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A1E02">
      <w:pPr>
        <w:spacing w:line="360" w:lineRule="auto"/>
        <w:rPr>
          <w:rFonts w:ascii="仿宋_GB2312" w:eastAsia="仿宋_GB2312"/>
          <w:sz w:val="44"/>
          <w:szCs w:val="44"/>
        </w:rPr>
      </w:pPr>
      <w:r>
        <w:rPr>
          <w:rFonts w:hint="eastAsia" w:ascii="仿宋_GB2312" w:eastAsia="仿宋_GB2312"/>
          <w:sz w:val="44"/>
          <w:szCs w:val="44"/>
        </w:rPr>
        <w:t xml:space="preserve"> </w:t>
      </w:r>
    </w:p>
    <w:p w14:paraId="302C9E04">
      <w:pPr>
        <w:spacing w:line="360" w:lineRule="auto"/>
        <w:jc w:val="center"/>
        <w:rPr>
          <w:rFonts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2AE215D5">
      <w:pPr>
        <w:spacing w:line="360" w:lineRule="auto"/>
        <w:jc w:val="center"/>
        <w:rPr>
          <w:rFonts w:ascii="宋体" w:hAnsi="宋体"/>
          <w:b/>
          <w:sz w:val="52"/>
          <w:szCs w:val="52"/>
        </w:rPr>
      </w:pPr>
      <w:r>
        <w:pict>
          <v:shape id="自选图形 14" o:spid="_x0000_s1026" o:spt="32" type="#_x0000_t32" style="position:absolute;left:0pt;margin-left:16.75pt;margin-top:0.95pt;height:0pt;width:417.8pt;z-index:251659264;mso-width-relative:page;mso-height-relative:page;" filled="f"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path arrowok="t"/>
            <v:fill on="f" focussize="0,0"/>
            <v:stroke weight="1.5pt"/>
            <v:imagedata o:title=""/>
            <o:lock v:ext="edit"/>
          </v:shape>
        </w:pict>
      </w:r>
    </w:p>
    <w:p w14:paraId="3663DE10">
      <w:pPr>
        <w:spacing w:line="800" w:lineRule="exact"/>
        <w:jc w:val="center"/>
        <w:rPr>
          <w:rFonts w:ascii="华文中宋" w:hAnsi="华文中宋" w:eastAsia="华文中宋"/>
          <w:b/>
          <w:spacing w:val="200"/>
          <w:sz w:val="84"/>
          <w:szCs w:val="84"/>
        </w:rPr>
      </w:pPr>
    </w:p>
    <w:p w14:paraId="003343F6">
      <w:pPr>
        <w:spacing w:line="1400" w:lineRule="exact"/>
        <w:rPr>
          <w:rFonts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68DF465E">
      <w:pPr>
        <w:spacing w:line="600" w:lineRule="exact"/>
        <w:jc w:val="center"/>
        <w:rPr>
          <w:rFonts w:ascii="宋体" w:hAnsi="宋体"/>
          <w:b/>
          <w:sz w:val="96"/>
          <w:szCs w:val="96"/>
        </w:rPr>
      </w:pPr>
    </w:p>
    <w:p w14:paraId="4C1467E0">
      <w:pPr>
        <w:spacing w:line="600" w:lineRule="exact"/>
        <w:jc w:val="center"/>
        <w:rPr>
          <w:rFonts w:ascii="宋体" w:hAnsi="宋体"/>
          <w:b/>
          <w:sz w:val="44"/>
          <w:szCs w:val="44"/>
        </w:rPr>
      </w:pPr>
    </w:p>
    <w:p w14:paraId="6F798031">
      <w:pPr>
        <w:spacing w:line="800" w:lineRule="exact"/>
        <w:rPr>
          <w:rFonts w:ascii="宋体" w:hAnsi="宋体"/>
          <w:b/>
          <w:sz w:val="44"/>
          <w:szCs w:val="44"/>
        </w:rPr>
      </w:pPr>
    </w:p>
    <w:p w14:paraId="6D921BA1">
      <w:pPr>
        <w:spacing w:line="800" w:lineRule="exact"/>
        <w:jc w:val="center"/>
        <w:rPr>
          <w:rFonts w:ascii="楷体" w:hAnsi="楷体" w:eastAsia="楷体"/>
          <w:b/>
          <w:sz w:val="40"/>
          <w:szCs w:val="40"/>
        </w:rPr>
      </w:pPr>
      <w:r>
        <w:rPr>
          <w:rFonts w:hint="eastAsia" w:ascii="楷体" w:hAnsi="楷体" w:eastAsia="楷体"/>
          <w:b/>
          <w:sz w:val="40"/>
          <w:szCs w:val="40"/>
        </w:rPr>
        <w:t>项目名称：柳州市公安局环食药侦支队</w:t>
      </w:r>
    </w:p>
    <w:p w14:paraId="53D257DC">
      <w:pPr>
        <w:spacing w:line="800" w:lineRule="exact"/>
        <w:jc w:val="center"/>
        <w:rPr>
          <w:rFonts w:ascii="楷体" w:hAnsi="楷体" w:eastAsia="楷体"/>
          <w:b/>
          <w:sz w:val="40"/>
          <w:szCs w:val="40"/>
        </w:rPr>
      </w:pPr>
      <w:r>
        <w:rPr>
          <w:rFonts w:hint="eastAsia" w:ascii="楷体" w:hAnsi="楷体" w:eastAsia="楷体"/>
          <w:b/>
          <w:sz w:val="40"/>
          <w:szCs w:val="40"/>
        </w:rPr>
        <w:t>物业服务采购</w:t>
      </w:r>
    </w:p>
    <w:p w14:paraId="12B66010">
      <w:pPr>
        <w:spacing w:line="800" w:lineRule="exact"/>
        <w:jc w:val="center"/>
        <w:rPr>
          <w:rFonts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LZZC2025-C3-990765-LZSZ</w:t>
      </w:r>
    </w:p>
    <w:p w14:paraId="631F43F5">
      <w:pPr>
        <w:spacing w:line="800" w:lineRule="exact"/>
        <w:ind w:firstLine="1948" w:firstLineChars="441"/>
        <w:jc w:val="left"/>
        <w:rPr>
          <w:rFonts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394CCB50">
      <w:pPr>
        <w:spacing w:line="800" w:lineRule="exact"/>
        <w:jc w:val="center"/>
        <w:rPr>
          <w:rFonts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柳州市公安局</w:t>
      </w:r>
    </w:p>
    <w:p w14:paraId="0EA9E94D">
      <w:pPr>
        <w:spacing w:line="800" w:lineRule="exact"/>
        <w:jc w:val="center"/>
        <w:rPr>
          <w:rFonts w:ascii="楷体" w:hAnsi="楷体" w:eastAsia="楷体"/>
          <w:b/>
          <w:sz w:val="40"/>
          <w:szCs w:val="40"/>
        </w:rPr>
      </w:pPr>
      <w:r>
        <w:rPr>
          <w:rFonts w:hint="eastAsia" w:ascii="楷体" w:hAnsi="楷体" w:eastAsia="楷体"/>
          <w:b/>
          <w:sz w:val="40"/>
          <w:szCs w:val="40"/>
        </w:rPr>
        <w:t xml:space="preserve">采购代理机构：柳州市政府集中采购中心 </w:t>
      </w:r>
    </w:p>
    <w:p w14:paraId="151D6259">
      <w:pPr>
        <w:spacing w:line="600" w:lineRule="exact"/>
        <w:jc w:val="center"/>
        <w:rPr>
          <w:rFonts w:ascii="楷体" w:hAnsi="楷体" w:eastAsia="楷体"/>
          <w:b/>
          <w:sz w:val="40"/>
          <w:szCs w:val="40"/>
        </w:rPr>
      </w:pPr>
    </w:p>
    <w:p w14:paraId="50FA6C8F">
      <w:pPr>
        <w:spacing w:line="800" w:lineRule="exact"/>
        <w:jc w:val="center"/>
        <w:rPr>
          <w:rFonts w:ascii="楷体" w:hAnsi="楷体" w:eastAsia="楷体"/>
          <w:b/>
          <w:sz w:val="40"/>
          <w:szCs w:val="40"/>
        </w:rPr>
      </w:pPr>
      <w:r>
        <w:rPr>
          <w:rFonts w:ascii="楷体" w:hAnsi="楷体" w:eastAsia="楷体"/>
          <w:b/>
          <w:sz w:val="40"/>
          <w:szCs w:val="40"/>
        </w:rPr>
        <w:t>2025年</w:t>
      </w:r>
      <w:r>
        <w:rPr>
          <w:rFonts w:hint="eastAsia" w:ascii="楷体" w:hAnsi="楷体" w:eastAsia="楷体"/>
          <w:b/>
          <w:sz w:val="40"/>
          <w:szCs w:val="40"/>
          <w:lang w:val="en-US" w:eastAsia="zh-CN"/>
        </w:rPr>
        <w:t>11</w:t>
      </w:r>
      <w:r>
        <w:rPr>
          <w:rFonts w:ascii="楷体" w:hAnsi="楷体" w:eastAsia="楷体"/>
          <w:b/>
          <w:sz w:val="40"/>
          <w:szCs w:val="40"/>
        </w:rPr>
        <w:t>月</w:t>
      </w:r>
      <w:r>
        <w:rPr>
          <w:rFonts w:hint="eastAsia" w:ascii="楷体" w:hAnsi="楷体" w:eastAsia="楷体"/>
          <w:b/>
          <w:sz w:val="40"/>
          <w:szCs w:val="40"/>
          <w:lang w:val="en-US" w:eastAsia="zh-CN"/>
        </w:rPr>
        <w:t>7</w:t>
      </w:r>
      <w:r>
        <w:rPr>
          <w:rFonts w:ascii="楷体" w:hAnsi="楷体" w:eastAsia="楷体"/>
          <w:b/>
          <w:sz w:val="40"/>
          <w:szCs w:val="40"/>
        </w:rPr>
        <w:t>日</w:t>
      </w:r>
    </w:p>
    <w:p w14:paraId="2144C728">
      <w:pPr>
        <w:widowControl/>
        <w:jc w:val="left"/>
        <w:rPr>
          <w:rFonts w:ascii="楷体" w:hAnsi="楷体" w:eastAsia="楷体"/>
          <w:b/>
          <w:sz w:val="40"/>
          <w:szCs w:val="40"/>
        </w:rPr>
      </w:pPr>
      <w:r>
        <w:rPr>
          <w:rFonts w:ascii="楷体" w:hAnsi="楷体" w:eastAsia="楷体"/>
          <w:b/>
          <w:sz w:val="40"/>
          <w:szCs w:val="40"/>
        </w:rPr>
        <w:br w:type="page"/>
      </w:r>
    </w:p>
    <w:p w14:paraId="4467B74B">
      <w:pPr>
        <w:spacing w:line="360" w:lineRule="auto"/>
        <w:jc w:val="center"/>
        <w:rPr>
          <w:rFonts w:ascii="宋体" w:hAnsi="宋体"/>
          <w:b/>
          <w:sz w:val="52"/>
          <w:szCs w:val="52"/>
        </w:rPr>
      </w:pPr>
      <w:r>
        <w:rPr>
          <w:rFonts w:hint="eastAsia" w:ascii="宋体" w:hAnsi="宋体"/>
          <w:b/>
          <w:sz w:val="52"/>
          <w:szCs w:val="52"/>
        </w:rPr>
        <w:t>目  录</w:t>
      </w:r>
    </w:p>
    <w:p w14:paraId="42469A47">
      <w:pPr>
        <w:spacing w:line="360" w:lineRule="auto"/>
        <w:jc w:val="center"/>
        <w:rPr>
          <w:rFonts w:ascii="仿宋_GB2312" w:hAnsi="仿宋_GB2312" w:eastAsia="仿宋_GB2312" w:cs="仿宋_GB2312"/>
          <w:b/>
          <w:sz w:val="32"/>
          <w:szCs w:val="32"/>
        </w:rPr>
      </w:pPr>
    </w:p>
    <w:p w14:paraId="6A865149">
      <w:pPr>
        <w:pStyle w:val="33"/>
        <w:tabs>
          <w:tab w:val="right" w:leader="dot" w:pos="9026"/>
        </w:tabs>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D8C8AE1">
      <w:pPr>
        <w:pStyle w:val="33"/>
        <w:tabs>
          <w:tab w:val="right" w:leader="dot" w:pos="9026"/>
        </w:tabs>
        <w:spacing w:line="360" w:lineRule="auto"/>
        <w:rPr>
          <w:rFonts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0B8AF56">
      <w:pPr>
        <w:pStyle w:val="33"/>
        <w:tabs>
          <w:tab w:val="right" w:leader="dot" w:pos="9026"/>
        </w:tabs>
        <w:spacing w:line="360" w:lineRule="auto"/>
        <w:rPr>
          <w:rFonts w:ascii="仿宋_GB2312" w:hAnsi="仿宋_GB2312" w:eastAsia="仿宋_GB2312" w:cs="仿宋_GB2312"/>
          <w:sz w:val="32"/>
          <w:szCs w:val="32"/>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118A6AA">
      <w:pPr>
        <w:pStyle w:val="33"/>
        <w:tabs>
          <w:tab w:val="right" w:leader="dot" w:pos="9026"/>
        </w:tabs>
        <w:spacing w:line="360" w:lineRule="auto"/>
        <w:rPr>
          <w:rFonts w:ascii="仿宋_GB2312" w:hAnsi="仿宋_GB2312" w:eastAsia="仿宋_GB2312" w:cs="仿宋_GB2312"/>
          <w:sz w:val="32"/>
          <w:szCs w:val="32"/>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84B04AD">
      <w:pPr>
        <w:pStyle w:val="33"/>
        <w:tabs>
          <w:tab w:val="right" w:leader="dot" w:pos="9026"/>
        </w:tabs>
        <w:spacing w:line="360" w:lineRule="auto"/>
        <w:rPr>
          <w:rFonts w:ascii="仿宋_GB2312" w:hAnsi="仿宋_GB2312" w:eastAsia="仿宋_GB2312" w:cs="仿宋_GB2312"/>
          <w:sz w:val="32"/>
          <w:szCs w:val="32"/>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_Toc31562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B45DEB5">
      <w:pPr>
        <w:pStyle w:val="33"/>
        <w:tabs>
          <w:tab w:val="right" w:leader="dot" w:pos="9026"/>
        </w:tabs>
        <w:spacing w:line="360" w:lineRule="auto"/>
        <w:rPr>
          <w:rFonts w:ascii="仿宋_GB2312" w:hAnsi="仿宋_GB2312" w:eastAsia="仿宋_GB2312" w:cs="仿宋_GB2312"/>
          <w:sz w:val="32"/>
          <w:szCs w:val="32"/>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3</w:t>
      </w:r>
    </w:p>
    <w:p w14:paraId="7534579C">
      <w:pPr>
        <w:widowControl/>
        <w:jc w:val="left"/>
      </w:pPr>
    </w:p>
    <w:p w14:paraId="7DB91519">
      <w:pPr>
        <w:pStyle w:val="33"/>
        <w:tabs>
          <w:tab w:val="right" w:leader="dot" w:pos="9016"/>
        </w:tabs>
        <w:spacing w:line="360" w:lineRule="auto"/>
        <w:rPr>
          <w:rFonts w:ascii="仿宋_GB2312" w:hAnsi="仿宋_GB2312" w:eastAsia="仿宋_GB2312" w:cs="仿宋_GB2312"/>
          <w:sz w:val="30"/>
          <w:szCs w:val="30"/>
        </w:rPr>
        <w:sectPr>
          <w:headerReference r:id="rId3" w:type="default"/>
          <w:footerReference r:id="rId4"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14:paraId="024D4249">
      <w:pPr>
        <w:pStyle w:val="3"/>
        <w:spacing w:line="440" w:lineRule="exact"/>
        <w:jc w:val="center"/>
        <w:rPr>
          <w:rFonts w:ascii="宋体" w:hAnsi="宋体"/>
          <w:sz w:val="32"/>
          <w:szCs w:val="32"/>
        </w:rPr>
      </w:pPr>
      <w:bookmarkStart w:id="0" w:name="_Toc24429"/>
      <w:bookmarkStart w:id="1" w:name="_Toc301"/>
      <w:r>
        <w:rPr>
          <w:rFonts w:hint="eastAsia" w:ascii="宋体" w:hAnsi="宋体"/>
          <w:sz w:val="32"/>
          <w:szCs w:val="32"/>
        </w:rPr>
        <w:t>第一章 竞争性磋商公告</w:t>
      </w:r>
      <w:bookmarkEnd w:id="0"/>
      <w:bookmarkEnd w:id="1"/>
    </w:p>
    <w:p w14:paraId="3B99BD07">
      <w:pPr>
        <w:pStyle w:val="4"/>
        <w:spacing w:line="240" w:lineRule="auto"/>
        <w:ind w:firstLine="711" w:firstLineChars="253"/>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78CD8C32">
      <w:pPr>
        <w:spacing w:line="400" w:lineRule="exact"/>
        <w:ind w:firstLine="560" w:firstLineChars="200"/>
        <w:rPr>
          <w:rFonts w:ascii="仿宋_GB2312" w:eastAsia="仿宋_GB2312"/>
          <w:sz w:val="28"/>
          <w:szCs w:val="28"/>
        </w:rPr>
      </w:pPr>
      <w:r>
        <w:rPr>
          <w:rFonts w:hint="eastAsia" w:ascii="仿宋_GB2312" w:eastAsia="仿宋_GB2312"/>
          <w:sz w:val="28"/>
          <w:szCs w:val="28"/>
        </w:rPr>
        <w:t>柳州市公安局环食药侦支队物业服务采购项目的潜在供应商应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2025年</w:t>
      </w:r>
      <w:r>
        <w:rPr>
          <w:rFonts w:hint="eastAsia" w:ascii="仿宋_GB2312" w:eastAsia="仿宋_GB2312"/>
          <w:sz w:val="28"/>
          <w:szCs w:val="28"/>
          <w:lang w:val="en-US" w:eastAsia="zh-CN"/>
        </w:rPr>
        <w:t>11</w:t>
      </w:r>
      <w:r>
        <w:rPr>
          <w:rFonts w:ascii="仿宋_GB2312" w:eastAsia="仿宋_GB2312"/>
          <w:sz w:val="28"/>
          <w:szCs w:val="28"/>
        </w:rPr>
        <w:t>月</w:t>
      </w:r>
      <w:r>
        <w:rPr>
          <w:rFonts w:hint="eastAsia" w:ascii="仿宋_GB2312" w:eastAsia="仿宋_GB2312"/>
          <w:sz w:val="28"/>
          <w:szCs w:val="28"/>
          <w:lang w:val="en-US" w:eastAsia="zh-CN"/>
        </w:rPr>
        <w:t>20</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4EA7132C">
      <w:pPr>
        <w:spacing w:line="400" w:lineRule="exact"/>
        <w:ind w:firstLine="562" w:firstLineChars="200"/>
        <w:rPr>
          <w:rFonts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715DEF85">
      <w:pPr>
        <w:pStyle w:val="188"/>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LZZC2025-C3-990765-LZSZ</w:t>
      </w:r>
    </w:p>
    <w:p w14:paraId="00AB4DB0">
      <w:pPr>
        <w:pStyle w:val="188"/>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项目名称：柳州市公安局环食药侦支队物业服务采购</w:t>
      </w:r>
    </w:p>
    <w:p w14:paraId="239C731D">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25A04F03">
      <w:pPr>
        <w:pStyle w:val="188"/>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287769</w:t>
      </w:r>
    </w:p>
    <w:p w14:paraId="612C75C9">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755C848A">
      <w:pPr>
        <w:spacing w:line="400" w:lineRule="exact"/>
        <w:ind w:right="-330" w:rightChars="-157"/>
        <w:rPr>
          <w:rFonts w:ascii="仿宋" w:hAnsi="仿宋" w:eastAsia="仿宋"/>
          <w:bCs/>
          <w:sz w:val="24"/>
        </w:rPr>
      </w:pPr>
      <w:r>
        <w:rPr>
          <w:rFonts w:ascii="仿宋" w:hAnsi="仿宋" w:eastAsia="仿宋"/>
          <w:bCs/>
          <w:sz w:val="24"/>
        </w:rPr>
        <w:t>标项名称：</w:t>
      </w:r>
      <w:r>
        <w:rPr>
          <w:rFonts w:hint="eastAsia" w:ascii="仿宋" w:hAnsi="仿宋" w:eastAsia="仿宋"/>
          <w:bCs/>
          <w:sz w:val="24"/>
        </w:rPr>
        <w:t>柳州市公安局环食药侦支队物业服务采购</w:t>
      </w:r>
      <w:r>
        <w:rPr>
          <w:rFonts w:ascii="仿宋" w:hAnsi="仿宋" w:eastAsia="仿宋"/>
          <w:bCs/>
          <w:sz w:val="24"/>
        </w:rPr>
        <w:cr/>
      </w:r>
      <w:r>
        <w:rPr>
          <w:rFonts w:ascii="仿宋" w:hAnsi="仿宋" w:eastAsia="仿宋"/>
          <w:bCs/>
          <w:sz w:val="24"/>
        </w:rPr>
        <w:t>数量：1</w:t>
      </w:r>
      <w:r>
        <w:rPr>
          <w:rFonts w:ascii="仿宋" w:hAnsi="仿宋" w:eastAsia="仿宋"/>
          <w:bCs/>
          <w:sz w:val="24"/>
        </w:rPr>
        <w:cr/>
      </w:r>
      <w:r>
        <w:rPr>
          <w:rFonts w:ascii="仿宋" w:hAnsi="仿宋" w:eastAsia="仿宋"/>
          <w:bCs/>
          <w:sz w:val="24"/>
        </w:rPr>
        <w:t>预算金额（元）：287769</w:t>
      </w:r>
      <w:r>
        <w:rPr>
          <w:rFonts w:ascii="仿宋" w:hAnsi="仿宋" w:eastAsia="仿宋"/>
          <w:bCs/>
          <w:sz w:val="24"/>
        </w:rPr>
        <w:cr/>
      </w:r>
      <w:r>
        <w:rPr>
          <w:rFonts w:ascii="仿宋" w:hAnsi="仿宋" w:eastAsia="仿宋"/>
          <w:bCs/>
          <w:sz w:val="24"/>
        </w:rPr>
        <w:t>简要规格描述或项目基本概况介绍、用途：柳州市公安局环食药侦支队物业服务采购（具体内容详见竞争性磋商文件第三章《采购需求》）</w:t>
      </w:r>
    </w:p>
    <w:p w14:paraId="484855E0">
      <w:pPr>
        <w:spacing w:line="400" w:lineRule="exact"/>
        <w:ind w:right="-330" w:rightChars="-157"/>
        <w:rPr>
          <w:rFonts w:ascii="仿宋_GB2312" w:eastAsia="仿宋_GB2312"/>
          <w:b/>
          <w:sz w:val="28"/>
          <w:szCs w:val="28"/>
        </w:rPr>
      </w:pPr>
      <w:r>
        <w:rPr>
          <w:rFonts w:ascii="仿宋" w:hAnsi="仿宋" w:eastAsia="仿宋"/>
          <w:bCs/>
          <w:sz w:val="24"/>
        </w:rPr>
        <w:t>最高限价（如有）：287769</w:t>
      </w:r>
      <w:r>
        <w:rPr>
          <w:rFonts w:ascii="仿宋" w:hAnsi="仿宋" w:eastAsia="仿宋"/>
          <w:bCs/>
          <w:sz w:val="24"/>
        </w:rPr>
        <w:cr/>
      </w:r>
      <w:r>
        <w:rPr>
          <w:rFonts w:ascii="仿宋" w:hAnsi="仿宋" w:eastAsia="仿宋"/>
          <w:bCs/>
          <w:sz w:val="24"/>
        </w:rPr>
        <w:t>合同履约期限：自提供服务之日起</w:t>
      </w:r>
      <w:r>
        <w:rPr>
          <w:rFonts w:hint="eastAsia" w:ascii="仿宋" w:hAnsi="仿宋" w:eastAsia="仿宋"/>
          <w:bCs/>
          <w:sz w:val="24"/>
        </w:rPr>
        <w:t>1</w:t>
      </w:r>
      <w:r>
        <w:rPr>
          <w:rFonts w:ascii="仿宋" w:hAnsi="仿宋" w:eastAsia="仿宋"/>
          <w:bCs/>
          <w:sz w:val="24"/>
        </w:rPr>
        <w:t>年，具体服务起止时间以合同约定日期为准。</w:t>
      </w:r>
      <w:r>
        <w:rPr>
          <w:rFonts w:ascii="仿宋" w:hAnsi="仿宋" w:eastAsia="仿宋"/>
          <w:bCs/>
          <w:sz w:val="24"/>
        </w:rPr>
        <w:cr/>
      </w:r>
      <w:r>
        <w:rPr>
          <w:rFonts w:ascii="仿宋" w:hAnsi="仿宋" w:eastAsia="仿宋"/>
          <w:bCs/>
          <w:sz w:val="24"/>
        </w:rPr>
        <w:t>本标项（否）接受联合体投标</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3A7D37A3">
      <w:pPr>
        <w:pStyle w:val="4"/>
        <w:spacing w:line="400" w:lineRule="exact"/>
        <w:ind w:firstLine="562" w:firstLineChars="200"/>
        <w:jc w:val="both"/>
        <w:rPr>
          <w:rFonts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4F16014A">
      <w:pPr>
        <w:pStyle w:val="188"/>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2DDC6F60">
      <w:pPr>
        <w:pStyle w:val="188"/>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落实政府采购政策需满足的资格要求：本项目属于专门面向小微企业采购的项目，监狱企业、残疾人福利单位视同小型、微型企业；小型、微型企业须符合本项目采购标的所属行业对应的小微企业划分标准；</w:t>
      </w:r>
    </w:p>
    <w:p w14:paraId="5B4EA359">
      <w:pPr>
        <w:pStyle w:val="188"/>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382F9EBD">
      <w:pPr>
        <w:pStyle w:val="4"/>
        <w:spacing w:line="400" w:lineRule="exact"/>
        <w:ind w:firstLine="562" w:firstLineChars="200"/>
        <w:jc w:val="both"/>
        <w:rPr>
          <w:rFonts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14:paraId="71851715">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11</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7</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11</w:t>
      </w:r>
      <w:r>
        <w:rPr>
          <w:rFonts w:ascii="仿宋_GB2312" w:hAnsi="Calibri" w:eastAsia="仿宋_GB2312"/>
          <w:sz w:val="28"/>
          <w:szCs w:val="28"/>
        </w:rPr>
        <w:t>月</w:t>
      </w:r>
      <w:r>
        <w:rPr>
          <w:rFonts w:hint="eastAsia" w:ascii="仿宋_GB2312" w:hAnsi="Calibri" w:eastAsia="仿宋_GB2312"/>
          <w:sz w:val="28"/>
          <w:szCs w:val="28"/>
          <w:lang w:val="en-US" w:eastAsia="zh-CN"/>
        </w:rPr>
        <w:t>14</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4EEE7F99">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w:t>
      </w:r>
      <w:bookmarkStart w:id="62" w:name="_GoBack"/>
      <w:bookmarkEnd w:id="62"/>
      <w:r>
        <w:rPr>
          <w:rFonts w:hint="eastAsia" w:ascii="仿宋_GB2312" w:hAnsi="仿宋_GB2312" w:eastAsia="仿宋_GB2312" w:cs="仿宋_GB2312"/>
          <w:sz w:val="28"/>
          <w:szCs w:val="28"/>
        </w:rPr>
        <w:t>.cn/）</w:t>
      </w:r>
    </w:p>
    <w:p w14:paraId="6BD8C2BF">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38DA7297">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44273150">
      <w:pPr>
        <w:pStyle w:val="4"/>
        <w:spacing w:line="400" w:lineRule="exact"/>
        <w:ind w:firstLine="562" w:firstLineChars="200"/>
        <w:jc w:val="both"/>
        <w:rPr>
          <w:rFonts w:ascii="黑体" w:hAnsi="黑体" w:eastAsia="黑体" w:cs="黑体"/>
          <w:bCs/>
          <w:sz w:val="28"/>
          <w:szCs w:val="28"/>
        </w:rPr>
      </w:pPr>
      <w:bookmarkStart w:id="7" w:name="_Toc35393624"/>
      <w:bookmarkStart w:id="8" w:name="_Toc28359005"/>
      <w:bookmarkStart w:id="9" w:name="_Toc28359082"/>
      <w:bookmarkStart w:id="10" w:name="_Toc35393793"/>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14:paraId="0AE05D51">
      <w:pPr>
        <w:spacing w:line="400" w:lineRule="exact"/>
        <w:ind w:right="-330" w:rightChars="-157" w:firstLine="560" w:firstLineChars="200"/>
        <w:rPr>
          <w:rFonts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20</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13DA8383">
      <w:pPr>
        <w:spacing w:line="41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20D71698">
      <w:pPr>
        <w:pStyle w:val="4"/>
        <w:spacing w:line="400" w:lineRule="exact"/>
        <w:ind w:firstLine="562" w:firstLineChars="200"/>
        <w:jc w:val="both"/>
        <w:rPr>
          <w:rFonts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2FD36BE1">
      <w:pPr>
        <w:spacing w:line="41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2025年</w:t>
      </w:r>
      <w:r>
        <w:rPr>
          <w:rFonts w:hint="eastAsia" w:ascii="仿宋_GB2312" w:eastAsia="仿宋_GB2312"/>
          <w:bCs/>
          <w:sz w:val="28"/>
          <w:szCs w:val="28"/>
          <w:lang w:val="en-US" w:eastAsia="zh-CN"/>
        </w:rPr>
        <w:t>11</w:t>
      </w:r>
      <w:r>
        <w:rPr>
          <w:rFonts w:ascii="仿宋_GB2312" w:eastAsia="仿宋_GB2312"/>
          <w:bCs/>
          <w:sz w:val="28"/>
          <w:szCs w:val="28"/>
        </w:rPr>
        <w:t>月</w:t>
      </w:r>
      <w:r>
        <w:rPr>
          <w:rFonts w:hint="eastAsia" w:ascii="仿宋_GB2312" w:eastAsia="仿宋_GB2312"/>
          <w:bCs/>
          <w:sz w:val="28"/>
          <w:szCs w:val="28"/>
          <w:lang w:val="en-US" w:eastAsia="zh-CN"/>
        </w:rPr>
        <w:t>20</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14:paraId="2434A4CC">
      <w:pPr>
        <w:spacing w:line="440" w:lineRule="exact"/>
        <w:ind w:firstLine="560" w:firstLineChars="200"/>
        <w:rPr>
          <w:rFonts w:ascii="仿宋_GB2312" w:hAnsi="仿宋_GB2312" w:eastAsia="仿宋_GB2312" w:cs="仿宋_GB2312"/>
          <w:bCs/>
          <w:sz w:val="28"/>
          <w:szCs w:val="28"/>
        </w:rPr>
      </w:pPr>
      <w:bookmarkStart w:id="11" w:name="_Toc28359084"/>
      <w:bookmarkStart w:id="12" w:name="_Toc35393625"/>
      <w:bookmarkStart w:id="13" w:name="_Toc35393794"/>
      <w:bookmarkStart w:id="14" w:name="_Toc28359007"/>
      <w:r>
        <w:rPr>
          <w:rFonts w:hint="eastAsia" w:ascii="仿宋_GB2312" w:hAnsi="仿宋_GB2312" w:eastAsia="仿宋_GB2312" w:cs="仿宋_GB2312"/>
          <w:sz w:val="28"/>
          <w:szCs w:val="28"/>
        </w:rPr>
        <w:t>开标地点：广西政府采购云平台（https://www.gcy.zfcg.gxzf.gov.cn/）</w:t>
      </w:r>
    </w:p>
    <w:p w14:paraId="7F899353">
      <w:pPr>
        <w:pStyle w:val="4"/>
        <w:spacing w:line="400" w:lineRule="exact"/>
        <w:ind w:firstLine="562" w:firstLineChars="200"/>
        <w:jc w:val="both"/>
        <w:rPr>
          <w:rFonts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14:paraId="03157B78">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28DD171C">
      <w:pPr>
        <w:pStyle w:val="4"/>
        <w:spacing w:line="400" w:lineRule="exact"/>
        <w:ind w:firstLine="562" w:firstLineChars="200"/>
        <w:jc w:val="both"/>
        <w:rPr>
          <w:rFonts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七、其他补充事宜</w:t>
      </w:r>
      <w:bookmarkEnd w:id="15"/>
      <w:bookmarkEnd w:id="16"/>
    </w:p>
    <w:p w14:paraId="75560250">
      <w:pPr>
        <w:pStyle w:val="188"/>
        <w:spacing w:line="420" w:lineRule="exact"/>
        <w:ind w:firstLine="562"/>
        <w:rPr>
          <w:rFonts w:ascii="仿宋_GB2312" w:hAnsi="仿宋_GB2312" w:eastAsia="仿宋_GB2312" w:cs="仿宋_GB2312"/>
          <w:b/>
          <w:bCs/>
          <w:sz w:val="28"/>
          <w:szCs w:val="28"/>
        </w:rPr>
      </w:pPr>
      <w:bookmarkStart w:id="17" w:name="_Toc28359085"/>
      <w:bookmarkStart w:id="18" w:name="_Toc28359008"/>
      <w:bookmarkStart w:id="19" w:name="_Toc35393627"/>
      <w:bookmarkStart w:id="20" w:name="_Toc35393796"/>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6F1B1091">
      <w:pPr>
        <w:pStyle w:val="278"/>
        <w:spacing w:line="42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广西壮族自治区政府采购网（zfcg.gxzf.gov.cn）、柳州市政府采购网（zfcg.lzscz.liuzhou.gov.cn）。</w:t>
      </w:r>
    </w:p>
    <w:p w14:paraId="11571005">
      <w:pPr>
        <w:pStyle w:val="278"/>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7BE50A7A">
      <w:pPr>
        <w:pStyle w:val="188"/>
        <w:spacing w:line="480" w:lineRule="exact"/>
        <w:ind w:firstLine="56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0FCDD44B">
      <w:pPr>
        <w:pStyle w:val="188"/>
        <w:spacing w:line="480" w:lineRule="exact"/>
        <w:ind w:firstLine="562"/>
        <w:rPr>
          <w:rFonts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66FAE0C6">
      <w:pPr>
        <w:pStyle w:val="188"/>
        <w:spacing w:line="48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69D521DA">
      <w:pPr>
        <w:pStyle w:val="278"/>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69C6A35B">
      <w:pPr>
        <w:pStyle w:val="278"/>
        <w:wordWrap w:val="0"/>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09569602">
      <w:pPr>
        <w:pStyle w:val="188"/>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020602B2">
      <w:pPr>
        <w:pStyle w:val="188"/>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2F8E69E7">
      <w:pPr>
        <w:pStyle w:val="188"/>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51A4DF71">
      <w:pPr>
        <w:pStyle w:val="188"/>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66325F20">
      <w:pPr>
        <w:pStyle w:val="188"/>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6A130180">
      <w:pPr>
        <w:spacing w:line="4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683EFF48">
      <w:pPr>
        <w:pStyle w:val="278"/>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04F8EB13">
      <w:pPr>
        <w:pStyle w:val="188"/>
        <w:spacing w:line="420" w:lineRule="exact"/>
        <w:ind w:firstLine="562"/>
        <w:rPr>
          <w:rFonts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1A9A6C8C">
      <w:pPr>
        <w:pStyle w:val="4"/>
        <w:spacing w:line="400" w:lineRule="exact"/>
        <w:ind w:firstLine="562" w:firstLineChars="200"/>
        <w:jc w:val="both"/>
        <w:rPr>
          <w:rFonts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14:paraId="1A39A629">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06F2BAEA">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柳州市公安局</w:t>
      </w:r>
    </w:p>
    <w:p w14:paraId="26AC4E6D">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址：柳州市柳北区北外环路19号</w:t>
      </w:r>
    </w:p>
    <w:p w14:paraId="401F7B75">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郭炳慧</w:t>
      </w:r>
    </w:p>
    <w:p w14:paraId="61E12369">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0772-3022552</w:t>
      </w:r>
    </w:p>
    <w:p w14:paraId="3CEC70EF">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7C5FE66D">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39838166">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097A4D1D">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潘俐君</w:t>
      </w:r>
    </w:p>
    <w:p w14:paraId="046AE56E">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0772-2992106</w:t>
      </w:r>
      <w:bookmarkEnd w:id="21"/>
    </w:p>
    <w:p w14:paraId="28B24982">
      <w:pPr>
        <w:tabs>
          <w:tab w:val="left" w:pos="9660"/>
          <w:tab w:val="left" w:pos="9870"/>
        </w:tabs>
        <w:spacing w:line="440" w:lineRule="exact"/>
        <w:ind w:right="920"/>
        <w:rPr>
          <w:rFonts w:ascii="仿宋_GB2312" w:eastAsia="仿宋_GB2312"/>
          <w:sz w:val="28"/>
          <w:szCs w:val="28"/>
        </w:rPr>
        <w:sectPr>
          <w:headerReference r:id="rId5" w:type="default"/>
          <w:footerReference r:id="rId6" w:type="default"/>
          <w:pgSz w:w="11906" w:h="16838"/>
          <w:pgMar w:top="1440" w:right="1083" w:bottom="1440" w:left="1083" w:header="851" w:footer="992" w:gutter="0"/>
          <w:pgNumType w:start="1"/>
          <w:cols w:space="720" w:num="1"/>
          <w:docGrid w:type="lines" w:linePitch="312" w:charSpace="0"/>
        </w:sectPr>
      </w:pPr>
    </w:p>
    <w:p w14:paraId="2867AF55">
      <w:pPr>
        <w:tabs>
          <w:tab w:val="left" w:pos="9660"/>
          <w:tab w:val="left" w:pos="9870"/>
        </w:tabs>
        <w:ind w:right="80"/>
        <w:jc w:val="center"/>
        <w:outlineLvl w:val="0"/>
        <w:rPr>
          <w:sz w:val="32"/>
          <w:szCs w:val="32"/>
        </w:rPr>
      </w:pPr>
      <w:bookmarkStart w:id="22" w:name="_Toc2902"/>
      <w:bookmarkStart w:id="23" w:name="_Toc31958"/>
      <w:r>
        <w:rPr>
          <w:rFonts w:hint="eastAsia" w:ascii="宋体" w:hAnsi="宋体"/>
          <w:b/>
          <w:bCs/>
          <w:kern w:val="44"/>
          <w:sz w:val="32"/>
          <w:szCs w:val="32"/>
        </w:rPr>
        <w:t>第二章 供应商须知</w:t>
      </w:r>
      <w:bookmarkEnd w:id="22"/>
      <w:bookmarkEnd w:id="23"/>
    </w:p>
    <w:p w14:paraId="772F6B3F">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1D1BD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3AABF87C">
            <w:pPr>
              <w:spacing w:line="440" w:lineRule="exact"/>
              <w:jc w:val="center"/>
              <w:rPr>
                <w:rFonts w:ascii="仿宋_GB2312" w:hAnsi="宋体" w:eastAsia="仿宋_GB2312"/>
                <w:b/>
                <w:sz w:val="24"/>
              </w:rPr>
            </w:pPr>
            <w:r>
              <w:rPr>
                <w:rFonts w:hint="eastAsia" w:ascii="仿宋_GB2312" w:hAnsi="宋体" w:eastAsia="仿宋_GB2312"/>
                <w:b/>
                <w:sz w:val="24"/>
              </w:rPr>
              <w:t>序号</w:t>
            </w:r>
          </w:p>
        </w:tc>
        <w:tc>
          <w:tcPr>
            <w:tcW w:w="8676" w:type="dxa"/>
          </w:tcPr>
          <w:p w14:paraId="3E82A335">
            <w:pPr>
              <w:spacing w:line="440" w:lineRule="exact"/>
              <w:jc w:val="center"/>
              <w:rPr>
                <w:rFonts w:ascii="仿宋_GB2312" w:hAnsi="宋体" w:eastAsia="仿宋_GB2312"/>
                <w:b/>
                <w:sz w:val="24"/>
              </w:rPr>
            </w:pPr>
            <w:r>
              <w:rPr>
                <w:rFonts w:hint="eastAsia" w:ascii="仿宋_GB2312" w:hAnsi="宋体" w:eastAsia="仿宋_GB2312"/>
                <w:b/>
                <w:sz w:val="24"/>
              </w:rPr>
              <w:t>内    容</w:t>
            </w:r>
          </w:p>
        </w:tc>
      </w:tr>
      <w:tr w14:paraId="6E291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990A1C8">
            <w:pPr>
              <w:spacing w:line="440" w:lineRule="exact"/>
              <w:jc w:val="center"/>
              <w:rPr>
                <w:rFonts w:ascii="仿宋_GB2312" w:hAnsi="宋体" w:eastAsia="仿宋_GB2312"/>
                <w:sz w:val="24"/>
              </w:rPr>
            </w:pPr>
            <w:r>
              <w:rPr>
                <w:rFonts w:hint="eastAsia" w:ascii="仿宋_GB2312" w:hAnsi="宋体" w:eastAsia="仿宋_GB2312"/>
                <w:sz w:val="24"/>
              </w:rPr>
              <w:t>1</w:t>
            </w:r>
          </w:p>
        </w:tc>
        <w:tc>
          <w:tcPr>
            <w:tcW w:w="8676" w:type="dxa"/>
            <w:vAlign w:val="center"/>
          </w:tcPr>
          <w:p w14:paraId="205E19BD">
            <w:pPr>
              <w:spacing w:line="440" w:lineRule="exact"/>
              <w:rPr>
                <w:rFonts w:ascii="仿宋_GB2312" w:hAnsi="宋体" w:eastAsia="仿宋_GB2312"/>
                <w:sz w:val="24"/>
              </w:rPr>
            </w:pPr>
            <w:r>
              <w:rPr>
                <w:rFonts w:hint="eastAsia" w:ascii="仿宋_GB2312" w:hAnsi="宋体" w:eastAsia="仿宋_GB2312"/>
                <w:sz w:val="24"/>
              </w:rPr>
              <w:t>项目名称：柳州市公安局环食药侦支队物业服务采购</w:t>
            </w:r>
          </w:p>
          <w:p w14:paraId="607307D9">
            <w:pPr>
              <w:spacing w:line="440" w:lineRule="exact"/>
              <w:rPr>
                <w:rFonts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LZZC2025-C3-990765-LZSZ</w:t>
            </w:r>
          </w:p>
        </w:tc>
      </w:tr>
      <w:tr w14:paraId="213F3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58B2D98">
            <w:pPr>
              <w:spacing w:line="440" w:lineRule="exact"/>
              <w:jc w:val="center"/>
              <w:rPr>
                <w:rFonts w:ascii="仿宋_GB2312" w:hAnsi="宋体" w:eastAsia="仿宋_GB2312"/>
                <w:sz w:val="24"/>
              </w:rPr>
            </w:pPr>
            <w:r>
              <w:rPr>
                <w:rFonts w:ascii="仿宋_GB2312" w:hAnsi="宋体" w:eastAsia="仿宋_GB2312"/>
                <w:sz w:val="24"/>
              </w:rPr>
              <w:t>2</w:t>
            </w:r>
          </w:p>
        </w:tc>
        <w:tc>
          <w:tcPr>
            <w:tcW w:w="8676" w:type="dxa"/>
            <w:vAlign w:val="center"/>
          </w:tcPr>
          <w:p w14:paraId="5684A903">
            <w:pPr>
              <w:spacing w:line="440" w:lineRule="exact"/>
              <w:rPr>
                <w:rFonts w:ascii="仿宋_GB2312" w:hAnsi="宋体" w:eastAsia="仿宋_GB2312"/>
                <w:sz w:val="24"/>
              </w:rPr>
            </w:pPr>
            <w:r>
              <w:rPr>
                <w:rFonts w:hint="eastAsia" w:ascii="仿宋_GB2312" w:hAnsi="宋体" w:eastAsia="仿宋_GB2312"/>
                <w:sz w:val="24"/>
              </w:rPr>
              <w:t>采购资金来源：财政性资金</w:t>
            </w:r>
          </w:p>
          <w:p w14:paraId="6B0A2F3A">
            <w:pPr>
              <w:spacing w:line="440" w:lineRule="exact"/>
              <w:rPr>
                <w:rFonts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贰拾捌万柒仟柒佰陆拾玖元整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287</w:t>
            </w:r>
            <w:r>
              <w:rPr>
                <w:rFonts w:hint="eastAsia" w:ascii="仿宋_GB2312" w:hAnsi="宋体" w:eastAsia="仿宋_GB2312"/>
                <w:sz w:val="24"/>
              </w:rPr>
              <w:t>,</w:t>
            </w:r>
            <w:r>
              <w:rPr>
                <w:rFonts w:ascii="仿宋_GB2312" w:hAnsi="宋体" w:eastAsia="仿宋_GB2312"/>
                <w:sz w:val="24"/>
              </w:rPr>
              <w:t>769</w:t>
            </w:r>
            <w:r>
              <w:rPr>
                <w:rFonts w:hint="eastAsia" w:ascii="仿宋_GB2312" w:hAnsi="宋体" w:eastAsia="仿宋_GB2312"/>
                <w:sz w:val="24"/>
              </w:rPr>
              <w:t>.00</w:t>
            </w:r>
            <w:r>
              <w:rPr>
                <w:rFonts w:hint="eastAsia" w:ascii="仿宋_GB2312" w:eastAsia="仿宋_GB2312"/>
                <w:sz w:val="24"/>
              </w:rPr>
              <w:t>）</w:t>
            </w:r>
            <w:r>
              <w:rPr>
                <w:rFonts w:hint="eastAsia" w:ascii="仿宋_GB2312" w:hAnsi="宋体" w:eastAsia="仿宋_GB2312"/>
                <w:sz w:val="24"/>
              </w:rPr>
              <w:t>。</w:t>
            </w:r>
          </w:p>
        </w:tc>
      </w:tr>
      <w:tr w14:paraId="579AE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37022DC">
            <w:pPr>
              <w:spacing w:line="440" w:lineRule="exact"/>
              <w:jc w:val="center"/>
              <w:rPr>
                <w:rFonts w:ascii="仿宋_GB2312" w:hAnsi="宋体" w:eastAsia="仿宋_GB2312"/>
                <w:sz w:val="24"/>
              </w:rPr>
            </w:pPr>
            <w:r>
              <w:rPr>
                <w:rFonts w:ascii="仿宋_GB2312" w:hAnsi="宋体" w:eastAsia="仿宋_GB2312"/>
                <w:sz w:val="24"/>
              </w:rPr>
              <w:t>3</w:t>
            </w:r>
          </w:p>
        </w:tc>
        <w:tc>
          <w:tcPr>
            <w:tcW w:w="8676" w:type="dxa"/>
            <w:vAlign w:val="center"/>
          </w:tcPr>
          <w:p w14:paraId="67062452">
            <w:pPr>
              <w:spacing w:line="440" w:lineRule="exact"/>
              <w:rPr>
                <w:rFonts w:ascii="仿宋_GB2312" w:hAnsi="宋体" w:eastAsia="仿宋_GB2312"/>
                <w:sz w:val="24"/>
              </w:rPr>
            </w:pPr>
            <w:r>
              <w:rPr>
                <w:rFonts w:hint="eastAsia" w:ascii="仿宋_GB2312" w:hAnsi="宋体" w:eastAsia="仿宋_GB2312"/>
                <w:sz w:val="24"/>
              </w:rPr>
              <w:t>响应报价及费用：</w:t>
            </w:r>
          </w:p>
          <w:p w14:paraId="17E9A98A">
            <w:pPr>
              <w:spacing w:line="440" w:lineRule="exact"/>
              <w:rPr>
                <w:rFonts w:ascii="仿宋_GB2312" w:hAnsi="宋体" w:eastAsia="仿宋_GB2312"/>
                <w:sz w:val="24"/>
              </w:rPr>
            </w:pPr>
            <w:r>
              <w:rPr>
                <w:rFonts w:hint="eastAsia" w:ascii="仿宋_GB2312" w:eastAsia="仿宋_GB2312"/>
                <w:sz w:val="24"/>
              </w:rPr>
              <w:t>1.本项目应以人民币报价；</w:t>
            </w:r>
          </w:p>
          <w:p w14:paraId="573A911F">
            <w:pPr>
              <w:spacing w:line="440" w:lineRule="exact"/>
              <w:rPr>
                <w:rFonts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7C992870">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664DA538">
            <w:pPr>
              <w:spacing w:line="440" w:lineRule="exact"/>
              <w:rPr>
                <w:rFonts w:ascii="仿宋_GB2312" w:hAnsi="宋体" w:eastAsia="仿宋_GB2312"/>
                <w:sz w:val="24"/>
              </w:rPr>
            </w:pPr>
            <w:r>
              <w:rPr>
                <w:rFonts w:hint="eastAsia" w:ascii="仿宋_GB2312" w:eastAsia="仿宋_GB2312"/>
                <w:sz w:val="24"/>
              </w:rPr>
              <w:t>4.本次竞争性磋商文件和代理服务费用全免。</w:t>
            </w:r>
          </w:p>
        </w:tc>
      </w:tr>
      <w:tr w14:paraId="68FA9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D6C10E4">
            <w:pPr>
              <w:spacing w:line="440" w:lineRule="exact"/>
              <w:jc w:val="center"/>
              <w:rPr>
                <w:rFonts w:ascii="仿宋_GB2312" w:hAnsi="宋体" w:eastAsia="仿宋_GB2312"/>
                <w:sz w:val="24"/>
              </w:rPr>
            </w:pPr>
            <w:r>
              <w:rPr>
                <w:rFonts w:ascii="仿宋_GB2312" w:hAnsi="宋体" w:eastAsia="仿宋_GB2312"/>
                <w:sz w:val="24"/>
              </w:rPr>
              <w:t>4</w:t>
            </w:r>
          </w:p>
        </w:tc>
        <w:tc>
          <w:tcPr>
            <w:tcW w:w="8676" w:type="dxa"/>
            <w:vAlign w:val="center"/>
          </w:tcPr>
          <w:p w14:paraId="11B429DD">
            <w:pPr>
              <w:spacing w:line="440" w:lineRule="exact"/>
              <w:rPr>
                <w:rFonts w:ascii="仿宋_GB2312" w:hAnsi="宋体" w:eastAsia="仿宋_GB2312"/>
                <w:sz w:val="24"/>
              </w:rPr>
            </w:pPr>
            <w:r>
              <w:rPr>
                <w:rFonts w:hint="eastAsia" w:ascii="仿宋_GB2312" w:hAnsi="宋体" w:eastAsia="仿宋_GB2312"/>
                <w:sz w:val="24"/>
              </w:rPr>
              <w:t>磋商保证金为：本项目无需提交磋商保证金。</w:t>
            </w:r>
          </w:p>
        </w:tc>
      </w:tr>
      <w:tr w14:paraId="47310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E4A951D">
            <w:pPr>
              <w:spacing w:line="440" w:lineRule="exact"/>
              <w:jc w:val="center"/>
              <w:rPr>
                <w:rFonts w:ascii="仿宋_GB2312" w:hAnsi="宋体" w:eastAsia="仿宋_GB2312"/>
                <w:sz w:val="24"/>
              </w:rPr>
            </w:pPr>
            <w:r>
              <w:rPr>
                <w:rFonts w:hint="eastAsia" w:ascii="仿宋_GB2312" w:eastAsia="仿宋_GB2312"/>
                <w:color w:val="000000"/>
                <w:sz w:val="24"/>
              </w:rPr>
              <w:t>5</w:t>
            </w:r>
          </w:p>
        </w:tc>
        <w:tc>
          <w:tcPr>
            <w:tcW w:w="8676" w:type="dxa"/>
            <w:vAlign w:val="center"/>
          </w:tcPr>
          <w:p w14:paraId="33ED8FEF">
            <w:pPr>
              <w:pStyle w:val="328"/>
              <w:spacing w:before="0" w:beforeAutospacing="0" w:after="0" w:afterAutospacing="0" w:line="460" w:lineRule="atLeast"/>
              <w:rPr>
                <w:rFonts w:ascii="仿宋_GB2312" w:eastAsia="仿宋_GB2312"/>
                <w:color w:val="000000"/>
              </w:rPr>
            </w:pPr>
            <w:r>
              <w:rPr>
                <w:rStyle w:val="329"/>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329"/>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64D09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7E271B3">
            <w:pPr>
              <w:spacing w:line="440" w:lineRule="exact"/>
              <w:jc w:val="center"/>
              <w:rPr>
                <w:rFonts w:ascii="仿宋_GB2312" w:hAnsi="宋体" w:eastAsia="仿宋_GB2312"/>
                <w:sz w:val="24"/>
              </w:rPr>
            </w:pPr>
            <w:r>
              <w:rPr>
                <w:rFonts w:hint="eastAsia" w:ascii="仿宋_GB2312" w:eastAsia="仿宋_GB2312"/>
                <w:color w:val="000000"/>
                <w:sz w:val="24"/>
              </w:rPr>
              <w:t>6</w:t>
            </w:r>
          </w:p>
        </w:tc>
        <w:tc>
          <w:tcPr>
            <w:tcW w:w="8676" w:type="dxa"/>
            <w:vAlign w:val="center"/>
          </w:tcPr>
          <w:p w14:paraId="1EA48695">
            <w:pPr>
              <w:pStyle w:val="347"/>
              <w:spacing w:before="0" w:beforeAutospacing="0" w:after="0" w:afterAutospacing="0" w:line="460" w:lineRule="atLeast"/>
              <w:rPr>
                <w:rFonts w:ascii="仿宋_GB2312" w:eastAsia="仿宋_GB2312"/>
                <w:color w:val="000000"/>
              </w:rPr>
            </w:pPr>
            <w:r>
              <w:rPr>
                <w:rStyle w:val="348"/>
                <w:rFonts w:hint="eastAsia" w:ascii="仿宋_GB2312" w:eastAsia="仿宋_GB2312"/>
                <w:color w:val="000000"/>
              </w:rPr>
              <w:t>电子响应文件（必须提供）：</w:t>
            </w:r>
            <w:r>
              <w:rPr>
                <w:rFonts w:hint="eastAsia" w:ascii="仿宋_GB2312" w:eastAsia="仿宋_GB2312"/>
                <w:b/>
                <w:bCs/>
                <w:color w:val="000000"/>
              </w:rPr>
              <w:br w:type="textWrapping"/>
            </w:r>
            <w:r>
              <w:rPr>
                <w:rStyle w:val="348"/>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348"/>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348"/>
                <w:rFonts w:hint="eastAsia" w:ascii="仿宋_GB2312" w:eastAsia="仿宋_GB2312"/>
                <w:color w:val="000000"/>
              </w:rPr>
              <w:t>3.电子响应文件成功提交后，供应商可自行打印响应文件接收回执。</w:t>
            </w:r>
          </w:p>
        </w:tc>
      </w:tr>
      <w:tr w14:paraId="4B2BB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C700D4">
            <w:pPr>
              <w:spacing w:line="440" w:lineRule="exact"/>
              <w:jc w:val="center"/>
              <w:rPr>
                <w:rFonts w:ascii="仿宋_GB2312" w:hAnsi="宋体" w:eastAsia="仿宋_GB2312"/>
                <w:sz w:val="24"/>
              </w:rPr>
            </w:pPr>
            <w:r>
              <w:rPr>
                <w:rFonts w:hint="eastAsia" w:ascii="仿宋_GB2312" w:eastAsia="仿宋_GB2312"/>
                <w:color w:val="000000"/>
                <w:sz w:val="24"/>
              </w:rPr>
              <w:t>7</w:t>
            </w:r>
          </w:p>
        </w:tc>
        <w:tc>
          <w:tcPr>
            <w:tcW w:w="8676" w:type="dxa"/>
            <w:vAlign w:val="center"/>
          </w:tcPr>
          <w:p w14:paraId="14E6C251">
            <w:pPr>
              <w:pStyle w:val="366"/>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63591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DDAB09">
            <w:pPr>
              <w:spacing w:line="440" w:lineRule="exact"/>
              <w:jc w:val="center"/>
              <w:rPr>
                <w:rFonts w:ascii="仿宋_GB2312" w:hAnsi="宋体" w:eastAsia="仿宋_GB2312"/>
                <w:sz w:val="24"/>
              </w:rPr>
            </w:pPr>
            <w:r>
              <w:rPr>
                <w:rFonts w:hint="eastAsia" w:ascii="仿宋_GB2312" w:eastAsia="仿宋_GB2312"/>
                <w:color w:val="000000"/>
                <w:sz w:val="24"/>
              </w:rPr>
              <w:t>8</w:t>
            </w:r>
          </w:p>
        </w:tc>
        <w:tc>
          <w:tcPr>
            <w:tcW w:w="8676" w:type="dxa"/>
            <w:vAlign w:val="center"/>
          </w:tcPr>
          <w:p w14:paraId="66B4953F">
            <w:pPr>
              <w:pStyle w:val="384"/>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08BE47E5">
            <w:pPr>
              <w:pStyle w:val="384"/>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磋商地点：通过广西政府采购云平台实行在线磋商。</w:t>
            </w:r>
          </w:p>
        </w:tc>
      </w:tr>
      <w:tr w14:paraId="6C2DA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97B36D9">
            <w:pPr>
              <w:spacing w:line="440" w:lineRule="exact"/>
              <w:jc w:val="center"/>
              <w:rPr>
                <w:rFonts w:ascii="仿宋_GB2312" w:hAnsi="宋体" w:eastAsia="仿宋_GB2312"/>
                <w:sz w:val="24"/>
              </w:rPr>
            </w:pPr>
            <w:r>
              <w:rPr>
                <w:rFonts w:hint="eastAsia" w:ascii="仿宋_GB2312" w:eastAsia="仿宋_GB2312"/>
                <w:color w:val="000000"/>
                <w:sz w:val="24"/>
              </w:rPr>
              <w:t>9</w:t>
            </w:r>
          </w:p>
        </w:tc>
        <w:tc>
          <w:tcPr>
            <w:tcW w:w="8676" w:type="dxa"/>
            <w:vAlign w:val="center"/>
          </w:tcPr>
          <w:p w14:paraId="52529AD0">
            <w:pPr>
              <w:pStyle w:val="402"/>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59FC3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75FC2EF">
            <w:pPr>
              <w:spacing w:line="440" w:lineRule="exact"/>
              <w:jc w:val="center"/>
              <w:rPr>
                <w:rFonts w:ascii="仿宋_GB2312" w:hAnsi="宋体" w:eastAsia="仿宋_GB2312"/>
                <w:sz w:val="24"/>
              </w:rPr>
            </w:pPr>
            <w:r>
              <w:rPr>
                <w:rFonts w:hint="eastAsia" w:ascii="仿宋_GB2312" w:eastAsia="仿宋_GB2312"/>
                <w:color w:val="000000"/>
                <w:sz w:val="24"/>
              </w:rPr>
              <w:t>10</w:t>
            </w:r>
          </w:p>
        </w:tc>
        <w:tc>
          <w:tcPr>
            <w:tcW w:w="8676" w:type="dxa"/>
            <w:vAlign w:val="center"/>
          </w:tcPr>
          <w:p w14:paraId="13CEDCC2">
            <w:pPr>
              <w:pStyle w:val="420"/>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71523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8263A85">
            <w:pPr>
              <w:spacing w:line="440" w:lineRule="exact"/>
              <w:jc w:val="center"/>
              <w:rPr>
                <w:rFonts w:ascii="仿宋_GB2312" w:hAnsi="宋体" w:eastAsia="仿宋_GB2312"/>
                <w:sz w:val="24"/>
              </w:rPr>
            </w:pPr>
            <w:r>
              <w:rPr>
                <w:rFonts w:hint="eastAsia" w:ascii="仿宋_GB2312" w:eastAsia="仿宋_GB2312"/>
                <w:color w:val="000000"/>
                <w:sz w:val="24"/>
              </w:rPr>
              <w:t>11</w:t>
            </w:r>
          </w:p>
        </w:tc>
        <w:tc>
          <w:tcPr>
            <w:tcW w:w="8676" w:type="dxa"/>
            <w:vAlign w:val="center"/>
          </w:tcPr>
          <w:p w14:paraId="602115DC">
            <w:pPr>
              <w:pStyle w:val="438"/>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发布媒体：广西壮族自治区政府采购网（zfcg.gxzf.gov.cn）、柳州市政府采购网（zfcg.lzscz.liuzhou.gov.cn）。</w:t>
            </w:r>
          </w:p>
        </w:tc>
      </w:tr>
      <w:tr w14:paraId="61928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E8FB7A2">
            <w:pPr>
              <w:spacing w:line="440" w:lineRule="exact"/>
              <w:jc w:val="center"/>
              <w:rPr>
                <w:rFonts w:ascii="仿宋_GB2312" w:hAnsi="宋体" w:eastAsia="仿宋_GB2312"/>
                <w:sz w:val="24"/>
              </w:rPr>
            </w:pPr>
            <w:r>
              <w:rPr>
                <w:rFonts w:hint="eastAsia" w:ascii="仿宋_GB2312" w:eastAsia="仿宋_GB2312"/>
                <w:color w:val="000000"/>
                <w:sz w:val="24"/>
              </w:rPr>
              <w:t>12</w:t>
            </w:r>
          </w:p>
        </w:tc>
        <w:tc>
          <w:tcPr>
            <w:tcW w:w="8676" w:type="dxa"/>
            <w:vAlign w:val="center"/>
          </w:tcPr>
          <w:p w14:paraId="14BCF84B">
            <w:pPr>
              <w:pStyle w:val="456"/>
              <w:spacing w:before="0" w:beforeAutospacing="0" w:after="0" w:afterAutospacing="0" w:line="460" w:lineRule="atLeast"/>
              <w:rPr>
                <w:rFonts w:ascii="仿宋_GB2312" w:eastAsia="仿宋_GB2312"/>
                <w:color w:val="000000"/>
              </w:rPr>
            </w:pPr>
            <w:r>
              <w:rPr>
                <w:rStyle w:val="457"/>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457"/>
                <w:rFonts w:hint="eastAsia" w:ascii="仿宋_GB2312" w:eastAsia="仿宋_GB2312"/>
                <w:color w:val="000000"/>
              </w:rPr>
              <w:t>二、甄别方式：</w:t>
            </w:r>
            <w:r>
              <w:rPr>
                <w:rFonts w:hint="eastAsia" w:ascii="仿宋_GB2312" w:eastAsia="仿宋_GB2312"/>
                <w:b/>
                <w:bCs/>
                <w:color w:val="000000"/>
              </w:rPr>
              <w:br w:type="textWrapping"/>
            </w:r>
            <w:r>
              <w:rPr>
                <w:rStyle w:val="457"/>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457"/>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457"/>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16F85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114D775">
            <w:pPr>
              <w:spacing w:line="440" w:lineRule="exact"/>
              <w:jc w:val="center"/>
              <w:rPr>
                <w:rFonts w:ascii="仿宋_GB2312" w:hAnsi="宋体" w:eastAsia="仿宋_GB2312"/>
                <w:sz w:val="24"/>
              </w:rPr>
            </w:pPr>
            <w:r>
              <w:rPr>
                <w:rFonts w:hint="eastAsia" w:ascii="仿宋_GB2312" w:eastAsia="仿宋_GB2312"/>
                <w:color w:val="000000"/>
                <w:sz w:val="24"/>
              </w:rPr>
              <w:t>13</w:t>
            </w:r>
          </w:p>
        </w:tc>
        <w:tc>
          <w:tcPr>
            <w:tcW w:w="8676" w:type="dxa"/>
            <w:vAlign w:val="center"/>
          </w:tcPr>
          <w:p w14:paraId="302E0527">
            <w:pPr>
              <w:pStyle w:val="475"/>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476"/>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08F0B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B583E59">
            <w:pPr>
              <w:spacing w:line="440" w:lineRule="exact"/>
              <w:jc w:val="center"/>
              <w:rPr>
                <w:rFonts w:ascii="仿宋_GB2312" w:hAnsi="宋体" w:eastAsia="仿宋_GB2312"/>
                <w:sz w:val="24"/>
              </w:rPr>
            </w:pPr>
            <w:r>
              <w:rPr>
                <w:rFonts w:hint="eastAsia" w:ascii="仿宋_GB2312" w:eastAsia="仿宋_GB2312"/>
                <w:color w:val="000000"/>
                <w:sz w:val="24"/>
              </w:rPr>
              <w:t>14</w:t>
            </w:r>
          </w:p>
        </w:tc>
        <w:tc>
          <w:tcPr>
            <w:tcW w:w="8676" w:type="dxa"/>
            <w:vAlign w:val="center"/>
          </w:tcPr>
          <w:p w14:paraId="5EF97736">
            <w:pPr>
              <w:pStyle w:val="494"/>
              <w:spacing w:before="0" w:beforeAutospacing="0" w:after="0" w:afterAutospacing="0" w:line="460" w:lineRule="atLeast"/>
              <w:rPr>
                <w:rFonts w:ascii="仿宋_GB2312" w:eastAsia="仿宋_GB2312"/>
                <w:color w:val="000000"/>
              </w:rPr>
            </w:pPr>
            <w:r>
              <w:rPr>
                <w:rStyle w:val="495"/>
                <w:rFonts w:hint="eastAsia" w:ascii="仿宋_GB2312" w:eastAsia="仿宋_GB2312"/>
                <w:color w:val="000000"/>
              </w:rPr>
              <w:t>签订合同时间：成交通知书发出后</w:t>
            </w:r>
            <w:r>
              <w:rPr>
                <w:rStyle w:val="495"/>
                <w:rFonts w:hint="eastAsia" w:ascii="仿宋_GB2312" w:eastAsia="仿宋_GB2312"/>
                <w:color w:val="000000"/>
                <w:u w:val="single"/>
              </w:rPr>
              <w:t>25</w:t>
            </w:r>
            <w:r>
              <w:rPr>
                <w:rStyle w:val="495"/>
                <w:rFonts w:hint="eastAsia" w:ascii="仿宋_GB2312" w:eastAsia="仿宋_GB2312"/>
                <w:color w:val="000000"/>
              </w:rPr>
              <w:t>日内。</w:t>
            </w:r>
          </w:p>
        </w:tc>
      </w:tr>
      <w:tr w14:paraId="69416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8CCDE45">
            <w:pPr>
              <w:spacing w:line="440" w:lineRule="exact"/>
              <w:jc w:val="center"/>
              <w:rPr>
                <w:rFonts w:ascii="仿宋_GB2312" w:hAnsi="宋体" w:eastAsia="仿宋_GB2312"/>
                <w:sz w:val="24"/>
              </w:rPr>
            </w:pPr>
            <w:r>
              <w:rPr>
                <w:rFonts w:hint="eastAsia" w:ascii="仿宋_GB2312" w:eastAsia="仿宋_GB2312"/>
                <w:color w:val="000000"/>
                <w:sz w:val="24"/>
              </w:rPr>
              <w:t>15</w:t>
            </w:r>
          </w:p>
        </w:tc>
        <w:tc>
          <w:tcPr>
            <w:tcW w:w="8676" w:type="dxa"/>
            <w:vAlign w:val="center"/>
          </w:tcPr>
          <w:p w14:paraId="3909E2FF">
            <w:pPr>
              <w:pStyle w:val="513"/>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25510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69B7BC">
            <w:pPr>
              <w:spacing w:line="440" w:lineRule="exact"/>
              <w:jc w:val="center"/>
              <w:rPr>
                <w:rFonts w:ascii="仿宋_GB2312" w:hAnsi="宋体" w:eastAsia="仿宋_GB2312"/>
                <w:sz w:val="24"/>
              </w:rPr>
            </w:pPr>
            <w:r>
              <w:rPr>
                <w:rFonts w:hint="eastAsia" w:ascii="仿宋_GB2312" w:eastAsia="仿宋_GB2312"/>
                <w:color w:val="000000"/>
                <w:sz w:val="24"/>
              </w:rPr>
              <w:t>16</w:t>
            </w:r>
          </w:p>
        </w:tc>
        <w:tc>
          <w:tcPr>
            <w:tcW w:w="8676" w:type="dxa"/>
            <w:vAlign w:val="center"/>
          </w:tcPr>
          <w:p w14:paraId="68B8EDFD">
            <w:pPr>
              <w:pStyle w:val="531"/>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47F09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D45BDB2">
            <w:pPr>
              <w:spacing w:line="440" w:lineRule="exact"/>
              <w:jc w:val="center"/>
              <w:rPr>
                <w:rFonts w:ascii="仿宋_GB2312" w:hAnsi="宋体" w:eastAsia="仿宋_GB2312"/>
                <w:sz w:val="24"/>
              </w:rPr>
            </w:pPr>
            <w:r>
              <w:rPr>
                <w:rFonts w:hint="eastAsia" w:ascii="仿宋_GB2312" w:eastAsia="仿宋_GB2312"/>
                <w:color w:val="000000"/>
                <w:sz w:val="24"/>
              </w:rPr>
              <w:t>17</w:t>
            </w:r>
          </w:p>
        </w:tc>
        <w:tc>
          <w:tcPr>
            <w:tcW w:w="8676" w:type="dxa"/>
            <w:vAlign w:val="center"/>
          </w:tcPr>
          <w:p w14:paraId="5C3FF0ED">
            <w:pPr>
              <w:pStyle w:val="549"/>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70407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9C45B97">
            <w:pPr>
              <w:spacing w:line="440" w:lineRule="exact"/>
              <w:jc w:val="center"/>
              <w:rPr>
                <w:rFonts w:ascii="仿宋_GB2312" w:hAnsi="宋体" w:eastAsia="仿宋_GB2312"/>
                <w:sz w:val="24"/>
              </w:rPr>
            </w:pPr>
            <w:r>
              <w:rPr>
                <w:rFonts w:hint="eastAsia" w:ascii="仿宋_GB2312" w:eastAsia="仿宋_GB2312"/>
                <w:color w:val="000000"/>
                <w:sz w:val="24"/>
              </w:rPr>
              <w:t>18</w:t>
            </w:r>
          </w:p>
        </w:tc>
        <w:tc>
          <w:tcPr>
            <w:tcW w:w="8676" w:type="dxa"/>
            <w:vAlign w:val="center"/>
          </w:tcPr>
          <w:p w14:paraId="762B9152">
            <w:pPr>
              <w:pStyle w:val="567"/>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48B4C5C5">
      <w:pPr>
        <w:spacing w:line="480" w:lineRule="auto"/>
        <w:jc w:val="center"/>
        <w:rPr>
          <w:rFonts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25F662FD">
      <w:pPr>
        <w:spacing w:line="300" w:lineRule="exact"/>
        <w:jc w:val="center"/>
        <w:rPr>
          <w:rFonts w:ascii="宋体" w:hAnsi="宋体"/>
          <w:b/>
          <w:sz w:val="32"/>
          <w:szCs w:val="32"/>
        </w:rPr>
      </w:pPr>
    </w:p>
    <w:p w14:paraId="4C66FEF7">
      <w:pPr>
        <w:pStyle w:val="26"/>
        <w:snapToGrid w:val="0"/>
        <w:spacing w:line="440" w:lineRule="exact"/>
        <w:rPr>
          <w:rFonts w:ascii="仿宋_GB2312" w:hAnsi="宋体" w:eastAsia="仿宋_GB2312"/>
          <w:b/>
          <w:sz w:val="24"/>
          <w:szCs w:val="24"/>
        </w:rPr>
      </w:pPr>
      <w:r>
        <w:rPr>
          <w:rFonts w:hint="eastAsia" w:ascii="仿宋_GB2312" w:hAnsi="宋体" w:eastAsia="仿宋_GB2312"/>
          <w:b/>
          <w:sz w:val="24"/>
          <w:szCs w:val="24"/>
        </w:rPr>
        <w:t>一、总  则</w:t>
      </w:r>
    </w:p>
    <w:p w14:paraId="60E09548">
      <w:pPr>
        <w:snapToGrid w:val="0"/>
        <w:spacing w:line="440" w:lineRule="exact"/>
        <w:jc w:val="left"/>
        <w:outlineLvl w:val="1"/>
        <w:rPr>
          <w:rFonts w:ascii="仿宋_GB2312" w:hAnsi="宋体" w:eastAsia="仿宋_GB2312"/>
          <w:b/>
          <w:sz w:val="24"/>
        </w:rPr>
      </w:pPr>
      <w:bookmarkStart w:id="24" w:name="_Toc254970527"/>
      <w:bookmarkStart w:id="25" w:name="_Toc254970668"/>
      <w:r>
        <w:rPr>
          <w:rFonts w:hint="eastAsia" w:ascii="仿宋_GB2312" w:hAnsi="宋体" w:eastAsia="仿宋_GB2312"/>
          <w:b/>
          <w:sz w:val="24"/>
        </w:rPr>
        <w:t>1.适用范围</w:t>
      </w:r>
      <w:bookmarkEnd w:id="24"/>
      <w:bookmarkEnd w:id="25"/>
    </w:p>
    <w:p w14:paraId="5116F7A1">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4DC1EF00">
      <w:pPr>
        <w:snapToGrid w:val="0"/>
        <w:spacing w:line="440" w:lineRule="exact"/>
        <w:jc w:val="left"/>
        <w:outlineLvl w:val="1"/>
        <w:rPr>
          <w:rFonts w:ascii="仿宋_GB2312" w:hAnsi="宋体" w:eastAsia="仿宋_GB2312"/>
          <w:b/>
          <w:sz w:val="24"/>
        </w:rPr>
      </w:pPr>
      <w:bookmarkStart w:id="26" w:name="_Toc254970528"/>
      <w:bookmarkStart w:id="27" w:name="_Toc254970669"/>
      <w:r>
        <w:rPr>
          <w:rFonts w:hint="eastAsia" w:ascii="仿宋_GB2312" w:hAnsi="宋体" w:eastAsia="仿宋_GB2312"/>
          <w:b/>
          <w:sz w:val="24"/>
        </w:rPr>
        <w:t>2.定义</w:t>
      </w:r>
      <w:bookmarkEnd w:id="26"/>
      <w:bookmarkEnd w:id="27"/>
    </w:p>
    <w:p w14:paraId="6F851970">
      <w:pPr>
        <w:snapToGrid w:val="0"/>
        <w:spacing w:line="440" w:lineRule="exact"/>
        <w:ind w:firstLine="240" w:firstLineChars="100"/>
        <w:jc w:val="left"/>
        <w:outlineLvl w:val="1"/>
        <w:rPr>
          <w:rFonts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柳州市公安局</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0435C905">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150932F2">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67F40F33">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1540D0EF">
      <w:pPr>
        <w:snapToGrid w:val="0"/>
        <w:spacing w:line="440" w:lineRule="exact"/>
        <w:ind w:firstLine="240" w:firstLineChars="100"/>
        <w:jc w:val="left"/>
        <w:rPr>
          <w:rFonts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63B1D0E0">
      <w:pPr>
        <w:snapToGrid w:val="0"/>
        <w:spacing w:line="420" w:lineRule="exact"/>
        <w:ind w:firstLine="240" w:firstLineChars="100"/>
        <w:jc w:val="left"/>
        <w:rPr>
          <w:rFonts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529"/>
      <w:bookmarkStart w:id="29" w:name="_Toc254970670"/>
    </w:p>
    <w:p w14:paraId="3A9CED18">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1FB853BF">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08D6DC0C">
      <w:pPr>
        <w:snapToGrid w:val="0"/>
        <w:spacing w:line="440" w:lineRule="exact"/>
        <w:ind w:firstLine="240" w:firstLineChars="100"/>
        <w:jc w:val="left"/>
        <w:rPr>
          <w:rFonts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6DEAD52F">
      <w:pPr>
        <w:snapToGrid w:val="0"/>
        <w:spacing w:line="440" w:lineRule="exact"/>
        <w:ind w:firstLine="240" w:firstLineChars="100"/>
        <w:jc w:val="left"/>
        <w:rPr>
          <w:rFonts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712F6898">
      <w:pPr>
        <w:snapToGrid w:val="0"/>
        <w:spacing w:line="440" w:lineRule="exact"/>
        <w:jc w:val="left"/>
        <w:rPr>
          <w:rFonts w:ascii="仿宋_GB2312" w:hAnsi="宋体" w:eastAsia="仿宋_GB2312"/>
          <w:b/>
          <w:sz w:val="24"/>
        </w:rPr>
      </w:pPr>
      <w:r>
        <w:rPr>
          <w:rFonts w:hint="eastAsia" w:ascii="仿宋_GB2312" w:hAnsi="宋体" w:eastAsia="仿宋_GB2312"/>
          <w:b/>
          <w:sz w:val="24"/>
        </w:rPr>
        <w:t>3.采购方式</w:t>
      </w:r>
      <w:bookmarkEnd w:id="28"/>
      <w:bookmarkEnd w:id="29"/>
    </w:p>
    <w:p w14:paraId="4C581328">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sz w:val="24"/>
        </w:rPr>
        <w:t>3.1竞争性磋商方式。</w:t>
      </w:r>
    </w:p>
    <w:p w14:paraId="0733F50D">
      <w:pPr>
        <w:snapToGrid w:val="0"/>
        <w:spacing w:line="420" w:lineRule="exact"/>
        <w:jc w:val="left"/>
        <w:outlineLvl w:val="1"/>
        <w:rPr>
          <w:rFonts w:ascii="仿宋_GB2312" w:hAnsi="宋体" w:eastAsia="仿宋_GB2312"/>
          <w:b/>
          <w:sz w:val="24"/>
        </w:rPr>
      </w:pPr>
      <w:bookmarkStart w:id="30" w:name="_Toc254970530"/>
      <w:bookmarkStart w:id="31" w:name="_Toc254970671"/>
      <w:bookmarkStart w:id="32" w:name="_Toc254970533"/>
      <w:bookmarkStart w:id="33" w:name="_Toc254970674"/>
      <w:r>
        <w:rPr>
          <w:rFonts w:hint="eastAsia" w:ascii="仿宋_GB2312" w:hAnsi="宋体" w:eastAsia="仿宋_GB2312"/>
          <w:b/>
          <w:sz w:val="24"/>
        </w:rPr>
        <w:t>4.磋商委托</w:t>
      </w:r>
      <w:bookmarkEnd w:id="30"/>
      <w:bookmarkEnd w:id="31"/>
    </w:p>
    <w:p w14:paraId="7F8A5447">
      <w:pPr>
        <w:pStyle w:val="20"/>
        <w:snapToGrid w:val="0"/>
        <w:spacing w:line="420" w:lineRule="exact"/>
        <w:ind w:left="0" w:leftChars="0" w:firstLine="240" w:firstLineChars="100"/>
        <w:jc w:val="left"/>
        <w:rPr>
          <w:rFonts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14FC3BF0">
      <w:pPr>
        <w:snapToGrid w:val="0"/>
        <w:spacing w:line="420" w:lineRule="exact"/>
        <w:jc w:val="left"/>
        <w:outlineLvl w:val="1"/>
        <w:rPr>
          <w:rFonts w:ascii="仿宋_GB2312" w:hAnsi="宋体" w:eastAsia="仿宋_GB2312"/>
          <w:b/>
          <w:sz w:val="24"/>
        </w:rPr>
      </w:pPr>
      <w:bookmarkStart w:id="34" w:name="_Toc254970672"/>
      <w:bookmarkStart w:id="35" w:name="_Toc254970531"/>
      <w:r>
        <w:rPr>
          <w:rFonts w:hint="eastAsia" w:ascii="仿宋_GB2312" w:hAnsi="宋体" w:eastAsia="仿宋_GB2312"/>
          <w:b/>
          <w:sz w:val="24"/>
        </w:rPr>
        <w:t>5.磋商费用</w:t>
      </w:r>
      <w:bookmarkEnd w:id="34"/>
      <w:bookmarkEnd w:id="35"/>
    </w:p>
    <w:p w14:paraId="6B89E90A">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08C6D8D1">
      <w:pPr>
        <w:snapToGrid w:val="0"/>
        <w:spacing w:line="420" w:lineRule="exact"/>
        <w:jc w:val="left"/>
        <w:rPr>
          <w:rFonts w:ascii="仿宋_GB2312" w:hAnsi="宋体" w:eastAsia="仿宋_GB2312"/>
          <w:b/>
          <w:sz w:val="24"/>
        </w:rPr>
      </w:pPr>
      <w:r>
        <w:rPr>
          <w:rFonts w:hint="eastAsia" w:ascii="仿宋_GB2312" w:hAnsi="宋体" w:eastAsia="仿宋_GB2312"/>
          <w:b/>
          <w:sz w:val="24"/>
        </w:rPr>
        <w:t>6.联合体磋商</w:t>
      </w:r>
    </w:p>
    <w:p w14:paraId="65BD0E73">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2DF1445E">
      <w:pPr>
        <w:snapToGrid w:val="0"/>
        <w:spacing w:line="420" w:lineRule="exact"/>
        <w:rPr>
          <w:rFonts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6923F408">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7537A79A">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71C548A6">
      <w:pPr>
        <w:pStyle w:val="26"/>
        <w:snapToGrid w:val="0"/>
        <w:spacing w:line="400" w:lineRule="exact"/>
        <w:ind w:firstLine="240" w:firstLineChars="100"/>
        <w:rPr>
          <w:rFonts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3D920C86">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宋体"/>
          <w:kern w:val="0"/>
          <w:sz w:val="24"/>
        </w:rPr>
        <w:t>7.3本项目不允许挂靠。</w:t>
      </w:r>
    </w:p>
    <w:p w14:paraId="150601E8">
      <w:pPr>
        <w:snapToGrid w:val="0"/>
        <w:spacing w:line="420" w:lineRule="exact"/>
        <w:jc w:val="left"/>
        <w:outlineLvl w:val="1"/>
        <w:rPr>
          <w:rFonts w:ascii="仿宋_GB2312" w:hAnsi="宋体" w:eastAsia="仿宋_GB2312"/>
          <w:b/>
          <w:sz w:val="24"/>
        </w:rPr>
      </w:pPr>
      <w:bookmarkStart w:id="36" w:name="_Toc254970532"/>
      <w:bookmarkStart w:id="37" w:name="_Toc254970673"/>
      <w:r>
        <w:rPr>
          <w:rFonts w:hint="eastAsia" w:ascii="仿宋_GB2312" w:hAnsi="宋体" w:eastAsia="仿宋_GB2312"/>
          <w:b/>
          <w:sz w:val="24"/>
        </w:rPr>
        <w:t>8.特别说明</w:t>
      </w:r>
      <w:bookmarkEnd w:id="36"/>
      <w:bookmarkEnd w:id="37"/>
    </w:p>
    <w:p w14:paraId="67A4D67F">
      <w:pPr>
        <w:pStyle w:val="26"/>
        <w:snapToGrid w:val="0"/>
        <w:spacing w:line="420" w:lineRule="exact"/>
        <w:ind w:left="2" w:leftChars="1" w:firstLine="240" w:firstLineChars="100"/>
        <w:rPr>
          <w:rFonts w:ascii="仿宋_GB2312" w:hAnsi="宋体" w:eastAsia="仿宋_GB2312"/>
          <w:bCs/>
          <w:sz w:val="24"/>
          <w:szCs w:val="24"/>
        </w:rPr>
      </w:pPr>
      <w:r>
        <w:rPr>
          <w:rFonts w:hint="eastAsia" w:ascii="仿宋_GB2312" w:hAnsi="宋体" w:eastAsia="仿宋_GB2312"/>
          <w:bCs/>
          <w:sz w:val="24"/>
          <w:szCs w:val="24"/>
        </w:rPr>
        <w:t>8.1供应商应仔细阅读竞争性磋商文件的所有内容，按照竞争性磋商文件的要求提交响应文件，并对所提供的全部资料的真实性承担法律责任。</w:t>
      </w:r>
    </w:p>
    <w:p w14:paraId="05B572B2">
      <w:pPr>
        <w:pStyle w:val="26"/>
        <w:snapToGrid w:val="0"/>
        <w:spacing w:line="420" w:lineRule="exact"/>
        <w:ind w:firstLine="240" w:firstLineChars="100"/>
        <w:outlineLvl w:val="1"/>
        <w:rPr>
          <w:rFonts w:ascii="仿宋_GB2312" w:hAnsi="宋体" w:eastAsia="仿宋_GB2312"/>
          <w:sz w:val="24"/>
          <w:szCs w:val="24"/>
        </w:rPr>
      </w:pPr>
      <w:r>
        <w:rPr>
          <w:rFonts w:hint="eastAsia" w:ascii="仿宋_GB2312" w:hAnsi="宋体" w:eastAsia="仿宋_GB2312"/>
          <w:sz w:val="24"/>
          <w:szCs w:val="24"/>
        </w:rPr>
        <w:t>8.2关联供应商不得参加同一合同项下政府采购活动，否则响应文件将被视为无效：</w:t>
      </w:r>
    </w:p>
    <w:p w14:paraId="4A0B82E6">
      <w:pPr>
        <w:pStyle w:val="26"/>
        <w:snapToGrid w:val="0"/>
        <w:spacing w:line="420" w:lineRule="exact"/>
        <w:ind w:firstLine="470" w:firstLineChars="196"/>
        <w:outlineLvl w:val="1"/>
        <w:rPr>
          <w:rFonts w:ascii="仿宋_GB2312" w:hAnsi="宋体" w:eastAsia="仿宋_GB2312"/>
          <w:sz w:val="24"/>
          <w:szCs w:val="24"/>
        </w:rPr>
      </w:pPr>
      <w:r>
        <w:rPr>
          <w:rFonts w:hint="eastAsia" w:ascii="仿宋_GB2312" w:hAnsi="宋体" w:eastAsia="仿宋_GB2312"/>
          <w:sz w:val="24"/>
          <w:szCs w:val="24"/>
        </w:rPr>
        <w:t>8.2.1 单位负责人为同一人或者存在直接控股、管理关系的不同的供应商，不得参加同一合同项下的政府采购活动。</w:t>
      </w:r>
    </w:p>
    <w:p w14:paraId="1F2D3623">
      <w:pPr>
        <w:pStyle w:val="26"/>
        <w:snapToGrid w:val="0"/>
        <w:spacing w:line="440" w:lineRule="exact"/>
        <w:ind w:firstLine="240" w:firstLineChars="100"/>
        <w:outlineLvl w:val="1"/>
        <w:rPr>
          <w:rFonts w:ascii="仿宋_GB2312" w:hAnsi="宋体" w:eastAsia="仿宋_GB2312"/>
          <w:sz w:val="24"/>
          <w:szCs w:val="24"/>
        </w:rPr>
      </w:pPr>
      <w:r>
        <w:rPr>
          <w:rFonts w:hint="eastAsia" w:ascii="仿宋_GB2312" w:hAnsi="宋体" w:eastAsia="仿宋_GB2312"/>
          <w:sz w:val="24"/>
          <w:szCs w:val="24"/>
        </w:rPr>
        <w:t>8.3除单一来源采购项目外，为采购项目提供整体设计、规范编制或者项目管理、监理、检测等服务的供应商，不得再参加该采购项目的其他采购活动。</w:t>
      </w:r>
    </w:p>
    <w:bookmarkEnd w:id="32"/>
    <w:bookmarkEnd w:id="33"/>
    <w:p w14:paraId="427E547F">
      <w:pPr>
        <w:pStyle w:val="26"/>
        <w:snapToGrid w:val="0"/>
        <w:spacing w:line="440" w:lineRule="exact"/>
        <w:rPr>
          <w:rFonts w:ascii="仿宋_GB2312" w:hAnsi="宋体" w:eastAsia="仿宋_GB2312"/>
          <w:b/>
          <w:sz w:val="24"/>
          <w:szCs w:val="24"/>
        </w:rPr>
      </w:pPr>
      <w:bookmarkStart w:id="38" w:name="_Toc254970534"/>
      <w:bookmarkStart w:id="39" w:name="_Toc254970675"/>
      <w:r>
        <w:rPr>
          <w:rFonts w:hint="eastAsia" w:ascii="仿宋_GB2312" w:hAnsi="宋体" w:eastAsia="仿宋_GB2312"/>
          <w:b/>
          <w:sz w:val="24"/>
          <w:szCs w:val="24"/>
        </w:rPr>
        <w:t>二、竞争性磋商文件</w:t>
      </w:r>
      <w:bookmarkEnd w:id="38"/>
      <w:bookmarkEnd w:id="39"/>
    </w:p>
    <w:p w14:paraId="00ACB1BC">
      <w:pPr>
        <w:snapToGrid w:val="0"/>
        <w:spacing w:line="440" w:lineRule="exact"/>
        <w:jc w:val="left"/>
        <w:rPr>
          <w:rFonts w:ascii="仿宋_GB2312" w:hAnsi="宋体" w:eastAsia="仿宋_GB2312"/>
          <w:b/>
          <w:sz w:val="24"/>
        </w:rPr>
      </w:pPr>
      <w:r>
        <w:rPr>
          <w:rFonts w:hint="eastAsia" w:ascii="仿宋_GB2312" w:hAnsi="宋体" w:eastAsia="仿宋_GB2312" w:cs="Courier New"/>
          <w:b/>
          <w:sz w:val="24"/>
        </w:rPr>
        <w:t>9.竞争性磋商文件的构成</w:t>
      </w:r>
    </w:p>
    <w:p w14:paraId="572D0042">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（1）竞争性磋商公告；</w:t>
      </w:r>
    </w:p>
    <w:p w14:paraId="00BFEC15">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（2）供应商须知；</w:t>
      </w:r>
    </w:p>
    <w:p w14:paraId="4CFEC78B">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（3）采购需求；</w:t>
      </w:r>
    </w:p>
    <w:p w14:paraId="31BAD506">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（4）响应文件格式；</w:t>
      </w:r>
    </w:p>
    <w:p w14:paraId="6EDFB239">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（5）合同主要条款及验收书格式；</w:t>
      </w:r>
    </w:p>
    <w:p w14:paraId="3D229FBE">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（6）评审方法及评审标准。</w:t>
      </w:r>
    </w:p>
    <w:p w14:paraId="26951221">
      <w:pPr>
        <w:snapToGrid w:val="0"/>
        <w:spacing w:line="420" w:lineRule="exact"/>
        <w:jc w:val="left"/>
        <w:rPr>
          <w:rFonts w:ascii="仿宋_GB2312" w:hAnsi="宋体" w:eastAsia="仿宋_GB2312" w:cs="Courier New"/>
          <w:b/>
          <w:sz w:val="24"/>
        </w:rPr>
      </w:pPr>
      <w:bookmarkStart w:id="40" w:name="_Toc254970536"/>
      <w:bookmarkStart w:id="41" w:name="_Toc254970677"/>
      <w:r>
        <w:rPr>
          <w:rFonts w:hint="eastAsia" w:ascii="仿宋_GB2312" w:hAnsi="宋体" w:eastAsia="仿宋_GB2312" w:cs="Courier New"/>
          <w:b/>
          <w:sz w:val="24"/>
        </w:rPr>
        <w:t>10.供应商的风险</w:t>
      </w:r>
    </w:p>
    <w:p w14:paraId="5A0CCD18">
      <w:pPr>
        <w:snapToGrid w:val="0"/>
        <w:spacing w:line="420" w:lineRule="exact"/>
        <w:ind w:firstLine="360" w:firstLineChars="150"/>
        <w:jc w:val="left"/>
        <w:rPr>
          <w:rFonts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69BE1A21">
      <w:pPr>
        <w:snapToGrid w:val="0"/>
        <w:spacing w:line="420" w:lineRule="exact"/>
        <w:jc w:val="left"/>
        <w:rPr>
          <w:rFonts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6C6B162B">
      <w:pPr>
        <w:pStyle w:val="26"/>
        <w:snapToGrid w:val="0"/>
        <w:spacing w:line="420" w:lineRule="exact"/>
        <w:ind w:firstLine="360" w:firstLineChars="150"/>
        <w:rPr>
          <w:rFonts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04B46D75">
      <w:pPr>
        <w:snapToGrid w:val="0"/>
        <w:spacing w:line="420" w:lineRule="exact"/>
        <w:jc w:val="left"/>
        <w:rPr>
          <w:rFonts w:ascii="仿宋_GB2312" w:hAnsi="宋体" w:eastAsia="仿宋_GB2312" w:cs="Courier New"/>
          <w:b/>
          <w:sz w:val="24"/>
        </w:rPr>
      </w:pPr>
      <w:bookmarkStart w:id="42" w:name="_Toc254970535"/>
      <w:bookmarkStart w:id="43" w:name="_Toc254970676"/>
      <w:r>
        <w:rPr>
          <w:rFonts w:hint="eastAsia" w:ascii="仿宋_GB2312" w:hAnsi="宋体" w:eastAsia="仿宋_GB2312" w:cs="Courier New"/>
          <w:b/>
          <w:sz w:val="24"/>
        </w:rPr>
        <w:t>三、竞争性磋商电子响应文件的编制</w:t>
      </w:r>
      <w:bookmarkEnd w:id="42"/>
      <w:bookmarkEnd w:id="43"/>
    </w:p>
    <w:p w14:paraId="305C1CFB">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12.竞争性磋商响应文件编制基本要求</w:t>
      </w:r>
    </w:p>
    <w:p w14:paraId="7E9D328F">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6865DAD2">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1F853A0E">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7A755BBA">
      <w:pPr>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559A99BB">
      <w:pPr>
        <w:snapToGrid w:val="0"/>
        <w:spacing w:line="440" w:lineRule="exact"/>
        <w:ind w:firstLine="482" w:firstLineChars="200"/>
        <w:jc w:val="left"/>
        <w:rPr>
          <w:rFonts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14:paraId="07C460A2">
      <w:pPr>
        <w:snapToGrid w:val="0"/>
        <w:spacing w:line="420" w:lineRule="exact"/>
        <w:ind w:firstLine="713" w:firstLineChars="296"/>
        <w:jc w:val="left"/>
        <w:rPr>
          <w:rFonts w:ascii="仿宋_GB2312" w:eastAsia="仿宋_GB2312"/>
          <w:b/>
          <w:bCs/>
          <w:sz w:val="24"/>
        </w:rPr>
      </w:pPr>
      <w:bookmarkStart w:id="44" w:name="_Toc254970678"/>
      <w:bookmarkStart w:id="45" w:name="_Toc254970537"/>
      <w:r>
        <w:rPr>
          <w:rFonts w:hint="eastAsia" w:ascii="仿宋_GB2312" w:hAnsi="宋体" w:eastAsia="仿宋_GB2312"/>
          <w:b/>
          <w:sz w:val="24"/>
        </w:rPr>
        <w:t>12.5.1</w:t>
      </w:r>
      <w:r>
        <w:rPr>
          <w:rFonts w:hint="eastAsia" w:ascii="仿宋_GB2312" w:eastAsia="仿宋_GB2312"/>
          <w:b/>
          <w:bCs/>
          <w:sz w:val="24"/>
        </w:rPr>
        <w:t>资格文件</w:t>
      </w:r>
    </w:p>
    <w:p w14:paraId="3A82FBB7">
      <w:pPr>
        <w:snapToGrid w:val="0"/>
        <w:spacing w:line="420" w:lineRule="exact"/>
        <w:ind w:firstLine="713" w:firstLineChars="296"/>
        <w:jc w:val="left"/>
        <w:rPr>
          <w:rFonts w:ascii="仿宋_GB2312" w:eastAsia="仿宋_GB2312"/>
          <w:b/>
          <w:bCs/>
          <w:sz w:val="24"/>
        </w:rPr>
      </w:pPr>
      <w:r>
        <w:rPr>
          <w:rFonts w:hint="eastAsia" w:ascii="仿宋_GB2312" w:hAnsi="宋体" w:eastAsia="仿宋_GB2312"/>
          <w:b/>
          <w:bCs/>
          <w:sz w:val="24"/>
        </w:rPr>
        <w:t>注：以下各项必须提供并加盖供应商CA电子签章、按照第四章格式要求签字，否则其响应无效。</w:t>
      </w:r>
    </w:p>
    <w:p w14:paraId="16D1B108">
      <w:pPr>
        <w:pStyle w:val="641"/>
        <w:spacing w:before="0" w:beforeAutospacing="0" w:after="0" w:afterAutospacing="0" w:line="360" w:lineRule="atLeast"/>
        <w:ind w:firstLine="480" w:firstLineChars="200"/>
        <w:rPr>
          <w:rFonts w:ascii="仿宋_GB2312" w:eastAsia="仿宋_GB2312"/>
          <w:color w:val="000000"/>
        </w:rPr>
      </w:pPr>
      <w:r>
        <w:rPr>
          <w:rFonts w:hint="eastAsia" w:ascii="仿宋_GB2312" w:eastAsia="仿宋_GB2312"/>
          <w:color w:val="000000"/>
        </w:rPr>
        <w:t>（1）法定代表人身份证明书（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64A5B85F">
      <w:pPr>
        <w:pStyle w:val="641"/>
        <w:spacing w:before="0" w:beforeAutospacing="0" w:after="0" w:afterAutospacing="0" w:line="3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596B77B5">
      <w:pPr>
        <w:pStyle w:val="641"/>
        <w:spacing w:before="0" w:beforeAutospacing="0" w:after="0" w:afterAutospacing="0" w:line="360" w:lineRule="atLeast"/>
        <w:rPr>
          <w:rFonts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32C1012F">
      <w:pPr>
        <w:pStyle w:val="641"/>
        <w:spacing w:before="0" w:beforeAutospacing="0" w:after="0" w:afterAutospacing="0" w:line="3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77F13C4A">
      <w:pPr>
        <w:pStyle w:val="641"/>
        <w:spacing w:before="0" w:beforeAutospacing="0" w:after="0" w:afterAutospacing="0" w:line="360" w:lineRule="atLeast"/>
        <w:rPr>
          <w:rFonts w:ascii="仿宋_GB2312" w:eastAsia="仿宋_GB2312"/>
          <w:b/>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745F5E2C">
      <w:pPr>
        <w:snapToGrid w:val="0"/>
        <w:spacing w:line="420" w:lineRule="exact"/>
        <w:ind w:firstLine="713" w:firstLineChars="296"/>
        <w:jc w:val="left"/>
        <w:rPr>
          <w:rFonts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5C497CB6">
      <w:pPr>
        <w:snapToGrid w:val="0"/>
        <w:spacing w:line="420" w:lineRule="exact"/>
        <w:ind w:firstLine="713" w:firstLineChars="296"/>
        <w:jc w:val="left"/>
        <w:rPr>
          <w:rFonts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390F2778">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07010D76">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41C49D55">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4D35E57C">
      <w:pPr>
        <w:snapToGrid w:val="0"/>
        <w:spacing w:line="340" w:lineRule="exact"/>
        <w:ind w:firstLine="472" w:firstLineChars="196"/>
        <w:rPr>
          <w:rFonts w:ascii="仿宋_GB2312" w:eastAsia="仿宋_GB2312"/>
          <w:color w:val="000000"/>
        </w:rPr>
      </w:pPr>
      <w:bookmarkStart w:id="46" w:name="_Hlk517112171"/>
      <w:bookmarkEnd w:id="46"/>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p>
    <w:p w14:paraId="72ED1DB0">
      <w:pPr>
        <w:pStyle w:val="643"/>
        <w:spacing w:before="0" w:beforeAutospacing="0" w:after="0" w:afterAutospacing="0" w:line="360" w:lineRule="atLeast"/>
        <w:ind w:firstLine="480" w:firstLineChars="200"/>
        <w:rPr>
          <w:rFonts w:ascii="仿宋_GB2312" w:eastAsia="仿宋_GB2312"/>
          <w:color w:val="000000"/>
        </w:rPr>
      </w:pPr>
      <w:r>
        <w:rPr>
          <w:rFonts w:hint="eastAsia" w:ascii="仿宋_GB2312" w:eastAsia="仿宋_GB2312"/>
          <w:color w:val="000000"/>
        </w:rPr>
        <w:t>（1）磋商书（</w:t>
      </w:r>
      <w:r>
        <w:rPr>
          <w:rFonts w:hint="eastAsia" w:ascii="仿宋_GB2312" w:eastAsia="仿宋_GB2312"/>
          <w:b/>
          <w:bCs/>
          <w:color w:val="000000"/>
        </w:rPr>
        <w:t>必须提供</w:t>
      </w:r>
      <w:r>
        <w:rPr>
          <w:rFonts w:hint="eastAsia" w:ascii="仿宋_GB2312" w:eastAsia="仿宋_GB2312"/>
          <w:color w:val="000000"/>
        </w:rPr>
        <w:t>，格式见第四章）；</w:t>
      </w:r>
    </w:p>
    <w:p w14:paraId="3573E797">
      <w:pPr>
        <w:pStyle w:val="643"/>
        <w:spacing w:before="0" w:beforeAutospacing="0" w:after="0" w:afterAutospacing="0" w:line="360" w:lineRule="atLeast"/>
        <w:rPr>
          <w:rFonts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452E71E0">
      <w:pPr>
        <w:pStyle w:val="643"/>
        <w:spacing w:before="0" w:beforeAutospacing="0" w:after="0" w:afterAutospacing="0" w:line="36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51AB788F">
      <w:pPr>
        <w:pStyle w:val="643"/>
        <w:spacing w:before="0" w:beforeAutospacing="0" w:after="0" w:afterAutospacing="0" w:line="360" w:lineRule="atLeast"/>
        <w:rPr>
          <w:rFonts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6ABD4280">
      <w:pPr>
        <w:pStyle w:val="643"/>
        <w:spacing w:before="0" w:beforeAutospacing="0" w:after="0" w:afterAutospacing="0" w:line="360" w:lineRule="atLeast"/>
        <w:rPr>
          <w:rFonts w:ascii="仿宋_GB2312" w:eastAsia="仿宋_GB2312"/>
          <w:color w:val="000000"/>
        </w:rPr>
      </w:pPr>
      <w:r>
        <w:rPr>
          <w:rFonts w:hint="eastAsia" w:ascii="仿宋_GB2312" w:eastAsia="仿宋_GB2312"/>
          <w:color w:val="000000"/>
        </w:rPr>
        <w:t>  （5）拟投入服务团队一览表（如有，格式见第四章）；</w:t>
      </w:r>
    </w:p>
    <w:p w14:paraId="254ACC27">
      <w:pPr>
        <w:pStyle w:val="645"/>
        <w:spacing w:before="0" w:beforeAutospacing="0" w:after="0" w:afterAutospacing="0" w:line="360" w:lineRule="atLeast"/>
        <w:rPr>
          <w:rFonts w:ascii="仿宋_GB2312" w:eastAsia="仿宋_GB2312"/>
          <w:color w:val="000000"/>
        </w:rPr>
      </w:pPr>
      <w:r>
        <w:rPr>
          <w:rFonts w:hint="eastAsia" w:ascii="仿宋_GB2312" w:eastAsia="仿宋_GB2312"/>
          <w:color w:val="000000"/>
        </w:rPr>
        <w:t>  （6）针对本项目的理解分析和工作方案（如有，格式见第四章）；</w:t>
      </w:r>
    </w:p>
    <w:p w14:paraId="6314C329">
      <w:pPr>
        <w:pStyle w:val="645"/>
        <w:spacing w:before="0" w:beforeAutospacing="0" w:after="0" w:afterAutospacing="0" w:line="360" w:lineRule="atLeast"/>
        <w:ind w:firstLine="480" w:firstLineChars="200"/>
        <w:rPr>
          <w:rFonts w:ascii="仿宋_GB2312" w:eastAsia="仿宋_GB2312"/>
          <w:color w:val="000000"/>
        </w:rPr>
      </w:pPr>
      <w:r>
        <w:rPr>
          <w:rFonts w:hint="eastAsia" w:ascii="仿宋_GB2312" w:eastAsia="仿宋_GB2312"/>
          <w:color w:val="000000"/>
        </w:rPr>
        <w:t>（7）针对本项目的管理模式和管理机制（如有，格式见第四章）；</w:t>
      </w:r>
    </w:p>
    <w:p w14:paraId="79E8AFD9">
      <w:pPr>
        <w:pStyle w:val="645"/>
        <w:spacing w:before="0" w:beforeAutospacing="0" w:after="0" w:afterAutospacing="0" w:line="360" w:lineRule="atLeast"/>
        <w:ind w:firstLine="480" w:firstLineChars="200"/>
        <w:rPr>
          <w:rFonts w:ascii="仿宋_GB2312" w:eastAsia="仿宋_GB2312"/>
          <w:color w:val="000000"/>
        </w:rPr>
      </w:pPr>
      <w:r>
        <w:rPr>
          <w:rFonts w:hint="eastAsia" w:ascii="仿宋_GB2312" w:eastAsia="仿宋_GB2312"/>
          <w:color w:val="000000"/>
        </w:rPr>
        <w:t>（8）物业服务方案（如有，格式见第四章）；</w:t>
      </w:r>
    </w:p>
    <w:p w14:paraId="7692672F">
      <w:pPr>
        <w:pStyle w:val="645"/>
        <w:spacing w:before="0" w:beforeAutospacing="0" w:after="0" w:afterAutospacing="0" w:line="360" w:lineRule="atLeast"/>
        <w:rPr>
          <w:rFonts w:ascii="仿宋_GB2312" w:eastAsia="仿宋_GB2312"/>
          <w:color w:val="000000"/>
        </w:rPr>
      </w:pPr>
      <w:r>
        <w:rPr>
          <w:rFonts w:hint="eastAsia" w:ascii="仿宋_GB2312" w:eastAsia="仿宋_GB2312"/>
          <w:color w:val="000000"/>
        </w:rPr>
        <w:t>  （9）人员管理方案（如有，格式见第四章）；</w:t>
      </w:r>
    </w:p>
    <w:p w14:paraId="4D23F602">
      <w:pPr>
        <w:pStyle w:val="645"/>
        <w:spacing w:before="0" w:beforeAutospacing="0" w:after="0" w:afterAutospacing="0" w:line="360" w:lineRule="atLeast"/>
        <w:rPr>
          <w:rFonts w:ascii="仿宋_GB2312" w:eastAsia="仿宋_GB2312"/>
          <w:color w:val="000000"/>
        </w:rPr>
      </w:pPr>
      <w:r>
        <w:rPr>
          <w:rFonts w:hint="eastAsia" w:ascii="仿宋_GB2312" w:eastAsia="仿宋_GB2312"/>
          <w:color w:val="000000"/>
        </w:rPr>
        <w:t>  （10）针对本项目的进退场服务交接方案（如有，格式见第四章）；</w:t>
      </w:r>
    </w:p>
    <w:p w14:paraId="02CF0497">
      <w:pPr>
        <w:pStyle w:val="645"/>
        <w:spacing w:before="0" w:beforeAutospacing="0" w:after="0" w:afterAutospacing="0" w:line="360" w:lineRule="atLeast"/>
        <w:rPr>
          <w:rFonts w:ascii="仿宋_GB2312" w:eastAsia="仿宋_GB2312"/>
          <w:color w:val="000000"/>
        </w:rPr>
      </w:pPr>
      <w:r>
        <w:rPr>
          <w:rFonts w:hint="eastAsia" w:ascii="仿宋_GB2312" w:eastAsia="仿宋_GB2312"/>
          <w:color w:val="000000"/>
        </w:rPr>
        <w:t>  （11）供应商同类项目经验一览表（如有，格式见第四章）；</w:t>
      </w:r>
    </w:p>
    <w:p w14:paraId="71805FCA">
      <w:pPr>
        <w:pStyle w:val="645"/>
        <w:spacing w:before="0" w:beforeAutospacing="0" w:after="0" w:afterAutospacing="0" w:line="360" w:lineRule="atLeast"/>
        <w:rPr>
          <w:rFonts w:ascii="仿宋_GB2312" w:eastAsia="仿宋_GB2312"/>
          <w:color w:val="000000"/>
        </w:rPr>
      </w:pPr>
      <w:r>
        <w:rPr>
          <w:rFonts w:hint="eastAsia" w:ascii="仿宋_GB2312" w:eastAsia="仿宋_GB2312"/>
          <w:color w:val="000000"/>
        </w:rPr>
        <w:t>  （12）供应商具备有效的质量管理体系认证证书（如有）；</w:t>
      </w:r>
    </w:p>
    <w:p w14:paraId="1DF0C34E">
      <w:pPr>
        <w:pStyle w:val="645"/>
        <w:spacing w:before="0" w:beforeAutospacing="0" w:after="0" w:afterAutospacing="0" w:line="360" w:lineRule="atLeast"/>
        <w:rPr>
          <w:rFonts w:ascii="仿宋_GB2312" w:eastAsia="仿宋_GB2312"/>
          <w:color w:val="000000"/>
        </w:rPr>
      </w:pPr>
      <w:r>
        <w:rPr>
          <w:rFonts w:hint="eastAsia" w:ascii="仿宋_GB2312" w:eastAsia="仿宋_GB2312"/>
          <w:color w:val="000000"/>
        </w:rPr>
        <w:t>  （13）供应商具备有效的职业健康安全管理体系认证证书（如有）；</w:t>
      </w:r>
    </w:p>
    <w:p w14:paraId="5AACB6CB">
      <w:pPr>
        <w:pStyle w:val="645"/>
        <w:spacing w:before="0" w:beforeAutospacing="0" w:after="0" w:afterAutospacing="0" w:line="360" w:lineRule="atLeast"/>
        <w:rPr>
          <w:rFonts w:ascii="仿宋_GB2312" w:eastAsia="仿宋_GB2312"/>
          <w:color w:val="000000"/>
        </w:rPr>
      </w:pPr>
      <w:r>
        <w:rPr>
          <w:rFonts w:hint="eastAsia" w:ascii="仿宋_GB2312" w:eastAsia="仿宋_GB2312"/>
          <w:color w:val="000000"/>
        </w:rPr>
        <w:t>  （14）供应商具备有效的环境管理体系认证证书（如有）；</w:t>
      </w:r>
    </w:p>
    <w:p w14:paraId="5133B998">
      <w:pPr>
        <w:pStyle w:val="645"/>
        <w:spacing w:before="0" w:beforeAutospacing="0" w:after="0" w:afterAutospacing="0" w:line="360" w:lineRule="atLeast"/>
        <w:rPr>
          <w:rFonts w:ascii="仿宋_GB2312" w:eastAsia="仿宋_GB2312"/>
          <w:color w:val="000000"/>
        </w:rPr>
      </w:pPr>
      <w:r>
        <w:rPr>
          <w:rFonts w:hint="eastAsia" w:ascii="仿宋_GB2312" w:eastAsia="仿宋_GB2312"/>
          <w:color w:val="000000"/>
        </w:rPr>
        <w:t>  （15）对本项目的合理化建议和改进措施（如有，格式自拟）；</w:t>
      </w:r>
    </w:p>
    <w:p w14:paraId="34F8CDAF">
      <w:pPr>
        <w:pStyle w:val="643"/>
        <w:spacing w:before="0" w:beforeAutospacing="0" w:after="0" w:afterAutospacing="0" w:line="360" w:lineRule="atLeast"/>
        <w:rPr>
          <w:rFonts w:ascii="仿宋_GB2312" w:eastAsia="仿宋_GB2312"/>
          <w:color w:val="000000"/>
        </w:rPr>
      </w:pPr>
      <w:r>
        <w:rPr>
          <w:rFonts w:hint="eastAsia" w:ascii="仿宋_GB2312" w:eastAsia="仿宋_GB2312"/>
          <w:color w:val="000000"/>
        </w:rPr>
        <w:t>  （16）供应商认为需要提供的有关资料（如有，格式自拟）。</w:t>
      </w:r>
    </w:p>
    <w:bookmarkEnd w:id="44"/>
    <w:bookmarkEnd w:id="45"/>
    <w:p w14:paraId="6EAB938F">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193750CF">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29EF1087">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3162F43F">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0E670A03">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1B1E5B0C">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41F72B70">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59C7DFA3">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31BD4E25">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5528AF58">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4F777555">
      <w:pPr>
        <w:snapToGrid w:val="0"/>
        <w:spacing w:line="460" w:lineRule="exact"/>
        <w:ind w:firstLine="480" w:firstLineChars="200"/>
        <w:jc w:val="left"/>
        <w:rPr>
          <w:rFonts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324C3138">
      <w:pPr>
        <w:spacing w:line="420" w:lineRule="exact"/>
        <w:ind w:left="420" w:hanging="420"/>
        <w:rPr>
          <w:rFonts w:ascii="仿宋_GB2312" w:hAnsi="宋体" w:eastAsia="仿宋_GB2312"/>
          <w:b/>
          <w:sz w:val="24"/>
        </w:rPr>
      </w:pPr>
      <w:r>
        <w:rPr>
          <w:rFonts w:hint="eastAsia" w:ascii="仿宋_GB2312" w:hAnsi="宋体" w:eastAsia="仿宋_GB2312"/>
          <w:b/>
          <w:sz w:val="24"/>
        </w:rPr>
        <w:t>四、响应报价要求</w:t>
      </w:r>
    </w:p>
    <w:p w14:paraId="0C2D78A0">
      <w:pPr>
        <w:tabs>
          <w:tab w:val="left" w:pos="3870"/>
          <w:tab w:val="left" w:pos="4085"/>
        </w:tabs>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2B438DD0">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49E5E8FC">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14.2成交供应商负责本项目所需服务的全部工作。</w:t>
      </w:r>
    </w:p>
    <w:p w14:paraId="2F174141">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5A0DEDF1">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07376889">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017841D2">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2E59A102">
      <w:pPr>
        <w:tabs>
          <w:tab w:val="left" w:pos="3870"/>
          <w:tab w:val="left" w:pos="4085"/>
        </w:tabs>
        <w:snapToGrid w:val="0"/>
        <w:spacing w:line="420" w:lineRule="exact"/>
        <w:jc w:val="left"/>
        <w:rPr>
          <w:rFonts w:ascii="仿宋_GB2312" w:hAnsi="宋体" w:eastAsia="仿宋_GB2312"/>
          <w:b/>
          <w:sz w:val="24"/>
        </w:rPr>
      </w:pPr>
      <w:r>
        <w:rPr>
          <w:rFonts w:hint="eastAsia" w:ascii="仿宋_GB2312" w:hAnsi="宋体" w:eastAsia="仿宋_GB2312"/>
          <w:b/>
          <w:sz w:val="24"/>
        </w:rPr>
        <w:t>五、响应文件有效期</w:t>
      </w:r>
    </w:p>
    <w:p w14:paraId="392875CC">
      <w:pPr>
        <w:tabs>
          <w:tab w:val="left" w:pos="3870"/>
          <w:tab w:val="left" w:pos="4085"/>
        </w:tabs>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15.有效期的说明</w:t>
      </w:r>
    </w:p>
    <w:p w14:paraId="27C287AB">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6F907993">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10E7DC9A">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171D6F3B">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3FA12A21">
      <w:pPr>
        <w:spacing w:line="420" w:lineRule="exact"/>
        <w:ind w:left="420" w:hanging="420"/>
        <w:rPr>
          <w:rFonts w:ascii="仿宋_GB2312" w:hAnsi="宋体" w:eastAsia="仿宋_GB2312"/>
          <w:b/>
          <w:sz w:val="24"/>
        </w:rPr>
      </w:pPr>
      <w:r>
        <w:rPr>
          <w:rFonts w:hint="eastAsia" w:ascii="仿宋_GB2312" w:hAnsi="宋体" w:eastAsia="仿宋_GB2312"/>
          <w:b/>
          <w:sz w:val="24"/>
        </w:rPr>
        <w:t>六、磋商保证金</w:t>
      </w:r>
    </w:p>
    <w:p w14:paraId="54D2EC85">
      <w:pPr>
        <w:spacing w:line="420" w:lineRule="exact"/>
        <w:ind w:firstLine="240" w:firstLineChars="100"/>
        <w:rPr>
          <w:rFonts w:ascii="仿宋_GB2312" w:hAnsi="宋体" w:eastAsia="仿宋_GB2312" w:cs="Courier New"/>
          <w:sz w:val="24"/>
        </w:rPr>
      </w:pPr>
      <w:r>
        <w:rPr>
          <w:rFonts w:hint="eastAsia" w:ascii="仿宋_GB2312" w:hAnsi="宋体" w:eastAsia="仿宋_GB2312" w:cs="Courier New"/>
          <w:sz w:val="24"/>
        </w:rPr>
        <w:t>16.保证金的说明</w:t>
      </w:r>
    </w:p>
    <w:p w14:paraId="01ECA166">
      <w:pPr>
        <w:spacing w:line="420" w:lineRule="exact"/>
        <w:ind w:firstLine="480" w:firstLineChars="200"/>
        <w:rPr>
          <w:rFonts w:ascii="仿宋_GB2312" w:hAnsi="宋体" w:eastAsia="仿宋_GB2312" w:cs="Courier New"/>
          <w:sz w:val="24"/>
        </w:rPr>
      </w:pPr>
      <w:r>
        <w:rPr>
          <w:rFonts w:hint="eastAsia" w:ascii="仿宋_GB2312" w:hAnsi="宋体" w:eastAsia="仿宋_GB2312" w:cs="Courier New"/>
          <w:sz w:val="24"/>
        </w:rPr>
        <w:t>16.1本项目无需提交磋商保证金。</w:t>
      </w:r>
    </w:p>
    <w:p w14:paraId="5245A219">
      <w:pPr>
        <w:spacing w:line="460" w:lineRule="exact"/>
        <w:rPr>
          <w:rFonts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3D6F8D8D">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17.电子响应文件的提交</w:t>
      </w:r>
    </w:p>
    <w:p w14:paraId="45BA0265">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231FB015">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45918977">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478D6771">
      <w:pPr>
        <w:tabs>
          <w:tab w:val="left" w:pos="3870"/>
          <w:tab w:val="left" w:pos="4085"/>
        </w:tabs>
        <w:snapToGrid w:val="0"/>
        <w:spacing w:line="460" w:lineRule="exact"/>
        <w:jc w:val="left"/>
        <w:rPr>
          <w:rFonts w:ascii="仿宋_GB2312" w:hAnsi="宋体" w:eastAsia="仿宋_GB2312"/>
          <w:b/>
          <w:bCs/>
          <w:sz w:val="24"/>
        </w:rPr>
      </w:pPr>
      <w:r>
        <w:rPr>
          <w:rFonts w:hint="eastAsia" w:ascii="仿宋_GB2312" w:hAnsi="宋体" w:eastAsia="仿宋_GB2312"/>
          <w:b/>
          <w:bCs/>
          <w:sz w:val="24"/>
        </w:rPr>
        <w:t>八、解密</w:t>
      </w:r>
    </w:p>
    <w:p w14:paraId="4CB680DD">
      <w:pPr>
        <w:tabs>
          <w:tab w:val="left" w:pos="3870"/>
          <w:tab w:val="left" w:pos="4085"/>
        </w:tabs>
        <w:snapToGrid w:val="0"/>
        <w:spacing w:line="460" w:lineRule="exact"/>
        <w:ind w:firstLine="481"/>
        <w:jc w:val="left"/>
        <w:rPr>
          <w:rFonts w:ascii="仿宋_GB2312" w:hAnsi="宋体" w:eastAsia="仿宋_GB2312"/>
          <w:b/>
          <w:bCs/>
          <w:sz w:val="24"/>
        </w:rPr>
      </w:pPr>
      <w:r>
        <w:rPr>
          <w:rFonts w:hint="eastAsia" w:ascii="仿宋_GB2312" w:hAnsi="宋体" w:eastAsia="仿宋_GB2312"/>
          <w:b/>
          <w:bCs/>
          <w:sz w:val="24"/>
        </w:rPr>
        <w:t>18.解密</w:t>
      </w:r>
    </w:p>
    <w:p w14:paraId="7386D2A8">
      <w:pPr>
        <w:tabs>
          <w:tab w:val="left" w:pos="3870"/>
          <w:tab w:val="left" w:pos="4085"/>
        </w:tabs>
        <w:snapToGrid w:val="0"/>
        <w:spacing w:line="460" w:lineRule="exact"/>
        <w:ind w:firstLine="720" w:firstLineChars="300"/>
        <w:jc w:val="left"/>
        <w:rPr>
          <w:rFonts w:ascii="仿宋_GB2312" w:hAnsi="宋体" w:eastAsia="仿宋_GB2312"/>
          <w:b/>
          <w:bCs/>
          <w:sz w:val="24"/>
        </w:rPr>
      </w:pPr>
      <w:r>
        <w:rPr>
          <w:rFonts w:hint="eastAsia" w:ascii="仿宋_GB2312" w:hAnsi="宋体" w:eastAsia="仿宋_GB2312"/>
          <w:sz w:val="24"/>
        </w:rPr>
        <w:t>18.1电子响应文件提交截止时间后，解密开始。</w:t>
      </w:r>
    </w:p>
    <w:p w14:paraId="68E03482">
      <w:pPr>
        <w:tabs>
          <w:tab w:val="left" w:pos="3870"/>
          <w:tab w:val="left" w:pos="4085"/>
        </w:tabs>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56E1083F">
      <w:pPr>
        <w:tabs>
          <w:tab w:val="left" w:pos="3870"/>
          <w:tab w:val="left" w:pos="4085"/>
        </w:tabs>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34958264">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7D84CC3E">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41C3EBA7">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76C3A03F">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59C6C7CD">
      <w:pPr>
        <w:spacing w:line="420" w:lineRule="exact"/>
        <w:rPr>
          <w:rFonts w:ascii="仿宋_GB2312" w:eastAsia="仿宋_GB2312"/>
          <w:sz w:val="24"/>
        </w:rPr>
      </w:pPr>
      <w:r>
        <w:rPr>
          <w:rFonts w:hint="eastAsia" w:ascii="仿宋_GB2312" w:hAnsi="宋体" w:eastAsia="仿宋_GB2312"/>
          <w:b/>
          <w:sz w:val="24"/>
        </w:rPr>
        <w:t>十、符合性审查</w:t>
      </w:r>
    </w:p>
    <w:p w14:paraId="3A12E1FB">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407FF43B">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17344F05">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629105CC">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21B64FCC">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7DC708B5">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7573B12">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3AAD167D">
      <w:pPr>
        <w:spacing w:line="420" w:lineRule="exact"/>
        <w:ind w:firstLine="480" w:firstLineChars="200"/>
        <w:rPr>
          <w:rFonts w:ascii="仿宋_GB2312" w:eastAsia="仿宋_GB2312"/>
          <w:bCs/>
          <w:sz w:val="24"/>
        </w:rPr>
      </w:pPr>
      <w:r>
        <w:rPr>
          <w:rFonts w:hint="eastAsia" w:ascii="仿宋_GB2312" w:eastAsia="仿宋_GB2312"/>
          <w:bCs/>
          <w:sz w:val="24"/>
        </w:rPr>
        <w:t>22.3 供应商有以下情形之一的，磋商小组有权视该响应文件无效:</w:t>
      </w:r>
    </w:p>
    <w:p w14:paraId="7DA1DD2C">
      <w:pPr>
        <w:spacing w:line="420" w:lineRule="exact"/>
        <w:ind w:firstLine="240" w:firstLineChars="1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14:paraId="648E5ECA">
      <w:pPr>
        <w:spacing w:line="420" w:lineRule="exact"/>
        <w:ind w:firstLine="240" w:firstLineChars="1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14:paraId="291BBFE3">
      <w:pPr>
        <w:spacing w:line="420" w:lineRule="exact"/>
        <w:ind w:firstLine="240" w:firstLineChars="100"/>
        <w:rPr>
          <w:rFonts w:ascii="仿宋_GB2312" w:eastAsia="仿宋_GB2312"/>
          <w:bCs/>
          <w:sz w:val="24"/>
        </w:rPr>
      </w:pPr>
      <w:r>
        <w:rPr>
          <w:rFonts w:hint="eastAsia" w:ascii="仿宋_GB2312" w:eastAsia="仿宋_GB2312"/>
          <w:bCs/>
          <w:sz w:val="24"/>
        </w:rPr>
        <w:t>(3)澄清、说明或者更正后响应文件仍不符合竞争性磋商文件要求的。</w:t>
      </w:r>
    </w:p>
    <w:p w14:paraId="4F62BB5C">
      <w:pPr>
        <w:spacing w:line="420" w:lineRule="exact"/>
        <w:rPr>
          <w:rFonts w:ascii="仿宋_GB2312" w:eastAsia="仿宋_GB2312"/>
          <w:b/>
          <w:bCs/>
          <w:sz w:val="24"/>
        </w:rPr>
      </w:pPr>
      <w:r>
        <w:rPr>
          <w:rFonts w:hint="eastAsia" w:ascii="仿宋_GB2312" w:eastAsia="仿宋_GB2312"/>
          <w:b/>
          <w:bCs/>
          <w:sz w:val="24"/>
        </w:rPr>
        <w:t>十一、无效响应的情形</w:t>
      </w:r>
    </w:p>
    <w:p w14:paraId="31B56944">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5EA2FDF8">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174A68C6">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45A581C9">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374C814A">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16FE4553">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418786C7">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23794F86">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66FEB5AB">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320DD971">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78A8936E">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22966BB0">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376368CC">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09E63508">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26D4AC9A">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31CA60B0">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0381C77E">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28B68973">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5D328A2E">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7E8D9F4C">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7AF3F559">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094FCD01">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4D5C321A">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64DF1EF0">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007F4D9C">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73847538">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01CB8363">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611AB2B8">
      <w:pPr>
        <w:spacing w:line="420" w:lineRule="exact"/>
        <w:rPr>
          <w:rFonts w:ascii="仿宋_GB2312" w:eastAsia="仿宋_GB2312"/>
          <w:b/>
          <w:sz w:val="24"/>
        </w:rPr>
      </w:pPr>
      <w:r>
        <w:rPr>
          <w:rFonts w:hint="eastAsia" w:ascii="仿宋_GB2312" w:eastAsia="仿宋_GB2312"/>
          <w:b/>
          <w:sz w:val="24"/>
        </w:rPr>
        <w:t>十二、磋商的步骤</w:t>
      </w:r>
    </w:p>
    <w:p w14:paraId="0EF94D46">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29EEE20F">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23CCC7F7">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5799E7AF">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3FD1F6AE">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14D21703">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3C6E0B79">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5F715658">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44D5A137">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6D450C59">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4E3D3C62">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1942655B">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4EE14A53">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1659091">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393B868C">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6F422FBE">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03A78240">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2222A3F8">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2071876F">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0992EB5A">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2A2F2869">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076C496A">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0F50D896">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2FD87113">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71B5D4E2">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27775411">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6AC83159">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05A9AA27">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495DA6E4">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36630E60">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70480793">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3D7575EB">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68E36673">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52C7AB01">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49C75828">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733725E1">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5E936A81">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6F769D81">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79BDA295">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102F43D6">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23BECA7A">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E67243F">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1A5A1C38">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1C37966D">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1026E7F2">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7A8939C7">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0FD43537">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14F2C369">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12A3156E">
      <w:pPr>
        <w:spacing w:line="420" w:lineRule="exact"/>
        <w:rPr>
          <w:rFonts w:ascii="仿宋_GB2312" w:eastAsia="仿宋_GB2312"/>
          <w:b/>
          <w:sz w:val="24"/>
        </w:rPr>
      </w:pPr>
      <w:r>
        <w:rPr>
          <w:rFonts w:hint="eastAsia" w:ascii="仿宋_GB2312" w:eastAsia="仿宋_GB2312"/>
          <w:b/>
          <w:sz w:val="24"/>
        </w:rPr>
        <w:t>十四、确定成交供应商办法</w:t>
      </w:r>
    </w:p>
    <w:p w14:paraId="0EC281AA">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76690F84">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05C83904">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707E7F59">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6D3981DC">
      <w:pPr>
        <w:spacing w:line="420" w:lineRule="exact"/>
        <w:ind w:firstLine="480" w:firstLineChars="200"/>
        <w:rPr>
          <w:rFonts w:ascii="仿宋_GB2312" w:eastAsia="仿宋_GB2312"/>
          <w:sz w:val="24"/>
        </w:rPr>
      </w:pPr>
      <w:r>
        <w:rPr>
          <w:rFonts w:hint="eastAsia" w:ascii="仿宋_GB2312" w:eastAsia="仿宋_GB2312"/>
          <w:sz w:val="24"/>
        </w:rPr>
        <w:t>磋商结果将在广西壮族自治区政府采购网、柳州市政府采购网公布。</w:t>
      </w:r>
    </w:p>
    <w:p w14:paraId="365BBF91">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3A7030A9">
      <w:pPr>
        <w:spacing w:line="420" w:lineRule="exact"/>
        <w:rPr>
          <w:rFonts w:ascii="仿宋_GB2312" w:hAnsi="宋体" w:eastAsia="仿宋_GB2312"/>
          <w:b/>
          <w:sz w:val="24"/>
        </w:rPr>
      </w:pPr>
      <w:r>
        <w:rPr>
          <w:rFonts w:hint="eastAsia" w:ascii="仿宋_GB2312" w:hAnsi="宋体" w:eastAsia="仿宋_GB2312"/>
          <w:b/>
          <w:sz w:val="24"/>
        </w:rPr>
        <w:t>十五、质疑和投诉</w:t>
      </w:r>
    </w:p>
    <w:p w14:paraId="657F543B">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6ACF367B">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4C6A812D">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146F2AF3">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328367B8">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764C6D65">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621F5DFE">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503AD04D">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4F83A7B3">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15BC8137">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331A3455">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5495C4F1">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5197F740">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36F37492">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44CDB4A3">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5F6CD882">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47C31F5E">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4587D05C">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22372283">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40F71D42">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640CE0E7">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3CA1ADCA">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068459DF">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7F72E45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41A1ACF1">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44DE4CD0">
      <w:pPr>
        <w:spacing w:line="400" w:lineRule="exact"/>
        <w:ind w:firstLine="480" w:firstLineChars="200"/>
        <w:rPr>
          <w:rFonts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2971C2A1">
      <w:pPr>
        <w:spacing w:line="400" w:lineRule="exact"/>
        <w:rPr>
          <w:rFonts w:ascii="仿宋_GB2312" w:hAnsi="宋体" w:eastAsia="仿宋_GB2312"/>
          <w:b/>
          <w:sz w:val="24"/>
        </w:rPr>
      </w:pPr>
      <w:r>
        <w:rPr>
          <w:rFonts w:hint="eastAsia" w:ascii="仿宋_GB2312" w:hAnsi="宋体" w:eastAsia="仿宋_GB2312"/>
          <w:b/>
          <w:sz w:val="24"/>
        </w:rPr>
        <w:t>十六、签订合同</w:t>
      </w:r>
    </w:p>
    <w:p w14:paraId="08AD9EF3">
      <w:pPr>
        <w:tabs>
          <w:tab w:val="left" w:pos="2835"/>
        </w:tabs>
        <w:spacing w:line="400" w:lineRule="exact"/>
        <w:ind w:firstLine="240" w:firstLineChars="100"/>
        <w:rPr>
          <w:rFonts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30ACC5B4">
      <w:pPr>
        <w:tabs>
          <w:tab w:val="left" w:pos="2835"/>
        </w:tabs>
        <w:spacing w:line="400" w:lineRule="exact"/>
        <w:ind w:firstLine="240" w:firstLineChars="100"/>
        <w:rPr>
          <w:rFonts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3B67FF41">
      <w:pPr>
        <w:tabs>
          <w:tab w:val="left" w:pos="2835"/>
        </w:tabs>
        <w:spacing w:line="400" w:lineRule="exact"/>
        <w:rPr>
          <w:rFonts w:ascii="仿宋_GB2312" w:hAnsi="宋体" w:eastAsia="仿宋_GB2312"/>
          <w:b/>
          <w:sz w:val="24"/>
        </w:rPr>
      </w:pPr>
      <w:r>
        <w:rPr>
          <w:rFonts w:hint="eastAsia" w:ascii="仿宋_GB2312" w:hAnsi="宋体" w:eastAsia="仿宋_GB2312"/>
          <w:b/>
          <w:sz w:val="24"/>
        </w:rPr>
        <w:t>十七、其他事项</w:t>
      </w:r>
    </w:p>
    <w:p w14:paraId="3C4A96AA">
      <w:pPr>
        <w:pStyle w:val="26"/>
        <w:snapToGrid w:val="0"/>
        <w:spacing w:line="400" w:lineRule="exact"/>
        <w:ind w:firstLine="240" w:firstLineChars="100"/>
        <w:rPr>
          <w:rFonts w:ascii="仿宋_GB2312" w:hAnsi="宋体" w:eastAsia="仿宋_GB2312"/>
          <w:sz w:val="24"/>
          <w:szCs w:val="24"/>
        </w:rPr>
      </w:pPr>
      <w:r>
        <w:rPr>
          <w:rFonts w:hint="eastAsia" w:ascii="仿宋_GB2312" w:hAnsi="宋体" w:eastAsia="仿宋_GB2312"/>
          <w:sz w:val="24"/>
          <w:szCs w:val="24"/>
        </w:rPr>
        <w:t>33.代理服务费全免。</w:t>
      </w:r>
    </w:p>
    <w:p w14:paraId="0396E61A">
      <w:pPr>
        <w:tabs>
          <w:tab w:val="left" w:pos="2835"/>
        </w:tabs>
        <w:spacing w:line="400" w:lineRule="exact"/>
        <w:rPr>
          <w:rFonts w:ascii="仿宋_GB2312" w:hAnsi="宋体" w:eastAsia="仿宋_GB2312"/>
          <w:sz w:val="24"/>
        </w:rPr>
      </w:pPr>
      <w:r>
        <w:rPr>
          <w:rFonts w:hint="eastAsia" w:ascii="仿宋_GB2312" w:hAnsi="宋体" w:eastAsia="仿宋_GB2312"/>
          <w:b/>
          <w:sz w:val="24"/>
        </w:rPr>
        <w:t>十八、适用法律</w:t>
      </w:r>
    </w:p>
    <w:p w14:paraId="03AF4378">
      <w:pPr>
        <w:tabs>
          <w:tab w:val="left" w:pos="2835"/>
        </w:tabs>
        <w:spacing w:line="440" w:lineRule="exact"/>
        <w:ind w:firstLine="240" w:firstLineChars="100"/>
        <w:rPr>
          <w:rFonts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29A502D9">
      <w:pPr>
        <w:tabs>
          <w:tab w:val="left" w:pos="2835"/>
        </w:tabs>
        <w:spacing w:line="440" w:lineRule="exact"/>
        <w:ind w:firstLine="240" w:firstLineChars="100"/>
        <w:rPr>
          <w:rFonts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14:paraId="5C4DD9A4">
      <w:pPr>
        <w:pStyle w:val="3"/>
        <w:jc w:val="center"/>
        <w:rPr>
          <w:rFonts w:ascii="宋体" w:hAnsi="宋体"/>
          <w:sz w:val="32"/>
          <w:szCs w:val="32"/>
        </w:rPr>
      </w:pPr>
      <w:bookmarkStart w:id="47" w:name="_Toc13935"/>
      <w:r>
        <w:rPr>
          <w:rFonts w:hint="eastAsia" w:ascii="宋体" w:hAnsi="宋体"/>
          <w:sz w:val="32"/>
          <w:szCs w:val="32"/>
        </w:rPr>
        <w:t>第三章  采购需求</w:t>
      </w:r>
      <w:bookmarkEnd w:id="47"/>
    </w:p>
    <w:p w14:paraId="5DC5A1D1">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0E1E2D72">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5AB393B2">
      <w:pPr>
        <w:adjustRightInd w:val="0"/>
        <w:spacing w:line="276" w:lineRule="auto"/>
        <w:ind w:firstLine="482" w:firstLineChars="200"/>
        <w:rPr>
          <w:rFonts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649"/>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918"/>
        <w:gridCol w:w="7430"/>
        <w:gridCol w:w="970"/>
      </w:tblGrid>
      <w:tr w14:paraId="2D44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50" w:type="dxa"/>
            <w:gridSpan w:val="4"/>
            <w:tcBorders>
              <w:top w:val="single" w:color="auto" w:sz="4" w:space="0"/>
              <w:left w:val="single" w:color="auto" w:sz="4" w:space="0"/>
              <w:bottom w:val="single" w:color="auto" w:sz="4" w:space="0"/>
              <w:right w:val="single" w:color="auto" w:sz="4" w:space="0"/>
            </w:tcBorders>
            <w:vAlign w:val="center"/>
          </w:tcPr>
          <w:p w14:paraId="6BD2E4F8">
            <w:pPr>
              <w:spacing w:line="400" w:lineRule="exact"/>
              <w:rPr>
                <w:rFonts w:ascii="仿宋_GB2312" w:hAnsi="宋体" w:eastAsia="仿宋_GB2312" w:cs="宋体"/>
                <w:b/>
                <w:color w:val="000000"/>
                <w:kern w:val="0"/>
                <w:sz w:val="24"/>
              </w:rPr>
            </w:pPr>
            <w:r>
              <w:rPr>
                <w:rFonts w:hint="eastAsia" w:ascii="宋体" w:hAnsi="宋体" w:cs="宋体"/>
                <w:b/>
                <w:bCs/>
                <w:kern w:val="0"/>
                <w:sz w:val="24"/>
              </w:rPr>
              <w:t>★</w:t>
            </w:r>
            <w:r>
              <w:rPr>
                <w:rFonts w:hint="eastAsia" w:ascii="仿宋_GB2312" w:hAnsi="宋体" w:eastAsia="仿宋_GB2312" w:cs="宋体"/>
                <w:b/>
                <w:color w:val="000000"/>
                <w:kern w:val="0"/>
                <w:sz w:val="24"/>
              </w:rPr>
              <w:t>一、项目要求及服务需求</w:t>
            </w:r>
          </w:p>
        </w:tc>
      </w:tr>
      <w:tr w14:paraId="110D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32" w:type="dxa"/>
            <w:tcBorders>
              <w:top w:val="single" w:color="auto" w:sz="4" w:space="0"/>
              <w:left w:val="single" w:color="auto" w:sz="4" w:space="0"/>
              <w:bottom w:val="single" w:color="auto" w:sz="4" w:space="0"/>
              <w:right w:val="single" w:color="auto" w:sz="4" w:space="0"/>
            </w:tcBorders>
            <w:vAlign w:val="center"/>
          </w:tcPr>
          <w:p w14:paraId="0C7BE5B1">
            <w:pPr>
              <w:pStyle w:val="650"/>
              <w:snapToGrid w:val="0"/>
              <w:spacing w:line="420" w:lineRule="exact"/>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项号</w:t>
            </w:r>
          </w:p>
        </w:tc>
        <w:tc>
          <w:tcPr>
            <w:tcW w:w="918" w:type="dxa"/>
            <w:tcBorders>
              <w:top w:val="single" w:color="auto" w:sz="4" w:space="0"/>
              <w:left w:val="single" w:color="auto" w:sz="4" w:space="0"/>
              <w:bottom w:val="single" w:color="auto" w:sz="4" w:space="0"/>
              <w:right w:val="single" w:color="auto" w:sz="4" w:space="0"/>
            </w:tcBorders>
            <w:vAlign w:val="center"/>
          </w:tcPr>
          <w:p w14:paraId="43E6F605">
            <w:pPr>
              <w:pStyle w:val="650"/>
              <w:snapToGrid w:val="0"/>
              <w:spacing w:line="420" w:lineRule="exact"/>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标的</w:t>
            </w:r>
          </w:p>
          <w:p w14:paraId="5B593BB0">
            <w:pPr>
              <w:pStyle w:val="650"/>
              <w:snapToGrid w:val="0"/>
              <w:spacing w:line="420" w:lineRule="exact"/>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名称</w:t>
            </w:r>
          </w:p>
        </w:tc>
        <w:tc>
          <w:tcPr>
            <w:tcW w:w="7430" w:type="dxa"/>
            <w:tcBorders>
              <w:top w:val="single" w:color="auto" w:sz="4" w:space="0"/>
              <w:left w:val="single" w:color="auto" w:sz="4" w:space="0"/>
              <w:bottom w:val="single" w:color="auto" w:sz="4" w:space="0"/>
              <w:right w:val="single" w:color="auto" w:sz="4" w:space="0"/>
            </w:tcBorders>
            <w:vAlign w:val="center"/>
          </w:tcPr>
          <w:p w14:paraId="3FBC92E0">
            <w:pPr>
              <w:pStyle w:val="650"/>
              <w:snapToGrid w:val="0"/>
              <w:spacing w:line="420" w:lineRule="exact"/>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服务内容要求</w:t>
            </w:r>
          </w:p>
        </w:tc>
        <w:tc>
          <w:tcPr>
            <w:tcW w:w="970" w:type="dxa"/>
            <w:tcBorders>
              <w:top w:val="single" w:color="auto" w:sz="4" w:space="0"/>
              <w:left w:val="single" w:color="auto" w:sz="4" w:space="0"/>
              <w:bottom w:val="single" w:color="auto" w:sz="4" w:space="0"/>
              <w:right w:val="single" w:color="auto" w:sz="4" w:space="0"/>
            </w:tcBorders>
            <w:vAlign w:val="center"/>
          </w:tcPr>
          <w:p w14:paraId="107F31FB">
            <w:pPr>
              <w:pStyle w:val="650"/>
              <w:snapToGrid w:val="0"/>
              <w:spacing w:line="420" w:lineRule="exact"/>
              <w:jc w:val="center"/>
              <w:rPr>
                <w:rFonts w:ascii="仿宋_GB2312" w:hAnsi="宋体" w:eastAsia="仿宋_GB2312" w:cs="Arial"/>
                <w:b/>
                <w:bCs/>
                <w:color w:val="000000"/>
                <w:kern w:val="0"/>
                <w:sz w:val="24"/>
                <w:szCs w:val="24"/>
              </w:rPr>
            </w:pPr>
            <w:r>
              <w:rPr>
                <w:rFonts w:hint="eastAsia" w:ascii="仿宋_GB2312" w:hAnsi="宋体" w:eastAsia="仿宋_GB2312" w:cs="Arial"/>
                <w:b/>
                <w:bCs/>
                <w:color w:val="000000"/>
                <w:kern w:val="0"/>
                <w:sz w:val="24"/>
                <w:szCs w:val="24"/>
              </w:rPr>
              <w:t>数量及单位</w:t>
            </w:r>
          </w:p>
        </w:tc>
      </w:tr>
      <w:tr w14:paraId="3973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32" w:type="dxa"/>
            <w:tcBorders>
              <w:top w:val="single" w:color="auto" w:sz="4" w:space="0"/>
              <w:left w:val="single" w:color="auto" w:sz="4" w:space="0"/>
              <w:bottom w:val="single" w:color="auto" w:sz="4" w:space="0"/>
              <w:right w:val="single" w:color="auto" w:sz="4" w:space="0"/>
            </w:tcBorders>
            <w:vAlign w:val="center"/>
          </w:tcPr>
          <w:p w14:paraId="5AA9100C">
            <w:pPr>
              <w:pStyle w:val="650"/>
              <w:snapToGrid w:val="0"/>
              <w:spacing w:line="420" w:lineRule="exact"/>
              <w:jc w:val="center"/>
              <w:rPr>
                <w:rFonts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1</w:t>
            </w:r>
          </w:p>
        </w:tc>
        <w:tc>
          <w:tcPr>
            <w:tcW w:w="918" w:type="dxa"/>
            <w:tcBorders>
              <w:top w:val="single" w:color="auto" w:sz="4" w:space="0"/>
              <w:left w:val="single" w:color="auto" w:sz="4" w:space="0"/>
              <w:bottom w:val="single" w:color="auto" w:sz="4" w:space="0"/>
              <w:right w:val="single" w:color="auto" w:sz="4" w:space="0"/>
            </w:tcBorders>
            <w:vAlign w:val="center"/>
          </w:tcPr>
          <w:p w14:paraId="7298E2A8">
            <w:pPr>
              <w:spacing w:line="420" w:lineRule="exact"/>
              <w:jc w:val="center"/>
              <w:rPr>
                <w:rFonts w:ascii="仿宋_GB2312" w:hAnsi="宋体" w:eastAsia="仿宋_GB2312" w:cs="Arial"/>
                <w:color w:val="FF0000"/>
                <w:kern w:val="0"/>
                <w:sz w:val="24"/>
              </w:rPr>
            </w:pPr>
            <w:r>
              <w:rPr>
                <w:rFonts w:hint="eastAsia" w:ascii="仿宋_GB2312" w:hAnsi="仿宋_GB2312" w:eastAsia="仿宋_GB2312" w:cs="仿宋_GB2312"/>
                <w:b/>
                <w:sz w:val="24"/>
              </w:rPr>
              <w:t>柳州市公安局环食药侦支队物业服务采购</w:t>
            </w:r>
          </w:p>
        </w:tc>
        <w:tc>
          <w:tcPr>
            <w:tcW w:w="7430" w:type="dxa"/>
            <w:tcBorders>
              <w:top w:val="single" w:color="auto" w:sz="4" w:space="0"/>
              <w:left w:val="single" w:color="auto" w:sz="4" w:space="0"/>
              <w:bottom w:val="single" w:color="auto" w:sz="4" w:space="0"/>
              <w:right w:val="single" w:color="auto" w:sz="4" w:space="0"/>
            </w:tcBorders>
            <w:vAlign w:val="center"/>
          </w:tcPr>
          <w:p w14:paraId="647361EC">
            <w:pPr>
              <w:pStyle w:val="651"/>
              <w:spacing w:line="420" w:lineRule="exact"/>
              <w:ind w:right="42" w:rightChars="20" w:firstLine="482" w:firstLineChars="200"/>
              <w:jc w:val="left"/>
              <w:rPr>
                <w:rStyle w:val="640"/>
                <w:rFonts w:hint="default" w:ascii="仿宋_GB2312" w:hAnsi="仿宋_GB2312" w:eastAsia="仿宋_GB2312" w:cs="仿宋_GB2312"/>
                <w:b/>
                <w:bCs/>
                <w:sz w:val="24"/>
                <w:szCs w:val="24"/>
              </w:rPr>
            </w:pPr>
            <w:r>
              <w:rPr>
                <w:rStyle w:val="640"/>
                <w:rFonts w:hint="default" w:ascii="仿宋_GB2312" w:hAnsi="仿宋_GB2312" w:eastAsia="仿宋_GB2312" w:cs="仿宋_GB2312"/>
                <w:b/>
                <w:bCs/>
                <w:sz w:val="24"/>
                <w:szCs w:val="24"/>
              </w:rPr>
              <w:t>一、项目概况</w:t>
            </w:r>
          </w:p>
          <w:p w14:paraId="10800BD1">
            <w:pPr>
              <w:pStyle w:val="651"/>
              <w:spacing w:line="420" w:lineRule="exact"/>
              <w:ind w:right="42" w:rightChars="20" w:firstLine="482" w:firstLineChars="200"/>
              <w:jc w:val="left"/>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b/>
                <w:bCs/>
                <w:sz w:val="24"/>
                <w:szCs w:val="24"/>
              </w:rPr>
              <w:t>（一）服务地址及范围：</w:t>
            </w:r>
            <w:r>
              <w:rPr>
                <w:rStyle w:val="640"/>
                <w:rFonts w:hint="default" w:ascii="仿宋_GB2312" w:hAnsi="仿宋_GB2312" w:eastAsia="仿宋_GB2312" w:cs="仿宋_GB2312"/>
                <w:sz w:val="24"/>
                <w:szCs w:val="24"/>
              </w:rPr>
              <w:t xml:space="preserve">位于柳州市柳北区北外环路19号，用地面积10亩（约6666平方米），建筑占地面积1761平方米，由业务技术用房、球场、备勤楼组成，院内有6亩绿化（含后坡、院内），设有停车场位有30个。预计进场服务时间为以合同时间为准。 </w:t>
            </w:r>
          </w:p>
          <w:p w14:paraId="20EB4849">
            <w:pPr>
              <w:pStyle w:val="651"/>
              <w:numPr>
                <w:ilvl w:val="0"/>
                <w:numId w:val="8"/>
              </w:numPr>
              <w:spacing w:line="420" w:lineRule="exact"/>
              <w:ind w:right="42" w:rightChars="20" w:firstLine="482" w:firstLineChars="200"/>
              <w:jc w:val="left"/>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b/>
                <w:bCs/>
                <w:sz w:val="24"/>
                <w:szCs w:val="24"/>
              </w:rPr>
              <w:t>服务内容</w:t>
            </w:r>
            <w:r>
              <w:rPr>
                <w:rStyle w:val="640"/>
                <w:rFonts w:hint="default" w:ascii="仿宋_GB2312" w:hAnsi="仿宋_GB2312" w:eastAsia="仿宋_GB2312" w:cs="仿宋_GB2312"/>
                <w:sz w:val="24"/>
                <w:szCs w:val="24"/>
              </w:rPr>
              <w:t>：保洁、绿化、秩序维护、会议服务</w:t>
            </w:r>
            <w:r>
              <w:rPr>
                <w:rStyle w:val="60"/>
                <w:rFonts w:hint="eastAsia" w:ascii="Times New Roman" w:hAnsi="Times New Roman" w:cs="Times New Roman"/>
                <w:kern w:val="2"/>
                <w:lang w:eastAsia="zh-CN"/>
              </w:rPr>
              <w:t>、</w:t>
            </w:r>
            <w:r>
              <w:rPr>
                <w:rStyle w:val="640"/>
                <w:rFonts w:hint="default" w:ascii="仿宋_GB2312" w:hAnsi="仿宋_GB2312" w:eastAsia="仿宋_GB2312" w:cs="仿宋_GB2312"/>
                <w:sz w:val="24"/>
                <w:szCs w:val="24"/>
              </w:rPr>
              <w:t>消防及水电设备维护等物业服务。</w:t>
            </w:r>
          </w:p>
          <w:p w14:paraId="7B1AEF50">
            <w:pPr>
              <w:pStyle w:val="651"/>
              <w:spacing w:line="420" w:lineRule="exact"/>
              <w:ind w:right="42" w:rightChars="20" w:firstLine="241" w:firstLineChars="100"/>
              <w:jc w:val="left"/>
              <w:rPr>
                <w:rStyle w:val="640"/>
                <w:rFonts w:hint="default" w:ascii="仿宋_GB2312" w:hAnsi="仿宋_GB2312" w:eastAsia="仿宋_GB2312" w:cs="仿宋_GB2312"/>
                <w:b/>
                <w:bCs/>
                <w:sz w:val="24"/>
                <w:szCs w:val="24"/>
              </w:rPr>
            </w:pPr>
            <w:r>
              <w:rPr>
                <w:rStyle w:val="640"/>
                <w:rFonts w:hint="default" w:ascii="仿宋_GB2312" w:hAnsi="仿宋_GB2312" w:eastAsia="仿宋_GB2312" w:cs="仿宋_GB2312"/>
                <w:b/>
                <w:bCs/>
                <w:sz w:val="24"/>
                <w:szCs w:val="24"/>
              </w:rPr>
              <w:t>二、岗位设置及人员素质要求</w:t>
            </w:r>
          </w:p>
          <w:p w14:paraId="310B2ECC">
            <w:pPr>
              <w:pStyle w:val="651"/>
              <w:spacing w:line="420" w:lineRule="exact"/>
              <w:ind w:right="42" w:rightChars="20" w:firstLine="482" w:firstLineChars="200"/>
              <w:jc w:val="left"/>
              <w:rPr>
                <w:rStyle w:val="640"/>
                <w:rFonts w:hint="default" w:ascii="仿宋_GB2312" w:hAnsi="仿宋_GB2312" w:eastAsia="仿宋_GB2312" w:cs="仿宋_GB2312"/>
                <w:b/>
                <w:bCs/>
                <w:sz w:val="24"/>
                <w:szCs w:val="24"/>
              </w:rPr>
            </w:pPr>
            <w:r>
              <w:rPr>
                <w:rStyle w:val="640"/>
                <w:rFonts w:hint="default" w:ascii="仿宋_GB2312" w:hAnsi="仿宋_GB2312" w:eastAsia="仿宋_GB2312" w:cs="仿宋_GB2312"/>
                <w:b/>
                <w:bCs/>
                <w:sz w:val="24"/>
                <w:szCs w:val="24"/>
              </w:rPr>
              <w:t>（一）岗位设置</w:t>
            </w:r>
          </w:p>
          <w:tbl>
            <w:tblPr>
              <w:tblStyle w:val="649"/>
              <w:tblW w:w="7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791"/>
              <w:gridCol w:w="840"/>
              <w:gridCol w:w="1754"/>
              <w:gridCol w:w="2425"/>
            </w:tblGrid>
            <w:tr w14:paraId="6EA4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0" w:type="dxa"/>
                  <w:vAlign w:val="center"/>
                </w:tcPr>
                <w:p w14:paraId="6E6907BB">
                  <w:pPr>
                    <w:pStyle w:val="651"/>
                    <w:spacing w:line="420" w:lineRule="exact"/>
                    <w:ind w:right="42" w:rightChars="20" w:hanging="1"/>
                    <w:jc w:val="center"/>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sz w:val="24"/>
                      <w:szCs w:val="24"/>
                    </w:rPr>
                    <w:t>序号</w:t>
                  </w:r>
                </w:p>
              </w:tc>
              <w:tc>
                <w:tcPr>
                  <w:tcW w:w="1791" w:type="dxa"/>
                  <w:vAlign w:val="center"/>
                </w:tcPr>
                <w:p w14:paraId="22ADC1A8">
                  <w:pPr>
                    <w:pStyle w:val="651"/>
                    <w:spacing w:line="420" w:lineRule="exact"/>
                    <w:ind w:right="42" w:rightChars="20" w:hanging="1"/>
                    <w:jc w:val="center"/>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sz w:val="24"/>
                      <w:szCs w:val="24"/>
                    </w:rPr>
                    <w:t>工作岗位</w:t>
                  </w:r>
                </w:p>
              </w:tc>
              <w:tc>
                <w:tcPr>
                  <w:tcW w:w="840" w:type="dxa"/>
                  <w:vAlign w:val="center"/>
                </w:tcPr>
                <w:p w14:paraId="78ED26FC">
                  <w:pPr>
                    <w:pStyle w:val="651"/>
                    <w:spacing w:line="420" w:lineRule="exact"/>
                    <w:ind w:right="42" w:rightChars="20"/>
                    <w:jc w:val="center"/>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sz w:val="24"/>
                      <w:szCs w:val="24"/>
                    </w:rPr>
                    <w:t>岗位人数</w:t>
                  </w:r>
                </w:p>
              </w:tc>
              <w:tc>
                <w:tcPr>
                  <w:tcW w:w="1754" w:type="dxa"/>
                  <w:vAlign w:val="center"/>
                </w:tcPr>
                <w:p w14:paraId="4D80B135">
                  <w:pPr>
                    <w:pStyle w:val="651"/>
                    <w:spacing w:line="420" w:lineRule="exact"/>
                    <w:ind w:right="42" w:rightChars="20"/>
                    <w:jc w:val="center"/>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sz w:val="24"/>
                      <w:szCs w:val="24"/>
                    </w:rPr>
                    <w:t>工作时间</w:t>
                  </w:r>
                </w:p>
              </w:tc>
              <w:tc>
                <w:tcPr>
                  <w:tcW w:w="2425" w:type="dxa"/>
                  <w:vAlign w:val="center"/>
                </w:tcPr>
                <w:p w14:paraId="6A7200FC">
                  <w:pPr>
                    <w:pStyle w:val="651"/>
                    <w:spacing w:line="420" w:lineRule="exact"/>
                    <w:ind w:right="42" w:rightChars="20"/>
                    <w:jc w:val="center"/>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sz w:val="24"/>
                      <w:szCs w:val="24"/>
                    </w:rPr>
                    <w:t>备注</w:t>
                  </w:r>
                </w:p>
              </w:tc>
            </w:tr>
            <w:tr w14:paraId="1E40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14:paraId="438C7A67">
                  <w:pPr>
                    <w:pStyle w:val="651"/>
                    <w:spacing w:line="420" w:lineRule="exact"/>
                    <w:ind w:right="42" w:rightChars="20"/>
                    <w:jc w:val="center"/>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sz w:val="24"/>
                      <w:szCs w:val="24"/>
                    </w:rPr>
                    <w:t>1</w:t>
                  </w:r>
                </w:p>
              </w:tc>
              <w:tc>
                <w:tcPr>
                  <w:tcW w:w="1791" w:type="dxa"/>
                  <w:vAlign w:val="center"/>
                </w:tcPr>
                <w:p w14:paraId="0A5AC41C">
                  <w:pPr>
                    <w:pStyle w:val="651"/>
                    <w:spacing w:line="420" w:lineRule="exact"/>
                    <w:ind w:right="42" w:rightChars="20"/>
                    <w:jc w:val="center"/>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sz w:val="24"/>
                      <w:szCs w:val="24"/>
                    </w:rPr>
                    <w:t>项目主管</w:t>
                  </w:r>
                </w:p>
              </w:tc>
              <w:tc>
                <w:tcPr>
                  <w:tcW w:w="840" w:type="dxa"/>
                  <w:vAlign w:val="center"/>
                </w:tcPr>
                <w:p w14:paraId="18F18455">
                  <w:pPr>
                    <w:pStyle w:val="651"/>
                    <w:spacing w:line="420" w:lineRule="exact"/>
                    <w:ind w:right="42" w:rightChars="20"/>
                    <w:jc w:val="center"/>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sz w:val="24"/>
                      <w:szCs w:val="24"/>
                    </w:rPr>
                    <w:t>1人</w:t>
                  </w:r>
                </w:p>
              </w:tc>
              <w:tc>
                <w:tcPr>
                  <w:tcW w:w="1754" w:type="dxa"/>
                  <w:vAlign w:val="center"/>
                </w:tcPr>
                <w:p w14:paraId="7430499B">
                  <w:pPr>
                    <w:pStyle w:val="651"/>
                    <w:spacing w:line="420" w:lineRule="exact"/>
                    <w:ind w:right="42" w:rightChars="20"/>
                    <w:jc w:val="center"/>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sz w:val="24"/>
                      <w:szCs w:val="24"/>
                    </w:rPr>
                    <w:t>周一至周五行政班7:30-12:00，15:00-18:30</w:t>
                  </w:r>
                </w:p>
              </w:tc>
              <w:tc>
                <w:tcPr>
                  <w:tcW w:w="2425" w:type="dxa"/>
                  <w:vAlign w:val="center"/>
                </w:tcPr>
                <w:p w14:paraId="05FB3A86">
                  <w:pPr>
                    <w:pStyle w:val="651"/>
                    <w:spacing w:line="420" w:lineRule="exact"/>
                    <w:ind w:right="42" w:rightChars="20"/>
                    <w:jc w:val="center"/>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sz w:val="24"/>
                      <w:szCs w:val="24"/>
                    </w:rPr>
                    <w:t>如遇突发事件，需随叫随到</w:t>
                  </w:r>
                </w:p>
              </w:tc>
            </w:tr>
            <w:tr w14:paraId="5EBE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14:paraId="78A1B5DD">
                  <w:pPr>
                    <w:pStyle w:val="651"/>
                    <w:spacing w:line="420" w:lineRule="exact"/>
                    <w:ind w:right="42" w:rightChars="20"/>
                    <w:jc w:val="center"/>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sz w:val="24"/>
                      <w:szCs w:val="24"/>
                    </w:rPr>
                    <w:t>2</w:t>
                  </w:r>
                </w:p>
              </w:tc>
              <w:tc>
                <w:tcPr>
                  <w:tcW w:w="1791" w:type="dxa"/>
                  <w:vAlign w:val="center"/>
                </w:tcPr>
                <w:p w14:paraId="0CEC7143">
                  <w:pPr>
                    <w:pStyle w:val="651"/>
                    <w:spacing w:line="420" w:lineRule="exact"/>
                    <w:ind w:right="42" w:rightChars="20"/>
                    <w:jc w:val="center"/>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sz w:val="24"/>
                      <w:szCs w:val="24"/>
                    </w:rPr>
                    <w:t>水电维修员</w:t>
                  </w:r>
                </w:p>
              </w:tc>
              <w:tc>
                <w:tcPr>
                  <w:tcW w:w="840" w:type="dxa"/>
                  <w:vAlign w:val="center"/>
                </w:tcPr>
                <w:p w14:paraId="3D0ECC7C">
                  <w:pPr>
                    <w:pStyle w:val="651"/>
                    <w:spacing w:line="420" w:lineRule="exact"/>
                    <w:ind w:right="42" w:rightChars="20"/>
                    <w:jc w:val="center"/>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sz w:val="24"/>
                      <w:szCs w:val="24"/>
                    </w:rPr>
                    <w:t>1人</w:t>
                  </w:r>
                </w:p>
              </w:tc>
              <w:tc>
                <w:tcPr>
                  <w:tcW w:w="1754" w:type="dxa"/>
                  <w:vAlign w:val="center"/>
                </w:tcPr>
                <w:p w14:paraId="235053EB">
                  <w:pPr>
                    <w:pStyle w:val="651"/>
                    <w:spacing w:line="420" w:lineRule="exact"/>
                    <w:ind w:right="42" w:rightChars="20"/>
                    <w:jc w:val="center"/>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sz w:val="24"/>
                      <w:szCs w:val="24"/>
                    </w:rPr>
                    <w:t>周一至周五行政班，</w:t>
                  </w:r>
                </w:p>
                <w:p w14:paraId="37F09727">
                  <w:pPr>
                    <w:pStyle w:val="651"/>
                    <w:spacing w:line="420" w:lineRule="exact"/>
                    <w:ind w:right="42" w:rightChars="20"/>
                    <w:jc w:val="center"/>
                    <w:rPr>
                      <w:rStyle w:val="640"/>
                      <w:rFonts w:hint="default" w:ascii="仿宋_GB2312" w:hAnsi="仿宋_GB2312" w:eastAsia="仿宋_GB2312" w:cs="仿宋_GB2312"/>
                      <w:sz w:val="24"/>
                      <w:szCs w:val="24"/>
                    </w:rPr>
                  </w:pPr>
                  <w:r>
                    <w:rPr>
                      <w:rStyle w:val="640"/>
                      <w:rFonts w:hint="eastAsia" w:ascii="仿宋_GB2312" w:hAnsi="仿宋_GB2312" w:eastAsia="仿宋_GB2312" w:cs="仿宋_GB2312"/>
                      <w:sz w:val="24"/>
                      <w:szCs w:val="24"/>
                      <w:lang w:val="en-US" w:eastAsia="zh-CN"/>
                    </w:rPr>
                    <w:t>8</w:t>
                  </w:r>
                  <w:r>
                    <w:rPr>
                      <w:rStyle w:val="640"/>
                      <w:rFonts w:hint="default" w:ascii="仿宋_GB2312" w:hAnsi="仿宋_GB2312" w:eastAsia="仿宋_GB2312" w:cs="仿宋_GB2312"/>
                      <w:sz w:val="24"/>
                      <w:szCs w:val="24"/>
                    </w:rPr>
                    <w:t>:</w:t>
                  </w:r>
                  <w:r>
                    <w:rPr>
                      <w:rStyle w:val="640"/>
                      <w:rFonts w:hint="eastAsia" w:ascii="仿宋_GB2312" w:hAnsi="仿宋_GB2312" w:eastAsia="仿宋_GB2312" w:cs="仿宋_GB2312"/>
                      <w:sz w:val="24"/>
                      <w:szCs w:val="24"/>
                      <w:lang w:val="en-US" w:eastAsia="zh-CN"/>
                    </w:rPr>
                    <w:t>00</w:t>
                  </w:r>
                  <w:r>
                    <w:rPr>
                      <w:rStyle w:val="640"/>
                      <w:rFonts w:hint="default" w:ascii="仿宋_GB2312" w:hAnsi="仿宋_GB2312" w:eastAsia="仿宋_GB2312" w:cs="仿宋_GB2312"/>
                      <w:sz w:val="24"/>
                      <w:szCs w:val="24"/>
                    </w:rPr>
                    <w:t>-12:00，15:00-18:30</w:t>
                  </w:r>
                </w:p>
              </w:tc>
              <w:tc>
                <w:tcPr>
                  <w:tcW w:w="2425" w:type="dxa"/>
                  <w:vAlign w:val="center"/>
                </w:tcPr>
                <w:p w14:paraId="05EA4167">
                  <w:pPr>
                    <w:pStyle w:val="651"/>
                    <w:spacing w:line="420" w:lineRule="exact"/>
                    <w:ind w:right="42" w:rightChars="20"/>
                    <w:jc w:val="center"/>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sz w:val="24"/>
                      <w:szCs w:val="24"/>
                    </w:rPr>
                    <w:t>节假日、双休日需要随叫随到</w:t>
                  </w:r>
                  <w:r>
                    <w:rPr>
                      <w:rStyle w:val="640"/>
                      <w:rFonts w:hint="eastAsia" w:ascii="仿宋_GB2312" w:hAnsi="仿宋_GB2312" w:eastAsia="仿宋_GB2312" w:cs="仿宋_GB2312"/>
                      <w:sz w:val="24"/>
                      <w:szCs w:val="24"/>
                      <w:lang w:eastAsia="zh-CN"/>
                    </w:rPr>
                    <w:t>，</w:t>
                  </w:r>
                  <w:r>
                    <w:rPr>
                      <w:rStyle w:val="652"/>
                      <w:rFonts w:hint="eastAsia" w:ascii="仿宋_GB2312" w:hAnsi="仿宋_GB2312" w:eastAsia="仿宋_GB2312" w:cs="仿宋_GB2312"/>
                      <w:sz w:val="24"/>
                      <w:szCs w:val="24"/>
                    </w:rPr>
                    <w:t>每月检修。</w:t>
                  </w:r>
                </w:p>
              </w:tc>
            </w:tr>
            <w:tr w14:paraId="5B80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14:paraId="53E469D9">
                  <w:pPr>
                    <w:pStyle w:val="651"/>
                    <w:spacing w:line="420" w:lineRule="exact"/>
                    <w:ind w:right="42" w:rightChars="20"/>
                    <w:jc w:val="center"/>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sz w:val="24"/>
                      <w:szCs w:val="24"/>
                    </w:rPr>
                    <w:t>3</w:t>
                  </w:r>
                </w:p>
              </w:tc>
              <w:tc>
                <w:tcPr>
                  <w:tcW w:w="1791" w:type="dxa"/>
                  <w:vAlign w:val="center"/>
                </w:tcPr>
                <w:p w14:paraId="22FC0C3A">
                  <w:pPr>
                    <w:pStyle w:val="651"/>
                    <w:spacing w:line="420" w:lineRule="exact"/>
                    <w:ind w:right="42" w:rightChars="20"/>
                    <w:jc w:val="center"/>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sz w:val="24"/>
                      <w:szCs w:val="24"/>
                    </w:rPr>
                    <w:t>秩序维护员</w:t>
                  </w:r>
                </w:p>
              </w:tc>
              <w:tc>
                <w:tcPr>
                  <w:tcW w:w="840" w:type="dxa"/>
                  <w:vAlign w:val="center"/>
                </w:tcPr>
                <w:p w14:paraId="686644D1">
                  <w:pPr>
                    <w:pStyle w:val="651"/>
                    <w:spacing w:line="420" w:lineRule="exact"/>
                    <w:ind w:right="42" w:rightChars="20"/>
                    <w:jc w:val="center"/>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sz w:val="24"/>
                      <w:szCs w:val="24"/>
                    </w:rPr>
                    <w:t>4人</w:t>
                  </w:r>
                </w:p>
              </w:tc>
              <w:tc>
                <w:tcPr>
                  <w:tcW w:w="1754" w:type="dxa"/>
                  <w:vAlign w:val="center"/>
                </w:tcPr>
                <w:p w14:paraId="2333A4D8">
                  <w:pPr>
                    <w:pStyle w:val="651"/>
                    <w:spacing w:line="360" w:lineRule="exact"/>
                    <w:ind w:right="42" w:rightChars="20"/>
                    <w:jc w:val="center"/>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sz w:val="24"/>
                      <w:szCs w:val="24"/>
                    </w:rPr>
                    <w:t>早班：</w:t>
                  </w:r>
                </w:p>
                <w:p w14:paraId="4EB455A9">
                  <w:pPr>
                    <w:pStyle w:val="651"/>
                    <w:spacing w:line="360" w:lineRule="exact"/>
                    <w:ind w:right="42" w:rightChars="20"/>
                    <w:jc w:val="center"/>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sz w:val="24"/>
                      <w:szCs w:val="24"/>
                    </w:rPr>
                    <w:t>6:00－14:00</w:t>
                  </w:r>
                  <w:r>
                    <w:rPr>
                      <w:rStyle w:val="640"/>
                      <w:rFonts w:hint="default" w:ascii="仿宋_GB2312" w:hAnsi="仿宋_GB2312" w:eastAsia="仿宋_GB2312" w:cs="仿宋_GB2312"/>
                      <w:sz w:val="24"/>
                      <w:szCs w:val="24"/>
                    </w:rPr>
                    <w:br w:type="textWrapping"/>
                  </w:r>
                  <w:r>
                    <w:rPr>
                      <w:rStyle w:val="640"/>
                      <w:rFonts w:hint="default" w:ascii="仿宋_GB2312" w:hAnsi="仿宋_GB2312" w:eastAsia="仿宋_GB2312" w:cs="仿宋_GB2312"/>
                      <w:sz w:val="24"/>
                      <w:szCs w:val="24"/>
                    </w:rPr>
                    <w:t>中班：</w:t>
                  </w:r>
                </w:p>
                <w:p w14:paraId="00A2A194">
                  <w:pPr>
                    <w:pStyle w:val="651"/>
                    <w:spacing w:line="360" w:lineRule="exact"/>
                    <w:ind w:right="42" w:rightChars="20"/>
                    <w:jc w:val="center"/>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sz w:val="24"/>
                      <w:szCs w:val="24"/>
                    </w:rPr>
                    <w:t>14:00－22:00</w:t>
                  </w:r>
                  <w:r>
                    <w:rPr>
                      <w:rStyle w:val="640"/>
                      <w:rFonts w:hint="default" w:ascii="仿宋_GB2312" w:hAnsi="仿宋_GB2312" w:eastAsia="仿宋_GB2312" w:cs="仿宋_GB2312"/>
                      <w:sz w:val="24"/>
                      <w:szCs w:val="24"/>
                    </w:rPr>
                    <w:br w:type="textWrapping"/>
                  </w:r>
                  <w:r>
                    <w:rPr>
                      <w:rStyle w:val="640"/>
                      <w:rFonts w:hint="default" w:ascii="仿宋_GB2312" w:hAnsi="仿宋_GB2312" w:eastAsia="仿宋_GB2312" w:cs="仿宋_GB2312"/>
                      <w:sz w:val="24"/>
                      <w:szCs w:val="24"/>
                    </w:rPr>
                    <w:t>夜班：</w:t>
                  </w:r>
                </w:p>
                <w:p w14:paraId="56CB0CB2">
                  <w:pPr>
                    <w:pStyle w:val="651"/>
                    <w:spacing w:line="360" w:lineRule="exact"/>
                    <w:ind w:right="42" w:rightChars="20"/>
                    <w:jc w:val="center"/>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sz w:val="24"/>
                      <w:szCs w:val="24"/>
                    </w:rPr>
                    <w:t>22:00－6:00</w:t>
                  </w:r>
                </w:p>
              </w:tc>
              <w:tc>
                <w:tcPr>
                  <w:tcW w:w="2425" w:type="dxa"/>
                  <w:vAlign w:val="center"/>
                </w:tcPr>
                <w:p w14:paraId="3A00AE5A">
                  <w:pPr>
                    <w:pStyle w:val="651"/>
                    <w:spacing w:line="420" w:lineRule="exact"/>
                    <w:ind w:right="42" w:rightChars="20"/>
                    <w:jc w:val="center"/>
                    <w:rPr>
                      <w:rStyle w:val="640"/>
                      <w:rFonts w:hint="default" w:ascii="仿宋_GB2312" w:hAnsi="仿宋_GB2312" w:eastAsia="仿宋_GB2312" w:cs="仿宋_GB2312"/>
                      <w:sz w:val="24"/>
                      <w:szCs w:val="24"/>
                    </w:rPr>
                  </w:pPr>
                  <w:bookmarkStart w:id="48" w:name="OLE_LINK12"/>
                  <w:bookmarkStart w:id="49" w:name="OLE_LINK11"/>
                  <w:bookmarkStart w:id="50" w:name="OLE_LINK13"/>
                  <w:r>
                    <w:rPr>
                      <w:rStyle w:val="640"/>
                      <w:rFonts w:hint="default" w:ascii="仿宋_GB2312" w:hAnsi="仿宋_GB2312" w:eastAsia="仿宋_GB2312" w:cs="仿宋_GB2312"/>
                      <w:sz w:val="24"/>
                      <w:szCs w:val="24"/>
                    </w:rPr>
                    <w:t>实行7*24小时值班制，3班倒，每班1人。</w:t>
                  </w:r>
                  <w:bookmarkEnd w:id="48"/>
                  <w:bookmarkEnd w:id="49"/>
                  <w:bookmarkEnd w:id="50"/>
                </w:p>
              </w:tc>
            </w:tr>
            <w:tr w14:paraId="0301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14:paraId="27F0F005">
                  <w:pPr>
                    <w:pStyle w:val="651"/>
                    <w:spacing w:line="420" w:lineRule="exact"/>
                    <w:ind w:right="42" w:rightChars="20"/>
                    <w:jc w:val="center"/>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sz w:val="24"/>
                      <w:szCs w:val="24"/>
                    </w:rPr>
                    <w:t>4</w:t>
                  </w:r>
                </w:p>
              </w:tc>
              <w:tc>
                <w:tcPr>
                  <w:tcW w:w="1791" w:type="dxa"/>
                  <w:vAlign w:val="center"/>
                </w:tcPr>
                <w:p w14:paraId="13936576">
                  <w:pPr>
                    <w:pStyle w:val="651"/>
                    <w:spacing w:line="420" w:lineRule="exact"/>
                    <w:ind w:right="42" w:rightChars="20"/>
                    <w:jc w:val="center"/>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sz w:val="24"/>
                      <w:szCs w:val="24"/>
                    </w:rPr>
                    <w:t>保洁兼绿化员</w:t>
                  </w:r>
                </w:p>
              </w:tc>
              <w:tc>
                <w:tcPr>
                  <w:tcW w:w="840" w:type="dxa"/>
                  <w:vAlign w:val="center"/>
                </w:tcPr>
                <w:p w14:paraId="04157175">
                  <w:pPr>
                    <w:pStyle w:val="651"/>
                    <w:spacing w:line="420" w:lineRule="exact"/>
                    <w:ind w:right="42" w:rightChars="20"/>
                    <w:jc w:val="center"/>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sz w:val="24"/>
                      <w:szCs w:val="24"/>
                    </w:rPr>
                    <w:t>1人</w:t>
                  </w:r>
                </w:p>
              </w:tc>
              <w:tc>
                <w:tcPr>
                  <w:tcW w:w="1754" w:type="dxa"/>
                  <w:vAlign w:val="center"/>
                </w:tcPr>
                <w:p w14:paraId="21823AA6">
                  <w:pPr>
                    <w:pStyle w:val="651"/>
                    <w:spacing w:line="420" w:lineRule="exact"/>
                    <w:ind w:right="42" w:rightChars="20"/>
                    <w:jc w:val="center"/>
                    <w:rPr>
                      <w:rStyle w:val="640"/>
                      <w:rFonts w:hint="default" w:ascii="仿宋_GB2312" w:hAnsi="仿宋_GB2312" w:eastAsia="仿宋_GB2312" w:cs="仿宋_GB2312"/>
                      <w:sz w:val="24"/>
                      <w:szCs w:val="24"/>
                    </w:rPr>
                  </w:pPr>
                  <w:r>
                    <w:rPr>
                      <w:rStyle w:val="652"/>
                      <w:rFonts w:hint="eastAsia" w:ascii="仿宋_GB2312" w:hAnsi="仿宋_GB2312" w:eastAsia="仿宋_GB2312" w:cs="仿宋_GB2312"/>
                      <w:sz w:val="24"/>
                      <w:szCs w:val="24"/>
                    </w:rPr>
                    <w:t>7:30-12:00，14:30-18:00</w:t>
                  </w:r>
                </w:p>
              </w:tc>
              <w:tc>
                <w:tcPr>
                  <w:tcW w:w="2425" w:type="dxa"/>
                  <w:vAlign w:val="center"/>
                </w:tcPr>
                <w:p w14:paraId="45229D5B">
                  <w:pPr>
                    <w:pStyle w:val="651"/>
                    <w:spacing w:line="420" w:lineRule="exact"/>
                    <w:ind w:right="42" w:rightChars="20"/>
                    <w:jc w:val="left"/>
                    <w:rPr>
                      <w:rStyle w:val="640"/>
                      <w:rFonts w:hint="default" w:ascii="仿宋_GB2312" w:hAnsi="仿宋_GB2312" w:eastAsia="仿宋_GB2312" w:cs="仿宋_GB2312"/>
                      <w:sz w:val="24"/>
                      <w:szCs w:val="24"/>
                    </w:rPr>
                  </w:pPr>
                  <w:r>
                    <w:rPr>
                      <w:rStyle w:val="652"/>
                      <w:rFonts w:hint="eastAsia" w:ascii="仿宋_GB2312" w:hAnsi="仿宋_GB2312" w:eastAsia="仿宋_GB2312" w:cs="仿宋_GB2312"/>
                      <w:sz w:val="24"/>
                      <w:szCs w:val="24"/>
                    </w:rPr>
                    <w:t xml:space="preserve">可自行调休，确保满足劳动法规定的休息时间，遇到节假日应提前安排调休和补休确保院内卫生和公共区域卫生干净整洁。 </w:t>
                  </w:r>
                </w:p>
              </w:tc>
            </w:tr>
            <w:tr w14:paraId="0189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1" w:type="dxa"/>
                  <w:gridSpan w:val="2"/>
                  <w:vAlign w:val="center"/>
                </w:tcPr>
                <w:p w14:paraId="21348EAD">
                  <w:pPr>
                    <w:pStyle w:val="651"/>
                    <w:spacing w:line="420" w:lineRule="exact"/>
                    <w:ind w:right="42" w:rightChars="20"/>
                    <w:jc w:val="center"/>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sz w:val="24"/>
                      <w:szCs w:val="24"/>
                    </w:rPr>
                    <w:t>合计</w:t>
                  </w:r>
                </w:p>
              </w:tc>
              <w:tc>
                <w:tcPr>
                  <w:tcW w:w="5019" w:type="dxa"/>
                  <w:gridSpan w:val="3"/>
                  <w:vAlign w:val="center"/>
                </w:tcPr>
                <w:p w14:paraId="19866B9C">
                  <w:pPr>
                    <w:pStyle w:val="651"/>
                    <w:spacing w:line="420" w:lineRule="exact"/>
                    <w:ind w:right="42" w:rightChars="20"/>
                    <w:jc w:val="center"/>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sz w:val="24"/>
                      <w:szCs w:val="24"/>
                    </w:rPr>
                    <w:t>7人</w:t>
                  </w:r>
                </w:p>
              </w:tc>
            </w:tr>
          </w:tbl>
          <w:p w14:paraId="18F0A51D">
            <w:pPr>
              <w:pStyle w:val="653"/>
              <w:spacing w:line="420" w:lineRule="exact"/>
              <w:ind w:right="42" w:rightChars="20" w:firstLine="482" w:firstLineChars="200"/>
              <w:rPr>
                <w:rStyle w:val="640"/>
                <w:rFonts w:hint="default" w:ascii="仿宋_GB2312" w:hAnsi="仿宋_GB2312" w:eastAsia="仿宋_GB2312" w:cs="仿宋_GB2312"/>
                <w:b/>
                <w:sz w:val="24"/>
                <w:szCs w:val="24"/>
              </w:rPr>
            </w:pPr>
            <w:r>
              <w:rPr>
                <w:rStyle w:val="640"/>
                <w:rFonts w:hint="default" w:ascii="仿宋_GB2312" w:hAnsi="仿宋_GB2312" w:eastAsia="仿宋_GB2312" w:cs="仿宋_GB2312"/>
                <w:b/>
                <w:sz w:val="24"/>
                <w:szCs w:val="24"/>
              </w:rPr>
              <w:t>（二）岗位人员素质要求</w:t>
            </w:r>
          </w:p>
          <w:p w14:paraId="52754042">
            <w:pPr>
              <w:pStyle w:val="653"/>
              <w:spacing w:line="420" w:lineRule="exact"/>
              <w:ind w:left="-1" w:right="42" w:rightChars="20" w:firstLine="482" w:firstLineChars="200"/>
              <w:rPr>
                <w:rFonts w:ascii="仿宋_GB2312" w:hAnsi="仿宋_GB2312" w:eastAsia="仿宋_GB2312" w:cs="仿宋_GB2312"/>
              </w:rPr>
            </w:pPr>
            <w:r>
              <w:rPr>
                <w:rFonts w:hint="eastAsia" w:ascii="仿宋_GB2312" w:hAnsi="仿宋_GB2312" w:eastAsia="仿宋_GB2312" w:cs="仿宋_GB2312"/>
                <w:b/>
                <w:bCs/>
              </w:rPr>
              <w:t>1.项目主管1人</w:t>
            </w:r>
            <w:r>
              <w:rPr>
                <w:rFonts w:hint="eastAsia" w:ascii="仿宋_GB2312" w:hAnsi="仿宋_GB2312" w:eastAsia="仿宋_GB2312" w:cs="仿宋_GB2312"/>
              </w:rPr>
              <w:t>：年龄在50岁以下，具有大专以上学历，并有2年以上物业主管工作经验，身体健康、责任心强、坚守岗位、品行优良、工作认真负责，无不良记录，有良好的服务意识、团队管理能力、较强的沟通协调和抗压能力，能制定各种工作方案及预案，熟练操作OFFICE办公软件，具备处理问题和处置突发事件的能力。</w:t>
            </w:r>
          </w:p>
          <w:p w14:paraId="4D89F71E">
            <w:pPr>
              <w:pStyle w:val="653"/>
              <w:spacing w:line="420" w:lineRule="exact"/>
              <w:ind w:left="-1" w:right="42" w:rightChars="20" w:firstLine="482" w:firstLineChars="200"/>
              <w:rPr>
                <w:rFonts w:ascii="仿宋_GB2312" w:hAnsi="仿宋_GB2312" w:eastAsia="仿宋_GB2312" w:cs="仿宋_GB2312"/>
              </w:rPr>
            </w:pPr>
            <w:r>
              <w:rPr>
                <w:rStyle w:val="640"/>
                <w:rFonts w:hint="default" w:ascii="仿宋_GB2312" w:hAnsi="仿宋_GB2312" w:eastAsia="仿宋_GB2312" w:cs="仿宋_GB2312"/>
                <w:b/>
                <w:bCs/>
                <w:sz w:val="24"/>
                <w:szCs w:val="24"/>
              </w:rPr>
              <w:t>2.水电维修员1人：</w:t>
            </w:r>
            <w:r>
              <w:rPr>
                <w:rFonts w:hint="eastAsia" w:ascii="仿宋_GB2312" w:hAnsi="仿宋_GB2312" w:eastAsia="仿宋_GB2312" w:cs="仿宋_GB2312"/>
              </w:rPr>
              <w:t>年龄在50岁以下，身体健康，责任心强，熟练掌握水电维修操作规范流程，无不良记录。须持有《特种作业操作证》（低压电工证），《消防设施操作员证》或《建（构）筑消防员证》。</w:t>
            </w:r>
          </w:p>
          <w:p w14:paraId="390DDC64">
            <w:pPr>
              <w:pStyle w:val="653"/>
              <w:spacing w:line="420" w:lineRule="exact"/>
              <w:ind w:right="42" w:rightChars="20" w:firstLine="241" w:firstLineChars="100"/>
              <w:rPr>
                <w:rFonts w:ascii="仿宋_GB2312" w:hAnsi="仿宋_GB2312" w:eastAsia="仿宋_GB2312" w:cs="仿宋_GB2312"/>
              </w:rPr>
            </w:pPr>
            <w:r>
              <w:rPr>
                <w:rStyle w:val="640"/>
                <w:rFonts w:hint="default" w:ascii="仿宋_GB2312" w:hAnsi="仿宋_GB2312" w:eastAsia="仿宋_GB2312" w:cs="仿宋_GB2312"/>
                <w:b/>
                <w:bCs/>
                <w:sz w:val="24"/>
                <w:szCs w:val="24"/>
              </w:rPr>
              <w:t>3.</w:t>
            </w:r>
            <w:r>
              <w:rPr>
                <w:rStyle w:val="640"/>
                <w:rFonts w:hint="eastAsia" w:ascii="仿宋_GB2312" w:hAnsi="仿宋_GB2312" w:eastAsia="仿宋_GB2312" w:cs="仿宋_GB2312"/>
                <w:b/>
                <w:bCs/>
                <w:sz w:val="24"/>
                <w:szCs w:val="24"/>
                <w:lang w:eastAsia="zh-CN"/>
              </w:rPr>
              <w:t>秩序维护员</w:t>
            </w:r>
            <w:r>
              <w:rPr>
                <w:rStyle w:val="640"/>
                <w:rFonts w:hint="default" w:ascii="仿宋_GB2312" w:hAnsi="仿宋_GB2312" w:eastAsia="仿宋_GB2312" w:cs="仿宋_GB2312"/>
                <w:b/>
                <w:bCs/>
                <w:sz w:val="24"/>
                <w:szCs w:val="24"/>
              </w:rPr>
              <w:t>4人：</w:t>
            </w:r>
            <w:r>
              <w:rPr>
                <w:rFonts w:hint="eastAsia" w:ascii="仿宋_GB2312" w:hAnsi="仿宋_GB2312" w:eastAsia="仿宋_GB2312" w:cs="仿宋_GB2312"/>
              </w:rPr>
              <w:t>年龄在50岁以下，身体健康，无不良记录，具有秩序维护工作经验，具有敏锐的观察力，熟悉秩序维护、门岗工作流程，所有保安须持有有效的《保安员证》。</w:t>
            </w:r>
          </w:p>
          <w:p w14:paraId="0C3B2DB0">
            <w:pPr>
              <w:pStyle w:val="653"/>
              <w:spacing w:line="420" w:lineRule="exact"/>
              <w:ind w:right="42" w:rightChars="20" w:firstLine="241" w:firstLineChars="100"/>
              <w:rPr>
                <w:rFonts w:ascii="仿宋_GB2312" w:hAnsi="仿宋_GB2312" w:eastAsia="仿宋_GB2312" w:cs="仿宋_GB2312"/>
              </w:rPr>
            </w:pPr>
            <w:r>
              <w:rPr>
                <w:rFonts w:hint="eastAsia" w:ascii="仿宋_GB2312" w:hAnsi="仿宋_GB2312" w:eastAsia="仿宋_GB2312" w:cs="仿宋_GB2312"/>
                <w:b/>
                <w:bCs/>
              </w:rPr>
              <w:t>4.</w:t>
            </w:r>
            <w:r>
              <w:rPr>
                <w:rStyle w:val="640"/>
                <w:rFonts w:hint="default" w:ascii="仿宋_GB2312" w:hAnsi="仿宋_GB2312" w:eastAsia="仿宋_GB2312" w:cs="仿宋_GB2312"/>
                <w:b/>
                <w:bCs/>
                <w:sz w:val="24"/>
                <w:szCs w:val="24"/>
              </w:rPr>
              <w:t>保洁兼绿化员1人：</w:t>
            </w:r>
            <w:r>
              <w:rPr>
                <w:rFonts w:hint="eastAsia" w:ascii="仿宋_GB2312" w:hAnsi="仿宋_GB2312" w:eastAsia="仿宋_GB2312" w:cs="仿宋_GB2312"/>
              </w:rPr>
              <w:t>年龄在50岁以下，具有2年以上保洁工作经验，身体健康，无不良记录。</w:t>
            </w:r>
          </w:p>
          <w:p w14:paraId="38C331C7">
            <w:pPr>
              <w:pStyle w:val="653"/>
              <w:spacing w:line="420" w:lineRule="exact"/>
              <w:ind w:left="-1" w:right="42" w:rightChars="20" w:firstLine="482" w:firstLineChars="200"/>
              <w:rPr>
                <w:rStyle w:val="654"/>
                <w:rFonts w:ascii="仿宋_GB2312" w:hAnsi="仿宋_GB2312" w:eastAsia="仿宋_GB2312" w:cs="仿宋_GB2312"/>
                <w:b/>
                <w:bCs/>
                <w:sz w:val="24"/>
                <w:szCs w:val="24"/>
              </w:rPr>
            </w:pPr>
            <w:r>
              <w:rPr>
                <w:rStyle w:val="654"/>
                <w:rFonts w:hint="eastAsia" w:ascii="仿宋_GB2312" w:hAnsi="仿宋_GB2312" w:eastAsia="仿宋_GB2312" w:cs="仿宋_GB2312"/>
                <w:b/>
                <w:bCs/>
                <w:sz w:val="24"/>
                <w:szCs w:val="24"/>
              </w:rPr>
              <w:t>注：1.进场时由采购人按采购需求和供应商响应文件对所有服务人员的相关证明材料原件(如工作证明材料、资格证书、身份证等)进行验证，达不到要求的将不予验收；</w:t>
            </w:r>
          </w:p>
          <w:p w14:paraId="4B7567BB">
            <w:pPr>
              <w:pStyle w:val="653"/>
              <w:numPr>
                <w:ilvl w:val="255"/>
                <w:numId w:val="0"/>
              </w:numPr>
              <w:spacing w:line="420" w:lineRule="exact"/>
              <w:ind w:right="42" w:rightChars="20" w:firstLine="482" w:firstLineChars="200"/>
              <w:rPr>
                <w:rStyle w:val="654"/>
                <w:rFonts w:ascii="仿宋_GB2312" w:hAnsi="仿宋_GB2312" w:eastAsia="仿宋_GB2312" w:cs="仿宋_GB2312"/>
                <w:b/>
                <w:bCs/>
                <w:sz w:val="24"/>
                <w:szCs w:val="24"/>
              </w:rPr>
            </w:pPr>
            <w:r>
              <w:rPr>
                <w:rStyle w:val="654"/>
                <w:rFonts w:hint="eastAsia" w:ascii="仿宋_GB2312" w:hAnsi="仿宋_GB2312" w:eastAsia="仿宋_GB2312" w:cs="仿宋_GB2312"/>
                <w:b/>
                <w:bCs/>
                <w:sz w:val="24"/>
                <w:szCs w:val="24"/>
              </w:rPr>
              <w:t>2.所有工作人员上岗时应统一着装，佩戴统一标志和工作证，仪容仪表规范整齐；</w:t>
            </w:r>
          </w:p>
          <w:p w14:paraId="0BB8F4C1">
            <w:pPr>
              <w:pStyle w:val="653"/>
              <w:numPr>
                <w:ilvl w:val="255"/>
                <w:numId w:val="0"/>
              </w:numPr>
              <w:spacing w:line="420" w:lineRule="exact"/>
              <w:ind w:right="42" w:rightChars="20" w:firstLine="482" w:firstLineChars="200"/>
              <w:rPr>
                <w:rStyle w:val="654"/>
                <w:rFonts w:ascii="仿宋_GB2312" w:hAnsi="仿宋_GB2312" w:eastAsia="仿宋_GB2312" w:cs="仿宋_GB2312"/>
                <w:b/>
                <w:bCs/>
                <w:sz w:val="24"/>
                <w:szCs w:val="24"/>
              </w:rPr>
            </w:pPr>
            <w:r>
              <w:rPr>
                <w:rStyle w:val="654"/>
                <w:rFonts w:hint="eastAsia" w:ascii="仿宋_GB2312" w:hAnsi="仿宋_GB2312" w:eastAsia="仿宋_GB2312" w:cs="仿宋_GB2312"/>
                <w:b/>
                <w:bCs/>
                <w:sz w:val="24"/>
                <w:szCs w:val="24"/>
              </w:rPr>
              <w:t>3.为保持队伍稳定，服务人员每月的流动不得超过2人，未经采购人同意不得抽调人员从事本项目以外的其它任务。</w:t>
            </w:r>
          </w:p>
          <w:p w14:paraId="77737EBC">
            <w:pPr>
              <w:pStyle w:val="653"/>
              <w:spacing w:line="420" w:lineRule="exact"/>
              <w:ind w:left="-1" w:right="42" w:rightChars="20" w:firstLine="482" w:firstLineChars="200"/>
              <w:rPr>
                <w:rStyle w:val="640"/>
                <w:rFonts w:hint="default" w:ascii="仿宋_GB2312" w:hAnsi="仿宋_GB2312" w:eastAsia="仿宋_GB2312" w:cs="仿宋_GB2312"/>
                <w:b/>
                <w:sz w:val="24"/>
                <w:szCs w:val="24"/>
              </w:rPr>
            </w:pPr>
            <w:r>
              <w:rPr>
                <w:rStyle w:val="640"/>
                <w:rFonts w:hint="default" w:ascii="仿宋_GB2312" w:hAnsi="仿宋_GB2312" w:eastAsia="仿宋_GB2312" w:cs="仿宋_GB2312"/>
                <w:b/>
                <w:sz w:val="24"/>
                <w:szCs w:val="24"/>
              </w:rPr>
              <w:t>三、服务内容</w:t>
            </w:r>
          </w:p>
          <w:p w14:paraId="2C68D3C4">
            <w:pPr>
              <w:pStyle w:val="653"/>
              <w:spacing w:line="420" w:lineRule="exact"/>
              <w:ind w:right="42" w:rightChars="20" w:firstLine="482" w:firstLineChars="200"/>
              <w:rPr>
                <w:rStyle w:val="640"/>
                <w:rFonts w:hint="default" w:ascii="仿宋_GB2312" w:hAnsi="仿宋_GB2312" w:eastAsia="仿宋_GB2312" w:cs="仿宋_GB2312"/>
                <w:color w:val="FF0000"/>
                <w:sz w:val="24"/>
                <w:szCs w:val="24"/>
              </w:rPr>
            </w:pPr>
            <w:r>
              <w:rPr>
                <w:rStyle w:val="640"/>
                <w:rFonts w:hint="default" w:ascii="仿宋_GB2312" w:hAnsi="仿宋_GB2312" w:eastAsia="仿宋_GB2312" w:cs="仿宋_GB2312"/>
                <w:b/>
                <w:bCs/>
                <w:sz w:val="24"/>
                <w:szCs w:val="24"/>
              </w:rPr>
              <w:t>（一）项目主管</w:t>
            </w:r>
          </w:p>
          <w:p w14:paraId="1AE2A842">
            <w:pPr>
              <w:pStyle w:val="653"/>
              <w:spacing w:line="420" w:lineRule="exact"/>
              <w:ind w:right="42" w:rightChars="20" w:firstLine="480" w:firstLineChars="200"/>
              <w:rPr>
                <w:rFonts w:ascii="仿宋_GB2312" w:hAnsi="仿宋_GB2312" w:eastAsia="仿宋_GB2312" w:cs="仿宋_GB2312"/>
              </w:rPr>
            </w:pPr>
            <w:r>
              <w:rPr>
                <w:rFonts w:hint="eastAsia" w:ascii="仿宋_GB2312" w:hAnsi="仿宋_GB2312" w:eastAsia="仿宋_GB2312" w:cs="仿宋_GB2312"/>
              </w:rPr>
              <w:t>1.工作职责：负责整个服务团队的统一管理、协调、监督检查及与采购人对接工作。认真制定和落实每日、每周、每月、每季度工作计划并确保完成，积极完成采购人交办的其他工作。</w:t>
            </w:r>
          </w:p>
          <w:p w14:paraId="46FF787E">
            <w:pPr>
              <w:pStyle w:val="653"/>
              <w:spacing w:line="420" w:lineRule="exact"/>
              <w:ind w:right="42" w:rightChars="20" w:firstLine="480" w:firstLineChars="200"/>
              <w:rPr>
                <w:rFonts w:ascii="仿宋_GB2312" w:hAnsi="仿宋_GB2312" w:eastAsia="仿宋_GB2312" w:cs="仿宋_GB2312"/>
              </w:rPr>
            </w:pPr>
            <w:r>
              <w:rPr>
                <w:rFonts w:hint="eastAsia" w:ascii="仿宋_GB2312" w:hAnsi="仿宋_GB2312" w:eastAsia="仿宋_GB2312" w:cs="仿宋_GB2312"/>
              </w:rPr>
              <w:t>2.服务内容及要求：</w:t>
            </w:r>
          </w:p>
          <w:p w14:paraId="773C81F4">
            <w:pPr>
              <w:pStyle w:val="653"/>
              <w:spacing w:line="420" w:lineRule="exact"/>
              <w:ind w:right="42" w:rightChars="20" w:firstLine="240" w:firstLineChars="100"/>
              <w:rPr>
                <w:rFonts w:ascii="仿宋_GB2312" w:hAnsi="仿宋_GB2312" w:eastAsia="仿宋_GB2312" w:cs="仿宋_GB2312"/>
              </w:rPr>
            </w:pPr>
            <w:r>
              <w:rPr>
                <w:rFonts w:hint="eastAsia" w:ascii="仿宋_GB2312" w:hAnsi="仿宋_GB2312" w:eastAsia="仿宋_GB2312" w:cs="仿宋_GB2312"/>
              </w:rPr>
              <w:t>（1）管理监督服务点内外的环境卫生、绿化、备勤室、大楼内的公共区域卫生，以及会议室、卫生间大堂、部分特殊用房、电梯及电梯间、标识牌、各楼层楼梯、大楼顶层和车库的卫生和水电维修等工作。</w:t>
            </w:r>
          </w:p>
          <w:p w14:paraId="428DF83C">
            <w:pPr>
              <w:pStyle w:val="653"/>
              <w:spacing w:line="420" w:lineRule="exact"/>
              <w:ind w:right="42" w:rightChars="20" w:firstLine="240" w:firstLineChars="100"/>
              <w:rPr>
                <w:rFonts w:ascii="仿宋_GB2312" w:hAnsi="仿宋_GB2312" w:eastAsia="仿宋_GB2312" w:cs="仿宋_GB2312"/>
              </w:rPr>
            </w:pPr>
            <w:r>
              <w:rPr>
                <w:rFonts w:hint="eastAsia" w:ascii="仿宋_GB2312" w:hAnsi="仿宋_GB2312" w:eastAsia="仿宋_GB2312" w:cs="仿宋_GB2312"/>
              </w:rPr>
              <w:t>（2）制定各岗位人员培训制度和工作安排计划方案，全面掌握项目管理的各种情况，安排、协调各岗位的工作。</w:t>
            </w:r>
          </w:p>
          <w:p w14:paraId="453139D3">
            <w:pPr>
              <w:pStyle w:val="653"/>
              <w:spacing w:line="420" w:lineRule="exact"/>
              <w:ind w:right="42" w:rightChars="20" w:firstLine="240" w:firstLineChars="100"/>
              <w:rPr>
                <w:rFonts w:ascii="仿宋_GB2312" w:hAnsi="仿宋_GB2312" w:eastAsia="仿宋_GB2312" w:cs="仿宋_GB2312"/>
              </w:rPr>
            </w:pPr>
            <w:r>
              <w:rPr>
                <w:rFonts w:hint="eastAsia" w:ascii="仿宋_GB2312" w:hAnsi="仿宋_GB2312" w:eastAsia="仿宋_GB2312" w:cs="仿宋_GB2312"/>
              </w:rPr>
              <w:t>（3）团结物业服务人员，坚持做好服务人员思想工作，加强思想教育，熟悉和掌握服务人员的思想动态、工作表现和工作能力。</w:t>
            </w:r>
          </w:p>
          <w:p w14:paraId="4C8C5DB2">
            <w:pPr>
              <w:pStyle w:val="653"/>
              <w:spacing w:line="420" w:lineRule="exact"/>
              <w:ind w:right="42" w:rightChars="20" w:firstLine="240" w:firstLineChars="100"/>
              <w:rPr>
                <w:rFonts w:ascii="仿宋_GB2312" w:hAnsi="仿宋_GB2312" w:eastAsia="仿宋_GB2312" w:cs="仿宋_GB2312"/>
              </w:rPr>
            </w:pPr>
            <w:r>
              <w:rPr>
                <w:rFonts w:hint="eastAsia" w:ascii="仿宋_GB2312" w:hAnsi="仿宋_GB2312" w:eastAsia="仿宋_GB2312" w:cs="仿宋_GB2312"/>
              </w:rPr>
              <w:t>（4）做好物业服务人员的业务指导和培训工作，不断提高服务人员的业务水平和协调能力。</w:t>
            </w:r>
          </w:p>
          <w:p w14:paraId="31621931">
            <w:pPr>
              <w:pStyle w:val="653"/>
              <w:spacing w:line="420" w:lineRule="exact"/>
              <w:ind w:right="42" w:rightChars="20" w:firstLine="240" w:firstLineChars="100"/>
              <w:rPr>
                <w:rFonts w:ascii="仿宋_GB2312" w:hAnsi="仿宋_GB2312" w:eastAsia="仿宋_GB2312" w:cs="仿宋_GB2312"/>
              </w:rPr>
            </w:pPr>
            <w:r>
              <w:rPr>
                <w:rFonts w:hint="eastAsia" w:ascii="仿宋_GB2312" w:hAnsi="仿宋_GB2312" w:eastAsia="仿宋_GB2312" w:cs="仿宋_GB2312"/>
              </w:rPr>
              <w:t>（5）定期或不定期对各岗位所负责的工作进行抽查，如实做好抽查记录，针对检查发现的不良现象，制定切实可行的改进方案并认真监督各岗位人员执行，以确保物业服务的质量和效果。</w:t>
            </w:r>
          </w:p>
          <w:p w14:paraId="7B14B536">
            <w:pPr>
              <w:pStyle w:val="653"/>
              <w:spacing w:line="420" w:lineRule="exact"/>
              <w:ind w:right="42" w:rightChars="20" w:firstLine="240" w:firstLineChars="100"/>
              <w:rPr>
                <w:rFonts w:ascii="仿宋_GB2312" w:hAnsi="仿宋_GB2312" w:eastAsia="仿宋_GB2312" w:cs="仿宋_GB2312"/>
              </w:rPr>
            </w:pPr>
            <w:r>
              <w:rPr>
                <w:rFonts w:hint="eastAsia" w:ascii="仿宋_GB2312" w:hAnsi="仿宋_GB2312" w:eastAsia="仿宋_GB2312" w:cs="仿宋_GB2312"/>
              </w:rPr>
              <w:t>（6）协助开展会议服务和综合活动相关服务工作。</w:t>
            </w:r>
          </w:p>
          <w:p w14:paraId="74FF6DF6">
            <w:pPr>
              <w:pStyle w:val="653"/>
              <w:spacing w:line="420" w:lineRule="exact"/>
              <w:ind w:right="42" w:rightChars="20" w:firstLine="482" w:firstLineChars="200"/>
              <w:rPr>
                <w:rStyle w:val="640"/>
                <w:rFonts w:hint="default" w:ascii="仿宋_GB2312" w:hAnsi="仿宋_GB2312" w:eastAsia="仿宋_GB2312" w:cs="仿宋_GB2312"/>
                <w:color w:val="FF0000"/>
                <w:sz w:val="24"/>
                <w:szCs w:val="24"/>
              </w:rPr>
            </w:pPr>
            <w:r>
              <w:rPr>
                <w:rStyle w:val="640"/>
                <w:rFonts w:hint="default" w:ascii="仿宋_GB2312" w:hAnsi="仿宋_GB2312" w:eastAsia="仿宋_GB2312" w:cs="仿宋_GB2312"/>
                <w:b/>
                <w:bCs/>
                <w:sz w:val="24"/>
                <w:szCs w:val="24"/>
              </w:rPr>
              <w:t>（二）水电维修员</w:t>
            </w:r>
          </w:p>
          <w:p w14:paraId="5957804E">
            <w:pPr>
              <w:pStyle w:val="653"/>
              <w:numPr>
                <w:ilvl w:val="255"/>
                <w:numId w:val="0"/>
              </w:numPr>
              <w:spacing w:line="420" w:lineRule="exact"/>
              <w:ind w:right="42" w:rightChars="20" w:firstLine="482" w:firstLineChars="200"/>
              <w:rPr>
                <w:rStyle w:val="655"/>
                <w:rFonts w:hint="default" w:ascii="仿宋_GB2312" w:hAnsi="仿宋_GB2312" w:eastAsia="仿宋_GB2312" w:cs="仿宋_GB2312"/>
                <w:b/>
                <w:bCs/>
                <w:sz w:val="24"/>
                <w:szCs w:val="24"/>
              </w:rPr>
            </w:pPr>
            <w:r>
              <w:rPr>
                <w:rFonts w:hint="eastAsia" w:ascii="仿宋_GB2312" w:hAnsi="仿宋_GB2312" w:eastAsia="仿宋_GB2312" w:cs="仿宋_GB2312"/>
                <w:b/>
                <w:bCs/>
              </w:rPr>
              <w:t>1.工作职责：负责服务区域内水电、消防系统的日常运行、巡查、维护和管理，并配合采购人做好电梯年检等日常维护保养工作</w:t>
            </w:r>
            <w:r>
              <w:rPr>
                <w:rStyle w:val="655"/>
                <w:rFonts w:hint="default" w:ascii="仿宋_GB2312" w:hAnsi="仿宋_GB2312" w:eastAsia="仿宋_GB2312" w:cs="仿宋_GB2312"/>
                <w:b/>
                <w:bCs/>
                <w:color w:val="auto"/>
                <w:sz w:val="24"/>
                <w:szCs w:val="24"/>
              </w:rPr>
              <w:t xml:space="preserve">。 </w:t>
            </w:r>
          </w:p>
          <w:p w14:paraId="307B2A64">
            <w:pPr>
              <w:pStyle w:val="653"/>
              <w:spacing w:line="420" w:lineRule="exact"/>
              <w:ind w:right="42" w:rightChars="20" w:firstLine="482" w:firstLineChars="200"/>
              <w:rPr>
                <w:rStyle w:val="640"/>
                <w:rFonts w:hint="default" w:ascii="仿宋_GB2312" w:hAnsi="仿宋_GB2312" w:eastAsia="仿宋_GB2312" w:cs="仿宋_GB2312"/>
                <w:b/>
                <w:bCs/>
                <w:sz w:val="24"/>
                <w:szCs w:val="24"/>
              </w:rPr>
            </w:pPr>
            <w:r>
              <w:rPr>
                <w:rStyle w:val="640"/>
                <w:rFonts w:hint="default" w:ascii="仿宋_GB2312" w:hAnsi="仿宋_GB2312" w:eastAsia="仿宋_GB2312" w:cs="仿宋_GB2312"/>
                <w:b/>
                <w:bCs/>
                <w:sz w:val="24"/>
                <w:szCs w:val="24"/>
              </w:rPr>
              <w:t>2、服务内容及要求：</w:t>
            </w:r>
          </w:p>
          <w:p w14:paraId="6447463E">
            <w:pPr>
              <w:pStyle w:val="653"/>
              <w:numPr>
                <w:ilvl w:val="255"/>
                <w:numId w:val="0"/>
              </w:numPr>
              <w:spacing w:line="420" w:lineRule="exact"/>
              <w:ind w:right="42" w:rightChars="20" w:firstLine="480" w:firstLineChars="200"/>
              <w:rPr>
                <w:rFonts w:ascii="仿宋_GB2312" w:hAnsi="仿宋_GB2312" w:eastAsia="仿宋_GB2312" w:cs="仿宋_GB2312"/>
              </w:rPr>
            </w:pPr>
            <w:r>
              <w:rPr>
                <w:rFonts w:hint="eastAsia" w:ascii="仿宋_GB2312" w:hAnsi="仿宋_GB2312" w:eastAsia="仿宋_GB2312" w:cs="仿宋_GB2312"/>
              </w:rPr>
              <w:t>（1）定期对水电</w:t>
            </w:r>
            <w:r>
              <w:rPr>
                <w:rFonts w:hint="eastAsia" w:ascii="仿宋_GB2312" w:hAnsi="仿宋_GB2312" w:eastAsia="仿宋_GB2312" w:cs="仿宋_GB2312"/>
                <w:b w:val="0"/>
                <w:bCs w:val="0"/>
              </w:rPr>
              <w:t>设施</w:t>
            </w:r>
            <w:r>
              <w:rPr>
                <w:rFonts w:hint="eastAsia" w:ascii="仿宋_GB2312" w:hAnsi="仿宋_GB2312" w:eastAsia="仿宋_GB2312" w:cs="仿宋_GB2312"/>
              </w:rPr>
              <w:t>进行维护保养，确保有关设施设备运行正常，发现水电设备设施有损坏、隐患或其他异常情况，应及时维修，确保水电设备设施正常运行，无故障；</w:t>
            </w:r>
          </w:p>
          <w:p w14:paraId="47064413">
            <w:pPr>
              <w:pStyle w:val="653"/>
              <w:numPr>
                <w:ilvl w:val="255"/>
                <w:numId w:val="0"/>
              </w:numPr>
              <w:spacing w:line="420" w:lineRule="exact"/>
              <w:ind w:right="42" w:rightChars="20" w:firstLine="480" w:firstLineChars="200"/>
              <w:rPr>
                <w:rFonts w:ascii="仿宋_GB2312" w:hAnsi="仿宋_GB2312" w:eastAsia="仿宋_GB2312" w:cs="仿宋_GB2312"/>
              </w:rPr>
            </w:pPr>
            <w:r>
              <w:rPr>
                <w:rFonts w:hint="eastAsia" w:ascii="仿宋_GB2312" w:hAnsi="仿宋_GB2312" w:eastAsia="仿宋_GB2312" w:cs="仿宋_GB2312"/>
              </w:rPr>
              <w:t xml:space="preserve">（2）严守岗位，认真执勤，提高警惕，加强防范，维护采购人内部的治安及防火安全，发现异常情况和重大事件要及时向值班领导和负责人汇报，并采取有效措施； </w:t>
            </w:r>
          </w:p>
          <w:p w14:paraId="3BA4222C">
            <w:pPr>
              <w:pStyle w:val="653"/>
              <w:numPr>
                <w:ilvl w:val="255"/>
                <w:numId w:val="0"/>
              </w:numPr>
              <w:spacing w:line="420" w:lineRule="exact"/>
              <w:ind w:right="42" w:rightChars="20" w:firstLine="480" w:firstLineChars="200"/>
              <w:rPr>
                <w:rFonts w:ascii="仿宋_GB2312" w:hAnsi="仿宋_GB2312" w:eastAsia="仿宋_GB2312" w:cs="仿宋_GB2312"/>
              </w:rPr>
            </w:pPr>
            <w:r>
              <w:rPr>
                <w:rFonts w:hint="eastAsia" w:ascii="仿宋_GB2312" w:hAnsi="仿宋_GB2312" w:eastAsia="仿宋_GB2312" w:cs="仿宋_GB2312"/>
              </w:rPr>
              <w:t xml:space="preserve">（3）须做到“三必须、一到位”。必须熟悉消防监控系统的基本原理、功能；必须熟悉消防、技防报警编码及报警区域；必须熟练掌握各种监控设备的操作技能。当火警及治安报警时，要及时启动消防灭火装置，通知其他当班的秩序维护人员参与并布控到位；  </w:t>
            </w:r>
          </w:p>
          <w:p w14:paraId="657A62EE">
            <w:pPr>
              <w:pStyle w:val="653"/>
              <w:numPr>
                <w:ilvl w:val="255"/>
                <w:numId w:val="0"/>
              </w:numPr>
              <w:spacing w:line="420" w:lineRule="exact"/>
              <w:ind w:right="42" w:rightChars="20" w:firstLine="480" w:firstLineChars="200"/>
              <w:rPr>
                <w:rFonts w:ascii="仿宋_GB2312" w:hAnsi="仿宋_GB2312" w:eastAsia="仿宋_GB2312" w:cs="仿宋_GB2312"/>
              </w:rPr>
            </w:pPr>
            <w:r>
              <w:rPr>
                <w:rFonts w:hint="eastAsia" w:ascii="仿宋_GB2312" w:hAnsi="仿宋_GB2312" w:eastAsia="仿宋_GB2312" w:cs="仿宋_GB2312"/>
              </w:rPr>
              <w:t>（4）严格按照设备操作规程对设备进行维护保养，确保设备的正常运行，不得擅自拆卸、挪用或停用监控设备，积极配合采购人做好区域内电梯年检的相关工作，以确保电梯设备安全运行；</w:t>
            </w:r>
          </w:p>
          <w:p w14:paraId="3E5239D8">
            <w:pPr>
              <w:pStyle w:val="653"/>
              <w:numPr>
                <w:ilvl w:val="255"/>
                <w:numId w:val="0"/>
              </w:numPr>
              <w:spacing w:line="420" w:lineRule="exact"/>
              <w:ind w:right="42" w:rightChars="20" w:firstLine="480" w:firstLineChars="20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5</w:t>
            </w:r>
            <w:r>
              <w:rPr>
                <w:rFonts w:hint="eastAsia" w:ascii="仿宋_GB2312" w:hAnsi="仿宋_GB2312" w:eastAsia="仿宋_GB2312" w:cs="仿宋_GB2312"/>
              </w:rPr>
              <w:t>）对灭火器、消防栓、火灾报警控制器(联动型)及有关设施设备定期巡查，发现异常须及时向采购人汇报；</w:t>
            </w:r>
          </w:p>
          <w:p w14:paraId="5A16B74C">
            <w:pPr>
              <w:pStyle w:val="653"/>
              <w:numPr>
                <w:ilvl w:val="255"/>
                <w:numId w:val="0"/>
              </w:numPr>
              <w:spacing w:line="420" w:lineRule="exact"/>
              <w:ind w:right="42" w:rightChars="20" w:firstLine="480" w:firstLineChars="20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6</w:t>
            </w:r>
            <w:r>
              <w:rPr>
                <w:rFonts w:hint="eastAsia" w:ascii="仿宋_GB2312" w:hAnsi="仿宋_GB2312" w:eastAsia="仿宋_GB2312" w:cs="仿宋_GB2312"/>
              </w:rPr>
              <w:t xml:space="preserve">）严格遵守有关保密规定，对采购人技防设施，如探头布局、性能及采购人的重点保卫部位必须严格保密，不得对外人泄露； </w:t>
            </w:r>
          </w:p>
          <w:p w14:paraId="274497A1">
            <w:pPr>
              <w:pStyle w:val="653"/>
              <w:numPr>
                <w:ilvl w:val="255"/>
                <w:numId w:val="0"/>
              </w:numPr>
              <w:spacing w:line="420" w:lineRule="exact"/>
              <w:ind w:right="42" w:rightChars="20" w:firstLine="480" w:firstLineChars="20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7</w:t>
            </w:r>
            <w:r>
              <w:rPr>
                <w:rFonts w:hint="eastAsia" w:ascii="仿宋_GB2312" w:hAnsi="仿宋_GB2312" w:eastAsia="仿宋_GB2312" w:cs="仿宋_GB2312"/>
              </w:rPr>
              <w:t>）认真填写好值班记录表，做到内容详实，数据客观准确，不得涂改。</w:t>
            </w:r>
          </w:p>
          <w:p w14:paraId="7531AB16">
            <w:pPr>
              <w:pStyle w:val="653"/>
              <w:spacing w:line="420" w:lineRule="exact"/>
              <w:ind w:right="42" w:rightChars="20" w:firstLine="482" w:firstLineChars="200"/>
              <w:rPr>
                <w:rStyle w:val="640"/>
                <w:rFonts w:hint="default" w:ascii="仿宋_GB2312" w:hAnsi="仿宋_GB2312" w:eastAsia="仿宋_GB2312" w:cs="仿宋_GB2312"/>
                <w:color w:val="FF0000"/>
                <w:sz w:val="24"/>
                <w:szCs w:val="24"/>
              </w:rPr>
            </w:pPr>
            <w:r>
              <w:rPr>
                <w:rStyle w:val="640"/>
                <w:rFonts w:hint="default" w:ascii="仿宋_GB2312" w:hAnsi="仿宋_GB2312" w:eastAsia="仿宋_GB2312" w:cs="仿宋_GB2312"/>
                <w:b/>
                <w:bCs/>
                <w:sz w:val="24"/>
                <w:szCs w:val="24"/>
              </w:rPr>
              <w:t>（三）秩序维护员</w:t>
            </w:r>
          </w:p>
          <w:p w14:paraId="45C4B37D">
            <w:pPr>
              <w:pStyle w:val="653"/>
              <w:numPr>
                <w:ilvl w:val="255"/>
                <w:numId w:val="0"/>
              </w:numPr>
              <w:spacing w:line="420" w:lineRule="exact"/>
              <w:ind w:right="42" w:rightChars="20" w:firstLine="482" w:firstLineChars="200"/>
              <w:rPr>
                <w:rStyle w:val="655"/>
                <w:rFonts w:hint="default" w:ascii="仿宋_GB2312" w:hAnsi="仿宋_GB2312" w:eastAsia="仿宋_GB2312" w:cs="仿宋_GB2312"/>
                <w:b/>
                <w:bCs/>
                <w:sz w:val="24"/>
                <w:szCs w:val="24"/>
              </w:rPr>
            </w:pPr>
            <w:r>
              <w:rPr>
                <w:rStyle w:val="655"/>
                <w:rFonts w:hint="default" w:ascii="仿宋_GB2312" w:hAnsi="仿宋_GB2312" w:eastAsia="仿宋_GB2312" w:cs="仿宋_GB2312"/>
                <w:b/>
                <w:bCs/>
                <w:color w:val="auto"/>
                <w:sz w:val="24"/>
                <w:szCs w:val="24"/>
              </w:rPr>
              <w:t>1.工作职责：</w:t>
            </w:r>
            <w:r>
              <w:rPr>
                <w:rStyle w:val="640"/>
                <w:rFonts w:hint="default" w:ascii="仿宋_GB2312" w:hAnsi="仿宋_GB2312" w:eastAsia="仿宋_GB2312" w:cs="仿宋_GB2312"/>
                <w:sz w:val="24"/>
                <w:szCs w:val="24"/>
              </w:rPr>
              <w:t>负责服务范围内的安全、消防、巡视、值勤以及交通秩序与引导车辆按规定停放等工作；负责人员、车辆出入大门的管理及信件报刊的收发；及时检查、发现、处理各种不安全隐患，避免各种安全事故的发生；严格执行采购人制定的各项安全管理制度。</w:t>
            </w:r>
          </w:p>
          <w:p w14:paraId="238E7957">
            <w:pPr>
              <w:pStyle w:val="653"/>
              <w:numPr>
                <w:ilvl w:val="255"/>
                <w:numId w:val="0"/>
              </w:numPr>
              <w:spacing w:line="420" w:lineRule="exact"/>
              <w:ind w:right="42" w:rightChars="20" w:firstLine="482" w:firstLineChars="200"/>
              <w:rPr>
                <w:rStyle w:val="655"/>
                <w:rFonts w:hint="default" w:ascii="仿宋_GB2312" w:hAnsi="仿宋_GB2312" w:eastAsia="仿宋_GB2312" w:cs="仿宋_GB2312"/>
                <w:b/>
                <w:bCs/>
                <w:color w:val="auto"/>
                <w:sz w:val="24"/>
                <w:szCs w:val="24"/>
              </w:rPr>
            </w:pPr>
            <w:r>
              <w:rPr>
                <w:rStyle w:val="655"/>
                <w:rFonts w:hint="default" w:ascii="仿宋_GB2312" w:hAnsi="仿宋_GB2312" w:eastAsia="仿宋_GB2312" w:cs="仿宋_GB2312"/>
                <w:b/>
                <w:bCs/>
                <w:color w:val="auto"/>
                <w:sz w:val="24"/>
                <w:szCs w:val="24"/>
              </w:rPr>
              <w:t>2.服务内容及要求：</w:t>
            </w:r>
          </w:p>
          <w:p w14:paraId="55286E0C">
            <w:pPr>
              <w:pStyle w:val="653"/>
              <w:numPr>
                <w:ilvl w:val="255"/>
                <w:numId w:val="0"/>
              </w:numPr>
              <w:spacing w:line="420" w:lineRule="exact"/>
              <w:ind w:right="42" w:rightChars="20" w:firstLine="480" w:firstLineChars="200"/>
              <w:rPr>
                <w:rStyle w:val="655"/>
                <w:rFonts w:hint="default" w:ascii="仿宋_GB2312" w:hAnsi="仿宋_GB2312" w:eastAsia="仿宋_GB2312" w:cs="仿宋_GB2312"/>
                <w:color w:val="auto"/>
                <w:sz w:val="24"/>
                <w:szCs w:val="24"/>
              </w:rPr>
            </w:pPr>
            <w:r>
              <w:rPr>
                <w:rStyle w:val="655"/>
                <w:rFonts w:hint="default" w:ascii="仿宋_GB2312" w:hAnsi="仿宋_GB2312" w:eastAsia="仿宋_GB2312" w:cs="仿宋_GB2312"/>
                <w:color w:val="auto"/>
                <w:sz w:val="24"/>
                <w:szCs w:val="24"/>
              </w:rPr>
              <w:t>（1）门卫人员必须认真履行职责，坚守岗位，礼貌待人，说话和气，态度良好；</w:t>
            </w:r>
          </w:p>
          <w:p w14:paraId="48FF5AA9">
            <w:pPr>
              <w:pStyle w:val="653"/>
              <w:numPr>
                <w:ilvl w:val="255"/>
                <w:numId w:val="0"/>
              </w:numPr>
              <w:spacing w:line="420" w:lineRule="exact"/>
              <w:ind w:right="42" w:rightChars="20" w:firstLine="480" w:firstLineChars="200"/>
              <w:rPr>
                <w:rStyle w:val="655"/>
                <w:rFonts w:hint="default" w:ascii="仿宋_GB2312" w:hAnsi="仿宋_GB2312" w:eastAsia="仿宋_GB2312" w:cs="仿宋_GB2312"/>
                <w:color w:val="auto"/>
                <w:sz w:val="24"/>
                <w:szCs w:val="24"/>
              </w:rPr>
            </w:pPr>
            <w:r>
              <w:rPr>
                <w:rStyle w:val="655"/>
                <w:rFonts w:hint="default" w:ascii="仿宋_GB2312" w:hAnsi="仿宋_GB2312" w:eastAsia="仿宋_GB2312" w:cs="仿宋_GB2312"/>
                <w:color w:val="auto"/>
                <w:sz w:val="24"/>
                <w:szCs w:val="24"/>
              </w:rPr>
              <w:t>（2）严格规范门卫管理，做好安全和交通指挥工作。严格执行来访人员出入管理制度，加强对进出车辆、人员的监控工作，办好登记手续；</w:t>
            </w:r>
          </w:p>
          <w:p w14:paraId="6CC6A56D">
            <w:pPr>
              <w:pStyle w:val="653"/>
              <w:numPr>
                <w:ilvl w:val="255"/>
                <w:numId w:val="0"/>
              </w:numPr>
              <w:spacing w:line="420" w:lineRule="exact"/>
              <w:ind w:right="42" w:rightChars="20" w:firstLine="480" w:firstLineChars="200"/>
              <w:rPr>
                <w:rStyle w:val="655"/>
                <w:rFonts w:hint="default" w:ascii="仿宋_GB2312" w:hAnsi="仿宋_GB2312" w:eastAsia="仿宋_GB2312" w:cs="仿宋_GB2312"/>
                <w:color w:val="auto"/>
                <w:sz w:val="24"/>
                <w:szCs w:val="24"/>
              </w:rPr>
            </w:pPr>
            <w:r>
              <w:rPr>
                <w:rStyle w:val="655"/>
                <w:rFonts w:hint="default" w:ascii="仿宋_GB2312" w:hAnsi="仿宋_GB2312" w:eastAsia="仿宋_GB2312" w:cs="仿宋_GB2312"/>
                <w:color w:val="auto"/>
                <w:sz w:val="24"/>
                <w:szCs w:val="24"/>
              </w:rPr>
              <w:t>（3）接收和发放信件、报刊等物品，认真规范做好收发登记，不得擅自拆取收发物品，妥善保管收发物品，避免收发物品的丢失；</w:t>
            </w:r>
          </w:p>
          <w:p w14:paraId="039923AB">
            <w:pPr>
              <w:pStyle w:val="653"/>
              <w:numPr>
                <w:ilvl w:val="255"/>
                <w:numId w:val="0"/>
              </w:numPr>
              <w:spacing w:line="420" w:lineRule="exact"/>
              <w:ind w:right="42" w:rightChars="20" w:firstLine="480" w:firstLineChars="200"/>
              <w:rPr>
                <w:rStyle w:val="655"/>
                <w:rFonts w:hint="default" w:ascii="仿宋_GB2312" w:hAnsi="仿宋_GB2312" w:eastAsia="仿宋_GB2312" w:cs="仿宋_GB2312"/>
                <w:color w:val="auto"/>
                <w:sz w:val="24"/>
                <w:szCs w:val="24"/>
              </w:rPr>
            </w:pPr>
            <w:r>
              <w:rPr>
                <w:rStyle w:val="655"/>
                <w:rFonts w:hint="default" w:ascii="仿宋_GB2312" w:hAnsi="仿宋_GB2312" w:eastAsia="仿宋_GB2312" w:cs="仿宋_GB2312"/>
                <w:color w:val="auto"/>
                <w:sz w:val="24"/>
                <w:szCs w:val="24"/>
              </w:rPr>
              <w:t>（4）严格执行采购人各项物资出入管理制度，物资出门凭采购人相关管理部门签字盖章的出门条，经门卫核实无误后放行；</w:t>
            </w:r>
          </w:p>
          <w:p w14:paraId="2487BEB3">
            <w:pPr>
              <w:pStyle w:val="653"/>
              <w:numPr>
                <w:ilvl w:val="255"/>
                <w:numId w:val="0"/>
              </w:numPr>
              <w:spacing w:line="420" w:lineRule="exact"/>
              <w:ind w:right="42" w:rightChars="20" w:firstLine="480" w:firstLineChars="200"/>
              <w:rPr>
                <w:rStyle w:val="655"/>
                <w:rFonts w:hint="default" w:ascii="仿宋_GB2312" w:hAnsi="仿宋_GB2312" w:eastAsia="仿宋_GB2312" w:cs="仿宋_GB2312"/>
                <w:color w:val="auto"/>
                <w:sz w:val="24"/>
                <w:szCs w:val="24"/>
              </w:rPr>
            </w:pPr>
            <w:r>
              <w:rPr>
                <w:rStyle w:val="655"/>
                <w:rFonts w:hint="default" w:ascii="仿宋_GB2312" w:hAnsi="仿宋_GB2312" w:eastAsia="仿宋_GB2312" w:cs="仿宋_GB2312"/>
                <w:color w:val="auto"/>
                <w:sz w:val="24"/>
                <w:szCs w:val="24"/>
              </w:rPr>
              <w:t>（5）当班人员应当提高警惕，不能擅离职守，离岗睡岗。时刻注意视线范围的一切情况，发现问题立刻制止，并向上级报告；</w:t>
            </w:r>
          </w:p>
          <w:p w14:paraId="631D08B8">
            <w:pPr>
              <w:pStyle w:val="653"/>
              <w:numPr>
                <w:ilvl w:val="255"/>
                <w:numId w:val="0"/>
              </w:numPr>
              <w:spacing w:line="420" w:lineRule="exact"/>
              <w:ind w:right="42" w:rightChars="20" w:firstLine="480" w:firstLineChars="200"/>
              <w:rPr>
                <w:rStyle w:val="655"/>
                <w:rFonts w:hint="default" w:ascii="仿宋_GB2312" w:hAnsi="仿宋_GB2312" w:eastAsia="仿宋_GB2312" w:cs="仿宋_GB2312"/>
                <w:color w:val="auto"/>
                <w:sz w:val="24"/>
                <w:szCs w:val="24"/>
              </w:rPr>
            </w:pPr>
            <w:r>
              <w:rPr>
                <w:rStyle w:val="655"/>
                <w:rFonts w:hint="default" w:ascii="仿宋_GB2312" w:hAnsi="仿宋_GB2312" w:eastAsia="仿宋_GB2312" w:cs="仿宋_GB2312"/>
                <w:color w:val="auto"/>
                <w:sz w:val="24"/>
                <w:szCs w:val="24"/>
              </w:rPr>
              <w:t>（6）引导进入院内的车辆有序停放；</w:t>
            </w:r>
          </w:p>
          <w:p w14:paraId="231A903B">
            <w:pPr>
              <w:pStyle w:val="653"/>
              <w:numPr>
                <w:ilvl w:val="255"/>
                <w:numId w:val="0"/>
              </w:numPr>
              <w:spacing w:line="420" w:lineRule="exact"/>
              <w:ind w:right="42" w:rightChars="20" w:firstLine="480" w:firstLineChars="200"/>
              <w:rPr>
                <w:rStyle w:val="655"/>
                <w:rFonts w:hint="default" w:ascii="仿宋_GB2312" w:hAnsi="仿宋_GB2312" w:eastAsia="仿宋_GB2312" w:cs="仿宋_GB2312"/>
                <w:color w:val="auto"/>
                <w:sz w:val="24"/>
                <w:szCs w:val="24"/>
              </w:rPr>
            </w:pPr>
            <w:r>
              <w:rPr>
                <w:rStyle w:val="655"/>
                <w:rFonts w:hint="default" w:ascii="仿宋_GB2312" w:hAnsi="仿宋_GB2312" w:eastAsia="仿宋_GB2312" w:cs="仿宋_GB2312"/>
                <w:color w:val="auto"/>
                <w:sz w:val="24"/>
                <w:szCs w:val="24"/>
              </w:rPr>
              <w:t>（7）严密监控各设备的运行情况，随时观察各监控探头区域情况，发现问题及时通知巡逻人员前往查看；</w:t>
            </w:r>
          </w:p>
          <w:p w14:paraId="22E89A72">
            <w:pPr>
              <w:pStyle w:val="653"/>
              <w:numPr>
                <w:ilvl w:val="255"/>
                <w:numId w:val="0"/>
              </w:numPr>
              <w:spacing w:line="420" w:lineRule="exact"/>
              <w:ind w:right="42" w:rightChars="20" w:firstLine="480" w:firstLineChars="200"/>
              <w:rPr>
                <w:rStyle w:val="655"/>
                <w:rFonts w:hint="default" w:ascii="仿宋_GB2312" w:hAnsi="仿宋_GB2312" w:eastAsia="仿宋_GB2312" w:cs="仿宋_GB2312"/>
                <w:color w:val="auto"/>
                <w:sz w:val="24"/>
                <w:szCs w:val="24"/>
              </w:rPr>
            </w:pPr>
            <w:r>
              <w:rPr>
                <w:rStyle w:val="655"/>
                <w:rFonts w:hint="default" w:ascii="仿宋_GB2312" w:hAnsi="仿宋_GB2312" w:eastAsia="仿宋_GB2312" w:cs="仿宋_GB2312"/>
                <w:color w:val="auto"/>
                <w:sz w:val="24"/>
                <w:szCs w:val="24"/>
              </w:rPr>
              <w:t>（8）保持室内清洁，严禁使用可能干扰、破坏设备的其他电器；</w:t>
            </w:r>
          </w:p>
          <w:p w14:paraId="475E78F2">
            <w:pPr>
              <w:pStyle w:val="653"/>
              <w:numPr>
                <w:ilvl w:val="255"/>
                <w:numId w:val="0"/>
              </w:numPr>
              <w:spacing w:line="420" w:lineRule="exact"/>
              <w:ind w:right="42" w:rightChars="20" w:firstLine="480" w:firstLineChars="200"/>
              <w:rPr>
                <w:rStyle w:val="655"/>
                <w:rFonts w:hint="default" w:ascii="仿宋_GB2312" w:hAnsi="仿宋_GB2312" w:eastAsia="仿宋_GB2312" w:cs="仿宋_GB2312"/>
                <w:color w:val="auto"/>
                <w:sz w:val="24"/>
                <w:szCs w:val="24"/>
              </w:rPr>
            </w:pPr>
            <w:r>
              <w:rPr>
                <w:rStyle w:val="655"/>
                <w:rFonts w:hint="default" w:ascii="仿宋_GB2312" w:hAnsi="仿宋_GB2312" w:eastAsia="仿宋_GB2312" w:cs="仿宋_GB2312"/>
                <w:color w:val="auto"/>
                <w:sz w:val="24"/>
                <w:szCs w:val="24"/>
              </w:rPr>
              <w:t>（9）协助采购人进行消防安全管理；</w:t>
            </w:r>
          </w:p>
          <w:p w14:paraId="0BE391A8">
            <w:pPr>
              <w:pStyle w:val="653"/>
              <w:numPr>
                <w:ilvl w:val="255"/>
                <w:numId w:val="0"/>
              </w:numPr>
              <w:spacing w:line="420" w:lineRule="exact"/>
              <w:ind w:right="42" w:rightChars="20" w:firstLine="480" w:firstLineChars="200"/>
              <w:rPr>
                <w:rStyle w:val="655"/>
                <w:rFonts w:hint="default" w:ascii="仿宋_GB2312" w:hAnsi="仿宋_GB2312" w:eastAsia="仿宋_GB2312" w:cs="仿宋_GB2312"/>
                <w:color w:val="auto"/>
                <w:sz w:val="24"/>
                <w:szCs w:val="24"/>
              </w:rPr>
            </w:pPr>
            <w:r>
              <w:rPr>
                <w:rStyle w:val="655"/>
                <w:rFonts w:hint="default" w:ascii="仿宋_GB2312" w:hAnsi="仿宋_GB2312" w:eastAsia="仿宋_GB2312" w:cs="仿宋_GB2312"/>
                <w:color w:val="auto"/>
                <w:sz w:val="24"/>
                <w:szCs w:val="24"/>
              </w:rPr>
              <w:t>（10）做好门卫岗亭周边的环境卫生工作。</w:t>
            </w:r>
          </w:p>
          <w:p w14:paraId="614C8C25">
            <w:pPr>
              <w:pStyle w:val="653"/>
              <w:numPr>
                <w:ilvl w:val="255"/>
                <w:numId w:val="0"/>
              </w:numPr>
              <w:spacing w:line="420" w:lineRule="exact"/>
              <w:ind w:right="42" w:rightChars="20" w:firstLine="480" w:firstLineChars="200"/>
              <w:rPr>
                <w:rStyle w:val="655"/>
                <w:rFonts w:hint="default" w:ascii="仿宋_GB2312" w:hAnsi="仿宋_GB2312" w:eastAsia="仿宋_GB2312" w:cs="仿宋_GB2312"/>
                <w:color w:val="auto"/>
                <w:sz w:val="24"/>
                <w:szCs w:val="24"/>
              </w:rPr>
            </w:pPr>
            <w:r>
              <w:rPr>
                <w:rStyle w:val="655"/>
                <w:rFonts w:hint="default" w:ascii="仿宋_GB2312" w:hAnsi="仿宋_GB2312" w:eastAsia="仿宋_GB2312" w:cs="仿宋_GB2312"/>
                <w:color w:val="auto"/>
                <w:sz w:val="24"/>
                <w:szCs w:val="24"/>
              </w:rPr>
              <w:t>（11）每2小时巡逻一次，对区域内设备财产进行重点巡视，加强安全保卫工作；</w:t>
            </w:r>
          </w:p>
          <w:p w14:paraId="55AAA61B">
            <w:pPr>
              <w:pStyle w:val="653"/>
              <w:numPr>
                <w:ilvl w:val="255"/>
                <w:numId w:val="0"/>
              </w:numPr>
              <w:spacing w:line="420" w:lineRule="exact"/>
              <w:ind w:right="42" w:rightChars="20" w:firstLine="480" w:firstLineChars="200"/>
              <w:rPr>
                <w:rStyle w:val="655"/>
                <w:rFonts w:hint="default" w:ascii="仿宋_GB2312" w:hAnsi="仿宋_GB2312" w:eastAsia="仿宋_GB2312" w:cs="仿宋_GB2312"/>
                <w:color w:val="auto"/>
                <w:sz w:val="24"/>
                <w:szCs w:val="24"/>
              </w:rPr>
            </w:pPr>
            <w:r>
              <w:rPr>
                <w:rStyle w:val="655"/>
                <w:rFonts w:hint="default" w:ascii="仿宋_GB2312" w:hAnsi="仿宋_GB2312" w:eastAsia="仿宋_GB2312" w:cs="仿宋_GB2312"/>
                <w:color w:val="auto"/>
                <w:sz w:val="24"/>
                <w:szCs w:val="24"/>
              </w:rPr>
              <w:t>（12）在遇到突发事件时，应立即联系其他队员、报警，并协助保护好现场，采取果断措施将损失降到最低程度；</w:t>
            </w:r>
          </w:p>
          <w:p w14:paraId="7217AC41">
            <w:pPr>
              <w:pStyle w:val="653"/>
              <w:numPr>
                <w:ilvl w:val="255"/>
                <w:numId w:val="0"/>
              </w:numPr>
              <w:spacing w:line="420" w:lineRule="exact"/>
              <w:ind w:right="42" w:rightChars="20" w:firstLine="480" w:firstLineChars="200"/>
              <w:rPr>
                <w:rStyle w:val="655"/>
                <w:rFonts w:hint="default" w:ascii="仿宋_GB2312" w:hAnsi="仿宋_GB2312" w:eastAsia="仿宋_GB2312" w:cs="仿宋_GB2312"/>
                <w:color w:val="auto"/>
                <w:sz w:val="24"/>
                <w:szCs w:val="24"/>
              </w:rPr>
            </w:pPr>
            <w:r>
              <w:rPr>
                <w:rStyle w:val="655"/>
                <w:rFonts w:hint="default" w:ascii="仿宋_GB2312" w:hAnsi="仿宋_GB2312" w:eastAsia="仿宋_GB2312" w:cs="仿宋_GB2312"/>
                <w:color w:val="auto"/>
                <w:sz w:val="24"/>
                <w:szCs w:val="24"/>
              </w:rPr>
              <w:t>（13）加强日常巡逻，经常检查消防疏散通道、照明设备、引路标志、灭火器等设施的完好情况，及时发现、排除火灾隐患，发现消防系统故障及时告知采购人进行维修，发现火灾及时采取灭火措施，并拨打电话报警以及通知采购人；</w:t>
            </w:r>
          </w:p>
          <w:p w14:paraId="59A112E6">
            <w:pPr>
              <w:pStyle w:val="653"/>
              <w:numPr>
                <w:ilvl w:val="255"/>
                <w:numId w:val="0"/>
              </w:numPr>
              <w:spacing w:line="420" w:lineRule="exact"/>
              <w:ind w:right="42" w:rightChars="20" w:firstLine="480" w:firstLineChars="200"/>
              <w:rPr>
                <w:rStyle w:val="655"/>
                <w:rFonts w:hint="eastAsia" w:ascii="仿宋_GB2312" w:hAnsi="仿宋_GB2312" w:eastAsia="仿宋_GB2312" w:cs="仿宋_GB2312"/>
                <w:color w:val="auto"/>
                <w:sz w:val="24"/>
                <w:szCs w:val="24"/>
                <w:lang w:eastAsia="zh-CN"/>
              </w:rPr>
            </w:pPr>
            <w:r>
              <w:rPr>
                <w:rStyle w:val="655"/>
                <w:rFonts w:hint="default" w:ascii="仿宋_GB2312" w:hAnsi="仿宋_GB2312" w:eastAsia="仿宋_GB2312" w:cs="仿宋_GB2312"/>
                <w:color w:val="auto"/>
                <w:sz w:val="24"/>
                <w:szCs w:val="24"/>
              </w:rPr>
              <w:t>（14）每天按时对管理区域进行检查，在工作时间结束时，准时将室内楼通道门锁好。发现不利于安全的因素并及时记录，次日交给采购人处理</w:t>
            </w:r>
            <w:r>
              <w:rPr>
                <w:rStyle w:val="655"/>
                <w:rFonts w:hint="eastAsia" w:ascii="仿宋_GB2312" w:hAnsi="仿宋_GB2312" w:eastAsia="仿宋_GB2312" w:cs="仿宋_GB2312"/>
                <w:color w:val="auto"/>
                <w:sz w:val="24"/>
                <w:szCs w:val="24"/>
                <w:lang w:eastAsia="zh-CN"/>
              </w:rPr>
              <w:t>；</w:t>
            </w:r>
          </w:p>
          <w:p w14:paraId="7FE5AB17">
            <w:pPr>
              <w:pStyle w:val="653"/>
              <w:numPr>
                <w:ilvl w:val="255"/>
                <w:numId w:val="0"/>
              </w:numPr>
              <w:spacing w:line="420" w:lineRule="exact"/>
              <w:ind w:right="42" w:rightChars="20" w:firstLine="480" w:firstLineChars="200"/>
              <w:rPr>
                <w:rStyle w:val="655"/>
                <w:rFonts w:hint="eastAsia" w:ascii="仿宋_GB2312" w:hAnsi="仿宋_GB2312" w:eastAsia="仿宋_GB2312" w:cs="仿宋_GB2312"/>
                <w:color w:val="auto"/>
                <w:sz w:val="24"/>
                <w:szCs w:val="24"/>
                <w:lang w:eastAsia="zh-CN"/>
              </w:rPr>
            </w:pPr>
            <w:r>
              <w:rPr>
                <w:rStyle w:val="655"/>
                <w:rFonts w:hint="eastAsia" w:ascii="仿宋_GB2312" w:hAnsi="仿宋_GB2312" w:eastAsia="仿宋_GB2312" w:cs="仿宋_GB2312"/>
                <w:color w:val="auto"/>
                <w:sz w:val="24"/>
                <w:szCs w:val="24"/>
                <w:lang w:eastAsia="zh-CN"/>
              </w:rPr>
              <w:t>（</w:t>
            </w:r>
            <w:r>
              <w:rPr>
                <w:rStyle w:val="655"/>
                <w:rFonts w:hint="eastAsia" w:ascii="仿宋_GB2312" w:hAnsi="仿宋_GB2312" w:eastAsia="仿宋_GB2312" w:cs="仿宋_GB2312"/>
                <w:color w:val="auto"/>
                <w:sz w:val="24"/>
                <w:szCs w:val="24"/>
                <w:lang w:val="en-US" w:eastAsia="zh-CN"/>
              </w:rPr>
              <w:t>15</w:t>
            </w:r>
            <w:r>
              <w:rPr>
                <w:rStyle w:val="655"/>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rPr>
              <w:t>严密监视相关设备的运行状态；遇有警报，要立即查明原因，迅速、准确处理。当发生火情时，应根据火灾情况，及时、准确地启动有关消防设备，同时报告采购人领导，及时有效地组织扑救及人员疏散，并拨打“119”向消防队报警</w:t>
            </w:r>
            <w:r>
              <w:rPr>
                <w:rFonts w:hint="eastAsia" w:ascii="仿宋_GB2312" w:hAnsi="仿宋_GB2312" w:eastAsia="仿宋_GB2312" w:cs="仿宋_GB2312"/>
                <w:lang w:eastAsia="zh-CN"/>
              </w:rPr>
              <w:t>。</w:t>
            </w:r>
          </w:p>
          <w:p w14:paraId="6D7E6EB3">
            <w:pPr>
              <w:pStyle w:val="653"/>
              <w:spacing w:line="420" w:lineRule="exact"/>
              <w:ind w:right="42" w:rightChars="20" w:firstLine="482" w:firstLineChars="200"/>
              <w:rPr>
                <w:rStyle w:val="640"/>
                <w:rFonts w:hint="default" w:ascii="仿宋_GB2312" w:hAnsi="仿宋_GB2312" w:eastAsia="仿宋_GB2312" w:cs="仿宋_GB2312"/>
                <w:color w:val="FF0000"/>
                <w:sz w:val="24"/>
                <w:szCs w:val="24"/>
              </w:rPr>
            </w:pPr>
            <w:r>
              <w:rPr>
                <w:rStyle w:val="640"/>
                <w:rFonts w:hint="default" w:ascii="仿宋_GB2312" w:hAnsi="仿宋_GB2312" w:eastAsia="仿宋_GB2312" w:cs="仿宋_GB2312"/>
                <w:b/>
                <w:bCs/>
                <w:sz w:val="24"/>
                <w:szCs w:val="24"/>
              </w:rPr>
              <w:t>（四）保洁兼绿化员</w:t>
            </w:r>
          </w:p>
          <w:p w14:paraId="41768828">
            <w:pPr>
              <w:pStyle w:val="653"/>
              <w:numPr>
                <w:ilvl w:val="255"/>
                <w:numId w:val="0"/>
              </w:numPr>
              <w:spacing w:line="420" w:lineRule="exact"/>
              <w:ind w:right="42" w:rightChars="20" w:firstLine="482" w:firstLineChars="200"/>
              <w:rPr>
                <w:rStyle w:val="655"/>
                <w:rFonts w:hint="default" w:ascii="仿宋_GB2312" w:hAnsi="仿宋_GB2312" w:eastAsia="仿宋_GB2312" w:cs="仿宋_GB2312"/>
                <w:color w:val="auto"/>
                <w:sz w:val="24"/>
                <w:szCs w:val="24"/>
              </w:rPr>
            </w:pPr>
            <w:r>
              <w:rPr>
                <w:rStyle w:val="655"/>
                <w:rFonts w:hint="default" w:ascii="仿宋_GB2312" w:hAnsi="仿宋_GB2312" w:eastAsia="仿宋_GB2312" w:cs="仿宋_GB2312"/>
                <w:b/>
                <w:bCs/>
                <w:color w:val="auto"/>
                <w:sz w:val="24"/>
                <w:szCs w:val="24"/>
              </w:rPr>
              <w:t>1.工作职责：</w:t>
            </w:r>
            <w:r>
              <w:rPr>
                <w:rStyle w:val="655"/>
                <w:rFonts w:hint="default" w:ascii="仿宋_GB2312" w:hAnsi="仿宋_GB2312" w:eastAsia="仿宋_GB2312" w:cs="仿宋_GB2312"/>
                <w:color w:val="auto"/>
                <w:sz w:val="24"/>
                <w:szCs w:val="24"/>
              </w:rPr>
              <w:t>负责公共区域院内、走道、通道、男女厕所、办公室内外区域、电梯及电梯间、标识牌、各层楼梯及扶手等卫生；会议室、楼顶层露天卫生（1次 /周），部分特殊用房以及室外院内道路和车库卫生等的保洁工作。保证公共区域及部分办公室内的卫生、整洁、美观，遇到节假日应提前安排调休和补休，确保院内卫生和公共区域卫生干净整洁。及时修剪维护院内绿植花草，保证院内绿化环境美观，对院内绿植虫蚁隐患和枯树及时清除和补植，费用由</w:t>
            </w:r>
            <w:r>
              <w:rPr>
                <w:rStyle w:val="655"/>
                <w:rFonts w:hint="eastAsia" w:ascii="仿宋_GB2312" w:hAnsi="仿宋_GB2312" w:eastAsia="仿宋_GB2312" w:cs="仿宋_GB2312"/>
                <w:color w:val="auto"/>
                <w:sz w:val="24"/>
                <w:szCs w:val="24"/>
                <w:lang w:eastAsia="zh-CN"/>
              </w:rPr>
              <w:t>成交供应商</w:t>
            </w:r>
            <w:r>
              <w:rPr>
                <w:rStyle w:val="655"/>
                <w:rFonts w:hint="default" w:ascii="仿宋_GB2312" w:hAnsi="仿宋_GB2312" w:eastAsia="仿宋_GB2312" w:cs="仿宋_GB2312"/>
                <w:color w:val="auto"/>
                <w:sz w:val="24"/>
                <w:szCs w:val="24"/>
              </w:rPr>
              <w:t>承担</w:t>
            </w:r>
            <w:r>
              <w:rPr>
                <w:rStyle w:val="655"/>
                <w:rFonts w:hint="eastAsia" w:ascii="仿宋_GB2312" w:hAnsi="仿宋_GB2312" w:eastAsia="仿宋_GB2312" w:cs="仿宋_GB2312"/>
                <w:color w:val="auto"/>
                <w:sz w:val="24"/>
                <w:szCs w:val="24"/>
                <w:lang w:eastAsia="zh-CN"/>
              </w:rPr>
              <w:t>。</w:t>
            </w:r>
            <w:r>
              <w:rPr>
                <w:rStyle w:val="655"/>
                <w:rFonts w:hint="default" w:ascii="仿宋_GB2312" w:hAnsi="仿宋_GB2312" w:eastAsia="仿宋_GB2312" w:cs="仿宋_GB2312"/>
                <w:color w:val="auto"/>
                <w:sz w:val="24"/>
                <w:szCs w:val="24"/>
              </w:rPr>
              <w:t>预计每季度2500元，全年不超10000元。</w:t>
            </w:r>
          </w:p>
          <w:p w14:paraId="39542F0D">
            <w:pPr>
              <w:pStyle w:val="653"/>
              <w:numPr>
                <w:ilvl w:val="255"/>
                <w:numId w:val="0"/>
              </w:numPr>
              <w:spacing w:line="420" w:lineRule="exact"/>
              <w:ind w:right="42" w:rightChars="20" w:firstLine="482" w:firstLineChars="200"/>
              <w:rPr>
                <w:rStyle w:val="655"/>
                <w:rFonts w:hint="default" w:ascii="仿宋_GB2312" w:hAnsi="仿宋_GB2312" w:eastAsia="仿宋_GB2312" w:cs="仿宋_GB2312"/>
                <w:b/>
                <w:bCs/>
                <w:color w:val="auto"/>
                <w:sz w:val="24"/>
                <w:szCs w:val="24"/>
              </w:rPr>
            </w:pPr>
            <w:r>
              <w:rPr>
                <w:rStyle w:val="655"/>
                <w:rFonts w:hint="default" w:ascii="仿宋_GB2312" w:hAnsi="仿宋_GB2312" w:eastAsia="仿宋_GB2312" w:cs="仿宋_GB2312"/>
                <w:b/>
                <w:bCs/>
                <w:color w:val="auto"/>
                <w:sz w:val="24"/>
                <w:szCs w:val="24"/>
              </w:rPr>
              <w:t>2、服务内容及要求：</w:t>
            </w:r>
          </w:p>
          <w:p w14:paraId="052E66A9">
            <w:pPr>
              <w:pStyle w:val="653"/>
              <w:numPr>
                <w:ilvl w:val="255"/>
                <w:numId w:val="0"/>
              </w:numPr>
              <w:spacing w:line="420" w:lineRule="exact"/>
              <w:ind w:right="42" w:rightChars="20" w:firstLine="480" w:firstLineChars="200"/>
              <w:rPr>
                <w:rStyle w:val="655"/>
                <w:rFonts w:hint="default" w:ascii="仿宋_GB2312" w:hAnsi="仿宋_GB2312" w:eastAsia="仿宋_GB2312" w:cs="仿宋_GB2312"/>
                <w:color w:val="auto"/>
                <w:sz w:val="24"/>
                <w:szCs w:val="24"/>
              </w:rPr>
            </w:pPr>
            <w:r>
              <w:rPr>
                <w:rStyle w:val="655"/>
                <w:rFonts w:hint="default" w:ascii="仿宋_GB2312" w:hAnsi="仿宋_GB2312" w:eastAsia="仿宋_GB2312" w:cs="仿宋_GB2312"/>
                <w:color w:val="auto"/>
                <w:sz w:val="24"/>
                <w:szCs w:val="24"/>
              </w:rPr>
              <w:t>（1）实行标准化清扫保洁，由专人负责检查监督，对建筑内的会议室、楼梯、台阶、电梯间、门厅、走廊通道、玻璃门窗、天花板、卫生间以及户外路面、停车场等所有区域进行清扫保洁及垃圾等废物的清理，保证公共场地清洁，无杂物、废物，无纸屑、烟头等废弃物等，做到无垃圾、无污垢、无污渍、无异味，为采购人工作人员营造一个良好、健康的工作环境；</w:t>
            </w:r>
          </w:p>
          <w:p w14:paraId="1C6A55F9">
            <w:pPr>
              <w:pStyle w:val="653"/>
              <w:numPr>
                <w:ilvl w:val="255"/>
                <w:numId w:val="0"/>
              </w:numPr>
              <w:spacing w:line="420" w:lineRule="exact"/>
              <w:ind w:right="42" w:rightChars="20" w:firstLine="480" w:firstLineChars="200"/>
              <w:rPr>
                <w:rStyle w:val="655"/>
                <w:rFonts w:hint="default" w:ascii="仿宋_GB2312" w:hAnsi="仿宋_GB2312" w:eastAsia="仿宋_GB2312" w:cs="仿宋_GB2312"/>
                <w:color w:val="auto"/>
                <w:sz w:val="24"/>
                <w:szCs w:val="24"/>
              </w:rPr>
            </w:pPr>
            <w:r>
              <w:rPr>
                <w:rStyle w:val="655"/>
                <w:rFonts w:hint="default" w:ascii="仿宋_GB2312" w:hAnsi="仿宋_GB2312" w:eastAsia="仿宋_GB2312" w:cs="仿宋_GB2312"/>
                <w:color w:val="auto"/>
                <w:sz w:val="24"/>
                <w:szCs w:val="24"/>
              </w:rPr>
              <w:t>（2）公共区域每半月循环清洁一次（具体清洁区域以进场后采购人安排为准），灯罩上无明显积尘,灯罩内无虫尸；每周擦抹公共区域各种标示牌及开关插座一次，保证牌面清晰，无明显污染；</w:t>
            </w:r>
          </w:p>
          <w:p w14:paraId="0D4D4FB4">
            <w:pPr>
              <w:pStyle w:val="653"/>
              <w:numPr>
                <w:ilvl w:val="255"/>
                <w:numId w:val="0"/>
              </w:numPr>
              <w:spacing w:line="420" w:lineRule="exact"/>
              <w:ind w:right="42" w:rightChars="20" w:firstLine="480" w:firstLineChars="200"/>
              <w:rPr>
                <w:rStyle w:val="655"/>
                <w:rFonts w:hint="default" w:ascii="仿宋_GB2312" w:hAnsi="仿宋_GB2312" w:eastAsia="仿宋_GB2312" w:cs="仿宋_GB2312"/>
                <w:color w:val="auto"/>
                <w:sz w:val="24"/>
                <w:szCs w:val="24"/>
              </w:rPr>
            </w:pPr>
            <w:r>
              <w:rPr>
                <w:rStyle w:val="655"/>
                <w:rFonts w:hint="default" w:ascii="仿宋_GB2312" w:hAnsi="仿宋_GB2312" w:eastAsia="仿宋_GB2312" w:cs="仿宋_GB2312"/>
                <w:color w:val="auto"/>
                <w:sz w:val="24"/>
                <w:szCs w:val="24"/>
              </w:rPr>
              <w:t>（3）垃圾桶每日清洗，桶外无粘附物；垃圾周转站内外无垃圾散落，无积水、污渍；</w:t>
            </w:r>
          </w:p>
          <w:p w14:paraId="74D5ECCE">
            <w:pPr>
              <w:pStyle w:val="653"/>
              <w:numPr>
                <w:ilvl w:val="255"/>
                <w:numId w:val="0"/>
              </w:numPr>
              <w:spacing w:line="420" w:lineRule="exact"/>
              <w:ind w:right="42" w:rightChars="20" w:firstLine="480" w:firstLineChars="200"/>
              <w:rPr>
                <w:rStyle w:val="655"/>
                <w:rFonts w:hint="default" w:ascii="仿宋_GB2312" w:hAnsi="仿宋_GB2312" w:eastAsia="仿宋_GB2312" w:cs="仿宋_GB2312"/>
                <w:color w:val="auto"/>
                <w:sz w:val="24"/>
                <w:szCs w:val="24"/>
              </w:rPr>
            </w:pPr>
            <w:r>
              <w:rPr>
                <w:rStyle w:val="655"/>
                <w:rFonts w:hint="default" w:ascii="仿宋_GB2312" w:hAnsi="仿宋_GB2312" w:eastAsia="仿宋_GB2312" w:cs="仿宋_GB2312"/>
                <w:color w:val="auto"/>
                <w:sz w:val="24"/>
                <w:szCs w:val="24"/>
              </w:rPr>
              <w:t>（4）地面车库和地下车库及公共区卫生每周必须进行一次大扫除，地面无尘土、杂物，地库地沟无积物，消防栓表面无灰尘，顶面无蜘蛛网不留卫生死角；</w:t>
            </w:r>
          </w:p>
          <w:p w14:paraId="033F1F6D">
            <w:pPr>
              <w:pStyle w:val="653"/>
              <w:numPr>
                <w:ilvl w:val="255"/>
                <w:numId w:val="0"/>
              </w:numPr>
              <w:spacing w:line="420" w:lineRule="exact"/>
              <w:ind w:right="42" w:rightChars="20" w:firstLine="480" w:firstLineChars="200"/>
              <w:rPr>
                <w:rStyle w:val="655"/>
                <w:rFonts w:hint="default" w:ascii="仿宋_GB2312" w:hAnsi="仿宋_GB2312" w:eastAsia="仿宋_GB2312" w:cs="仿宋_GB2312"/>
                <w:color w:val="auto"/>
                <w:sz w:val="24"/>
                <w:szCs w:val="24"/>
              </w:rPr>
            </w:pPr>
            <w:r>
              <w:rPr>
                <w:rStyle w:val="655"/>
                <w:rFonts w:hint="default" w:ascii="仿宋_GB2312" w:hAnsi="仿宋_GB2312" w:eastAsia="仿宋_GB2312" w:cs="仿宋_GB2312"/>
                <w:color w:val="auto"/>
                <w:sz w:val="24"/>
                <w:szCs w:val="24"/>
              </w:rPr>
              <w:t>（5）消防管道每半月擦一次，保持无杂物积尘。地下污水井内积水不能过半，水面无结块漂浮物；每季度检查、疏通一次院内的排水沟及下水管道；</w:t>
            </w:r>
          </w:p>
          <w:p w14:paraId="379DB21C">
            <w:pPr>
              <w:pStyle w:val="653"/>
              <w:numPr>
                <w:ilvl w:val="255"/>
                <w:numId w:val="0"/>
              </w:numPr>
              <w:spacing w:line="420" w:lineRule="exact"/>
              <w:ind w:right="42" w:rightChars="20" w:firstLine="480" w:firstLineChars="200"/>
              <w:rPr>
                <w:rStyle w:val="655"/>
                <w:rFonts w:hint="default" w:ascii="仿宋_GB2312" w:hAnsi="仿宋_GB2312" w:eastAsia="仿宋_GB2312" w:cs="仿宋_GB2312"/>
                <w:color w:val="auto"/>
                <w:sz w:val="24"/>
                <w:szCs w:val="24"/>
              </w:rPr>
            </w:pPr>
            <w:r>
              <w:rPr>
                <w:rStyle w:val="655"/>
                <w:rFonts w:hint="default" w:ascii="仿宋_GB2312" w:hAnsi="仿宋_GB2312" w:eastAsia="仿宋_GB2312" w:cs="仿宋_GB2312"/>
                <w:color w:val="auto"/>
                <w:sz w:val="24"/>
                <w:szCs w:val="24"/>
              </w:rPr>
              <w:t>（6）保持院内外卫生整洁，楼内每天拖地二次以上，做到地面无痰迹、纸屑、杂物等，墙面四壁保持干净，无蜘蛛网，大厅玻璃门、窗无污迹，每周清洁一次以上；</w:t>
            </w:r>
          </w:p>
          <w:p w14:paraId="3289C48C">
            <w:pPr>
              <w:pStyle w:val="653"/>
              <w:numPr>
                <w:ilvl w:val="255"/>
                <w:numId w:val="0"/>
              </w:numPr>
              <w:spacing w:line="420" w:lineRule="exact"/>
              <w:ind w:right="42" w:rightChars="20" w:firstLine="480" w:firstLineChars="200"/>
              <w:rPr>
                <w:rStyle w:val="655"/>
                <w:rFonts w:hint="default" w:ascii="仿宋_GB2312" w:hAnsi="仿宋_GB2312" w:eastAsia="仿宋_GB2312" w:cs="仿宋_GB2312"/>
                <w:color w:val="auto"/>
                <w:sz w:val="24"/>
                <w:szCs w:val="24"/>
              </w:rPr>
            </w:pPr>
            <w:r>
              <w:rPr>
                <w:rStyle w:val="655"/>
                <w:rFonts w:hint="default" w:ascii="仿宋_GB2312" w:hAnsi="仿宋_GB2312" w:eastAsia="仿宋_GB2312" w:cs="仿宋_GB2312"/>
                <w:color w:val="auto"/>
                <w:sz w:val="24"/>
                <w:szCs w:val="24"/>
              </w:rPr>
              <w:t>（7）厕所每日常规清洁四次（上、下午各两次）；遇节假日时，根据具体人流量的实际情况，适当增加清洁次数，确保厕所地面无烟头、纸屑、污渍、积水，便池、洗手盆等卫生洁净无黄渍；天花板、墙角等无灰尘、蜘蛛网；室内无异味、臭味。</w:t>
            </w:r>
          </w:p>
          <w:p w14:paraId="1B010A2D">
            <w:pPr>
              <w:pStyle w:val="653"/>
              <w:numPr>
                <w:ilvl w:val="255"/>
                <w:numId w:val="0"/>
              </w:numPr>
              <w:spacing w:line="420" w:lineRule="exact"/>
              <w:ind w:right="42" w:rightChars="20" w:firstLine="480" w:firstLineChars="200"/>
              <w:rPr>
                <w:rStyle w:val="655"/>
                <w:rFonts w:hint="default" w:ascii="仿宋_GB2312" w:hAnsi="仿宋_GB2312" w:eastAsia="仿宋_GB2312" w:cs="仿宋_GB2312"/>
                <w:color w:val="auto"/>
                <w:sz w:val="24"/>
                <w:szCs w:val="24"/>
              </w:rPr>
            </w:pPr>
            <w:r>
              <w:rPr>
                <w:rStyle w:val="655"/>
                <w:rFonts w:hint="default" w:ascii="仿宋_GB2312" w:hAnsi="仿宋_GB2312" w:eastAsia="仿宋_GB2312" w:cs="仿宋_GB2312"/>
                <w:color w:val="auto"/>
                <w:sz w:val="24"/>
                <w:szCs w:val="24"/>
              </w:rPr>
              <w:t>（8）花草树木适时浇水，满足其生长需要，防止过旱和过涝；适时适量施肥，方法正确，满足花草树木正常生长发育需要；定期养护修剪，清理杂草，清理落叶。</w:t>
            </w:r>
          </w:p>
          <w:p w14:paraId="2988C582">
            <w:pPr>
              <w:pStyle w:val="653"/>
              <w:numPr>
                <w:ilvl w:val="255"/>
                <w:numId w:val="0"/>
              </w:numPr>
              <w:spacing w:line="420" w:lineRule="exact"/>
              <w:ind w:right="42" w:rightChars="20" w:firstLine="482" w:firstLineChars="200"/>
              <w:rPr>
                <w:rStyle w:val="640"/>
                <w:rFonts w:hint="default" w:ascii="仿宋_GB2312" w:hAnsi="仿宋_GB2312" w:eastAsia="仿宋_GB2312" w:cs="仿宋_GB2312"/>
                <w:b/>
                <w:bCs/>
                <w:sz w:val="24"/>
                <w:szCs w:val="24"/>
              </w:rPr>
            </w:pPr>
            <w:r>
              <w:rPr>
                <w:rStyle w:val="640"/>
                <w:rFonts w:hint="default" w:ascii="仿宋_GB2312" w:hAnsi="仿宋_GB2312" w:eastAsia="仿宋_GB2312" w:cs="仿宋_GB2312"/>
                <w:b/>
                <w:bCs/>
                <w:sz w:val="24"/>
                <w:szCs w:val="24"/>
              </w:rPr>
              <w:t>四、考核要求</w:t>
            </w:r>
          </w:p>
          <w:p w14:paraId="4043E04C">
            <w:pPr>
              <w:pStyle w:val="653"/>
              <w:numPr>
                <w:ilvl w:val="255"/>
                <w:numId w:val="0"/>
              </w:numPr>
              <w:spacing w:line="420" w:lineRule="exact"/>
              <w:ind w:right="42" w:rightChars="20" w:firstLine="480" w:firstLineChars="200"/>
              <w:rPr>
                <w:rFonts w:ascii="仿宋_GB2312" w:hAnsi="仿宋_GB2312" w:eastAsia="仿宋_GB2312" w:cs="仿宋_GB2312"/>
                <w:b/>
                <w:color w:val="000000"/>
              </w:rPr>
            </w:pPr>
            <w:r>
              <w:rPr>
                <w:rStyle w:val="640"/>
                <w:rFonts w:hint="default" w:ascii="仿宋_GB2312" w:hAnsi="仿宋_GB2312" w:eastAsia="仿宋_GB2312" w:cs="仿宋_GB2312"/>
                <w:sz w:val="24"/>
                <w:szCs w:val="24"/>
              </w:rPr>
              <w:t>采购人依据采购需求制定的《柳州市公安局环境资源和食品药品犯罪侦查支队物业服务管理考核评分细则》（附件一）以及成交供应商针对该考核办法所响应的内容（响应表）均作为合同附件。具体考评细则及其他未尽事宜，由双方协商后再制订相应补充协议。</w:t>
            </w:r>
          </w:p>
          <w:p w14:paraId="2D878216">
            <w:pPr>
              <w:pStyle w:val="656"/>
              <w:numPr>
                <w:ilvl w:val="255"/>
                <w:numId w:val="0"/>
              </w:numPr>
              <w:spacing w:line="420" w:lineRule="exact"/>
              <w:ind w:right="42" w:rightChars="20" w:firstLine="482" w:firstLineChars="200"/>
              <w:rPr>
                <w:rFonts w:ascii="仿宋_GB2312" w:hAnsi="仿宋_GB2312" w:eastAsia="仿宋_GB2312" w:cs="仿宋_GB2312"/>
                <w:b/>
                <w:color w:val="000000"/>
              </w:rPr>
            </w:pPr>
            <w:r>
              <w:rPr>
                <w:rFonts w:hint="eastAsia" w:ascii="仿宋_GB2312" w:hAnsi="仿宋_GB2312" w:eastAsia="仿宋_GB2312" w:cs="仿宋_GB2312"/>
                <w:b/>
                <w:color w:val="000000"/>
              </w:rPr>
              <w:t>五、违约责任</w:t>
            </w:r>
          </w:p>
          <w:p w14:paraId="32E5D718">
            <w:pPr>
              <w:pStyle w:val="656"/>
              <w:numPr>
                <w:ilvl w:val="255"/>
                <w:numId w:val="0"/>
              </w:numPr>
              <w:spacing w:line="420" w:lineRule="exact"/>
              <w:ind w:right="42" w:rightChars="20" w:firstLine="480" w:firstLineChars="200"/>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sz w:val="24"/>
                <w:szCs w:val="24"/>
              </w:rPr>
              <w:t>（一）成交供应商必须管理约束好自己的员工，在服务区域内工作的员工所发生的违法乱纪、人员意外伤害等责任事故，一切责任由成交供应商承担；</w:t>
            </w:r>
          </w:p>
          <w:p w14:paraId="253BD1C5">
            <w:pPr>
              <w:pStyle w:val="656"/>
              <w:ind w:firstLine="480" w:firstLineChars="200"/>
              <w:rPr>
                <w:rStyle w:val="640"/>
                <w:rFonts w:hint="default" w:ascii="仿宋_GB2312" w:hAnsi="仿宋_GB2312" w:eastAsia="仿宋_GB2312" w:cs="仿宋_GB2312"/>
                <w:sz w:val="24"/>
                <w:szCs w:val="24"/>
              </w:rPr>
            </w:pPr>
            <w:r>
              <w:rPr>
                <w:rStyle w:val="640"/>
                <w:rFonts w:hint="default" w:ascii="仿宋_GB2312" w:hAnsi="仿宋_GB2312" w:eastAsia="仿宋_GB2312" w:cs="仿宋_GB2312"/>
                <w:sz w:val="24"/>
                <w:szCs w:val="24"/>
              </w:rPr>
              <w:t>（二）因成交供应商责任造成财产损失、丢失及其它损失一切由成交供应商承担。</w:t>
            </w:r>
          </w:p>
          <w:p w14:paraId="3D471E30">
            <w:pPr>
              <w:spacing w:line="420" w:lineRule="exact"/>
              <w:ind w:firstLine="482" w:firstLineChars="200"/>
              <w:jc w:val="left"/>
              <w:rPr>
                <w:rFonts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六、保密要求</w:t>
            </w:r>
          </w:p>
          <w:p w14:paraId="78F40283">
            <w:pPr>
              <w:pStyle w:val="653"/>
              <w:spacing w:line="420" w:lineRule="exact"/>
              <w:ind w:right="42" w:rightChars="20" w:firstLine="480" w:firstLineChars="200"/>
              <w:rPr>
                <w:rFonts w:ascii="仿宋_GB2312" w:hAnsi="仿宋_GB2312" w:eastAsia="仿宋_GB2312" w:cs="仿宋_GB2312"/>
              </w:rPr>
            </w:pPr>
            <w:r>
              <w:rPr>
                <w:rStyle w:val="655"/>
                <w:rFonts w:hint="default" w:ascii="仿宋_GB2312" w:hAnsi="仿宋_GB2312" w:eastAsia="仿宋_GB2312" w:cs="仿宋_GB2312"/>
                <w:color w:val="auto"/>
                <w:sz w:val="24"/>
                <w:szCs w:val="24"/>
              </w:rPr>
              <w:t>成交供应商承诺所有服务人员必须做好进场前的保密培训工作，所有服务人员必须遵守采购人的各项保密制度，知悉应当承担的保密义务和法律责任。</w:t>
            </w:r>
          </w:p>
          <w:p w14:paraId="392F9964">
            <w:pPr>
              <w:spacing w:line="420" w:lineRule="exact"/>
              <w:ind w:firstLine="482" w:firstLineChars="200"/>
              <w:jc w:val="left"/>
              <w:rPr>
                <w:rFonts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七、其他需要说明的事项</w:t>
            </w:r>
          </w:p>
          <w:p w14:paraId="3F45CF86">
            <w:pPr>
              <w:numPr>
                <w:ilvl w:val="255"/>
                <w:numId w:val="0"/>
              </w:numPr>
              <w:spacing w:line="420" w:lineRule="exact"/>
              <w:ind w:firstLine="480" w:firstLineChars="200"/>
              <w:jc w:val="left"/>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（1）成交供应商为本项目提供服务的队伍应同时接受采购人监督管理，如果调整本项目拟派人员，成交供应商应提前3个工作日向采购人报告，并提交拟派人员名册及相关资料，经采购人同意后方可更换；</w:t>
            </w:r>
          </w:p>
          <w:p w14:paraId="14EF8082">
            <w:pPr>
              <w:spacing w:line="420" w:lineRule="exact"/>
              <w:ind w:firstLine="480" w:firstLineChars="200"/>
              <w:jc w:val="left"/>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（2）成交供应商不得擅自占用和改变公用设施的实用功能，如需完善或扩建，须与采购人协商，经采购人同意后方可实施；</w:t>
            </w:r>
          </w:p>
          <w:p w14:paraId="7C9DB421">
            <w:pPr>
              <w:spacing w:line="420" w:lineRule="exact"/>
              <w:ind w:firstLine="480" w:firstLineChars="200"/>
              <w:jc w:val="left"/>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（3）物业档案资料及时给予采购人进行资料备份管理；</w:t>
            </w:r>
          </w:p>
          <w:p w14:paraId="2EBB4D17">
            <w:pPr>
              <w:spacing w:line="420" w:lineRule="exact"/>
              <w:ind w:firstLine="480" w:firstLineChars="200"/>
              <w:jc w:val="left"/>
              <w:rPr>
                <w:rFonts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（4）完成采购人交办的与物业服务有关的其他工作；</w:t>
            </w:r>
          </w:p>
          <w:p w14:paraId="24EAD3C4">
            <w:pPr>
              <w:spacing w:line="420" w:lineRule="exact"/>
              <w:ind w:firstLine="480" w:firstLineChars="200"/>
              <w:jc w:val="left"/>
              <w:rPr>
                <w:rFonts w:ascii="仿宋_GB2312" w:hAnsi="宋体" w:eastAsia="仿宋_GB2312" w:cs="Arial"/>
                <w:color w:val="000000"/>
                <w:kern w:val="0"/>
                <w:sz w:val="24"/>
              </w:rPr>
            </w:pPr>
            <w:r>
              <w:rPr>
                <w:rFonts w:hint="eastAsia" w:ascii="仿宋_GB2312" w:hAnsi="仿宋_GB2312" w:eastAsia="仿宋_GB2312" w:cs="仿宋_GB2312"/>
                <w:bCs/>
                <w:color w:val="000000"/>
                <w:kern w:val="0"/>
                <w:sz w:val="24"/>
              </w:rPr>
              <w:t>（5）遇重大活动或临时性工作，需要增派服务人员的，服务期限内临时性活动约3次，每次约需增派3人。成交供应商必须配合采购方完成保洁、绿化、水电设备维修、备勤保障、保安工作，增派人员相关费用由成交供应商承担。</w:t>
            </w:r>
          </w:p>
        </w:tc>
        <w:tc>
          <w:tcPr>
            <w:tcW w:w="970" w:type="dxa"/>
            <w:tcBorders>
              <w:top w:val="single" w:color="auto" w:sz="4" w:space="0"/>
              <w:left w:val="single" w:color="auto" w:sz="4" w:space="0"/>
              <w:bottom w:val="single" w:color="auto" w:sz="4" w:space="0"/>
              <w:right w:val="single" w:color="auto" w:sz="4" w:space="0"/>
            </w:tcBorders>
            <w:vAlign w:val="center"/>
          </w:tcPr>
          <w:p w14:paraId="781E7177">
            <w:pPr>
              <w:pStyle w:val="650"/>
              <w:snapToGrid w:val="0"/>
              <w:spacing w:line="42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1项</w:t>
            </w:r>
          </w:p>
        </w:tc>
      </w:tr>
    </w:tbl>
    <w:p w14:paraId="77B47CC4">
      <w:pPr>
        <w:adjustRightInd w:val="0"/>
        <w:spacing w:line="276" w:lineRule="auto"/>
        <w:rPr>
          <w:rFonts w:ascii="仿宋_GB2312" w:hAnsi="仿宋_GB2312" w:eastAsia="仿宋_GB2312" w:cs="仿宋_GB2312"/>
          <w:b/>
          <w:bCs/>
          <w:sz w:val="24"/>
        </w:rPr>
      </w:pPr>
    </w:p>
    <w:p w14:paraId="3949D4D4">
      <w:pPr>
        <w:adjustRightInd w:val="0"/>
        <w:spacing w:line="276" w:lineRule="auto"/>
        <w:ind w:firstLine="142" w:firstLineChars="59"/>
        <w:rPr>
          <w:rFonts w:ascii="仿宋_GB2312" w:eastAsia="仿宋_GB2312"/>
          <w:b/>
          <w:bCs/>
          <w:sz w:val="24"/>
        </w:rPr>
      </w:pPr>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14:paraId="7FE2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13F4979A">
            <w:pPr>
              <w:spacing w:line="276" w:lineRule="auto"/>
              <w:ind w:left="420" w:hanging="420"/>
              <w:jc w:val="left"/>
              <w:rPr>
                <w:rFonts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65C7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3C370BF">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ED78CB8">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w:t>
            </w:r>
            <w:r>
              <w:rPr>
                <w:rFonts w:hint="eastAsia" w:ascii="仿宋_GB2312" w:hAnsi="仿宋_GB2312" w:eastAsia="仿宋_GB2312" w:cs="仿宋_GB2312"/>
                <w:bCs/>
                <w:color w:val="000000"/>
                <w:sz w:val="24"/>
                <w:lang w:val="en-US" w:eastAsia="zh-CN"/>
              </w:rPr>
              <w:t>中华人民共和国</w:t>
            </w:r>
            <w:r>
              <w:rPr>
                <w:rFonts w:hint="eastAsia" w:ascii="仿宋_GB2312" w:hAnsi="仿宋_GB2312" w:eastAsia="仿宋_GB2312" w:cs="仿宋_GB2312"/>
                <w:bCs/>
                <w:color w:val="000000"/>
                <w:sz w:val="24"/>
              </w:rPr>
              <w:t>劳动合同法》的规定与员工签订劳动合同并按照国家及省市的相关规定为投入本项目人员统一办理社会保险并承担相关费用；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4.供应商须自行承担本项目服务所有的专用工具、保洁用品、维修工具及设备、办公用品、日常易耗品及清洁用品</w:t>
            </w:r>
            <w:r>
              <w:rPr>
                <w:rFonts w:hint="eastAsia" w:ascii="仿宋_GB2312" w:hAnsi="仿宋_GB2312" w:eastAsia="仿宋_GB2312" w:cs="仿宋_GB2312"/>
                <w:bCs/>
                <w:color w:val="000000"/>
                <w:sz w:val="24"/>
                <w:lang w:eastAsia="zh-CN"/>
              </w:rPr>
              <w:t>、</w:t>
            </w:r>
            <w:r>
              <w:rPr>
                <w:rStyle w:val="655"/>
                <w:rFonts w:hint="default" w:ascii="仿宋_GB2312" w:hAnsi="仿宋_GB2312" w:eastAsia="仿宋_GB2312" w:cs="仿宋_GB2312"/>
                <w:color w:val="auto"/>
                <w:sz w:val="24"/>
                <w:szCs w:val="24"/>
              </w:rPr>
              <w:t>对院内绿植虫蚁隐患和枯树及时清除和补植</w:t>
            </w:r>
            <w:r>
              <w:rPr>
                <w:rFonts w:hint="eastAsia" w:ascii="仿宋_GB2312" w:hAnsi="仿宋_GB2312" w:eastAsia="仿宋_GB2312" w:cs="仿宋_GB2312"/>
                <w:bCs/>
                <w:color w:val="000000"/>
                <w:sz w:val="24"/>
              </w:rPr>
              <w:t>等相关费用；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14:paraId="4EE7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2087CD4">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8FCF006">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服务期限为1年，具体服务起止时间以合同约定日期为准。</w:t>
            </w:r>
          </w:p>
        </w:tc>
      </w:tr>
      <w:tr w14:paraId="22B0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01045FD2">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6904144">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w:t>
            </w:r>
            <w:r>
              <w:rPr>
                <w:rFonts w:hint="eastAsia" w:ascii="仿宋_GB2312" w:hAnsi="仿宋_GB2312" w:eastAsia="仿宋_GB2312" w:cs="仿宋_GB2312"/>
                <w:bCs/>
                <w:color w:val="000000"/>
                <w:sz w:val="24"/>
                <w:u w:val="single"/>
              </w:rPr>
              <w:t xml:space="preserve"> 30 </w:t>
            </w:r>
            <w:r>
              <w:rPr>
                <w:rFonts w:hint="eastAsia" w:ascii="仿宋_GB2312" w:hAnsi="仿宋_GB2312" w:eastAsia="仿宋_GB2312" w:cs="仿宋_GB2312"/>
                <w:bCs/>
                <w:color w:val="000000"/>
                <w:sz w:val="24"/>
              </w:rPr>
              <w:t>分钟内到达采购人指定地点。</w:t>
            </w:r>
          </w:p>
        </w:tc>
      </w:tr>
      <w:tr w14:paraId="7691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1F54905A">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70975FA">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1.服务交接时间：自合同约定提供服务之日起7日内办理完服务交接手续；</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：柳州市柳北区北外环路19号</w:t>
            </w:r>
          </w:p>
        </w:tc>
      </w:tr>
      <w:tr w14:paraId="1F6D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1A17AB40">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46919B5">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US" w:eastAsia="zh-CN"/>
              </w:rPr>
              <w:t>本项目无预付款，</w:t>
            </w:r>
            <w:r>
              <w:rPr>
                <w:rFonts w:hint="eastAsia" w:ascii="仿宋_GB2312" w:hAnsi="仿宋_GB2312" w:eastAsia="仿宋_GB2312" w:cs="仿宋_GB2312"/>
                <w:bCs/>
                <w:color w:val="000000"/>
                <w:sz w:val="24"/>
              </w:rPr>
              <w:t>合同签订后采购人向成交供应商支付</w:t>
            </w:r>
            <w:r>
              <w:rPr>
                <w:rFonts w:hint="eastAsia" w:ascii="仿宋_GB2312" w:hAnsi="仿宋_GB2312" w:eastAsia="仿宋_GB2312" w:cs="仿宋_GB2312"/>
                <w:bCs/>
                <w:color w:val="000000"/>
                <w:sz w:val="24"/>
                <w:lang w:eastAsia="zh-CN"/>
              </w:rPr>
              <w:t>服务费</w:t>
            </w:r>
            <w:r>
              <w:rPr>
                <w:rFonts w:hint="eastAsia" w:ascii="仿宋_GB2312" w:hAnsi="仿宋_GB2312" w:eastAsia="仿宋_GB2312" w:cs="仿宋_GB2312"/>
                <w:bCs/>
                <w:color w:val="000000"/>
                <w:sz w:val="24"/>
                <w:u w:val="single"/>
                <w:lang w:val="en-US" w:eastAsia="zh-CN"/>
              </w:rPr>
              <w:t xml:space="preserve"> 80% </w:t>
            </w:r>
            <w:r>
              <w:rPr>
                <w:rFonts w:hint="eastAsia" w:ascii="仿宋_GB2312" w:hAnsi="仿宋_GB2312" w:eastAsia="仿宋_GB2312" w:cs="仿宋_GB2312"/>
                <w:bCs/>
                <w:color w:val="000000"/>
                <w:sz w:val="24"/>
                <w:lang w:val="en-US" w:eastAsia="zh-CN"/>
              </w:rPr>
              <w:t>，</w:t>
            </w:r>
            <w:r>
              <w:rPr>
                <w:rFonts w:hint="eastAsia" w:ascii="仿宋_GB2312" w:hAnsi="仿宋_GB2312" w:eastAsia="仿宋_GB2312" w:cs="仿宋_GB2312"/>
                <w:bCs/>
                <w:color w:val="000000"/>
                <w:sz w:val="24"/>
              </w:rPr>
              <w:t>成交供应商应当于</w:t>
            </w:r>
            <w:r>
              <w:rPr>
                <w:rFonts w:hint="eastAsia" w:ascii="仿宋_GB2312" w:hAnsi="仿宋_GB2312" w:eastAsia="仿宋_GB2312" w:cs="仿宋_GB2312"/>
                <w:bCs/>
                <w:color w:val="000000"/>
                <w:sz w:val="24"/>
                <w:lang w:val="en-US" w:eastAsia="zh-CN"/>
              </w:rPr>
              <w:t>合同签订后</w:t>
            </w:r>
            <w:r>
              <w:rPr>
                <w:rFonts w:hint="eastAsia" w:ascii="仿宋_GB2312" w:hAnsi="仿宋_GB2312" w:eastAsia="仿宋_GB2312" w:cs="仿宋_GB2312"/>
                <w:bCs/>
                <w:color w:val="000000"/>
                <w:sz w:val="24"/>
                <w:u w:val="single"/>
                <w:lang w:val="en-US" w:eastAsia="zh-CN"/>
              </w:rPr>
              <w:t xml:space="preserve"> 10 </w:t>
            </w:r>
            <w:r>
              <w:rPr>
                <w:rFonts w:hint="eastAsia" w:ascii="仿宋_GB2312" w:hAnsi="仿宋_GB2312" w:eastAsia="仿宋_GB2312" w:cs="仿宋_GB2312"/>
                <w:bCs/>
                <w:color w:val="000000"/>
                <w:sz w:val="24"/>
                <w:lang w:val="en-US" w:eastAsia="zh-CN"/>
              </w:rPr>
              <w:t xml:space="preserve">个工作日内 </w:t>
            </w:r>
            <w:r>
              <w:rPr>
                <w:rFonts w:hint="eastAsia" w:ascii="仿宋_GB2312" w:hAnsi="仿宋_GB2312" w:eastAsia="仿宋_GB2312" w:cs="仿宋_GB2312"/>
                <w:bCs/>
                <w:color w:val="000000"/>
                <w:sz w:val="24"/>
              </w:rPr>
              <w:t>，将合法、有效</w:t>
            </w:r>
            <w:r>
              <w:rPr>
                <w:rFonts w:hint="eastAsia" w:ascii="仿宋_GB2312" w:hAnsi="仿宋_GB2312" w:eastAsia="仿宋_GB2312" w:cs="仿宋_GB2312"/>
                <w:bCs/>
                <w:color w:val="000000"/>
                <w:sz w:val="24"/>
                <w:lang w:val="en-US" w:eastAsia="zh-CN"/>
              </w:rPr>
              <w:t>的服务费</w:t>
            </w:r>
            <w:r>
              <w:rPr>
                <w:rFonts w:hint="eastAsia" w:ascii="仿宋_GB2312" w:hAnsi="仿宋_GB2312" w:eastAsia="仿宋_GB2312" w:cs="仿宋_GB2312"/>
                <w:bCs/>
                <w:color w:val="000000"/>
                <w:sz w:val="24"/>
              </w:rPr>
              <w:t>发票开具给采购人</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采购人在收到发票后</w:t>
            </w:r>
            <w:r>
              <w:rPr>
                <w:rFonts w:hint="eastAsia" w:ascii="仿宋_GB2312" w:hAnsi="仿宋_GB2312" w:eastAsia="仿宋_GB2312" w:cs="仿宋_GB2312"/>
                <w:bCs/>
                <w:color w:val="000000"/>
                <w:sz w:val="24"/>
                <w:u w:val="single"/>
                <w:lang w:val="en-US" w:eastAsia="zh-CN"/>
              </w:rPr>
              <w:t xml:space="preserve"> 5 </w:t>
            </w:r>
            <w:r>
              <w:rPr>
                <w:rFonts w:hint="eastAsia" w:ascii="仿宋_GB2312" w:hAnsi="仿宋_GB2312" w:eastAsia="仿宋_GB2312" w:cs="仿宋_GB2312"/>
                <w:bCs/>
                <w:color w:val="000000"/>
                <w:sz w:val="24"/>
              </w:rPr>
              <w:t>个工作日内向成交供应商支付服务费</w:t>
            </w:r>
            <w:r>
              <w:rPr>
                <w:rFonts w:hint="eastAsia" w:ascii="仿宋_GB2312" w:hAnsi="仿宋_GB2312" w:eastAsia="仿宋_GB2312" w:cs="仿宋_GB2312"/>
                <w:bCs/>
                <w:color w:val="000000"/>
                <w:sz w:val="24"/>
                <w:lang w:eastAsia="zh-CN"/>
              </w:rPr>
              <w:t>。服务期间按《柳州市公安局环境资源和食品药品犯罪侦查支队物业服务管理考核评分细则》执行，在服务到期后按考核情况</w:t>
            </w:r>
            <w:r>
              <w:rPr>
                <w:rFonts w:hint="eastAsia" w:ascii="仿宋_GB2312" w:hAnsi="仿宋_GB2312" w:eastAsia="仿宋_GB2312" w:cs="仿宋_GB2312"/>
                <w:bCs/>
                <w:color w:val="000000"/>
                <w:sz w:val="24"/>
                <w:u w:val="single"/>
                <w:lang w:val="en-US" w:eastAsia="zh-CN"/>
              </w:rPr>
              <w:t xml:space="preserve"> 15 </w:t>
            </w:r>
            <w:r>
              <w:rPr>
                <w:rFonts w:hint="eastAsia" w:ascii="仿宋_GB2312" w:hAnsi="仿宋_GB2312" w:eastAsia="仿宋_GB2312" w:cs="仿宋_GB2312"/>
                <w:bCs/>
                <w:color w:val="000000"/>
                <w:sz w:val="24"/>
                <w:lang w:val="en-US" w:eastAsia="zh-CN"/>
              </w:rPr>
              <w:t xml:space="preserve">个工作日内 </w:t>
            </w:r>
            <w:r>
              <w:rPr>
                <w:rFonts w:hint="eastAsia" w:ascii="仿宋_GB2312" w:hAnsi="仿宋_GB2312" w:eastAsia="仿宋_GB2312" w:cs="仿宋_GB2312"/>
                <w:bCs/>
                <w:color w:val="000000"/>
                <w:sz w:val="24"/>
              </w:rPr>
              <w:t>，将合法、有效</w:t>
            </w:r>
            <w:r>
              <w:rPr>
                <w:rFonts w:hint="eastAsia" w:ascii="仿宋_GB2312" w:hAnsi="仿宋_GB2312" w:eastAsia="仿宋_GB2312" w:cs="仿宋_GB2312"/>
                <w:bCs/>
                <w:color w:val="000000"/>
                <w:sz w:val="24"/>
                <w:lang w:val="en-US" w:eastAsia="zh-CN"/>
              </w:rPr>
              <w:t>的服务费</w:t>
            </w:r>
            <w:r>
              <w:rPr>
                <w:rFonts w:hint="eastAsia" w:ascii="仿宋_GB2312" w:hAnsi="仿宋_GB2312" w:eastAsia="仿宋_GB2312" w:cs="仿宋_GB2312"/>
                <w:bCs/>
                <w:color w:val="000000"/>
                <w:sz w:val="24"/>
              </w:rPr>
              <w:t>发票开具给采购人</w:t>
            </w:r>
            <w:r>
              <w:rPr>
                <w:rFonts w:hint="eastAsia" w:ascii="仿宋_GB2312" w:hAnsi="仿宋_GB2312" w:eastAsia="仿宋_GB2312" w:cs="仿宋_GB2312"/>
                <w:bCs/>
                <w:color w:val="000000"/>
                <w:sz w:val="24"/>
                <w:lang w:eastAsia="zh-CN"/>
              </w:rPr>
              <w:t>，采购人在</w:t>
            </w:r>
            <w:r>
              <w:rPr>
                <w:rFonts w:hint="eastAsia" w:ascii="仿宋_GB2312" w:hAnsi="仿宋_GB2312" w:eastAsia="仿宋_GB2312" w:cs="仿宋_GB2312"/>
                <w:bCs/>
                <w:color w:val="000000"/>
                <w:sz w:val="24"/>
                <w:u w:val="single"/>
                <w:lang w:val="en-US" w:eastAsia="zh-CN"/>
              </w:rPr>
              <w:t xml:space="preserve"> 10 </w:t>
            </w:r>
            <w:r>
              <w:rPr>
                <w:rFonts w:hint="eastAsia" w:ascii="仿宋_GB2312" w:hAnsi="仿宋_GB2312" w:eastAsia="仿宋_GB2312" w:cs="仿宋_GB2312"/>
                <w:bCs/>
                <w:color w:val="000000"/>
                <w:sz w:val="24"/>
                <w:lang w:val="en-US" w:eastAsia="zh-CN"/>
              </w:rPr>
              <w:t>个工作日内</w:t>
            </w:r>
            <w:r>
              <w:rPr>
                <w:rFonts w:hint="eastAsia" w:ascii="仿宋_GB2312" w:hAnsi="仿宋_GB2312" w:eastAsia="仿宋_GB2312" w:cs="仿宋_GB2312"/>
                <w:bCs/>
                <w:color w:val="000000"/>
                <w:sz w:val="24"/>
                <w:lang w:eastAsia="zh-CN"/>
              </w:rPr>
              <w:t>结清剩余服务费</w:t>
            </w:r>
            <w:r>
              <w:rPr>
                <w:rFonts w:hint="eastAsia" w:ascii="仿宋_GB2312" w:hAnsi="仿宋_GB2312" w:eastAsia="仿宋_GB2312" w:cs="仿宋_GB2312"/>
                <w:bCs/>
                <w:color w:val="000000"/>
                <w:sz w:val="24"/>
                <w:u w:val="single"/>
                <w:lang w:val="en-US" w:eastAsia="zh-CN"/>
              </w:rPr>
              <w:t xml:space="preserve"> 20% </w:t>
            </w:r>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color w:val="000000"/>
                <w:sz w:val="24"/>
              </w:rPr>
              <w:t>注：资金支付等事项按照《保障中小企业款项支付条例》（国务院令第802号）、《广西壮族自治区财政厅关于持续优化政府采购营商环境推动高质量发展的通知》等要求执行。</w:t>
            </w:r>
          </w:p>
        </w:tc>
      </w:tr>
      <w:tr w14:paraId="440F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280AC45A">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67F5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3CA7529">
            <w:pPr>
              <w:pStyle w:val="26"/>
              <w:snapToGrid w:val="0"/>
              <w:spacing w:line="400" w:lineRule="exact"/>
              <w:jc w:val="center"/>
              <w:rPr>
                <w:rFonts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14:paraId="3B627AFA">
            <w:pPr>
              <w:spacing w:line="440" w:lineRule="exact"/>
              <w:jc w:val="left"/>
              <w:rPr>
                <w:rFonts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14:paraId="0562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6DB47AE1">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3BE1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B60F237">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15610B4E">
            <w:pPr>
              <w:spacing w:line="400" w:lineRule="exact"/>
              <w:rPr>
                <w:rFonts w:ascii="仿宋_GB2312" w:eastAsia="仿宋_GB2312"/>
                <w:color w:val="000000"/>
                <w:sz w:val="24"/>
              </w:rPr>
            </w:pPr>
            <w:r>
              <w:rPr>
                <w:rFonts w:hint="eastAsia" w:ascii="仿宋_GB2312" w:eastAsia="仿宋_GB2312"/>
                <w:b/>
                <w:bCs/>
                <w:color w:val="000000"/>
                <w:sz w:val="24"/>
              </w:rPr>
              <w:t>1.</w:t>
            </w:r>
            <w:r>
              <w:rPr>
                <w:rStyle w:val="688"/>
                <w:rFonts w:hint="eastAsia" w:ascii="仿宋_GB2312" w:eastAsia="仿宋_GB2312"/>
                <w:color w:val="000000"/>
                <w:sz w:val="24"/>
              </w:rPr>
              <w:t>根据《政府采购促进中小企业发展管理办法》（财库〔2020〕46号），本项目属于专门面向小微企业采购的项目，</w:t>
            </w:r>
            <w:r>
              <w:rPr>
                <w:rFonts w:hint="eastAsia" w:ascii="仿宋_GB2312" w:eastAsia="仿宋_GB2312"/>
                <w:color w:val="000000"/>
                <w:sz w:val="24"/>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31D22E7A">
            <w:pPr>
              <w:spacing w:line="400" w:lineRule="exact"/>
              <w:rPr>
                <w:rFonts w:ascii="仿宋_GB2312" w:eastAsia="仿宋_GB2312"/>
                <w:color w:val="000000"/>
                <w:sz w:val="24"/>
              </w:rPr>
            </w:pPr>
            <w:r>
              <w:rPr>
                <w:rFonts w:hint="eastAsia" w:ascii="仿宋_GB2312" w:eastAsia="仿宋_GB2312"/>
                <w:color w:val="000000"/>
                <w:sz w:val="24"/>
              </w:rPr>
              <w:t>2.</w:t>
            </w:r>
            <w:r>
              <w:rPr>
                <w:rStyle w:val="688"/>
                <w:rFonts w:hint="eastAsia" w:ascii="仿宋_GB2312" w:eastAsia="仿宋_GB2312"/>
                <w:b w:val="0"/>
                <w:bCs w:val="0"/>
                <w:color w:val="000000"/>
                <w:sz w:val="24"/>
              </w:rPr>
              <w:t>小微</w:t>
            </w:r>
            <w:r>
              <w:rPr>
                <w:rFonts w:hint="eastAsia" w:ascii="仿宋_GB2312" w:eastAsia="仿宋_GB2312"/>
                <w:color w:val="000000"/>
                <w:sz w:val="24"/>
              </w:rPr>
              <w:t>企业须符合本项目采购标的所属行业对应的中小企业划分标准：</w:t>
            </w:r>
          </w:p>
          <w:p w14:paraId="49C7EA05">
            <w:pPr>
              <w:spacing w:line="400" w:lineRule="exact"/>
              <w:rPr>
                <w:rFonts w:ascii="仿宋_GB2312" w:eastAsia="仿宋_GB2312"/>
                <w:color w:val="000000"/>
                <w:sz w:val="24"/>
              </w:rPr>
            </w:pPr>
            <w:r>
              <w:rPr>
                <w:rFonts w:hint="eastAsia" w:ascii="仿宋_GB2312" w:eastAsia="仿宋_GB2312"/>
                <w:color w:val="000000"/>
                <w:sz w:val="24"/>
              </w:rPr>
              <w:t>（1）采购标的对应的中小企业划分标准所属行业：</w:t>
            </w:r>
            <w:r>
              <w:rPr>
                <w:rStyle w:val="692"/>
                <w:rFonts w:hint="eastAsia" w:ascii="仿宋_GB2312" w:eastAsia="仿宋_GB2312"/>
                <w:color w:val="000000"/>
                <w:sz w:val="24"/>
                <w:u w:val="single"/>
              </w:rPr>
              <w:t>物业管理；</w:t>
            </w:r>
          </w:p>
          <w:p w14:paraId="42706AD9">
            <w:pPr>
              <w:spacing w:line="400" w:lineRule="exact"/>
              <w:rPr>
                <w:rFonts w:ascii="仿宋_GB2312" w:eastAsia="仿宋_GB2312"/>
                <w:color w:val="000000"/>
                <w:sz w:val="24"/>
              </w:rPr>
            </w:pPr>
            <w:r>
              <w:rPr>
                <w:rFonts w:hint="eastAsia" w:ascii="仿宋_GB2312" w:eastAsia="仿宋_GB2312"/>
                <w:color w:val="000000"/>
                <w:sz w:val="24"/>
              </w:rPr>
              <w:t>（2）中小企业划分有关标准根据工信部等部委发布的《关于印发中小企业划型标准规定的通知》（工信部联企业〔2011〕300号）确定；</w:t>
            </w:r>
          </w:p>
          <w:p w14:paraId="1091A6BE">
            <w:pPr>
              <w:spacing w:line="400" w:lineRule="exact"/>
              <w:rPr>
                <w:rFonts w:ascii="仿宋_GB2312" w:eastAsia="仿宋_GB2312"/>
                <w:color w:val="000000"/>
                <w:sz w:val="24"/>
              </w:rPr>
            </w:pPr>
            <w:r>
              <w:rPr>
                <w:rFonts w:hint="eastAsia" w:ascii="仿宋_GB2312" w:eastAsia="仿宋_GB2312"/>
                <w:color w:val="000000"/>
                <w:sz w:val="24"/>
              </w:rPr>
              <w:t xml:space="preserve">（3）为方便供应商识别企业规模类型，供应商可使用工业和信息化部组织开发的中小企业规模类型自测小程序生成企业规模类型测试结果。 </w:t>
            </w:r>
          </w:p>
          <w:p w14:paraId="41ECFBC7">
            <w:pPr>
              <w:rPr>
                <w:rFonts w:ascii="仿宋_GB2312" w:eastAsia="仿宋_GB2312"/>
                <w:color w:val="000000"/>
              </w:rPr>
            </w:pPr>
            <w:r>
              <w:rPr>
                <w:rFonts w:hint="eastAsia" w:ascii="仿宋_GB2312" w:eastAsia="仿宋_GB2312"/>
                <w:color w:val="000000"/>
                <w:sz w:val="24"/>
              </w:rPr>
              <w:t>自测小程序链接：https://baosong.miit.gov.cn/ScaleTest。</w:t>
            </w:r>
          </w:p>
        </w:tc>
      </w:tr>
      <w:tr w14:paraId="1EB8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6076C79">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C3252AB">
            <w:pPr>
              <w:pStyle w:val="603"/>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14:paraId="5E0D006B">
            <w:pPr>
              <w:pStyle w:val="603"/>
              <w:spacing w:before="0" w:beforeAutospacing="0" w:after="0" w:afterAutospacing="0" w:line="460" w:lineRule="atLeast"/>
              <w:rPr>
                <w:rFonts w:ascii="仿宋_GB2312" w:eastAsia="仿宋_GB2312"/>
                <w:color w:val="000000"/>
              </w:rPr>
            </w:pPr>
            <w:r>
              <w:rPr>
                <w:rFonts w:hint="eastAsia" w:ascii="仿宋_GB2312" w:eastAsia="仿宋_GB2312"/>
                <w:color w:val="000000"/>
              </w:rPr>
              <w:t>2.供应商具备有效的职业健康安全管理体系认证证书；</w:t>
            </w:r>
          </w:p>
          <w:p w14:paraId="2D8613D1">
            <w:pPr>
              <w:pStyle w:val="603"/>
              <w:spacing w:before="0" w:beforeAutospacing="0" w:after="0" w:afterAutospacing="0" w:line="460" w:lineRule="atLeast"/>
              <w:rPr>
                <w:rFonts w:ascii="仿宋_GB2312" w:eastAsia="仿宋_GB2312"/>
                <w:color w:val="000000"/>
              </w:rPr>
            </w:pPr>
            <w:r>
              <w:rPr>
                <w:rFonts w:hint="eastAsia" w:ascii="仿宋_GB2312" w:eastAsia="仿宋_GB2312"/>
                <w:color w:val="000000"/>
              </w:rPr>
              <w:t>3.供应商具备有效的环境管理体系认证证书。</w:t>
            </w:r>
          </w:p>
        </w:tc>
      </w:tr>
      <w:tr w14:paraId="319A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BD78517">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2F5C2E33">
            <w:pPr>
              <w:pStyle w:val="621"/>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供应商2020年1月1日起至今承接的同类服务项目。</w:t>
            </w:r>
          </w:p>
        </w:tc>
      </w:tr>
      <w:tr w14:paraId="0262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E22FAB0">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1944DB23">
            <w:pPr>
              <w:pStyle w:val="639"/>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14:paraId="12EF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34C736FE">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75B2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48671E41">
            <w:pPr>
              <w:jc w:val="center"/>
              <w:rPr>
                <w:rFonts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14:paraId="17D94E56">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1E18ECF3">
      <w:pPr>
        <w:pStyle w:val="657"/>
        <w:ind w:left="0" w:firstLine="0"/>
        <w:rPr>
          <w:rFonts w:ascii="仿宋_GB2312" w:hAnsi="仿宋_GB2312" w:eastAsia="仿宋_GB2312" w:cs="仿宋_GB2312"/>
          <w:bCs/>
          <w:color w:val="000000"/>
          <w:sz w:val="24"/>
        </w:rPr>
      </w:pPr>
      <w:bookmarkStart w:id="51" w:name="_Toc504053343"/>
      <w:bookmarkStart w:id="52" w:name="_Toc4344"/>
    </w:p>
    <w:p w14:paraId="4434613F">
      <w:pPr>
        <w:pStyle w:val="657"/>
        <w:ind w:left="0" w:firstLine="0"/>
        <w:rPr>
          <w:rFonts w:ascii="仿宋_GB2312" w:hAnsi="仿宋_GB2312" w:eastAsia="仿宋_GB2312" w:cs="仿宋_GB2312"/>
          <w:bCs/>
          <w:color w:val="000000"/>
          <w:sz w:val="24"/>
        </w:rPr>
      </w:pPr>
    </w:p>
    <w:p w14:paraId="20CA3707">
      <w:pPr>
        <w:pStyle w:val="657"/>
        <w:ind w:left="0" w:firstLine="0"/>
        <w:rPr>
          <w:rFonts w:ascii="仿宋_GB2312" w:hAnsi="仿宋_GB2312" w:eastAsia="仿宋_GB2312" w:cs="仿宋_GB2312"/>
          <w:bCs/>
          <w:color w:val="000000"/>
          <w:sz w:val="24"/>
        </w:rPr>
      </w:pPr>
    </w:p>
    <w:p w14:paraId="0F7CFC07">
      <w:pPr>
        <w:pStyle w:val="657"/>
        <w:ind w:left="0" w:firstLine="0"/>
        <w:rPr>
          <w:rFonts w:ascii="仿宋_GB2312" w:hAnsi="仿宋_GB2312" w:eastAsia="仿宋_GB2312" w:cs="仿宋_GB2312"/>
          <w:bCs/>
          <w:color w:val="000000"/>
          <w:sz w:val="24"/>
        </w:rPr>
      </w:pPr>
    </w:p>
    <w:p w14:paraId="2F819E2B">
      <w:pPr>
        <w:pStyle w:val="657"/>
        <w:ind w:left="0" w:firstLine="0"/>
        <w:rPr>
          <w:rFonts w:ascii="仿宋_GB2312" w:hAnsi="仿宋_GB2312" w:eastAsia="仿宋_GB2312" w:cs="仿宋_GB2312"/>
          <w:bCs/>
          <w:color w:val="000000"/>
          <w:sz w:val="24"/>
        </w:rPr>
      </w:pPr>
    </w:p>
    <w:p w14:paraId="275FC50B">
      <w:pPr>
        <w:pStyle w:val="657"/>
        <w:ind w:left="0" w:firstLine="0"/>
        <w:rPr>
          <w:rFonts w:ascii="仿宋_GB2312" w:hAnsi="仿宋_GB2312" w:eastAsia="仿宋_GB2312" w:cs="仿宋_GB2312"/>
          <w:bCs/>
          <w:color w:val="000000"/>
          <w:sz w:val="24"/>
        </w:rPr>
      </w:pPr>
    </w:p>
    <w:p w14:paraId="45CC2CEF">
      <w:pPr>
        <w:pStyle w:val="657"/>
        <w:ind w:left="0" w:firstLine="0"/>
        <w:rPr>
          <w:rFonts w:ascii="仿宋_GB2312" w:hAnsi="仿宋_GB2312" w:eastAsia="仿宋_GB2312" w:cs="仿宋_GB2312"/>
          <w:bCs/>
          <w:color w:val="000000"/>
          <w:sz w:val="24"/>
        </w:rPr>
      </w:pPr>
    </w:p>
    <w:p w14:paraId="6C59C154">
      <w:pPr>
        <w:pStyle w:val="657"/>
        <w:ind w:left="0" w:firstLine="0"/>
        <w:rPr>
          <w:rFonts w:ascii="仿宋_GB2312" w:hAnsi="仿宋_GB2312" w:eastAsia="仿宋_GB2312" w:cs="仿宋_GB2312"/>
          <w:bCs/>
          <w:color w:val="000000"/>
          <w:sz w:val="24"/>
        </w:rPr>
      </w:pPr>
    </w:p>
    <w:p w14:paraId="6ADA4EB0">
      <w:pPr>
        <w:pStyle w:val="657"/>
        <w:ind w:left="0" w:firstLine="0"/>
        <w:rPr>
          <w:rFonts w:ascii="仿宋_GB2312" w:hAnsi="仿宋_GB2312" w:eastAsia="仿宋_GB2312" w:cs="仿宋_GB2312"/>
          <w:bCs/>
          <w:color w:val="000000"/>
          <w:sz w:val="24"/>
        </w:rPr>
      </w:pPr>
    </w:p>
    <w:p w14:paraId="54D38CDE">
      <w:pPr>
        <w:pStyle w:val="657"/>
        <w:ind w:left="0" w:firstLine="0"/>
        <w:rPr>
          <w:rFonts w:ascii="仿宋_GB2312" w:hAnsi="仿宋_GB2312" w:eastAsia="仿宋_GB2312" w:cs="仿宋_GB2312"/>
          <w:bCs/>
          <w:color w:val="000000"/>
          <w:sz w:val="24"/>
        </w:rPr>
      </w:pPr>
    </w:p>
    <w:p w14:paraId="28E17695">
      <w:pPr>
        <w:pStyle w:val="657"/>
        <w:ind w:left="0" w:firstLine="0"/>
        <w:rPr>
          <w:rFonts w:ascii="仿宋_GB2312" w:hAnsi="仿宋_GB2312" w:eastAsia="仿宋_GB2312" w:cs="仿宋_GB2312"/>
          <w:bCs/>
          <w:color w:val="000000"/>
          <w:sz w:val="24"/>
        </w:rPr>
      </w:pPr>
    </w:p>
    <w:p w14:paraId="6F26510A">
      <w:pPr>
        <w:pStyle w:val="657"/>
        <w:ind w:left="0" w:firstLine="0"/>
        <w:rPr>
          <w:rFonts w:ascii="仿宋_GB2312" w:hAnsi="仿宋_GB2312" w:eastAsia="仿宋_GB2312" w:cs="仿宋_GB2312"/>
          <w:bCs/>
          <w:color w:val="000000"/>
          <w:sz w:val="24"/>
        </w:rPr>
      </w:pPr>
    </w:p>
    <w:p w14:paraId="374CC635">
      <w:pPr>
        <w:pStyle w:val="657"/>
        <w:ind w:left="0" w:firstLine="0"/>
        <w:rPr>
          <w:rFonts w:ascii="仿宋_GB2312" w:hAnsi="仿宋_GB2312" w:eastAsia="仿宋_GB2312" w:cs="仿宋_GB2312"/>
          <w:bCs/>
          <w:color w:val="000000"/>
          <w:sz w:val="24"/>
        </w:rPr>
      </w:pPr>
    </w:p>
    <w:p w14:paraId="1D02E999">
      <w:pPr>
        <w:pStyle w:val="657"/>
        <w:ind w:left="0" w:firstLine="0"/>
        <w:rPr>
          <w:rFonts w:ascii="仿宋_GB2312" w:hAnsi="仿宋_GB2312" w:eastAsia="仿宋_GB2312" w:cs="仿宋_GB2312"/>
          <w:bCs/>
          <w:color w:val="000000"/>
          <w:sz w:val="24"/>
        </w:rPr>
      </w:pPr>
    </w:p>
    <w:p w14:paraId="67979F66">
      <w:pPr>
        <w:pStyle w:val="657"/>
        <w:ind w:left="0" w:firstLine="0"/>
        <w:rPr>
          <w:rFonts w:ascii="仿宋_GB2312" w:hAnsi="仿宋_GB2312" w:eastAsia="仿宋_GB2312" w:cs="仿宋_GB2312"/>
          <w:bCs/>
          <w:color w:val="000000"/>
          <w:sz w:val="24"/>
        </w:rPr>
      </w:pPr>
    </w:p>
    <w:p w14:paraId="1D7F926C">
      <w:pPr>
        <w:pStyle w:val="657"/>
        <w:ind w:left="0" w:firstLine="0"/>
        <w:rPr>
          <w:rFonts w:ascii="仿宋_GB2312" w:hAnsi="仿宋_GB2312" w:eastAsia="仿宋_GB2312" w:cs="仿宋_GB2312"/>
          <w:bCs/>
          <w:color w:val="000000"/>
          <w:sz w:val="24"/>
        </w:rPr>
      </w:pPr>
    </w:p>
    <w:p w14:paraId="4BE7BABB">
      <w:pPr>
        <w:pStyle w:val="657"/>
        <w:ind w:left="0" w:firstLine="0"/>
        <w:rPr>
          <w:rFonts w:ascii="仿宋_GB2312" w:hAnsi="仿宋_GB2312" w:eastAsia="仿宋_GB2312" w:cs="仿宋_GB2312"/>
          <w:bCs/>
          <w:color w:val="000000"/>
          <w:sz w:val="24"/>
        </w:rPr>
      </w:pPr>
    </w:p>
    <w:p w14:paraId="668A171D">
      <w:pPr>
        <w:pStyle w:val="657"/>
        <w:ind w:left="0" w:firstLine="0"/>
        <w:rPr>
          <w:rFonts w:ascii="仿宋_GB2312" w:hAnsi="仿宋_GB2312" w:eastAsia="仿宋_GB2312" w:cs="仿宋_GB2312"/>
          <w:bCs/>
          <w:color w:val="000000"/>
          <w:sz w:val="24"/>
        </w:rPr>
      </w:pPr>
    </w:p>
    <w:p w14:paraId="626AD575">
      <w:pPr>
        <w:pStyle w:val="657"/>
        <w:ind w:left="0" w:firstLine="0"/>
        <w:rPr>
          <w:rFonts w:ascii="仿宋_GB2312" w:hAnsi="仿宋_GB2312" w:eastAsia="仿宋_GB2312" w:cs="仿宋_GB2312"/>
          <w:bCs/>
          <w:color w:val="000000"/>
          <w:sz w:val="24"/>
        </w:rPr>
      </w:pPr>
    </w:p>
    <w:p w14:paraId="736FD163">
      <w:pPr>
        <w:pStyle w:val="657"/>
        <w:ind w:left="0" w:firstLine="0"/>
        <w:rPr>
          <w:rFonts w:ascii="仿宋_GB2312" w:hAnsi="仿宋_GB2312" w:eastAsia="仿宋_GB2312" w:cs="仿宋_GB2312"/>
          <w:bCs/>
          <w:color w:val="000000"/>
          <w:sz w:val="24"/>
        </w:rPr>
      </w:pPr>
    </w:p>
    <w:p w14:paraId="3ED88253">
      <w:pPr>
        <w:pStyle w:val="657"/>
        <w:ind w:left="0" w:firstLine="0"/>
        <w:rPr>
          <w:rFonts w:ascii="仿宋_GB2312" w:hAnsi="仿宋_GB2312" w:eastAsia="仿宋_GB2312" w:cs="仿宋_GB2312"/>
          <w:bCs/>
          <w:color w:val="000000"/>
          <w:sz w:val="24"/>
        </w:rPr>
      </w:pPr>
    </w:p>
    <w:p w14:paraId="446CBBBA">
      <w:pPr>
        <w:pStyle w:val="657"/>
        <w:ind w:left="0" w:firstLine="0"/>
        <w:rPr>
          <w:rFonts w:ascii="仿宋_GB2312" w:hAnsi="仿宋_GB2312" w:eastAsia="仿宋_GB2312" w:cs="仿宋_GB2312"/>
          <w:bCs/>
          <w:color w:val="000000"/>
          <w:sz w:val="24"/>
        </w:rPr>
      </w:pPr>
    </w:p>
    <w:p w14:paraId="49A87A07">
      <w:pPr>
        <w:pStyle w:val="657"/>
        <w:ind w:left="0" w:firstLine="0"/>
        <w:rPr>
          <w:rFonts w:ascii="仿宋_GB2312" w:hAnsi="仿宋_GB2312" w:eastAsia="仿宋_GB2312" w:cs="仿宋_GB2312"/>
          <w:bCs/>
          <w:color w:val="000000"/>
          <w:sz w:val="24"/>
        </w:rPr>
      </w:pPr>
    </w:p>
    <w:p w14:paraId="2C76C0AC">
      <w:pPr>
        <w:pStyle w:val="657"/>
        <w:ind w:left="0" w:firstLine="0"/>
        <w:rPr>
          <w:rFonts w:ascii="仿宋_GB2312" w:hAnsi="仿宋_GB2312" w:eastAsia="仿宋_GB2312" w:cs="仿宋_GB2312"/>
          <w:bCs/>
          <w:color w:val="000000"/>
          <w:sz w:val="24"/>
        </w:rPr>
      </w:pPr>
    </w:p>
    <w:p w14:paraId="4F580201">
      <w:pPr>
        <w:pStyle w:val="657"/>
        <w:ind w:left="0" w:firstLine="0"/>
        <w:rPr>
          <w:rFonts w:ascii="仿宋_GB2312" w:hAnsi="仿宋_GB2312" w:eastAsia="仿宋_GB2312" w:cs="仿宋_GB2312"/>
          <w:bCs/>
          <w:color w:val="000000"/>
          <w:sz w:val="24"/>
        </w:rPr>
      </w:pPr>
    </w:p>
    <w:p w14:paraId="51AC2CD7">
      <w:pPr>
        <w:pStyle w:val="657"/>
        <w:ind w:left="0" w:firstLine="0"/>
        <w:rPr>
          <w:rFonts w:hint="eastAsia" w:ascii="仿宋_GB2312" w:hAnsi="仿宋_GB2312" w:eastAsia="仿宋_GB2312" w:cs="仿宋_GB2312"/>
          <w:bCs/>
          <w:color w:val="000000"/>
          <w:sz w:val="24"/>
        </w:rPr>
      </w:pPr>
    </w:p>
    <w:p w14:paraId="6A41EBAB">
      <w:pPr>
        <w:pStyle w:val="657"/>
        <w:ind w:left="0" w:firstLine="0"/>
        <w:rPr>
          <w:rFonts w:hint="eastAsia" w:ascii="仿宋_GB2312" w:hAnsi="仿宋_GB2312" w:eastAsia="仿宋_GB2312" w:cs="仿宋_GB2312"/>
          <w:bCs/>
          <w:color w:val="000000"/>
          <w:sz w:val="24"/>
        </w:rPr>
      </w:pPr>
    </w:p>
    <w:p w14:paraId="5DB5ED9F">
      <w:pPr>
        <w:pStyle w:val="657"/>
        <w:ind w:left="0" w:firstLine="0"/>
        <w:rPr>
          <w:rFonts w:hint="eastAsia" w:ascii="仿宋_GB2312" w:hAnsi="仿宋_GB2312" w:eastAsia="仿宋_GB2312" w:cs="仿宋_GB2312"/>
          <w:bCs/>
          <w:color w:val="000000"/>
          <w:sz w:val="24"/>
        </w:rPr>
      </w:pPr>
    </w:p>
    <w:p w14:paraId="7E93D74B">
      <w:pPr>
        <w:pStyle w:val="657"/>
        <w:ind w:left="0" w:firstLine="0"/>
        <w:rPr>
          <w:rFonts w:hint="eastAsia" w:ascii="仿宋_GB2312" w:hAnsi="仿宋_GB2312" w:eastAsia="仿宋_GB2312" w:cs="仿宋_GB2312"/>
          <w:bCs/>
          <w:color w:val="000000"/>
          <w:sz w:val="24"/>
        </w:rPr>
      </w:pPr>
    </w:p>
    <w:p w14:paraId="4E191654">
      <w:pPr>
        <w:pStyle w:val="657"/>
        <w:ind w:left="0" w:firstLine="0"/>
        <w:rPr>
          <w:rFonts w:ascii="仿宋_GB2312" w:hAnsi="仿宋_GB2312" w:eastAsia="仿宋_GB2312" w:cs="仿宋_GB2312"/>
          <w:b/>
          <w:bCs/>
          <w:sz w:val="24"/>
        </w:rPr>
      </w:pPr>
      <w:r>
        <w:rPr>
          <w:rFonts w:hint="eastAsia" w:ascii="仿宋_GB2312" w:hAnsi="仿宋_GB2312" w:eastAsia="仿宋_GB2312" w:cs="仿宋_GB2312"/>
          <w:bCs/>
          <w:color w:val="000000"/>
          <w:sz w:val="24"/>
        </w:rPr>
        <w:t>★</w:t>
      </w:r>
      <w:r>
        <w:rPr>
          <w:rFonts w:hint="eastAsia" w:ascii="仿宋_GB2312" w:hAnsi="仿宋_GB2312" w:eastAsia="仿宋_GB2312" w:cs="仿宋_GB2312"/>
          <w:b/>
          <w:bCs/>
          <w:sz w:val="24"/>
        </w:rPr>
        <w:t>附件一:</w:t>
      </w:r>
    </w:p>
    <w:p w14:paraId="56F903AF">
      <w:pPr>
        <w:pStyle w:val="657"/>
        <w:jc w:val="center"/>
      </w:pPr>
      <w:r>
        <w:rPr>
          <w:rFonts w:hint="eastAsia" w:ascii="仿宋_GB2312" w:hAnsi="仿宋_GB2312" w:eastAsia="仿宋_GB2312" w:cs="仿宋_GB2312"/>
          <w:b/>
          <w:bCs/>
          <w:sz w:val="24"/>
        </w:rPr>
        <w:t>《柳州市公安局环境资源和食品药品犯罪侦查支队物业服务管理考核评分细则》</w:t>
      </w:r>
    </w:p>
    <w:p w14:paraId="4A41E4EA">
      <w:pPr>
        <w:pStyle w:val="657"/>
        <w:ind w:left="0" w:firstLine="0"/>
        <w:rPr>
          <w:rFonts w:ascii="仿宋_GB2312" w:hAnsi="仿宋_GB2312" w:eastAsia="仿宋_GB2312" w:cs="仿宋_GB2312"/>
          <w:bCs/>
          <w:snapToGrid/>
          <w:color w:val="000000"/>
          <w:kern w:val="2"/>
          <w:sz w:val="24"/>
          <w:szCs w:val="24"/>
          <w:lang w:val="en-GB"/>
        </w:rPr>
      </w:pPr>
      <w:r>
        <w:rPr>
          <w:rFonts w:hint="eastAsia" w:ascii="仿宋_GB2312" w:hAnsi="仿宋_GB2312" w:eastAsia="仿宋_GB2312" w:cs="仿宋_GB2312"/>
          <w:bCs/>
          <w:snapToGrid/>
          <w:color w:val="000000"/>
          <w:kern w:val="2"/>
          <w:sz w:val="24"/>
          <w:szCs w:val="24"/>
          <w:lang w:val="en-GB"/>
        </w:rPr>
        <w:t>每月一次考核评分，满分为 100分，评分</w:t>
      </w:r>
      <w:r>
        <w:rPr>
          <w:rFonts w:hint="eastAsia" w:ascii="仿宋_GB2312" w:hAnsi="仿宋_GB2312" w:eastAsia="仿宋_GB2312" w:cs="仿宋_GB2312"/>
          <w:bCs/>
          <w:snapToGrid/>
          <w:color w:val="000000"/>
          <w:kern w:val="2"/>
          <w:sz w:val="24"/>
          <w:szCs w:val="24"/>
        </w:rPr>
        <w:t>85</w:t>
      </w:r>
      <w:r>
        <w:rPr>
          <w:rFonts w:hint="eastAsia" w:ascii="仿宋_GB2312" w:hAnsi="仿宋_GB2312" w:eastAsia="仿宋_GB2312" w:cs="仿宋_GB2312"/>
          <w:bCs/>
          <w:snapToGrid/>
          <w:color w:val="000000"/>
          <w:kern w:val="2"/>
          <w:sz w:val="24"/>
          <w:szCs w:val="24"/>
          <w:lang w:val="en-GB"/>
        </w:rPr>
        <w:t>分以下扣款当月物业费总额2</w:t>
      </w:r>
      <w:r>
        <w:rPr>
          <w:rFonts w:hint="eastAsia" w:ascii="仿宋_GB2312" w:hAnsi="仿宋_GB2312" w:eastAsia="仿宋_GB2312" w:cs="仿宋_GB2312"/>
          <w:bCs/>
          <w:snapToGrid/>
          <w:color w:val="000000"/>
          <w:kern w:val="2"/>
          <w:sz w:val="24"/>
          <w:szCs w:val="24"/>
        </w:rPr>
        <w:t>%</w:t>
      </w:r>
      <w:r>
        <w:rPr>
          <w:rFonts w:hint="eastAsia" w:ascii="仿宋_GB2312" w:hAnsi="仿宋_GB2312" w:eastAsia="仿宋_GB2312" w:cs="仿宋_GB2312"/>
          <w:bCs/>
          <w:snapToGrid/>
          <w:color w:val="000000"/>
          <w:kern w:val="2"/>
          <w:sz w:val="24"/>
          <w:szCs w:val="24"/>
          <w:lang w:val="en-GB"/>
        </w:rPr>
        <w:t>。合同期内月度考核评分</w:t>
      </w:r>
      <w:r>
        <w:rPr>
          <w:rFonts w:hint="eastAsia" w:ascii="仿宋_GB2312" w:hAnsi="仿宋_GB2312" w:eastAsia="仿宋_GB2312" w:cs="仿宋_GB2312"/>
          <w:bCs/>
          <w:snapToGrid/>
          <w:color w:val="000000"/>
          <w:kern w:val="2"/>
          <w:sz w:val="24"/>
          <w:szCs w:val="24"/>
        </w:rPr>
        <w:t>85</w:t>
      </w:r>
      <w:r>
        <w:rPr>
          <w:rFonts w:hint="eastAsia" w:ascii="仿宋_GB2312" w:hAnsi="仿宋_GB2312" w:eastAsia="仿宋_GB2312" w:cs="仿宋_GB2312"/>
          <w:bCs/>
          <w:snapToGrid/>
          <w:color w:val="000000"/>
          <w:kern w:val="2"/>
          <w:sz w:val="24"/>
          <w:szCs w:val="24"/>
          <w:lang w:val="en-GB"/>
        </w:rPr>
        <w:t>分以下达到3次，自动终止合同。</w:t>
      </w:r>
    </w:p>
    <w:p w14:paraId="3F24F727">
      <w:pPr>
        <w:pStyle w:val="657"/>
        <w:jc w:val="center"/>
        <w:rPr>
          <w:rFonts w:ascii="仿宋_GB2312" w:hAnsi="仿宋_GB2312" w:eastAsia="仿宋_GB2312" w:cs="仿宋_GB2312"/>
          <w:b/>
          <w:bCs/>
          <w:sz w:val="24"/>
        </w:rPr>
      </w:pPr>
    </w:p>
    <w:tbl>
      <w:tblPr>
        <w:tblStyle w:val="658"/>
        <w:tblW w:w="9862" w:type="dxa"/>
        <w:tblInd w:w="-153" w:type="dxa"/>
        <w:tblLayout w:type="fixed"/>
        <w:tblCellMar>
          <w:top w:w="0" w:type="dxa"/>
          <w:left w:w="108" w:type="dxa"/>
          <w:bottom w:w="0" w:type="dxa"/>
          <w:right w:w="108" w:type="dxa"/>
        </w:tblCellMar>
      </w:tblPr>
      <w:tblGrid>
        <w:gridCol w:w="587"/>
        <w:gridCol w:w="1775"/>
        <w:gridCol w:w="3663"/>
        <w:gridCol w:w="3837"/>
      </w:tblGrid>
      <w:tr w14:paraId="03DD285D">
        <w:tblPrEx>
          <w:tblCellMar>
            <w:top w:w="0" w:type="dxa"/>
            <w:left w:w="108" w:type="dxa"/>
            <w:bottom w:w="0" w:type="dxa"/>
            <w:right w:w="108" w:type="dxa"/>
          </w:tblCellMar>
        </w:tblPrEx>
        <w:trPr>
          <w:trHeight w:val="5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3382">
            <w:pPr>
              <w:pStyle w:val="657"/>
              <w:jc w:val="center"/>
              <w:rPr>
                <w:rFonts w:ascii="仿宋_GB2312" w:hAnsi="仿宋_GB2312" w:eastAsia="仿宋_GB2312" w:cs="仿宋_GB2312"/>
                <w:sz w:val="21"/>
                <w:szCs w:val="21"/>
              </w:rPr>
            </w:pPr>
            <w:r>
              <w:rPr>
                <w:rFonts w:ascii="仿宋_GB2312" w:hAnsi="仿宋_GB2312" w:eastAsia="仿宋_GB2312" w:cs="仿宋_GB2312"/>
                <w:sz w:val="21"/>
                <w:szCs w:val="21"/>
              </w:rPr>
              <w:t>项目</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ABED">
            <w:pPr>
              <w:pStyle w:val="657"/>
              <w:jc w:val="center"/>
              <w:rPr>
                <w:rFonts w:ascii="仿宋_GB2312" w:hAnsi="仿宋_GB2312" w:eastAsia="仿宋_GB2312" w:cs="仿宋_GB2312"/>
                <w:sz w:val="21"/>
                <w:szCs w:val="21"/>
              </w:rPr>
            </w:pPr>
            <w:r>
              <w:rPr>
                <w:rFonts w:ascii="仿宋_GB2312" w:hAnsi="仿宋_GB2312" w:eastAsia="仿宋_GB2312" w:cs="仿宋_GB2312"/>
                <w:sz w:val="21"/>
                <w:szCs w:val="21"/>
              </w:rPr>
              <w:t>项目内容</w:t>
            </w: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F6CF">
            <w:pPr>
              <w:pStyle w:val="657"/>
              <w:jc w:val="center"/>
              <w:rPr>
                <w:rFonts w:ascii="仿宋_GB2312" w:hAnsi="仿宋_GB2312" w:eastAsia="仿宋_GB2312" w:cs="仿宋_GB2312"/>
                <w:sz w:val="21"/>
                <w:szCs w:val="21"/>
              </w:rPr>
            </w:pPr>
            <w:r>
              <w:rPr>
                <w:rFonts w:ascii="仿宋_GB2312" w:hAnsi="仿宋_GB2312" w:eastAsia="仿宋_GB2312" w:cs="仿宋_GB2312"/>
                <w:sz w:val="21"/>
                <w:szCs w:val="21"/>
              </w:rPr>
              <w:t>项目要求</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FC90">
            <w:pPr>
              <w:pStyle w:val="657"/>
              <w:jc w:val="center"/>
              <w:rPr>
                <w:rFonts w:ascii="仿宋_GB2312" w:hAnsi="仿宋_GB2312" w:eastAsia="仿宋_GB2312" w:cs="仿宋_GB2312"/>
                <w:sz w:val="21"/>
                <w:szCs w:val="21"/>
              </w:rPr>
            </w:pPr>
            <w:r>
              <w:rPr>
                <w:rFonts w:ascii="仿宋_GB2312" w:hAnsi="仿宋_GB2312" w:eastAsia="仿宋_GB2312" w:cs="仿宋_GB2312"/>
                <w:sz w:val="21"/>
                <w:szCs w:val="21"/>
              </w:rPr>
              <w:t>评分细则</w:t>
            </w:r>
          </w:p>
        </w:tc>
      </w:tr>
      <w:tr w14:paraId="373F9363">
        <w:tblPrEx>
          <w:tblCellMar>
            <w:top w:w="0" w:type="dxa"/>
            <w:left w:w="108" w:type="dxa"/>
            <w:bottom w:w="0" w:type="dxa"/>
            <w:right w:w="108" w:type="dxa"/>
          </w:tblCellMar>
        </w:tblPrEx>
        <w:trPr>
          <w:trHeight w:val="465"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3143CA">
            <w:pPr>
              <w:pStyle w:val="657"/>
              <w:jc w:val="center"/>
              <w:rPr>
                <w:rFonts w:ascii="仿宋_GB2312" w:hAnsi="仿宋_GB2312" w:eastAsia="仿宋_GB2312" w:cs="仿宋_GB2312"/>
                <w:sz w:val="21"/>
                <w:szCs w:val="21"/>
              </w:rPr>
            </w:pPr>
            <w:r>
              <w:rPr>
                <w:rFonts w:ascii="仿宋_GB2312" w:hAnsi="仿宋_GB2312" w:eastAsia="仿宋_GB2312" w:cs="仿宋_GB2312"/>
                <w:sz w:val="21"/>
                <w:szCs w:val="21"/>
              </w:rPr>
              <w:t>物业服务</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2AAF9">
            <w:pPr>
              <w:pStyle w:val="657"/>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一、</w:t>
            </w:r>
            <w:r>
              <w:rPr>
                <w:rFonts w:ascii="仿宋_GB2312" w:hAnsi="仿宋_GB2312" w:eastAsia="仿宋_GB2312" w:cs="仿宋_GB2312"/>
                <w:sz w:val="21"/>
                <w:szCs w:val="21"/>
              </w:rPr>
              <w:t>制度管理</w:t>
            </w:r>
          </w:p>
          <w:p w14:paraId="4A12E2A8">
            <w:pPr>
              <w:pStyle w:val="657"/>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（5分）</w:t>
            </w: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1D20">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1、建立卫生保洁人员工作制度，明确工作人员工作准则</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667C">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无工作制度，未明确保洁人员工作职责每项扣1分；</w:t>
            </w:r>
          </w:p>
        </w:tc>
      </w:tr>
      <w:tr w14:paraId="32F23151">
        <w:tblPrEx>
          <w:tblCellMar>
            <w:top w:w="0" w:type="dxa"/>
            <w:left w:w="108" w:type="dxa"/>
            <w:bottom w:w="0" w:type="dxa"/>
            <w:right w:w="108" w:type="dxa"/>
          </w:tblCellMar>
        </w:tblPrEx>
        <w:trPr>
          <w:trHeight w:val="46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BEADCC">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5C26F">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725A">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2、建立明确的责任分工制度，工作责任落实到个人</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ECAB">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职责不明确，未落实到个人的扣1分；</w:t>
            </w:r>
          </w:p>
        </w:tc>
      </w:tr>
      <w:tr w14:paraId="15B48B27">
        <w:tblPrEx>
          <w:tblCellMar>
            <w:top w:w="0" w:type="dxa"/>
            <w:left w:w="108" w:type="dxa"/>
            <w:bottom w:w="0" w:type="dxa"/>
            <w:right w:w="108" w:type="dxa"/>
          </w:tblCellMar>
        </w:tblPrEx>
        <w:trPr>
          <w:trHeight w:val="46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E29F0A">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8403D">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2B31">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3、建立工作记录台账，每日、每周责任区负责人签到</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561D">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未建立台账，无工作记录的，每</w:t>
            </w:r>
            <w:r>
              <w:rPr>
                <w:rFonts w:hint="eastAsia" w:ascii="仿宋_GB2312" w:hAnsi="仿宋_GB2312" w:eastAsia="仿宋_GB2312" w:cs="仿宋_GB2312"/>
                <w:sz w:val="21"/>
                <w:szCs w:val="21"/>
              </w:rPr>
              <w:t>缺</w:t>
            </w:r>
            <w:r>
              <w:rPr>
                <w:rFonts w:ascii="仿宋_GB2312" w:hAnsi="仿宋_GB2312" w:eastAsia="仿宋_GB2312" w:cs="仿宋_GB2312"/>
                <w:sz w:val="21"/>
                <w:szCs w:val="21"/>
              </w:rPr>
              <w:t>一次扣0.2分；</w:t>
            </w:r>
          </w:p>
        </w:tc>
      </w:tr>
      <w:tr w14:paraId="18AA35C0">
        <w:tblPrEx>
          <w:tblCellMar>
            <w:top w:w="0" w:type="dxa"/>
            <w:left w:w="108" w:type="dxa"/>
            <w:bottom w:w="0" w:type="dxa"/>
            <w:right w:w="108" w:type="dxa"/>
          </w:tblCellMar>
        </w:tblPrEx>
        <w:trPr>
          <w:trHeight w:val="46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0DD9A7">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CAAAA">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684E">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4、每周工作台帐汇总、每周报送</w:t>
            </w:r>
            <w:r>
              <w:rPr>
                <w:rFonts w:hint="eastAsia" w:ascii="仿宋_GB2312" w:hAnsi="仿宋_GB2312" w:eastAsia="仿宋_GB2312" w:cs="仿宋_GB2312"/>
                <w:sz w:val="21"/>
                <w:szCs w:val="21"/>
              </w:rPr>
              <w:t>采购人</w:t>
            </w:r>
            <w:r>
              <w:rPr>
                <w:rFonts w:ascii="仿宋_GB2312" w:hAnsi="仿宋_GB2312" w:eastAsia="仿宋_GB2312" w:cs="仿宋_GB2312"/>
                <w:sz w:val="21"/>
                <w:szCs w:val="21"/>
              </w:rPr>
              <w:t>主管部门</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9B4F">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未及时报送的每次扣0.2分；</w:t>
            </w:r>
          </w:p>
        </w:tc>
      </w:tr>
      <w:tr w14:paraId="789BF92B">
        <w:tblPrEx>
          <w:tblCellMar>
            <w:top w:w="0" w:type="dxa"/>
            <w:left w:w="108" w:type="dxa"/>
            <w:bottom w:w="0" w:type="dxa"/>
            <w:right w:w="108" w:type="dxa"/>
          </w:tblCellMar>
        </w:tblPrEx>
        <w:trPr>
          <w:trHeight w:val="46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EE79E4">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585A6">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4A64">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5、及时处理、反馈主管单位下达的整改通知</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2A26">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发现问题未及时处理的，每次扣0.2分；</w:t>
            </w:r>
          </w:p>
        </w:tc>
      </w:tr>
      <w:tr w14:paraId="2AF817BE">
        <w:tblPrEx>
          <w:tblCellMar>
            <w:top w:w="0" w:type="dxa"/>
            <w:left w:w="108" w:type="dxa"/>
            <w:bottom w:w="0" w:type="dxa"/>
            <w:right w:w="108" w:type="dxa"/>
          </w:tblCellMar>
        </w:tblPrEx>
        <w:trPr>
          <w:trHeight w:val="46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93D71E">
            <w:pPr>
              <w:pStyle w:val="657"/>
              <w:rPr>
                <w:rFonts w:ascii="仿宋_GB2312" w:hAnsi="仿宋_GB2312" w:eastAsia="仿宋_GB2312" w:cs="仿宋_GB2312"/>
                <w:sz w:val="21"/>
                <w:szCs w:val="21"/>
              </w:rPr>
            </w:pPr>
          </w:p>
        </w:tc>
        <w:tc>
          <w:tcPr>
            <w:tcW w:w="1775" w:type="dxa"/>
            <w:vMerge w:val="restart"/>
            <w:tcBorders>
              <w:top w:val="single" w:color="000000" w:sz="4" w:space="0"/>
              <w:left w:val="single" w:color="000000" w:sz="4" w:space="0"/>
              <w:bottom w:val="nil"/>
              <w:right w:val="single" w:color="000000" w:sz="4" w:space="0"/>
            </w:tcBorders>
            <w:shd w:val="clear" w:color="auto" w:fill="auto"/>
            <w:vAlign w:val="center"/>
          </w:tcPr>
          <w:p w14:paraId="0016EC1F">
            <w:pPr>
              <w:pStyle w:val="657"/>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二、</w:t>
            </w:r>
            <w:r>
              <w:rPr>
                <w:rFonts w:ascii="仿宋_GB2312" w:hAnsi="仿宋_GB2312" w:eastAsia="仿宋_GB2312" w:cs="仿宋_GB2312"/>
                <w:sz w:val="21"/>
                <w:szCs w:val="21"/>
              </w:rPr>
              <w:t>人员管理</w:t>
            </w:r>
          </w:p>
          <w:p w14:paraId="699B55FD">
            <w:pPr>
              <w:pStyle w:val="657"/>
              <w:jc w:val="center"/>
              <w:rPr>
                <w:rFonts w:ascii="仿宋_GB2312" w:hAnsi="仿宋_GB2312" w:eastAsia="仿宋_GB2312" w:cs="仿宋_GB2312"/>
                <w:sz w:val="21"/>
                <w:szCs w:val="21"/>
              </w:rPr>
            </w:pPr>
            <w:r>
              <w:rPr>
                <w:rFonts w:ascii="仿宋_GB2312" w:hAnsi="仿宋_GB2312" w:eastAsia="仿宋_GB2312" w:cs="仿宋_GB2312"/>
                <w:sz w:val="21"/>
                <w:szCs w:val="21"/>
              </w:rPr>
              <w:t>（5分）</w:t>
            </w: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9E73">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6、工作期间着装整齐，保持良好的精神面貌</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7A5D">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工作期间着便装，或衣着不整的，每人次扣0.2分；</w:t>
            </w:r>
          </w:p>
        </w:tc>
      </w:tr>
      <w:tr w14:paraId="5490BE8D">
        <w:tblPrEx>
          <w:tblCellMar>
            <w:top w:w="0" w:type="dxa"/>
            <w:left w:w="108" w:type="dxa"/>
            <w:bottom w:w="0" w:type="dxa"/>
            <w:right w:w="108" w:type="dxa"/>
          </w:tblCellMar>
        </w:tblPrEx>
        <w:trPr>
          <w:trHeight w:val="46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7A8221">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nil"/>
              <w:right w:val="single" w:color="000000" w:sz="4" w:space="0"/>
            </w:tcBorders>
            <w:shd w:val="clear" w:color="auto" w:fill="auto"/>
            <w:vAlign w:val="center"/>
          </w:tcPr>
          <w:p w14:paraId="6F0D4CD2">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EC43">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7、进入大楼应佩戴工作证件</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F9A9">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未佩戴证件进入大楼的，每次扣0.2分，扣完为止</w:t>
            </w:r>
          </w:p>
        </w:tc>
      </w:tr>
      <w:tr w14:paraId="1FC350C9">
        <w:tblPrEx>
          <w:tblCellMar>
            <w:top w:w="0" w:type="dxa"/>
            <w:left w:w="108" w:type="dxa"/>
            <w:bottom w:w="0" w:type="dxa"/>
            <w:right w:w="108" w:type="dxa"/>
          </w:tblCellMar>
        </w:tblPrEx>
        <w:trPr>
          <w:trHeight w:val="46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F0E840">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nil"/>
              <w:right w:val="single" w:color="000000" w:sz="4" w:space="0"/>
            </w:tcBorders>
            <w:shd w:val="clear" w:color="auto" w:fill="auto"/>
            <w:vAlign w:val="center"/>
          </w:tcPr>
          <w:p w14:paraId="649C8571">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8D66">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8、认真履行工作职责，保质保量完成责任区域清扫工作</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179F">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工作不到位、不仔细，工作有疏忽，导致卫生工作质量差的，每次扣0.5分；</w:t>
            </w:r>
          </w:p>
        </w:tc>
      </w:tr>
      <w:tr w14:paraId="14CECE33">
        <w:tblPrEx>
          <w:tblCellMar>
            <w:top w:w="0" w:type="dxa"/>
            <w:left w:w="108" w:type="dxa"/>
            <w:bottom w:w="0" w:type="dxa"/>
            <w:right w:w="108" w:type="dxa"/>
          </w:tblCellMar>
        </w:tblPrEx>
        <w:trPr>
          <w:trHeight w:val="46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600426">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nil"/>
              <w:right w:val="single" w:color="000000" w:sz="4" w:space="0"/>
            </w:tcBorders>
            <w:shd w:val="clear" w:color="auto" w:fill="auto"/>
            <w:vAlign w:val="center"/>
          </w:tcPr>
          <w:p w14:paraId="70A203CB">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D76B">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9、根据</w:t>
            </w:r>
            <w:r>
              <w:rPr>
                <w:rFonts w:hint="eastAsia" w:ascii="仿宋_GB2312" w:hAnsi="仿宋_GB2312" w:eastAsia="仿宋_GB2312" w:cs="仿宋_GB2312"/>
                <w:sz w:val="21"/>
                <w:szCs w:val="21"/>
              </w:rPr>
              <w:t>采购人</w:t>
            </w:r>
            <w:r>
              <w:rPr>
                <w:rFonts w:ascii="仿宋_GB2312" w:hAnsi="仿宋_GB2312" w:eastAsia="仿宋_GB2312" w:cs="仿宋_GB2312"/>
                <w:sz w:val="21"/>
                <w:szCs w:val="21"/>
              </w:rPr>
              <w:t>工作安排，积极完成临时分派的卫生保洁任务</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C230">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未积极响应</w:t>
            </w:r>
            <w:r>
              <w:rPr>
                <w:rFonts w:hint="eastAsia" w:ascii="仿宋_GB2312" w:hAnsi="仿宋_GB2312" w:eastAsia="仿宋_GB2312" w:cs="仿宋_GB2312"/>
                <w:sz w:val="21"/>
                <w:szCs w:val="21"/>
              </w:rPr>
              <w:t>采购人</w:t>
            </w:r>
            <w:r>
              <w:rPr>
                <w:rFonts w:ascii="仿宋_GB2312" w:hAnsi="仿宋_GB2312" w:eastAsia="仿宋_GB2312" w:cs="仿宋_GB2312"/>
                <w:sz w:val="21"/>
                <w:szCs w:val="21"/>
              </w:rPr>
              <w:t>要求，不能按质按量完成的，每次扣0.2分；</w:t>
            </w:r>
          </w:p>
        </w:tc>
      </w:tr>
      <w:tr w14:paraId="559D0586">
        <w:tblPrEx>
          <w:tblCellMar>
            <w:top w:w="0" w:type="dxa"/>
            <w:left w:w="108" w:type="dxa"/>
            <w:bottom w:w="0" w:type="dxa"/>
            <w:right w:w="108" w:type="dxa"/>
          </w:tblCellMar>
        </w:tblPrEx>
        <w:trPr>
          <w:trHeight w:val="46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8A539B">
            <w:pPr>
              <w:pStyle w:val="657"/>
              <w:rPr>
                <w:rFonts w:ascii="仿宋_GB2312" w:hAnsi="仿宋_GB2312" w:eastAsia="仿宋_GB2312" w:cs="仿宋_GB2312"/>
                <w:sz w:val="21"/>
                <w:szCs w:val="21"/>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43BBF">
            <w:pPr>
              <w:pStyle w:val="657"/>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三、</w:t>
            </w:r>
            <w:r>
              <w:rPr>
                <w:rFonts w:ascii="仿宋_GB2312" w:hAnsi="仿宋_GB2312" w:eastAsia="仿宋_GB2312" w:cs="仿宋_GB2312"/>
                <w:sz w:val="21"/>
                <w:szCs w:val="21"/>
              </w:rPr>
              <w:t>工具管理</w:t>
            </w:r>
          </w:p>
          <w:p w14:paraId="12300DA7">
            <w:pPr>
              <w:pStyle w:val="657"/>
              <w:jc w:val="center"/>
              <w:rPr>
                <w:rFonts w:ascii="仿宋_GB2312" w:hAnsi="仿宋_GB2312" w:eastAsia="仿宋_GB2312" w:cs="仿宋_GB2312"/>
                <w:sz w:val="21"/>
                <w:szCs w:val="21"/>
              </w:rPr>
            </w:pPr>
            <w:r>
              <w:rPr>
                <w:rFonts w:ascii="仿宋_GB2312" w:hAnsi="仿宋_GB2312" w:eastAsia="仿宋_GB2312" w:cs="仿宋_GB2312"/>
                <w:sz w:val="21"/>
                <w:szCs w:val="21"/>
              </w:rPr>
              <w:t>（5分）</w:t>
            </w: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F05C">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10、</w:t>
            </w:r>
            <w:r>
              <w:rPr>
                <w:rFonts w:hint="eastAsia" w:ascii="仿宋_GB2312" w:hAnsi="仿宋_GB2312" w:eastAsia="仿宋_GB2312" w:cs="仿宋_GB2312"/>
                <w:sz w:val="21"/>
                <w:szCs w:val="21"/>
              </w:rPr>
              <w:t>供应商</w:t>
            </w:r>
            <w:r>
              <w:rPr>
                <w:rFonts w:ascii="仿宋_GB2312" w:hAnsi="仿宋_GB2312" w:eastAsia="仿宋_GB2312" w:cs="仿宋_GB2312"/>
                <w:sz w:val="21"/>
                <w:szCs w:val="21"/>
              </w:rPr>
              <w:t>应将保洁工作所需的工具、用品配置齐全</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034E">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配置不齐全的扣2分；</w:t>
            </w:r>
          </w:p>
        </w:tc>
      </w:tr>
      <w:tr w14:paraId="3B633352">
        <w:tblPrEx>
          <w:tblCellMar>
            <w:top w:w="0" w:type="dxa"/>
            <w:left w:w="108" w:type="dxa"/>
            <w:bottom w:w="0" w:type="dxa"/>
            <w:right w:w="108" w:type="dxa"/>
          </w:tblCellMar>
        </w:tblPrEx>
        <w:trPr>
          <w:trHeight w:val="46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97ADD0">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9D59C">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A98D">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11、保洁人员应爱惜劳动工具，节约耗材使用，不将工具、用品占为己有，携带离开单位</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9881">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故意损坏劳动工具，浪费耗材的，每次扣0.5分；</w:t>
            </w:r>
          </w:p>
        </w:tc>
      </w:tr>
      <w:tr w14:paraId="7B89F663">
        <w:tblPrEx>
          <w:tblCellMar>
            <w:top w:w="0" w:type="dxa"/>
            <w:left w:w="108" w:type="dxa"/>
            <w:bottom w:w="0" w:type="dxa"/>
            <w:right w:w="108" w:type="dxa"/>
          </w:tblCellMar>
        </w:tblPrEx>
        <w:trPr>
          <w:trHeight w:val="46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0ACD8B">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14DD2">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9365">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12、应将保洁工具整齐放置在指定的杂物间，严禁将保洁工具及其他杂物堆放在各楼层弱电间内</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C6F9">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未按要求存放保洁工具，或随意堆放工具的每次扣0.5分；</w:t>
            </w:r>
          </w:p>
        </w:tc>
      </w:tr>
      <w:tr w14:paraId="1859E719">
        <w:tblPrEx>
          <w:tblCellMar>
            <w:top w:w="0" w:type="dxa"/>
            <w:left w:w="108" w:type="dxa"/>
            <w:bottom w:w="0" w:type="dxa"/>
            <w:right w:w="108" w:type="dxa"/>
          </w:tblCellMar>
        </w:tblPrEx>
        <w:trPr>
          <w:trHeight w:val="465"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6BC8137">
            <w:pPr>
              <w:pStyle w:val="657"/>
              <w:jc w:val="center"/>
              <w:rPr>
                <w:rFonts w:ascii="仿宋_GB2312" w:hAnsi="仿宋_GB2312" w:eastAsia="仿宋_GB2312" w:cs="仿宋_GB2312"/>
                <w:sz w:val="21"/>
                <w:szCs w:val="21"/>
              </w:rPr>
            </w:pPr>
            <w:r>
              <w:rPr>
                <w:rFonts w:ascii="仿宋_GB2312" w:hAnsi="仿宋_GB2312" w:eastAsia="仿宋_GB2312" w:cs="仿宋_GB2312"/>
                <w:sz w:val="21"/>
                <w:szCs w:val="21"/>
              </w:rPr>
              <w:t>物业服务</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328E6">
            <w:pPr>
              <w:pStyle w:val="657"/>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四、</w:t>
            </w:r>
            <w:r>
              <w:rPr>
                <w:rFonts w:ascii="仿宋_GB2312" w:hAnsi="仿宋_GB2312" w:eastAsia="仿宋_GB2312" w:cs="仿宋_GB2312"/>
                <w:sz w:val="21"/>
                <w:szCs w:val="21"/>
              </w:rPr>
              <w:t>保洁质量　　</w:t>
            </w:r>
          </w:p>
          <w:p w14:paraId="32BD4307">
            <w:pPr>
              <w:pStyle w:val="657"/>
              <w:jc w:val="center"/>
              <w:rPr>
                <w:rFonts w:ascii="仿宋_GB2312" w:hAnsi="仿宋_GB2312" w:eastAsia="仿宋_GB2312" w:cs="仿宋_GB2312"/>
                <w:sz w:val="21"/>
                <w:szCs w:val="21"/>
              </w:rPr>
            </w:pPr>
            <w:r>
              <w:rPr>
                <w:rFonts w:ascii="仿宋_GB2312" w:hAnsi="仿宋_GB2312" w:eastAsia="仿宋_GB2312" w:cs="仿宋_GB2312"/>
                <w:sz w:val="21"/>
                <w:szCs w:val="21"/>
              </w:rPr>
              <w:t>（35分）</w:t>
            </w: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20A3">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13、地面洁净、光亮、无积尘、无陈旧污渍、无水渍、无烟头、无油渍、无垃圾</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CCB5">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地面脏、有明显固体垃圾、烟头未及时清理的，每次扣0.2分；</w:t>
            </w:r>
          </w:p>
        </w:tc>
      </w:tr>
      <w:tr w14:paraId="60997EB8">
        <w:tblPrEx>
          <w:tblCellMar>
            <w:top w:w="0" w:type="dxa"/>
            <w:left w:w="108" w:type="dxa"/>
            <w:bottom w:w="0" w:type="dxa"/>
            <w:right w:w="108" w:type="dxa"/>
          </w:tblCellMar>
        </w:tblPrEx>
        <w:trPr>
          <w:trHeight w:val="46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730FC9C">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55CB7">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542C">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14、墙面无积尘、无陈旧污渍、及时清理不当粘贴</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DDB7">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墙面脏、有污渍、积尘未及时清理的，每次扣0.2分；</w:t>
            </w:r>
          </w:p>
        </w:tc>
      </w:tr>
      <w:tr w14:paraId="4BCDD8AC">
        <w:tblPrEx>
          <w:tblCellMar>
            <w:top w:w="0" w:type="dxa"/>
            <w:left w:w="108" w:type="dxa"/>
            <w:bottom w:w="0" w:type="dxa"/>
            <w:right w:w="108" w:type="dxa"/>
          </w:tblCellMar>
        </w:tblPrEx>
        <w:trPr>
          <w:trHeight w:val="46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DEA1502">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51975">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A028">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15、天花板无积尘、无蛛网、无污渍</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511B">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天花板有蛛网、有污渍的每次扣0.2分；</w:t>
            </w:r>
          </w:p>
        </w:tc>
      </w:tr>
      <w:tr w14:paraId="480676A5">
        <w:tblPrEx>
          <w:tblCellMar>
            <w:top w:w="0" w:type="dxa"/>
            <w:left w:w="108" w:type="dxa"/>
            <w:bottom w:w="0" w:type="dxa"/>
            <w:right w:w="108" w:type="dxa"/>
          </w:tblCellMar>
        </w:tblPrEx>
        <w:trPr>
          <w:trHeight w:val="46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ADAB3F2">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B37B6">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D983">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16、按键面板、按钮无积尘；楼道扶手无积尘；玻璃洁净、无污渍、无水渍</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308B">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按键面板、按钮未及时清理积尘；楼道扶手未及时清理积尘；玻璃不洁净、有污渍、有水渍，每次扣0.2分；</w:t>
            </w:r>
          </w:p>
        </w:tc>
      </w:tr>
      <w:tr w14:paraId="1E9B3443">
        <w:tblPrEx>
          <w:tblCellMar>
            <w:top w:w="0" w:type="dxa"/>
            <w:left w:w="108" w:type="dxa"/>
            <w:bottom w:w="0" w:type="dxa"/>
            <w:right w:w="108" w:type="dxa"/>
          </w:tblCellMar>
        </w:tblPrEx>
        <w:trPr>
          <w:trHeight w:val="46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CE5207C">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A6B6B">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ED14">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17、垃圾桶应及时清理无垃圾爆满、表面无痰渍、无污渍</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29DB">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垃圾桶爆满，未按时清理的，每次扣0.5分；</w:t>
            </w:r>
          </w:p>
        </w:tc>
      </w:tr>
      <w:tr w14:paraId="2495F05B">
        <w:tblPrEx>
          <w:tblCellMar>
            <w:top w:w="0" w:type="dxa"/>
            <w:left w:w="108" w:type="dxa"/>
            <w:bottom w:w="0" w:type="dxa"/>
            <w:right w:w="108" w:type="dxa"/>
          </w:tblCellMar>
        </w:tblPrEx>
        <w:trPr>
          <w:trHeight w:val="61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D66438B">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5CA41">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1038">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18、道路整洁、卫生、无杂物、无积渍；道路石缝无杂草、无青苔</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9988">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道路有明显垃圾、杂物未及时清理的每次扣0.5分，道路石缝有杂草、青苔未及时清理的每次扣0.5分，扣完为止</w:t>
            </w:r>
          </w:p>
        </w:tc>
      </w:tr>
      <w:tr w14:paraId="118F8B67">
        <w:tblPrEx>
          <w:tblCellMar>
            <w:top w:w="0" w:type="dxa"/>
            <w:left w:w="108" w:type="dxa"/>
            <w:bottom w:w="0" w:type="dxa"/>
            <w:right w:w="108" w:type="dxa"/>
          </w:tblCellMar>
        </w:tblPrEx>
        <w:trPr>
          <w:trHeight w:val="61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3EA4518">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20180">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43E2">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19、绿化带内及周边无垃圾</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EE93">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绿化带内有明显固体垃圾未及时清理的，每次扣0.5分；</w:t>
            </w:r>
          </w:p>
        </w:tc>
      </w:tr>
      <w:tr w14:paraId="501FE117">
        <w:tblPrEx>
          <w:tblCellMar>
            <w:top w:w="0" w:type="dxa"/>
            <w:left w:w="108" w:type="dxa"/>
            <w:bottom w:w="0" w:type="dxa"/>
            <w:right w:w="108" w:type="dxa"/>
          </w:tblCellMar>
        </w:tblPrEx>
        <w:trPr>
          <w:trHeight w:val="61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56D86BA">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939A2">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FB94">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20、每周至少对室外公共区域及地下车库进行一次大扫除</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EE89">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未及时清理地下车库，不进行大扫除，每次扣0.5分；</w:t>
            </w:r>
          </w:p>
        </w:tc>
      </w:tr>
      <w:tr w14:paraId="2187BDE5">
        <w:tblPrEx>
          <w:tblCellMar>
            <w:top w:w="0" w:type="dxa"/>
            <w:left w:w="108" w:type="dxa"/>
            <w:bottom w:w="0" w:type="dxa"/>
            <w:right w:w="108" w:type="dxa"/>
          </w:tblCellMar>
        </w:tblPrEx>
        <w:trPr>
          <w:trHeight w:val="61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009F603">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CCA0E">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51E9">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21、卫生间要求无异味、无污渍、无水迹；地面要求无垃圾、无烟头、无碎纸</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DBC3">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卫生间异味重，地面有污渍、水迹，其他垃圾、烟头等未及时清理的，每次扣0.2分；</w:t>
            </w:r>
          </w:p>
        </w:tc>
      </w:tr>
      <w:tr w14:paraId="63DC88C8">
        <w:tblPrEx>
          <w:tblCellMar>
            <w:top w:w="0" w:type="dxa"/>
            <w:left w:w="108" w:type="dxa"/>
            <w:bottom w:w="0" w:type="dxa"/>
            <w:right w:w="108" w:type="dxa"/>
          </w:tblCellMar>
        </w:tblPrEx>
        <w:trPr>
          <w:trHeight w:val="322"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581E2D9">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D72F2">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E79B">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22、要求水龙头无印迹、无积尘、无污物；洗手台面要求池壁无垢、无痰迹水迹及头发等不洁物</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8CA8">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未及时清理洗手台面，水龙头，有污渍、水迹的，每次扣0.2分；</w:t>
            </w:r>
          </w:p>
        </w:tc>
      </w:tr>
      <w:tr w14:paraId="246CC82D">
        <w:tblPrEx>
          <w:tblCellMar>
            <w:top w:w="0" w:type="dxa"/>
            <w:left w:w="108" w:type="dxa"/>
            <w:bottom w:w="0" w:type="dxa"/>
            <w:right w:w="108" w:type="dxa"/>
          </w:tblCellMar>
        </w:tblPrEx>
        <w:trPr>
          <w:trHeight w:val="61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0D6E513">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D4BFC">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2145">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23、便池要求无尿碱水锈印迹、无污垢；冲水阀或喷水嘴出现故障时及时报告登记</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77D0">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便池有污垢，的每次扣0.5分；发现故障未及时报告的每次扣0.5分；</w:t>
            </w:r>
          </w:p>
        </w:tc>
      </w:tr>
      <w:tr w14:paraId="668A2509">
        <w:tblPrEx>
          <w:tblCellMar>
            <w:top w:w="0" w:type="dxa"/>
            <w:left w:w="108" w:type="dxa"/>
            <w:bottom w:w="0" w:type="dxa"/>
            <w:right w:w="108" w:type="dxa"/>
          </w:tblCellMar>
        </w:tblPrEx>
        <w:trPr>
          <w:trHeight w:val="420"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A7E07BF">
            <w:pPr>
              <w:pStyle w:val="657"/>
              <w:jc w:val="center"/>
              <w:rPr>
                <w:rFonts w:ascii="仿宋_GB2312" w:hAnsi="仿宋_GB2312" w:eastAsia="仿宋_GB2312" w:cs="仿宋_GB2312"/>
                <w:sz w:val="21"/>
                <w:szCs w:val="21"/>
              </w:rPr>
            </w:pPr>
            <w:r>
              <w:rPr>
                <w:rFonts w:ascii="仿宋_GB2312" w:hAnsi="仿宋_GB2312" w:eastAsia="仿宋_GB2312" w:cs="仿宋_GB2312"/>
                <w:sz w:val="21"/>
                <w:szCs w:val="21"/>
              </w:rPr>
              <w:t>物业服务</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3BCB9">
            <w:pPr>
              <w:pStyle w:val="657"/>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五、</w:t>
            </w:r>
            <w:r>
              <w:rPr>
                <w:rFonts w:ascii="仿宋_GB2312" w:hAnsi="仿宋_GB2312" w:eastAsia="仿宋_GB2312" w:cs="仿宋_GB2312"/>
                <w:sz w:val="21"/>
                <w:szCs w:val="21"/>
              </w:rPr>
              <w:t>会务服务　　</w:t>
            </w:r>
          </w:p>
          <w:p w14:paraId="5413BC26">
            <w:pPr>
              <w:pStyle w:val="657"/>
              <w:jc w:val="center"/>
              <w:rPr>
                <w:rFonts w:ascii="仿宋_GB2312" w:hAnsi="仿宋_GB2312" w:eastAsia="仿宋_GB2312" w:cs="仿宋_GB2312"/>
                <w:sz w:val="21"/>
                <w:szCs w:val="21"/>
              </w:rPr>
            </w:pPr>
            <w:r>
              <w:rPr>
                <w:rFonts w:ascii="仿宋_GB2312" w:hAnsi="仿宋_GB2312" w:eastAsia="仿宋_GB2312" w:cs="仿宋_GB2312"/>
                <w:sz w:val="21"/>
                <w:szCs w:val="21"/>
              </w:rPr>
              <w:t>（5分）</w:t>
            </w: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89D7">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24、每周定时清理公共会议室</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67A8">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未按时清理、打扫公共会议室的，每次扣0.2分；</w:t>
            </w:r>
          </w:p>
        </w:tc>
      </w:tr>
      <w:tr w14:paraId="2D4BB917">
        <w:tblPrEx>
          <w:tblCellMar>
            <w:top w:w="0" w:type="dxa"/>
            <w:left w:w="108" w:type="dxa"/>
            <w:bottom w:w="0" w:type="dxa"/>
            <w:right w:w="108" w:type="dxa"/>
          </w:tblCellMar>
        </w:tblPrEx>
        <w:trPr>
          <w:trHeight w:val="46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F9D5AF4">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93F29">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8E0C">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25、对会议主办单位会议要求及时响应</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2372">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未完成会议主办单位相关要求，拖沓延误会议进行的，每次扣0.5分；</w:t>
            </w:r>
          </w:p>
        </w:tc>
      </w:tr>
      <w:tr w14:paraId="7A68544B">
        <w:tblPrEx>
          <w:tblCellMar>
            <w:top w:w="0" w:type="dxa"/>
            <w:left w:w="108" w:type="dxa"/>
            <w:bottom w:w="0" w:type="dxa"/>
            <w:right w:w="108" w:type="dxa"/>
          </w:tblCellMar>
        </w:tblPrEx>
        <w:trPr>
          <w:trHeight w:val="40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B871AED">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82C96">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7EDD">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26、会后及时清理、打扫会议室，将会议室恢复原状</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D9EB">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会后未及时清理会场的，每次扣0.5分；</w:t>
            </w:r>
          </w:p>
        </w:tc>
      </w:tr>
      <w:tr w14:paraId="11354431">
        <w:tblPrEx>
          <w:tblCellMar>
            <w:top w:w="0" w:type="dxa"/>
            <w:left w:w="108" w:type="dxa"/>
            <w:bottom w:w="0" w:type="dxa"/>
            <w:right w:w="108" w:type="dxa"/>
          </w:tblCellMar>
        </w:tblPrEx>
        <w:trPr>
          <w:trHeight w:val="40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9A3AE9">
            <w:pPr>
              <w:pStyle w:val="657"/>
              <w:rPr>
                <w:rFonts w:ascii="仿宋_GB2312" w:hAnsi="仿宋_GB2312" w:eastAsia="仿宋_GB2312" w:cs="仿宋_GB2312"/>
                <w:sz w:val="21"/>
                <w:szCs w:val="21"/>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1A162">
            <w:pPr>
              <w:pStyle w:val="657"/>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六、</w:t>
            </w:r>
            <w:r>
              <w:rPr>
                <w:rFonts w:ascii="仿宋_GB2312" w:hAnsi="仿宋_GB2312" w:eastAsia="仿宋_GB2312" w:cs="仿宋_GB2312"/>
                <w:sz w:val="21"/>
                <w:szCs w:val="21"/>
              </w:rPr>
              <w:t xml:space="preserve">秩序管理   </w:t>
            </w:r>
          </w:p>
          <w:p w14:paraId="23849B40">
            <w:pPr>
              <w:pStyle w:val="657"/>
              <w:jc w:val="center"/>
              <w:rPr>
                <w:rFonts w:ascii="仿宋_GB2312" w:hAnsi="仿宋_GB2312" w:eastAsia="仿宋_GB2312" w:cs="仿宋_GB2312"/>
                <w:sz w:val="21"/>
                <w:szCs w:val="21"/>
              </w:rPr>
            </w:pPr>
            <w:r>
              <w:rPr>
                <w:rFonts w:ascii="仿宋_GB2312" w:hAnsi="仿宋_GB2312" w:eastAsia="仿宋_GB2312" w:cs="仿宋_GB2312"/>
                <w:sz w:val="21"/>
                <w:szCs w:val="21"/>
              </w:rPr>
              <w:t>（5分）</w:t>
            </w: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B2BE">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27、引导停车场车辆有序停放</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2112">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未引导车辆有序停放的，每次扣0.2分</w:t>
            </w:r>
          </w:p>
        </w:tc>
      </w:tr>
      <w:tr w14:paraId="77BB0131">
        <w:tblPrEx>
          <w:tblCellMar>
            <w:top w:w="0" w:type="dxa"/>
            <w:left w:w="108" w:type="dxa"/>
            <w:bottom w:w="0" w:type="dxa"/>
            <w:right w:w="108" w:type="dxa"/>
          </w:tblCellMar>
        </w:tblPrEx>
        <w:trPr>
          <w:trHeight w:val="40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78BE5FF">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1EF12">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4CD7">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28、严格制止机动车辆在《院内管理规定》禁止停车的位置停放</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5DD0">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未制止车辆乱停放的，每次扣0.2分</w:t>
            </w:r>
          </w:p>
        </w:tc>
      </w:tr>
      <w:tr w14:paraId="5FF29812">
        <w:tblPrEx>
          <w:tblCellMar>
            <w:top w:w="0" w:type="dxa"/>
            <w:left w:w="108" w:type="dxa"/>
            <w:bottom w:w="0" w:type="dxa"/>
            <w:right w:w="108" w:type="dxa"/>
          </w:tblCellMar>
        </w:tblPrEx>
        <w:trPr>
          <w:trHeight w:val="40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B620150">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E3001">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D8FD">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29、引导非机动车在指定位置有序摆放</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69F0">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未引导非机动车有序停放的，每次扣0.2分</w:t>
            </w:r>
          </w:p>
        </w:tc>
      </w:tr>
      <w:tr w14:paraId="45599621">
        <w:tblPrEx>
          <w:tblCellMar>
            <w:top w:w="0" w:type="dxa"/>
            <w:left w:w="108" w:type="dxa"/>
            <w:bottom w:w="0" w:type="dxa"/>
            <w:right w:w="108" w:type="dxa"/>
          </w:tblCellMar>
        </w:tblPrEx>
        <w:trPr>
          <w:trHeight w:val="40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2DC1B9">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570DE">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E559">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30、严禁非机动车随意停放在《院内管理制度》禁止停车的位置</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E5CE">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未制止非机动车乱停放的，每次扣0.2分</w:t>
            </w:r>
          </w:p>
        </w:tc>
      </w:tr>
      <w:tr w14:paraId="6EE6B740">
        <w:tblPrEx>
          <w:tblCellMar>
            <w:top w:w="0" w:type="dxa"/>
            <w:left w:w="108" w:type="dxa"/>
            <w:bottom w:w="0" w:type="dxa"/>
            <w:right w:w="108" w:type="dxa"/>
          </w:tblCellMar>
        </w:tblPrEx>
        <w:trPr>
          <w:trHeight w:val="48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207257">
            <w:pPr>
              <w:pStyle w:val="657"/>
              <w:rPr>
                <w:rFonts w:ascii="仿宋_GB2312" w:hAnsi="仿宋_GB2312" w:eastAsia="仿宋_GB2312" w:cs="仿宋_GB2312"/>
                <w:sz w:val="21"/>
                <w:szCs w:val="21"/>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81988">
            <w:pPr>
              <w:pStyle w:val="657"/>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七、</w:t>
            </w:r>
            <w:r>
              <w:rPr>
                <w:rFonts w:ascii="仿宋_GB2312" w:hAnsi="仿宋_GB2312" w:eastAsia="仿宋_GB2312" w:cs="仿宋_GB2312"/>
                <w:sz w:val="21"/>
                <w:szCs w:val="21"/>
              </w:rPr>
              <w:t xml:space="preserve">绿化维护   </w:t>
            </w:r>
          </w:p>
          <w:p w14:paraId="3BCCEA29">
            <w:pPr>
              <w:pStyle w:val="657"/>
              <w:jc w:val="center"/>
              <w:rPr>
                <w:rFonts w:ascii="仿宋_GB2312" w:hAnsi="仿宋_GB2312" w:eastAsia="仿宋_GB2312" w:cs="仿宋_GB2312"/>
                <w:sz w:val="21"/>
                <w:szCs w:val="21"/>
              </w:rPr>
            </w:pPr>
            <w:r>
              <w:rPr>
                <w:rFonts w:ascii="仿宋_GB2312" w:hAnsi="仿宋_GB2312" w:eastAsia="仿宋_GB2312" w:cs="仿宋_GB2312"/>
                <w:sz w:val="21"/>
                <w:szCs w:val="21"/>
              </w:rPr>
              <w:t>（3分）</w:t>
            </w: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FB7B">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31、安排专人定期维护市局大院内公共部分绿色植物，如：修剪杂草、定期浇水等</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60B0">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无专人维护扣1分；未定期维护，导致杂草乱生，每次扣0.2分</w:t>
            </w:r>
          </w:p>
        </w:tc>
      </w:tr>
      <w:tr w14:paraId="06D0ADBD">
        <w:tblPrEx>
          <w:tblCellMar>
            <w:top w:w="0" w:type="dxa"/>
            <w:left w:w="108" w:type="dxa"/>
            <w:bottom w:w="0" w:type="dxa"/>
            <w:right w:w="108" w:type="dxa"/>
          </w:tblCellMar>
        </w:tblPrEx>
        <w:trPr>
          <w:trHeight w:val="52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25E7B54">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5A610">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C0B4">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32、</w:t>
            </w:r>
            <w:r>
              <w:rPr>
                <w:rFonts w:hint="eastAsia" w:ascii="仿宋_GB2312" w:hAnsi="仿宋_GB2312" w:eastAsia="仿宋_GB2312" w:cs="仿宋_GB2312"/>
                <w:sz w:val="21"/>
                <w:szCs w:val="21"/>
              </w:rPr>
              <w:t>保洁</w:t>
            </w:r>
            <w:r>
              <w:rPr>
                <w:rFonts w:ascii="仿宋_GB2312" w:hAnsi="仿宋_GB2312" w:eastAsia="仿宋_GB2312" w:cs="仿宋_GB2312"/>
                <w:sz w:val="21"/>
                <w:szCs w:val="21"/>
              </w:rPr>
              <w:t>员应积极对植物进行日常维护，发现植物异常应及时向行政科主管人员报告</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2DD0">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非环境原因或植物本身原因，由于维护人员操作不当倒置植物大范围死亡的，每次扣1分</w:t>
            </w:r>
          </w:p>
        </w:tc>
      </w:tr>
      <w:tr w14:paraId="0BDB12CE">
        <w:tblPrEx>
          <w:tblCellMar>
            <w:top w:w="0" w:type="dxa"/>
            <w:left w:w="108" w:type="dxa"/>
            <w:bottom w:w="0" w:type="dxa"/>
            <w:right w:w="108" w:type="dxa"/>
          </w:tblCellMar>
        </w:tblPrEx>
        <w:trPr>
          <w:trHeight w:val="420"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4196605">
            <w:pPr>
              <w:pStyle w:val="657"/>
              <w:jc w:val="center"/>
              <w:rPr>
                <w:rFonts w:ascii="仿宋_GB2312" w:hAnsi="仿宋_GB2312" w:eastAsia="仿宋_GB2312" w:cs="仿宋_GB2312"/>
                <w:sz w:val="21"/>
                <w:szCs w:val="21"/>
              </w:rPr>
            </w:pPr>
            <w:r>
              <w:rPr>
                <w:rFonts w:ascii="仿宋_GB2312" w:hAnsi="仿宋_GB2312" w:eastAsia="仿宋_GB2312" w:cs="仿宋_GB2312"/>
                <w:sz w:val="21"/>
                <w:szCs w:val="21"/>
              </w:rPr>
              <w:t>消防管理</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2CC8C">
            <w:pPr>
              <w:pStyle w:val="657"/>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八、</w:t>
            </w:r>
            <w:r>
              <w:rPr>
                <w:rFonts w:ascii="仿宋_GB2312" w:hAnsi="仿宋_GB2312" w:eastAsia="仿宋_GB2312" w:cs="仿宋_GB2312"/>
                <w:sz w:val="21"/>
                <w:szCs w:val="21"/>
              </w:rPr>
              <w:t>制度管理　　</w:t>
            </w:r>
          </w:p>
          <w:p w14:paraId="143C4C18">
            <w:pPr>
              <w:pStyle w:val="657"/>
              <w:jc w:val="center"/>
              <w:rPr>
                <w:rFonts w:ascii="仿宋_GB2312" w:hAnsi="仿宋_GB2312" w:eastAsia="仿宋_GB2312" w:cs="仿宋_GB2312"/>
                <w:sz w:val="21"/>
                <w:szCs w:val="21"/>
              </w:rPr>
            </w:pPr>
            <w:r>
              <w:rPr>
                <w:rFonts w:ascii="仿宋_GB2312" w:hAnsi="仿宋_GB2312" w:eastAsia="仿宋_GB2312" w:cs="仿宋_GB2312"/>
                <w:sz w:val="21"/>
                <w:szCs w:val="21"/>
              </w:rPr>
              <w:t>（7分）</w:t>
            </w: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839B">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33、要建立消防监控制度，明确工作人员工作准则</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E5AA">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无工作制度，未明确消防监控人员工作职责扣2分；</w:t>
            </w:r>
          </w:p>
        </w:tc>
      </w:tr>
      <w:tr w14:paraId="257EB0A4">
        <w:tblPrEx>
          <w:tblCellMar>
            <w:top w:w="0" w:type="dxa"/>
            <w:left w:w="108" w:type="dxa"/>
            <w:bottom w:w="0" w:type="dxa"/>
            <w:right w:w="108" w:type="dxa"/>
          </w:tblCellMar>
        </w:tblPrEx>
        <w:trPr>
          <w:trHeight w:val="42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B3D77A6">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6CE17">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35AC">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34、建立工作记录台账，每日、每周责任区负责人签到</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3552">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未建立台账，无工作记录的，每缺一次扣0.5分；</w:t>
            </w:r>
          </w:p>
        </w:tc>
      </w:tr>
      <w:tr w14:paraId="6CDFFB1F">
        <w:tblPrEx>
          <w:tblCellMar>
            <w:top w:w="0" w:type="dxa"/>
            <w:left w:w="108" w:type="dxa"/>
            <w:bottom w:w="0" w:type="dxa"/>
            <w:right w:w="108" w:type="dxa"/>
          </w:tblCellMar>
        </w:tblPrEx>
        <w:trPr>
          <w:trHeight w:val="42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8169064">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A4837">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8715">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35、要每周工作台帐汇总、每周报送主管部门</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2517">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未及时报送的每次扣0.5分；</w:t>
            </w:r>
          </w:p>
        </w:tc>
      </w:tr>
      <w:tr w14:paraId="2DFF03E0">
        <w:tblPrEx>
          <w:tblCellMar>
            <w:top w:w="0" w:type="dxa"/>
            <w:left w:w="108" w:type="dxa"/>
            <w:bottom w:w="0" w:type="dxa"/>
            <w:right w:w="108" w:type="dxa"/>
          </w:tblCellMar>
        </w:tblPrEx>
        <w:trPr>
          <w:trHeight w:val="42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0DDB47">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D2724">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90B0">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36、水电服从上级领导安排的各项工作</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46A0">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不服从上级安排，每次扣0.5分；</w:t>
            </w:r>
          </w:p>
        </w:tc>
      </w:tr>
      <w:tr w14:paraId="754DAA6B">
        <w:tblPrEx>
          <w:tblCellMar>
            <w:top w:w="0" w:type="dxa"/>
            <w:left w:w="108" w:type="dxa"/>
            <w:bottom w:w="0" w:type="dxa"/>
            <w:right w:w="108" w:type="dxa"/>
          </w:tblCellMar>
        </w:tblPrEx>
        <w:trPr>
          <w:trHeight w:val="51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978E6E7">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8B33B">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A305">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37、及时处理、反馈市局行政科下发的整改通知</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D231">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能及时发现并处理问题的不扣分；发现问题未及时处理的，每次扣0.5分；</w:t>
            </w:r>
          </w:p>
        </w:tc>
      </w:tr>
      <w:tr w14:paraId="740EEE3C">
        <w:tblPrEx>
          <w:tblCellMar>
            <w:top w:w="0" w:type="dxa"/>
            <w:left w:w="108" w:type="dxa"/>
            <w:bottom w:w="0" w:type="dxa"/>
            <w:right w:w="108" w:type="dxa"/>
          </w:tblCellMar>
        </w:tblPrEx>
        <w:trPr>
          <w:trHeight w:val="52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E26918">
            <w:pPr>
              <w:pStyle w:val="657"/>
              <w:rPr>
                <w:rFonts w:ascii="仿宋_GB2312" w:hAnsi="仿宋_GB2312" w:eastAsia="仿宋_GB2312" w:cs="仿宋_GB2312"/>
                <w:sz w:val="21"/>
                <w:szCs w:val="21"/>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9CADC">
            <w:pPr>
              <w:pStyle w:val="657"/>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九、</w:t>
            </w:r>
            <w:r>
              <w:rPr>
                <w:rFonts w:ascii="仿宋_GB2312" w:hAnsi="仿宋_GB2312" w:eastAsia="仿宋_GB2312" w:cs="仿宋_GB2312"/>
                <w:sz w:val="21"/>
                <w:szCs w:val="21"/>
              </w:rPr>
              <w:t xml:space="preserve">火情处理   </w:t>
            </w:r>
          </w:p>
          <w:p w14:paraId="02C658D2">
            <w:pPr>
              <w:pStyle w:val="657"/>
              <w:jc w:val="center"/>
              <w:rPr>
                <w:rFonts w:ascii="仿宋_GB2312" w:hAnsi="仿宋_GB2312" w:eastAsia="仿宋_GB2312" w:cs="仿宋_GB2312"/>
                <w:sz w:val="21"/>
                <w:szCs w:val="21"/>
              </w:rPr>
            </w:pPr>
            <w:r>
              <w:rPr>
                <w:rFonts w:ascii="仿宋_GB2312" w:hAnsi="仿宋_GB2312" w:eastAsia="仿宋_GB2312" w:cs="仿宋_GB2312"/>
                <w:sz w:val="21"/>
                <w:szCs w:val="21"/>
              </w:rPr>
              <w:t>（5分）</w:t>
            </w: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746F">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38、认真履行工作职责</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9A4F">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能认真履行工作职责的不扣分；工作不到位、不仔细，工作有疏忽，每次扣1分；</w:t>
            </w:r>
          </w:p>
        </w:tc>
      </w:tr>
      <w:tr w14:paraId="01B38A55">
        <w:tblPrEx>
          <w:tblCellMar>
            <w:top w:w="0" w:type="dxa"/>
            <w:left w:w="108" w:type="dxa"/>
            <w:bottom w:w="0" w:type="dxa"/>
            <w:right w:w="108" w:type="dxa"/>
          </w:tblCellMar>
        </w:tblPrEx>
        <w:trPr>
          <w:trHeight w:val="52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E84760">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AE71B">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AE06">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39、发生火灾报警现场处理及上报</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B60D">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发生火情警报应在五分钟内安排相关人员到场排查，如有异常及时上报。未五分钟内到场、未上报，每次扣1分；</w:t>
            </w:r>
          </w:p>
        </w:tc>
      </w:tr>
      <w:tr w14:paraId="027DA8A5">
        <w:tblPrEx>
          <w:tblCellMar>
            <w:top w:w="0" w:type="dxa"/>
            <w:left w:w="108" w:type="dxa"/>
            <w:bottom w:w="0" w:type="dxa"/>
            <w:right w:w="108" w:type="dxa"/>
          </w:tblCellMar>
        </w:tblPrEx>
        <w:trPr>
          <w:trHeight w:val="815"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9AFE858">
            <w:pPr>
              <w:pStyle w:val="657"/>
              <w:jc w:val="center"/>
              <w:rPr>
                <w:rFonts w:ascii="仿宋_GB2312" w:hAnsi="仿宋_GB2312" w:eastAsia="仿宋_GB2312" w:cs="仿宋_GB2312"/>
                <w:sz w:val="21"/>
                <w:szCs w:val="21"/>
              </w:rPr>
            </w:pPr>
            <w:r>
              <w:rPr>
                <w:rFonts w:ascii="仿宋_GB2312" w:hAnsi="仿宋_GB2312" w:eastAsia="仿宋_GB2312" w:cs="仿宋_GB2312"/>
                <w:sz w:val="21"/>
                <w:szCs w:val="21"/>
              </w:rPr>
              <w:t>安保服务</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AE149">
            <w:pPr>
              <w:pStyle w:val="657"/>
              <w:numPr>
                <w:ilvl w:val="255"/>
                <w:numId w:val="0"/>
              </w:num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十、</w:t>
            </w:r>
            <w:r>
              <w:rPr>
                <w:rFonts w:ascii="仿宋_GB2312" w:hAnsi="仿宋_GB2312" w:eastAsia="仿宋_GB2312" w:cs="仿宋_GB2312"/>
                <w:sz w:val="21"/>
                <w:szCs w:val="21"/>
              </w:rPr>
              <w:t>制度管理　（5分）</w:t>
            </w: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07C3">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40、按</w:t>
            </w:r>
            <w:r>
              <w:rPr>
                <w:rFonts w:hint="eastAsia" w:ascii="仿宋_GB2312" w:hAnsi="仿宋_GB2312" w:eastAsia="仿宋_GB2312" w:cs="仿宋_GB2312"/>
                <w:sz w:val="21"/>
                <w:szCs w:val="21"/>
              </w:rPr>
              <w:t>采购需求和合同</w:t>
            </w:r>
            <w:r>
              <w:rPr>
                <w:rFonts w:ascii="仿宋_GB2312" w:hAnsi="仿宋_GB2312" w:eastAsia="仿宋_GB2312" w:cs="仿宋_GB2312"/>
                <w:sz w:val="21"/>
                <w:szCs w:val="21"/>
              </w:rPr>
              <w:t>确定的人数安排</w:t>
            </w:r>
            <w:r>
              <w:rPr>
                <w:rFonts w:hint="eastAsia" w:ascii="仿宋_GB2312" w:hAnsi="仿宋_GB2312" w:eastAsia="仿宋_GB2312" w:cs="仿宋_GB2312"/>
                <w:sz w:val="21"/>
                <w:szCs w:val="21"/>
              </w:rPr>
              <w:t>服务</w:t>
            </w:r>
            <w:r>
              <w:rPr>
                <w:rFonts w:ascii="仿宋_GB2312" w:hAnsi="仿宋_GB2312" w:eastAsia="仿宋_GB2312" w:cs="仿宋_GB2312"/>
                <w:sz w:val="21"/>
                <w:szCs w:val="21"/>
              </w:rPr>
              <w:t>人员从事</w:t>
            </w:r>
            <w:r>
              <w:rPr>
                <w:rFonts w:hint="eastAsia" w:ascii="仿宋_GB2312" w:hAnsi="仿宋_GB2312" w:eastAsia="仿宋_GB2312" w:cs="仿宋_GB2312"/>
                <w:sz w:val="21"/>
                <w:szCs w:val="21"/>
              </w:rPr>
              <w:t>安保</w:t>
            </w:r>
            <w:r>
              <w:rPr>
                <w:rFonts w:ascii="仿宋_GB2312" w:hAnsi="仿宋_GB2312" w:eastAsia="仿宋_GB2312" w:cs="仿宋_GB2312"/>
                <w:sz w:val="21"/>
                <w:szCs w:val="21"/>
              </w:rPr>
              <w:t>服务；</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F10B">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每缺少一人次，每人次扣1分；</w:t>
            </w:r>
          </w:p>
        </w:tc>
      </w:tr>
      <w:tr w14:paraId="453913FA">
        <w:tblPrEx>
          <w:tblCellMar>
            <w:top w:w="0" w:type="dxa"/>
            <w:left w:w="108" w:type="dxa"/>
            <w:bottom w:w="0" w:type="dxa"/>
            <w:right w:w="108" w:type="dxa"/>
          </w:tblCellMar>
        </w:tblPrEx>
        <w:trPr>
          <w:trHeight w:val="76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ADD50C">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DC238">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58A9">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41、要根据工作任务制定员工管理规定、</w:t>
            </w:r>
            <w:r>
              <w:rPr>
                <w:rFonts w:hint="eastAsia" w:ascii="仿宋_GB2312" w:hAnsi="仿宋_GB2312" w:eastAsia="仿宋_GB2312" w:cs="仿宋_GB2312"/>
                <w:sz w:val="21"/>
                <w:szCs w:val="21"/>
              </w:rPr>
              <w:t>执行</w:t>
            </w:r>
            <w:r>
              <w:rPr>
                <w:rFonts w:ascii="仿宋_GB2312" w:hAnsi="仿宋_GB2312" w:eastAsia="仿宋_GB2312" w:cs="仿宋_GB2312"/>
                <w:sz w:val="21"/>
                <w:szCs w:val="21"/>
              </w:rPr>
              <w:t>保电应急预案和日常培训计划；</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A97E">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每缺一项扣0.2分</w:t>
            </w:r>
          </w:p>
        </w:tc>
      </w:tr>
      <w:tr w14:paraId="573772BF">
        <w:tblPrEx>
          <w:tblCellMar>
            <w:top w:w="0" w:type="dxa"/>
            <w:left w:w="108" w:type="dxa"/>
            <w:bottom w:w="0" w:type="dxa"/>
            <w:right w:w="108" w:type="dxa"/>
          </w:tblCellMar>
        </w:tblPrEx>
        <w:trPr>
          <w:trHeight w:val="752"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F3A305E">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41476">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888C">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42、不同工作岗位和任务制定对应的岗位职责和工作流程；</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4021">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每缺一项扣0.2分</w:t>
            </w:r>
          </w:p>
        </w:tc>
      </w:tr>
      <w:tr w14:paraId="5F5DC18A">
        <w:tblPrEx>
          <w:tblCellMar>
            <w:top w:w="0" w:type="dxa"/>
            <w:left w:w="108" w:type="dxa"/>
            <w:bottom w:w="0" w:type="dxa"/>
            <w:right w:w="108" w:type="dxa"/>
          </w:tblCellMar>
        </w:tblPrEx>
        <w:trPr>
          <w:trHeight w:val="72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977186A">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19103">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1953">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43、建立检查（巡查）、交接和人员考勤工作台帐；</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7150">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每缺一项扣0.1分</w:t>
            </w:r>
          </w:p>
        </w:tc>
      </w:tr>
      <w:tr w14:paraId="270717A0">
        <w:tblPrEx>
          <w:tblCellMar>
            <w:top w:w="0" w:type="dxa"/>
            <w:left w:w="108" w:type="dxa"/>
            <w:bottom w:w="0" w:type="dxa"/>
            <w:right w:w="108" w:type="dxa"/>
          </w:tblCellMar>
        </w:tblPrEx>
        <w:trPr>
          <w:trHeight w:val="97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D93A200">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303D5">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29EA">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44、建立人事管理工作台帐（人员名册、人员基本信息表</w:t>
            </w:r>
            <w:r>
              <w:rPr>
                <w:rFonts w:hint="eastAsia" w:ascii="仿宋_GB2312" w:hAnsi="仿宋_GB2312" w:eastAsia="仿宋_GB2312" w:cs="仿宋_GB2312"/>
                <w:sz w:val="21"/>
                <w:szCs w:val="21"/>
              </w:rPr>
              <w:t>、无犯罪证明</w:t>
            </w:r>
            <w:r>
              <w:rPr>
                <w:rFonts w:ascii="仿宋_GB2312" w:hAnsi="仿宋_GB2312" w:eastAsia="仿宋_GB2312" w:cs="仿宋_GB2312"/>
                <w:sz w:val="21"/>
                <w:szCs w:val="21"/>
              </w:rPr>
              <w:t>和资质材料）；</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940F">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每缺一项扣0.1分</w:t>
            </w:r>
          </w:p>
        </w:tc>
      </w:tr>
      <w:tr w14:paraId="48B72E4E">
        <w:tblPrEx>
          <w:tblCellMar>
            <w:top w:w="0" w:type="dxa"/>
            <w:left w:w="108" w:type="dxa"/>
            <w:bottom w:w="0" w:type="dxa"/>
            <w:right w:w="108" w:type="dxa"/>
          </w:tblCellMar>
        </w:tblPrEx>
        <w:trPr>
          <w:trHeight w:val="693"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AD72B14">
            <w:pPr>
              <w:pStyle w:val="657"/>
              <w:rPr>
                <w:rFonts w:ascii="仿宋_GB2312" w:hAnsi="仿宋_GB2312" w:eastAsia="仿宋_GB2312" w:cs="仿宋_GB2312"/>
                <w:sz w:val="21"/>
                <w:szCs w:val="21"/>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F6386">
            <w:pPr>
              <w:pStyle w:val="657"/>
              <w:numPr>
                <w:ilvl w:val="255"/>
                <w:numId w:val="0"/>
              </w:numPr>
              <w:rPr>
                <w:rFonts w:ascii="仿宋_GB2312" w:hAnsi="仿宋_GB2312" w:eastAsia="仿宋_GB2312" w:cs="仿宋_GB2312"/>
                <w:sz w:val="21"/>
                <w:szCs w:val="21"/>
              </w:rPr>
            </w:pPr>
            <w:r>
              <w:rPr>
                <w:rFonts w:hint="eastAsia" w:ascii="仿宋_GB2312" w:hAnsi="仿宋_GB2312" w:eastAsia="仿宋_GB2312" w:cs="仿宋_GB2312"/>
                <w:sz w:val="21"/>
                <w:szCs w:val="21"/>
              </w:rPr>
              <w:t>十一、</w:t>
            </w:r>
            <w:r>
              <w:rPr>
                <w:rFonts w:ascii="仿宋_GB2312" w:hAnsi="仿宋_GB2312" w:eastAsia="仿宋_GB2312" w:cs="仿宋_GB2312"/>
                <w:sz w:val="21"/>
                <w:szCs w:val="21"/>
              </w:rPr>
              <w:t>人员管理　　</w:t>
            </w:r>
          </w:p>
          <w:p w14:paraId="2E0B8F6A">
            <w:pPr>
              <w:pStyle w:val="657"/>
              <w:numPr>
                <w:ilvl w:val="255"/>
                <w:numId w:val="0"/>
              </w:numPr>
              <w:ind w:firstLine="210" w:firstLineChars="100"/>
              <w:rPr>
                <w:rFonts w:ascii="仿宋_GB2312" w:hAnsi="仿宋_GB2312" w:eastAsia="仿宋_GB2312" w:cs="仿宋_GB2312"/>
                <w:sz w:val="21"/>
                <w:szCs w:val="21"/>
              </w:rPr>
            </w:pPr>
            <w:r>
              <w:rPr>
                <w:rFonts w:ascii="仿宋_GB2312" w:hAnsi="仿宋_GB2312" w:eastAsia="仿宋_GB2312" w:cs="仿宋_GB2312"/>
                <w:sz w:val="21"/>
                <w:szCs w:val="21"/>
              </w:rPr>
              <w:t>（10分）</w:t>
            </w: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C819">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45、</w:t>
            </w:r>
            <w:r>
              <w:rPr>
                <w:rFonts w:hint="eastAsia" w:ascii="仿宋_GB2312" w:hAnsi="仿宋_GB2312" w:eastAsia="仿宋_GB2312" w:cs="仿宋_GB2312"/>
                <w:sz w:val="21"/>
                <w:szCs w:val="21"/>
              </w:rPr>
              <w:t>服务</w:t>
            </w:r>
            <w:r>
              <w:rPr>
                <w:rFonts w:ascii="仿宋_GB2312" w:hAnsi="仿宋_GB2312" w:eastAsia="仿宋_GB2312" w:cs="仿宋_GB2312"/>
                <w:sz w:val="21"/>
                <w:szCs w:val="21"/>
              </w:rPr>
              <w:t>人员要按时上、下班，不得迟到、早退，并做好工作交接；</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4210">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不符合要求每人次扣0.1分</w:t>
            </w:r>
          </w:p>
        </w:tc>
      </w:tr>
      <w:tr w14:paraId="5270EA0A">
        <w:tblPrEx>
          <w:tblCellMar>
            <w:top w:w="0" w:type="dxa"/>
            <w:left w:w="108" w:type="dxa"/>
            <w:bottom w:w="0" w:type="dxa"/>
            <w:right w:w="108" w:type="dxa"/>
          </w:tblCellMar>
        </w:tblPrEx>
        <w:trPr>
          <w:trHeight w:val="592"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75C35B">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0CE90">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D6A7">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46、</w:t>
            </w:r>
            <w:r>
              <w:rPr>
                <w:rFonts w:hint="eastAsia" w:ascii="仿宋_GB2312" w:hAnsi="仿宋_GB2312" w:eastAsia="仿宋_GB2312" w:cs="仿宋_GB2312"/>
                <w:sz w:val="21"/>
                <w:szCs w:val="21"/>
              </w:rPr>
              <w:t>服务</w:t>
            </w:r>
            <w:r>
              <w:rPr>
                <w:rFonts w:ascii="仿宋_GB2312" w:hAnsi="仿宋_GB2312" w:eastAsia="仿宋_GB2312" w:cs="仿宋_GB2312"/>
                <w:sz w:val="21"/>
                <w:szCs w:val="21"/>
              </w:rPr>
              <w:t>人员要着制式服装上岗、衣着整洁、佩饰齐全完好；</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093A">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不符合要求每人次每项扣0.1分</w:t>
            </w:r>
          </w:p>
        </w:tc>
      </w:tr>
      <w:tr w14:paraId="3D905AF7">
        <w:tblPrEx>
          <w:tblCellMar>
            <w:top w:w="0" w:type="dxa"/>
            <w:left w:w="108" w:type="dxa"/>
            <w:bottom w:w="0" w:type="dxa"/>
            <w:right w:w="108" w:type="dxa"/>
          </w:tblCellMar>
        </w:tblPrEx>
        <w:trPr>
          <w:trHeight w:val="63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2270BB6">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B630B">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82B9">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47、上岗前不得饮酒，上岗时要精神振作、姿态良好；不得敞胸露怀、卷裤腿、脱鞋；</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3D8C">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不符合要求每人次每项扣0.1分</w:t>
            </w:r>
          </w:p>
        </w:tc>
      </w:tr>
      <w:tr w14:paraId="3EDE7E75">
        <w:tblPrEx>
          <w:tblCellMar>
            <w:top w:w="0" w:type="dxa"/>
            <w:left w:w="108" w:type="dxa"/>
            <w:bottom w:w="0" w:type="dxa"/>
            <w:right w:w="108" w:type="dxa"/>
          </w:tblCellMar>
        </w:tblPrEx>
        <w:trPr>
          <w:trHeight w:val="643"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28D0073">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EA0DE">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20E9">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48、</w:t>
            </w:r>
            <w:r>
              <w:rPr>
                <w:rFonts w:hint="eastAsia" w:ascii="仿宋_GB2312" w:hAnsi="仿宋_GB2312" w:eastAsia="仿宋_GB2312" w:cs="仿宋_GB2312"/>
                <w:sz w:val="21"/>
                <w:szCs w:val="21"/>
              </w:rPr>
              <w:t>服务</w:t>
            </w:r>
            <w:r>
              <w:rPr>
                <w:rFonts w:ascii="仿宋_GB2312" w:hAnsi="仿宋_GB2312" w:eastAsia="仿宋_GB2312" w:cs="仿宋_GB2312"/>
                <w:sz w:val="21"/>
                <w:szCs w:val="21"/>
              </w:rPr>
              <w:t>人员装容良好，不得</w:t>
            </w:r>
            <w:r>
              <w:rPr>
                <w:rFonts w:hint="eastAsia"/>
              </w:rPr>
              <w:t>披</w:t>
            </w:r>
            <w:r>
              <w:rPr>
                <w:rFonts w:hint="eastAsia" w:ascii="仿宋_GB2312" w:hAnsi="仿宋_GB2312" w:eastAsia="仿宋_GB2312" w:cs="仿宋_GB2312"/>
                <w:sz w:val="21"/>
                <w:szCs w:val="21"/>
              </w:rPr>
              <w:t>头散发</w:t>
            </w:r>
            <w:r>
              <w:rPr>
                <w:rFonts w:ascii="仿宋_GB2312" w:hAnsi="仿宋_GB2312" w:eastAsia="仿宋_GB2312" w:cs="仿宋_GB2312"/>
                <w:sz w:val="21"/>
                <w:szCs w:val="21"/>
              </w:rPr>
              <w:t>、长胡须、长指甲和大鬓角；</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9E07">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不符合要求每人次每项扣0.1分</w:t>
            </w:r>
          </w:p>
        </w:tc>
      </w:tr>
      <w:tr w14:paraId="0CA1DCB2">
        <w:tblPrEx>
          <w:tblCellMar>
            <w:top w:w="0" w:type="dxa"/>
            <w:left w:w="108" w:type="dxa"/>
            <w:bottom w:w="0" w:type="dxa"/>
            <w:right w:w="108" w:type="dxa"/>
          </w:tblCellMar>
        </w:tblPrEx>
        <w:trPr>
          <w:trHeight w:val="63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E2074B0">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DC336">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DEEF">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49、</w:t>
            </w:r>
            <w:r>
              <w:rPr>
                <w:rFonts w:hint="eastAsia" w:ascii="仿宋_GB2312" w:hAnsi="仿宋_GB2312" w:eastAsia="仿宋_GB2312" w:cs="仿宋_GB2312"/>
                <w:sz w:val="21"/>
                <w:szCs w:val="21"/>
              </w:rPr>
              <w:t>服务</w:t>
            </w:r>
            <w:r>
              <w:rPr>
                <w:rFonts w:ascii="仿宋_GB2312" w:hAnsi="仿宋_GB2312" w:eastAsia="仿宋_GB2312" w:cs="仿宋_GB2312"/>
                <w:sz w:val="21"/>
                <w:szCs w:val="21"/>
              </w:rPr>
              <w:t>人员遵纪守规，不得在院内酗酒、寻衅滋事、打架斗殴和有偷窃行为；</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ECB7">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不符合要求每人次每项扣2分</w:t>
            </w:r>
          </w:p>
        </w:tc>
      </w:tr>
      <w:tr w14:paraId="47436134">
        <w:tblPrEx>
          <w:tblCellMar>
            <w:top w:w="0" w:type="dxa"/>
            <w:left w:w="108" w:type="dxa"/>
            <w:bottom w:w="0" w:type="dxa"/>
            <w:right w:w="108" w:type="dxa"/>
          </w:tblCellMar>
        </w:tblPrEx>
        <w:trPr>
          <w:trHeight w:val="555"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CC584B0">
            <w:pPr>
              <w:pStyle w:val="657"/>
              <w:jc w:val="center"/>
              <w:rPr>
                <w:rFonts w:ascii="仿宋_GB2312" w:hAnsi="仿宋_GB2312" w:eastAsia="仿宋_GB2312" w:cs="仿宋_GB2312"/>
                <w:sz w:val="21"/>
                <w:szCs w:val="21"/>
              </w:rPr>
            </w:pPr>
            <w:r>
              <w:rPr>
                <w:rFonts w:ascii="仿宋_GB2312" w:hAnsi="仿宋_GB2312" w:eastAsia="仿宋_GB2312" w:cs="仿宋_GB2312"/>
                <w:sz w:val="21"/>
                <w:szCs w:val="21"/>
              </w:rPr>
              <w:t>安保服务</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5C1B2">
            <w:pPr>
              <w:pStyle w:val="657"/>
              <w:numPr>
                <w:ilvl w:val="255"/>
                <w:numId w:val="0"/>
              </w:numPr>
              <w:rPr>
                <w:rFonts w:ascii="仿宋_GB2312" w:hAnsi="仿宋_GB2312" w:eastAsia="仿宋_GB2312" w:cs="仿宋_GB2312"/>
                <w:sz w:val="21"/>
                <w:szCs w:val="21"/>
              </w:rPr>
            </w:pPr>
            <w:r>
              <w:rPr>
                <w:rFonts w:hint="eastAsia" w:ascii="仿宋_GB2312" w:hAnsi="仿宋_GB2312" w:eastAsia="仿宋_GB2312" w:cs="仿宋_GB2312"/>
                <w:sz w:val="21"/>
                <w:szCs w:val="21"/>
              </w:rPr>
              <w:t>十二、</w:t>
            </w:r>
            <w:r>
              <w:rPr>
                <w:rFonts w:ascii="仿宋_GB2312" w:hAnsi="仿宋_GB2312" w:eastAsia="仿宋_GB2312" w:cs="仿宋_GB2312"/>
                <w:sz w:val="21"/>
                <w:szCs w:val="21"/>
              </w:rPr>
              <w:t>服务质量　</w:t>
            </w:r>
          </w:p>
          <w:p w14:paraId="5AA5DC70">
            <w:pPr>
              <w:pStyle w:val="657"/>
              <w:numPr>
                <w:ilvl w:val="255"/>
                <w:numId w:val="0"/>
              </w:numPr>
              <w:ind w:firstLine="210" w:firstLineChars="100"/>
              <w:rPr>
                <w:rFonts w:ascii="仿宋_GB2312" w:hAnsi="仿宋_GB2312" w:eastAsia="仿宋_GB2312" w:cs="仿宋_GB2312"/>
                <w:sz w:val="21"/>
                <w:szCs w:val="21"/>
              </w:rPr>
            </w:pPr>
            <w:r>
              <w:rPr>
                <w:rFonts w:ascii="仿宋_GB2312" w:hAnsi="仿宋_GB2312" w:eastAsia="仿宋_GB2312" w:cs="仿宋_GB2312"/>
                <w:sz w:val="21"/>
                <w:szCs w:val="21"/>
              </w:rPr>
              <w:t>（10分）</w:t>
            </w: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CB5E">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50、要依规严格文明执勤。不得与他人争吵、谩骂或参与打斗；</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22AD">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每人次每项扣1分</w:t>
            </w:r>
          </w:p>
        </w:tc>
      </w:tr>
      <w:tr w14:paraId="735179A7">
        <w:tblPrEx>
          <w:tblCellMar>
            <w:top w:w="0" w:type="dxa"/>
            <w:left w:w="108" w:type="dxa"/>
            <w:bottom w:w="0" w:type="dxa"/>
            <w:right w:w="108" w:type="dxa"/>
          </w:tblCellMar>
        </w:tblPrEx>
        <w:trPr>
          <w:trHeight w:val="55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2A1C26F">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03B57">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6518">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51、要爱护公共设施和配发的装备，发现异常及时报告，并登记。</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786B">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发现故意损毁设施或丢失装备，每次扣1分；发现未报告每次扣0.5分；</w:t>
            </w:r>
          </w:p>
        </w:tc>
      </w:tr>
      <w:tr w14:paraId="24425EF1">
        <w:tblPrEx>
          <w:tblCellMar>
            <w:top w:w="0" w:type="dxa"/>
            <w:left w:w="108" w:type="dxa"/>
            <w:bottom w:w="0" w:type="dxa"/>
            <w:right w:w="108" w:type="dxa"/>
          </w:tblCellMar>
        </w:tblPrEx>
        <w:trPr>
          <w:trHeight w:val="55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58AC9C4">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C46B7">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9994">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52、</w:t>
            </w:r>
            <w:r>
              <w:rPr>
                <w:rFonts w:hint="eastAsia" w:ascii="仿宋_GB2312" w:hAnsi="仿宋_GB2312" w:eastAsia="仿宋_GB2312" w:cs="仿宋_GB2312"/>
                <w:sz w:val="21"/>
                <w:szCs w:val="21"/>
              </w:rPr>
              <w:t>服务</w:t>
            </w:r>
            <w:r>
              <w:rPr>
                <w:rFonts w:ascii="仿宋_GB2312" w:hAnsi="仿宋_GB2312" w:eastAsia="仿宋_GB2312" w:cs="仿宋_GB2312"/>
                <w:sz w:val="21"/>
                <w:szCs w:val="21"/>
              </w:rPr>
              <w:t>人员上岗要认真履职。上岗时不得打瞌睡、长时间玩手机、做与工作无关的事宜；</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41E4">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每发现一项，每人次扣0.2分</w:t>
            </w:r>
          </w:p>
        </w:tc>
      </w:tr>
      <w:tr w14:paraId="3B51D079">
        <w:tblPrEx>
          <w:tblCellMar>
            <w:top w:w="0" w:type="dxa"/>
            <w:left w:w="108" w:type="dxa"/>
            <w:bottom w:w="0" w:type="dxa"/>
            <w:right w:w="108" w:type="dxa"/>
          </w:tblCellMar>
        </w:tblPrEx>
        <w:trPr>
          <w:trHeight w:val="55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58207FD">
            <w:pPr>
              <w:pStyle w:val="657"/>
              <w:rPr>
                <w:rFonts w:ascii="仿宋_GB2312" w:hAnsi="仿宋_GB2312" w:eastAsia="仿宋_GB2312" w:cs="仿宋_GB2312"/>
                <w:sz w:val="21"/>
                <w:szCs w:val="21"/>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93551">
            <w:pPr>
              <w:pStyle w:val="657"/>
              <w:rPr>
                <w:rFonts w:ascii="仿宋_GB2312" w:hAnsi="仿宋_GB2312" w:eastAsia="仿宋_GB2312" w:cs="仿宋_GB2312"/>
                <w:sz w:val="21"/>
                <w:szCs w:val="21"/>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9C5D">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53、严禁脱岗、睡岗；</w:t>
            </w:r>
          </w:p>
        </w:tc>
        <w:tc>
          <w:tcPr>
            <w:tcW w:w="3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7EB6">
            <w:pPr>
              <w:pStyle w:val="657"/>
              <w:ind w:left="0" w:firstLine="0"/>
              <w:rPr>
                <w:rFonts w:ascii="仿宋_GB2312" w:hAnsi="仿宋_GB2312" w:eastAsia="仿宋_GB2312" w:cs="仿宋_GB2312"/>
                <w:sz w:val="21"/>
                <w:szCs w:val="21"/>
              </w:rPr>
            </w:pPr>
            <w:r>
              <w:rPr>
                <w:rFonts w:ascii="仿宋_GB2312" w:hAnsi="仿宋_GB2312" w:eastAsia="仿宋_GB2312" w:cs="仿宋_GB2312"/>
                <w:sz w:val="21"/>
                <w:szCs w:val="21"/>
              </w:rPr>
              <w:t>每人次扣1分</w:t>
            </w:r>
          </w:p>
        </w:tc>
      </w:tr>
    </w:tbl>
    <w:p w14:paraId="07F9C0A2"/>
    <w:p w14:paraId="37288A6E">
      <w:pPr>
        <w:pStyle w:val="31"/>
      </w:pPr>
    </w:p>
    <w:p w14:paraId="52615838">
      <w:pPr>
        <w:tabs>
          <w:tab w:val="left" w:pos="742"/>
        </w:tabs>
        <w:rPr>
          <w:rFonts w:ascii="宋体" w:hAnsi="宋体"/>
          <w:sz w:val="32"/>
        </w:rPr>
      </w:pPr>
    </w:p>
    <w:p w14:paraId="13E46F40">
      <w:pPr>
        <w:pStyle w:val="31"/>
        <w:rPr>
          <w:rFonts w:ascii="宋体" w:hAnsi="宋体"/>
          <w:sz w:val="32"/>
        </w:rPr>
      </w:pPr>
    </w:p>
    <w:p w14:paraId="2A57608B">
      <w:pPr>
        <w:pStyle w:val="31"/>
        <w:rPr>
          <w:rFonts w:ascii="宋体" w:hAnsi="宋体"/>
          <w:sz w:val="32"/>
        </w:rPr>
      </w:pPr>
    </w:p>
    <w:p w14:paraId="7C980A0F">
      <w:pPr>
        <w:pStyle w:val="31"/>
        <w:rPr>
          <w:rFonts w:ascii="宋体" w:hAnsi="宋体"/>
          <w:sz w:val="32"/>
        </w:rPr>
      </w:pPr>
    </w:p>
    <w:p w14:paraId="4DBE6790">
      <w:pPr>
        <w:pStyle w:val="31"/>
        <w:rPr>
          <w:rFonts w:ascii="宋体" w:hAnsi="宋体"/>
          <w:sz w:val="32"/>
        </w:rPr>
      </w:pPr>
    </w:p>
    <w:p w14:paraId="07BEFAB3">
      <w:pPr>
        <w:pStyle w:val="31"/>
        <w:rPr>
          <w:rFonts w:ascii="宋体" w:hAnsi="宋体"/>
          <w:sz w:val="32"/>
        </w:rPr>
      </w:pPr>
    </w:p>
    <w:p w14:paraId="5845DA29">
      <w:pPr>
        <w:pStyle w:val="31"/>
        <w:rPr>
          <w:rFonts w:ascii="宋体" w:hAnsi="宋体"/>
          <w:sz w:val="32"/>
        </w:rPr>
      </w:pPr>
    </w:p>
    <w:p w14:paraId="661F8239">
      <w:pPr>
        <w:pStyle w:val="31"/>
        <w:rPr>
          <w:rFonts w:ascii="宋体" w:hAnsi="宋体"/>
          <w:sz w:val="32"/>
        </w:rPr>
      </w:pPr>
    </w:p>
    <w:p w14:paraId="21B396DF">
      <w:pPr>
        <w:pStyle w:val="31"/>
        <w:rPr>
          <w:rFonts w:ascii="宋体" w:hAnsi="宋体"/>
          <w:sz w:val="32"/>
        </w:rPr>
      </w:pPr>
    </w:p>
    <w:p w14:paraId="1D395D1F">
      <w:pPr>
        <w:pStyle w:val="31"/>
        <w:rPr>
          <w:rFonts w:ascii="宋体" w:hAnsi="宋体"/>
          <w:sz w:val="32"/>
        </w:rPr>
      </w:pPr>
    </w:p>
    <w:p w14:paraId="011D24B0">
      <w:pPr>
        <w:pStyle w:val="31"/>
        <w:rPr>
          <w:rFonts w:ascii="宋体" w:hAnsi="宋体"/>
          <w:sz w:val="32"/>
        </w:rPr>
      </w:pPr>
    </w:p>
    <w:p w14:paraId="346309A6">
      <w:pPr>
        <w:pStyle w:val="31"/>
        <w:rPr>
          <w:rFonts w:ascii="宋体" w:hAnsi="宋体"/>
          <w:sz w:val="32"/>
        </w:rPr>
      </w:pPr>
    </w:p>
    <w:p w14:paraId="5B0F05BC">
      <w:pPr>
        <w:pStyle w:val="31"/>
        <w:rPr>
          <w:rFonts w:ascii="宋体" w:hAnsi="宋体"/>
          <w:sz w:val="32"/>
        </w:rPr>
      </w:pPr>
    </w:p>
    <w:p w14:paraId="2A5EBFCD">
      <w:pPr>
        <w:pStyle w:val="31"/>
        <w:rPr>
          <w:rFonts w:ascii="宋体" w:hAnsi="宋体"/>
          <w:sz w:val="32"/>
        </w:rPr>
      </w:pPr>
    </w:p>
    <w:p w14:paraId="2B724A7A">
      <w:pPr>
        <w:pStyle w:val="31"/>
        <w:rPr>
          <w:rFonts w:ascii="宋体" w:hAnsi="宋体"/>
          <w:sz w:val="32"/>
        </w:rPr>
      </w:pPr>
    </w:p>
    <w:p w14:paraId="45EE2F64">
      <w:pPr>
        <w:pStyle w:val="31"/>
        <w:rPr>
          <w:rFonts w:ascii="宋体" w:hAnsi="宋体"/>
          <w:sz w:val="32"/>
        </w:rPr>
      </w:pPr>
    </w:p>
    <w:p w14:paraId="03BC79DF">
      <w:pPr>
        <w:pStyle w:val="31"/>
        <w:rPr>
          <w:rFonts w:ascii="宋体" w:hAnsi="宋体"/>
          <w:sz w:val="32"/>
        </w:rPr>
      </w:pPr>
    </w:p>
    <w:p w14:paraId="25F12571">
      <w:pPr>
        <w:pStyle w:val="31"/>
        <w:rPr>
          <w:rFonts w:ascii="宋体" w:hAnsi="宋体"/>
          <w:sz w:val="32"/>
        </w:rPr>
      </w:pPr>
    </w:p>
    <w:p w14:paraId="4153356E">
      <w:pPr>
        <w:pStyle w:val="31"/>
        <w:rPr>
          <w:rFonts w:ascii="宋体" w:hAnsi="宋体"/>
          <w:sz w:val="32"/>
        </w:rPr>
      </w:pPr>
    </w:p>
    <w:p w14:paraId="1CD3A820">
      <w:pPr>
        <w:pStyle w:val="31"/>
        <w:rPr>
          <w:rFonts w:ascii="宋体" w:hAnsi="宋体"/>
          <w:sz w:val="32"/>
        </w:rPr>
      </w:pPr>
    </w:p>
    <w:p w14:paraId="50C033AA">
      <w:pPr>
        <w:pStyle w:val="31"/>
        <w:rPr>
          <w:rFonts w:ascii="宋体" w:hAnsi="宋体"/>
          <w:sz w:val="32"/>
        </w:rPr>
      </w:pPr>
    </w:p>
    <w:p w14:paraId="7E35E6C6">
      <w:pPr>
        <w:pStyle w:val="31"/>
        <w:rPr>
          <w:rFonts w:ascii="宋体" w:hAnsi="宋体"/>
          <w:sz w:val="32"/>
        </w:rPr>
      </w:pPr>
    </w:p>
    <w:p w14:paraId="19BDA8A3">
      <w:pPr>
        <w:pStyle w:val="31"/>
        <w:rPr>
          <w:rFonts w:ascii="宋体" w:hAnsi="宋体"/>
          <w:sz w:val="32"/>
        </w:rPr>
      </w:pPr>
    </w:p>
    <w:p w14:paraId="46C84D66">
      <w:pPr>
        <w:pStyle w:val="31"/>
        <w:rPr>
          <w:rFonts w:ascii="宋体" w:hAnsi="宋体"/>
          <w:sz w:val="32"/>
        </w:rPr>
      </w:pPr>
    </w:p>
    <w:p w14:paraId="6C9797FB">
      <w:pPr>
        <w:pStyle w:val="31"/>
        <w:rPr>
          <w:rFonts w:ascii="宋体" w:hAnsi="宋体"/>
          <w:sz w:val="32"/>
        </w:rPr>
      </w:pPr>
    </w:p>
    <w:p w14:paraId="51BC0C54">
      <w:pPr>
        <w:pStyle w:val="31"/>
        <w:rPr>
          <w:rFonts w:ascii="宋体" w:hAnsi="宋体"/>
          <w:sz w:val="32"/>
        </w:rPr>
      </w:pPr>
    </w:p>
    <w:p w14:paraId="2B088E4D">
      <w:pPr>
        <w:pStyle w:val="31"/>
        <w:rPr>
          <w:rFonts w:ascii="宋体" w:hAnsi="宋体"/>
          <w:sz w:val="32"/>
        </w:rPr>
      </w:pPr>
    </w:p>
    <w:p w14:paraId="1EED01FE">
      <w:pPr>
        <w:pStyle w:val="31"/>
        <w:rPr>
          <w:rFonts w:ascii="宋体" w:hAnsi="宋体"/>
          <w:sz w:val="32"/>
        </w:rPr>
      </w:pPr>
    </w:p>
    <w:p w14:paraId="27324033">
      <w:pPr>
        <w:pStyle w:val="31"/>
        <w:rPr>
          <w:rFonts w:ascii="宋体" w:hAnsi="宋体"/>
          <w:sz w:val="32"/>
        </w:rPr>
      </w:pPr>
    </w:p>
    <w:p w14:paraId="23D52FD8">
      <w:pPr>
        <w:pStyle w:val="31"/>
        <w:rPr>
          <w:rFonts w:ascii="宋体" w:hAnsi="宋体"/>
          <w:sz w:val="32"/>
        </w:rPr>
      </w:pPr>
    </w:p>
    <w:p w14:paraId="5A932375">
      <w:pPr>
        <w:pStyle w:val="31"/>
        <w:rPr>
          <w:rFonts w:ascii="宋体" w:hAnsi="宋体"/>
          <w:sz w:val="32"/>
        </w:rPr>
      </w:pPr>
    </w:p>
    <w:p w14:paraId="4F1640E7">
      <w:pPr>
        <w:tabs>
          <w:tab w:val="left" w:pos="742"/>
        </w:tabs>
        <w:rPr>
          <w:rFonts w:ascii="宋体" w:hAnsi="宋体"/>
          <w:sz w:val="32"/>
        </w:rPr>
      </w:pPr>
    </w:p>
    <w:p w14:paraId="4EEDE8A1">
      <w:pPr>
        <w:tabs>
          <w:tab w:val="left" w:pos="742"/>
        </w:tabs>
        <w:rPr>
          <w:rFonts w:ascii="宋体" w:hAnsi="宋体"/>
          <w:sz w:val="32"/>
        </w:rPr>
      </w:pPr>
    </w:p>
    <w:p w14:paraId="06642920">
      <w:pPr>
        <w:tabs>
          <w:tab w:val="left" w:pos="742"/>
        </w:tabs>
        <w:rPr>
          <w:rFonts w:ascii="宋体" w:hAnsi="宋体"/>
          <w:sz w:val="32"/>
        </w:rPr>
      </w:pPr>
    </w:p>
    <w:p w14:paraId="73815B27">
      <w:pPr>
        <w:tabs>
          <w:tab w:val="left" w:pos="742"/>
        </w:tabs>
        <w:rPr>
          <w:rFonts w:ascii="宋体" w:hAnsi="宋体"/>
          <w:sz w:val="32"/>
        </w:rPr>
      </w:pPr>
    </w:p>
    <w:p w14:paraId="1D3A9C52">
      <w:pPr>
        <w:tabs>
          <w:tab w:val="left" w:pos="742"/>
        </w:tabs>
        <w:rPr>
          <w:rFonts w:ascii="宋体" w:hAnsi="宋体"/>
          <w:sz w:val="32"/>
        </w:rPr>
      </w:pPr>
    </w:p>
    <w:p w14:paraId="26DED000">
      <w:pPr>
        <w:rPr>
          <w:rFonts w:ascii="宋体" w:hAnsi="宋体"/>
          <w:sz w:val="32"/>
        </w:rPr>
      </w:pPr>
    </w:p>
    <w:p w14:paraId="2AFBC927">
      <w:pPr>
        <w:pStyle w:val="3"/>
        <w:jc w:val="center"/>
        <w:rPr>
          <w:rFonts w:ascii="仿宋_GB2312" w:eastAsia="仿宋_GB2312"/>
        </w:rPr>
      </w:pPr>
      <w:bookmarkStart w:id="53" w:name="_Toc12820"/>
      <w:r>
        <w:rPr>
          <w:rFonts w:hint="eastAsia" w:ascii="宋体" w:hAnsi="宋体"/>
          <w:sz w:val="32"/>
        </w:rPr>
        <w:t>第四章 响应文件格式</w:t>
      </w:r>
      <w:bookmarkEnd w:id="51"/>
      <w:bookmarkEnd w:id="52"/>
      <w:bookmarkEnd w:id="53"/>
    </w:p>
    <w:p w14:paraId="2D0B3591">
      <w:pPr>
        <w:spacing w:line="276" w:lineRule="auto"/>
        <w:jc w:val="center"/>
        <w:rPr>
          <w:rFonts w:ascii="仿宋_GB2312" w:eastAsia="仿宋_GB2312"/>
          <w:b/>
          <w:sz w:val="44"/>
          <w:szCs w:val="44"/>
        </w:rPr>
      </w:pPr>
    </w:p>
    <w:p w14:paraId="3F6517D6">
      <w:pPr>
        <w:spacing w:line="276" w:lineRule="auto"/>
        <w:jc w:val="center"/>
        <w:rPr>
          <w:rFonts w:ascii="仿宋_GB2312" w:eastAsia="仿宋_GB2312"/>
          <w:b/>
          <w:sz w:val="44"/>
          <w:szCs w:val="44"/>
        </w:rPr>
      </w:pPr>
    </w:p>
    <w:p w14:paraId="262F3A16">
      <w:pPr>
        <w:spacing w:line="276" w:lineRule="auto"/>
        <w:jc w:val="center"/>
        <w:rPr>
          <w:rFonts w:ascii="仿宋_GB2312" w:eastAsia="仿宋_GB2312"/>
          <w:b/>
          <w:sz w:val="44"/>
          <w:szCs w:val="44"/>
        </w:rPr>
      </w:pPr>
    </w:p>
    <w:p w14:paraId="56C870F6">
      <w:pPr>
        <w:spacing w:line="276" w:lineRule="auto"/>
        <w:jc w:val="center"/>
        <w:rPr>
          <w:rFonts w:ascii="仿宋_GB2312" w:eastAsia="仿宋_GB2312"/>
          <w:b/>
          <w:sz w:val="44"/>
          <w:szCs w:val="44"/>
        </w:rPr>
      </w:pPr>
    </w:p>
    <w:p w14:paraId="4F4B517A">
      <w:pPr>
        <w:spacing w:line="276" w:lineRule="auto"/>
        <w:jc w:val="center"/>
        <w:rPr>
          <w:rFonts w:ascii="仿宋_GB2312" w:eastAsia="仿宋_GB2312"/>
          <w:b/>
          <w:sz w:val="44"/>
          <w:szCs w:val="44"/>
        </w:rPr>
      </w:pPr>
    </w:p>
    <w:p w14:paraId="61CB906F">
      <w:pPr>
        <w:spacing w:line="276" w:lineRule="auto"/>
        <w:jc w:val="center"/>
        <w:rPr>
          <w:rFonts w:ascii="仿宋_GB2312" w:eastAsia="仿宋_GB2312"/>
          <w:b/>
          <w:sz w:val="44"/>
          <w:szCs w:val="44"/>
        </w:rPr>
      </w:pPr>
    </w:p>
    <w:p w14:paraId="78D0293D">
      <w:pPr>
        <w:spacing w:line="276" w:lineRule="auto"/>
        <w:jc w:val="center"/>
        <w:rPr>
          <w:rFonts w:ascii="仿宋_GB2312" w:eastAsia="仿宋_GB2312"/>
          <w:b/>
          <w:sz w:val="44"/>
          <w:szCs w:val="44"/>
        </w:rPr>
      </w:pPr>
    </w:p>
    <w:p w14:paraId="5EF82CBA">
      <w:pPr>
        <w:pageBreakBefore/>
        <w:spacing w:line="460" w:lineRule="exact"/>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556C715F">
      <w:pPr>
        <w:adjustRightInd w:val="0"/>
        <w:snapToGrid w:val="0"/>
        <w:spacing w:line="460" w:lineRule="exact"/>
        <w:ind w:firstLine="480" w:firstLineChars="200"/>
        <w:jc w:val="left"/>
        <w:rPr>
          <w:rFonts w:ascii="仿宋_GB2312" w:hAnsi="仿宋_GB2312" w:eastAsia="仿宋_GB2312" w:cs="仿宋_GB2312"/>
          <w:bCs/>
          <w:sz w:val="24"/>
        </w:rPr>
      </w:pPr>
    </w:p>
    <w:p w14:paraId="5AA285BF">
      <w:pPr>
        <w:adjustRightInd w:val="0"/>
        <w:snapToGrid w:val="0"/>
        <w:spacing w:line="420" w:lineRule="exact"/>
        <w:ind w:firstLine="480"/>
        <w:jc w:val="left"/>
        <w:rPr>
          <w:rFonts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0B4DFEF4">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0EB8AD48">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24F49FFE">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583D320B">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393282B1">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7B8846BD">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241DED31">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65CC09C6">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107C5BCA">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3BBF3EF9">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79B7A654">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1C0721BA">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600FC156">
      <w:pPr>
        <w:snapToGrid w:val="0"/>
        <w:spacing w:line="420" w:lineRule="exact"/>
        <w:ind w:firstLine="482" w:firstLineChars="200"/>
        <w:jc w:val="left"/>
        <w:rPr>
          <w:rFonts w:ascii="仿宋_GB2312" w:hAnsi="宋体" w:eastAsia="仿宋_GB2312"/>
          <w:b/>
          <w:bCs/>
          <w:sz w:val="24"/>
        </w:rPr>
      </w:pPr>
      <w:r>
        <w:rPr>
          <w:rFonts w:hint="eastAsia" w:ascii="仿宋_GB2312" w:hAnsi="宋体" w:eastAsia="仿宋_GB2312"/>
          <w:b/>
          <w:bCs/>
          <w:sz w:val="24"/>
        </w:rPr>
        <w:t>六、特别说明</w:t>
      </w:r>
    </w:p>
    <w:p w14:paraId="4DC12A54">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30EE31A9">
      <w:pPr>
        <w:adjustRightInd w:val="0"/>
        <w:snapToGrid w:val="0"/>
        <w:spacing w:line="420" w:lineRule="exact"/>
        <w:ind w:firstLine="482" w:firstLineChars="200"/>
        <w:jc w:val="left"/>
        <w:rPr>
          <w:rFonts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7034760B">
      <w:pPr>
        <w:jc w:val="center"/>
        <w:rPr>
          <w:rFonts w:ascii="仿宋_GB2312" w:hAnsi="宋体" w:eastAsia="仿宋_GB2312"/>
          <w:b/>
          <w:bCs/>
          <w:sz w:val="72"/>
          <w:szCs w:val="72"/>
        </w:rPr>
      </w:pPr>
    </w:p>
    <w:p w14:paraId="2F9766CD">
      <w:pPr>
        <w:jc w:val="center"/>
        <w:rPr>
          <w:rFonts w:ascii="仿宋_GB2312" w:hAnsi="宋体" w:eastAsia="仿宋_GB2312"/>
          <w:b/>
          <w:bCs/>
          <w:sz w:val="72"/>
          <w:szCs w:val="72"/>
        </w:rPr>
      </w:pPr>
    </w:p>
    <w:p w14:paraId="5FAA6442">
      <w:pPr>
        <w:jc w:val="center"/>
        <w:rPr>
          <w:rFonts w:ascii="仿宋_GB2312" w:hAnsi="宋体" w:eastAsia="仿宋_GB2312"/>
          <w:b/>
          <w:bCs/>
          <w:sz w:val="72"/>
          <w:szCs w:val="72"/>
        </w:rPr>
      </w:pPr>
    </w:p>
    <w:p w14:paraId="183F2AAA">
      <w:pPr>
        <w:snapToGrid w:val="0"/>
        <w:spacing w:beforeLines="50" w:after="50" w:line="500" w:lineRule="exact"/>
        <w:jc w:val="center"/>
        <w:rPr>
          <w:rFonts w:ascii="仿宋_GB2312" w:hAnsi="宋体" w:eastAsia="仿宋_GB2312"/>
          <w:b/>
          <w:bCs/>
          <w:sz w:val="56"/>
          <w:szCs w:val="56"/>
        </w:rPr>
      </w:pPr>
    </w:p>
    <w:p w14:paraId="4195A965">
      <w:pPr>
        <w:snapToGrid w:val="0"/>
        <w:spacing w:beforeLines="50" w:after="50" w:line="500" w:lineRule="exact"/>
        <w:jc w:val="center"/>
        <w:rPr>
          <w:rFonts w:ascii="仿宋_GB2312" w:hAnsi="宋体" w:eastAsia="仿宋_GB2312"/>
          <w:b/>
          <w:bCs/>
          <w:sz w:val="56"/>
          <w:szCs w:val="56"/>
        </w:rPr>
      </w:pPr>
    </w:p>
    <w:p w14:paraId="4E8D090B">
      <w:pPr>
        <w:snapToGrid w:val="0"/>
        <w:spacing w:beforeLines="50" w:after="50" w:line="500" w:lineRule="exact"/>
        <w:jc w:val="center"/>
        <w:rPr>
          <w:rFonts w:ascii="仿宋_GB2312" w:hAnsi="宋体" w:eastAsia="仿宋_GB2312"/>
          <w:b/>
          <w:bCs/>
          <w:sz w:val="44"/>
          <w:szCs w:val="44"/>
        </w:rPr>
      </w:pPr>
      <w:r>
        <w:rPr>
          <w:rFonts w:hint="eastAsia" w:ascii="仿宋_GB2312" w:hAnsi="宋体" w:eastAsia="仿宋_GB2312"/>
          <w:b/>
          <w:bCs/>
          <w:sz w:val="56"/>
          <w:szCs w:val="56"/>
        </w:rPr>
        <w:t>一、资 格 文 件 格 式</w:t>
      </w:r>
    </w:p>
    <w:p w14:paraId="69BE2815">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6EF55DDA">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2942AB42">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06140C3D">
      <w:pPr>
        <w:rPr>
          <w:rFonts w:ascii="仿宋_GB2312" w:eastAsia="仿宋_GB2312"/>
          <w:bCs/>
          <w:color w:val="000000"/>
          <w:sz w:val="24"/>
        </w:rPr>
      </w:pPr>
    </w:p>
    <w:p w14:paraId="679BDAA4">
      <w:pPr>
        <w:pStyle w:val="659"/>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1B5E91E4">
      <w:pPr>
        <w:pStyle w:val="659"/>
        <w:spacing w:before="0" w:beforeAutospacing="0" w:after="0" w:afterAutospacing="0" w:line="4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263D8355">
      <w:pPr>
        <w:pStyle w:val="659"/>
        <w:spacing w:before="0" w:beforeAutospacing="0" w:after="0" w:afterAutospacing="0" w:line="460" w:lineRule="atLeast"/>
        <w:rPr>
          <w:rFonts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5249D2B4">
      <w:pPr>
        <w:pStyle w:val="659"/>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4D0E97AA">
      <w:pPr>
        <w:pStyle w:val="659"/>
        <w:spacing w:before="0" w:beforeAutospacing="0" w:after="0" w:afterAutospacing="0" w:line="460" w:lineRule="atLeast"/>
        <w:rPr>
          <w:rFonts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①中小企业声明函（服务由小微企业承接的必须提供）…………………</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0DECDB7E">
      <w:pPr>
        <w:snapToGrid w:val="0"/>
        <w:spacing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14:paraId="132A76A3">
      <w:pPr>
        <w:snapToGrid w:val="0"/>
        <w:spacing w:before="50" w:after="50"/>
        <w:jc w:val="left"/>
        <w:rPr>
          <w:rFonts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0A9806AC">
      <w:pPr>
        <w:snapToGrid w:val="0"/>
        <w:spacing w:before="50" w:after="50"/>
        <w:jc w:val="left"/>
        <w:rPr>
          <w:rFonts w:ascii="仿宋_GB2312" w:hAnsi="宋体" w:eastAsia="仿宋_GB2312"/>
          <w:b/>
          <w:bCs/>
          <w:sz w:val="24"/>
        </w:rPr>
      </w:pPr>
    </w:p>
    <w:p w14:paraId="38830E66">
      <w:pPr>
        <w:snapToGrid w:val="0"/>
        <w:spacing w:line="400" w:lineRule="exact"/>
        <w:ind w:firstLine="643" w:firstLineChars="200"/>
        <w:jc w:val="center"/>
        <w:rPr>
          <w:rFonts w:ascii="宋体" w:hAnsi="宋体"/>
          <w:sz w:val="32"/>
          <w:szCs w:val="32"/>
        </w:rPr>
      </w:pPr>
      <w:r>
        <w:rPr>
          <w:rFonts w:hint="eastAsia" w:ascii="宋体" w:hAnsi="宋体"/>
          <w:b/>
          <w:sz w:val="32"/>
          <w:szCs w:val="32"/>
        </w:rPr>
        <w:t>法定代表人身份证明书</w:t>
      </w:r>
    </w:p>
    <w:p w14:paraId="04591F1D">
      <w:pPr>
        <w:pStyle w:val="26"/>
        <w:spacing w:line="276" w:lineRule="auto"/>
        <w:jc w:val="center"/>
        <w:rPr>
          <w:rFonts w:ascii="仿宋_GB2312" w:hAnsi="宋体" w:eastAsia="仿宋_GB2312"/>
          <w:sz w:val="24"/>
          <w:szCs w:val="24"/>
        </w:rPr>
      </w:pPr>
    </w:p>
    <w:p w14:paraId="228243CB">
      <w:pPr>
        <w:pStyle w:val="26"/>
        <w:spacing w:line="276"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24AEFE1F">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单位性质：</w:t>
      </w:r>
      <w:r>
        <w:rPr>
          <w:rFonts w:hint="eastAsia" w:ascii="仿宋_GB2312" w:hAnsi="宋体" w:eastAsia="仿宋_GB2312"/>
          <w:sz w:val="24"/>
          <w:szCs w:val="24"/>
          <w:u w:val="single"/>
        </w:rPr>
        <w:t xml:space="preserve">                               </w:t>
      </w:r>
    </w:p>
    <w:p w14:paraId="36AFB405">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22345F7E">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557A1EF5">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13F03146">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3997FC04">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078BA5DC">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特此证明。</w:t>
      </w:r>
    </w:p>
    <w:p w14:paraId="2A27B960">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06CEB464">
      <w:pPr>
        <w:jc w:val="right"/>
        <w:rPr>
          <w:rFonts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2894312F">
      <w:pPr>
        <w:pStyle w:val="26"/>
        <w:rPr>
          <w:rFonts w:ascii="仿宋_GB2312" w:eastAsia="仿宋_GB2312"/>
          <w:sz w:val="24"/>
          <w:szCs w:val="24"/>
        </w:rPr>
      </w:pPr>
      <w:r>
        <w:pict>
          <v:rect id="矩形 2" o:spid="_x0000_s2055" o:spt="1" style="position:absolute;left:0pt;margin-left:0pt;margin-top:27.35pt;height:161.1pt;width:255.1pt;z-index:251662336;mso-width-relative:page;mso-height-relative:page;"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path/>
            <v:fill focussize="0,0"/>
            <v:stroke/>
            <v:imagedata o:title=""/>
            <o:lock v:ext="edit"/>
            <v:textbox>
              <w:txbxContent>
                <w:p w14:paraId="3FE94A5D"/>
                <w:p w14:paraId="41DFD97F"/>
                <w:p w14:paraId="1207A91A"/>
                <w:p w14:paraId="786B9F08"/>
                <w:p w14:paraId="273FD39A">
                  <w:pPr>
                    <w:jc w:val="center"/>
                  </w:pPr>
                  <w:r>
                    <w:rPr>
                      <w:rFonts w:hint="eastAsia"/>
                    </w:rPr>
                    <w:t>法定代表人第二代居民身份证</w:t>
                  </w:r>
                </w:p>
                <w:p w14:paraId="34D33DD6">
                  <w:pPr>
                    <w:jc w:val="center"/>
                    <w:rPr>
                      <w:b/>
                    </w:rPr>
                  </w:pPr>
                  <w:r>
                    <w:rPr>
                      <w:rFonts w:hint="eastAsia"/>
                      <w:b/>
                    </w:rPr>
                    <w:t>（正面）</w:t>
                  </w:r>
                </w:p>
              </w:txbxContent>
            </v:textbox>
          </v:rect>
        </w:pict>
      </w:r>
      <w:r>
        <w:pict>
          <v:line id="直线 3" o:spid="_x0000_s2054" o:spt="20" style="position:absolute;left:0pt;margin-left:0pt;margin-top:17.9pt;height:0pt;width:453.7pt;mso-wrap-distance-bottom:0pt;mso-wrap-distance-top:14.15pt;z-index:251660288;mso-width-relative:page;mso-height-relative:page;"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path arrowok="t"/>
            <v:fill focussize="0,0"/>
            <v:stroke/>
            <v:imagedata o:title=""/>
            <o:lock v:ext="edit"/>
            <w10:wrap type="topAndBottom"/>
          </v:line>
        </w:pict>
      </w:r>
      <w:r>
        <w:rPr>
          <w:rFonts w:hint="eastAsia" w:ascii="仿宋_GB2312" w:eastAsia="仿宋_GB2312"/>
          <w:sz w:val="24"/>
          <w:szCs w:val="24"/>
        </w:rPr>
        <w:t xml:space="preserve">                                                                                                                                                                                        </w:t>
      </w:r>
    </w:p>
    <w:p w14:paraId="51F244B2">
      <w:pPr>
        <w:pStyle w:val="26"/>
        <w:spacing w:line="276" w:lineRule="auto"/>
        <w:rPr>
          <w:rFonts w:ascii="仿宋_GB2312" w:eastAsia="仿宋_GB2312"/>
          <w:sz w:val="24"/>
          <w:szCs w:val="24"/>
        </w:rPr>
      </w:pPr>
    </w:p>
    <w:p w14:paraId="24705666">
      <w:pPr>
        <w:pStyle w:val="26"/>
        <w:spacing w:line="276" w:lineRule="auto"/>
        <w:rPr>
          <w:rFonts w:ascii="仿宋_GB2312" w:eastAsia="仿宋_GB2312"/>
          <w:sz w:val="24"/>
          <w:szCs w:val="24"/>
        </w:rPr>
      </w:pPr>
    </w:p>
    <w:p w14:paraId="141197F4">
      <w:pPr>
        <w:pStyle w:val="26"/>
        <w:spacing w:line="276" w:lineRule="auto"/>
        <w:rPr>
          <w:rFonts w:ascii="仿宋_GB2312" w:eastAsia="仿宋_GB2312"/>
          <w:sz w:val="24"/>
          <w:szCs w:val="24"/>
        </w:rPr>
      </w:pPr>
    </w:p>
    <w:p w14:paraId="708F6A49">
      <w:pPr>
        <w:pStyle w:val="26"/>
        <w:spacing w:line="276" w:lineRule="auto"/>
        <w:rPr>
          <w:rFonts w:ascii="仿宋_GB2312" w:eastAsia="仿宋_GB2312"/>
          <w:sz w:val="24"/>
          <w:szCs w:val="24"/>
        </w:rPr>
      </w:pPr>
    </w:p>
    <w:p w14:paraId="576AD19F">
      <w:pPr>
        <w:pStyle w:val="26"/>
        <w:spacing w:line="276" w:lineRule="auto"/>
        <w:rPr>
          <w:rFonts w:ascii="仿宋_GB2312" w:eastAsia="仿宋_GB2312"/>
          <w:sz w:val="24"/>
          <w:szCs w:val="24"/>
        </w:rPr>
      </w:pPr>
    </w:p>
    <w:p w14:paraId="49A11DD2">
      <w:pPr>
        <w:pStyle w:val="26"/>
        <w:spacing w:line="276" w:lineRule="auto"/>
        <w:ind w:firstLine="7200" w:firstLineChars="3000"/>
        <w:rPr>
          <w:rFonts w:ascii="仿宋_GB2312" w:eastAsia="仿宋_GB2312"/>
          <w:sz w:val="24"/>
          <w:szCs w:val="24"/>
        </w:rPr>
      </w:pPr>
    </w:p>
    <w:p w14:paraId="348E7D26">
      <w:pPr>
        <w:pStyle w:val="26"/>
        <w:spacing w:line="276" w:lineRule="auto"/>
        <w:ind w:firstLine="7200" w:firstLineChars="3000"/>
        <w:rPr>
          <w:rFonts w:ascii="仿宋_GB2312" w:eastAsia="仿宋_GB2312"/>
          <w:sz w:val="24"/>
          <w:szCs w:val="24"/>
        </w:rPr>
      </w:pPr>
    </w:p>
    <w:p w14:paraId="2BB7B211">
      <w:pPr>
        <w:pStyle w:val="26"/>
        <w:spacing w:line="276" w:lineRule="auto"/>
        <w:rPr>
          <w:rFonts w:ascii="仿宋_GB2312" w:eastAsia="仿宋_GB2312"/>
          <w:sz w:val="24"/>
          <w:szCs w:val="24"/>
        </w:rPr>
      </w:pPr>
    </w:p>
    <w:p w14:paraId="75A26AF0">
      <w:pPr>
        <w:pStyle w:val="26"/>
        <w:spacing w:line="276" w:lineRule="auto"/>
        <w:rPr>
          <w:rFonts w:ascii="仿宋_GB2312" w:eastAsia="仿宋_GB2312"/>
          <w:sz w:val="24"/>
          <w:szCs w:val="24"/>
        </w:rPr>
      </w:pPr>
    </w:p>
    <w:p w14:paraId="780F3C7A">
      <w:pPr>
        <w:pStyle w:val="26"/>
        <w:spacing w:line="276" w:lineRule="auto"/>
        <w:rPr>
          <w:rFonts w:ascii="仿宋_GB2312" w:eastAsia="仿宋_GB2312"/>
          <w:sz w:val="24"/>
          <w:szCs w:val="24"/>
        </w:rPr>
      </w:pPr>
      <w:r>
        <w:pict>
          <v:rect id="_x0000_s2053" o:spid="_x0000_s2053" o:spt="1" style="position:absolute;left:0pt;margin-left:0pt;margin-top:4.85pt;height:152.1pt;width:255.1pt;z-index:251661312;mso-width-relative:page;mso-height-relative:page;"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path/>
            <v:fill focussize="0,0"/>
            <v:stroke/>
            <v:imagedata o:title=""/>
            <o:lock v:ext="edit"/>
            <v:textbox>
              <w:txbxContent>
                <w:p w14:paraId="42199B96"/>
                <w:p w14:paraId="01CFB016"/>
                <w:p w14:paraId="614FDCD3"/>
                <w:p w14:paraId="7618129D"/>
                <w:p w14:paraId="578161E0">
                  <w:pPr>
                    <w:jc w:val="center"/>
                  </w:pPr>
                  <w:r>
                    <w:rPr>
                      <w:rFonts w:hint="eastAsia"/>
                    </w:rPr>
                    <w:t>法定代表人第二代居民身份证</w:t>
                  </w:r>
                </w:p>
                <w:p w14:paraId="29C024B8">
                  <w:pPr>
                    <w:jc w:val="center"/>
                    <w:rPr>
                      <w:b/>
                    </w:rPr>
                  </w:pPr>
                  <w:r>
                    <w:rPr>
                      <w:rFonts w:hint="eastAsia"/>
                      <w:b/>
                    </w:rPr>
                    <w:t>（反面）</w:t>
                  </w:r>
                </w:p>
              </w:txbxContent>
            </v:textbox>
          </v:rect>
        </w:pict>
      </w:r>
    </w:p>
    <w:p w14:paraId="0242A839">
      <w:pPr>
        <w:pStyle w:val="26"/>
        <w:spacing w:line="276" w:lineRule="auto"/>
        <w:rPr>
          <w:rFonts w:ascii="仿宋_GB2312" w:eastAsia="仿宋_GB2312"/>
          <w:sz w:val="24"/>
          <w:szCs w:val="24"/>
        </w:rPr>
      </w:pPr>
    </w:p>
    <w:p w14:paraId="53E4B2F6">
      <w:pPr>
        <w:pStyle w:val="26"/>
        <w:spacing w:line="276" w:lineRule="auto"/>
        <w:rPr>
          <w:rFonts w:ascii="仿宋_GB2312" w:eastAsia="仿宋_GB2312"/>
          <w:sz w:val="24"/>
          <w:szCs w:val="24"/>
        </w:rPr>
      </w:pPr>
    </w:p>
    <w:p w14:paraId="0A7DF9C4">
      <w:pPr>
        <w:pStyle w:val="26"/>
        <w:spacing w:line="276" w:lineRule="auto"/>
        <w:rPr>
          <w:rFonts w:ascii="仿宋_GB2312" w:eastAsia="仿宋_GB2312"/>
          <w:sz w:val="24"/>
          <w:szCs w:val="24"/>
        </w:rPr>
      </w:pPr>
    </w:p>
    <w:p w14:paraId="2DF8EB1A">
      <w:pPr>
        <w:pStyle w:val="26"/>
        <w:spacing w:line="276" w:lineRule="auto"/>
        <w:rPr>
          <w:rFonts w:ascii="仿宋_GB2312" w:eastAsia="仿宋_GB2312"/>
          <w:sz w:val="24"/>
          <w:szCs w:val="24"/>
        </w:rPr>
      </w:pPr>
    </w:p>
    <w:p w14:paraId="67D8D7EF">
      <w:pPr>
        <w:pStyle w:val="26"/>
        <w:spacing w:line="276" w:lineRule="auto"/>
        <w:rPr>
          <w:rFonts w:ascii="仿宋_GB2312" w:eastAsia="仿宋_GB2312"/>
          <w:sz w:val="24"/>
          <w:szCs w:val="24"/>
        </w:rPr>
      </w:pPr>
    </w:p>
    <w:p w14:paraId="78AFC6F1">
      <w:pPr>
        <w:pStyle w:val="26"/>
        <w:spacing w:line="276" w:lineRule="auto"/>
        <w:rPr>
          <w:rFonts w:ascii="仿宋_GB2312" w:eastAsia="仿宋_GB2312"/>
          <w:sz w:val="24"/>
          <w:szCs w:val="24"/>
        </w:rPr>
      </w:pPr>
    </w:p>
    <w:p w14:paraId="4AB988D2">
      <w:pPr>
        <w:pStyle w:val="26"/>
        <w:spacing w:line="276" w:lineRule="auto"/>
        <w:rPr>
          <w:rFonts w:ascii="仿宋_GB2312" w:eastAsia="仿宋_GB2312"/>
          <w:sz w:val="24"/>
          <w:szCs w:val="24"/>
        </w:rPr>
      </w:pPr>
    </w:p>
    <w:p w14:paraId="2D8AD304">
      <w:pPr>
        <w:spacing w:line="276" w:lineRule="auto"/>
        <w:jc w:val="center"/>
        <w:rPr>
          <w:rFonts w:ascii="仿宋_GB2312" w:eastAsia="仿宋_GB2312"/>
          <w:sz w:val="24"/>
        </w:rPr>
      </w:pPr>
    </w:p>
    <w:p w14:paraId="4BD910C7">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15C3A9A2">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9FB4BFF">
      <w:pPr>
        <w:pStyle w:val="26"/>
        <w:spacing w:line="276" w:lineRule="auto"/>
        <w:jc w:val="left"/>
        <w:rPr>
          <w:rFonts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0765CDE2">
      <w:pPr>
        <w:pStyle w:val="26"/>
        <w:spacing w:line="276" w:lineRule="auto"/>
        <w:ind w:right="-611" w:rightChars="-291"/>
        <w:jc w:val="center"/>
        <w:rPr>
          <w:rFonts w:hAnsi="宋体"/>
          <w:b/>
          <w:color w:val="000000"/>
          <w:sz w:val="32"/>
          <w:szCs w:val="32"/>
        </w:rPr>
      </w:pPr>
      <w:r>
        <w:rPr>
          <w:rFonts w:hint="eastAsia" w:hAnsi="宋体"/>
          <w:b/>
          <w:color w:val="000000"/>
          <w:sz w:val="32"/>
          <w:szCs w:val="32"/>
        </w:rPr>
        <w:t>法定代表人授权委托书</w:t>
      </w:r>
    </w:p>
    <w:p w14:paraId="4E37C423">
      <w:pPr>
        <w:snapToGrid w:val="0"/>
        <w:spacing w:line="360" w:lineRule="exact"/>
        <w:rPr>
          <w:rFonts w:ascii="仿宋_GB2312" w:hAnsi="宋体" w:eastAsia="仿宋_GB2312"/>
          <w:szCs w:val="21"/>
          <w:u w:val="single"/>
        </w:rPr>
      </w:pPr>
      <w:r>
        <w:rPr>
          <w:rFonts w:hint="eastAsia" w:ascii="仿宋_GB2312" w:hAnsi="宋体" w:eastAsia="仿宋_GB2312"/>
          <w:szCs w:val="21"/>
          <w:u w:val="single"/>
        </w:rPr>
        <w:t>致：柳州市公安局、柳州市政府集中采购中心：</w:t>
      </w:r>
    </w:p>
    <w:p w14:paraId="06EDB822">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5116E7FE">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490E93F2">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2C635690">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01816851">
      <w:pPr>
        <w:snapToGrid w:val="0"/>
        <w:spacing w:line="360" w:lineRule="exact"/>
        <w:rPr>
          <w:rFonts w:ascii="仿宋_GB2312" w:eastAsia="仿宋_GB2312"/>
          <w:szCs w:val="21"/>
        </w:rPr>
      </w:pPr>
    </w:p>
    <w:p w14:paraId="02073128">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532294B4">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5725F96F">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16B52CB8">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52BBD3EF">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04059929">
      <w:pPr>
        <w:pStyle w:val="26"/>
        <w:spacing w:line="360" w:lineRule="exact"/>
        <w:rPr>
          <w:rFonts w:ascii="仿宋_GB2312" w:hAnsi="Times New Roman" w:eastAsia="仿宋_GB2312"/>
        </w:rPr>
      </w:pPr>
      <w:r>
        <w:pict>
          <v:rect id="矩形 17" o:spid="_x0000_s2052" o:spt="1" style="position:absolute;left:0pt;margin-left:-11pt;margin-top:17.6pt;height:142.45pt;width:263.2pt;z-index:251664384;mso-width-relative:page;mso-height-relative:page;"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path/>
            <v:fill focussize="0,0"/>
            <v:stroke/>
            <v:imagedata o:title=""/>
            <o:lock v:ext="edit"/>
            <v:textbox>
              <w:txbxContent>
                <w:p w14:paraId="149AB691">
                  <w:pPr>
                    <w:jc w:val="center"/>
                    <w:rPr>
                      <w:rFonts w:ascii="仿宋_GB2312" w:hAnsi="仿宋_GB2312" w:eastAsia="仿宋_GB2312" w:cs="仿宋_GB2312"/>
                    </w:rPr>
                  </w:pPr>
                </w:p>
                <w:p w14:paraId="72E9D5F7">
                  <w:pPr>
                    <w:jc w:val="center"/>
                    <w:rPr>
                      <w:rFonts w:ascii="仿宋_GB2312" w:hAnsi="仿宋_GB2312" w:eastAsia="仿宋_GB2312" w:cs="仿宋_GB2312"/>
                    </w:rPr>
                  </w:pPr>
                </w:p>
                <w:p w14:paraId="24858B15">
                  <w:pPr>
                    <w:jc w:val="center"/>
                    <w:rPr>
                      <w:rFonts w:ascii="仿宋_GB2312" w:hAnsi="仿宋_GB2312" w:eastAsia="仿宋_GB2312" w:cs="仿宋_GB2312"/>
                    </w:rPr>
                  </w:pPr>
                </w:p>
                <w:p w14:paraId="64551DB1">
                  <w:pPr>
                    <w:jc w:val="center"/>
                    <w:rPr>
                      <w:rFonts w:ascii="仿宋_GB2312" w:hAnsi="仿宋_GB2312" w:eastAsia="仿宋_GB2312" w:cs="仿宋_GB2312"/>
                    </w:rPr>
                  </w:pPr>
                </w:p>
                <w:p w14:paraId="1D80B807">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261C0D9B">
                  <w:pPr>
                    <w:jc w:val="center"/>
                    <w:rPr>
                      <w:rFonts w:ascii="仿宋_GB2312" w:hAnsi="仿宋_GB2312" w:eastAsia="仿宋_GB2312" w:cs="仿宋_GB2312"/>
                    </w:rPr>
                  </w:pPr>
                  <w:r>
                    <w:rPr>
                      <w:rFonts w:hint="eastAsia" w:ascii="仿宋_GB2312" w:hAnsi="仿宋_GB2312" w:eastAsia="仿宋_GB2312" w:cs="仿宋_GB2312"/>
                      <w:b/>
                    </w:rPr>
                    <w:t>（正面）</w:t>
                  </w:r>
                </w:p>
                <w:p w14:paraId="57C91D31"/>
              </w:txbxContent>
            </v:textbox>
          </v:rect>
        </w:pict>
      </w:r>
      <w:r>
        <w:pict>
          <v:line id="直线 16" o:spid="_x0000_s2051" o:spt="20" style="position:absolute;left:0pt;margin-left:-36.4pt;margin-top:7.8pt;height:0.05pt;width:499.75pt;z-index:251663360;mso-width-relative:page;mso-height-relative:page;"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path arrowok="t"/>
            <v:fill focussize="0,0"/>
            <v:stroke/>
            <v:imagedata o:title=""/>
            <o:lock v:ext="edit"/>
          </v:line>
        </w:pict>
      </w:r>
      <w:r>
        <w:rPr>
          <w:rFonts w:hint="eastAsia" w:ascii="仿宋_GB2312" w:hAnsi="Times New Roman" w:eastAsia="仿宋_GB2312"/>
        </w:rPr>
        <w:t xml:space="preserve">                                                                                                                                                                                        </w:t>
      </w:r>
    </w:p>
    <w:p w14:paraId="5817785A">
      <w:pPr>
        <w:pStyle w:val="26"/>
        <w:spacing w:line="480" w:lineRule="exact"/>
        <w:rPr>
          <w:rFonts w:ascii="仿宋_GB2312" w:hAnsi="Times New Roman" w:eastAsia="仿宋_GB2312"/>
        </w:rPr>
      </w:pPr>
    </w:p>
    <w:p w14:paraId="340CCECD">
      <w:pPr>
        <w:pStyle w:val="26"/>
        <w:spacing w:line="480" w:lineRule="exact"/>
        <w:rPr>
          <w:rFonts w:ascii="仿宋_GB2312" w:hAnsi="Times New Roman" w:eastAsia="仿宋_GB2312"/>
        </w:rPr>
      </w:pPr>
    </w:p>
    <w:p w14:paraId="3F942070">
      <w:pPr>
        <w:pStyle w:val="26"/>
        <w:spacing w:line="480" w:lineRule="exact"/>
        <w:rPr>
          <w:rFonts w:ascii="仿宋_GB2312" w:hAnsi="Times New Roman" w:eastAsia="仿宋_GB2312"/>
        </w:rPr>
      </w:pPr>
    </w:p>
    <w:p w14:paraId="51FFF84D">
      <w:pPr>
        <w:pStyle w:val="26"/>
        <w:spacing w:line="480" w:lineRule="exact"/>
        <w:rPr>
          <w:rFonts w:ascii="仿宋_GB2312" w:hAnsi="Times New Roman" w:eastAsia="仿宋_GB2312"/>
        </w:rPr>
      </w:pPr>
    </w:p>
    <w:p w14:paraId="7918CDB4">
      <w:pPr>
        <w:pStyle w:val="26"/>
        <w:spacing w:line="480" w:lineRule="exact"/>
        <w:rPr>
          <w:rFonts w:ascii="仿宋_GB2312" w:hAnsi="Times New Roman" w:eastAsia="仿宋_GB2312"/>
        </w:rPr>
      </w:pPr>
    </w:p>
    <w:p w14:paraId="7CFEF04F">
      <w:pPr>
        <w:pStyle w:val="26"/>
        <w:spacing w:line="240" w:lineRule="atLeast"/>
        <w:ind w:firstLine="5460" w:firstLineChars="2600"/>
        <w:rPr>
          <w:rFonts w:ascii="仿宋_GB2312" w:hAnsi="Times New Roman" w:eastAsia="仿宋_GB2312"/>
          <w:u w:val="single"/>
        </w:rPr>
      </w:pPr>
    </w:p>
    <w:p w14:paraId="4B39A72C">
      <w:pPr>
        <w:pStyle w:val="26"/>
        <w:spacing w:line="240" w:lineRule="atLeast"/>
        <w:ind w:firstLine="5460" w:firstLineChars="2600"/>
        <w:rPr>
          <w:rFonts w:ascii="仿宋_GB2312" w:hAnsi="Times New Roman" w:eastAsia="仿宋_GB2312"/>
          <w:u w:val="single"/>
        </w:rPr>
      </w:pPr>
    </w:p>
    <w:p w14:paraId="31718700">
      <w:pPr>
        <w:pStyle w:val="26"/>
        <w:spacing w:line="240" w:lineRule="atLeast"/>
        <w:rPr>
          <w:rFonts w:ascii="仿宋_GB2312" w:hAnsi="Times New Roman" w:eastAsia="仿宋_GB2312"/>
        </w:rPr>
      </w:pPr>
      <w:r>
        <w:pict>
          <v:rect id="矩形 18" o:spid="_x0000_s2050" o:spt="1" style="position:absolute;left:0pt;margin-left:-10.9pt;margin-top:8.95pt;height:151.75pt;width:263.2pt;z-index:251665408;mso-width-relative:page;mso-height-relative:page;"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path/>
            <v:fill focussize="0,0"/>
            <v:stroke/>
            <v:imagedata o:title=""/>
            <o:lock v:ext="edit"/>
            <v:textbox>
              <w:txbxContent>
                <w:p w14:paraId="3DB62AE1">
                  <w:pPr>
                    <w:jc w:val="center"/>
                    <w:rPr>
                      <w:rFonts w:ascii="仿宋_GB2312" w:hAnsi="仿宋_GB2312" w:eastAsia="仿宋_GB2312" w:cs="仿宋_GB2312"/>
                    </w:rPr>
                  </w:pPr>
                </w:p>
                <w:p w14:paraId="1251FD81">
                  <w:pPr>
                    <w:jc w:val="center"/>
                    <w:rPr>
                      <w:rFonts w:ascii="仿宋_GB2312" w:hAnsi="仿宋_GB2312" w:eastAsia="仿宋_GB2312" w:cs="仿宋_GB2312"/>
                    </w:rPr>
                  </w:pPr>
                </w:p>
                <w:p w14:paraId="634CCD27">
                  <w:pPr>
                    <w:jc w:val="center"/>
                    <w:rPr>
                      <w:rFonts w:ascii="仿宋_GB2312" w:hAnsi="仿宋_GB2312" w:eastAsia="仿宋_GB2312" w:cs="仿宋_GB2312"/>
                    </w:rPr>
                  </w:pPr>
                </w:p>
                <w:p w14:paraId="451922E9">
                  <w:pPr>
                    <w:pStyle w:val="31"/>
                  </w:pPr>
                </w:p>
                <w:p w14:paraId="37D8078A">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2BBAC2B6">
                  <w:pPr>
                    <w:jc w:val="center"/>
                    <w:rPr>
                      <w:rFonts w:ascii="仿宋_GB2312" w:hAnsi="仿宋_GB2312" w:eastAsia="仿宋_GB2312" w:cs="仿宋_GB2312"/>
                    </w:rPr>
                  </w:pPr>
                  <w:r>
                    <w:rPr>
                      <w:rFonts w:hint="eastAsia" w:ascii="仿宋_GB2312" w:hAnsi="仿宋_GB2312" w:eastAsia="仿宋_GB2312" w:cs="仿宋_GB2312"/>
                      <w:b/>
                    </w:rPr>
                    <w:t>（背面）</w:t>
                  </w:r>
                </w:p>
                <w:p w14:paraId="4C862538"/>
              </w:txbxContent>
            </v:textbox>
          </v:rect>
        </w:pict>
      </w:r>
    </w:p>
    <w:p w14:paraId="22D192F2">
      <w:pPr>
        <w:pStyle w:val="26"/>
        <w:spacing w:line="240" w:lineRule="exact"/>
        <w:rPr>
          <w:rFonts w:ascii="仿宋_GB2312" w:hAnsi="Times New Roman" w:eastAsia="仿宋_GB2312"/>
        </w:rPr>
      </w:pPr>
    </w:p>
    <w:p w14:paraId="3A28596D">
      <w:pPr>
        <w:pStyle w:val="26"/>
        <w:spacing w:line="240" w:lineRule="exact"/>
        <w:rPr>
          <w:rFonts w:ascii="仿宋_GB2312" w:hAnsi="Times New Roman" w:eastAsia="仿宋_GB2312"/>
          <w:sz w:val="44"/>
        </w:rPr>
      </w:pPr>
    </w:p>
    <w:p w14:paraId="2E0E2B8A">
      <w:pPr>
        <w:pStyle w:val="26"/>
        <w:spacing w:line="240" w:lineRule="exact"/>
        <w:rPr>
          <w:rFonts w:ascii="仿宋_GB2312" w:hAnsi="Times New Roman" w:eastAsia="仿宋_GB2312"/>
          <w:sz w:val="44"/>
        </w:rPr>
      </w:pPr>
    </w:p>
    <w:p w14:paraId="428B09AD">
      <w:pPr>
        <w:pStyle w:val="26"/>
        <w:spacing w:line="240" w:lineRule="exact"/>
        <w:rPr>
          <w:rFonts w:ascii="仿宋_GB2312" w:hAnsi="Times New Roman" w:eastAsia="仿宋_GB2312"/>
          <w:sz w:val="44"/>
        </w:rPr>
      </w:pPr>
    </w:p>
    <w:p w14:paraId="6248AB7C">
      <w:pPr>
        <w:pStyle w:val="26"/>
        <w:spacing w:line="240" w:lineRule="exact"/>
        <w:rPr>
          <w:rFonts w:ascii="仿宋_GB2312" w:hAnsi="Times New Roman" w:eastAsia="仿宋_GB2312"/>
          <w:sz w:val="44"/>
        </w:rPr>
      </w:pPr>
    </w:p>
    <w:p w14:paraId="0FAF06C7">
      <w:pPr>
        <w:pStyle w:val="26"/>
        <w:spacing w:line="240" w:lineRule="exact"/>
        <w:rPr>
          <w:rFonts w:ascii="仿宋_GB2312" w:hAnsi="Times New Roman" w:eastAsia="仿宋_GB2312"/>
          <w:sz w:val="44"/>
        </w:rPr>
      </w:pPr>
    </w:p>
    <w:p w14:paraId="4E87877D">
      <w:pPr>
        <w:pStyle w:val="26"/>
        <w:spacing w:line="240" w:lineRule="exact"/>
        <w:rPr>
          <w:rFonts w:ascii="仿宋_GB2312" w:hAnsi="Times New Roman" w:eastAsia="仿宋_GB2312"/>
          <w:sz w:val="44"/>
        </w:rPr>
      </w:pPr>
    </w:p>
    <w:p w14:paraId="5898B1D8">
      <w:pPr>
        <w:pStyle w:val="26"/>
        <w:spacing w:line="240" w:lineRule="exact"/>
        <w:rPr>
          <w:rFonts w:ascii="仿宋_GB2312" w:hAnsi="Times New Roman" w:eastAsia="仿宋_GB2312"/>
          <w:sz w:val="44"/>
        </w:rPr>
      </w:pPr>
    </w:p>
    <w:p w14:paraId="670086E6">
      <w:pPr>
        <w:pStyle w:val="26"/>
        <w:spacing w:line="240" w:lineRule="exact"/>
        <w:rPr>
          <w:rFonts w:ascii="仿宋_GB2312" w:hAnsi="Times New Roman" w:eastAsia="仿宋_GB2312"/>
          <w:sz w:val="44"/>
        </w:rPr>
      </w:pPr>
    </w:p>
    <w:p w14:paraId="6F56A3EC">
      <w:pPr>
        <w:pStyle w:val="26"/>
        <w:spacing w:line="240" w:lineRule="exact"/>
        <w:rPr>
          <w:rFonts w:ascii="仿宋_GB2312" w:hAnsi="Times New Roman" w:eastAsia="仿宋_GB2312"/>
          <w:sz w:val="44"/>
        </w:rPr>
      </w:pPr>
    </w:p>
    <w:p w14:paraId="376546D1">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33B54A9E">
      <w:pPr>
        <w:spacing w:line="276" w:lineRule="auto"/>
        <w:jc w:val="left"/>
        <w:rPr>
          <w:rFonts w:ascii="仿宋_GB2312" w:eastAsia="仿宋_GB2312"/>
          <w:b/>
          <w:sz w:val="24"/>
        </w:rPr>
      </w:pPr>
    </w:p>
    <w:p w14:paraId="72638B0A">
      <w:pPr>
        <w:spacing w:line="276" w:lineRule="auto"/>
        <w:jc w:val="left"/>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507AE67A">
      <w:pPr>
        <w:snapToGrid w:val="0"/>
        <w:spacing w:line="400" w:lineRule="exact"/>
        <w:jc w:val="left"/>
        <w:rPr>
          <w:rFonts w:ascii="仿宋_GB2312" w:hAnsi="宋体" w:eastAsia="仿宋_GB2312"/>
          <w:b/>
          <w:bCs/>
          <w:sz w:val="24"/>
        </w:rPr>
      </w:pPr>
      <w:r>
        <w:rPr>
          <w:rFonts w:ascii="仿宋_GB2312" w:hAnsi="宋体" w:eastAsia="仿宋_GB2312"/>
          <w:b/>
          <w:bCs/>
          <w:sz w:val="24"/>
        </w:rPr>
        <w:br w:type="page"/>
      </w:r>
    </w:p>
    <w:p w14:paraId="5FED4BB4">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287E719A">
      <w:pPr>
        <w:snapToGrid w:val="0"/>
        <w:spacing w:before="50" w:afterLines="50" w:line="400" w:lineRule="exact"/>
        <w:jc w:val="center"/>
        <w:rPr>
          <w:rFonts w:ascii="仿宋_GB2312" w:eastAsia="仿宋_GB2312"/>
          <w:b/>
          <w:bCs/>
          <w:sz w:val="32"/>
          <w:szCs w:val="32"/>
        </w:rPr>
      </w:pPr>
    </w:p>
    <w:p w14:paraId="342A4D84">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6DDEC921">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柳州市公安局</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63F1DD0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6A7359A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21D5B08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4771CF6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0FD312C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13CEB40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0E140BB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360E010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4A28194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13FF756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1703F8BA">
      <w:pPr>
        <w:pStyle w:val="47"/>
        <w:spacing w:line="400" w:lineRule="exact"/>
        <w:ind w:firstLine="504"/>
        <w:rPr>
          <w:rFonts w:ascii="仿宋_GB2312" w:eastAsia="仿宋_GB2312"/>
          <w:spacing w:val="6"/>
          <w:sz w:val="24"/>
        </w:rPr>
      </w:pPr>
    </w:p>
    <w:p w14:paraId="4AE0F62B">
      <w:pPr>
        <w:spacing w:line="400" w:lineRule="exact"/>
        <w:rPr>
          <w:sz w:val="24"/>
        </w:rPr>
      </w:pPr>
    </w:p>
    <w:p w14:paraId="3889729E">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6989964E">
      <w:pPr>
        <w:spacing w:line="400" w:lineRule="exact"/>
        <w:jc w:val="center"/>
        <w:rPr>
          <w:rFonts w:ascii="仿宋_GB2312" w:eastAsia="仿宋_GB2312"/>
          <w:sz w:val="24"/>
          <w:u w:val="single"/>
        </w:rPr>
      </w:pPr>
    </w:p>
    <w:p w14:paraId="4965C74E">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6A3AEC51">
      <w:pPr>
        <w:pStyle w:val="26"/>
        <w:spacing w:line="400" w:lineRule="exact"/>
        <w:rPr>
          <w:rFonts w:ascii="仿宋_GB2312" w:hAnsi="宋体" w:eastAsia="仿宋_GB2312"/>
          <w:sz w:val="24"/>
          <w:szCs w:val="24"/>
        </w:rPr>
      </w:pPr>
    </w:p>
    <w:p w14:paraId="1425FE5C">
      <w:pPr>
        <w:pStyle w:val="26"/>
        <w:spacing w:line="400" w:lineRule="exact"/>
        <w:jc w:val="right"/>
        <w:rPr>
          <w:rFonts w:ascii="仿宋_GB2312" w:hAnsi="宋体" w:eastAsia="仿宋_GB2312"/>
          <w:sz w:val="24"/>
          <w:szCs w:val="24"/>
        </w:rPr>
      </w:pPr>
      <w:r>
        <w:rPr>
          <w:rFonts w:hint="eastAsia" w:ascii="仿宋_GB2312" w:hAnsi="宋体" w:eastAsia="仿宋_GB2312"/>
          <w:sz w:val="24"/>
          <w:szCs w:val="24"/>
        </w:rPr>
        <w:t>日期：       年   月   日</w:t>
      </w:r>
    </w:p>
    <w:p w14:paraId="154B8DBF">
      <w:pPr>
        <w:pStyle w:val="26"/>
        <w:spacing w:line="400" w:lineRule="exact"/>
        <w:ind w:firstLine="482" w:firstLineChars="200"/>
        <w:rPr>
          <w:rFonts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6D1E774E">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1916B40E">
      <w:pPr>
        <w:snapToGrid w:val="0"/>
        <w:spacing w:before="50" w:after="50"/>
        <w:ind w:right="-754" w:rightChars="-359"/>
        <w:jc w:val="left"/>
        <w:rPr>
          <w:rFonts w:ascii="仿宋_GB2312" w:hAnsi="宋体" w:eastAsia="仿宋_GB2312"/>
          <w:sz w:val="24"/>
        </w:rPr>
      </w:pPr>
      <w:r>
        <w:rPr>
          <w:rFonts w:hint="eastAsia" w:ascii="仿宋_GB2312" w:hAnsi="宋体" w:eastAsia="仿宋_GB2312"/>
          <w:sz w:val="24"/>
        </w:rPr>
        <w:t>（4）供应商有效主体资格证明（如营业执照、事业单位法人证书、执业许可证、自然人身份证等）（必须提供）</w:t>
      </w:r>
    </w:p>
    <w:p w14:paraId="4B161176">
      <w:pPr>
        <w:snapToGrid w:val="0"/>
        <w:spacing w:before="50" w:after="50"/>
        <w:ind w:right="-754" w:rightChars="-359"/>
        <w:jc w:val="left"/>
        <w:rPr>
          <w:rFonts w:ascii="仿宋_GB2312" w:hAnsi="宋体" w:eastAsia="仿宋_GB2312"/>
          <w:sz w:val="24"/>
        </w:rPr>
      </w:pPr>
    </w:p>
    <w:p w14:paraId="5102B361">
      <w:pPr>
        <w:jc w:val="left"/>
        <w:rPr>
          <w:rFonts w:ascii="仿宋_GB2312" w:eastAsia="仿宋_GB2312"/>
          <w:sz w:val="24"/>
          <w:highlight w:val="yellow"/>
        </w:rPr>
      </w:pPr>
    </w:p>
    <w:p w14:paraId="163F9178">
      <w:pPr>
        <w:jc w:val="left"/>
        <w:rPr>
          <w:rFonts w:ascii="仿宋_GB2312" w:eastAsia="仿宋_GB2312"/>
          <w:sz w:val="24"/>
          <w:highlight w:val="yellow"/>
        </w:rPr>
      </w:pPr>
    </w:p>
    <w:p w14:paraId="34F34B70">
      <w:pPr>
        <w:jc w:val="left"/>
        <w:rPr>
          <w:rFonts w:ascii="仿宋_GB2312" w:eastAsia="仿宋_GB2312"/>
          <w:sz w:val="24"/>
          <w:highlight w:val="yellow"/>
        </w:rPr>
      </w:pPr>
    </w:p>
    <w:p w14:paraId="1894D2D0">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001897BB">
      <w:pPr>
        <w:pStyle w:val="298"/>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14:paraId="517A2EA7">
      <w:pPr>
        <w:pStyle w:val="298"/>
        <w:spacing w:line="405" w:lineRule="atLeast"/>
        <w:rPr>
          <w:rFonts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14:paraId="2F628B25">
      <w:pPr>
        <w:pStyle w:val="298"/>
        <w:jc w:val="center"/>
        <w:rPr>
          <w:rFonts w:ascii="仿宋_GB2312" w:eastAsia="仿宋_GB2312"/>
          <w:color w:val="000000"/>
        </w:rPr>
      </w:pPr>
      <w:r>
        <w:rPr>
          <w:rFonts w:hint="eastAsia" w:ascii="仿宋_GB2312" w:eastAsia="仿宋_GB2312"/>
          <w:b/>
          <w:bCs/>
          <w:color w:val="000000"/>
          <w:sz w:val="33"/>
          <w:szCs w:val="33"/>
        </w:rPr>
        <w:t>中小企业声明函（服务）</w:t>
      </w:r>
    </w:p>
    <w:p w14:paraId="3FF4BC6A">
      <w:pPr>
        <w:pStyle w:val="298"/>
        <w:spacing w:line="405" w:lineRule="atLeast"/>
        <w:rPr>
          <w:rFonts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柳州市公安局</w:t>
      </w:r>
      <w:r>
        <w:rPr>
          <w:rFonts w:hint="eastAsia" w:ascii="仿宋_GB2312" w:eastAsia="仿宋_GB2312"/>
          <w:color w:val="000000"/>
        </w:rPr>
        <w:t>的</w:t>
      </w:r>
      <w:r>
        <w:rPr>
          <w:rFonts w:hint="eastAsia" w:ascii="仿宋_GB2312" w:eastAsia="仿宋_GB2312"/>
          <w:color w:val="000000"/>
          <w:u w:val="single"/>
        </w:rPr>
        <w:t>柳州市公安局环食药侦支队物业服务采购</w:t>
      </w:r>
      <w:r>
        <w:rPr>
          <w:rFonts w:hint="eastAsia" w:ascii="仿宋_GB2312" w:eastAsia="仿宋_GB2312"/>
          <w:color w:val="000000"/>
        </w:rPr>
        <w:t>采购活动，服务全部由符合政策要求的中小企业承接。相关企业的具体情况如下：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rPr>
        <w:t>柳州市公安局环食药侦支队物业服务采购</w:t>
      </w:r>
      <w:r>
        <w:rPr>
          <w:rFonts w:hint="eastAsia" w:ascii="仿宋_GB2312" w:eastAsia="仿宋_GB2312"/>
          <w:color w:val="000000"/>
        </w:rPr>
        <w:t xml:space="preserve"> ，属于</w:t>
      </w:r>
      <w:r>
        <w:rPr>
          <w:rFonts w:hint="eastAsia" w:ascii="仿宋_GB2312" w:eastAsia="仿宋_GB2312"/>
          <w:color w:val="000000"/>
          <w:u w:val="single"/>
        </w:rPr>
        <w:t>物业管理</w:t>
      </w:r>
      <w:r>
        <w:rPr>
          <w:rFonts w:hint="eastAsia" w:ascii="仿宋_GB2312" w:eastAsia="仿宋_GB2312"/>
          <w:color w:val="000000"/>
        </w:rPr>
        <w:t xml:space="preserve"> ；承接企业为</w:t>
      </w:r>
      <w:r>
        <w:rPr>
          <w:rFonts w:hint="eastAsia" w:ascii="仿宋_GB2312" w:eastAsia="仿宋_GB2312"/>
          <w:color w:val="000000"/>
          <w:u w:val="single"/>
        </w:rPr>
        <w:t xml:space="preserve">    </w:t>
      </w:r>
      <w:r>
        <w:rPr>
          <w:rStyle w:val="29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xml:space="preserve">    </w:t>
      </w:r>
      <w:r>
        <w:rPr>
          <w:rStyle w:val="299"/>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02A62515">
      <w:pPr>
        <w:pStyle w:val="298"/>
        <w:jc w:val="right"/>
        <w:rPr>
          <w:rFonts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9879A65">
      <w:pPr>
        <w:pStyle w:val="298"/>
        <w:jc w:val="right"/>
        <w:rPr>
          <w:rFonts w:ascii="仿宋_GB2312" w:eastAsia="仿宋_GB2312"/>
          <w:color w:val="000000"/>
        </w:rPr>
      </w:pPr>
      <w:r>
        <w:rPr>
          <w:rFonts w:hint="eastAsia" w:ascii="仿宋_GB2312" w:eastAsia="仿宋_GB2312"/>
          <w:color w:val="000000"/>
        </w:rPr>
        <w:t>    日  期：  年  月  日   </w:t>
      </w:r>
    </w:p>
    <w:p w14:paraId="1264D7D1">
      <w:pPr>
        <w:pStyle w:val="298"/>
        <w:spacing w:line="405"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7.中小微企业划型标准附表（若附表有变动，按最新政策执行）：</w:t>
      </w:r>
    </w:p>
    <w:p w14:paraId="744E5988">
      <w:pPr>
        <w:pStyle w:val="298"/>
        <w:jc w:val="center"/>
        <w:rPr>
          <w:rFonts w:ascii="仿宋_GB2312" w:eastAsia="仿宋_GB2312"/>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6AF109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AFFB27">
            <w:pPr>
              <w:jc w:val="center"/>
              <w:rPr>
                <w:rFonts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7DC59E">
            <w:pPr>
              <w:jc w:val="center"/>
              <w:rPr>
                <w:rFonts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2809C3">
            <w:pPr>
              <w:jc w:val="center"/>
              <w:rPr>
                <w:rFonts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081B88">
            <w:pPr>
              <w:jc w:val="center"/>
              <w:rPr>
                <w:rFonts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C479E2">
            <w:pPr>
              <w:jc w:val="center"/>
              <w:rPr>
                <w:rFonts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C8FF78">
            <w:pPr>
              <w:jc w:val="center"/>
              <w:rPr>
                <w:rFonts w:ascii="仿宋_GB2312" w:eastAsia="仿宋_GB2312"/>
                <w:color w:val="000000"/>
              </w:rPr>
            </w:pPr>
            <w:r>
              <w:rPr>
                <w:rFonts w:hint="eastAsia" w:ascii="仿宋_GB2312" w:eastAsia="仿宋_GB2312"/>
                <w:b/>
                <w:bCs/>
                <w:color w:val="000000"/>
              </w:rPr>
              <w:t>微型</w:t>
            </w:r>
          </w:p>
        </w:tc>
      </w:tr>
      <w:tr w14:paraId="305198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C9BCC0">
            <w:pPr>
              <w:jc w:val="center"/>
              <w:rPr>
                <w:rFonts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E7C776">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145723">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D3824C">
            <w:pPr>
              <w:jc w:val="center"/>
              <w:rPr>
                <w:rFonts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21B70F">
            <w:pPr>
              <w:jc w:val="center"/>
              <w:rPr>
                <w:rFonts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4EE1F2">
            <w:pPr>
              <w:jc w:val="center"/>
              <w:rPr>
                <w:rFonts w:ascii="仿宋_GB2312" w:eastAsia="仿宋_GB2312"/>
                <w:color w:val="000000"/>
              </w:rPr>
            </w:pPr>
            <w:r>
              <w:rPr>
                <w:rFonts w:hint="eastAsia" w:ascii="仿宋_GB2312" w:eastAsia="仿宋_GB2312"/>
                <w:color w:val="000000"/>
              </w:rPr>
              <w:t>Y&lt;50</w:t>
            </w:r>
          </w:p>
        </w:tc>
      </w:tr>
      <w:tr w14:paraId="75210E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1DAF15">
            <w:pPr>
              <w:jc w:val="center"/>
              <w:rPr>
                <w:rFonts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25E30C">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E56E18">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4B5FCA">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5310D6">
            <w:pPr>
              <w:jc w:val="center"/>
              <w:rPr>
                <w:rFonts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F6BC62">
            <w:pPr>
              <w:jc w:val="center"/>
              <w:rPr>
                <w:rFonts w:ascii="仿宋_GB2312" w:eastAsia="仿宋_GB2312"/>
                <w:color w:val="000000"/>
              </w:rPr>
            </w:pPr>
            <w:r>
              <w:rPr>
                <w:rFonts w:hint="eastAsia" w:ascii="仿宋_GB2312" w:eastAsia="仿宋_GB2312"/>
                <w:color w:val="000000"/>
              </w:rPr>
              <w:t>X&lt;20</w:t>
            </w:r>
          </w:p>
        </w:tc>
      </w:tr>
      <w:tr w14:paraId="5D36FA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8197E82">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2BDEB8">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8A2C0A">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E5ADD7">
            <w:pPr>
              <w:jc w:val="center"/>
              <w:rPr>
                <w:rFonts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F09830">
            <w:pPr>
              <w:jc w:val="center"/>
              <w:rPr>
                <w:rFonts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00F9DE">
            <w:pPr>
              <w:jc w:val="center"/>
              <w:rPr>
                <w:rFonts w:ascii="仿宋_GB2312" w:eastAsia="仿宋_GB2312"/>
                <w:color w:val="000000"/>
              </w:rPr>
            </w:pPr>
            <w:r>
              <w:rPr>
                <w:rFonts w:hint="eastAsia" w:ascii="仿宋_GB2312" w:eastAsia="仿宋_GB2312"/>
                <w:color w:val="000000"/>
              </w:rPr>
              <w:t>Y&lt;300</w:t>
            </w:r>
          </w:p>
        </w:tc>
      </w:tr>
      <w:tr w14:paraId="0AB2CA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C4A043">
            <w:pPr>
              <w:jc w:val="center"/>
              <w:rPr>
                <w:rFonts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38A9A5">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CD5D2B">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C99B65">
            <w:pPr>
              <w:jc w:val="center"/>
              <w:rPr>
                <w:rFonts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17E6E3">
            <w:pPr>
              <w:jc w:val="center"/>
              <w:rPr>
                <w:rFonts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AC216E">
            <w:pPr>
              <w:jc w:val="center"/>
              <w:rPr>
                <w:rFonts w:ascii="仿宋_GB2312" w:eastAsia="仿宋_GB2312"/>
                <w:color w:val="000000"/>
              </w:rPr>
            </w:pPr>
            <w:r>
              <w:rPr>
                <w:rFonts w:hint="eastAsia" w:ascii="仿宋_GB2312" w:eastAsia="仿宋_GB2312"/>
                <w:color w:val="000000"/>
              </w:rPr>
              <w:t>Y&lt;300</w:t>
            </w:r>
          </w:p>
        </w:tc>
      </w:tr>
      <w:tr w14:paraId="7817BA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F2C28C0">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9CAA20">
            <w:pPr>
              <w:jc w:val="center"/>
              <w:rPr>
                <w:rFonts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2B16E1">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2D94E1">
            <w:pPr>
              <w:jc w:val="center"/>
              <w:rPr>
                <w:rFonts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7948B9">
            <w:pPr>
              <w:jc w:val="center"/>
              <w:rPr>
                <w:rFonts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A9CF2F">
            <w:pPr>
              <w:jc w:val="center"/>
              <w:rPr>
                <w:rFonts w:ascii="仿宋_GB2312" w:eastAsia="仿宋_GB2312"/>
                <w:color w:val="000000"/>
              </w:rPr>
            </w:pPr>
            <w:r>
              <w:rPr>
                <w:rFonts w:hint="eastAsia" w:ascii="仿宋_GB2312" w:eastAsia="仿宋_GB2312"/>
                <w:color w:val="000000"/>
              </w:rPr>
              <w:t>Z&lt;300</w:t>
            </w:r>
          </w:p>
        </w:tc>
      </w:tr>
      <w:tr w14:paraId="373235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C59C5C">
            <w:pPr>
              <w:jc w:val="center"/>
              <w:rPr>
                <w:rFonts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C04BB2">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0CD051">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94985F">
            <w:pPr>
              <w:jc w:val="center"/>
              <w:rPr>
                <w:rFonts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C3BF92">
            <w:pPr>
              <w:jc w:val="center"/>
              <w:rPr>
                <w:rFonts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17A6A0">
            <w:pPr>
              <w:jc w:val="center"/>
              <w:rPr>
                <w:rFonts w:ascii="仿宋_GB2312" w:eastAsia="仿宋_GB2312"/>
                <w:color w:val="000000"/>
              </w:rPr>
            </w:pPr>
            <w:r>
              <w:rPr>
                <w:rFonts w:hint="eastAsia" w:ascii="仿宋_GB2312" w:eastAsia="仿宋_GB2312"/>
                <w:color w:val="000000"/>
              </w:rPr>
              <w:t>X&lt;5</w:t>
            </w:r>
          </w:p>
        </w:tc>
      </w:tr>
      <w:tr w14:paraId="676711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A675855">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0F8D5A">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DA4DFD">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5754D9">
            <w:pPr>
              <w:jc w:val="center"/>
              <w:rPr>
                <w:rFonts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E4470E">
            <w:pPr>
              <w:jc w:val="center"/>
              <w:rPr>
                <w:rFonts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598D6B">
            <w:pPr>
              <w:jc w:val="center"/>
              <w:rPr>
                <w:rFonts w:ascii="仿宋_GB2312" w:eastAsia="仿宋_GB2312"/>
                <w:color w:val="000000"/>
              </w:rPr>
            </w:pPr>
            <w:r>
              <w:rPr>
                <w:rFonts w:hint="eastAsia" w:ascii="仿宋_GB2312" w:eastAsia="仿宋_GB2312"/>
                <w:color w:val="000000"/>
              </w:rPr>
              <w:t>Y&lt;1000</w:t>
            </w:r>
          </w:p>
        </w:tc>
      </w:tr>
      <w:tr w14:paraId="3BD9FE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97EA50">
            <w:pPr>
              <w:jc w:val="center"/>
              <w:rPr>
                <w:rFonts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DABCDF">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854DA5">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3B22B9">
            <w:pPr>
              <w:jc w:val="center"/>
              <w:rPr>
                <w:rFonts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0F429E">
            <w:pPr>
              <w:jc w:val="center"/>
              <w:rPr>
                <w:rFonts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FF39CD">
            <w:pPr>
              <w:jc w:val="center"/>
              <w:rPr>
                <w:rFonts w:ascii="仿宋_GB2312" w:eastAsia="仿宋_GB2312"/>
                <w:color w:val="000000"/>
              </w:rPr>
            </w:pPr>
            <w:r>
              <w:rPr>
                <w:rFonts w:hint="eastAsia" w:ascii="仿宋_GB2312" w:eastAsia="仿宋_GB2312"/>
                <w:color w:val="000000"/>
              </w:rPr>
              <w:t>X&lt;10</w:t>
            </w:r>
          </w:p>
        </w:tc>
      </w:tr>
      <w:tr w14:paraId="20C9D7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22EF327">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F74A2C">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ADE00C">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3308E7">
            <w:pPr>
              <w:jc w:val="center"/>
              <w:rPr>
                <w:rFonts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1655E2">
            <w:pPr>
              <w:jc w:val="center"/>
              <w:rPr>
                <w:rFonts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1EC106">
            <w:pPr>
              <w:jc w:val="center"/>
              <w:rPr>
                <w:rFonts w:ascii="仿宋_GB2312" w:eastAsia="仿宋_GB2312"/>
                <w:color w:val="000000"/>
              </w:rPr>
            </w:pPr>
            <w:r>
              <w:rPr>
                <w:rFonts w:hint="eastAsia" w:ascii="仿宋_GB2312" w:eastAsia="仿宋_GB2312"/>
                <w:color w:val="000000"/>
              </w:rPr>
              <w:t>Y&lt;100</w:t>
            </w:r>
          </w:p>
        </w:tc>
      </w:tr>
      <w:tr w14:paraId="536141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6ED5E1">
            <w:pPr>
              <w:jc w:val="center"/>
              <w:rPr>
                <w:rFonts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50B9FC">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F08308">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6566CD">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EE6EEE">
            <w:pPr>
              <w:jc w:val="center"/>
              <w:rPr>
                <w:rFonts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5FCCFF">
            <w:pPr>
              <w:jc w:val="center"/>
              <w:rPr>
                <w:rFonts w:ascii="仿宋_GB2312" w:eastAsia="仿宋_GB2312"/>
                <w:color w:val="000000"/>
              </w:rPr>
            </w:pPr>
            <w:r>
              <w:rPr>
                <w:rFonts w:hint="eastAsia" w:ascii="仿宋_GB2312" w:eastAsia="仿宋_GB2312"/>
                <w:color w:val="000000"/>
              </w:rPr>
              <w:t>X&lt;20</w:t>
            </w:r>
          </w:p>
        </w:tc>
      </w:tr>
      <w:tr w14:paraId="7C03C4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C85216B">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BD271C">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687114">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53AEAF">
            <w:pPr>
              <w:jc w:val="center"/>
              <w:rPr>
                <w:rFonts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B8AC00">
            <w:pPr>
              <w:jc w:val="center"/>
              <w:rPr>
                <w:rFonts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93ED36">
            <w:pPr>
              <w:jc w:val="center"/>
              <w:rPr>
                <w:rFonts w:ascii="仿宋_GB2312" w:eastAsia="仿宋_GB2312"/>
                <w:color w:val="000000"/>
              </w:rPr>
            </w:pPr>
            <w:r>
              <w:rPr>
                <w:rFonts w:hint="eastAsia" w:ascii="仿宋_GB2312" w:eastAsia="仿宋_GB2312"/>
                <w:color w:val="000000"/>
              </w:rPr>
              <w:t>Y&lt;200</w:t>
            </w:r>
          </w:p>
        </w:tc>
      </w:tr>
      <w:tr w14:paraId="103B83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958F0F">
            <w:pPr>
              <w:jc w:val="center"/>
              <w:rPr>
                <w:rFonts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FFB07E">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52D194">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F26600">
            <w:pPr>
              <w:jc w:val="center"/>
              <w:rPr>
                <w:rFonts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EFC4B5">
            <w:pPr>
              <w:jc w:val="center"/>
              <w:rPr>
                <w:rFonts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7CC626">
            <w:pPr>
              <w:jc w:val="center"/>
              <w:rPr>
                <w:rFonts w:ascii="仿宋_GB2312" w:eastAsia="仿宋_GB2312"/>
                <w:color w:val="000000"/>
              </w:rPr>
            </w:pPr>
            <w:r>
              <w:rPr>
                <w:rFonts w:hint="eastAsia" w:ascii="仿宋_GB2312" w:eastAsia="仿宋_GB2312"/>
                <w:color w:val="000000"/>
              </w:rPr>
              <w:t>X&lt;20</w:t>
            </w:r>
          </w:p>
        </w:tc>
      </w:tr>
      <w:tr w14:paraId="42610D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2971E41">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C99613">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BF245B">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FB8BEA">
            <w:pPr>
              <w:jc w:val="center"/>
              <w:rPr>
                <w:rFonts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6D1E06">
            <w:pPr>
              <w:jc w:val="center"/>
              <w:rPr>
                <w:rFonts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B18003">
            <w:pPr>
              <w:jc w:val="center"/>
              <w:rPr>
                <w:rFonts w:ascii="仿宋_GB2312" w:eastAsia="仿宋_GB2312"/>
                <w:color w:val="000000"/>
              </w:rPr>
            </w:pPr>
            <w:r>
              <w:rPr>
                <w:rFonts w:hint="eastAsia" w:ascii="仿宋_GB2312" w:eastAsia="仿宋_GB2312"/>
                <w:color w:val="000000"/>
              </w:rPr>
              <w:t>Y&lt;100</w:t>
            </w:r>
          </w:p>
        </w:tc>
      </w:tr>
      <w:tr w14:paraId="4D63FF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A88E3A">
            <w:pPr>
              <w:jc w:val="center"/>
              <w:rPr>
                <w:rFonts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6FC72D">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26EA97">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D5A17E">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E5C57A">
            <w:pPr>
              <w:jc w:val="center"/>
              <w:rPr>
                <w:rFonts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0DC685">
            <w:pPr>
              <w:jc w:val="center"/>
              <w:rPr>
                <w:rFonts w:ascii="仿宋_GB2312" w:eastAsia="仿宋_GB2312"/>
                <w:color w:val="000000"/>
              </w:rPr>
            </w:pPr>
            <w:r>
              <w:rPr>
                <w:rFonts w:hint="eastAsia" w:ascii="仿宋_GB2312" w:eastAsia="仿宋_GB2312"/>
                <w:color w:val="000000"/>
              </w:rPr>
              <w:t>X&lt;20</w:t>
            </w:r>
          </w:p>
        </w:tc>
      </w:tr>
      <w:tr w14:paraId="63CB06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FE7F420">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D22D94">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552855">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20CE21">
            <w:pPr>
              <w:jc w:val="center"/>
              <w:rPr>
                <w:rFonts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2B1A55">
            <w:pPr>
              <w:jc w:val="center"/>
              <w:rPr>
                <w:rFonts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36B536">
            <w:pPr>
              <w:jc w:val="center"/>
              <w:rPr>
                <w:rFonts w:ascii="仿宋_GB2312" w:eastAsia="仿宋_GB2312"/>
                <w:color w:val="000000"/>
              </w:rPr>
            </w:pPr>
            <w:r>
              <w:rPr>
                <w:rFonts w:hint="eastAsia" w:ascii="仿宋_GB2312" w:eastAsia="仿宋_GB2312"/>
                <w:color w:val="000000"/>
              </w:rPr>
              <w:t>Y&lt;100</w:t>
            </w:r>
          </w:p>
        </w:tc>
      </w:tr>
      <w:tr w14:paraId="299EAD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A752F3">
            <w:pPr>
              <w:jc w:val="center"/>
              <w:rPr>
                <w:rFonts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DBC109">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A8CE98">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1B9DDD">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B21F23">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5E7306">
            <w:pPr>
              <w:jc w:val="center"/>
              <w:rPr>
                <w:rFonts w:ascii="仿宋_GB2312" w:eastAsia="仿宋_GB2312"/>
                <w:color w:val="000000"/>
              </w:rPr>
            </w:pPr>
            <w:r>
              <w:rPr>
                <w:rFonts w:hint="eastAsia" w:ascii="仿宋_GB2312" w:eastAsia="仿宋_GB2312"/>
                <w:color w:val="000000"/>
              </w:rPr>
              <w:t>X&lt;10</w:t>
            </w:r>
          </w:p>
        </w:tc>
      </w:tr>
      <w:tr w14:paraId="4D17B1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CDC12F1">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0E576D">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AED9A5">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8E3D89">
            <w:pPr>
              <w:jc w:val="center"/>
              <w:rPr>
                <w:rFonts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6D3983">
            <w:pPr>
              <w:jc w:val="center"/>
              <w:rPr>
                <w:rFonts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460674">
            <w:pPr>
              <w:jc w:val="center"/>
              <w:rPr>
                <w:rFonts w:ascii="仿宋_GB2312" w:eastAsia="仿宋_GB2312"/>
                <w:color w:val="000000"/>
              </w:rPr>
            </w:pPr>
            <w:r>
              <w:rPr>
                <w:rFonts w:hint="eastAsia" w:ascii="仿宋_GB2312" w:eastAsia="仿宋_GB2312"/>
                <w:color w:val="000000"/>
              </w:rPr>
              <w:t>Y&lt;100</w:t>
            </w:r>
          </w:p>
        </w:tc>
      </w:tr>
      <w:tr w14:paraId="1AA1BE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38CA28">
            <w:pPr>
              <w:jc w:val="center"/>
              <w:rPr>
                <w:rFonts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55EE4C">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6CB181">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D8252A">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14C36E">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495128">
            <w:pPr>
              <w:jc w:val="center"/>
              <w:rPr>
                <w:rFonts w:ascii="仿宋_GB2312" w:eastAsia="仿宋_GB2312"/>
                <w:color w:val="000000"/>
              </w:rPr>
            </w:pPr>
            <w:r>
              <w:rPr>
                <w:rFonts w:hint="eastAsia" w:ascii="仿宋_GB2312" w:eastAsia="仿宋_GB2312"/>
                <w:color w:val="000000"/>
              </w:rPr>
              <w:t>X&lt;10</w:t>
            </w:r>
          </w:p>
        </w:tc>
      </w:tr>
      <w:tr w14:paraId="3BEA41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D2D4124">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A9865B">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383684">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E1AA0D">
            <w:pPr>
              <w:jc w:val="center"/>
              <w:rPr>
                <w:rFonts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165AF5">
            <w:pPr>
              <w:jc w:val="center"/>
              <w:rPr>
                <w:rFonts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33DEE3">
            <w:pPr>
              <w:jc w:val="center"/>
              <w:rPr>
                <w:rFonts w:ascii="仿宋_GB2312" w:eastAsia="仿宋_GB2312"/>
                <w:color w:val="000000"/>
              </w:rPr>
            </w:pPr>
            <w:r>
              <w:rPr>
                <w:rFonts w:hint="eastAsia" w:ascii="仿宋_GB2312" w:eastAsia="仿宋_GB2312"/>
                <w:color w:val="000000"/>
              </w:rPr>
              <w:t>Y&lt;100</w:t>
            </w:r>
          </w:p>
        </w:tc>
      </w:tr>
      <w:tr w14:paraId="135794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71BF34">
            <w:pPr>
              <w:jc w:val="center"/>
              <w:rPr>
                <w:rFonts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FD92CA">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9BA166">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99C991">
            <w:pPr>
              <w:jc w:val="center"/>
              <w:rPr>
                <w:rFonts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E734B3">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EFEF3A">
            <w:pPr>
              <w:jc w:val="center"/>
              <w:rPr>
                <w:rFonts w:ascii="仿宋_GB2312" w:eastAsia="仿宋_GB2312"/>
                <w:color w:val="000000"/>
              </w:rPr>
            </w:pPr>
            <w:r>
              <w:rPr>
                <w:rFonts w:hint="eastAsia" w:ascii="仿宋_GB2312" w:eastAsia="仿宋_GB2312"/>
                <w:color w:val="000000"/>
              </w:rPr>
              <w:t>X&lt;10</w:t>
            </w:r>
          </w:p>
        </w:tc>
      </w:tr>
      <w:tr w14:paraId="2E2A23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FA89363">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28103B">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6F4805">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19DC50">
            <w:pPr>
              <w:jc w:val="center"/>
              <w:rPr>
                <w:rFonts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43B224">
            <w:pPr>
              <w:jc w:val="center"/>
              <w:rPr>
                <w:rFonts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BB1382">
            <w:pPr>
              <w:jc w:val="center"/>
              <w:rPr>
                <w:rFonts w:ascii="仿宋_GB2312" w:eastAsia="仿宋_GB2312"/>
                <w:color w:val="000000"/>
              </w:rPr>
            </w:pPr>
            <w:r>
              <w:rPr>
                <w:rFonts w:hint="eastAsia" w:ascii="仿宋_GB2312" w:eastAsia="仿宋_GB2312"/>
                <w:color w:val="000000"/>
              </w:rPr>
              <w:t>Y&lt;100</w:t>
            </w:r>
          </w:p>
        </w:tc>
      </w:tr>
      <w:tr w14:paraId="18530F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D6A536">
            <w:pPr>
              <w:jc w:val="center"/>
              <w:rPr>
                <w:rFonts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9677E6">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B58C42">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63C5E5">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BF394E">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2A1D93">
            <w:pPr>
              <w:jc w:val="center"/>
              <w:rPr>
                <w:rFonts w:ascii="仿宋_GB2312" w:eastAsia="仿宋_GB2312"/>
                <w:color w:val="000000"/>
              </w:rPr>
            </w:pPr>
            <w:r>
              <w:rPr>
                <w:rFonts w:hint="eastAsia" w:ascii="仿宋_GB2312" w:eastAsia="仿宋_GB2312"/>
                <w:color w:val="000000"/>
              </w:rPr>
              <w:t>X&lt;10</w:t>
            </w:r>
          </w:p>
        </w:tc>
      </w:tr>
      <w:tr w14:paraId="6D2EBF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AE00429">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397794">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A8933B">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B0A6DF">
            <w:pPr>
              <w:jc w:val="center"/>
              <w:rPr>
                <w:rFonts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200150">
            <w:pPr>
              <w:jc w:val="center"/>
              <w:rPr>
                <w:rFonts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E536B2">
            <w:pPr>
              <w:jc w:val="center"/>
              <w:rPr>
                <w:rFonts w:ascii="仿宋_GB2312" w:eastAsia="仿宋_GB2312"/>
                <w:color w:val="000000"/>
              </w:rPr>
            </w:pPr>
            <w:r>
              <w:rPr>
                <w:rFonts w:hint="eastAsia" w:ascii="仿宋_GB2312" w:eastAsia="仿宋_GB2312"/>
                <w:color w:val="000000"/>
              </w:rPr>
              <w:t>Y&lt;50</w:t>
            </w:r>
          </w:p>
        </w:tc>
      </w:tr>
      <w:tr w14:paraId="6B5EFD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94017E">
            <w:pPr>
              <w:jc w:val="center"/>
              <w:rPr>
                <w:rFonts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DB0654">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438738">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B816E1">
            <w:pPr>
              <w:jc w:val="center"/>
              <w:rPr>
                <w:rFonts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884A72">
            <w:pPr>
              <w:jc w:val="center"/>
              <w:rPr>
                <w:rFonts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0CE920">
            <w:pPr>
              <w:jc w:val="center"/>
              <w:rPr>
                <w:rFonts w:ascii="仿宋_GB2312" w:eastAsia="仿宋_GB2312"/>
                <w:color w:val="000000"/>
              </w:rPr>
            </w:pPr>
            <w:r>
              <w:rPr>
                <w:rFonts w:hint="eastAsia" w:ascii="仿宋_GB2312" w:eastAsia="仿宋_GB2312"/>
                <w:color w:val="000000"/>
              </w:rPr>
              <w:t>X&lt;100</w:t>
            </w:r>
          </w:p>
        </w:tc>
      </w:tr>
      <w:tr w14:paraId="58DE6B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E179A0D">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2480AD">
            <w:pPr>
              <w:jc w:val="center"/>
              <w:rPr>
                <w:rFonts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3EC99C">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E03F65">
            <w:pPr>
              <w:jc w:val="center"/>
              <w:rPr>
                <w:rFonts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77F89B">
            <w:pPr>
              <w:jc w:val="center"/>
              <w:rPr>
                <w:rFonts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3F75BF">
            <w:pPr>
              <w:jc w:val="center"/>
              <w:rPr>
                <w:rFonts w:ascii="仿宋_GB2312" w:eastAsia="仿宋_GB2312"/>
                <w:color w:val="000000"/>
              </w:rPr>
            </w:pPr>
            <w:r>
              <w:rPr>
                <w:rFonts w:hint="eastAsia" w:ascii="仿宋_GB2312" w:eastAsia="仿宋_GB2312"/>
                <w:color w:val="000000"/>
              </w:rPr>
              <w:t>Y&lt;2000</w:t>
            </w:r>
          </w:p>
        </w:tc>
      </w:tr>
      <w:tr w14:paraId="429E9E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D03E33">
            <w:pPr>
              <w:jc w:val="center"/>
              <w:rPr>
                <w:rFonts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F62714">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A250A6">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A01E04">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D117DE">
            <w:pPr>
              <w:jc w:val="center"/>
              <w:rPr>
                <w:rFonts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21AD6C">
            <w:pPr>
              <w:jc w:val="center"/>
              <w:rPr>
                <w:rFonts w:ascii="仿宋_GB2312" w:eastAsia="仿宋_GB2312"/>
                <w:color w:val="000000"/>
              </w:rPr>
            </w:pPr>
            <w:r>
              <w:rPr>
                <w:rFonts w:hint="eastAsia" w:ascii="仿宋_GB2312" w:eastAsia="仿宋_GB2312"/>
                <w:color w:val="000000"/>
              </w:rPr>
              <w:t>X&lt;100</w:t>
            </w:r>
          </w:p>
        </w:tc>
      </w:tr>
      <w:tr w14:paraId="1F929B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C0C1651">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97C491">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6933FF">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8AE87B">
            <w:pPr>
              <w:jc w:val="center"/>
              <w:rPr>
                <w:rFonts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85A08E">
            <w:pPr>
              <w:jc w:val="center"/>
              <w:rPr>
                <w:rFonts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E18507">
            <w:pPr>
              <w:jc w:val="center"/>
              <w:rPr>
                <w:rFonts w:ascii="仿宋_GB2312" w:eastAsia="仿宋_GB2312"/>
                <w:color w:val="000000"/>
              </w:rPr>
            </w:pPr>
            <w:r>
              <w:rPr>
                <w:rFonts w:hint="eastAsia" w:ascii="仿宋_GB2312" w:eastAsia="仿宋_GB2312"/>
                <w:color w:val="000000"/>
              </w:rPr>
              <w:t>Y&lt;500</w:t>
            </w:r>
          </w:p>
        </w:tc>
      </w:tr>
      <w:tr w14:paraId="41AB7F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971E92">
            <w:pPr>
              <w:jc w:val="center"/>
              <w:rPr>
                <w:rFonts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734777">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7CB607">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277D49">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DA7105">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340DA8">
            <w:pPr>
              <w:jc w:val="center"/>
              <w:rPr>
                <w:rFonts w:ascii="仿宋_GB2312" w:eastAsia="仿宋_GB2312"/>
                <w:color w:val="000000"/>
              </w:rPr>
            </w:pPr>
            <w:r>
              <w:rPr>
                <w:rFonts w:hint="eastAsia" w:ascii="仿宋_GB2312" w:eastAsia="仿宋_GB2312"/>
                <w:color w:val="000000"/>
              </w:rPr>
              <w:t>X&lt;10</w:t>
            </w:r>
          </w:p>
        </w:tc>
      </w:tr>
      <w:tr w14:paraId="189AEB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7B05C81">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35445D">
            <w:pPr>
              <w:jc w:val="center"/>
              <w:rPr>
                <w:rFonts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600A08">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06934B">
            <w:pPr>
              <w:jc w:val="center"/>
              <w:rPr>
                <w:rFonts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07396D">
            <w:pPr>
              <w:jc w:val="center"/>
              <w:rPr>
                <w:rFonts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46A3C1">
            <w:pPr>
              <w:jc w:val="center"/>
              <w:rPr>
                <w:rFonts w:ascii="仿宋_GB2312" w:eastAsia="仿宋_GB2312"/>
                <w:color w:val="000000"/>
              </w:rPr>
            </w:pPr>
            <w:r>
              <w:rPr>
                <w:rFonts w:hint="eastAsia" w:ascii="仿宋_GB2312" w:eastAsia="仿宋_GB2312"/>
                <w:color w:val="000000"/>
              </w:rPr>
              <w:t>Y&lt;100</w:t>
            </w:r>
          </w:p>
        </w:tc>
      </w:tr>
      <w:tr w14:paraId="447FB1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2F1023">
            <w:pPr>
              <w:jc w:val="center"/>
              <w:rPr>
                <w:rFonts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6D4769">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8B2381">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D674CE">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3088D4">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D40428">
            <w:pPr>
              <w:jc w:val="center"/>
              <w:rPr>
                <w:rFonts w:ascii="仿宋_GB2312" w:eastAsia="仿宋_GB2312"/>
                <w:color w:val="000000"/>
              </w:rPr>
            </w:pPr>
            <w:r>
              <w:rPr>
                <w:rFonts w:hint="eastAsia" w:ascii="仿宋_GB2312" w:eastAsia="仿宋_GB2312"/>
                <w:color w:val="000000"/>
              </w:rPr>
              <w:t>X&lt;10</w:t>
            </w:r>
          </w:p>
        </w:tc>
      </w:tr>
    </w:tbl>
    <w:p w14:paraId="6DB587E9">
      <w:pPr>
        <w:pStyle w:val="298"/>
        <w:spacing w:line="405" w:lineRule="atLeast"/>
        <w:rPr>
          <w:rFonts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5A5441AC">
      <w:pPr>
        <w:pStyle w:val="298"/>
        <w:spacing w:line="405" w:lineRule="atLeast"/>
        <w:rPr>
          <w:rFonts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14:paraId="3225F419">
      <w:pPr>
        <w:pStyle w:val="298"/>
        <w:jc w:val="center"/>
        <w:rPr>
          <w:rFonts w:ascii="仿宋_GB2312" w:eastAsia="仿宋_GB2312"/>
          <w:color w:val="000000"/>
        </w:rPr>
      </w:pPr>
      <w:r>
        <w:rPr>
          <w:rFonts w:hint="eastAsia" w:ascii="仿宋_GB2312" w:eastAsia="仿宋_GB2312"/>
          <w:b/>
          <w:bCs/>
          <w:color w:val="000000"/>
          <w:sz w:val="33"/>
          <w:szCs w:val="33"/>
        </w:rPr>
        <w:t>残疾人福利性单位声明函</w:t>
      </w:r>
    </w:p>
    <w:p w14:paraId="04DDDBA0">
      <w:pPr>
        <w:pStyle w:val="298"/>
        <w:spacing w:line="405" w:lineRule="atLeast"/>
        <w:rPr>
          <w:rFonts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0E7E83F5">
      <w:pPr>
        <w:pStyle w:val="298"/>
        <w:spacing w:line="405" w:lineRule="atLeast"/>
        <w:rPr>
          <w:rFonts w:ascii="仿宋_GB2312" w:eastAsia="仿宋_GB2312"/>
          <w:color w:val="000000"/>
        </w:rPr>
      </w:pPr>
      <w:r>
        <w:rPr>
          <w:rFonts w:hint="eastAsia" w:ascii="仿宋_GB2312" w:eastAsia="仿宋_GB2312"/>
          <w:color w:val="000000"/>
        </w:rPr>
        <w:t>                                    </w:t>
      </w:r>
    </w:p>
    <w:p w14:paraId="7354B90B">
      <w:pPr>
        <w:pStyle w:val="298"/>
        <w:jc w:val="right"/>
        <w:rPr>
          <w:rFonts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00C5D2AA">
      <w:pPr>
        <w:pStyle w:val="298"/>
        <w:jc w:val="right"/>
        <w:rPr>
          <w:rFonts w:ascii="仿宋_GB2312" w:eastAsia="仿宋_GB2312"/>
          <w:color w:val="000000"/>
        </w:rPr>
      </w:pPr>
      <w:r>
        <w:rPr>
          <w:rFonts w:hint="eastAsia" w:ascii="仿宋_GB2312" w:eastAsia="仿宋_GB2312"/>
          <w:color w:val="000000"/>
        </w:rPr>
        <w:t>                                   日  期：     </w:t>
      </w:r>
    </w:p>
    <w:p w14:paraId="433B84F3">
      <w:pPr>
        <w:pStyle w:val="298"/>
        <w:spacing w:line="405" w:lineRule="atLeast"/>
        <w:rPr>
          <w:rFonts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16C5E78">
      <w:pPr>
        <w:pStyle w:val="298"/>
        <w:spacing w:line="405" w:lineRule="atLeast"/>
        <w:rPr>
          <w:rFonts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14:paraId="17E67539">
      <w:pPr>
        <w:pStyle w:val="298"/>
        <w:spacing w:line="405" w:lineRule="atLeast"/>
        <w:rPr>
          <w:rFonts w:ascii="仿宋_GB2312" w:eastAsia="仿宋_GB2312"/>
          <w:color w:val="000000"/>
        </w:rPr>
      </w:pPr>
      <w:r>
        <w:rPr>
          <w:rFonts w:hint="eastAsia" w:ascii="仿宋_GB2312" w:eastAsia="仿宋_GB2312"/>
          <w:color w:val="000000"/>
        </w:rPr>
        <w:t> </w:t>
      </w:r>
    </w:p>
    <w:p w14:paraId="57A2F818">
      <w:pPr>
        <w:pStyle w:val="298"/>
        <w:spacing w:line="405" w:lineRule="atLeast"/>
        <w:rPr>
          <w:rFonts w:ascii="仿宋_GB2312" w:eastAsia="仿宋_GB2312"/>
          <w:color w:val="000000"/>
        </w:rPr>
      </w:pPr>
      <w:r>
        <w:rPr>
          <w:rFonts w:hint="eastAsia" w:ascii="仿宋_GB2312" w:eastAsia="仿宋_GB2312"/>
          <w:color w:val="000000"/>
        </w:rPr>
        <w:t> </w:t>
      </w:r>
    </w:p>
    <w:p w14:paraId="0B034F98">
      <w:pPr>
        <w:pStyle w:val="298"/>
        <w:spacing w:line="405" w:lineRule="atLeast"/>
        <w:rPr>
          <w:rFonts w:ascii="仿宋_GB2312" w:eastAsia="仿宋_GB2312"/>
          <w:color w:val="000000"/>
        </w:rPr>
      </w:pPr>
      <w:r>
        <w:rPr>
          <w:rFonts w:hint="eastAsia" w:ascii="仿宋_GB2312" w:eastAsia="仿宋_GB2312"/>
          <w:color w:val="000000"/>
        </w:rPr>
        <w:t> </w:t>
      </w:r>
    </w:p>
    <w:p w14:paraId="513F47D9">
      <w:pPr>
        <w:pStyle w:val="298"/>
        <w:spacing w:line="405" w:lineRule="atLeast"/>
        <w:rPr>
          <w:rFonts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1E2274C0">
      <w:pPr>
        <w:pStyle w:val="298"/>
        <w:spacing w:line="405" w:lineRule="atLeast"/>
        <w:rPr>
          <w:rFonts w:ascii="仿宋_GB2312" w:eastAsia="仿宋_GB2312"/>
          <w:color w:val="000000"/>
        </w:rPr>
      </w:pPr>
      <w:r>
        <w:rPr>
          <w:rFonts w:hint="eastAsia" w:ascii="仿宋_GB2312" w:eastAsia="仿宋_GB2312"/>
          <w:color w:val="000000"/>
        </w:rPr>
        <w:t> </w:t>
      </w:r>
    </w:p>
    <w:p w14:paraId="093B1178">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48E7E8F2">
      <w:pPr>
        <w:jc w:val="center"/>
        <w:rPr>
          <w:rFonts w:ascii="仿宋_GB2312" w:hAnsi="宋体" w:eastAsia="仿宋_GB2312"/>
          <w:b/>
          <w:bCs/>
          <w:sz w:val="72"/>
          <w:szCs w:val="72"/>
        </w:rPr>
      </w:pPr>
    </w:p>
    <w:p w14:paraId="3F2F9CF1">
      <w:pPr>
        <w:jc w:val="center"/>
        <w:rPr>
          <w:rFonts w:ascii="仿宋_GB2312" w:hAnsi="宋体" w:eastAsia="仿宋_GB2312"/>
          <w:b/>
          <w:bCs/>
          <w:sz w:val="72"/>
          <w:szCs w:val="72"/>
        </w:rPr>
      </w:pPr>
    </w:p>
    <w:p w14:paraId="44B68763">
      <w:pPr>
        <w:jc w:val="center"/>
        <w:rPr>
          <w:rFonts w:ascii="仿宋_GB2312" w:hAnsi="宋体" w:eastAsia="仿宋_GB2312"/>
          <w:b/>
          <w:bCs/>
          <w:sz w:val="72"/>
          <w:szCs w:val="72"/>
        </w:rPr>
      </w:pPr>
    </w:p>
    <w:p w14:paraId="6269DE10">
      <w:pPr>
        <w:jc w:val="center"/>
        <w:rPr>
          <w:rFonts w:ascii="仿宋_GB2312" w:hAnsi="宋体" w:eastAsia="仿宋_GB2312"/>
          <w:b/>
          <w:bCs/>
          <w:sz w:val="72"/>
          <w:szCs w:val="72"/>
        </w:rPr>
      </w:pPr>
    </w:p>
    <w:p w14:paraId="1DA7E88E">
      <w:pPr>
        <w:jc w:val="center"/>
        <w:rPr>
          <w:rFonts w:ascii="仿宋_GB2312" w:hAnsi="宋体" w:eastAsia="仿宋_GB2312"/>
          <w:b/>
          <w:bCs/>
          <w:sz w:val="72"/>
          <w:szCs w:val="72"/>
        </w:rPr>
      </w:pPr>
    </w:p>
    <w:p w14:paraId="7BEEADAF">
      <w:pPr>
        <w:snapToGrid w:val="0"/>
        <w:spacing w:beforeLines="50" w:after="50" w:line="500" w:lineRule="exact"/>
        <w:jc w:val="center"/>
        <w:rPr>
          <w:rFonts w:ascii="仿宋_GB2312" w:hAnsi="宋体" w:eastAsia="仿宋_GB2312"/>
          <w:b/>
          <w:bCs/>
          <w:sz w:val="56"/>
          <w:szCs w:val="56"/>
        </w:rPr>
      </w:pPr>
      <w:r>
        <w:rPr>
          <w:rFonts w:hint="eastAsia" w:ascii="仿宋_GB2312" w:hAnsi="宋体" w:eastAsia="仿宋_GB2312"/>
          <w:b/>
          <w:bCs/>
          <w:sz w:val="56"/>
          <w:szCs w:val="56"/>
        </w:rPr>
        <w:t>二、报 价 要 求 文 件 格 式</w:t>
      </w:r>
    </w:p>
    <w:p w14:paraId="7270939A">
      <w:pPr>
        <w:jc w:val="left"/>
        <w:rPr>
          <w:rFonts w:ascii="仿宋_GB2312" w:hAnsi="宋体" w:eastAsia="仿宋_GB2312"/>
          <w:b/>
          <w:bCs/>
          <w:sz w:val="44"/>
          <w:szCs w:val="44"/>
        </w:rPr>
      </w:pPr>
    </w:p>
    <w:p w14:paraId="15AAE926">
      <w:pPr>
        <w:widowControl/>
        <w:jc w:val="left"/>
        <w:rPr>
          <w:rFonts w:ascii="仿宋_GB2312" w:hAnsi="宋体" w:eastAsia="仿宋_GB2312"/>
          <w:b/>
          <w:bCs/>
          <w:sz w:val="44"/>
          <w:szCs w:val="44"/>
        </w:rPr>
      </w:pPr>
      <w:r>
        <w:rPr>
          <w:rFonts w:ascii="仿宋_GB2312" w:hAnsi="宋体" w:eastAsia="仿宋_GB2312"/>
          <w:b/>
          <w:bCs/>
          <w:sz w:val="44"/>
          <w:szCs w:val="44"/>
        </w:rPr>
        <w:br w:type="page"/>
      </w:r>
    </w:p>
    <w:p w14:paraId="75B7CF34">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5CA16417">
      <w:pPr>
        <w:snapToGrid w:val="0"/>
        <w:spacing w:before="50" w:after="50" w:line="400" w:lineRule="exact"/>
        <w:rPr>
          <w:rFonts w:ascii="仿宋_GB2312" w:eastAsia="仿宋_GB2312"/>
          <w:b/>
          <w:bCs/>
          <w:szCs w:val="21"/>
        </w:rPr>
      </w:pPr>
    </w:p>
    <w:p w14:paraId="748DD6D2">
      <w:pPr>
        <w:tabs>
          <w:tab w:val="left" w:pos="3870"/>
          <w:tab w:val="left" w:pos="4085"/>
        </w:tabs>
        <w:snapToGrid w:val="0"/>
        <w:jc w:val="center"/>
        <w:rPr>
          <w:rFonts w:ascii="仿宋_GB2312" w:eastAsia="仿宋_GB2312"/>
          <w:sz w:val="36"/>
          <w:szCs w:val="36"/>
        </w:rPr>
      </w:pPr>
    </w:p>
    <w:p w14:paraId="53514CAA">
      <w:pPr>
        <w:spacing w:line="276" w:lineRule="auto"/>
        <w:jc w:val="center"/>
        <w:rPr>
          <w:rFonts w:ascii="仿宋_GB2312" w:eastAsia="仿宋_GB2312"/>
          <w:sz w:val="44"/>
          <w:szCs w:val="44"/>
        </w:rPr>
      </w:pPr>
      <w:r>
        <w:rPr>
          <w:rFonts w:hint="eastAsia" w:ascii="仿宋_GB2312" w:eastAsia="仿宋_GB2312"/>
          <w:sz w:val="44"/>
          <w:szCs w:val="44"/>
        </w:rPr>
        <w:t>目    录</w:t>
      </w:r>
    </w:p>
    <w:p w14:paraId="23EB5C0B">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5D265109">
      <w:pPr>
        <w:spacing w:line="360" w:lineRule="auto"/>
        <w:ind w:firstLine="1080" w:firstLineChars="450"/>
        <w:rPr>
          <w:rFonts w:ascii="仿宋_GB2312" w:eastAsia="仿宋_GB2312" w:cs="Courier New"/>
          <w:sz w:val="24"/>
        </w:rPr>
      </w:pPr>
    </w:p>
    <w:p w14:paraId="78525D28">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154FA584">
      <w:pPr>
        <w:spacing w:line="360" w:lineRule="auto"/>
        <w:ind w:firstLine="480" w:firstLineChars="200"/>
        <w:jc w:val="left"/>
        <w:rPr>
          <w:rFonts w:ascii="仿宋_GB2312" w:eastAsia="仿宋_GB2312" w:cs="Courier New"/>
          <w:sz w:val="24"/>
        </w:rPr>
      </w:pPr>
    </w:p>
    <w:p w14:paraId="38597F09">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64F7237A">
      <w:pPr>
        <w:snapToGrid w:val="0"/>
        <w:spacing w:before="50" w:after="50"/>
        <w:jc w:val="left"/>
        <w:rPr>
          <w:rFonts w:ascii="仿宋_GB2312" w:eastAsia="仿宋_GB2312"/>
          <w:b/>
          <w:sz w:val="24"/>
        </w:rPr>
      </w:pPr>
      <w:r>
        <w:rPr>
          <w:rFonts w:hint="eastAsia" w:ascii="仿宋_GB2312" w:eastAsia="仿宋_GB2312"/>
          <w:b/>
          <w:sz w:val="24"/>
        </w:rPr>
        <w:t>1.价格部分</w:t>
      </w:r>
    </w:p>
    <w:p w14:paraId="74F07BFC">
      <w:pPr>
        <w:snapToGrid w:val="0"/>
        <w:spacing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63DCCC12">
      <w:pPr>
        <w:spacing w:line="276" w:lineRule="auto"/>
        <w:jc w:val="center"/>
        <w:rPr>
          <w:rFonts w:ascii="宋体" w:hAnsi="宋体"/>
          <w:b/>
          <w:sz w:val="32"/>
          <w:szCs w:val="32"/>
        </w:rPr>
      </w:pPr>
      <w:r>
        <w:rPr>
          <w:rFonts w:hint="eastAsia" w:ascii="宋体" w:hAnsi="宋体"/>
          <w:b/>
          <w:sz w:val="32"/>
          <w:szCs w:val="32"/>
        </w:rPr>
        <w:t>报 价 表</w:t>
      </w:r>
    </w:p>
    <w:p w14:paraId="6CD4F94F">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1BB1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4C2CDD2E">
            <w:pPr>
              <w:spacing w:line="276" w:lineRule="auto"/>
              <w:jc w:val="center"/>
              <w:rPr>
                <w:rFonts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114BC94B">
            <w:pPr>
              <w:spacing w:line="276" w:lineRule="auto"/>
              <w:jc w:val="center"/>
              <w:rPr>
                <w:rFonts w:ascii="仿宋_GB2312" w:hAnsi="宋体" w:eastAsia="仿宋_GB2312"/>
                <w:sz w:val="24"/>
              </w:rPr>
            </w:pPr>
          </w:p>
        </w:tc>
      </w:tr>
      <w:tr w14:paraId="3510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6C0693D8">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6B563732">
            <w:pPr>
              <w:widowControl/>
              <w:spacing w:line="276" w:lineRule="auto"/>
              <w:jc w:val="left"/>
              <w:rPr>
                <w:rFonts w:ascii="仿宋_GB2312" w:hAnsi="宋体" w:eastAsia="仿宋_GB2312" w:cs="宋体"/>
                <w:sz w:val="24"/>
              </w:rPr>
            </w:pPr>
          </w:p>
        </w:tc>
      </w:tr>
      <w:tr w14:paraId="50BC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41CADC3D">
            <w:pPr>
              <w:spacing w:line="276" w:lineRule="auto"/>
              <w:jc w:val="center"/>
              <w:rPr>
                <w:rFonts w:ascii="仿宋_GB2312" w:hAnsi="宋体" w:eastAsia="仿宋_GB2312"/>
                <w:sz w:val="24"/>
              </w:rPr>
            </w:pPr>
            <w:r>
              <w:rPr>
                <w:rFonts w:hint="eastAsia" w:ascii="仿宋_GB2312" w:hAnsi="宋体" w:eastAsia="仿宋_GB2312"/>
                <w:sz w:val="24"/>
              </w:rPr>
              <w:t>总报价</w:t>
            </w:r>
          </w:p>
        </w:tc>
        <w:tc>
          <w:tcPr>
            <w:tcW w:w="7436" w:type="dxa"/>
            <w:vAlign w:val="center"/>
          </w:tcPr>
          <w:p w14:paraId="4B98C63F">
            <w:pPr>
              <w:spacing w:line="276" w:lineRule="auto"/>
              <w:jc w:val="left"/>
              <w:rPr>
                <w:rFonts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39BFF016">
      <w:pPr>
        <w:spacing w:line="276" w:lineRule="auto"/>
        <w:rPr>
          <w:rFonts w:ascii="仿宋_GB2312" w:hAnsi="宋体" w:eastAsia="仿宋_GB2312"/>
          <w:sz w:val="24"/>
        </w:rPr>
      </w:pPr>
    </w:p>
    <w:p w14:paraId="798F48E7">
      <w:pPr>
        <w:spacing w:line="276" w:lineRule="auto"/>
        <w:rPr>
          <w:rFonts w:ascii="仿宋_GB2312" w:hAnsi="宋体" w:eastAsia="仿宋_GB2312"/>
          <w:sz w:val="24"/>
        </w:rPr>
      </w:pPr>
    </w:p>
    <w:p w14:paraId="6D88ACA5">
      <w:pPr>
        <w:spacing w:line="276" w:lineRule="auto"/>
        <w:rPr>
          <w:rFonts w:ascii="仿宋_GB2312" w:hAnsi="宋体" w:eastAsia="仿宋_GB2312"/>
          <w:sz w:val="24"/>
        </w:rPr>
      </w:pPr>
    </w:p>
    <w:p w14:paraId="67968450">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44BF0FD5">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0E083B3B">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11CB8538">
      <w:pPr>
        <w:snapToGrid w:val="0"/>
        <w:spacing w:before="50" w:after="50" w:line="400" w:lineRule="exact"/>
        <w:ind w:firstLine="723" w:firstLineChars="200"/>
        <w:jc w:val="left"/>
        <w:rPr>
          <w:rFonts w:ascii="仿宋_GB2312" w:eastAsia="仿宋_GB2312"/>
          <w:b/>
          <w:bCs/>
          <w:sz w:val="36"/>
          <w:szCs w:val="36"/>
        </w:rPr>
      </w:pPr>
    </w:p>
    <w:p w14:paraId="542A9161">
      <w:pPr>
        <w:snapToGrid w:val="0"/>
        <w:spacing w:before="50" w:after="50" w:line="400" w:lineRule="exact"/>
        <w:ind w:right="-817" w:rightChars="-389"/>
        <w:rPr>
          <w:rFonts w:ascii="仿宋_GB2312" w:eastAsia="仿宋_GB2312"/>
          <w:b/>
          <w:sz w:val="24"/>
        </w:rPr>
      </w:pPr>
    </w:p>
    <w:p w14:paraId="5B3A5860">
      <w:pPr>
        <w:snapToGrid w:val="0"/>
        <w:spacing w:before="50" w:after="50" w:line="400" w:lineRule="exact"/>
        <w:ind w:right="-817" w:rightChars="-389"/>
        <w:rPr>
          <w:rFonts w:ascii="仿宋_GB2312" w:eastAsia="仿宋_GB2312"/>
          <w:b/>
          <w:sz w:val="24"/>
        </w:rPr>
      </w:pPr>
    </w:p>
    <w:p w14:paraId="339A0C03">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23BCDF00">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4E712E5E">
      <w:pPr>
        <w:snapToGrid w:val="0"/>
        <w:spacing w:before="50" w:after="50" w:line="400" w:lineRule="exact"/>
        <w:ind w:left="-2" w:leftChars="-1" w:right="-817" w:rightChars="-389" w:firstLine="480" w:firstLineChars="200"/>
        <w:jc w:val="right"/>
        <w:rPr>
          <w:rFonts w:ascii="仿宋_GB2312" w:eastAsia="仿宋_GB2312"/>
          <w:sz w:val="24"/>
        </w:rPr>
      </w:pPr>
    </w:p>
    <w:p w14:paraId="58668644">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4D6A98E7">
      <w:pPr>
        <w:snapToGrid w:val="0"/>
        <w:spacing w:before="50" w:after="50" w:line="400" w:lineRule="exact"/>
        <w:ind w:right="-817" w:rightChars="-389" w:firstLine="480" w:firstLineChars="200"/>
        <w:rPr>
          <w:rFonts w:ascii="仿宋_GB2312" w:eastAsia="仿宋_GB2312"/>
          <w:sz w:val="24"/>
        </w:rPr>
      </w:pPr>
    </w:p>
    <w:p w14:paraId="2E35B7EF">
      <w:pPr>
        <w:snapToGrid w:val="0"/>
        <w:spacing w:beforeLines="50" w:after="50" w:line="320" w:lineRule="exact"/>
        <w:rPr>
          <w:rFonts w:ascii="仿宋_GB2312" w:eastAsia="仿宋_GB2312"/>
          <w:sz w:val="24"/>
        </w:rPr>
      </w:pPr>
    </w:p>
    <w:p w14:paraId="254C2D11">
      <w:pPr>
        <w:snapToGrid w:val="0"/>
        <w:spacing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3D98CBAA">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7283C6E2">
      <w:pPr>
        <w:spacing w:line="276" w:lineRule="auto"/>
        <w:jc w:val="center"/>
        <w:rPr>
          <w:rFonts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4D20F93A">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60B296A0">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371DD4DF">
      <w:pPr>
        <w:spacing w:line="500" w:lineRule="exact"/>
        <w:rPr>
          <w:rFonts w:ascii="仿宋_GB2312" w:hAnsi="宋体" w:eastAsia="仿宋_GB2312"/>
          <w:color w:val="000000"/>
          <w:sz w:val="24"/>
        </w:rPr>
      </w:pPr>
    </w:p>
    <w:p w14:paraId="42DDB71D">
      <w:pPr>
        <w:snapToGrid w:val="0"/>
        <w:spacing w:before="50" w:afterLines="50" w:line="360" w:lineRule="exact"/>
        <w:ind w:firstLine="102" w:firstLineChars="49"/>
        <w:jc w:val="right"/>
        <w:rPr>
          <w:rFonts w:ascii="仿宋_GB2312" w:eastAsia="仿宋_GB2312"/>
          <w:b/>
          <w:color w:val="000000"/>
          <w:szCs w:val="21"/>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4A2FC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E2DDAA9">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02810139">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19A6FCE4">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2450D951">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6CBDEA6F">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5DC61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8C88085">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66792CEF">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048FBD0A">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507AED2B">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54CC4E18">
            <w:pPr>
              <w:snapToGrid w:val="0"/>
              <w:spacing w:before="50" w:after="50" w:line="400" w:lineRule="exact"/>
              <w:rPr>
                <w:rFonts w:ascii="仿宋_GB2312" w:eastAsia="仿宋_GB2312"/>
                <w:sz w:val="24"/>
              </w:rPr>
            </w:pPr>
          </w:p>
        </w:tc>
      </w:tr>
      <w:tr w14:paraId="6CA49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52EED90">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D772667">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4A8276A7">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7252BB14">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764C04D2">
            <w:pPr>
              <w:snapToGrid w:val="0"/>
              <w:spacing w:before="50" w:after="50" w:line="400" w:lineRule="exact"/>
              <w:rPr>
                <w:rFonts w:ascii="仿宋_GB2312" w:eastAsia="仿宋_GB2312"/>
                <w:sz w:val="24"/>
              </w:rPr>
            </w:pPr>
          </w:p>
        </w:tc>
      </w:tr>
      <w:tr w14:paraId="36669F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0B93939">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13B9895C">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3DD6F771">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2FE99D33">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216C49C9">
            <w:pPr>
              <w:snapToGrid w:val="0"/>
              <w:spacing w:before="50" w:after="50" w:line="400" w:lineRule="exact"/>
              <w:rPr>
                <w:rFonts w:ascii="仿宋_GB2312" w:eastAsia="仿宋_GB2312"/>
                <w:sz w:val="24"/>
              </w:rPr>
            </w:pPr>
          </w:p>
        </w:tc>
      </w:tr>
      <w:tr w14:paraId="33E8C6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5DD25C81">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6F6F7ABC">
      <w:pPr>
        <w:spacing w:line="500" w:lineRule="exact"/>
        <w:rPr>
          <w:rFonts w:ascii="仿宋_GB2312" w:hAnsi="宋体" w:eastAsia="仿宋_GB2312"/>
          <w:sz w:val="24"/>
          <w:u w:val="single"/>
        </w:rPr>
      </w:pPr>
    </w:p>
    <w:p w14:paraId="478575AF">
      <w:pPr>
        <w:snapToGrid w:val="0"/>
        <w:spacing w:before="50" w:after="50" w:line="400" w:lineRule="exact"/>
        <w:ind w:firstLine="422" w:firstLineChars="200"/>
        <w:jc w:val="left"/>
        <w:rPr>
          <w:rFonts w:ascii="仿宋_GB2312" w:eastAsia="仿宋_GB2312"/>
          <w:szCs w:val="21"/>
        </w:rPr>
      </w:pPr>
      <w:r>
        <w:rPr>
          <w:rFonts w:hint="eastAsia" w:ascii="仿宋_GB2312" w:eastAsia="仿宋_GB2312"/>
          <w:b/>
          <w:bCs/>
          <w:szCs w:val="21"/>
        </w:rPr>
        <w:t>注：</w:t>
      </w:r>
      <w:r>
        <w:rPr>
          <w:rFonts w:hint="eastAsia" w:ascii="仿宋_GB2312" w:eastAsia="仿宋_GB2312"/>
          <w:szCs w:val="21"/>
        </w:rPr>
        <w:t>1.报价一经涂改，应在涂改处加盖供应商CA电子签章或者由法定代表人或授权委托代理人签字或盖章，否则其响应作无效标处理；</w:t>
      </w:r>
    </w:p>
    <w:p w14:paraId="59A6823C">
      <w:pPr>
        <w:snapToGrid w:val="0"/>
        <w:spacing w:before="50" w:after="50" w:line="400" w:lineRule="exact"/>
        <w:ind w:firstLine="420" w:firstLineChars="200"/>
        <w:jc w:val="left"/>
        <w:rPr>
          <w:rFonts w:ascii="仿宋_GB2312" w:eastAsia="仿宋_GB2312"/>
          <w:szCs w:val="21"/>
        </w:rPr>
      </w:pPr>
      <w:r>
        <w:rPr>
          <w:rFonts w:hint="eastAsia" w:ascii="仿宋_GB2312" w:eastAsia="仿宋_GB2312"/>
          <w:szCs w:val="21"/>
        </w:rPr>
        <w:t>2.本项目报价为完成项目需求所有内容的总报价；报价明细表的总报价必须与报价表一致；</w:t>
      </w:r>
    </w:p>
    <w:p w14:paraId="6A71AA8A">
      <w:pPr>
        <w:snapToGrid w:val="0"/>
        <w:spacing w:before="50" w:after="50" w:line="400" w:lineRule="exact"/>
        <w:ind w:firstLine="420" w:firstLineChars="200"/>
        <w:jc w:val="left"/>
        <w:rPr>
          <w:rFonts w:ascii="仿宋_GB2312" w:eastAsia="仿宋_GB2312"/>
          <w:szCs w:val="21"/>
        </w:rPr>
      </w:pPr>
      <w:r>
        <w:rPr>
          <w:rFonts w:hint="eastAsia" w:ascii="仿宋_GB2312" w:eastAsia="仿宋_GB2312"/>
          <w:szCs w:val="21"/>
        </w:rPr>
        <w:t>3.响应报价是履行合同的最终价格，应包括“采购需求”中所有服务内容所需要的管理服务费及其他所有成本费用。在合同实施时，采购人将不予支付成交供应商没有列入的项目费用，并认为此项费用已包括在总报价中；</w:t>
      </w:r>
    </w:p>
    <w:p w14:paraId="696D9138">
      <w:pPr>
        <w:adjustRightInd w:val="0"/>
        <w:snapToGrid w:val="0"/>
        <w:spacing w:line="300" w:lineRule="auto"/>
        <w:ind w:firstLine="422" w:firstLineChars="200"/>
        <w:rPr>
          <w:rFonts w:ascii="仿宋_GB2312" w:hAnsi="宋体" w:eastAsia="仿宋_GB2312"/>
          <w:b/>
          <w:sz w:val="24"/>
        </w:rPr>
      </w:pPr>
      <w:r>
        <w:rPr>
          <w:rFonts w:hint="eastAsia" w:ascii="仿宋_GB2312" w:eastAsia="仿宋_GB2312"/>
          <w:b/>
          <w:bCs/>
          <w:szCs w:val="21"/>
        </w:rPr>
        <w:t>4.在填写时，如本表格不适合供应商的实际情况，可自行制表填写。</w:t>
      </w:r>
    </w:p>
    <w:p w14:paraId="601FB4EB">
      <w:pPr>
        <w:adjustRightInd w:val="0"/>
        <w:snapToGrid w:val="0"/>
        <w:spacing w:line="300" w:lineRule="auto"/>
        <w:rPr>
          <w:rFonts w:ascii="仿宋_GB2312" w:hAnsi="宋体" w:eastAsia="仿宋_GB2312"/>
          <w:b/>
          <w:sz w:val="24"/>
        </w:rPr>
      </w:pPr>
    </w:p>
    <w:p w14:paraId="0BE944A3">
      <w:pPr>
        <w:pStyle w:val="52"/>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14:paraId="59B05EB3">
      <w:pPr>
        <w:spacing w:line="360" w:lineRule="auto"/>
        <w:jc w:val="center"/>
        <w:rPr>
          <w:rFonts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14:paraId="7AE33F2E">
      <w:pPr>
        <w:adjustRightInd w:val="0"/>
        <w:snapToGrid w:val="0"/>
        <w:spacing w:line="300" w:lineRule="auto"/>
        <w:ind w:right="240"/>
        <w:jc w:val="right"/>
        <w:rPr>
          <w:rFonts w:ascii="仿宋_GB2312" w:hAnsi="宋体" w:eastAsia="仿宋_GB2312"/>
          <w:sz w:val="24"/>
        </w:rPr>
      </w:pPr>
    </w:p>
    <w:p w14:paraId="458C6DB4">
      <w:pPr>
        <w:spacing w:line="276" w:lineRule="auto"/>
        <w:jc w:val="right"/>
        <w:rPr>
          <w:rFonts w:ascii="仿宋_GB2312" w:hAnsi="宋体" w:eastAsia="仿宋_GB2312"/>
          <w:sz w:val="24"/>
        </w:rPr>
      </w:pPr>
    </w:p>
    <w:p w14:paraId="73E937D7">
      <w:pPr>
        <w:spacing w:line="276" w:lineRule="auto"/>
        <w:jc w:val="right"/>
        <w:rPr>
          <w:rFonts w:ascii="仿宋_GB2312" w:hAnsi="宋体" w:eastAsia="仿宋_GB2312"/>
          <w:sz w:val="24"/>
        </w:rPr>
      </w:pPr>
    </w:p>
    <w:p w14:paraId="7DA94941">
      <w:pPr>
        <w:pStyle w:val="52"/>
        <w:spacing w:line="360" w:lineRule="exact"/>
        <w:ind w:firstLine="482" w:firstLineChars="200"/>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8835B37">
      <w:pPr>
        <w:snapToGrid w:val="0"/>
        <w:spacing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27727568">
      <w:pPr>
        <w:jc w:val="center"/>
        <w:rPr>
          <w:rFonts w:ascii="仿宋_GB2312" w:hAnsi="宋体" w:eastAsia="仿宋_GB2312"/>
          <w:b/>
          <w:bCs/>
          <w:color w:val="000000"/>
          <w:sz w:val="72"/>
          <w:szCs w:val="72"/>
        </w:rPr>
      </w:pPr>
    </w:p>
    <w:p w14:paraId="467D083F">
      <w:pPr>
        <w:jc w:val="center"/>
        <w:rPr>
          <w:rFonts w:ascii="仿宋_GB2312" w:hAnsi="宋体" w:eastAsia="仿宋_GB2312"/>
          <w:b/>
          <w:bCs/>
          <w:color w:val="000000"/>
          <w:sz w:val="72"/>
          <w:szCs w:val="72"/>
        </w:rPr>
      </w:pPr>
    </w:p>
    <w:p w14:paraId="4E1C7950">
      <w:pPr>
        <w:jc w:val="center"/>
        <w:rPr>
          <w:rFonts w:ascii="仿宋_GB2312" w:hAnsi="宋体" w:eastAsia="仿宋_GB2312"/>
          <w:b/>
          <w:bCs/>
          <w:color w:val="000000"/>
          <w:sz w:val="72"/>
          <w:szCs w:val="72"/>
        </w:rPr>
      </w:pPr>
    </w:p>
    <w:p w14:paraId="473DD1E6">
      <w:pPr>
        <w:jc w:val="center"/>
        <w:rPr>
          <w:rFonts w:ascii="仿宋_GB2312" w:hAnsi="宋体" w:eastAsia="仿宋_GB2312"/>
          <w:b/>
          <w:bCs/>
          <w:color w:val="000000"/>
          <w:sz w:val="72"/>
          <w:szCs w:val="72"/>
        </w:rPr>
      </w:pPr>
    </w:p>
    <w:p w14:paraId="791C7799">
      <w:pPr>
        <w:jc w:val="center"/>
        <w:rPr>
          <w:rFonts w:ascii="仿宋_GB2312" w:hAnsi="宋体" w:eastAsia="仿宋_GB2312"/>
          <w:b/>
          <w:bCs/>
          <w:color w:val="000000"/>
          <w:sz w:val="72"/>
          <w:szCs w:val="72"/>
        </w:rPr>
      </w:pPr>
    </w:p>
    <w:p w14:paraId="092A3152">
      <w:pPr>
        <w:numPr>
          <w:ilvl w:val="255"/>
          <w:numId w:val="0"/>
        </w:numPr>
        <w:snapToGrid w:val="0"/>
        <w:spacing w:before="50" w:after="50"/>
        <w:jc w:val="center"/>
        <w:rPr>
          <w:rFonts w:ascii="仿宋_GB2312" w:hAnsi="宋体" w:eastAsia="仿宋_GB2312"/>
          <w:b/>
          <w:bCs/>
          <w:sz w:val="56"/>
          <w:szCs w:val="56"/>
        </w:rPr>
      </w:pPr>
      <w:r>
        <w:rPr>
          <w:rFonts w:hint="eastAsia" w:ascii="仿宋_GB2312" w:hAnsi="宋体" w:eastAsia="仿宋_GB2312"/>
          <w:b/>
          <w:bCs/>
          <w:sz w:val="56"/>
          <w:szCs w:val="56"/>
        </w:rPr>
        <w:t>三、商 务 技 术 文 件 格 式</w:t>
      </w:r>
    </w:p>
    <w:p w14:paraId="178099DC">
      <w:pPr>
        <w:snapToGrid w:val="0"/>
        <w:spacing w:beforeLines="50" w:after="50" w:line="360" w:lineRule="exact"/>
        <w:jc w:val="center"/>
        <w:rPr>
          <w:rFonts w:ascii="仿宋_GB2312" w:hAnsi="宋体" w:eastAsia="仿宋_GB2312"/>
          <w:b/>
          <w:bCs/>
          <w:color w:val="000000"/>
          <w:sz w:val="44"/>
          <w:szCs w:val="44"/>
        </w:rPr>
      </w:pPr>
    </w:p>
    <w:p w14:paraId="25C3CCCD">
      <w:pPr>
        <w:snapToGrid w:val="0"/>
        <w:spacing w:beforeLines="50" w:after="50" w:line="360" w:lineRule="exact"/>
        <w:jc w:val="center"/>
        <w:rPr>
          <w:rFonts w:ascii="仿宋_GB2312" w:hAnsi="宋体" w:eastAsia="仿宋_GB2312"/>
          <w:b/>
          <w:bCs/>
          <w:color w:val="000000"/>
          <w:sz w:val="44"/>
          <w:szCs w:val="44"/>
        </w:rPr>
      </w:pPr>
    </w:p>
    <w:p w14:paraId="05473266">
      <w:pPr>
        <w:snapToGrid w:val="0"/>
        <w:spacing w:before="50"/>
        <w:ind w:right="-611" w:rightChars="-291"/>
        <w:jc w:val="left"/>
        <w:rPr>
          <w:rFonts w:ascii="仿宋_GB2312" w:hAnsi="宋体" w:eastAsia="仿宋_GB2312"/>
          <w:b/>
          <w:sz w:val="24"/>
        </w:rPr>
      </w:pPr>
      <w:r>
        <w:rPr>
          <w:rFonts w:ascii="仿宋_GB2312" w:hAnsi="宋体" w:eastAsia="仿宋_GB2312"/>
          <w:b/>
          <w:sz w:val="24"/>
        </w:rPr>
        <w:br w:type="page"/>
      </w:r>
    </w:p>
    <w:p w14:paraId="40385F1D">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12A57789">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75FE59ED">
      <w:pPr>
        <w:snapToGrid w:val="0"/>
        <w:spacing w:line="460" w:lineRule="exact"/>
        <w:ind w:firstLine="496" w:firstLineChars="207"/>
        <w:jc w:val="left"/>
        <w:rPr>
          <w:rFonts w:ascii="仿宋_GB2312" w:eastAsia="仿宋_GB2312"/>
          <w:sz w:val="24"/>
        </w:rPr>
      </w:pPr>
    </w:p>
    <w:p w14:paraId="5C5618EA">
      <w:pPr>
        <w:pStyle w:val="661"/>
        <w:spacing w:before="0" w:beforeAutospacing="0" w:after="0" w:afterAutospacing="0" w:line="400" w:lineRule="atLeast"/>
        <w:ind w:firstLine="480" w:firstLineChars="200"/>
        <w:rPr>
          <w:rFonts w:ascii="仿宋_GB2312" w:eastAsia="仿宋_GB2312"/>
          <w:color w:val="000000"/>
        </w:rPr>
      </w:pPr>
      <w:r>
        <w:rPr>
          <w:rFonts w:hint="eastAsia" w:ascii="仿宋_GB2312" w:eastAsia="仿宋_GB2312"/>
          <w:color w:val="000000"/>
        </w:rPr>
        <w:t>（1）磋商书（</w:t>
      </w:r>
      <w:r>
        <w:rPr>
          <w:rFonts w:hint="eastAsia" w:ascii="仿宋_GB2312" w:eastAsia="仿宋_GB2312"/>
          <w:b/>
          <w:bCs/>
          <w:color w:val="000000"/>
        </w:rPr>
        <w:t>必须提供</w:t>
      </w:r>
      <w:r>
        <w:rPr>
          <w:rFonts w:hint="eastAsia" w:ascii="仿宋_GB2312" w:eastAsia="仿宋_GB2312"/>
          <w:color w:val="000000"/>
        </w:rPr>
        <w:t>）………………………………………………………………</w:t>
      </w:r>
    </w:p>
    <w:p w14:paraId="78F33154">
      <w:pPr>
        <w:pStyle w:val="661"/>
        <w:spacing w:before="0" w:beforeAutospacing="0" w:after="0" w:afterAutospacing="0" w:line="400" w:lineRule="atLeast"/>
        <w:rPr>
          <w:rFonts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469799F3">
      <w:pPr>
        <w:pStyle w:val="661"/>
        <w:spacing w:before="0" w:beforeAutospacing="0" w:after="0" w:afterAutospacing="0" w:line="40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53B5E2CC">
      <w:pPr>
        <w:pStyle w:val="661"/>
        <w:spacing w:before="0" w:beforeAutospacing="0" w:after="0" w:afterAutospacing="0" w:line="400" w:lineRule="atLeast"/>
        <w:rPr>
          <w:rFonts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07F37CEB">
      <w:pPr>
        <w:pStyle w:val="661"/>
        <w:spacing w:before="0" w:beforeAutospacing="0" w:after="0" w:afterAutospacing="0" w:line="400" w:lineRule="atLeast"/>
        <w:rPr>
          <w:rFonts w:ascii="仿宋_GB2312" w:eastAsia="仿宋_GB2312"/>
          <w:color w:val="000000"/>
        </w:rPr>
      </w:pPr>
      <w:r>
        <w:rPr>
          <w:rFonts w:hint="eastAsia" w:ascii="仿宋_GB2312" w:eastAsia="仿宋_GB2312"/>
          <w:color w:val="000000"/>
        </w:rPr>
        <w:t>  （5）拟投入服务团队一览表（如有）…………………………………………………</w:t>
      </w:r>
    </w:p>
    <w:p w14:paraId="0B27E1DE">
      <w:pPr>
        <w:pStyle w:val="661"/>
        <w:spacing w:before="0" w:beforeAutospacing="0" w:after="0" w:afterAutospacing="0" w:line="400" w:lineRule="atLeast"/>
        <w:rPr>
          <w:rFonts w:ascii="仿宋_GB2312" w:eastAsia="仿宋_GB2312"/>
          <w:color w:val="000000"/>
        </w:rPr>
      </w:pPr>
      <w:r>
        <w:rPr>
          <w:rFonts w:hint="eastAsia" w:ascii="仿宋_GB2312" w:eastAsia="仿宋_GB2312"/>
          <w:color w:val="000000"/>
        </w:rPr>
        <w:t>  （6）针对本项目的理解分析和工作方案（如有）……………………………………</w:t>
      </w:r>
    </w:p>
    <w:p w14:paraId="4E6BFAA8">
      <w:pPr>
        <w:pStyle w:val="661"/>
        <w:spacing w:before="0" w:beforeAutospacing="0" w:after="0" w:afterAutospacing="0" w:line="400" w:lineRule="atLeast"/>
        <w:ind w:firstLine="480" w:firstLineChars="200"/>
        <w:rPr>
          <w:rFonts w:ascii="仿宋_GB2312" w:eastAsia="仿宋_GB2312"/>
          <w:color w:val="000000"/>
        </w:rPr>
      </w:pPr>
      <w:r>
        <w:rPr>
          <w:rFonts w:hint="eastAsia" w:ascii="仿宋_GB2312" w:eastAsia="仿宋_GB2312"/>
          <w:color w:val="000000"/>
        </w:rPr>
        <w:t>（7）针对本项目的管理模式和管理机制（如有）……………………………………</w:t>
      </w:r>
    </w:p>
    <w:p w14:paraId="0C6D14B5">
      <w:pPr>
        <w:pStyle w:val="661"/>
        <w:spacing w:before="0" w:beforeAutospacing="0" w:after="0" w:afterAutospacing="0" w:line="400" w:lineRule="atLeast"/>
        <w:ind w:firstLine="480" w:firstLineChars="200"/>
        <w:rPr>
          <w:rFonts w:ascii="仿宋_GB2312" w:eastAsia="仿宋_GB2312"/>
          <w:color w:val="000000"/>
        </w:rPr>
      </w:pPr>
      <w:r>
        <w:rPr>
          <w:rFonts w:hint="eastAsia" w:ascii="仿宋_GB2312" w:eastAsia="仿宋_GB2312"/>
          <w:color w:val="000000"/>
        </w:rPr>
        <w:t>（8）物业服务方案（如有）……………………………………………………………</w:t>
      </w:r>
    </w:p>
    <w:p w14:paraId="3FBB0B61">
      <w:pPr>
        <w:pStyle w:val="661"/>
        <w:spacing w:before="0" w:beforeAutospacing="0" w:after="0" w:afterAutospacing="0" w:line="400" w:lineRule="atLeast"/>
        <w:rPr>
          <w:rFonts w:ascii="仿宋_GB2312" w:eastAsia="仿宋_GB2312"/>
          <w:color w:val="000000"/>
        </w:rPr>
      </w:pPr>
      <w:r>
        <w:rPr>
          <w:rFonts w:hint="eastAsia" w:ascii="仿宋_GB2312" w:eastAsia="仿宋_GB2312"/>
          <w:color w:val="000000"/>
        </w:rPr>
        <w:t>  （9）人员管理方案（如有）……………………………………………………………</w:t>
      </w:r>
    </w:p>
    <w:p w14:paraId="116E7AA9">
      <w:pPr>
        <w:pStyle w:val="661"/>
        <w:spacing w:before="0" w:beforeAutospacing="0" w:after="0" w:afterAutospacing="0" w:line="400" w:lineRule="atLeast"/>
        <w:rPr>
          <w:rFonts w:ascii="仿宋_GB2312" w:eastAsia="仿宋_GB2312"/>
          <w:color w:val="000000"/>
        </w:rPr>
      </w:pPr>
      <w:r>
        <w:rPr>
          <w:rFonts w:hint="eastAsia" w:ascii="仿宋_GB2312" w:eastAsia="仿宋_GB2312"/>
          <w:color w:val="000000"/>
        </w:rPr>
        <w:t>  （10）针对本项目的进退场服务交接方案（如有）……………………………………</w:t>
      </w:r>
    </w:p>
    <w:p w14:paraId="30361E4F">
      <w:pPr>
        <w:pStyle w:val="661"/>
        <w:spacing w:before="0" w:beforeAutospacing="0" w:after="0" w:afterAutospacing="0" w:line="400" w:lineRule="atLeast"/>
        <w:rPr>
          <w:rFonts w:ascii="仿宋_GB2312" w:eastAsia="仿宋_GB2312"/>
          <w:color w:val="000000"/>
        </w:rPr>
      </w:pPr>
      <w:r>
        <w:rPr>
          <w:rFonts w:hint="eastAsia" w:ascii="仿宋_GB2312" w:eastAsia="仿宋_GB2312"/>
          <w:color w:val="000000"/>
        </w:rPr>
        <w:t>  （11）供应商同类项目经验一览表（如有）……………………………………………</w:t>
      </w:r>
    </w:p>
    <w:p w14:paraId="08C9DDBB">
      <w:pPr>
        <w:pStyle w:val="661"/>
        <w:spacing w:before="0" w:beforeAutospacing="0" w:after="0" w:afterAutospacing="0" w:line="400" w:lineRule="atLeast"/>
        <w:rPr>
          <w:rFonts w:ascii="仿宋_GB2312" w:eastAsia="仿宋_GB2312"/>
          <w:color w:val="000000"/>
        </w:rPr>
      </w:pPr>
      <w:r>
        <w:rPr>
          <w:rFonts w:hint="eastAsia" w:ascii="仿宋_GB2312" w:eastAsia="仿宋_GB2312"/>
          <w:color w:val="000000"/>
        </w:rPr>
        <w:t>  （12）供应商具备有效的质量管理体系认证证书（如有）……………………………</w:t>
      </w:r>
    </w:p>
    <w:p w14:paraId="3CBAD0F6">
      <w:pPr>
        <w:pStyle w:val="661"/>
        <w:spacing w:before="0" w:beforeAutospacing="0" w:after="0" w:afterAutospacing="0" w:line="400" w:lineRule="atLeast"/>
        <w:rPr>
          <w:rFonts w:ascii="仿宋_GB2312" w:eastAsia="仿宋_GB2312"/>
          <w:color w:val="000000"/>
        </w:rPr>
      </w:pPr>
      <w:r>
        <w:rPr>
          <w:rFonts w:hint="eastAsia" w:ascii="仿宋_GB2312" w:eastAsia="仿宋_GB2312"/>
          <w:color w:val="000000"/>
        </w:rPr>
        <w:t>  （13）供应商具备有效的职业健康安全管理体系认证证书（如有）…………………</w:t>
      </w:r>
    </w:p>
    <w:p w14:paraId="243B9598">
      <w:pPr>
        <w:pStyle w:val="661"/>
        <w:spacing w:before="0" w:beforeAutospacing="0" w:after="0" w:afterAutospacing="0" w:line="400" w:lineRule="atLeast"/>
        <w:rPr>
          <w:rFonts w:ascii="仿宋_GB2312" w:eastAsia="仿宋_GB2312"/>
          <w:color w:val="000000"/>
        </w:rPr>
      </w:pPr>
      <w:r>
        <w:rPr>
          <w:rFonts w:hint="eastAsia" w:ascii="仿宋_GB2312" w:eastAsia="仿宋_GB2312"/>
          <w:color w:val="000000"/>
        </w:rPr>
        <w:t>  （14）供应商具备有效的环境管理体系认证证书（如有）……………………………</w:t>
      </w:r>
    </w:p>
    <w:p w14:paraId="4BACC66B">
      <w:pPr>
        <w:pStyle w:val="661"/>
        <w:spacing w:before="0" w:beforeAutospacing="0" w:after="0" w:afterAutospacing="0" w:line="400" w:lineRule="atLeast"/>
        <w:rPr>
          <w:rFonts w:ascii="仿宋_GB2312" w:eastAsia="仿宋_GB2312"/>
          <w:color w:val="000000"/>
        </w:rPr>
      </w:pPr>
      <w:r>
        <w:rPr>
          <w:rFonts w:hint="eastAsia" w:ascii="仿宋_GB2312" w:eastAsia="仿宋_GB2312"/>
          <w:color w:val="000000"/>
        </w:rPr>
        <w:t>  （15）对本项目的合理化建议和改进措施（如有，格式自拟）………………………</w:t>
      </w:r>
    </w:p>
    <w:p w14:paraId="5CADBE02">
      <w:pPr>
        <w:snapToGrid w:val="0"/>
        <w:spacing w:before="50" w:after="50"/>
        <w:ind w:firstLine="420" w:firstLineChars="200"/>
        <w:rPr>
          <w:rFonts w:ascii="仿宋_GB2312" w:eastAsia="仿宋_GB2312"/>
          <w:sz w:val="24"/>
        </w:rPr>
        <w:sectPr>
          <w:pgSz w:w="11906" w:h="16838"/>
          <w:pgMar w:top="1440" w:right="1083" w:bottom="1440" w:left="1083" w:header="851" w:footer="992" w:gutter="0"/>
          <w:cols w:space="720" w:num="1"/>
          <w:docGrid w:type="lines" w:linePitch="312" w:charSpace="0"/>
        </w:sectPr>
      </w:pPr>
      <w:r>
        <w:rPr>
          <w:rFonts w:hint="eastAsia" w:ascii="仿宋_GB2312" w:eastAsia="仿宋_GB2312"/>
          <w:color w:val="000000"/>
        </w:rPr>
        <w:t> </w:t>
      </w:r>
      <w:r>
        <w:rPr>
          <w:rFonts w:hint="eastAsia" w:ascii="仿宋_GB2312" w:eastAsia="仿宋_GB2312"/>
          <w:color w:val="000000"/>
          <w:sz w:val="24"/>
        </w:rPr>
        <w:t> （16）供应商认为需要提供的有关资料（如有，格式自拟）…………………………</w:t>
      </w:r>
    </w:p>
    <w:p w14:paraId="4299E33E">
      <w:pPr>
        <w:tabs>
          <w:tab w:val="left" w:pos="3870"/>
          <w:tab w:val="left" w:pos="4085"/>
        </w:tabs>
        <w:snapToGrid w:val="0"/>
        <w:spacing w:line="440" w:lineRule="exact"/>
        <w:rPr>
          <w:rFonts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1DC45E3B">
      <w:pPr>
        <w:snapToGrid w:val="0"/>
        <w:spacing w:before="50" w:after="50"/>
        <w:jc w:val="center"/>
        <w:rPr>
          <w:rFonts w:ascii="宋体" w:hAnsi="宋体"/>
          <w:b/>
          <w:sz w:val="32"/>
          <w:szCs w:val="32"/>
        </w:rPr>
      </w:pPr>
      <w:r>
        <w:rPr>
          <w:rFonts w:hint="eastAsia" w:ascii="宋体" w:hAnsi="宋体"/>
          <w:b/>
          <w:sz w:val="32"/>
          <w:szCs w:val="32"/>
        </w:rPr>
        <w:t>磋商书</w:t>
      </w:r>
    </w:p>
    <w:p w14:paraId="39000AF0">
      <w:pPr>
        <w:snapToGrid w:val="0"/>
        <w:spacing w:before="50" w:after="50"/>
        <w:ind w:firstLine="148" w:firstLineChars="46"/>
        <w:jc w:val="left"/>
        <w:rPr>
          <w:rFonts w:ascii="仿宋_GB2312" w:eastAsia="仿宋_GB2312"/>
          <w:b/>
          <w:sz w:val="32"/>
          <w:szCs w:val="32"/>
          <w:u w:val="single"/>
        </w:rPr>
      </w:pPr>
    </w:p>
    <w:p w14:paraId="5DE48ED2">
      <w:pPr>
        <w:jc w:val="left"/>
        <w:rPr>
          <w:rFonts w:ascii="仿宋_GB2312" w:eastAsia="仿宋_GB2312"/>
          <w:u w:val="single"/>
        </w:rPr>
      </w:pPr>
      <w:r>
        <w:rPr>
          <w:rFonts w:hint="eastAsia" w:ascii="仿宋_GB2312" w:eastAsia="仿宋_GB2312"/>
          <w:u w:val="single"/>
        </w:rPr>
        <w:t xml:space="preserve">  柳州市公安局、柳州市政府集中采购中心：</w:t>
      </w:r>
    </w:p>
    <w:p w14:paraId="2DF24F43">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29E6C89E">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4C80F9E7">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在此，授权代表宣布同意如下：</w:t>
      </w:r>
    </w:p>
    <w:p w14:paraId="10122392">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53A5FC82">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0ED7AAD7">
      <w:pPr>
        <w:snapToGrid w:val="0"/>
        <w:spacing w:line="400" w:lineRule="exact"/>
        <w:ind w:firstLine="420" w:firstLineChars="200"/>
        <w:rPr>
          <w:rFonts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58530C55">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4.将按竞争性磋商文件的约定履行合同责任和义务；</w:t>
      </w:r>
    </w:p>
    <w:p w14:paraId="63AB3376">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366A566E">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34BB2403">
      <w:pPr>
        <w:snapToGrid w:val="0"/>
        <w:spacing w:line="400" w:lineRule="exact"/>
        <w:ind w:firstLine="420" w:firstLineChars="200"/>
        <w:rPr>
          <w:rFonts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2E5B93CA">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8.与本次磋商有关的一切正式往来信函请寄：</w:t>
      </w:r>
    </w:p>
    <w:p w14:paraId="6CDE0ADB">
      <w:pPr>
        <w:snapToGrid w:val="0"/>
        <w:spacing w:line="400" w:lineRule="exact"/>
        <w:ind w:firstLine="420" w:firstLineChars="200"/>
        <w:rPr>
          <w:rFonts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1BCA5FD7">
      <w:pPr>
        <w:snapToGrid w:val="0"/>
        <w:spacing w:line="400" w:lineRule="exact"/>
        <w:ind w:firstLine="420" w:firstLineChars="200"/>
        <w:rPr>
          <w:rFonts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1480441D">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20D1B7D1">
      <w:pPr>
        <w:snapToGrid w:val="0"/>
        <w:spacing w:line="400" w:lineRule="exact"/>
        <w:ind w:firstLine="420" w:firstLineChars="200"/>
        <w:rPr>
          <w:rFonts w:ascii="仿宋_GB2312" w:hAnsi="宋体" w:eastAsia="仿宋_GB2312"/>
          <w:szCs w:val="21"/>
        </w:rPr>
      </w:pPr>
    </w:p>
    <w:p w14:paraId="31716AE4">
      <w:pPr>
        <w:snapToGrid w:val="0"/>
        <w:spacing w:line="400" w:lineRule="exact"/>
        <w:ind w:firstLine="420" w:firstLineChars="200"/>
        <w:jc w:val="center"/>
        <w:rPr>
          <w:rFonts w:ascii="仿宋_GB2312" w:hAnsi="宋体" w:eastAsia="仿宋_GB2312"/>
          <w:szCs w:val="21"/>
        </w:rPr>
      </w:pPr>
    </w:p>
    <w:p w14:paraId="0E03BB0F">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386B1A47">
      <w:pPr>
        <w:snapToGrid w:val="0"/>
        <w:spacing w:line="400" w:lineRule="exact"/>
        <w:ind w:right="480" w:firstLine="420" w:firstLineChars="200"/>
        <w:jc w:val="center"/>
        <w:rPr>
          <w:rFonts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7781D47C">
      <w:pPr>
        <w:snapToGrid w:val="0"/>
        <w:spacing w:line="400" w:lineRule="exact"/>
        <w:ind w:firstLine="480" w:firstLineChars="200"/>
        <w:rPr>
          <w:rFonts w:ascii="仿宋_GB2312" w:hAnsi="宋体" w:eastAsia="仿宋_GB2312"/>
          <w:sz w:val="24"/>
        </w:rPr>
      </w:pPr>
    </w:p>
    <w:p w14:paraId="50DCFE90">
      <w:pPr>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6F305162">
      <w:pPr>
        <w:snapToGrid w:val="0"/>
        <w:spacing w:before="50" w:after="50"/>
        <w:jc w:val="left"/>
        <w:rPr>
          <w:rFonts w:ascii="仿宋_GB2312" w:hAnsi="宋体" w:eastAsia="仿宋_GB2312"/>
          <w:sz w:val="24"/>
        </w:rPr>
      </w:pPr>
    </w:p>
    <w:p w14:paraId="2F82CB1A">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5D79147">
      <w:pPr>
        <w:snapToGrid w:val="0"/>
        <w:spacing w:before="50" w:after="50"/>
        <w:jc w:val="left"/>
        <w:rPr>
          <w:rFonts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4075885B">
      <w:pPr>
        <w:snapToGrid w:val="0"/>
        <w:spacing w:before="50" w:after="50"/>
        <w:jc w:val="left"/>
        <w:rPr>
          <w:rFonts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0930D90F">
      <w:pPr>
        <w:spacing w:line="276" w:lineRule="auto"/>
        <w:jc w:val="left"/>
        <w:rPr>
          <w:rFonts w:ascii="仿宋_GB2312" w:eastAsia="仿宋_GB2312"/>
          <w:sz w:val="24"/>
          <w:u w:val="single"/>
        </w:rPr>
      </w:pPr>
    </w:p>
    <w:p w14:paraId="619B3CA6">
      <w:pPr>
        <w:snapToGrid w:val="0"/>
        <w:spacing w:before="50" w:after="50"/>
        <w:jc w:val="center"/>
        <w:rPr>
          <w:rFonts w:ascii="宋体" w:hAnsi="宋体"/>
          <w:b/>
          <w:sz w:val="32"/>
          <w:szCs w:val="32"/>
        </w:rPr>
      </w:pPr>
      <w:r>
        <w:rPr>
          <w:rFonts w:hint="eastAsia" w:ascii="宋体" w:hAnsi="宋体"/>
          <w:b/>
          <w:sz w:val="32"/>
          <w:szCs w:val="32"/>
        </w:rPr>
        <w:t>项目要求及服务需求响应表</w:t>
      </w:r>
    </w:p>
    <w:p w14:paraId="53394208">
      <w:pPr>
        <w:snapToGrid w:val="0"/>
        <w:spacing w:before="50" w:after="50"/>
        <w:jc w:val="center"/>
        <w:rPr>
          <w:rFonts w:ascii="宋体" w:hAnsi="宋体"/>
          <w:b/>
          <w:sz w:val="32"/>
          <w:szCs w:val="32"/>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489FD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5DFE287B">
            <w:pPr>
              <w:snapToGrid w:val="0"/>
              <w:spacing w:beforeLines="50"/>
              <w:jc w:val="center"/>
              <w:rPr>
                <w:rFonts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6E186B13">
            <w:pPr>
              <w:snapToGrid w:val="0"/>
              <w:spacing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391361C5">
            <w:pPr>
              <w:snapToGrid w:val="0"/>
              <w:spacing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25E9BE73">
            <w:pPr>
              <w:snapToGrid w:val="0"/>
              <w:spacing w:beforeLines="50"/>
              <w:jc w:val="center"/>
              <w:rPr>
                <w:rFonts w:ascii="仿宋_GB2312" w:hAnsi="宋体" w:eastAsia="仿宋_GB2312"/>
                <w:sz w:val="24"/>
              </w:rPr>
            </w:pPr>
            <w:r>
              <w:rPr>
                <w:rFonts w:hint="eastAsia" w:ascii="仿宋_GB2312" w:hAnsi="宋体" w:eastAsia="仿宋_GB2312"/>
                <w:sz w:val="24"/>
              </w:rPr>
              <w:t>偏离说明</w:t>
            </w:r>
          </w:p>
        </w:tc>
      </w:tr>
      <w:tr w14:paraId="748165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3AA4C16C">
            <w:pPr>
              <w:snapToGrid w:val="0"/>
              <w:spacing w:beforeLines="50"/>
              <w:jc w:val="left"/>
              <w:rPr>
                <w:rFonts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0BCB3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E1EE60F">
            <w:pPr>
              <w:snapToGrid w:val="0"/>
              <w:spacing w:beforeLines="50"/>
              <w:jc w:val="center"/>
              <w:rPr>
                <w:rFonts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103831A5">
            <w:pPr>
              <w:pStyle w:val="26"/>
              <w:snapToGrid w:val="0"/>
              <w:spacing w:line="400" w:lineRule="atLeast"/>
              <w:ind w:firstLine="480" w:firstLineChars="200"/>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262B310D">
            <w:pPr>
              <w:pStyle w:val="26"/>
              <w:snapToGrid w:val="0"/>
              <w:spacing w:line="400" w:lineRule="atLeast"/>
              <w:ind w:firstLine="480" w:firstLineChars="200"/>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EDAE0F0">
            <w:pPr>
              <w:snapToGrid w:val="0"/>
              <w:spacing w:beforeLines="50"/>
              <w:jc w:val="left"/>
              <w:rPr>
                <w:rFonts w:ascii="仿宋_GB2312" w:hAnsi="宋体" w:eastAsia="仿宋_GB2312"/>
                <w:sz w:val="24"/>
              </w:rPr>
            </w:pPr>
          </w:p>
        </w:tc>
      </w:tr>
      <w:tr w14:paraId="6DDE5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5B68503D">
            <w:pPr>
              <w:snapToGrid w:val="0"/>
              <w:spacing w:beforeLines="50"/>
              <w:jc w:val="center"/>
              <w:rPr>
                <w:rFonts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68AF33E3">
            <w:pPr>
              <w:snapToGrid w:val="0"/>
              <w:spacing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64723074">
            <w:pPr>
              <w:snapToGrid w:val="0"/>
              <w:spacing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67B0FF38">
            <w:pPr>
              <w:snapToGrid w:val="0"/>
              <w:spacing w:beforeLines="50"/>
              <w:jc w:val="left"/>
              <w:rPr>
                <w:rFonts w:ascii="仿宋_GB2312" w:hAnsi="宋体" w:eastAsia="仿宋_GB2312"/>
                <w:sz w:val="24"/>
              </w:rPr>
            </w:pPr>
          </w:p>
        </w:tc>
      </w:tr>
      <w:tr w14:paraId="26BF3E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E8A90BD">
            <w:pPr>
              <w:snapToGrid w:val="0"/>
              <w:spacing w:beforeLines="50"/>
              <w:jc w:val="center"/>
              <w:rPr>
                <w:rFonts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2CA3AC14">
            <w:pPr>
              <w:snapToGrid w:val="0"/>
              <w:spacing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611F5125">
            <w:pPr>
              <w:snapToGrid w:val="0"/>
              <w:spacing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0AB8AC7D">
            <w:pPr>
              <w:snapToGrid w:val="0"/>
              <w:spacing w:beforeLines="50"/>
              <w:jc w:val="left"/>
              <w:rPr>
                <w:rFonts w:ascii="仿宋_GB2312" w:hAnsi="宋体" w:eastAsia="仿宋_GB2312"/>
                <w:sz w:val="24"/>
              </w:rPr>
            </w:pPr>
          </w:p>
        </w:tc>
      </w:tr>
      <w:tr w14:paraId="518E71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0A0C0C20">
            <w:pPr>
              <w:pStyle w:val="657"/>
              <w:ind w:left="0" w:firstLine="0"/>
              <w:rPr>
                <w:rFonts w:ascii="仿宋_GB2312" w:hAnsi="宋体" w:eastAsia="仿宋_GB2312"/>
                <w:sz w:val="24"/>
              </w:rPr>
            </w:pPr>
            <w:r>
              <w:rPr>
                <w:rFonts w:hint="eastAsia" w:ascii="仿宋_GB2312" w:hAnsi="仿宋_GB2312" w:eastAsia="仿宋_GB2312" w:cs="仿宋_GB2312"/>
                <w:b/>
                <w:sz w:val="24"/>
                <w:szCs w:val="24"/>
              </w:rPr>
              <w:t>★</w:t>
            </w:r>
            <w:r>
              <w:rPr>
                <w:rFonts w:hint="eastAsia" w:ascii="仿宋_GB2312" w:hAnsi="仿宋_GB2312" w:eastAsia="仿宋_GB2312" w:cs="仿宋_GB2312"/>
                <w:b/>
                <w:bCs/>
                <w:sz w:val="24"/>
              </w:rPr>
              <w:t>附件一:《柳州市公安局环境资源和食品药品犯罪侦查支队物业服务管理考核评分细则》</w:t>
            </w:r>
          </w:p>
        </w:tc>
      </w:tr>
      <w:tr w14:paraId="727EE9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075F85D3">
            <w:pPr>
              <w:snapToGrid w:val="0"/>
              <w:spacing w:beforeLines="50"/>
              <w:jc w:val="center"/>
              <w:rPr>
                <w:rFonts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6ACC6584">
            <w:pPr>
              <w:snapToGrid w:val="0"/>
              <w:spacing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755EC6CA">
            <w:pPr>
              <w:snapToGrid w:val="0"/>
              <w:spacing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6741D19B">
            <w:pPr>
              <w:snapToGrid w:val="0"/>
              <w:spacing w:beforeLines="50"/>
              <w:jc w:val="center"/>
              <w:rPr>
                <w:rFonts w:ascii="仿宋_GB2312" w:hAnsi="宋体" w:eastAsia="仿宋_GB2312"/>
                <w:sz w:val="24"/>
              </w:rPr>
            </w:pPr>
            <w:r>
              <w:rPr>
                <w:rFonts w:hint="eastAsia" w:ascii="仿宋_GB2312" w:hAnsi="宋体" w:eastAsia="仿宋_GB2312"/>
                <w:sz w:val="24"/>
              </w:rPr>
              <w:t>偏离说明</w:t>
            </w:r>
          </w:p>
        </w:tc>
      </w:tr>
      <w:tr w14:paraId="56359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09DF4927">
            <w:pPr>
              <w:snapToGrid w:val="0"/>
              <w:spacing w:beforeLines="50"/>
              <w:jc w:val="center"/>
              <w:rPr>
                <w:rFonts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6487F90E">
            <w:pPr>
              <w:snapToGrid w:val="0"/>
              <w:spacing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176CDABC">
            <w:pPr>
              <w:snapToGrid w:val="0"/>
              <w:spacing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5BF26BC">
            <w:pPr>
              <w:snapToGrid w:val="0"/>
              <w:spacing w:beforeLines="50"/>
              <w:jc w:val="left"/>
              <w:rPr>
                <w:rFonts w:ascii="仿宋_GB2312" w:hAnsi="宋体" w:eastAsia="仿宋_GB2312"/>
                <w:sz w:val="24"/>
              </w:rPr>
            </w:pPr>
          </w:p>
        </w:tc>
      </w:tr>
      <w:tr w14:paraId="434B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7A7BD0E">
            <w:pPr>
              <w:snapToGrid w:val="0"/>
              <w:spacing w:beforeLines="50"/>
              <w:jc w:val="center"/>
              <w:rPr>
                <w:rFonts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2C2C3539">
            <w:pPr>
              <w:snapToGrid w:val="0"/>
              <w:spacing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7EEF8C68">
            <w:pPr>
              <w:snapToGrid w:val="0"/>
              <w:spacing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1D7B31CC">
            <w:pPr>
              <w:snapToGrid w:val="0"/>
              <w:spacing w:beforeLines="50"/>
              <w:jc w:val="left"/>
              <w:rPr>
                <w:rFonts w:ascii="仿宋_GB2312" w:hAnsi="宋体" w:eastAsia="仿宋_GB2312"/>
                <w:sz w:val="24"/>
              </w:rPr>
            </w:pPr>
          </w:p>
        </w:tc>
      </w:tr>
    </w:tbl>
    <w:p w14:paraId="4A3EBC2C">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bCs/>
          <w:sz w:val="24"/>
        </w:rPr>
        <w:t>（包括</w:t>
      </w:r>
      <w:r>
        <w:rPr>
          <w:rFonts w:hint="eastAsia" w:ascii="仿宋_GB2312" w:hAnsi="仿宋_GB2312" w:eastAsia="仿宋_GB2312" w:cs="仿宋_GB2312"/>
          <w:b/>
          <w:bCs/>
          <w:sz w:val="24"/>
        </w:rPr>
        <w:t>附件一:《柳州市公安局环境资源和食品药品犯罪侦查支队物业服务管理考核评分细则》</w:t>
      </w:r>
      <w:r>
        <w:rPr>
          <w:rFonts w:hint="eastAsia" w:ascii="仿宋_GB2312" w:hAnsi="宋体" w:eastAsia="仿宋_GB2312"/>
          <w:b/>
          <w:bCs/>
          <w:sz w:val="24"/>
        </w:rPr>
        <w:t>）</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4496678F">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4DE2FC2E">
      <w:pPr>
        <w:spacing w:after="120" w:line="300" w:lineRule="auto"/>
        <w:ind w:right="382" w:rightChars="182" w:firstLine="482" w:firstLineChars="200"/>
        <w:rPr>
          <w:rFonts w:ascii="仿宋_GB2312" w:hAnsi="宋体" w:eastAsia="仿宋_GB2312"/>
          <w:b/>
          <w:sz w:val="24"/>
        </w:rPr>
      </w:pPr>
    </w:p>
    <w:p w14:paraId="0929B5F2">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757D87BA">
      <w:pPr>
        <w:ind w:firstLine="2160" w:firstLineChars="900"/>
        <w:rPr>
          <w:rFonts w:ascii="仿宋_GB2312" w:hAnsi="Courier New" w:eastAsia="仿宋_GB2312" w:cs="Courier New"/>
          <w:sz w:val="24"/>
        </w:rPr>
      </w:pPr>
    </w:p>
    <w:p w14:paraId="46E4EC20">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2336CFCD">
      <w:pPr>
        <w:rPr>
          <w:rFonts w:ascii="仿宋_GB2312" w:hAnsi="Courier New" w:eastAsia="仿宋_GB2312" w:cs="Courier New"/>
          <w:sz w:val="24"/>
        </w:rPr>
      </w:pPr>
    </w:p>
    <w:p w14:paraId="529B3515">
      <w:pPr>
        <w:jc w:val="right"/>
        <w:rPr>
          <w:rFonts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53E5F034">
      <w:pPr>
        <w:jc w:val="right"/>
        <w:rPr>
          <w:rFonts w:ascii="仿宋_GB2312" w:hAnsi="宋体" w:eastAsia="仿宋_GB2312"/>
          <w:sz w:val="24"/>
        </w:rPr>
      </w:pPr>
    </w:p>
    <w:p w14:paraId="3ABE5E4C">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6A9FA32">
      <w:pPr>
        <w:jc w:val="right"/>
        <w:rPr>
          <w:rFonts w:ascii="仿宋_GB2312" w:hAnsi="宋体" w:eastAsia="仿宋_GB2312"/>
          <w:sz w:val="24"/>
        </w:rPr>
        <w:sectPr>
          <w:pgSz w:w="11906" w:h="16838"/>
          <w:pgMar w:top="1440" w:right="1083" w:bottom="1440" w:left="1083" w:header="851" w:footer="992" w:gutter="0"/>
          <w:cols w:space="720" w:num="1"/>
          <w:docGrid w:type="lines" w:linePitch="312" w:charSpace="0"/>
        </w:sectPr>
      </w:pPr>
    </w:p>
    <w:p w14:paraId="43D69754">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4F2BA68C">
      <w:pPr>
        <w:pStyle w:val="26"/>
        <w:spacing w:line="276" w:lineRule="auto"/>
        <w:jc w:val="center"/>
        <w:rPr>
          <w:rFonts w:hAnsi="宋体"/>
          <w:b/>
          <w:sz w:val="32"/>
          <w:szCs w:val="32"/>
        </w:rPr>
      </w:pPr>
      <w:r>
        <w:rPr>
          <w:rFonts w:hint="eastAsia" w:hAnsi="宋体"/>
          <w:b/>
          <w:sz w:val="32"/>
          <w:szCs w:val="32"/>
        </w:rPr>
        <w:t>商务响应表</w:t>
      </w:r>
    </w:p>
    <w:p w14:paraId="36F44056">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29FF2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14:paraId="333DB7DA">
            <w:pPr>
              <w:snapToGrid w:val="0"/>
              <w:spacing w:beforeLines="50"/>
              <w:jc w:val="center"/>
              <w:rPr>
                <w:rFonts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14:paraId="084A3E78">
            <w:pPr>
              <w:snapToGrid w:val="0"/>
              <w:spacing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26D5DB7D">
            <w:pPr>
              <w:snapToGrid w:val="0"/>
              <w:spacing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7C6C5602">
            <w:pPr>
              <w:snapToGrid w:val="0"/>
              <w:spacing w:beforeLines="50"/>
              <w:jc w:val="center"/>
              <w:rPr>
                <w:rFonts w:ascii="仿宋_GB2312" w:hAnsi="宋体" w:eastAsia="仿宋_GB2312"/>
                <w:sz w:val="24"/>
              </w:rPr>
            </w:pPr>
            <w:r>
              <w:rPr>
                <w:rFonts w:hint="eastAsia" w:ascii="仿宋_GB2312" w:hAnsi="宋体" w:eastAsia="仿宋_GB2312"/>
                <w:sz w:val="24"/>
              </w:rPr>
              <w:t>偏离说明</w:t>
            </w:r>
          </w:p>
        </w:tc>
      </w:tr>
      <w:tr w14:paraId="417F7E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6AAD5459">
            <w:pPr>
              <w:snapToGrid w:val="0"/>
              <w:spacing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4AE28C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562E492">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14:paraId="2E2510F3">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4F57731">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6EEABF7">
            <w:pPr>
              <w:snapToGrid w:val="0"/>
              <w:spacing w:beforeLines="50"/>
              <w:jc w:val="center"/>
              <w:rPr>
                <w:rFonts w:ascii="仿宋_GB2312" w:hAnsi="宋体" w:eastAsia="仿宋_GB2312"/>
                <w:sz w:val="24"/>
              </w:rPr>
            </w:pPr>
          </w:p>
        </w:tc>
      </w:tr>
      <w:tr w14:paraId="099FC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F3FC3D7">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14:paraId="77677981">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6E364A2">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756E8B4D">
            <w:pPr>
              <w:snapToGrid w:val="0"/>
              <w:spacing w:beforeLines="50"/>
              <w:jc w:val="center"/>
              <w:rPr>
                <w:rFonts w:ascii="仿宋_GB2312" w:hAnsi="宋体" w:eastAsia="仿宋_GB2312"/>
                <w:sz w:val="24"/>
              </w:rPr>
            </w:pPr>
          </w:p>
        </w:tc>
      </w:tr>
      <w:tr w14:paraId="7B67E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3E77F22B">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14:paraId="4E759A79">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6934C74">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9055D1D">
            <w:pPr>
              <w:snapToGrid w:val="0"/>
              <w:spacing w:beforeLines="50"/>
              <w:jc w:val="center"/>
              <w:rPr>
                <w:rFonts w:ascii="仿宋_GB2312" w:hAnsi="宋体" w:eastAsia="仿宋_GB2312"/>
                <w:sz w:val="24"/>
              </w:rPr>
            </w:pPr>
          </w:p>
        </w:tc>
      </w:tr>
      <w:tr w14:paraId="7A926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32C42250">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14:paraId="1F8584C9">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1CEA3DD">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39E01D2">
            <w:pPr>
              <w:snapToGrid w:val="0"/>
              <w:spacing w:beforeLines="50"/>
              <w:jc w:val="center"/>
              <w:rPr>
                <w:rFonts w:ascii="仿宋_GB2312" w:hAnsi="宋体" w:eastAsia="仿宋_GB2312"/>
                <w:sz w:val="24"/>
              </w:rPr>
            </w:pPr>
          </w:p>
        </w:tc>
      </w:tr>
      <w:tr w14:paraId="455D7B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D9D0C8C">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14:paraId="6300957A">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F914E1D">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293AAFD">
            <w:pPr>
              <w:snapToGrid w:val="0"/>
              <w:spacing w:beforeLines="50"/>
              <w:jc w:val="center"/>
              <w:rPr>
                <w:rFonts w:ascii="仿宋_GB2312" w:hAnsi="宋体" w:eastAsia="仿宋_GB2312"/>
                <w:sz w:val="24"/>
              </w:rPr>
            </w:pPr>
          </w:p>
        </w:tc>
      </w:tr>
      <w:tr w14:paraId="4E424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7C479F85">
            <w:pPr>
              <w:snapToGrid w:val="0"/>
              <w:spacing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1A986E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C33D023">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14:paraId="66BDA4D4">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2826B8D">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0DE485C">
            <w:pPr>
              <w:snapToGrid w:val="0"/>
              <w:spacing w:beforeLines="50"/>
              <w:jc w:val="center"/>
              <w:rPr>
                <w:rFonts w:ascii="仿宋_GB2312" w:hAnsi="宋体" w:eastAsia="仿宋_GB2312"/>
                <w:sz w:val="24"/>
              </w:rPr>
            </w:pPr>
          </w:p>
        </w:tc>
      </w:tr>
      <w:tr w14:paraId="3EF00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2EACB23D">
            <w:pPr>
              <w:snapToGrid w:val="0"/>
              <w:spacing w:beforeLines="50"/>
              <w:jc w:val="left"/>
              <w:rPr>
                <w:rFonts w:ascii="仿宋_GB2312" w:hAnsi="宋体" w:eastAsia="仿宋_GB2312"/>
                <w:sz w:val="24"/>
              </w:rPr>
            </w:pPr>
            <w:r>
              <w:rPr>
                <w:rFonts w:hint="eastAsia" w:ascii="仿宋_GB2312" w:hAnsi="宋体" w:eastAsia="仿宋_GB2312"/>
                <w:b/>
                <w:bCs/>
                <w:sz w:val="24"/>
              </w:rPr>
              <w:t>四、资信要求</w:t>
            </w:r>
          </w:p>
        </w:tc>
      </w:tr>
      <w:tr w14:paraId="3D2AA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77457D74">
            <w:pPr>
              <w:spacing w:line="276" w:lineRule="auto"/>
              <w:jc w:val="center"/>
              <w:rPr>
                <w:rFonts w:ascii="仿宋_GB2312" w:hAnsi="宋体" w:eastAsia="仿宋_GB2312"/>
                <w:sz w:val="24"/>
              </w:rPr>
            </w:pPr>
            <w:r>
              <w:rPr>
                <w:rFonts w:hint="eastAsia" w:ascii="仿宋_GB2312" w:hAnsi="宋体" w:eastAsia="仿宋_GB2312" w:cs="Arial"/>
                <w:b/>
                <w:bCs/>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14:paraId="0F74DD30">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2FA012F">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7A6D5AD2">
            <w:pPr>
              <w:snapToGrid w:val="0"/>
              <w:spacing w:beforeLines="50"/>
              <w:jc w:val="center"/>
              <w:rPr>
                <w:rFonts w:ascii="仿宋_GB2312" w:hAnsi="宋体" w:eastAsia="仿宋_GB2312"/>
                <w:sz w:val="24"/>
              </w:rPr>
            </w:pPr>
          </w:p>
        </w:tc>
      </w:tr>
      <w:tr w14:paraId="2AC3F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503B7A31">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14:paraId="43BF3BEB">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26EFCDA">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15C83E8">
            <w:pPr>
              <w:snapToGrid w:val="0"/>
              <w:spacing w:beforeLines="50"/>
              <w:jc w:val="center"/>
              <w:rPr>
                <w:rFonts w:ascii="仿宋_GB2312" w:hAnsi="宋体" w:eastAsia="仿宋_GB2312"/>
                <w:sz w:val="24"/>
              </w:rPr>
            </w:pPr>
          </w:p>
        </w:tc>
      </w:tr>
      <w:tr w14:paraId="315BF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799CA69D">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14:paraId="6F15FC37">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8AAE51B">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D78A83B">
            <w:pPr>
              <w:snapToGrid w:val="0"/>
              <w:spacing w:beforeLines="50"/>
              <w:jc w:val="center"/>
              <w:rPr>
                <w:rFonts w:ascii="仿宋_GB2312" w:hAnsi="宋体" w:eastAsia="仿宋_GB2312"/>
                <w:sz w:val="24"/>
              </w:rPr>
            </w:pPr>
          </w:p>
        </w:tc>
      </w:tr>
      <w:tr w14:paraId="071F78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2FFB76BB">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14:paraId="55044E6C">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2A6BB93">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25BA19F">
            <w:pPr>
              <w:snapToGrid w:val="0"/>
              <w:spacing w:beforeLines="50"/>
              <w:jc w:val="center"/>
              <w:rPr>
                <w:rFonts w:ascii="仿宋_GB2312" w:hAnsi="宋体" w:eastAsia="仿宋_GB2312"/>
                <w:sz w:val="24"/>
              </w:rPr>
            </w:pPr>
          </w:p>
        </w:tc>
      </w:tr>
      <w:tr w14:paraId="326205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6DEEB907">
            <w:pPr>
              <w:snapToGrid w:val="0"/>
              <w:spacing w:beforeLines="50"/>
              <w:jc w:val="left"/>
              <w:rPr>
                <w:rFonts w:ascii="仿宋_GB2312" w:hAnsi="宋体" w:eastAsia="仿宋_GB2312"/>
                <w:sz w:val="24"/>
              </w:rPr>
            </w:pPr>
            <w:r>
              <w:rPr>
                <w:rFonts w:hint="eastAsia" w:ascii="仿宋_GB2312" w:hAnsi="宋体" w:eastAsia="仿宋_GB2312"/>
                <w:b/>
                <w:bCs/>
                <w:sz w:val="24"/>
              </w:rPr>
              <w:t>五、其他要求</w:t>
            </w:r>
          </w:p>
        </w:tc>
      </w:tr>
      <w:tr w14:paraId="64E606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3ADADE0F">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14:paraId="408CA38B">
            <w:pPr>
              <w:snapToGrid w:val="0"/>
              <w:spacing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A27E98B">
            <w:pPr>
              <w:snapToGrid w:val="0"/>
              <w:spacing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574C6DC">
            <w:pPr>
              <w:snapToGrid w:val="0"/>
              <w:spacing w:beforeLines="50"/>
              <w:jc w:val="center"/>
              <w:rPr>
                <w:rFonts w:ascii="仿宋_GB2312" w:hAnsi="宋体" w:eastAsia="仿宋_GB2312"/>
                <w:sz w:val="24"/>
              </w:rPr>
            </w:pPr>
          </w:p>
        </w:tc>
      </w:tr>
    </w:tbl>
    <w:p w14:paraId="643E0BE1">
      <w:pPr>
        <w:pStyle w:val="26"/>
        <w:ind w:firstLine="5180" w:firstLineChars="2150"/>
        <w:rPr>
          <w:rFonts w:ascii="仿宋_GB2312" w:eastAsia="仿宋_GB2312"/>
          <w:b/>
          <w:sz w:val="24"/>
        </w:rPr>
      </w:pPr>
    </w:p>
    <w:p w14:paraId="0D6F72F5">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7DD1F077">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0B99D690">
      <w:pPr>
        <w:pStyle w:val="26"/>
        <w:spacing w:line="300" w:lineRule="exact"/>
        <w:ind w:firstLine="482" w:firstLineChars="200"/>
        <w:rPr>
          <w:rFonts w:ascii="仿宋_GB2312" w:eastAsia="仿宋_GB2312"/>
          <w:b/>
          <w:sz w:val="24"/>
        </w:rPr>
      </w:pPr>
    </w:p>
    <w:p w14:paraId="17CDC384">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4E921761">
      <w:pPr>
        <w:spacing w:line="300" w:lineRule="exact"/>
        <w:jc w:val="center"/>
        <w:rPr>
          <w:rFonts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0A8B781D">
      <w:pPr>
        <w:snapToGrid w:val="0"/>
        <w:spacing w:before="50" w:after="50" w:line="300" w:lineRule="exact"/>
        <w:ind w:firstLine="6489" w:firstLineChars="2704"/>
        <w:rPr>
          <w:rFonts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267122E1">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F7514E4">
      <w:pPr>
        <w:snapToGrid w:val="0"/>
        <w:spacing w:before="50" w:after="50" w:line="300" w:lineRule="exact"/>
        <w:ind w:firstLine="6489" w:firstLineChars="2704"/>
        <w:rPr>
          <w:rFonts w:ascii="仿宋_GB2312" w:hAnsi="宋体" w:eastAsia="仿宋_GB2312"/>
          <w:sz w:val="24"/>
        </w:rPr>
        <w:sectPr>
          <w:pgSz w:w="11906" w:h="16838"/>
          <w:pgMar w:top="1440" w:right="1083" w:bottom="1440" w:left="1083" w:header="851" w:footer="992" w:gutter="0"/>
          <w:cols w:space="720" w:num="1"/>
          <w:docGrid w:type="lines" w:linePitch="312" w:charSpace="0"/>
        </w:sectPr>
      </w:pPr>
    </w:p>
    <w:p w14:paraId="32249C55">
      <w:pPr>
        <w:pStyle w:val="663"/>
        <w:rPr>
          <w:rFonts w:ascii="仿宋_GB2312" w:eastAsia="仿宋_GB2312"/>
          <w:b/>
          <w:bCs/>
          <w:color w:val="000000"/>
        </w:rPr>
      </w:pPr>
      <w:r>
        <w:rPr>
          <w:rFonts w:hint="eastAsia" w:ascii="仿宋_GB2312" w:eastAsia="仿宋_GB2312"/>
          <w:b/>
          <w:bCs/>
          <w:color w:val="000000"/>
        </w:rPr>
        <w:t>（4）拟投入服务团队承诺函格式（必须提供）：</w:t>
      </w:r>
    </w:p>
    <w:p w14:paraId="79ABACC3">
      <w:pPr>
        <w:pStyle w:val="663"/>
        <w:spacing w:line="405" w:lineRule="atLeast"/>
        <w:rPr>
          <w:rFonts w:ascii="仿宋_GB2312" w:eastAsia="仿宋_GB2312"/>
          <w:color w:val="000000"/>
        </w:rPr>
      </w:pPr>
      <w:r>
        <w:rPr>
          <w:rFonts w:hint="eastAsia" w:ascii="仿宋_GB2312" w:eastAsia="仿宋_GB2312"/>
          <w:color w:val="000000"/>
        </w:rPr>
        <w:t> </w:t>
      </w:r>
    </w:p>
    <w:p w14:paraId="0CBD264D">
      <w:pPr>
        <w:pStyle w:val="663"/>
        <w:jc w:val="center"/>
        <w:rPr>
          <w:rFonts w:ascii="仿宋_GB2312" w:eastAsia="仿宋_GB2312"/>
          <w:color w:val="000000"/>
        </w:rPr>
      </w:pPr>
      <w:r>
        <w:rPr>
          <w:rFonts w:hint="eastAsia" w:ascii="仿宋_GB2312" w:eastAsia="仿宋_GB2312"/>
          <w:b/>
          <w:bCs/>
          <w:color w:val="000000"/>
          <w:sz w:val="33"/>
          <w:szCs w:val="33"/>
        </w:rPr>
        <w:t>拟投入服务团队承诺函</w:t>
      </w:r>
    </w:p>
    <w:p w14:paraId="0D7B5386">
      <w:pPr>
        <w:pStyle w:val="663"/>
        <w:spacing w:line="405" w:lineRule="atLeast"/>
        <w:rPr>
          <w:rFonts w:ascii="仿宋_GB2312" w:eastAsia="仿宋_GB2312"/>
          <w:color w:val="000000"/>
        </w:rPr>
      </w:pPr>
      <w:r>
        <w:rPr>
          <w:rFonts w:hint="eastAsia" w:ascii="仿宋_GB2312" w:eastAsia="仿宋_GB2312"/>
          <w:color w:val="000000"/>
        </w:rPr>
        <w:t> </w:t>
      </w:r>
    </w:p>
    <w:p w14:paraId="20B151BB">
      <w:pPr>
        <w:pStyle w:val="663"/>
        <w:spacing w:line="405" w:lineRule="atLeast"/>
        <w:rPr>
          <w:rFonts w:ascii="仿宋_GB2312" w:eastAsia="仿宋_GB2312"/>
          <w:color w:val="000000"/>
        </w:rPr>
      </w:pPr>
      <w:r>
        <w:rPr>
          <w:rFonts w:hint="eastAsia" w:ascii="仿宋_GB2312" w:eastAsia="仿宋_GB2312"/>
          <w:color w:val="000000"/>
          <w:u w:val="single"/>
        </w:rPr>
        <w:t>柳州市公安局、柳州市政府集中采购中心：</w:t>
      </w:r>
    </w:p>
    <w:p w14:paraId="67214175">
      <w:pPr>
        <w:pStyle w:val="663"/>
        <w:spacing w:line="405" w:lineRule="atLeast"/>
        <w:rPr>
          <w:rFonts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）竞争性磋商采购活动中若成交，保证服务团队人员按照响应文件中承诺的标准配备。后期履约严格按照响应文件中自行编写的措施及方案执行，如未遵守，将按照合同承担违约责任。</w:t>
      </w:r>
    </w:p>
    <w:p w14:paraId="4534DCBA">
      <w:pPr>
        <w:pStyle w:val="663"/>
        <w:spacing w:line="405" w:lineRule="atLeast"/>
        <w:rPr>
          <w:rFonts w:ascii="仿宋_GB2312" w:eastAsia="仿宋_GB2312"/>
          <w:color w:val="000000"/>
        </w:rPr>
      </w:pPr>
      <w:r>
        <w:rPr>
          <w:rFonts w:hint="eastAsia" w:ascii="仿宋_GB2312" w:eastAsia="仿宋_GB2312"/>
          <w:color w:val="000000"/>
        </w:rPr>
        <w:t>  特此承诺！</w:t>
      </w:r>
    </w:p>
    <w:p w14:paraId="369019B0">
      <w:pPr>
        <w:pStyle w:val="663"/>
        <w:spacing w:line="405" w:lineRule="atLeast"/>
        <w:rPr>
          <w:rFonts w:ascii="仿宋_GB2312" w:eastAsia="仿宋_GB2312"/>
          <w:color w:val="000000"/>
        </w:rPr>
      </w:pPr>
      <w:r>
        <w:rPr>
          <w:rFonts w:hint="eastAsia" w:ascii="仿宋_GB2312" w:eastAsia="仿宋_GB2312"/>
          <w:color w:val="000000"/>
        </w:rPr>
        <w:t> </w:t>
      </w:r>
    </w:p>
    <w:p w14:paraId="2AF30D00">
      <w:pPr>
        <w:pStyle w:val="663"/>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F2D6D10">
      <w:pPr>
        <w:pStyle w:val="663"/>
        <w:jc w:val="right"/>
        <w:rPr>
          <w:rFonts w:ascii="仿宋_GB2312" w:eastAsia="仿宋_GB2312"/>
          <w:color w:val="000000"/>
        </w:rPr>
      </w:pPr>
      <w:r>
        <w:rPr>
          <w:rFonts w:hint="eastAsia" w:ascii="仿宋_GB2312" w:eastAsia="仿宋_GB2312"/>
          <w:color w:val="000000"/>
        </w:rPr>
        <w:t>日期：   年   月   日</w:t>
      </w:r>
    </w:p>
    <w:p w14:paraId="5DDB5422">
      <w:pPr>
        <w:pStyle w:val="663"/>
        <w:spacing w:line="405" w:lineRule="atLeast"/>
        <w:rPr>
          <w:rFonts w:ascii="仿宋_GB2312" w:eastAsia="仿宋_GB2312"/>
          <w:color w:val="000000"/>
        </w:rPr>
      </w:pPr>
      <w:r>
        <w:rPr>
          <w:rFonts w:hint="eastAsia" w:ascii="仿宋_GB2312" w:eastAsia="仿宋_GB2312"/>
          <w:b/>
          <w:bCs/>
          <w:color w:val="000000"/>
        </w:rPr>
        <w:t>注：此项材料必须以PDF格式上传。</w:t>
      </w:r>
    </w:p>
    <w:p w14:paraId="3C95B75F">
      <w:pPr>
        <w:snapToGrid w:val="0"/>
        <w:spacing w:before="50" w:after="50"/>
        <w:jc w:val="left"/>
        <w:rPr>
          <w:rFonts w:ascii="仿宋_GB2312" w:hAnsi="宋体" w:eastAsia="仿宋_GB2312"/>
          <w:sz w:val="24"/>
        </w:rPr>
      </w:pPr>
    </w:p>
    <w:p w14:paraId="1D3FCCC0">
      <w:pPr>
        <w:rPr>
          <w:rFonts w:ascii="仿宋_GB2312" w:hAnsi="宋体" w:eastAsia="仿宋_GB2312"/>
          <w:sz w:val="24"/>
        </w:rPr>
      </w:pPr>
    </w:p>
    <w:p w14:paraId="37E39D2F">
      <w:pPr>
        <w:rPr>
          <w:rFonts w:ascii="仿宋_GB2312" w:hAnsi="宋体" w:eastAsia="仿宋_GB2312"/>
          <w:sz w:val="24"/>
        </w:rPr>
      </w:pPr>
    </w:p>
    <w:p w14:paraId="1810D772">
      <w:pPr>
        <w:rPr>
          <w:rFonts w:ascii="仿宋_GB2312" w:hAnsi="宋体" w:eastAsia="仿宋_GB2312"/>
          <w:sz w:val="24"/>
        </w:rPr>
      </w:pPr>
    </w:p>
    <w:p w14:paraId="045324FC">
      <w:pPr>
        <w:rPr>
          <w:rFonts w:ascii="仿宋_GB2312" w:hAnsi="宋体" w:eastAsia="仿宋_GB2312"/>
          <w:sz w:val="24"/>
        </w:rPr>
      </w:pPr>
    </w:p>
    <w:p w14:paraId="53BFF2D0">
      <w:pPr>
        <w:rPr>
          <w:rFonts w:ascii="仿宋_GB2312" w:hAnsi="宋体" w:eastAsia="仿宋_GB2312"/>
          <w:sz w:val="24"/>
        </w:rPr>
      </w:pPr>
    </w:p>
    <w:p w14:paraId="2368AA39">
      <w:pPr>
        <w:rPr>
          <w:rFonts w:ascii="仿宋_GB2312" w:hAnsi="宋体" w:eastAsia="仿宋_GB2312"/>
          <w:sz w:val="24"/>
        </w:rPr>
      </w:pPr>
    </w:p>
    <w:p w14:paraId="08CCB069">
      <w:pPr>
        <w:rPr>
          <w:rFonts w:ascii="仿宋_GB2312" w:hAnsi="宋体" w:eastAsia="仿宋_GB2312"/>
          <w:sz w:val="24"/>
        </w:rPr>
      </w:pPr>
    </w:p>
    <w:p w14:paraId="337DD61D">
      <w:pPr>
        <w:rPr>
          <w:rFonts w:ascii="仿宋_GB2312" w:hAnsi="宋体" w:eastAsia="仿宋_GB2312"/>
          <w:sz w:val="24"/>
        </w:rPr>
      </w:pPr>
    </w:p>
    <w:p w14:paraId="247D6A95">
      <w:pPr>
        <w:rPr>
          <w:rFonts w:ascii="仿宋_GB2312" w:hAnsi="宋体" w:eastAsia="仿宋_GB2312"/>
          <w:sz w:val="24"/>
        </w:rPr>
      </w:pPr>
    </w:p>
    <w:p w14:paraId="25FE1A78">
      <w:pPr>
        <w:rPr>
          <w:rFonts w:ascii="仿宋_GB2312" w:hAnsi="宋体" w:eastAsia="仿宋_GB2312"/>
          <w:sz w:val="24"/>
        </w:rPr>
      </w:pPr>
    </w:p>
    <w:p w14:paraId="325B7A9C">
      <w:pPr>
        <w:rPr>
          <w:rFonts w:ascii="仿宋_GB2312" w:hAnsi="宋体" w:eastAsia="仿宋_GB2312"/>
          <w:sz w:val="24"/>
        </w:rPr>
      </w:pPr>
    </w:p>
    <w:p w14:paraId="1E9FFA86">
      <w:pPr>
        <w:rPr>
          <w:rFonts w:ascii="仿宋_GB2312" w:hAnsi="宋体" w:eastAsia="仿宋_GB2312"/>
          <w:sz w:val="24"/>
        </w:rPr>
      </w:pPr>
    </w:p>
    <w:p w14:paraId="41454EA6">
      <w:pPr>
        <w:rPr>
          <w:rFonts w:ascii="仿宋_GB2312" w:hAnsi="宋体" w:eastAsia="仿宋_GB2312"/>
          <w:sz w:val="24"/>
        </w:rPr>
      </w:pPr>
    </w:p>
    <w:p w14:paraId="2D0ADEEA">
      <w:pPr>
        <w:rPr>
          <w:rFonts w:ascii="仿宋_GB2312" w:hAnsi="宋体" w:eastAsia="仿宋_GB2312"/>
          <w:sz w:val="24"/>
        </w:rPr>
      </w:pPr>
    </w:p>
    <w:p w14:paraId="25FC2DC9">
      <w:pPr>
        <w:rPr>
          <w:rFonts w:ascii="仿宋_GB2312" w:hAnsi="宋体" w:eastAsia="仿宋_GB2312"/>
          <w:sz w:val="24"/>
        </w:rPr>
      </w:pPr>
    </w:p>
    <w:p w14:paraId="61C5B083">
      <w:pPr>
        <w:pStyle w:val="663"/>
        <w:rPr>
          <w:rFonts w:ascii="仿宋_GB2312" w:eastAsia="仿宋_GB2312"/>
          <w:b/>
          <w:bCs/>
          <w:color w:val="000000"/>
        </w:rPr>
      </w:pPr>
    </w:p>
    <w:p w14:paraId="7C039F53">
      <w:pPr>
        <w:pStyle w:val="663"/>
        <w:rPr>
          <w:rFonts w:ascii="仿宋_GB2312" w:eastAsia="仿宋_GB2312"/>
          <w:b/>
          <w:bCs/>
          <w:color w:val="000000"/>
        </w:rPr>
      </w:pPr>
      <w:r>
        <w:rPr>
          <w:rFonts w:hint="eastAsia" w:ascii="仿宋_GB2312" w:eastAsia="仿宋_GB2312"/>
          <w:b/>
          <w:bCs/>
          <w:color w:val="000000"/>
        </w:rPr>
        <w:t>（5）拟投入服务团队一览表格式（如有）：</w:t>
      </w:r>
    </w:p>
    <w:p w14:paraId="09106F8A">
      <w:pPr>
        <w:pStyle w:val="663"/>
        <w:jc w:val="center"/>
        <w:rPr>
          <w:rFonts w:ascii="仿宋_GB2312" w:eastAsia="仿宋_GB2312"/>
          <w:color w:val="000000"/>
        </w:rPr>
      </w:pPr>
      <w:r>
        <w:rPr>
          <w:rFonts w:hint="eastAsia" w:ascii="仿宋_GB2312" w:eastAsia="仿宋_GB2312"/>
          <w:b/>
          <w:bCs/>
          <w:color w:val="000000"/>
          <w:sz w:val="33"/>
          <w:szCs w:val="33"/>
        </w:rPr>
        <w:t>拟投入服务团队一览表</w:t>
      </w:r>
    </w:p>
    <w:p w14:paraId="02547393">
      <w:pPr>
        <w:pStyle w:val="663"/>
        <w:spacing w:line="405" w:lineRule="atLeast"/>
        <w:rPr>
          <w:rFonts w:ascii="仿宋_GB2312" w:eastAsia="仿宋_GB2312"/>
          <w:b/>
          <w:bCs/>
          <w:color w:val="000000"/>
        </w:rPr>
      </w:pPr>
      <w:r>
        <w:rPr>
          <w:rFonts w:hint="eastAsia" w:ascii="仿宋_GB2312" w:eastAsia="仿宋_GB2312"/>
          <w:b/>
          <w:bCs/>
          <w:color w:val="000000"/>
        </w:rPr>
        <w:t>  注：供应商根据评审方法及评审标准中“人员配置方案分”所对应的人员素质评分内容，结合实际情况响应。</w:t>
      </w:r>
    </w:p>
    <w:p w14:paraId="000662A3">
      <w:pPr>
        <w:pStyle w:val="665"/>
        <w:spacing w:line="405" w:lineRule="atLeast"/>
        <w:rPr>
          <w:rFonts w:ascii="仿宋_GB2312" w:eastAsia="仿宋_GB2312"/>
          <w:color w:val="000000"/>
        </w:rPr>
      </w:pPr>
      <w:r>
        <w:rPr>
          <w:rFonts w:hint="eastAsia" w:ascii="仿宋_GB2312" w:eastAsia="仿宋_GB2312"/>
          <w:b/>
          <w:bCs/>
          <w:color w:val="000000"/>
        </w:rPr>
        <w:t>第一条 项目主管简历表</w:t>
      </w:r>
    </w:p>
    <w:p w14:paraId="254D9F28">
      <w:pPr>
        <w:pStyle w:val="665"/>
        <w:jc w:val="center"/>
        <w:rPr>
          <w:rFonts w:ascii="仿宋_GB2312" w:eastAsia="仿宋_GB2312"/>
          <w:color w:val="000000"/>
        </w:rPr>
      </w:pPr>
      <w:r>
        <w:rPr>
          <w:rFonts w:hint="eastAsia" w:ascii="仿宋_GB2312" w:eastAsia="仿宋_GB2312"/>
          <w:b/>
          <w:bCs/>
          <w:color w:val="000000"/>
          <w:sz w:val="27"/>
          <w:szCs w:val="27"/>
        </w:rPr>
        <w:t>项目主管简历表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62"/>
        <w:gridCol w:w="3030"/>
        <w:gridCol w:w="1703"/>
        <w:gridCol w:w="3390"/>
      </w:tblGrid>
      <w:tr w14:paraId="763EE0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0D845C">
            <w:pPr>
              <w:pStyle w:val="665"/>
              <w:jc w:val="center"/>
              <w:rPr>
                <w:rFonts w:ascii="仿宋_GB2312" w:eastAsia="仿宋_GB2312"/>
                <w:color w:val="000000"/>
              </w:rPr>
            </w:pPr>
            <w:r>
              <w:rPr>
                <w:rFonts w:hint="eastAsia" w:ascii="仿宋_GB2312" w:eastAsia="仿宋_GB2312"/>
                <w:color w:val="000000"/>
              </w:rPr>
              <w:t>姓    名</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A633E2">
            <w:pPr>
              <w:pStyle w:val="665"/>
              <w:jc w:val="center"/>
              <w:rPr>
                <w:rFonts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192306">
            <w:pPr>
              <w:pStyle w:val="665"/>
              <w:jc w:val="center"/>
              <w:rPr>
                <w:rFonts w:ascii="仿宋_GB2312" w:eastAsia="仿宋_GB2312"/>
                <w:color w:val="000000"/>
              </w:rPr>
            </w:pPr>
            <w:r>
              <w:rPr>
                <w:rFonts w:hint="eastAsia" w:ascii="仿宋_GB2312" w:eastAsia="仿宋_GB2312"/>
                <w:color w:val="000000"/>
              </w:rPr>
              <w:t>年   龄</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99667E">
            <w:pPr>
              <w:pStyle w:val="665"/>
              <w:jc w:val="center"/>
              <w:rPr>
                <w:rFonts w:ascii="仿宋_GB2312" w:eastAsia="仿宋_GB2312"/>
                <w:color w:val="000000"/>
              </w:rPr>
            </w:pPr>
            <w:r>
              <w:rPr>
                <w:rFonts w:hint="eastAsia" w:ascii="仿宋_GB2312" w:eastAsia="仿宋_GB2312"/>
                <w:color w:val="000000"/>
              </w:rPr>
              <w:t> </w:t>
            </w:r>
          </w:p>
        </w:tc>
      </w:tr>
      <w:tr w14:paraId="55F898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1A1C99">
            <w:pPr>
              <w:pStyle w:val="665"/>
              <w:jc w:val="center"/>
              <w:rPr>
                <w:rFonts w:ascii="仿宋_GB2312" w:eastAsia="仿宋_GB2312"/>
                <w:color w:val="000000"/>
              </w:rPr>
            </w:pPr>
            <w:r>
              <w:rPr>
                <w:rFonts w:hint="eastAsia" w:ascii="仿宋_GB2312" w:eastAsia="仿宋_GB2312"/>
                <w:color w:val="000000"/>
              </w:rPr>
              <w:t>性    别</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4D5DED">
            <w:pPr>
              <w:pStyle w:val="665"/>
              <w:jc w:val="center"/>
              <w:rPr>
                <w:rFonts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31EF36">
            <w:pPr>
              <w:pStyle w:val="665"/>
              <w:jc w:val="center"/>
              <w:rPr>
                <w:rFonts w:ascii="仿宋_GB2312" w:eastAsia="仿宋_GB2312"/>
                <w:color w:val="000000"/>
              </w:rPr>
            </w:pPr>
            <w:r>
              <w:rPr>
                <w:rFonts w:hint="eastAsia" w:ascii="仿宋_GB2312" w:eastAsia="仿宋_GB2312"/>
                <w:color w:val="000000"/>
              </w:rPr>
              <w:t>学   历</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86C122">
            <w:pPr>
              <w:pStyle w:val="665"/>
              <w:jc w:val="center"/>
              <w:rPr>
                <w:rFonts w:ascii="仿宋_GB2312" w:eastAsia="仿宋_GB2312"/>
                <w:color w:val="000000"/>
              </w:rPr>
            </w:pPr>
            <w:r>
              <w:rPr>
                <w:rFonts w:hint="eastAsia" w:ascii="仿宋_GB2312" w:eastAsia="仿宋_GB2312"/>
                <w:color w:val="000000"/>
              </w:rPr>
              <w:t> </w:t>
            </w:r>
          </w:p>
        </w:tc>
      </w:tr>
      <w:tr w14:paraId="150987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4BA8ED">
            <w:pPr>
              <w:pStyle w:val="665"/>
              <w:jc w:val="center"/>
              <w:rPr>
                <w:rFonts w:ascii="仿宋_GB2312" w:eastAsia="仿宋_GB2312"/>
                <w:color w:val="000000"/>
              </w:rPr>
            </w:pPr>
            <w:r>
              <w:rPr>
                <w:rFonts w:hint="eastAsia" w:ascii="仿宋_GB2312" w:eastAsia="仿宋_GB2312"/>
                <w:color w:val="000000"/>
              </w:rPr>
              <w:t>职    称</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C4D2C4">
            <w:pPr>
              <w:pStyle w:val="665"/>
              <w:jc w:val="center"/>
              <w:rPr>
                <w:rFonts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829A9E">
            <w:pPr>
              <w:pStyle w:val="665"/>
              <w:jc w:val="center"/>
              <w:rPr>
                <w:rFonts w:ascii="仿宋_GB2312" w:eastAsia="仿宋_GB2312"/>
                <w:color w:val="000000"/>
              </w:rPr>
            </w:pPr>
            <w:r>
              <w:rPr>
                <w:rFonts w:hint="eastAsia" w:ascii="仿宋_GB2312" w:eastAsia="仿宋_GB2312"/>
                <w:color w:val="000000"/>
              </w:rPr>
              <w:t>毕业学校</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0AD0F0">
            <w:pPr>
              <w:pStyle w:val="665"/>
              <w:jc w:val="center"/>
              <w:rPr>
                <w:rFonts w:ascii="仿宋_GB2312" w:eastAsia="仿宋_GB2312"/>
                <w:color w:val="000000"/>
              </w:rPr>
            </w:pPr>
            <w:r>
              <w:rPr>
                <w:rFonts w:hint="eastAsia" w:ascii="仿宋_GB2312" w:eastAsia="仿宋_GB2312"/>
                <w:color w:val="000000"/>
              </w:rPr>
              <w:t> </w:t>
            </w:r>
          </w:p>
        </w:tc>
      </w:tr>
      <w:tr w14:paraId="2640F8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6FD67A">
            <w:pPr>
              <w:pStyle w:val="665"/>
              <w:jc w:val="center"/>
              <w:rPr>
                <w:rFonts w:ascii="仿宋_GB2312" w:eastAsia="仿宋_GB2312"/>
                <w:color w:val="000000"/>
              </w:rPr>
            </w:pPr>
            <w:r>
              <w:rPr>
                <w:rFonts w:hint="eastAsia" w:ascii="仿宋_GB2312" w:eastAsia="仿宋_GB2312"/>
                <w:color w:val="000000"/>
              </w:rPr>
              <w:t>执业资格</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EAD1D5">
            <w:pPr>
              <w:pStyle w:val="665"/>
              <w:jc w:val="center"/>
              <w:rPr>
                <w:rFonts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2D0457">
            <w:pPr>
              <w:pStyle w:val="665"/>
              <w:jc w:val="center"/>
              <w:rPr>
                <w:rFonts w:ascii="仿宋_GB2312" w:eastAsia="仿宋_GB2312"/>
                <w:color w:val="000000"/>
              </w:rPr>
            </w:pPr>
            <w:r>
              <w:rPr>
                <w:rFonts w:hint="eastAsia" w:ascii="仿宋_GB2312" w:eastAsia="仿宋_GB2312"/>
                <w:color w:val="000000"/>
              </w:rPr>
              <w:t>毕业时间</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228313">
            <w:pPr>
              <w:pStyle w:val="665"/>
              <w:spacing w:line="405" w:lineRule="atLeast"/>
              <w:rPr>
                <w:rFonts w:ascii="仿宋_GB2312" w:eastAsia="仿宋_GB2312"/>
                <w:color w:val="000000"/>
              </w:rPr>
            </w:pPr>
            <w:r>
              <w:rPr>
                <w:rFonts w:hint="eastAsia" w:ascii="仿宋_GB2312" w:eastAsia="仿宋_GB2312"/>
                <w:color w:val="000000"/>
              </w:rPr>
              <w:t> </w:t>
            </w:r>
          </w:p>
        </w:tc>
      </w:tr>
      <w:tr w14:paraId="49915C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68A0C0">
            <w:pPr>
              <w:pStyle w:val="665"/>
              <w:spacing w:line="405" w:lineRule="atLeast"/>
              <w:rPr>
                <w:rFonts w:ascii="仿宋_GB2312" w:eastAsia="仿宋_GB2312"/>
                <w:color w:val="000000"/>
              </w:rPr>
            </w:pPr>
            <w:r>
              <w:rPr>
                <w:rFonts w:hint="eastAsia" w:ascii="仿宋_GB2312" w:eastAsia="仿宋_GB2312"/>
                <w:color w:val="000000"/>
              </w:rPr>
              <w:t>相关工作经验：</w:t>
            </w:r>
          </w:p>
        </w:tc>
      </w:tr>
    </w:tbl>
    <w:p w14:paraId="4B16D639">
      <w:pPr>
        <w:rPr>
          <w:rFonts w:ascii="仿宋_GB2312" w:eastAsia="仿宋_GB2312"/>
          <w:color w:val="000000"/>
        </w:rPr>
      </w:pPr>
      <w:r>
        <w:rPr>
          <w:rFonts w:hint="eastAsia" w:ascii="仿宋_GB2312" w:eastAsia="仿宋_GB2312"/>
          <w:color w:val="000000"/>
        </w:rPr>
        <w:t> </w:t>
      </w:r>
    </w:p>
    <w:p w14:paraId="1FD9962B">
      <w:pPr>
        <w:pStyle w:val="665"/>
        <w:spacing w:line="405" w:lineRule="atLeast"/>
        <w:rPr>
          <w:rFonts w:ascii="仿宋_GB2312" w:eastAsia="仿宋_GB2312"/>
          <w:color w:val="000000"/>
        </w:rPr>
      </w:pPr>
      <w:r>
        <w:rPr>
          <w:rFonts w:hint="eastAsia" w:ascii="仿宋_GB2312" w:eastAsia="仿宋_GB2312"/>
          <w:b/>
          <w:bCs/>
          <w:color w:val="000000"/>
        </w:rPr>
        <w:t>  注：</w:t>
      </w:r>
      <w:r>
        <w:rPr>
          <w:rFonts w:hint="eastAsia" w:ascii="仿宋_GB2312" w:eastAsia="仿宋_GB2312"/>
          <w:color w:val="000000"/>
        </w:rPr>
        <w:t>供应商提供项目主管为本公司正式员工的相关证明材料（如劳动合同、协议等），并提供学历、职称证书材料（如有）；</w:t>
      </w:r>
    </w:p>
    <w:p w14:paraId="36E47FE8">
      <w:pPr>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51A463A4">
      <w:pPr>
        <w:pStyle w:val="663"/>
        <w:spacing w:line="405" w:lineRule="atLeast"/>
        <w:rPr>
          <w:rFonts w:ascii="仿宋_GB2312" w:eastAsia="仿宋_GB2312"/>
          <w:color w:val="000000"/>
        </w:rPr>
      </w:pPr>
      <w:r>
        <w:rPr>
          <w:rFonts w:hint="eastAsia" w:ascii="仿宋_GB2312" w:eastAsia="仿宋_GB2312"/>
          <w:b/>
          <w:bCs/>
          <w:color w:val="000000"/>
        </w:rPr>
        <w:t>第二条 其余服务人员素质结构表</w:t>
      </w:r>
    </w:p>
    <w:p w14:paraId="447BC961">
      <w:pPr>
        <w:pStyle w:val="667"/>
        <w:jc w:val="center"/>
        <w:rPr>
          <w:rFonts w:ascii="仿宋_GB2312" w:eastAsia="仿宋_GB2312"/>
          <w:color w:val="000000"/>
        </w:rPr>
      </w:pPr>
      <w:r>
        <w:rPr>
          <w:rFonts w:hint="eastAsia" w:ascii="仿宋_GB2312" w:eastAsia="仿宋_GB2312"/>
          <w:b/>
          <w:bCs/>
          <w:color w:val="000000"/>
          <w:sz w:val="27"/>
          <w:szCs w:val="27"/>
        </w:rPr>
        <w:t>其余服务人员素质结构表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9"/>
        <w:gridCol w:w="3810"/>
        <w:gridCol w:w="1811"/>
        <w:gridCol w:w="1680"/>
        <w:gridCol w:w="1645"/>
      </w:tblGrid>
      <w:tr w14:paraId="1896AD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3BC9A5">
            <w:pPr>
              <w:pStyle w:val="667"/>
              <w:jc w:val="center"/>
              <w:rPr>
                <w:rFonts w:ascii="仿宋_GB2312" w:eastAsia="仿宋_GB2312"/>
                <w:color w:val="000000"/>
              </w:rPr>
            </w:pPr>
            <w:r>
              <w:rPr>
                <w:rFonts w:hint="eastAsia" w:ascii="仿宋_GB2312" w:eastAsia="仿宋_GB2312"/>
                <w:b/>
                <w:bCs/>
                <w:color w:val="000000"/>
              </w:rPr>
              <w:t>水电维修员</w:t>
            </w:r>
          </w:p>
        </w:tc>
      </w:tr>
      <w:tr w14:paraId="547149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C131F8">
            <w:pPr>
              <w:pStyle w:val="667"/>
              <w:jc w:val="center"/>
              <w:rPr>
                <w:rFonts w:ascii="仿宋_GB2312" w:eastAsia="仿宋_GB2312"/>
                <w:color w:val="000000"/>
              </w:rPr>
            </w:pPr>
            <w:r>
              <w:rPr>
                <w:rFonts w:hint="eastAsia" w:ascii="仿宋_GB2312" w:eastAsia="仿宋_GB2312"/>
                <w:color w:val="000000"/>
              </w:rPr>
              <w:t>序号</w:t>
            </w:r>
          </w:p>
        </w:tc>
        <w:tc>
          <w:tcPr>
            <w:tcW w:w="38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83C75D">
            <w:pPr>
              <w:pStyle w:val="667"/>
              <w:jc w:val="center"/>
              <w:rPr>
                <w:rFonts w:ascii="仿宋_GB2312" w:eastAsia="仿宋_GB2312"/>
                <w:color w:val="000000"/>
              </w:rPr>
            </w:pPr>
            <w:r>
              <w:rPr>
                <w:rFonts w:hint="eastAsia" w:ascii="仿宋_GB2312" w:eastAsia="仿宋_GB2312"/>
                <w:color w:val="000000"/>
              </w:rPr>
              <w:t>工作经验</w:t>
            </w:r>
          </w:p>
        </w:tc>
        <w:tc>
          <w:tcPr>
            <w:tcW w:w="181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DFCC31">
            <w:pPr>
              <w:pStyle w:val="667"/>
              <w:jc w:val="center"/>
              <w:rPr>
                <w:rFonts w:ascii="仿宋_GB2312" w:eastAsia="仿宋_GB2312"/>
                <w:color w:val="000000"/>
              </w:rPr>
            </w:pPr>
            <w:r>
              <w:rPr>
                <w:rFonts w:hint="eastAsia" w:ascii="仿宋_GB2312" w:eastAsia="仿宋_GB2312"/>
                <w:color w:val="000000"/>
              </w:rPr>
              <w:t>人数</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702082">
            <w:pPr>
              <w:pStyle w:val="667"/>
              <w:jc w:val="center"/>
              <w:rPr>
                <w:rFonts w:ascii="仿宋_GB2312" w:eastAsia="仿宋_GB2312"/>
                <w:color w:val="000000"/>
              </w:rPr>
            </w:pPr>
            <w:r>
              <w:rPr>
                <w:rFonts w:hint="eastAsia" w:ascii="仿宋_GB2312" w:eastAsia="仿宋_GB2312"/>
                <w:color w:val="000000"/>
              </w:rPr>
              <w:t>……</w:t>
            </w:r>
          </w:p>
        </w:tc>
        <w:tc>
          <w:tcPr>
            <w:tcW w:w="16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EDC9A4">
            <w:pPr>
              <w:pStyle w:val="667"/>
              <w:jc w:val="center"/>
              <w:rPr>
                <w:rFonts w:ascii="仿宋_GB2312" w:eastAsia="仿宋_GB2312"/>
                <w:color w:val="000000"/>
              </w:rPr>
            </w:pPr>
            <w:r>
              <w:rPr>
                <w:rFonts w:hint="eastAsia" w:ascii="仿宋_GB2312" w:eastAsia="仿宋_GB2312"/>
                <w:color w:val="000000"/>
              </w:rPr>
              <w:t>……</w:t>
            </w:r>
          </w:p>
        </w:tc>
      </w:tr>
      <w:tr w14:paraId="2E8ACC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DC0C2F">
            <w:pPr>
              <w:pStyle w:val="667"/>
              <w:jc w:val="center"/>
              <w:rPr>
                <w:rFonts w:ascii="仿宋_GB2312" w:eastAsia="仿宋_GB2312"/>
                <w:color w:val="000000"/>
              </w:rPr>
            </w:pPr>
            <w:r>
              <w:rPr>
                <w:rFonts w:hint="eastAsia" w:ascii="仿宋_GB2312" w:eastAsia="仿宋_GB2312"/>
                <w:color w:val="000000"/>
              </w:rPr>
              <w:t>1</w:t>
            </w:r>
          </w:p>
        </w:tc>
        <w:tc>
          <w:tcPr>
            <w:tcW w:w="38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E600CA">
            <w:pPr>
              <w:pStyle w:val="667"/>
              <w:jc w:val="center"/>
              <w:rPr>
                <w:rFonts w:ascii="仿宋_GB2312" w:eastAsia="仿宋_GB2312"/>
                <w:color w:val="000000"/>
              </w:rPr>
            </w:pPr>
            <w:r>
              <w:rPr>
                <w:rFonts w:hint="eastAsia" w:ascii="仿宋_GB2312" w:eastAsia="仿宋_GB2312"/>
                <w:color w:val="000000"/>
              </w:rPr>
              <w:t> </w:t>
            </w:r>
          </w:p>
        </w:tc>
        <w:tc>
          <w:tcPr>
            <w:tcW w:w="181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BA3FF1">
            <w:pPr>
              <w:pStyle w:val="667"/>
              <w:jc w:val="center"/>
              <w:rPr>
                <w:rFonts w:ascii="仿宋_GB2312" w:eastAsia="仿宋_GB2312"/>
                <w:color w:val="000000"/>
              </w:rPr>
            </w:pPr>
            <w:r>
              <w:rPr>
                <w:rFonts w:hint="eastAsia" w:ascii="仿宋_GB2312" w:eastAsia="仿宋_GB2312"/>
                <w:color w:val="000000"/>
              </w:rPr>
              <w:t> </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2F5943">
            <w:pPr>
              <w:pStyle w:val="667"/>
              <w:jc w:val="center"/>
              <w:rPr>
                <w:rFonts w:ascii="仿宋_GB2312" w:eastAsia="仿宋_GB2312"/>
                <w:color w:val="000000"/>
              </w:rPr>
            </w:pPr>
            <w:r>
              <w:rPr>
                <w:rFonts w:hint="eastAsia" w:ascii="仿宋_GB2312" w:eastAsia="仿宋_GB2312"/>
                <w:color w:val="000000"/>
              </w:rPr>
              <w:t> </w:t>
            </w:r>
          </w:p>
        </w:tc>
        <w:tc>
          <w:tcPr>
            <w:tcW w:w="16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6A338C">
            <w:pPr>
              <w:pStyle w:val="667"/>
              <w:jc w:val="center"/>
              <w:rPr>
                <w:rFonts w:ascii="仿宋_GB2312" w:eastAsia="仿宋_GB2312"/>
                <w:color w:val="000000"/>
              </w:rPr>
            </w:pPr>
            <w:r>
              <w:rPr>
                <w:rFonts w:hint="eastAsia" w:ascii="仿宋_GB2312" w:eastAsia="仿宋_GB2312"/>
                <w:color w:val="000000"/>
              </w:rPr>
              <w:t>  </w:t>
            </w:r>
          </w:p>
        </w:tc>
      </w:tr>
      <w:tr w14:paraId="22DA53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617B4D">
            <w:pPr>
              <w:pStyle w:val="667"/>
              <w:jc w:val="center"/>
              <w:rPr>
                <w:rFonts w:ascii="仿宋_GB2312" w:eastAsia="仿宋_GB2312"/>
                <w:color w:val="000000"/>
              </w:rPr>
            </w:pPr>
            <w:r>
              <w:rPr>
                <w:rFonts w:hint="eastAsia" w:ascii="仿宋_GB2312" w:eastAsia="仿宋_GB2312"/>
                <w:color w:val="000000"/>
              </w:rPr>
              <w:t>……</w:t>
            </w:r>
          </w:p>
        </w:tc>
        <w:tc>
          <w:tcPr>
            <w:tcW w:w="38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510CF6">
            <w:pPr>
              <w:pStyle w:val="667"/>
              <w:jc w:val="center"/>
              <w:rPr>
                <w:rFonts w:ascii="仿宋_GB2312" w:eastAsia="仿宋_GB2312"/>
                <w:color w:val="000000"/>
              </w:rPr>
            </w:pPr>
            <w:r>
              <w:rPr>
                <w:rFonts w:hint="eastAsia" w:ascii="仿宋_GB2312" w:eastAsia="仿宋_GB2312"/>
                <w:color w:val="000000"/>
              </w:rPr>
              <w:t> </w:t>
            </w:r>
          </w:p>
        </w:tc>
        <w:tc>
          <w:tcPr>
            <w:tcW w:w="181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346996">
            <w:pPr>
              <w:pStyle w:val="667"/>
              <w:jc w:val="center"/>
              <w:rPr>
                <w:rFonts w:ascii="仿宋_GB2312" w:eastAsia="仿宋_GB2312"/>
                <w:color w:val="000000"/>
              </w:rPr>
            </w:pPr>
            <w:r>
              <w:rPr>
                <w:rFonts w:hint="eastAsia" w:ascii="仿宋_GB2312" w:eastAsia="仿宋_GB2312"/>
                <w:color w:val="000000"/>
              </w:rPr>
              <w:t> </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B0A114">
            <w:pPr>
              <w:pStyle w:val="667"/>
              <w:jc w:val="center"/>
              <w:rPr>
                <w:rFonts w:ascii="仿宋_GB2312" w:eastAsia="仿宋_GB2312"/>
                <w:color w:val="000000"/>
              </w:rPr>
            </w:pPr>
            <w:r>
              <w:rPr>
                <w:rFonts w:hint="eastAsia" w:ascii="仿宋_GB2312" w:eastAsia="仿宋_GB2312"/>
                <w:color w:val="000000"/>
              </w:rPr>
              <w:t> </w:t>
            </w:r>
          </w:p>
        </w:tc>
        <w:tc>
          <w:tcPr>
            <w:tcW w:w="16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25C624">
            <w:pPr>
              <w:pStyle w:val="667"/>
              <w:jc w:val="center"/>
              <w:rPr>
                <w:rFonts w:ascii="仿宋_GB2312" w:eastAsia="仿宋_GB2312"/>
                <w:color w:val="000000"/>
              </w:rPr>
            </w:pPr>
            <w:r>
              <w:rPr>
                <w:rFonts w:hint="eastAsia" w:ascii="仿宋_GB2312" w:eastAsia="仿宋_GB2312"/>
                <w:color w:val="000000"/>
              </w:rPr>
              <w:t>  </w:t>
            </w:r>
          </w:p>
        </w:tc>
      </w:tr>
      <w:tr w14:paraId="6F8A55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9B8757">
            <w:pPr>
              <w:pStyle w:val="667"/>
              <w:jc w:val="center"/>
              <w:rPr>
                <w:rFonts w:ascii="仿宋_GB2312" w:eastAsia="仿宋_GB2312"/>
                <w:color w:val="000000"/>
              </w:rPr>
            </w:pPr>
            <w:r>
              <w:rPr>
                <w:rFonts w:hint="eastAsia" w:ascii="仿宋_GB2312" w:eastAsia="仿宋_GB2312"/>
                <w:b/>
                <w:bCs/>
                <w:color w:val="000000"/>
              </w:rPr>
              <w:t>秩序维护员</w:t>
            </w:r>
          </w:p>
        </w:tc>
      </w:tr>
      <w:tr w14:paraId="657EBB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37231D">
            <w:pPr>
              <w:pStyle w:val="667"/>
              <w:jc w:val="center"/>
              <w:rPr>
                <w:rFonts w:ascii="仿宋_GB2312" w:eastAsia="仿宋_GB2312"/>
                <w:color w:val="000000"/>
              </w:rPr>
            </w:pPr>
            <w:r>
              <w:rPr>
                <w:rFonts w:hint="eastAsia" w:ascii="仿宋_GB2312" w:eastAsia="仿宋_GB2312"/>
                <w:color w:val="000000"/>
              </w:rPr>
              <w:t>序号</w:t>
            </w:r>
          </w:p>
        </w:tc>
        <w:tc>
          <w:tcPr>
            <w:tcW w:w="38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E31819">
            <w:pPr>
              <w:pStyle w:val="667"/>
              <w:jc w:val="center"/>
              <w:rPr>
                <w:rFonts w:ascii="仿宋_GB2312" w:eastAsia="仿宋_GB2312"/>
                <w:color w:val="000000"/>
              </w:rPr>
            </w:pPr>
            <w:r>
              <w:rPr>
                <w:rFonts w:hint="eastAsia" w:ascii="仿宋_GB2312" w:eastAsia="仿宋_GB2312"/>
                <w:color w:val="000000"/>
              </w:rPr>
              <w:t>工作经验</w:t>
            </w:r>
          </w:p>
        </w:tc>
        <w:tc>
          <w:tcPr>
            <w:tcW w:w="181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1EC044">
            <w:pPr>
              <w:pStyle w:val="667"/>
              <w:jc w:val="center"/>
              <w:rPr>
                <w:rFonts w:ascii="仿宋_GB2312" w:eastAsia="仿宋_GB2312"/>
                <w:color w:val="000000"/>
              </w:rPr>
            </w:pPr>
            <w:r>
              <w:rPr>
                <w:rFonts w:hint="eastAsia" w:ascii="仿宋_GB2312" w:eastAsia="仿宋_GB2312"/>
                <w:color w:val="000000"/>
              </w:rPr>
              <w:t>人数</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CF576C">
            <w:pPr>
              <w:pStyle w:val="667"/>
              <w:jc w:val="center"/>
              <w:rPr>
                <w:rFonts w:ascii="仿宋_GB2312" w:eastAsia="仿宋_GB2312"/>
                <w:color w:val="000000"/>
              </w:rPr>
            </w:pPr>
            <w:r>
              <w:rPr>
                <w:rFonts w:hint="eastAsia" w:ascii="仿宋_GB2312" w:eastAsia="仿宋_GB2312"/>
                <w:color w:val="000000"/>
              </w:rPr>
              <w:t>……</w:t>
            </w:r>
          </w:p>
        </w:tc>
        <w:tc>
          <w:tcPr>
            <w:tcW w:w="16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414873">
            <w:pPr>
              <w:pStyle w:val="667"/>
              <w:jc w:val="center"/>
              <w:rPr>
                <w:rFonts w:ascii="仿宋_GB2312" w:eastAsia="仿宋_GB2312"/>
                <w:color w:val="000000"/>
              </w:rPr>
            </w:pPr>
            <w:r>
              <w:rPr>
                <w:rFonts w:hint="eastAsia" w:ascii="仿宋_GB2312" w:eastAsia="仿宋_GB2312"/>
                <w:color w:val="000000"/>
              </w:rPr>
              <w:t>……</w:t>
            </w:r>
          </w:p>
        </w:tc>
      </w:tr>
      <w:tr w14:paraId="7CE836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DC01C0">
            <w:pPr>
              <w:pStyle w:val="667"/>
              <w:jc w:val="center"/>
              <w:rPr>
                <w:rFonts w:ascii="仿宋_GB2312" w:eastAsia="仿宋_GB2312"/>
                <w:color w:val="000000"/>
              </w:rPr>
            </w:pPr>
            <w:r>
              <w:rPr>
                <w:rFonts w:hint="eastAsia" w:ascii="仿宋_GB2312" w:eastAsia="仿宋_GB2312"/>
                <w:color w:val="000000"/>
              </w:rPr>
              <w:t>1</w:t>
            </w:r>
          </w:p>
        </w:tc>
        <w:tc>
          <w:tcPr>
            <w:tcW w:w="38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F88593">
            <w:pPr>
              <w:pStyle w:val="667"/>
              <w:jc w:val="center"/>
              <w:rPr>
                <w:rFonts w:ascii="仿宋_GB2312" w:eastAsia="仿宋_GB2312"/>
                <w:color w:val="000000"/>
              </w:rPr>
            </w:pPr>
            <w:r>
              <w:rPr>
                <w:rFonts w:hint="eastAsia" w:ascii="仿宋_GB2312" w:eastAsia="仿宋_GB2312"/>
                <w:color w:val="000000"/>
              </w:rPr>
              <w:t> </w:t>
            </w:r>
          </w:p>
        </w:tc>
        <w:tc>
          <w:tcPr>
            <w:tcW w:w="181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0EDB45">
            <w:pPr>
              <w:pStyle w:val="667"/>
              <w:jc w:val="center"/>
              <w:rPr>
                <w:rFonts w:ascii="仿宋_GB2312" w:eastAsia="仿宋_GB2312"/>
                <w:color w:val="000000"/>
              </w:rPr>
            </w:pPr>
            <w:r>
              <w:rPr>
                <w:rFonts w:hint="eastAsia" w:ascii="仿宋_GB2312" w:eastAsia="仿宋_GB2312"/>
                <w:color w:val="000000"/>
              </w:rPr>
              <w:t> </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E65571">
            <w:pPr>
              <w:pStyle w:val="667"/>
              <w:jc w:val="center"/>
              <w:rPr>
                <w:rFonts w:ascii="仿宋_GB2312" w:eastAsia="仿宋_GB2312"/>
                <w:color w:val="000000"/>
              </w:rPr>
            </w:pPr>
            <w:r>
              <w:rPr>
                <w:rFonts w:hint="eastAsia" w:ascii="仿宋_GB2312" w:eastAsia="仿宋_GB2312"/>
                <w:color w:val="000000"/>
              </w:rPr>
              <w:t> </w:t>
            </w:r>
          </w:p>
        </w:tc>
        <w:tc>
          <w:tcPr>
            <w:tcW w:w="16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EFA612">
            <w:pPr>
              <w:pStyle w:val="667"/>
              <w:jc w:val="center"/>
              <w:rPr>
                <w:rFonts w:ascii="仿宋_GB2312" w:eastAsia="仿宋_GB2312"/>
                <w:color w:val="000000"/>
              </w:rPr>
            </w:pPr>
            <w:r>
              <w:rPr>
                <w:rFonts w:hint="eastAsia" w:ascii="仿宋_GB2312" w:eastAsia="仿宋_GB2312"/>
                <w:color w:val="000000"/>
              </w:rPr>
              <w:t>  </w:t>
            </w:r>
          </w:p>
        </w:tc>
      </w:tr>
      <w:tr w14:paraId="3F6AA9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59E89A">
            <w:pPr>
              <w:pStyle w:val="667"/>
              <w:jc w:val="center"/>
              <w:rPr>
                <w:rFonts w:ascii="仿宋_GB2312" w:eastAsia="仿宋_GB2312"/>
                <w:color w:val="000000"/>
              </w:rPr>
            </w:pPr>
            <w:r>
              <w:rPr>
                <w:rFonts w:hint="eastAsia" w:ascii="仿宋_GB2312" w:eastAsia="仿宋_GB2312"/>
                <w:color w:val="000000"/>
              </w:rPr>
              <w:t>2</w:t>
            </w:r>
          </w:p>
        </w:tc>
        <w:tc>
          <w:tcPr>
            <w:tcW w:w="38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A0C226">
            <w:pPr>
              <w:pStyle w:val="667"/>
              <w:spacing w:line="405" w:lineRule="atLeast"/>
              <w:rPr>
                <w:rFonts w:ascii="仿宋_GB2312" w:eastAsia="仿宋_GB2312"/>
                <w:color w:val="000000"/>
              </w:rPr>
            </w:pPr>
            <w:r>
              <w:rPr>
                <w:rFonts w:hint="eastAsia" w:ascii="仿宋_GB2312" w:eastAsia="仿宋_GB2312"/>
                <w:color w:val="000000"/>
              </w:rPr>
              <w:t> </w:t>
            </w:r>
          </w:p>
        </w:tc>
        <w:tc>
          <w:tcPr>
            <w:tcW w:w="181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549540">
            <w:pPr>
              <w:pStyle w:val="667"/>
              <w:spacing w:line="405" w:lineRule="atLeast"/>
              <w:rPr>
                <w:rFonts w:ascii="仿宋_GB2312" w:eastAsia="仿宋_GB2312"/>
                <w:color w:val="000000"/>
              </w:rPr>
            </w:pPr>
            <w:r>
              <w:rPr>
                <w:rFonts w:hint="eastAsia" w:ascii="仿宋_GB2312" w:eastAsia="仿宋_GB2312"/>
                <w:color w:val="000000"/>
              </w:rPr>
              <w:t> </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DBCA98">
            <w:pPr>
              <w:pStyle w:val="667"/>
              <w:spacing w:line="405" w:lineRule="atLeast"/>
              <w:rPr>
                <w:rFonts w:ascii="仿宋_GB2312" w:eastAsia="仿宋_GB2312"/>
                <w:color w:val="000000"/>
              </w:rPr>
            </w:pPr>
            <w:r>
              <w:rPr>
                <w:rFonts w:hint="eastAsia" w:ascii="仿宋_GB2312" w:eastAsia="仿宋_GB2312"/>
                <w:color w:val="000000"/>
              </w:rPr>
              <w:t> </w:t>
            </w:r>
          </w:p>
        </w:tc>
        <w:tc>
          <w:tcPr>
            <w:tcW w:w="16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EAEFFD">
            <w:pPr>
              <w:pStyle w:val="667"/>
              <w:spacing w:line="405" w:lineRule="atLeast"/>
              <w:rPr>
                <w:rFonts w:ascii="仿宋_GB2312" w:eastAsia="仿宋_GB2312"/>
                <w:color w:val="000000"/>
              </w:rPr>
            </w:pPr>
            <w:r>
              <w:rPr>
                <w:rFonts w:hint="eastAsia" w:ascii="仿宋_GB2312" w:eastAsia="仿宋_GB2312"/>
                <w:color w:val="000000"/>
              </w:rPr>
              <w:t> </w:t>
            </w:r>
          </w:p>
        </w:tc>
      </w:tr>
      <w:tr w14:paraId="134222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50BD7A">
            <w:pPr>
              <w:pStyle w:val="667"/>
              <w:jc w:val="center"/>
              <w:rPr>
                <w:rFonts w:ascii="仿宋_GB2312" w:eastAsia="仿宋_GB2312"/>
                <w:color w:val="000000"/>
              </w:rPr>
            </w:pPr>
            <w:r>
              <w:rPr>
                <w:rFonts w:hint="eastAsia" w:ascii="仿宋_GB2312" w:eastAsia="仿宋_GB2312"/>
                <w:color w:val="000000"/>
              </w:rPr>
              <w:t>3</w:t>
            </w:r>
          </w:p>
        </w:tc>
        <w:tc>
          <w:tcPr>
            <w:tcW w:w="38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C24939">
            <w:pPr>
              <w:pStyle w:val="667"/>
              <w:spacing w:line="405" w:lineRule="atLeast"/>
              <w:rPr>
                <w:rFonts w:ascii="仿宋_GB2312" w:eastAsia="仿宋_GB2312"/>
                <w:color w:val="000000"/>
              </w:rPr>
            </w:pPr>
          </w:p>
        </w:tc>
        <w:tc>
          <w:tcPr>
            <w:tcW w:w="181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91EEDE">
            <w:pPr>
              <w:pStyle w:val="667"/>
              <w:spacing w:line="405" w:lineRule="atLeast"/>
              <w:rPr>
                <w:rFonts w:ascii="仿宋_GB2312" w:eastAsia="仿宋_GB2312"/>
                <w:color w:val="000000"/>
              </w:rPr>
            </w:pP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BE17BA">
            <w:pPr>
              <w:pStyle w:val="667"/>
              <w:spacing w:line="405" w:lineRule="atLeast"/>
              <w:rPr>
                <w:rFonts w:ascii="仿宋_GB2312" w:eastAsia="仿宋_GB2312"/>
                <w:color w:val="000000"/>
              </w:rPr>
            </w:pPr>
          </w:p>
        </w:tc>
        <w:tc>
          <w:tcPr>
            <w:tcW w:w="16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242799">
            <w:pPr>
              <w:pStyle w:val="667"/>
              <w:spacing w:line="405" w:lineRule="atLeast"/>
              <w:rPr>
                <w:rFonts w:ascii="仿宋_GB2312" w:eastAsia="仿宋_GB2312"/>
                <w:color w:val="000000"/>
              </w:rPr>
            </w:pPr>
          </w:p>
        </w:tc>
      </w:tr>
      <w:tr w14:paraId="64C96B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A1CB71">
            <w:pPr>
              <w:pStyle w:val="667"/>
              <w:jc w:val="center"/>
              <w:rPr>
                <w:rFonts w:ascii="仿宋_GB2312" w:eastAsia="仿宋_GB2312"/>
                <w:color w:val="000000"/>
              </w:rPr>
            </w:pPr>
            <w:r>
              <w:rPr>
                <w:rFonts w:hint="eastAsia" w:ascii="仿宋_GB2312" w:eastAsia="仿宋_GB2312"/>
                <w:color w:val="000000"/>
              </w:rPr>
              <w:t>4</w:t>
            </w:r>
          </w:p>
        </w:tc>
        <w:tc>
          <w:tcPr>
            <w:tcW w:w="38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59A922">
            <w:pPr>
              <w:pStyle w:val="667"/>
              <w:spacing w:line="405" w:lineRule="atLeast"/>
              <w:rPr>
                <w:rFonts w:ascii="仿宋_GB2312" w:eastAsia="仿宋_GB2312"/>
                <w:color w:val="000000"/>
              </w:rPr>
            </w:pPr>
          </w:p>
        </w:tc>
        <w:tc>
          <w:tcPr>
            <w:tcW w:w="181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9F81F7">
            <w:pPr>
              <w:pStyle w:val="667"/>
              <w:spacing w:line="405" w:lineRule="atLeast"/>
              <w:rPr>
                <w:rFonts w:ascii="仿宋_GB2312" w:eastAsia="仿宋_GB2312"/>
                <w:color w:val="000000"/>
              </w:rPr>
            </w:pP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03EFEF">
            <w:pPr>
              <w:pStyle w:val="667"/>
              <w:spacing w:line="405" w:lineRule="atLeast"/>
              <w:rPr>
                <w:rFonts w:ascii="仿宋_GB2312" w:eastAsia="仿宋_GB2312"/>
                <w:color w:val="000000"/>
              </w:rPr>
            </w:pPr>
          </w:p>
        </w:tc>
        <w:tc>
          <w:tcPr>
            <w:tcW w:w="16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48B605">
            <w:pPr>
              <w:pStyle w:val="667"/>
              <w:spacing w:line="405" w:lineRule="atLeast"/>
              <w:rPr>
                <w:rFonts w:ascii="仿宋_GB2312" w:eastAsia="仿宋_GB2312"/>
                <w:color w:val="000000"/>
              </w:rPr>
            </w:pPr>
          </w:p>
        </w:tc>
      </w:tr>
      <w:tr w14:paraId="420615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7DC852">
            <w:pPr>
              <w:pStyle w:val="667"/>
              <w:jc w:val="center"/>
              <w:rPr>
                <w:rFonts w:ascii="仿宋_GB2312" w:eastAsia="仿宋_GB2312"/>
                <w:color w:val="000000"/>
              </w:rPr>
            </w:pPr>
            <w:r>
              <w:rPr>
                <w:rFonts w:hint="eastAsia" w:ascii="仿宋_GB2312" w:eastAsia="仿宋_GB2312"/>
                <w:color w:val="000000"/>
              </w:rPr>
              <w:t>……</w:t>
            </w:r>
          </w:p>
        </w:tc>
        <w:tc>
          <w:tcPr>
            <w:tcW w:w="38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8D4C02">
            <w:pPr>
              <w:pStyle w:val="667"/>
              <w:spacing w:line="405" w:lineRule="atLeast"/>
              <w:rPr>
                <w:rFonts w:ascii="仿宋_GB2312" w:eastAsia="仿宋_GB2312"/>
                <w:color w:val="000000"/>
              </w:rPr>
            </w:pPr>
          </w:p>
        </w:tc>
        <w:tc>
          <w:tcPr>
            <w:tcW w:w="181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84319B">
            <w:pPr>
              <w:pStyle w:val="667"/>
              <w:spacing w:line="405" w:lineRule="atLeast"/>
              <w:rPr>
                <w:rFonts w:ascii="仿宋_GB2312" w:eastAsia="仿宋_GB2312"/>
                <w:color w:val="000000"/>
              </w:rPr>
            </w:pP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516C34">
            <w:pPr>
              <w:pStyle w:val="667"/>
              <w:spacing w:line="405" w:lineRule="atLeast"/>
              <w:rPr>
                <w:rFonts w:ascii="仿宋_GB2312" w:eastAsia="仿宋_GB2312"/>
                <w:color w:val="000000"/>
              </w:rPr>
            </w:pPr>
          </w:p>
        </w:tc>
        <w:tc>
          <w:tcPr>
            <w:tcW w:w="16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3E8F2F">
            <w:pPr>
              <w:pStyle w:val="667"/>
              <w:spacing w:line="405" w:lineRule="atLeast"/>
              <w:rPr>
                <w:rFonts w:ascii="仿宋_GB2312" w:eastAsia="仿宋_GB2312"/>
                <w:color w:val="000000"/>
              </w:rPr>
            </w:pPr>
          </w:p>
        </w:tc>
      </w:tr>
      <w:tr w14:paraId="24F9D7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4FF4E3">
            <w:pPr>
              <w:pStyle w:val="667"/>
              <w:spacing w:line="405" w:lineRule="atLeast"/>
              <w:jc w:val="center"/>
              <w:rPr>
                <w:rFonts w:ascii="仿宋_GB2312" w:eastAsia="仿宋_GB2312"/>
                <w:color w:val="000000"/>
              </w:rPr>
            </w:pPr>
            <w:r>
              <w:rPr>
                <w:rFonts w:hint="eastAsia" w:ascii="仿宋_GB2312" w:eastAsia="仿宋_GB2312"/>
                <w:b/>
                <w:bCs/>
                <w:color w:val="000000"/>
              </w:rPr>
              <w:t>保洁兼绿化员</w:t>
            </w:r>
          </w:p>
        </w:tc>
      </w:tr>
      <w:tr w14:paraId="545D84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544F22">
            <w:pPr>
              <w:pStyle w:val="667"/>
              <w:jc w:val="center"/>
              <w:rPr>
                <w:rFonts w:ascii="仿宋_GB2312" w:eastAsia="仿宋_GB2312"/>
                <w:color w:val="000000"/>
              </w:rPr>
            </w:pPr>
            <w:r>
              <w:rPr>
                <w:rFonts w:hint="eastAsia" w:ascii="仿宋_GB2312" w:eastAsia="仿宋_GB2312"/>
                <w:color w:val="000000"/>
              </w:rPr>
              <w:t>序号</w:t>
            </w:r>
          </w:p>
        </w:tc>
        <w:tc>
          <w:tcPr>
            <w:tcW w:w="38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0B94E3">
            <w:pPr>
              <w:pStyle w:val="667"/>
              <w:jc w:val="center"/>
              <w:rPr>
                <w:rFonts w:ascii="仿宋_GB2312" w:eastAsia="仿宋_GB2312"/>
                <w:color w:val="000000"/>
              </w:rPr>
            </w:pPr>
            <w:r>
              <w:rPr>
                <w:rFonts w:hint="eastAsia" w:ascii="仿宋_GB2312" w:eastAsia="仿宋_GB2312"/>
                <w:color w:val="000000"/>
              </w:rPr>
              <w:t>工作经验</w:t>
            </w:r>
          </w:p>
        </w:tc>
        <w:tc>
          <w:tcPr>
            <w:tcW w:w="181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E9CC28">
            <w:pPr>
              <w:pStyle w:val="667"/>
              <w:jc w:val="center"/>
              <w:rPr>
                <w:rFonts w:ascii="仿宋_GB2312" w:eastAsia="仿宋_GB2312"/>
                <w:color w:val="000000"/>
              </w:rPr>
            </w:pPr>
            <w:r>
              <w:rPr>
                <w:rFonts w:hint="eastAsia" w:ascii="仿宋_GB2312" w:eastAsia="仿宋_GB2312"/>
                <w:color w:val="000000"/>
              </w:rPr>
              <w:t>人数</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DFB3FB">
            <w:pPr>
              <w:pStyle w:val="667"/>
              <w:jc w:val="center"/>
              <w:rPr>
                <w:rFonts w:ascii="仿宋_GB2312" w:eastAsia="仿宋_GB2312"/>
                <w:color w:val="000000"/>
              </w:rPr>
            </w:pPr>
            <w:r>
              <w:rPr>
                <w:rFonts w:hint="eastAsia" w:ascii="仿宋_GB2312" w:eastAsia="仿宋_GB2312"/>
                <w:color w:val="000000"/>
              </w:rPr>
              <w:t>……</w:t>
            </w:r>
          </w:p>
        </w:tc>
        <w:tc>
          <w:tcPr>
            <w:tcW w:w="16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98DEED">
            <w:pPr>
              <w:pStyle w:val="667"/>
              <w:jc w:val="center"/>
              <w:rPr>
                <w:rFonts w:ascii="仿宋_GB2312" w:eastAsia="仿宋_GB2312"/>
                <w:color w:val="000000"/>
              </w:rPr>
            </w:pPr>
            <w:r>
              <w:rPr>
                <w:rFonts w:hint="eastAsia" w:ascii="仿宋_GB2312" w:eastAsia="仿宋_GB2312"/>
                <w:color w:val="000000"/>
              </w:rPr>
              <w:t>……</w:t>
            </w:r>
          </w:p>
        </w:tc>
      </w:tr>
      <w:tr w14:paraId="319DB1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3F1D2C">
            <w:pPr>
              <w:pStyle w:val="667"/>
              <w:jc w:val="center"/>
              <w:rPr>
                <w:rFonts w:ascii="仿宋_GB2312" w:eastAsia="仿宋_GB2312"/>
                <w:color w:val="000000"/>
              </w:rPr>
            </w:pPr>
            <w:r>
              <w:rPr>
                <w:rFonts w:hint="eastAsia" w:ascii="仿宋_GB2312" w:eastAsia="仿宋_GB2312"/>
                <w:color w:val="000000"/>
              </w:rPr>
              <w:t>1</w:t>
            </w:r>
          </w:p>
        </w:tc>
        <w:tc>
          <w:tcPr>
            <w:tcW w:w="38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B6A4CD">
            <w:pPr>
              <w:pStyle w:val="667"/>
              <w:spacing w:line="405" w:lineRule="atLeast"/>
              <w:rPr>
                <w:rFonts w:ascii="仿宋_GB2312" w:eastAsia="仿宋_GB2312"/>
                <w:color w:val="000000"/>
              </w:rPr>
            </w:pPr>
          </w:p>
        </w:tc>
        <w:tc>
          <w:tcPr>
            <w:tcW w:w="181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ED13A4">
            <w:pPr>
              <w:pStyle w:val="667"/>
              <w:spacing w:line="405" w:lineRule="atLeast"/>
              <w:rPr>
                <w:rFonts w:ascii="仿宋_GB2312" w:eastAsia="仿宋_GB2312"/>
                <w:color w:val="000000"/>
              </w:rPr>
            </w:pP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CBA4EC">
            <w:pPr>
              <w:pStyle w:val="667"/>
              <w:spacing w:line="405" w:lineRule="atLeast"/>
              <w:rPr>
                <w:rFonts w:ascii="仿宋_GB2312" w:eastAsia="仿宋_GB2312"/>
                <w:color w:val="000000"/>
              </w:rPr>
            </w:pPr>
          </w:p>
        </w:tc>
        <w:tc>
          <w:tcPr>
            <w:tcW w:w="16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3AAEFD">
            <w:pPr>
              <w:pStyle w:val="667"/>
              <w:spacing w:line="405" w:lineRule="atLeast"/>
              <w:rPr>
                <w:rFonts w:ascii="仿宋_GB2312" w:eastAsia="仿宋_GB2312"/>
                <w:color w:val="000000"/>
              </w:rPr>
            </w:pPr>
          </w:p>
        </w:tc>
      </w:tr>
      <w:tr w14:paraId="45C561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65DC67">
            <w:pPr>
              <w:pStyle w:val="667"/>
              <w:jc w:val="center"/>
              <w:rPr>
                <w:rFonts w:ascii="仿宋_GB2312" w:eastAsia="仿宋_GB2312"/>
                <w:color w:val="000000"/>
              </w:rPr>
            </w:pPr>
            <w:r>
              <w:rPr>
                <w:rFonts w:hint="eastAsia" w:ascii="仿宋_GB2312" w:eastAsia="仿宋_GB2312"/>
                <w:color w:val="000000"/>
              </w:rPr>
              <w:t>……</w:t>
            </w:r>
          </w:p>
        </w:tc>
        <w:tc>
          <w:tcPr>
            <w:tcW w:w="38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DC6EE7">
            <w:pPr>
              <w:pStyle w:val="667"/>
              <w:spacing w:line="405" w:lineRule="atLeast"/>
              <w:rPr>
                <w:rFonts w:ascii="仿宋_GB2312" w:eastAsia="仿宋_GB2312"/>
                <w:color w:val="000000"/>
              </w:rPr>
            </w:pPr>
          </w:p>
        </w:tc>
        <w:tc>
          <w:tcPr>
            <w:tcW w:w="181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7AFD43">
            <w:pPr>
              <w:pStyle w:val="667"/>
              <w:spacing w:line="405" w:lineRule="atLeast"/>
              <w:rPr>
                <w:rFonts w:ascii="仿宋_GB2312" w:eastAsia="仿宋_GB2312"/>
                <w:color w:val="000000"/>
              </w:rPr>
            </w:pP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6402F7">
            <w:pPr>
              <w:pStyle w:val="667"/>
              <w:spacing w:line="405" w:lineRule="atLeast"/>
              <w:rPr>
                <w:rFonts w:ascii="仿宋_GB2312" w:eastAsia="仿宋_GB2312"/>
                <w:color w:val="000000"/>
              </w:rPr>
            </w:pPr>
          </w:p>
        </w:tc>
        <w:tc>
          <w:tcPr>
            <w:tcW w:w="16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A7C782">
            <w:pPr>
              <w:pStyle w:val="667"/>
              <w:spacing w:line="405" w:lineRule="atLeast"/>
              <w:rPr>
                <w:rFonts w:ascii="仿宋_GB2312" w:eastAsia="仿宋_GB2312"/>
                <w:color w:val="000000"/>
              </w:rPr>
            </w:pPr>
          </w:p>
        </w:tc>
      </w:tr>
    </w:tbl>
    <w:p w14:paraId="07B1B1C4">
      <w:pPr>
        <w:spacing w:line="405" w:lineRule="atLeast"/>
        <w:rPr>
          <w:rFonts w:ascii="仿宋_GB2312" w:eastAsia="仿宋_GB2312"/>
          <w:color w:val="000000"/>
        </w:rPr>
      </w:pPr>
      <w:r>
        <w:rPr>
          <w:rFonts w:hint="eastAsia" w:ascii="仿宋_GB2312" w:eastAsia="仿宋_GB2312"/>
          <w:color w:val="000000"/>
        </w:rPr>
        <w:t> </w:t>
      </w:r>
    </w:p>
    <w:p w14:paraId="1AD9F22B">
      <w:pPr>
        <w:rPr>
          <w:rFonts w:ascii="仿宋_GB2312" w:eastAsia="仿宋_GB2312"/>
          <w:color w:val="000000"/>
        </w:rPr>
      </w:pPr>
      <w:r>
        <w:rPr>
          <w:rFonts w:hint="eastAsia" w:ascii="仿宋_GB2312" w:eastAsia="仿宋_GB2312"/>
          <w:color w:val="000000"/>
        </w:rPr>
        <w:t> </w:t>
      </w:r>
    </w:p>
    <w:p w14:paraId="5A1BB08F">
      <w:pPr>
        <w:pStyle w:val="663"/>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9D8807F">
      <w:pPr>
        <w:pStyle w:val="663"/>
        <w:jc w:val="right"/>
        <w:rPr>
          <w:rFonts w:ascii="仿宋_GB2312" w:eastAsia="仿宋_GB2312"/>
          <w:color w:val="000000"/>
        </w:rPr>
      </w:pPr>
      <w:r>
        <w:rPr>
          <w:rFonts w:hint="eastAsia" w:ascii="仿宋_GB2312" w:eastAsia="仿宋_GB2312"/>
          <w:color w:val="000000"/>
        </w:rPr>
        <w:t>日期：   年   月   日</w:t>
      </w:r>
    </w:p>
    <w:p w14:paraId="44EC37D6">
      <w:pPr>
        <w:pStyle w:val="663"/>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3765440B">
      <w:pPr>
        <w:pStyle w:val="665"/>
        <w:rPr>
          <w:rFonts w:ascii="仿宋_GB2312" w:eastAsia="仿宋_GB2312"/>
          <w:b/>
          <w:bCs/>
          <w:color w:val="000000"/>
        </w:rPr>
      </w:pPr>
      <w:r>
        <w:rPr>
          <w:rFonts w:hint="eastAsia" w:ascii="仿宋_GB2312" w:eastAsia="仿宋_GB2312"/>
          <w:b/>
          <w:bCs/>
          <w:color w:val="000000"/>
        </w:rPr>
        <w:t>（6）针对本项目的理解分析和工作方案格式（如有）：</w:t>
      </w:r>
    </w:p>
    <w:p w14:paraId="107F23FD">
      <w:pPr>
        <w:pStyle w:val="665"/>
        <w:jc w:val="center"/>
        <w:rPr>
          <w:rFonts w:ascii="仿宋_GB2312" w:eastAsia="仿宋_GB2312"/>
          <w:color w:val="000000"/>
        </w:rPr>
      </w:pPr>
      <w:r>
        <w:rPr>
          <w:rFonts w:hint="eastAsia" w:ascii="仿宋_GB2312" w:eastAsia="仿宋_GB2312"/>
          <w:color w:val="000000"/>
        </w:rPr>
        <w:t> </w:t>
      </w:r>
    </w:p>
    <w:p w14:paraId="7987FD9E">
      <w:pPr>
        <w:pStyle w:val="665"/>
        <w:jc w:val="center"/>
        <w:rPr>
          <w:rFonts w:ascii="仿宋_GB2312" w:eastAsia="仿宋_GB2312"/>
          <w:color w:val="000000"/>
        </w:rPr>
      </w:pPr>
      <w:r>
        <w:rPr>
          <w:rFonts w:hint="eastAsia" w:ascii="仿宋_GB2312" w:eastAsia="仿宋_GB2312"/>
          <w:b/>
          <w:bCs/>
          <w:color w:val="000000"/>
          <w:sz w:val="33"/>
          <w:szCs w:val="33"/>
        </w:rPr>
        <w:t>针对本项目的理解分析和工作方案</w:t>
      </w:r>
    </w:p>
    <w:p w14:paraId="373BB0FD">
      <w:pPr>
        <w:pStyle w:val="665"/>
        <w:spacing w:line="405" w:lineRule="atLeast"/>
        <w:rPr>
          <w:rFonts w:ascii="仿宋_GB2312" w:eastAsia="仿宋_GB2312"/>
          <w:color w:val="000000"/>
        </w:rPr>
      </w:pPr>
      <w:r>
        <w:rPr>
          <w:rFonts w:hint="eastAsia" w:ascii="仿宋_GB2312" w:eastAsia="仿宋_GB2312"/>
          <w:color w:val="000000"/>
        </w:rPr>
        <w:t> </w:t>
      </w:r>
    </w:p>
    <w:p w14:paraId="1A708232">
      <w:pPr>
        <w:pStyle w:val="665"/>
        <w:spacing w:line="405" w:lineRule="atLeast"/>
        <w:rPr>
          <w:rFonts w:ascii="仿宋_GB2312" w:eastAsia="仿宋_GB2312"/>
          <w:color w:val="000000"/>
        </w:rPr>
      </w:pPr>
      <w:r>
        <w:rPr>
          <w:rFonts w:hint="eastAsia" w:ascii="仿宋_GB2312" w:eastAsia="仿宋_GB2312"/>
          <w:color w:val="000000"/>
        </w:rPr>
        <w:t xml:space="preserve">  </w:t>
      </w:r>
    </w:p>
    <w:p w14:paraId="5FF4F1AD">
      <w:pPr>
        <w:pStyle w:val="665"/>
        <w:spacing w:line="405" w:lineRule="atLeast"/>
        <w:rPr>
          <w:rFonts w:ascii="仿宋_GB2312" w:eastAsia="仿宋_GB2312"/>
          <w:color w:val="000000"/>
        </w:rPr>
      </w:pPr>
      <w:r>
        <w:rPr>
          <w:rFonts w:hint="eastAsia" w:ascii="仿宋_GB2312" w:eastAsia="仿宋_GB2312"/>
          <w:color w:val="000000"/>
        </w:rPr>
        <w:t>  由供应商按第三章《采购需求》要求，自行编写以下内容，可以包括：</w:t>
      </w:r>
      <w:r>
        <w:rPr>
          <w:rFonts w:hint="eastAsia" w:ascii="仿宋_GB2312" w:eastAsia="仿宋_GB2312"/>
          <w:b/>
          <w:bCs/>
          <w:color w:val="000000"/>
        </w:rPr>
        <w:t>（1）针对本项目服务内容进行理解分析；（2）针对项目特点提出工作思路及方案；（3）分析工作中可能出现的服务重点和难点；（4）提出服务重点和难点相应解决措施。</w:t>
      </w:r>
    </w:p>
    <w:p w14:paraId="29672911">
      <w:pPr>
        <w:pStyle w:val="665"/>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14D20504">
      <w:pPr>
        <w:pStyle w:val="669"/>
        <w:spacing w:line="405" w:lineRule="atLeast"/>
        <w:rPr>
          <w:rFonts w:ascii="仿宋_GB2312" w:eastAsia="仿宋_GB2312"/>
          <w:color w:val="000000"/>
        </w:rPr>
      </w:pPr>
    </w:p>
    <w:p w14:paraId="2AC4E2DF">
      <w:pPr>
        <w:pStyle w:val="669"/>
        <w:spacing w:line="405" w:lineRule="atLeast"/>
        <w:rPr>
          <w:rFonts w:ascii="仿宋_GB2312" w:eastAsia="仿宋_GB2312"/>
          <w:color w:val="000000"/>
        </w:rPr>
      </w:pPr>
      <w:r>
        <w:rPr>
          <w:rFonts w:hint="eastAsia" w:ascii="仿宋_GB2312" w:eastAsia="仿宋_GB2312"/>
          <w:color w:val="000000"/>
        </w:rPr>
        <w:t> </w:t>
      </w:r>
    </w:p>
    <w:p w14:paraId="23EB07C5">
      <w:pPr>
        <w:pStyle w:val="669"/>
        <w:jc w:val="right"/>
        <w:rPr>
          <w:rFonts w:ascii="仿宋_GB2312" w:eastAsia="仿宋_GB2312"/>
          <w:color w:val="000000"/>
        </w:rPr>
      </w:pPr>
      <w:r>
        <w:rPr>
          <w:rFonts w:hint="eastAsia" w:ascii="仿宋_GB2312" w:eastAsia="仿宋_GB2312"/>
          <w:color w:val="000000"/>
        </w:rPr>
        <w:t xml:space="preserve">                              </w:t>
      </w:r>
    </w:p>
    <w:p w14:paraId="7CC68A44">
      <w:pPr>
        <w:pStyle w:val="669"/>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9E84F3C">
      <w:pPr>
        <w:pStyle w:val="669"/>
        <w:jc w:val="right"/>
        <w:rPr>
          <w:rFonts w:ascii="仿宋_GB2312" w:eastAsia="仿宋_GB2312"/>
          <w:color w:val="000000"/>
        </w:rPr>
      </w:pPr>
      <w:r>
        <w:rPr>
          <w:rFonts w:hint="eastAsia" w:ascii="仿宋_GB2312" w:eastAsia="仿宋_GB2312"/>
          <w:color w:val="000000"/>
        </w:rPr>
        <w:t>日期：   年   月   日</w:t>
      </w:r>
    </w:p>
    <w:p w14:paraId="7E347FA0">
      <w:pPr>
        <w:pStyle w:val="669"/>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0691C9CA">
      <w:pPr>
        <w:snapToGrid w:val="0"/>
        <w:spacing w:before="50" w:after="50"/>
        <w:jc w:val="left"/>
        <w:rPr>
          <w:rFonts w:ascii="仿宋_GB2312" w:hAnsi="宋体" w:eastAsia="仿宋_GB2312"/>
          <w:sz w:val="24"/>
        </w:rPr>
      </w:pPr>
      <w:r>
        <w:rPr>
          <w:rFonts w:hint="eastAsia" w:ascii="仿宋_GB2312" w:eastAsia="仿宋_GB2312"/>
          <w:color w:val="000000"/>
        </w:rPr>
        <w:br w:type="page"/>
      </w:r>
    </w:p>
    <w:p w14:paraId="5F0D2418">
      <w:pPr>
        <w:pStyle w:val="665"/>
        <w:rPr>
          <w:rFonts w:ascii="仿宋_GB2312" w:eastAsia="仿宋_GB2312"/>
          <w:b/>
          <w:bCs/>
          <w:color w:val="000000"/>
        </w:rPr>
      </w:pPr>
      <w:r>
        <w:rPr>
          <w:rFonts w:hint="eastAsia" w:ascii="仿宋_GB2312" w:eastAsia="仿宋_GB2312"/>
          <w:b/>
          <w:bCs/>
          <w:color w:val="000000"/>
        </w:rPr>
        <w:t>（7）针对本项目的管理模式和管理机制格式（如有）：</w:t>
      </w:r>
    </w:p>
    <w:p w14:paraId="17721F18">
      <w:pPr>
        <w:pStyle w:val="665"/>
        <w:jc w:val="center"/>
        <w:rPr>
          <w:rFonts w:ascii="仿宋_GB2312" w:eastAsia="仿宋_GB2312"/>
          <w:color w:val="000000"/>
        </w:rPr>
      </w:pPr>
      <w:r>
        <w:rPr>
          <w:rFonts w:hint="eastAsia" w:ascii="仿宋_GB2312" w:eastAsia="仿宋_GB2312"/>
          <w:color w:val="000000"/>
        </w:rPr>
        <w:t> </w:t>
      </w:r>
    </w:p>
    <w:p w14:paraId="6225E2CA">
      <w:pPr>
        <w:pStyle w:val="665"/>
        <w:jc w:val="center"/>
        <w:rPr>
          <w:rFonts w:ascii="仿宋_GB2312" w:eastAsia="仿宋_GB2312"/>
          <w:color w:val="000000"/>
        </w:rPr>
      </w:pPr>
      <w:r>
        <w:rPr>
          <w:rFonts w:hint="eastAsia" w:ascii="仿宋_GB2312" w:eastAsia="仿宋_GB2312"/>
          <w:b/>
          <w:bCs/>
          <w:color w:val="000000"/>
          <w:sz w:val="33"/>
          <w:szCs w:val="33"/>
        </w:rPr>
        <w:t>针对本项目的管理模式和管理机制</w:t>
      </w:r>
    </w:p>
    <w:p w14:paraId="57A88AAF">
      <w:pPr>
        <w:pStyle w:val="665"/>
        <w:spacing w:line="405" w:lineRule="atLeast"/>
        <w:rPr>
          <w:rFonts w:ascii="仿宋_GB2312" w:eastAsia="仿宋_GB2312"/>
          <w:color w:val="000000"/>
        </w:rPr>
      </w:pPr>
      <w:r>
        <w:rPr>
          <w:rFonts w:hint="eastAsia" w:ascii="仿宋_GB2312" w:eastAsia="仿宋_GB2312"/>
          <w:color w:val="000000"/>
        </w:rPr>
        <w:t xml:space="preserve">  </w:t>
      </w:r>
    </w:p>
    <w:p w14:paraId="03C5EEA1">
      <w:pPr>
        <w:pStyle w:val="667"/>
        <w:spacing w:line="405" w:lineRule="atLeast"/>
        <w:ind w:firstLine="480" w:firstLineChars="200"/>
        <w:rPr>
          <w:rFonts w:ascii="仿宋_GB2312" w:eastAsia="仿宋_GB2312"/>
          <w:color w:val="000000"/>
        </w:rPr>
      </w:pPr>
      <w:r>
        <w:rPr>
          <w:rFonts w:hint="eastAsia" w:ascii="仿宋_GB2312" w:eastAsia="仿宋_GB2312"/>
          <w:color w:val="000000"/>
        </w:rPr>
        <w:t>  由供应商按第三章《采购需求》要求，自行编写针对本项目的管理模式和管理机制，可以包括：</w:t>
      </w:r>
      <w:r>
        <w:rPr>
          <w:rFonts w:hint="eastAsia" w:ascii="仿宋_GB2312" w:eastAsia="仿宋_GB2312"/>
          <w:b/>
          <w:bCs/>
          <w:color w:val="000000"/>
        </w:rPr>
        <w:t>（1）岗位责任制度；（2）服务沟通机制；（3）工作记录及档案管理（包括交接验收资料、巡视记录、档案管理、投诉与处理记录、其它管理与服务活动记录等）。</w:t>
      </w:r>
    </w:p>
    <w:p w14:paraId="25479F61">
      <w:pPr>
        <w:pStyle w:val="665"/>
        <w:spacing w:line="405" w:lineRule="atLeast"/>
        <w:rPr>
          <w:rFonts w:ascii="仿宋_GB2312" w:eastAsia="仿宋_GB2312"/>
          <w:b/>
          <w:bCs/>
          <w:color w:val="000000"/>
        </w:rPr>
      </w:pPr>
    </w:p>
    <w:p w14:paraId="31B162A7">
      <w:pPr>
        <w:pStyle w:val="665"/>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642613E4">
      <w:pPr>
        <w:pStyle w:val="669"/>
        <w:spacing w:line="405" w:lineRule="atLeast"/>
        <w:rPr>
          <w:rFonts w:ascii="仿宋_GB2312" w:eastAsia="仿宋_GB2312"/>
          <w:color w:val="000000"/>
        </w:rPr>
      </w:pPr>
    </w:p>
    <w:p w14:paraId="632F4935">
      <w:pPr>
        <w:pStyle w:val="669"/>
        <w:spacing w:line="405" w:lineRule="atLeast"/>
        <w:rPr>
          <w:rFonts w:ascii="仿宋_GB2312" w:eastAsia="仿宋_GB2312"/>
          <w:color w:val="000000"/>
        </w:rPr>
      </w:pPr>
      <w:r>
        <w:rPr>
          <w:rFonts w:hint="eastAsia" w:ascii="仿宋_GB2312" w:eastAsia="仿宋_GB2312"/>
          <w:color w:val="000000"/>
        </w:rPr>
        <w:t> </w:t>
      </w:r>
    </w:p>
    <w:p w14:paraId="11108855">
      <w:pPr>
        <w:pStyle w:val="669"/>
        <w:spacing w:line="405" w:lineRule="atLeast"/>
        <w:rPr>
          <w:rFonts w:ascii="仿宋_GB2312" w:eastAsia="仿宋_GB2312"/>
          <w:color w:val="000000"/>
        </w:rPr>
      </w:pPr>
      <w:r>
        <w:rPr>
          <w:rFonts w:hint="eastAsia" w:ascii="仿宋_GB2312" w:eastAsia="仿宋_GB2312"/>
          <w:color w:val="000000"/>
        </w:rPr>
        <w:t> </w:t>
      </w:r>
    </w:p>
    <w:p w14:paraId="56DA631B">
      <w:pPr>
        <w:pStyle w:val="669"/>
        <w:jc w:val="right"/>
        <w:rPr>
          <w:rFonts w:ascii="仿宋_GB2312" w:eastAsia="仿宋_GB2312"/>
          <w:color w:val="000000"/>
        </w:rPr>
      </w:pPr>
      <w:r>
        <w:rPr>
          <w:rFonts w:hint="eastAsia" w:ascii="仿宋_GB2312" w:eastAsia="仿宋_GB2312"/>
          <w:color w:val="000000"/>
        </w:rPr>
        <w:t>                             </w:t>
      </w:r>
    </w:p>
    <w:p w14:paraId="576754D8">
      <w:pPr>
        <w:pStyle w:val="669"/>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D4E1430">
      <w:pPr>
        <w:pStyle w:val="669"/>
        <w:jc w:val="right"/>
        <w:rPr>
          <w:rFonts w:ascii="仿宋_GB2312" w:eastAsia="仿宋_GB2312"/>
          <w:color w:val="000000"/>
        </w:rPr>
      </w:pPr>
      <w:r>
        <w:rPr>
          <w:rFonts w:hint="eastAsia" w:ascii="仿宋_GB2312" w:eastAsia="仿宋_GB2312"/>
          <w:color w:val="000000"/>
        </w:rPr>
        <w:t>日期：   年   月   日</w:t>
      </w:r>
    </w:p>
    <w:p w14:paraId="18F3F572">
      <w:pPr>
        <w:pStyle w:val="669"/>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04777A71">
      <w:pPr>
        <w:jc w:val="left"/>
        <w:rPr>
          <w:rFonts w:ascii="仿宋_GB2312" w:eastAsia="仿宋_GB2312"/>
          <w:sz w:val="24"/>
          <w:highlight w:val="yellow"/>
        </w:rPr>
      </w:pPr>
      <w:r>
        <w:rPr>
          <w:rFonts w:hint="eastAsia" w:ascii="仿宋_GB2312" w:eastAsia="仿宋_GB2312"/>
          <w:color w:val="000000"/>
        </w:rPr>
        <w:br w:type="page"/>
      </w:r>
    </w:p>
    <w:p w14:paraId="7DD4D66C">
      <w:pPr>
        <w:pStyle w:val="665"/>
        <w:rPr>
          <w:rFonts w:ascii="仿宋_GB2312" w:eastAsia="仿宋_GB2312"/>
          <w:b/>
          <w:bCs/>
          <w:color w:val="000000"/>
        </w:rPr>
      </w:pPr>
      <w:r>
        <w:rPr>
          <w:rFonts w:hint="eastAsia" w:ascii="仿宋_GB2312" w:eastAsia="仿宋_GB2312"/>
          <w:b/>
          <w:bCs/>
          <w:color w:val="000000"/>
        </w:rPr>
        <w:t>（8）物业服务方案格式（如有）：</w:t>
      </w:r>
    </w:p>
    <w:p w14:paraId="4662BE67">
      <w:pPr>
        <w:pStyle w:val="665"/>
        <w:jc w:val="center"/>
        <w:rPr>
          <w:rFonts w:ascii="仿宋_GB2312" w:eastAsia="仿宋_GB2312"/>
          <w:color w:val="000000"/>
        </w:rPr>
      </w:pPr>
      <w:r>
        <w:rPr>
          <w:rFonts w:hint="eastAsia" w:ascii="仿宋_GB2312" w:eastAsia="仿宋_GB2312"/>
          <w:color w:val="000000"/>
        </w:rPr>
        <w:t> </w:t>
      </w:r>
    </w:p>
    <w:p w14:paraId="6A566617">
      <w:pPr>
        <w:pStyle w:val="665"/>
        <w:jc w:val="center"/>
        <w:rPr>
          <w:rFonts w:ascii="仿宋_GB2312" w:eastAsia="仿宋_GB2312"/>
          <w:color w:val="000000"/>
        </w:rPr>
      </w:pPr>
      <w:r>
        <w:rPr>
          <w:rFonts w:hint="eastAsia" w:ascii="仿宋_GB2312" w:eastAsia="仿宋_GB2312"/>
          <w:b/>
          <w:bCs/>
          <w:color w:val="000000"/>
          <w:sz w:val="33"/>
          <w:szCs w:val="33"/>
        </w:rPr>
        <w:t>物业服务方案</w:t>
      </w:r>
    </w:p>
    <w:p w14:paraId="1579A76F">
      <w:pPr>
        <w:pStyle w:val="671"/>
        <w:spacing w:line="405" w:lineRule="atLeast"/>
        <w:rPr>
          <w:rFonts w:ascii="仿宋_GB2312" w:hAnsi="仿宋_GB2312" w:eastAsia="仿宋_GB2312" w:cs="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 xml:space="preserve">可以包括：（1）综合服务方案；（2）设施设备维护方案；（3）秩序维护方案；（4）保洁绿化方案；（5）提供本项目的针对性服务方案。 </w:t>
      </w:r>
    </w:p>
    <w:p w14:paraId="081F2E92">
      <w:pPr>
        <w:pStyle w:val="671"/>
        <w:spacing w:line="405" w:lineRule="atLeast"/>
        <w:rPr>
          <w:rFonts w:ascii="仿宋_GB2312" w:hAnsi="仿宋_GB2312" w:eastAsia="仿宋_GB2312" w:cs="仿宋_GB2312"/>
          <w:color w:val="000000"/>
        </w:rPr>
      </w:pPr>
    </w:p>
    <w:p w14:paraId="30EED5C8">
      <w:pPr>
        <w:pStyle w:val="665"/>
        <w:spacing w:line="405" w:lineRule="atLeast"/>
        <w:ind w:firstLine="720" w:firstLineChars="300"/>
        <w:rPr>
          <w:rFonts w:ascii="仿宋_GB2312" w:eastAsia="仿宋_GB2312"/>
          <w:color w:val="000000"/>
        </w:rPr>
      </w:pPr>
      <w:r>
        <w:rPr>
          <w:rFonts w:hint="eastAsia" w:ascii="仿宋_GB2312" w:eastAsia="仿宋_GB2312"/>
          <w:color w:val="000000"/>
        </w:rPr>
        <w:t>所列内容作为构成合同不可分割的部分，必须真实、诚信。</w:t>
      </w:r>
    </w:p>
    <w:p w14:paraId="1D43AB42">
      <w:pPr>
        <w:jc w:val="left"/>
        <w:rPr>
          <w:rFonts w:ascii="仿宋_GB2312" w:eastAsia="仿宋_GB2312"/>
          <w:sz w:val="24"/>
          <w:highlight w:val="yellow"/>
        </w:rPr>
      </w:pPr>
    </w:p>
    <w:p w14:paraId="6771D7CF">
      <w:pPr>
        <w:jc w:val="left"/>
        <w:rPr>
          <w:rFonts w:ascii="仿宋_GB2312" w:eastAsia="仿宋_GB2312"/>
          <w:sz w:val="24"/>
          <w:highlight w:val="yellow"/>
        </w:rPr>
      </w:pPr>
    </w:p>
    <w:p w14:paraId="52EA38DA">
      <w:pPr>
        <w:pStyle w:val="669"/>
        <w:jc w:val="right"/>
        <w:rPr>
          <w:rFonts w:ascii="仿宋_GB2312" w:eastAsia="仿宋_GB2312"/>
          <w:color w:val="000000"/>
        </w:rPr>
      </w:pPr>
      <w:r>
        <w:rPr>
          <w:rFonts w:hint="eastAsia" w:ascii="仿宋_GB2312" w:eastAsia="仿宋_GB2312"/>
          <w:color w:val="000000"/>
        </w:rPr>
        <w:t>                     </w:t>
      </w:r>
    </w:p>
    <w:p w14:paraId="18781DAE">
      <w:pPr>
        <w:pStyle w:val="669"/>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00042B4">
      <w:pPr>
        <w:pStyle w:val="669"/>
        <w:jc w:val="right"/>
        <w:rPr>
          <w:rFonts w:ascii="仿宋_GB2312" w:eastAsia="仿宋_GB2312"/>
          <w:color w:val="000000"/>
        </w:rPr>
      </w:pPr>
      <w:r>
        <w:rPr>
          <w:rFonts w:hint="eastAsia" w:ascii="仿宋_GB2312" w:eastAsia="仿宋_GB2312"/>
          <w:color w:val="000000"/>
        </w:rPr>
        <w:t>日期：   年   月   日</w:t>
      </w:r>
    </w:p>
    <w:p w14:paraId="2D001644">
      <w:pPr>
        <w:pStyle w:val="669"/>
        <w:jc w:val="right"/>
        <w:rPr>
          <w:rFonts w:ascii="仿宋_GB2312" w:eastAsia="仿宋_GB2312"/>
          <w:color w:val="000000"/>
        </w:rPr>
      </w:pPr>
    </w:p>
    <w:p w14:paraId="7509C517">
      <w:pPr>
        <w:pStyle w:val="669"/>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38B5911C">
      <w:pPr>
        <w:jc w:val="left"/>
        <w:rPr>
          <w:rFonts w:ascii="仿宋_GB2312" w:eastAsia="仿宋_GB2312"/>
          <w:sz w:val="24"/>
          <w:highlight w:val="yellow"/>
        </w:rPr>
      </w:pPr>
    </w:p>
    <w:p w14:paraId="019A62B0">
      <w:pPr>
        <w:jc w:val="left"/>
        <w:rPr>
          <w:rFonts w:ascii="仿宋_GB2312" w:eastAsia="仿宋_GB2312"/>
          <w:sz w:val="24"/>
          <w:highlight w:val="yellow"/>
        </w:rPr>
      </w:pPr>
    </w:p>
    <w:p w14:paraId="2998E0B2">
      <w:pPr>
        <w:jc w:val="left"/>
        <w:rPr>
          <w:rFonts w:ascii="仿宋_GB2312" w:eastAsia="仿宋_GB2312"/>
          <w:sz w:val="24"/>
          <w:highlight w:val="yellow"/>
        </w:rPr>
      </w:pPr>
    </w:p>
    <w:p w14:paraId="64ED559B">
      <w:pPr>
        <w:jc w:val="left"/>
        <w:rPr>
          <w:rFonts w:ascii="仿宋_GB2312" w:eastAsia="仿宋_GB2312"/>
          <w:sz w:val="24"/>
          <w:highlight w:val="yellow"/>
        </w:rPr>
      </w:pPr>
    </w:p>
    <w:p w14:paraId="0F6FA42D">
      <w:pPr>
        <w:jc w:val="left"/>
        <w:rPr>
          <w:rFonts w:ascii="仿宋_GB2312" w:eastAsia="仿宋_GB2312"/>
          <w:sz w:val="24"/>
          <w:highlight w:val="yellow"/>
        </w:rPr>
      </w:pPr>
    </w:p>
    <w:p w14:paraId="07B86970">
      <w:pPr>
        <w:jc w:val="left"/>
        <w:rPr>
          <w:rFonts w:ascii="仿宋_GB2312" w:eastAsia="仿宋_GB2312"/>
          <w:sz w:val="24"/>
          <w:highlight w:val="yellow"/>
        </w:rPr>
      </w:pPr>
    </w:p>
    <w:p w14:paraId="777848D5">
      <w:pPr>
        <w:jc w:val="left"/>
        <w:rPr>
          <w:rFonts w:ascii="仿宋_GB2312" w:eastAsia="仿宋_GB2312"/>
          <w:sz w:val="24"/>
          <w:highlight w:val="yellow"/>
        </w:rPr>
      </w:pPr>
    </w:p>
    <w:p w14:paraId="504D7DA3">
      <w:pPr>
        <w:jc w:val="left"/>
        <w:rPr>
          <w:rFonts w:ascii="仿宋_GB2312" w:eastAsia="仿宋_GB2312"/>
          <w:sz w:val="24"/>
          <w:highlight w:val="yellow"/>
        </w:rPr>
      </w:pPr>
    </w:p>
    <w:p w14:paraId="38306DC4">
      <w:pPr>
        <w:jc w:val="left"/>
        <w:rPr>
          <w:rFonts w:ascii="仿宋_GB2312" w:eastAsia="仿宋_GB2312"/>
          <w:sz w:val="24"/>
          <w:highlight w:val="yellow"/>
        </w:rPr>
      </w:pPr>
    </w:p>
    <w:p w14:paraId="639F08B6">
      <w:pPr>
        <w:jc w:val="left"/>
        <w:rPr>
          <w:rFonts w:ascii="仿宋_GB2312" w:eastAsia="仿宋_GB2312"/>
          <w:sz w:val="24"/>
          <w:highlight w:val="yellow"/>
        </w:rPr>
      </w:pPr>
    </w:p>
    <w:p w14:paraId="15062AA6">
      <w:pPr>
        <w:jc w:val="left"/>
        <w:rPr>
          <w:rFonts w:ascii="仿宋_GB2312" w:eastAsia="仿宋_GB2312"/>
          <w:sz w:val="24"/>
          <w:highlight w:val="yellow"/>
        </w:rPr>
      </w:pPr>
    </w:p>
    <w:p w14:paraId="0BDD04E8">
      <w:pPr>
        <w:jc w:val="left"/>
        <w:rPr>
          <w:rFonts w:ascii="仿宋_GB2312" w:eastAsia="仿宋_GB2312"/>
          <w:sz w:val="24"/>
          <w:highlight w:val="yellow"/>
        </w:rPr>
      </w:pPr>
    </w:p>
    <w:p w14:paraId="673D82D3">
      <w:pPr>
        <w:jc w:val="left"/>
        <w:rPr>
          <w:rFonts w:ascii="仿宋_GB2312" w:eastAsia="仿宋_GB2312"/>
          <w:sz w:val="24"/>
          <w:highlight w:val="yellow"/>
        </w:rPr>
      </w:pPr>
    </w:p>
    <w:p w14:paraId="3CB8BC91">
      <w:pPr>
        <w:jc w:val="left"/>
        <w:rPr>
          <w:rFonts w:ascii="仿宋_GB2312" w:eastAsia="仿宋_GB2312"/>
          <w:sz w:val="24"/>
          <w:highlight w:val="yellow"/>
        </w:rPr>
      </w:pPr>
    </w:p>
    <w:p w14:paraId="34119A4E">
      <w:pPr>
        <w:jc w:val="left"/>
        <w:rPr>
          <w:rFonts w:ascii="仿宋_GB2312" w:eastAsia="仿宋_GB2312"/>
          <w:sz w:val="24"/>
          <w:highlight w:val="yellow"/>
        </w:rPr>
      </w:pPr>
    </w:p>
    <w:p w14:paraId="3297D910">
      <w:pPr>
        <w:jc w:val="left"/>
        <w:rPr>
          <w:rFonts w:ascii="仿宋_GB2312" w:eastAsia="仿宋_GB2312"/>
          <w:sz w:val="24"/>
          <w:highlight w:val="yellow"/>
        </w:rPr>
      </w:pPr>
    </w:p>
    <w:p w14:paraId="62709274">
      <w:pPr>
        <w:pStyle w:val="665"/>
        <w:rPr>
          <w:rFonts w:ascii="仿宋_GB2312" w:eastAsia="仿宋_GB2312"/>
          <w:b/>
          <w:bCs/>
          <w:color w:val="000000"/>
        </w:rPr>
      </w:pPr>
      <w:r>
        <w:rPr>
          <w:rFonts w:hint="eastAsia" w:ascii="仿宋_GB2312" w:eastAsia="仿宋_GB2312"/>
          <w:b/>
          <w:bCs/>
          <w:color w:val="000000"/>
        </w:rPr>
        <w:t>（9）</w:t>
      </w:r>
      <w:r>
        <w:rPr>
          <w:rFonts w:hint="eastAsia" w:ascii="仿宋_GB2312" w:hAnsi="仿宋_GB2312" w:eastAsia="仿宋_GB2312" w:cs="仿宋_GB2312"/>
          <w:b/>
          <w:bCs/>
        </w:rPr>
        <w:t>人员管理方案</w:t>
      </w:r>
      <w:r>
        <w:rPr>
          <w:rFonts w:hint="eastAsia" w:ascii="仿宋_GB2312" w:eastAsia="仿宋_GB2312"/>
          <w:b/>
          <w:bCs/>
          <w:color w:val="000000"/>
        </w:rPr>
        <w:t>（如有）：</w:t>
      </w:r>
    </w:p>
    <w:p w14:paraId="53CAF100">
      <w:pPr>
        <w:pStyle w:val="665"/>
        <w:jc w:val="center"/>
        <w:rPr>
          <w:rFonts w:ascii="仿宋_GB2312" w:eastAsia="仿宋_GB2312"/>
          <w:color w:val="000000"/>
        </w:rPr>
      </w:pPr>
      <w:r>
        <w:rPr>
          <w:rFonts w:hint="eastAsia" w:ascii="仿宋_GB2312" w:eastAsia="仿宋_GB2312"/>
          <w:color w:val="000000"/>
        </w:rPr>
        <w:t> </w:t>
      </w:r>
    </w:p>
    <w:p w14:paraId="4F31189F">
      <w:pPr>
        <w:pStyle w:val="665"/>
        <w:jc w:val="center"/>
        <w:rPr>
          <w:rFonts w:ascii="仿宋_GB2312" w:eastAsia="仿宋_GB2312"/>
          <w:color w:val="000000"/>
        </w:rPr>
      </w:pPr>
      <w:r>
        <w:rPr>
          <w:rFonts w:hint="eastAsia" w:ascii="仿宋_GB2312" w:eastAsia="仿宋_GB2312"/>
          <w:b/>
          <w:bCs/>
          <w:color w:val="000000"/>
          <w:sz w:val="33"/>
          <w:szCs w:val="33"/>
        </w:rPr>
        <w:t>人员管理方案</w:t>
      </w:r>
    </w:p>
    <w:p w14:paraId="4ACE50C3">
      <w:pPr>
        <w:pStyle w:val="665"/>
        <w:spacing w:line="405" w:lineRule="atLeast"/>
        <w:rPr>
          <w:rFonts w:ascii="仿宋_GB2312" w:eastAsia="仿宋_GB2312"/>
          <w:color w:val="000000"/>
        </w:rPr>
      </w:pPr>
      <w:r>
        <w:rPr>
          <w:rFonts w:hint="eastAsia" w:ascii="仿宋_GB2312" w:eastAsia="仿宋_GB2312"/>
          <w:color w:val="000000"/>
        </w:rPr>
        <w:t> </w:t>
      </w:r>
    </w:p>
    <w:p w14:paraId="542D4B1D">
      <w:pPr>
        <w:spacing w:line="300" w:lineRule="auto"/>
        <w:ind w:firstLine="420" w:firstLineChars="200"/>
        <w:rPr>
          <w:rFonts w:ascii="仿宋_GB2312" w:hAnsi="仿宋_GB2312" w:eastAsia="仿宋_GB2312" w:cs="仿宋_GB2312"/>
          <w:sz w:val="24"/>
        </w:rPr>
      </w:pPr>
      <w:r>
        <w:rPr>
          <w:rFonts w:hint="eastAsia" w:ascii="仿宋_GB2312" w:eastAsia="仿宋_GB2312"/>
          <w:color w:val="000000"/>
        </w:rPr>
        <w:t xml:space="preserve">  </w:t>
      </w:r>
      <w:r>
        <w:rPr>
          <w:rFonts w:hint="eastAsia" w:ascii="仿宋_GB2312" w:eastAsia="仿宋_GB2312"/>
          <w:color w:val="000000"/>
          <w:sz w:val="24"/>
        </w:rPr>
        <w:t>由供应商按第三章《采购需求》要求，自行编写针对本项目的人员管理方案，</w:t>
      </w:r>
      <w:r>
        <w:rPr>
          <w:rFonts w:hint="eastAsia" w:ascii="仿宋_GB2312" w:eastAsia="仿宋_GB2312"/>
          <w:b/>
          <w:bCs/>
          <w:color w:val="000000"/>
          <w:sz w:val="24"/>
        </w:rPr>
        <w:t>可以包括：（1）人员考核制度；（2）培训制度；（3）奖惩制度</w:t>
      </w:r>
      <w:r>
        <w:rPr>
          <w:rFonts w:hint="eastAsia" w:ascii="仿宋_GB2312" w:hAnsi="仿宋_GB2312" w:eastAsia="仿宋_GB2312" w:cs="仿宋_GB2312"/>
          <w:b/>
          <w:bCs/>
          <w:sz w:val="24"/>
        </w:rPr>
        <w:t>。</w:t>
      </w:r>
    </w:p>
    <w:p w14:paraId="56FA9BD0">
      <w:pPr>
        <w:pStyle w:val="665"/>
        <w:spacing w:line="405" w:lineRule="atLeast"/>
        <w:rPr>
          <w:rFonts w:ascii="仿宋_GB2312" w:eastAsia="仿宋_GB2312"/>
          <w:color w:val="000000"/>
        </w:rPr>
      </w:pPr>
    </w:p>
    <w:p w14:paraId="54368ED3">
      <w:pPr>
        <w:pStyle w:val="665"/>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19089ACD">
      <w:pPr>
        <w:pStyle w:val="669"/>
        <w:spacing w:line="405" w:lineRule="atLeast"/>
        <w:rPr>
          <w:rFonts w:ascii="仿宋_GB2312" w:eastAsia="仿宋_GB2312"/>
          <w:color w:val="000000"/>
        </w:rPr>
      </w:pPr>
    </w:p>
    <w:p w14:paraId="1411AEF2">
      <w:pPr>
        <w:pStyle w:val="669"/>
        <w:spacing w:line="405" w:lineRule="atLeast"/>
        <w:rPr>
          <w:rFonts w:ascii="仿宋_GB2312" w:eastAsia="仿宋_GB2312"/>
          <w:color w:val="000000"/>
        </w:rPr>
      </w:pPr>
      <w:r>
        <w:rPr>
          <w:rFonts w:hint="eastAsia" w:ascii="仿宋_GB2312" w:eastAsia="仿宋_GB2312"/>
          <w:color w:val="000000"/>
        </w:rPr>
        <w:t> </w:t>
      </w:r>
    </w:p>
    <w:p w14:paraId="1921CF2C">
      <w:pPr>
        <w:pStyle w:val="669"/>
        <w:spacing w:line="405" w:lineRule="atLeast"/>
        <w:rPr>
          <w:rFonts w:ascii="仿宋_GB2312" w:eastAsia="仿宋_GB2312"/>
          <w:color w:val="000000"/>
        </w:rPr>
      </w:pPr>
      <w:r>
        <w:rPr>
          <w:rFonts w:hint="eastAsia" w:ascii="仿宋_GB2312" w:eastAsia="仿宋_GB2312"/>
          <w:color w:val="000000"/>
        </w:rPr>
        <w:t> </w:t>
      </w:r>
    </w:p>
    <w:p w14:paraId="1B61C684">
      <w:pPr>
        <w:pStyle w:val="669"/>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AED952D">
      <w:pPr>
        <w:pStyle w:val="669"/>
        <w:jc w:val="right"/>
        <w:rPr>
          <w:rFonts w:ascii="仿宋_GB2312" w:eastAsia="仿宋_GB2312"/>
          <w:color w:val="000000"/>
        </w:rPr>
      </w:pPr>
      <w:r>
        <w:rPr>
          <w:rFonts w:hint="eastAsia" w:ascii="仿宋_GB2312" w:eastAsia="仿宋_GB2312"/>
          <w:color w:val="000000"/>
        </w:rPr>
        <w:t>日期：   年   月   日</w:t>
      </w:r>
    </w:p>
    <w:p w14:paraId="4900F4E3">
      <w:pPr>
        <w:pStyle w:val="669"/>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774066EF">
      <w:pPr>
        <w:jc w:val="left"/>
        <w:rPr>
          <w:rFonts w:ascii="仿宋_GB2312" w:eastAsia="仿宋_GB2312"/>
          <w:sz w:val="24"/>
          <w:highlight w:val="yellow"/>
        </w:rPr>
      </w:pPr>
    </w:p>
    <w:p w14:paraId="5A2C4E11">
      <w:pPr>
        <w:jc w:val="left"/>
        <w:rPr>
          <w:rFonts w:ascii="仿宋_GB2312" w:eastAsia="仿宋_GB2312"/>
          <w:sz w:val="24"/>
          <w:highlight w:val="yellow"/>
        </w:rPr>
      </w:pPr>
    </w:p>
    <w:p w14:paraId="28E08F30">
      <w:pPr>
        <w:jc w:val="left"/>
        <w:rPr>
          <w:rFonts w:ascii="仿宋_GB2312" w:eastAsia="仿宋_GB2312"/>
          <w:sz w:val="24"/>
          <w:highlight w:val="yellow"/>
        </w:rPr>
      </w:pPr>
    </w:p>
    <w:p w14:paraId="7E032CEC">
      <w:pPr>
        <w:jc w:val="left"/>
        <w:rPr>
          <w:rFonts w:ascii="仿宋_GB2312" w:eastAsia="仿宋_GB2312"/>
          <w:sz w:val="24"/>
          <w:highlight w:val="yellow"/>
        </w:rPr>
      </w:pPr>
    </w:p>
    <w:p w14:paraId="40846C06">
      <w:pPr>
        <w:jc w:val="left"/>
        <w:rPr>
          <w:rFonts w:ascii="仿宋_GB2312" w:eastAsia="仿宋_GB2312"/>
          <w:sz w:val="24"/>
          <w:highlight w:val="yellow"/>
        </w:rPr>
      </w:pPr>
    </w:p>
    <w:p w14:paraId="1723A056">
      <w:pPr>
        <w:jc w:val="left"/>
        <w:rPr>
          <w:rFonts w:ascii="仿宋_GB2312" w:eastAsia="仿宋_GB2312"/>
          <w:sz w:val="24"/>
          <w:highlight w:val="yellow"/>
        </w:rPr>
      </w:pPr>
    </w:p>
    <w:p w14:paraId="44ED14B6">
      <w:pPr>
        <w:jc w:val="left"/>
        <w:rPr>
          <w:rFonts w:ascii="仿宋_GB2312" w:eastAsia="仿宋_GB2312"/>
          <w:sz w:val="24"/>
          <w:highlight w:val="yellow"/>
        </w:rPr>
      </w:pPr>
    </w:p>
    <w:p w14:paraId="74C783EB">
      <w:pPr>
        <w:jc w:val="left"/>
        <w:rPr>
          <w:rFonts w:ascii="仿宋_GB2312" w:eastAsia="仿宋_GB2312"/>
          <w:sz w:val="24"/>
          <w:highlight w:val="yellow"/>
        </w:rPr>
      </w:pPr>
    </w:p>
    <w:p w14:paraId="14EC6498">
      <w:pPr>
        <w:jc w:val="left"/>
        <w:rPr>
          <w:rFonts w:ascii="仿宋_GB2312" w:eastAsia="仿宋_GB2312"/>
          <w:sz w:val="24"/>
          <w:highlight w:val="yellow"/>
        </w:rPr>
      </w:pPr>
    </w:p>
    <w:p w14:paraId="33ADF379">
      <w:pPr>
        <w:jc w:val="left"/>
        <w:rPr>
          <w:rFonts w:ascii="仿宋_GB2312" w:eastAsia="仿宋_GB2312"/>
          <w:sz w:val="24"/>
          <w:highlight w:val="yellow"/>
        </w:rPr>
      </w:pPr>
    </w:p>
    <w:p w14:paraId="41DA2773">
      <w:pPr>
        <w:jc w:val="left"/>
        <w:rPr>
          <w:rFonts w:ascii="仿宋_GB2312" w:eastAsia="仿宋_GB2312"/>
          <w:sz w:val="24"/>
          <w:highlight w:val="yellow"/>
        </w:rPr>
      </w:pPr>
    </w:p>
    <w:p w14:paraId="21408110">
      <w:pPr>
        <w:jc w:val="left"/>
        <w:rPr>
          <w:rFonts w:ascii="仿宋_GB2312" w:eastAsia="仿宋_GB2312"/>
          <w:sz w:val="24"/>
          <w:highlight w:val="yellow"/>
        </w:rPr>
      </w:pPr>
    </w:p>
    <w:p w14:paraId="1236CC95">
      <w:pPr>
        <w:jc w:val="left"/>
        <w:rPr>
          <w:rFonts w:ascii="仿宋_GB2312" w:eastAsia="仿宋_GB2312"/>
          <w:sz w:val="24"/>
          <w:highlight w:val="yellow"/>
        </w:rPr>
      </w:pPr>
    </w:p>
    <w:p w14:paraId="6E565473">
      <w:pPr>
        <w:jc w:val="left"/>
        <w:rPr>
          <w:rFonts w:ascii="仿宋_GB2312" w:eastAsia="仿宋_GB2312"/>
          <w:sz w:val="24"/>
          <w:highlight w:val="yellow"/>
        </w:rPr>
      </w:pPr>
    </w:p>
    <w:p w14:paraId="1CBC5C39">
      <w:pPr>
        <w:jc w:val="left"/>
        <w:rPr>
          <w:rFonts w:ascii="仿宋_GB2312" w:eastAsia="仿宋_GB2312"/>
          <w:sz w:val="24"/>
          <w:highlight w:val="yellow"/>
        </w:rPr>
      </w:pPr>
    </w:p>
    <w:p w14:paraId="530A6473">
      <w:pPr>
        <w:jc w:val="left"/>
        <w:rPr>
          <w:rFonts w:ascii="仿宋_GB2312" w:eastAsia="仿宋_GB2312"/>
          <w:sz w:val="24"/>
          <w:highlight w:val="yellow"/>
        </w:rPr>
      </w:pPr>
    </w:p>
    <w:p w14:paraId="6CA08D8B">
      <w:pPr>
        <w:pStyle w:val="665"/>
        <w:rPr>
          <w:rFonts w:ascii="仿宋_GB2312" w:eastAsia="仿宋_GB2312"/>
          <w:b/>
          <w:bCs/>
          <w:color w:val="000000"/>
        </w:rPr>
      </w:pPr>
      <w:r>
        <w:rPr>
          <w:rFonts w:hint="eastAsia" w:ascii="仿宋_GB2312" w:eastAsia="仿宋_GB2312"/>
          <w:b/>
          <w:bCs/>
          <w:color w:val="000000"/>
        </w:rPr>
        <w:t>（10）</w:t>
      </w:r>
      <w:r>
        <w:rPr>
          <w:rFonts w:hint="eastAsia" w:ascii="仿宋_GB2312" w:hAnsi="仿宋_GB2312" w:eastAsia="仿宋_GB2312" w:cs="仿宋_GB2312"/>
          <w:b/>
        </w:rPr>
        <w:t>针对本项目的进退场服务交接方案</w:t>
      </w:r>
      <w:r>
        <w:rPr>
          <w:rFonts w:hint="eastAsia" w:ascii="仿宋_GB2312" w:eastAsia="仿宋_GB2312"/>
          <w:b/>
          <w:bCs/>
          <w:color w:val="000000"/>
        </w:rPr>
        <w:t>（如有）：</w:t>
      </w:r>
    </w:p>
    <w:p w14:paraId="1420E6F0">
      <w:pPr>
        <w:pStyle w:val="665"/>
        <w:jc w:val="center"/>
        <w:rPr>
          <w:rFonts w:ascii="仿宋_GB2312" w:eastAsia="仿宋_GB2312"/>
          <w:color w:val="000000"/>
        </w:rPr>
      </w:pPr>
      <w:r>
        <w:rPr>
          <w:rFonts w:hint="eastAsia" w:ascii="仿宋_GB2312" w:eastAsia="仿宋_GB2312"/>
          <w:color w:val="000000"/>
        </w:rPr>
        <w:t> </w:t>
      </w:r>
    </w:p>
    <w:p w14:paraId="46B43599">
      <w:pPr>
        <w:pStyle w:val="665"/>
        <w:jc w:val="center"/>
        <w:rPr>
          <w:rFonts w:ascii="仿宋_GB2312" w:eastAsia="仿宋_GB2312"/>
          <w:color w:val="000000"/>
        </w:rPr>
      </w:pPr>
      <w:r>
        <w:rPr>
          <w:rFonts w:hint="eastAsia" w:ascii="仿宋_GB2312" w:eastAsia="仿宋_GB2312"/>
          <w:b/>
          <w:bCs/>
          <w:color w:val="000000"/>
          <w:sz w:val="33"/>
          <w:szCs w:val="33"/>
        </w:rPr>
        <w:t>针对本项目的进退场服务交接方案</w:t>
      </w:r>
    </w:p>
    <w:p w14:paraId="209A2305">
      <w:pPr>
        <w:pStyle w:val="665"/>
        <w:spacing w:line="405" w:lineRule="atLeast"/>
        <w:rPr>
          <w:rFonts w:ascii="仿宋_GB2312" w:eastAsia="仿宋_GB2312"/>
          <w:color w:val="000000"/>
        </w:rPr>
      </w:pPr>
      <w:r>
        <w:rPr>
          <w:rFonts w:hint="eastAsia" w:ascii="仿宋_GB2312" w:eastAsia="仿宋_GB2312"/>
          <w:color w:val="000000"/>
        </w:rPr>
        <w:t> </w:t>
      </w:r>
    </w:p>
    <w:p w14:paraId="5DF6B208">
      <w:pPr>
        <w:spacing w:line="300" w:lineRule="auto"/>
        <w:ind w:firstLine="420" w:firstLineChars="200"/>
        <w:rPr>
          <w:rFonts w:ascii="仿宋_GB2312" w:hAnsi="仿宋_GB2312" w:eastAsia="仿宋_GB2312" w:cs="仿宋_GB2312"/>
          <w:sz w:val="24"/>
        </w:rPr>
      </w:pPr>
      <w:r>
        <w:rPr>
          <w:rFonts w:hint="eastAsia" w:ascii="仿宋_GB2312" w:eastAsia="仿宋_GB2312"/>
          <w:color w:val="000000"/>
        </w:rPr>
        <w:t xml:space="preserve">  </w:t>
      </w:r>
      <w:r>
        <w:rPr>
          <w:rFonts w:hint="eastAsia" w:ascii="仿宋_GB2312" w:eastAsia="仿宋_GB2312"/>
          <w:color w:val="000000"/>
          <w:sz w:val="24"/>
        </w:rPr>
        <w:t>由供应商按第三章《采购需求》要求，自行编写针对本项目的进退场服务交接方案，</w:t>
      </w:r>
      <w:r>
        <w:rPr>
          <w:rFonts w:hint="eastAsia" w:ascii="仿宋_GB2312" w:eastAsia="仿宋_GB2312"/>
          <w:b/>
          <w:bCs/>
          <w:color w:val="000000"/>
          <w:sz w:val="24"/>
        </w:rPr>
        <w:t>可以包括：</w:t>
      </w:r>
      <w:r>
        <w:rPr>
          <w:rFonts w:hint="eastAsia" w:ascii="仿宋_GB2312" w:hAnsi="仿宋_GB2312" w:eastAsia="仿宋_GB2312" w:cs="仿宋_GB2312"/>
          <w:b/>
          <w:bCs/>
          <w:sz w:val="24"/>
        </w:rPr>
        <w:t>（1）成立针对本项目的进退场交接小组；（2）提出进场交接方案；（3）提出退场交接方案。</w:t>
      </w:r>
    </w:p>
    <w:p w14:paraId="342E74B9">
      <w:pPr>
        <w:pStyle w:val="665"/>
        <w:spacing w:line="405" w:lineRule="atLeast"/>
        <w:rPr>
          <w:rFonts w:ascii="仿宋_GB2312" w:eastAsia="仿宋_GB2312"/>
          <w:color w:val="000000"/>
        </w:rPr>
      </w:pPr>
    </w:p>
    <w:p w14:paraId="578FDB03">
      <w:pPr>
        <w:pStyle w:val="665"/>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7912A6F8">
      <w:pPr>
        <w:pStyle w:val="665"/>
        <w:spacing w:line="405" w:lineRule="atLeast"/>
        <w:rPr>
          <w:rFonts w:ascii="仿宋_GB2312" w:eastAsia="仿宋_GB2312"/>
          <w:color w:val="000000"/>
        </w:rPr>
      </w:pPr>
    </w:p>
    <w:p w14:paraId="0E606C1E">
      <w:pPr>
        <w:pStyle w:val="665"/>
        <w:spacing w:line="405" w:lineRule="atLeast"/>
        <w:rPr>
          <w:rFonts w:ascii="仿宋_GB2312" w:eastAsia="仿宋_GB2312"/>
          <w:color w:val="000000"/>
        </w:rPr>
      </w:pPr>
      <w:r>
        <w:rPr>
          <w:rFonts w:hint="eastAsia" w:ascii="仿宋_GB2312" w:eastAsia="仿宋_GB2312"/>
          <w:color w:val="000000"/>
        </w:rPr>
        <w:t> </w:t>
      </w:r>
    </w:p>
    <w:p w14:paraId="71023D28">
      <w:pPr>
        <w:pStyle w:val="665"/>
        <w:jc w:val="right"/>
        <w:rPr>
          <w:rFonts w:ascii="仿宋_GB2312" w:eastAsia="仿宋_GB2312"/>
          <w:color w:val="000000"/>
        </w:rPr>
      </w:pPr>
      <w:r>
        <w:rPr>
          <w:rFonts w:hint="eastAsia" w:ascii="仿宋_GB2312" w:eastAsia="仿宋_GB2312"/>
          <w:color w:val="000000"/>
        </w:rPr>
        <w:t>                             </w:t>
      </w:r>
    </w:p>
    <w:p w14:paraId="0806B1D3">
      <w:pPr>
        <w:pStyle w:val="665"/>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951AFFC">
      <w:pPr>
        <w:pStyle w:val="665"/>
        <w:jc w:val="right"/>
        <w:rPr>
          <w:rFonts w:ascii="仿宋_GB2312" w:eastAsia="仿宋_GB2312"/>
          <w:color w:val="000000"/>
        </w:rPr>
      </w:pPr>
      <w:r>
        <w:rPr>
          <w:rFonts w:hint="eastAsia" w:ascii="仿宋_GB2312" w:eastAsia="仿宋_GB2312"/>
          <w:color w:val="000000"/>
        </w:rPr>
        <w:t>日期：   年   月   日</w:t>
      </w:r>
    </w:p>
    <w:p w14:paraId="29DA5901">
      <w:pPr>
        <w:jc w:val="left"/>
        <w:rPr>
          <w:rFonts w:ascii="仿宋_GB2312" w:eastAsia="仿宋_GB2312"/>
          <w:b/>
          <w:bCs/>
          <w:color w:val="000000"/>
          <w:sz w:val="24"/>
        </w:rPr>
      </w:pPr>
      <w:r>
        <w:rPr>
          <w:rFonts w:hint="eastAsia" w:ascii="仿宋_GB2312" w:eastAsia="仿宋_GB2312"/>
          <w:b/>
          <w:bCs/>
          <w:color w:val="000000"/>
          <w:sz w:val="24"/>
        </w:rPr>
        <w:t>注：此项材料如有请以PDF格式上传。</w:t>
      </w:r>
    </w:p>
    <w:p w14:paraId="3248CC90">
      <w:pPr>
        <w:jc w:val="left"/>
        <w:rPr>
          <w:rFonts w:ascii="仿宋_GB2312" w:eastAsia="仿宋_GB2312"/>
          <w:b/>
          <w:bCs/>
          <w:color w:val="000000"/>
          <w:sz w:val="24"/>
        </w:rPr>
      </w:pPr>
    </w:p>
    <w:p w14:paraId="3E4A673A">
      <w:pPr>
        <w:jc w:val="left"/>
        <w:rPr>
          <w:rFonts w:ascii="仿宋_GB2312" w:eastAsia="仿宋_GB2312"/>
          <w:b/>
          <w:bCs/>
          <w:color w:val="000000"/>
          <w:sz w:val="24"/>
        </w:rPr>
      </w:pPr>
    </w:p>
    <w:p w14:paraId="0309108B">
      <w:pPr>
        <w:jc w:val="left"/>
        <w:rPr>
          <w:rFonts w:ascii="仿宋_GB2312" w:eastAsia="仿宋_GB2312"/>
          <w:b/>
          <w:bCs/>
          <w:color w:val="000000"/>
          <w:sz w:val="24"/>
        </w:rPr>
      </w:pPr>
    </w:p>
    <w:p w14:paraId="4B2CF4A9">
      <w:pPr>
        <w:jc w:val="left"/>
        <w:rPr>
          <w:rFonts w:ascii="仿宋_GB2312" w:eastAsia="仿宋_GB2312"/>
          <w:b/>
          <w:bCs/>
          <w:color w:val="000000"/>
          <w:sz w:val="24"/>
        </w:rPr>
      </w:pPr>
    </w:p>
    <w:p w14:paraId="084ECCA5">
      <w:pPr>
        <w:jc w:val="left"/>
        <w:rPr>
          <w:rFonts w:ascii="仿宋_GB2312" w:eastAsia="仿宋_GB2312"/>
          <w:b/>
          <w:bCs/>
          <w:color w:val="000000"/>
          <w:sz w:val="24"/>
        </w:rPr>
      </w:pPr>
    </w:p>
    <w:p w14:paraId="21221754">
      <w:pPr>
        <w:jc w:val="left"/>
        <w:rPr>
          <w:rFonts w:ascii="仿宋_GB2312" w:eastAsia="仿宋_GB2312"/>
          <w:b/>
          <w:bCs/>
          <w:color w:val="000000"/>
          <w:sz w:val="24"/>
        </w:rPr>
      </w:pPr>
    </w:p>
    <w:p w14:paraId="1601A6FB">
      <w:pPr>
        <w:jc w:val="left"/>
        <w:rPr>
          <w:rFonts w:ascii="仿宋_GB2312" w:eastAsia="仿宋_GB2312"/>
          <w:b/>
          <w:bCs/>
          <w:color w:val="000000"/>
          <w:sz w:val="24"/>
        </w:rPr>
      </w:pPr>
    </w:p>
    <w:p w14:paraId="5CE6B4BF">
      <w:pPr>
        <w:jc w:val="left"/>
        <w:rPr>
          <w:rFonts w:ascii="仿宋_GB2312" w:eastAsia="仿宋_GB2312"/>
          <w:b/>
          <w:bCs/>
          <w:color w:val="000000"/>
          <w:sz w:val="24"/>
        </w:rPr>
      </w:pPr>
    </w:p>
    <w:p w14:paraId="0B47FAA7">
      <w:pPr>
        <w:jc w:val="left"/>
        <w:rPr>
          <w:rFonts w:ascii="仿宋_GB2312" w:eastAsia="仿宋_GB2312"/>
          <w:b/>
          <w:bCs/>
          <w:color w:val="000000"/>
          <w:sz w:val="24"/>
        </w:rPr>
      </w:pPr>
    </w:p>
    <w:p w14:paraId="256E27D1">
      <w:pPr>
        <w:jc w:val="left"/>
        <w:rPr>
          <w:rFonts w:ascii="仿宋_GB2312" w:eastAsia="仿宋_GB2312"/>
          <w:b/>
          <w:bCs/>
          <w:color w:val="000000"/>
          <w:sz w:val="24"/>
        </w:rPr>
      </w:pPr>
    </w:p>
    <w:p w14:paraId="282E4CE5">
      <w:pPr>
        <w:jc w:val="left"/>
        <w:rPr>
          <w:rFonts w:ascii="仿宋_GB2312" w:eastAsia="仿宋_GB2312"/>
          <w:b/>
          <w:bCs/>
          <w:color w:val="000000"/>
          <w:sz w:val="24"/>
        </w:rPr>
      </w:pPr>
    </w:p>
    <w:p w14:paraId="28EBF183">
      <w:pPr>
        <w:jc w:val="left"/>
        <w:rPr>
          <w:rFonts w:ascii="仿宋_GB2312" w:eastAsia="仿宋_GB2312"/>
          <w:b/>
          <w:bCs/>
          <w:color w:val="000000"/>
          <w:sz w:val="24"/>
        </w:rPr>
      </w:pPr>
    </w:p>
    <w:p w14:paraId="2C2634AD">
      <w:pPr>
        <w:jc w:val="left"/>
        <w:rPr>
          <w:rFonts w:ascii="仿宋_GB2312" w:eastAsia="仿宋_GB2312"/>
          <w:b/>
          <w:bCs/>
          <w:color w:val="000000"/>
          <w:sz w:val="24"/>
        </w:rPr>
      </w:pPr>
    </w:p>
    <w:p w14:paraId="5D19DF8E">
      <w:pPr>
        <w:jc w:val="left"/>
        <w:rPr>
          <w:rFonts w:ascii="仿宋_GB2312" w:eastAsia="仿宋_GB2312"/>
          <w:b/>
          <w:bCs/>
          <w:color w:val="000000"/>
          <w:sz w:val="24"/>
        </w:rPr>
      </w:pPr>
    </w:p>
    <w:p w14:paraId="0154DD70">
      <w:pPr>
        <w:jc w:val="left"/>
        <w:rPr>
          <w:rFonts w:ascii="仿宋_GB2312" w:eastAsia="仿宋_GB2312"/>
          <w:sz w:val="24"/>
          <w:highlight w:val="yellow"/>
        </w:rPr>
      </w:pPr>
    </w:p>
    <w:p w14:paraId="6A1FB65F">
      <w:pPr>
        <w:jc w:val="left"/>
        <w:rPr>
          <w:rFonts w:ascii="仿宋_GB2312" w:eastAsia="仿宋_GB2312"/>
          <w:sz w:val="24"/>
          <w:highlight w:val="yellow"/>
        </w:rPr>
      </w:pPr>
    </w:p>
    <w:p w14:paraId="2E327912">
      <w:pPr>
        <w:pStyle w:val="665"/>
        <w:rPr>
          <w:rFonts w:ascii="仿宋_GB2312" w:eastAsia="仿宋_GB2312"/>
          <w:b/>
          <w:bCs/>
          <w:color w:val="000000"/>
        </w:rPr>
      </w:pPr>
      <w:r>
        <w:rPr>
          <w:rFonts w:hint="eastAsia" w:ascii="仿宋_GB2312" w:eastAsia="仿宋_GB2312"/>
          <w:b/>
          <w:bCs/>
          <w:color w:val="000000"/>
        </w:rPr>
        <w:t>（11） 供应商同类项目经验一览表格式（如有）：</w:t>
      </w:r>
    </w:p>
    <w:p w14:paraId="1E2DBBB1">
      <w:pPr>
        <w:pStyle w:val="665"/>
        <w:spacing w:line="405" w:lineRule="atLeast"/>
        <w:rPr>
          <w:rFonts w:ascii="仿宋_GB2312" w:eastAsia="仿宋_GB2312"/>
          <w:color w:val="000000"/>
        </w:rPr>
      </w:pPr>
      <w:r>
        <w:rPr>
          <w:rFonts w:hint="eastAsia" w:ascii="仿宋_GB2312" w:eastAsia="仿宋_GB2312"/>
          <w:color w:val="000000"/>
        </w:rPr>
        <w:t> </w:t>
      </w:r>
    </w:p>
    <w:p w14:paraId="02FEB8AD">
      <w:pPr>
        <w:pStyle w:val="665"/>
        <w:ind w:left="643"/>
        <w:jc w:val="center"/>
        <w:rPr>
          <w:rFonts w:ascii="仿宋_GB2312" w:eastAsia="仿宋_GB2312"/>
          <w:color w:val="000000"/>
        </w:rPr>
      </w:pPr>
      <w:r>
        <w:rPr>
          <w:rFonts w:hint="eastAsia" w:ascii="仿宋_GB2312" w:eastAsia="仿宋_GB2312"/>
          <w:b/>
          <w:bCs/>
          <w:color w:val="000000"/>
          <w:sz w:val="33"/>
          <w:szCs w:val="33"/>
        </w:rPr>
        <w:t>供应商同类项目经验一览表</w:t>
      </w:r>
    </w:p>
    <w:p w14:paraId="311A878A">
      <w:pPr>
        <w:pStyle w:val="665"/>
        <w:spacing w:line="405" w:lineRule="atLeast"/>
        <w:rPr>
          <w:rFonts w:ascii="仿宋_GB2312" w:eastAsia="仿宋_GB2312"/>
          <w:color w:val="000000"/>
        </w:rPr>
      </w:pPr>
      <w:r>
        <w:rPr>
          <w:rFonts w:hint="eastAsia" w:ascii="仿宋_GB2312" w:eastAsia="仿宋_GB2312"/>
          <w:color w:val="000000"/>
        </w:rPr>
        <w:t>（供应商2020年1月1日起至今承接的同类服务项目合同材料附后并加盖供应商CA电子签章）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14:paraId="685966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C843FF">
            <w:pPr>
              <w:pStyle w:val="665"/>
              <w:jc w:val="center"/>
              <w:rPr>
                <w:rFonts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C9F801">
            <w:pPr>
              <w:pStyle w:val="665"/>
              <w:jc w:val="center"/>
              <w:rPr>
                <w:rFonts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562BD4">
            <w:pPr>
              <w:pStyle w:val="665"/>
              <w:jc w:val="center"/>
              <w:rPr>
                <w:rFonts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8D7667">
            <w:pPr>
              <w:pStyle w:val="665"/>
              <w:jc w:val="center"/>
              <w:rPr>
                <w:rFonts w:ascii="仿宋_GB2312" w:eastAsia="仿宋_GB2312"/>
                <w:color w:val="000000"/>
              </w:rPr>
            </w:pPr>
            <w:r>
              <w:rPr>
                <w:rFonts w:hint="eastAsia" w:ascii="仿宋_GB2312" w:eastAsia="仿宋_GB2312"/>
                <w:color w:val="000000"/>
              </w:rPr>
              <w:t>合同金额</w:t>
            </w:r>
          </w:p>
          <w:p w14:paraId="4750BE8C">
            <w:pPr>
              <w:pStyle w:val="665"/>
              <w:jc w:val="center"/>
              <w:rPr>
                <w:rFonts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138F39">
            <w:pPr>
              <w:pStyle w:val="665"/>
              <w:jc w:val="center"/>
              <w:rPr>
                <w:rFonts w:ascii="仿宋_GB2312" w:eastAsia="仿宋_GB2312"/>
                <w:color w:val="000000"/>
              </w:rPr>
            </w:pPr>
            <w:r>
              <w:rPr>
                <w:rFonts w:hint="eastAsia" w:ascii="仿宋_GB2312" w:eastAsia="仿宋_GB2312"/>
                <w:color w:val="000000"/>
              </w:rPr>
              <w:t>合同附件页码</w:t>
            </w:r>
          </w:p>
        </w:tc>
      </w:tr>
      <w:tr w14:paraId="291E43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C97281">
            <w:pPr>
              <w:pStyle w:val="665"/>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1F4F3F">
            <w:pPr>
              <w:pStyle w:val="665"/>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2C80FB">
            <w:pPr>
              <w:pStyle w:val="665"/>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85C2A9">
            <w:pPr>
              <w:pStyle w:val="665"/>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36681E">
            <w:pPr>
              <w:pStyle w:val="665"/>
              <w:spacing w:line="405" w:lineRule="atLeast"/>
              <w:rPr>
                <w:rFonts w:ascii="仿宋_GB2312" w:eastAsia="仿宋_GB2312"/>
                <w:color w:val="000000"/>
              </w:rPr>
            </w:pPr>
            <w:r>
              <w:rPr>
                <w:rFonts w:hint="eastAsia" w:ascii="仿宋_GB2312" w:eastAsia="仿宋_GB2312"/>
                <w:color w:val="000000"/>
              </w:rPr>
              <w:t> </w:t>
            </w:r>
          </w:p>
        </w:tc>
      </w:tr>
      <w:tr w14:paraId="5948C0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FB31E7">
            <w:pPr>
              <w:pStyle w:val="665"/>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937D6D">
            <w:pPr>
              <w:pStyle w:val="665"/>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643BB3">
            <w:pPr>
              <w:pStyle w:val="665"/>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BADF32">
            <w:pPr>
              <w:pStyle w:val="665"/>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EC2E91">
            <w:pPr>
              <w:pStyle w:val="665"/>
              <w:spacing w:line="405" w:lineRule="atLeast"/>
              <w:rPr>
                <w:rFonts w:ascii="仿宋_GB2312" w:eastAsia="仿宋_GB2312"/>
                <w:color w:val="000000"/>
              </w:rPr>
            </w:pPr>
            <w:r>
              <w:rPr>
                <w:rFonts w:hint="eastAsia" w:ascii="仿宋_GB2312" w:eastAsia="仿宋_GB2312"/>
                <w:color w:val="000000"/>
              </w:rPr>
              <w:t> </w:t>
            </w:r>
          </w:p>
        </w:tc>
      </w:tr>
      <w:tr w14:paraId="49E08A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3"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89F19B">
            <w:pPr>
              <w:pStyle w:val="665"/>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24B6B2">
            <w:pPr>
              <w:pStyle w:val="665"/>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BCE09D">
            <w:pPr>
              <w:pStyle w:val="665"/>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8A481D">
            <w:pPr>
              <w:pStyle w:val="665"/>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7A5348">
            <w:pPr>
              <w:pStyle w:val="665"/>
              <w:spacing w:line="405" w:lineRule="atLeast"/>
              <w:rPr>
                <w:rFonts w:ascii="仿宋_GB2312" w:eastAsia="仿宋_GB2312"/>
                <w:color w:val="000000"/>
              </w:rPr>
            </w:pPr>
            <w:r>
              <w:rPr>
                <w:rFonts w:hint="eastAsia" w:ascii="仿宋_GB2312" w:eastAsia="仿宋_GB2312"/>
                <w:color w:val="000000"/>
              </w:rPr>
              <w:t> </w:t>
            </w:r>
          </w:p>
        </w:tc>
      </w:tr>
      <w:tr w14:paraId="4AD157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A9A9A7">
            <w:pPr>
              <w:pStyle w:val="665"/>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3AF37A">
            <w:pPr>
              <w:pStyle w:val="665"/>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F3CE37">
            <w:pPr>
              <w:pStyle w:val="665"/>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4C5A27">
            <w:pPr>
              <w:pStyle w:val="665"/>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BA2381">
            <w:pPr>
              <w:pStyle w:val="665"/>
              <w:spacing w:line="405" w:lineRule="atLeast"/>
              <w:rPr>
                <w:rFonts w:ascii="仿宋_GB2312" w:eastAsia="仿宋_GB2312"/>
                <w:color w:val="000000"/>
              </w:rPr>
            </w:pPr>
            <w:r>
              <w:rPr>
                <w:rFonts w:hint="eastAsia" w:ascii="仿宋_GB2312" w:eastAsia="仿宋_GB2312"/>
                <w:color w:val="000000"/>
              </w:rPr>
              <w:t> </w:t>
            </w:r>
          </w:p>
        </w:tc>
      </w:tr>
      <w:tr w14:paraId="213BE4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B02D21">
            <w:pPr>
              <w:pStyle w:val="665"/>
              <w:spacing w:line="405" w:lineRule="atLeast"/>
              <w:rPr>
                <w:rFonts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A6F788">
            <w:pPr>
              <w:pStyle w:val="665"/>
              <w:spacing w:line="405" w:lineRule="atLeast"/>
              <w:rPr>
                <w:rFonts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11D0CF">
            <w:pPr>
              <w:pStyle w:val="665"/>
              <w:spacing w:line="405" w:lineRule="atLeast"/>
              <w:rPr>
                <w:rFonts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EB412D">
            <w:pPr>
              <w:pStyle w:val="665"/>
              <w:spacing w:line="405" w:lineRule="atLeast"/>
              <w:rPr>
                <w:rFonts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7CA920">
            <w:pPr>
              <w:pStyle w:val="665"/>
              <w:spacing w:line="405" w:lineRule="atLeast"/>
              <w:rPr>
                <w:rFonts w:ascii="仿宋_GB2312" w:eastAsia="仿宋_GB2312"/>
                <w:color w:val="000000"/>
              </w:rPr>
            </w:pPr>
            <w:r>
              <w:rPr>
                <w:rFonts w:hint="eastAsia" w:ascii="仿宋_GB2312" w:eastAsia="仿宋_GB2312"/>
                <w:color w:val="000000"/>
              </w:rPr>
              <w:t> </w:t>
            </w:r>
          </w:p>
        </w:tc>
      </w:tr>
    </w:tbl>
    <w:p w14:paraId="425401CF">
      <w:pPr>
        <w:rPr>
          <w:rFonts w:ascii="仿宋_GB2312" w:eastAsia="仿宋_GB2312"/>
          <w:color w:val="000000"/>
        </w:rPr>
      </w:pPr>
      <w:r>
        <w:rPr>
          <w:rFonts w:hint="eastAsia" w:ascii="仿宋_GB2312" w:eastAsia="仿宋_GB2312"/>
          <w:color w:val="000000"/>
        </w:rPr>
        <w:t> </w:t>
      </w:r>
    </w:p>
    <w:p w14:paraId="2C5C2B7C">
      <w:pPr>
        <w:rPr>
          <w:rFonts w:ascii="仿宋_GB2312" w:eastAsia="仿宋_GB2312"/>
          <w:color w:val="000000"/>
        </w:rPr>
      </w:pPr>
      <w:r>
        <w:rPr>
          <w:rFonts w:hint="eastAsia" w:ascii="仿宋_GB2312" w:eastAsia="仿宋_GB2312"/>
          <w:color w:val="000000"/>
        </w:rPr>
        <w:t> </w:t>
      </w:r>
    </w:p>
    <w:p w14:paraId="31C154B2">
      <w:pPr>
        <w:pStyle w:val="665"/>
        <w:jc w:val="right"/>
        <w:rPr>
          <w:rFonts w:ascii="仿宋_GB2312" w:eastAsia="仿宋_GB2312"/>
          <w:color w:val="000000"/>
        </w:rPr>
      </w:pPr>
      <w:r>
        <w:rPr>
          <w:rFonts w:hint="eastAsia" w:ascii="仿宋_GB2312" w:eastAsia="仿宋_GB2312"/>
          <w:color w:val="000000"/>
        </w:rPr>
        <w:t> </w:t>
      </w:r>
    </w:p>
    <w:p w14:paraId="2CCF2964">
      <w:pPr>
        <w:pStyle w:val="665"/>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21A1F9B">
      <w:pPr>
        <w:pStyle w:val="665"/>
        <w:jc w:val="right"/>
        <w:rPr>
          <w:rFonts w:ascii="仿宋_GB2312" w:eastAsia="仿宋_GB2312"/>
          <w:color w:val="000000"/>
        </w:rPr>
      </w:pPr>
      <w:r>
        <w:rPr>
          <w:rFonts w:hint="eastAsia" w:ascii="仿宋_GB2312" w:eastAsia="仿宋_GB2312"/>
          <w:color w:val="000000"/>
        </w:rPr>
        <w:t>日期：   年   月   日</w:t>
      </w:r>
    </w:p>
    <w:p w14:paraId="2F817FA5">
      <w:pPr>
        <w:pStyle w:val="665"/>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07156B9A">
      <w:pPr>
        <w:jc w:val="left"/>
        <w:rPr>
          <w:rFonts w:ascii="仿宋_GB2312" w:eastAsia="仿宋_GB2312"/>
          <w:sz w:val="24"/>
          <w:highlight w:val="yellow"/>
        </w:rPr>
      </w:pPr>
    </w:p>
    <w:p w14:paraId="351ED288">
      <w:pPr>
        <w:jc w:val="left"/>
        <w:rPr>
          <w:rFonts w:ascii="仿宋_GB2312" w:eastAsia="仿宋_GB2312"/>
          <w:sz w:val="24"/>
          <w:highlight w:val="yellow"/>
        </w:rPr>
      </w:pPr>
    </w:p>
    <w:p w14:paraId="4577C34B">
      <w:pPr>
        <w:jc w:val="left"/>
        <w:rPr>
          <w:rFonts w:ascii="仿宋_GB2312" w:eastAsia="仿宋_GB2312"/>
          <w:sz w:val="24"/>
          <w:highlight w:val="yellow"/>
        </w:rPr>
      </w:pPr>
    </w:p>
    <w:p w14:paraId="2F81531E">
      <w:pPr>
        <w:jc w:val="left"/>
        <w:rPr>
          <w:rFonts w:ascii="仿宋_GB2312" w:eastAsia="仿宋_GB2312"/>
          <w:sz w:val="24"/>
          <w:highlight w:val="yellow"/>
        </w:rPr>
      </w:pPr>
    </w:p>
    <w:p w14:paraId="6E31E246">
      <w:pPr>
        <w:jc w:val="left"/>
        <w:rPr>
          <w:rFonts w:ascii="仿宋_GB2312" w:eastAsia="仿宋_GB2312"/>
          <w:sz w:val="24"/>
          <w:highlight w:val="yellow"/>
        </w:rPr>
      </w:pPr>
    </w:p>
    <w:p w14:paraId="6E4E343B">
      <w:pPr>
        <w:jc w:val="left"/>
        <w:rPr>
          <w:rFonts w:ascii="仿宋_GB2312" w:eastAsia="仿宋_GB2312"/>
          <w:sz w:val="24"/>
          <w:highlight w:val="yellow"/>
        </w:rPr>
      </w:pPr>
    </w:p>
    <w:p w14:paraId="2A55CC09">
      <w:pPr>
        <w:jc w:val="left"/>
        <w:rPr>
          <w:rFonts w:ascii="仿宋_GB2312" w:eastAsia="仿宋_GB2312"/>
          <w:sz w:val="24"/>
          <w:highlight w:val="yellow"/>
        </w:rPr>
      </w:pPr>
    </w:p>
    <w:p w14:paraId="73399A4E">
      <w:pPr>
        <w:pStyle w:val="673"/>
        <w:spacing w:before="0" w:beforeAutospacing="0" w:after="0" w:afterAutospacing="0" w:line="460" w:lineRule="atLeast"/>
        <w:rPr>
          <w:rFonts w:ascii="仿宋_GB2312" w:eastAsia="仿宋_GB2312"/>
          <w:color w:val="000000"/>
        </w:rPr>
      </w:pPr>
      <w:r>
        <w:rPr>
          <w:rFonts w:hint="eastAsia" w:ascii="仿宋_GB2312" w:eastAsia="仿宋_GB2312"/>
          <w:color w:val="000000"/>
        </w:rPr>
        <w:t>  （12）供应商具备有效的质量管理体系认证证书（如有）</w:t>
      </w:r>
    </w:p>
    <w:p w14:paraId="0303AEE9">
      <w:pPr>
        <w:pStyle w:val="673"/>
        <w:spacing w:before="0" w:beforeAutospacing="0" w:after="0" w:afterAutospacing="0" w:line="460" w:lineRule="atLeast"/>
        <w:rPr>
          <w:rFonts w:ascii="仿宋_GB2312" w:eastAsia="仿宋_GB2312"/>
          <w:color w:val="000000"/>
        </w:rPr>
      </w:pPr>
      <w:r>
        <w:rPr>
          <w:rFonts w:hint="eastAsia" w:ascii="仿宋_GB2312" w:eastAsia="仿宋_GB2312"/>
          <w:color w:val="000000"/>
        </w:rPr>
        <w:t>  （13）供应商具备有效的职业健康安全管理体系认证证书（如有）</w:t>
      </w:r>
    </w:p>
    <w:p w14:paraId="670ECE00">
      <w:pPr>
        <w:pStyle w:val="673"/>
        <w:spacing w:before="0" w:beforeAutospacing="0" w:after="0" w:afterAutospacing="0" w:line="460" w:lineRule="atLeast"/>
        <w:rPr>
          <w:rFonts w:ascii="仿宋_GB2312" w:eastAsia="仿宋_GB2312"/>
          <w:color w:val="000000"/>
        </w:rPr>
      </w:pPr>
      <w:r>
        <w:rPr>
          <w:rFonts w:hint="eastAsia" w:ascii="仿宋_GB2312" w:eastAsia="仿宋_GB2312"/>
          <w:color w:val="000000"/>
        </w:rPr>
        <w:t>  （14）供应商具备有效的环境管理体系认证证书（如有）</w:t>
      </w:r>
    </w:p>
    <w:p w14:paraId="0C685B76">
      <w:pPr>
        <w:pStyle w:val="673"/>
        <w:spacing w:before="0" w:beforeAutospacing="0" w:after="0" w:afterAutospacing="0" w:line="460" w:lineRule="atLeast"/>
        <w:rPr>
          <w:rFonts w:ascii="仿宋_GB2312" w:eastAsia="仿宋_GB2312"/>
          <w:color w:val="000000"/>
        </w:rPr>
      </w:pPr>
      <w:r>
        <w:rPr>
          <w:rFonts w:hint="eastAsia" w:ascii="仿宋_GB2312" w:eastAsia="仿宋_GB2312"/>
          <w:color w:val="000000"/>
        </w:rPr>
        <w:t>  （15）对本项目的合理化建议和改进措施（如有，格式自拟）</w:t>
      </w:r>
    </w:p>
    <w:p w14:paraId="2794C092">
      <w:pPr>
        <w:pStyle w:val="673"/>
        <w:spacing w:before="0" w:beforeAutospacing="0" w:after="0" w:afterAutospacing="0" w:line="460" w:lineRule="atLeast"/>
        <w:rPr>
          <w:rFonts w:ascii="仿宋_GB2312" w:eastAsia="仿宋_GB2312"/>
          <w:color w:val="000000"/>
        </w:rPr>
      </w:pPr>
      <w:r>
        <w:rPr>
          <w:rFonts w:hint="eastAsia" w:ascii="仿宋_GB2312" w:eastAsia="仿宋_GB2312"/>
          <w:color w:val="000000"/>
        </w:rPr>
        <w:t>  （16）供应商认为需要提供的有关资料（如有，格式自拟）</w:t>
      </w:r>
    </w:p>
    <w:p w14:paraId="2E847A4E">
      <w:pPr>
        <w:pStyle w:val="673"/>
        <w:spacing w:before="0" w:beforeAutospacing="0" w:after="0" w:afterAutospacing="0" w:line="460" w:lineRule="atLeast"/>
        <w:rPr>
          <w:rFonts w:ascii="仿宋_GB2312" w:eastAsia="仿宋_GB2312"/>
          <w:color w:val="000000"/>
        </w:rPr>
      </w:pPr>
    </w:p>
    <w:p w14:paraId="5DB76152">
      <w:pPr>
        <w:jc w:val="left"/>
        <w:rPr>
          <w:rFonts w:ascii="仿宋_GB2312" w:eastAsia="仿宋_GB2312"/>
          <w:sz w:val="24"/>
          <w:highlight w:val="yellow"/>
        </w:rPr>
      </w:pPr>
    </w:p>
    <w:p w14:paraId="08E4EAA1">
      <w:pPr>
        <w:spacing w:line="276" w:lineRule="auto"/>
        <w:rPr>
          <w:rFonts w:ascii="仿宋_GB2312" w:eastAsia="仿宋_GB2312"/>
          <w:color w:val="000000" w:themeColor="text1"/>
          <w:sz w:val="24"/>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4" w:name="_Hlk59024305"/>
      <w:r>
        <w:rPr>
          <w:rFonts w:hint="eastAsia" w:ascii="仿宋_GB2312" w:eastAsia="仿宋_GB2312"/>
          <w:b/>
          <w:bCs/>
          <w:sz w:val="32"/>
          <w:szCs w:val="32"/>
        </w:rPr>
        <w:t>第（</w:t>
      </w:r>
      <w:bookmarkEnd w:id="54"/>
      <w:r>
        <w:rPr>
          <w:rFonts w:hint="eastAsia" w:ascii="仿宋_GB2312" w:eastAsia="仿宋_GB2312"/>
          <w:b/>
          <w:bCs/>
          <w:sz w:val="32"/>
          <w:szCs w:val="32"/>
        </w:rPr>
        <w:t>12）至第（16）项如有请以PDF格式提供，并加盖供应商CA电子签章。</w:t>
      </w:r>
      <w:r>
        <w:rPr>
          <w:rFonts w:ascii="仿宋_GB2312" w:eastAsia="仿宋_GB2312"/>
          <w:color w:val="000000" w:themeColor="text1"/>
          <w:sz w:val="24"/>
        </w:rPr>
        <w:t xml:space="preserve"> </w:t>
      </w:r>
      <w:r>
        <w:rPr>
          <w:rFonts w:hint="eastAsia" w:ascii="仿宋_GB2312" w:eastAsia="仿宋_GB2312"/>
          <w:color w:val="000000" w:themeColor="text1"/>
          <w:sz w:val="24"/>
        </w:rPr>
        <w:t xml:space="preserve"> </w:t>
      </w:r>
    </w:p>
    <w:p w14:paraId="239646B2">
      <w:pPr>
        <w:spacing w:line="300" w:lineRule="auto"/>
        <w:jc w:val="center"/>
        <w:rPr>
          <w:rFonts w:ascii="仿宋_GB2312" w:hAnsi="华文中宋" w:eastAsia="仿宋_GB2312"/>
          <w:bCs/>
          <w:sz w:val="32"/>
          <w:szCs w:val="32"/>
        </w:rPr>
      </w:pPr>
    </w:p>
    <w:p w14:paraId="0A02F65E">
      <w:pPr>
        <w:spacing w:line="300" w:lineRule="auto"/>
        <w:jc w:val="center"/>
        <w:rPr>
          <w:rFonts w:ascii="仿宋_GB2312" w:hAnsi="华文中宋" w:eastAsia="仿宋_GB2312"/>
          <w:bCs/>
          <w:sz w:val="32"/>
          <w:szCs w:val="32"/>
        </w:rPr>
      </w:pPr>
    </w:p>
    <w:p w14:paraId="1079DB4C">
      <w:pPr>
        <w:spacing w:line="300" w:lineRule="auto"/>
        <w:jc w:val="center"/>
        <w:rPr>
          <w:rFonts w:ascii="仿宋_GB2312" w:hAnsi="华文中宋" w:eastAsia="仿宋_GB2312"/>
          <w:bCs/>
          <w:sz w:val="32"/>
          <w:szCs w:val="32"/>
        </w:rPr>
      </w:pPr>
    </w:p>
    <w:p w14:paraId="0E28E37A">
      <w:pPr>
        <w:spacing w:line="300" w:lineRule="auto"/>
        <w:jc w:val="center"/>
        <w:rPr>
          <w:rFonts w:ascii="仿宋_GB2312" w:hAnsi="华文中宋" w:eastAsia="仿宋_GB2312"/>
          <w:bCs/>
          <w:sz w:val="32"/>
          <w:szCs w:val="32"/>
        </w:rPr>
      </w:pPr>
    </w:p>
    <w:p w14:paraId="5620D75A">
      <w:pPr>
        <w:spacing w:line="300" w:lineRule="auto"/>
        <w:jc w:val="center"/>
        <w:rPr>
          <w:rFonts w:ascii="仿宋_GB2312" w:hAnsi="华文中宋" w:eastAsia="仿宋_GB2312"/>
          <w:bCs/>
          <w:sz w:val="32"/>
          <w:szCs w:val="32"/>
        </w:rPr>
      </w:pPr>
    </w:p>
    <w:p w14:paraId="4ABAC96D">
      <w:pPr>
        <w:spacing w:line="300" w:lineRule="auto"/>
        <w:jc w:val="center"/>
        <w:rPr>
          <w:rFonts w:ascii="仿宋_GB2312" w:hAnsi="华文中宋" w:eastAsia="仿宋_GB2312"/>
          <w:bCs/>
          <w:sz w:val="32"/>
          <w:szCs w:val="32"/>
        </w:rPr>
      </w:pPr>
    </w:p>
    <w:p w14:paraId="28F70345">
      <w:pPr>
        <w:spacing w:line="300" w:lineRule="auto"/>
        <w:jc w:val="center"/>
        <w:rPr>
          <w:rFonts w:ascii="仿宋_GB2312" w:hAnsi="华文中宋" w:eastAsia="仿宋_GB2312"/>
          <w:bCs/>
          <w:sz w:val="32"/>
          <w:szCs w:val="32"/>
        </w:rPr>
      </w:pPr>
    </w:p>
    <w:p w14:paraId="22DCFDBD">
      <w:pPr>
        <w:rPr>
          <w:rFonts w:ascii="宋体" w:hAnsi="宋体"/>
          <w:sz w:val="30"/>
          <w:szCs w:val="30"/>
        </w:rPr>
      </w:pPr>
      <w:bookmarkStart w:id="55" w:name="_Toc497578453"/>
    </w:p>
    <w:bookmarkEnd w:id="55"/>
    <w:p w14:paraId="3D035227">
      <w:pPr>
        <w:pStyle w:val="3"/>
        <w:spacing w:line="400" w:lineRule="exact"/>
        <w:jc w:val="center"/>
        <w:rPr>
          <w:rFonts w:ascii="仿宋_GB2312" w:hAnsi="宋体" w:eastAsia="仿宋_GB2312"/>
          <w:b w:val="0"/>
          <w:bCs w:val="0"/>
          <w:sz w:val="32"/>
          <w:szCs w:val="32"/>
        </w:rPr>
      </w:pPr>
      <w:bookmarkStart w:id="56" w:name="_Toc9030"/>
      <w:bookmarkStart w:id="57" w:name="_Toc31562"/>
      <w:bookmarkStart w:id="58" w:name="_Toc9833"/>
      <w:bookmarkStart w:id="59" w:name="_Toc2794"/>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6"/>
      <w:bookmarkEnd w:id="57"/>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30E3D0E3">
      <w:pPr>
        <w:snapToGrid w:val="0"/>
        <w:jc w:val="center"/>
        <w:rPr>
          <w:rFonts w:ascii="仿宋_GB2312" w:hAnsi="华文中宋" w:eastAsia="仿宋_GB2312"/>
          <w:bCs/>
          <w:sz w:val="32"/>
          <w:szCs w:val="32"/>
        </w:rPr>
      </w:pPr>
    </w:p>
    <w:p w14:paraId="37864C55">
      <w:pPr>
        <w:snapToGrid w:val="0"/>
        <w:jc w:val="center"/>
        <w:rPr>
          <w:rFonts w:ascii="仿宋_GB2312" w:hAnsi="华文中宋" w:eastAsia="仿宋_GB2312"/>
          <w:bCs/>
          <w:sz w:val="32"/>
          <w:szCs w:val="32"/>
        </w:rPr>
      </w:pPr>
    </w:p>
    <w:p w14:paraId="4E6CB223">
      <w:pPr>
        <w:snapToGrid w:val="0"/>
        <w:jc w:val="center"/>
        <w:rPr>
          <w:rFonts w:ascii="仿宋_GB2312" w:hAnsi="华文中宋" w:eastAsia="仿宋_GB2312"/>
          <w:bCs/>
          <w:sz w:val="32"/>
          <w:szCs w:val="32"/>
        </w:rPr>
      </w:pPr>
    </w:p>
    <w:p w14:paraId="5D496E18">
      <w:pPr>
        <w:snapToGrid w:val="0"/>
        <w:jc w:val="center"/>
        <w:rPr>
          <w:rFonts w:ascii="仿宋_GB2312" w:hAnsi="华文中宋" w:eastAsia="仿宋_GB2312"/>
          <w:bCs/>
          <w:sz w:val="32"/>
          <w:szCs w:val="32"/>
        </w:rPr>
      </w:pPr>
    </w:p>
    <w:p w14:paraId="330BE03F">
      <w:pPr>
        <w:snapToGrid w:val="0"/>
        <w:jc w:val="center"/>
        <w:rPr>
          <w:rFonts w:ascii="仿宋_GB2312" w:hAnsi="华文中宋" w:eastAsia="仿宋_GB2312"/>
          <w:bCs/>
          <w:sz w:val="32"/>
          <w:szCs w:val="32"/>
        </w:rPr>
      </w:pPr>
    </w:p>
    <w:p w14:paraId="51D6FF45">
      <w:pPr>
        <w:snapToGrid w:val="0"/>
        <w:jc w:val="center"/>
        <w:rPr>
          <w:rFonts w:ascii="仿宋_GB2312" w:hAnsi="华文中宋" w:eastAsia="仿宋_GB2312"/>
          <w:bCs/>
          <w:sz w:val="32"/>
          <w:szCs w:val="32"/>
        </w:rPr>
      </w:pPr>
    </w:p>
    <w:p w14:paraId="541E2301">
      <w:pPr>
        <w:snapToGrid w:val="0"/>
        <w:jc w:val="center"/>
        <w:rPr>
          <w:rFonts w:ascii="仿宋_GB2312" w:hAnsi="华文中宋" w:eastAsia="仿宋_GB2312"/>
          <w:bCs/>
          <w:sz w:val="32"/>
          <w:szCs w:val="32"/>
        </w:rPr>
      </w:pPr>
    </w:p>
    <w:p w14:paraId="7A4BF730">
      <w:pPr>
        <w:snapToGrid w:val="0"/>
        <w:jc w:val="center"/>
        <w:rPr>
          <w:rFonts w:ascii="仿宋_GB2312" w:hAnsi="华文中宋" w:eastAsia="仿宋_GB2312"/>
          <w:bCs/>
          <w:sz w:val="32"/>
          <w:szCs w:val="32"/>
        </w:rPr>
      </w:pPr>
    </w:p>
    <w:p w14:paraId="335D789E">
      <w:pPr>
        <w:snapToGrid w:val="0"/>
        <w:jc w:val="center"/>
        <w:rPr>
          <w:rFonts w:ascii="仿宋_GB2312" w:hAnsi="华文中宋" w:eastAsia="仿宋_GB2312"/>
          <w:bCs/>
          <w:sz w:val="32"/>
          <w:szCs w:val="32"/>
        </w:rPr>
      </w:pPr>
    </w:p>
    <w:p w14:paraId="6DD41417">
      <w:pPr>
        <w:snapToGrid w:val="0"/>
        <w:jc w:val="center"/>
        <w:rPr>
          <w:rFonts w:ascii="仿宋_GB2312" w:hAnsi="华文中宋" w:eastAsia="仿宋_GB2312"/>
          <w:bCs/>
          <w:sz w:val="32"/>
          <w:szCs w:val="32"/>
        </w:rPr>
      </w:pPr>
    </w:p>
    <w:p w14:paraId="430FAC50">
      <w:pPr>
        <w:snapToGrid w:val="0"/>
        <w:jc w:val="center"/>
        <w:rPr>
          <w:rFonts w:ascii="仿宋_GB2312" w:hAnsi="华文中宋" w:eastAsia="仿宋_GB2312"/>
          <w:bCs/>
          <w:sz w:val="32"/>
          <w:szCs w:val="32"/>
        </w:rPr>
      </w:pPr>
    </w:p>
    <w:p w14:paraId="273546E3">
      <w:pPr>
        <w:snapToGrid w:val="0"/>
        <w:jc w:val="center"/>
        <w:rPr>
          <w:rFonts w:ascii="仿宋_GB2312" w:hAnsi="华文中宋" w:eastAsia="仿宋_GB2312"/>
          <w:bCs/>
          <w:sz w:val="32"/>
          <w:szCs w:val="32"/>
        </w:rPr>
      </w:pPr>
    </w:p>
    <w:p w14:paraId="15C6C941">
      <w:pPr>
        <w:snapToGrid w:val="0"/>
        <w:jc w:val="center"/>
        <w:rPr>
          <w:rFonts w:ascii="仿宋_GB2312" w:hAnsi="华文中宋" w:eastAsia="仿宋_GB2312"/>
          <w:bCs/>
          <w:sz w:val="32"/>
          <w:szCs w:val="32"/>
        </w:rPr>
      </w:pPr>
    </w:p>
    <w:p w14:paraId="5FA4B761">
      <w:pPr>
        <w:snapToGrid w:val="0"/>
        <w:jc w:val="center"/>
        <w:rPr>
          <w:rFonts w:ascii="仿宋_GB2312" w:hAnsi="华文中宋" w:eastAsia="仿宋_GB2312"/>
          <w:bCs/>
          <w:sz w:val="32"/>
          <w:szCs w:val="32"/>
        </w:rPr>
      </w:pPr>
    </w:p>
    <w:p w14:paraId="00502C00">
      <w:pPr>
        <w:snapToGrid w:val="0"/>
        <w:jc w:val="center"/>
        <w:rPr>
          <w:rFonts w:ascii="仿宋_GB2312" w:hAnsi="华文中宋" w:eastAsia="仿宋_GB2312"/>
          <w:bCs/>
          <w:sz w:val="32"/>
          <w:szCs w:val="32"/>
        </w:rPr>
      </w:pPr>
    </w:p>
    <w:p w14:paraId="49359103">
      <w:pPr>
        <w:snapToGrid w:val="0"/>
        <w:rPr>
          <w:rFonts w:ascii="仿宋_GB2312" w:hAnsi="华文中宋" w:eastAsia="仿宋_GB2312"/>
          <w:bCs/>
          <w:sz w:val="32"/>
          <w:szCs w:val="32"/>
        </w:rPr>
      </w:pPr>
    </w:p>
    <w:p w14:paraId="7EF80FC5">
      <w:pPr>
        <w:snapToGrid w:val="0"/>
        <w:rPr>
          <w:rFonts w:ascii="仿宋_GB2312" w:hAnsi="华文中宋" w:eastAsia="仿宋_GB2312"/>
          <w:bCs/>
          <w:sz w:val="32"/>
          <w:szCs w:val="32"/>
        </w:rPr>
      </w:pPr>
      <w:r>
        <w:rPr>
          <w:rFonts w:ascii="仿宋_GB2312" w:hAnsi="华文中宋" w:eastAsia="仿宋_GB2312"/>
          <w:bCs/>
          <w:sz w:val="32"/>
          <w:szCs w:val="32"/>
        </w:rPr>
        <w:br w:type="page"/>
      </w:r>
    </w:p>
    <w:p w14:paraId="15FA31E1">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14:paraId="77CE26EC">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w:t>
      </w:r>
      <w:r>
        <w:rPr>
          <w:rFonts w:ascii="仿宋_GB2312" w:eastAsia="仿宋_GB2312"/>
          <w:b/>
          <w:sz w:val="24"/>
        </w:rPr>
        <w:t>小微企业</w:t>
      </w:r>
      <w:r>
        <w:rPr>
          <w:rFonts w:hint="eastAsia" w:ascii="仿宋_GB2312" w:eastAsia="仿宋_GB2312"/>
          <w:b/>
          <w:sz w:val="24"/>
        </w:rPr>
        <w:t>预留合同。</w:t>
      </w:r>
    </w:p>
    <w:p w14:paraId="31354C27">
      <w:pPr>
        <w:snapToGrid w:val="0"/>
        <w:jc w:val="left"/>
        <w:rPr>
          <w:rFonts w:ascii="仿宋_GB2312" w:eastAsia="仿宋_GB2312"/>
          <w:b/>
          <w:sz w:val="24"/>
        </w:rPr>
      </w:pPr>
    </w:p>
    <w:p w14:paraId="2091A349">
      <w:pPr>
        <w:snapToGrid w:val="0"/>
        <w:jc w:val="center"/>
        <w:rPr>
          <w:rFonts w:ascii="仿宋_GB2312" w:hAnsi="宋体" w:eastAsia="仿宋_GB2312"/>
          <w:b/>
          <w:bCs/>
          <w:sz w:val="44"/>
          <w:szCs w:val="44"/>
        </w:rPr>
      </w:pPr>
    </w:p>
    <w:p w14:paraId="021CE688">
      <w:pPr>
        <w:snapToGrid w:val="0"/>
        <w:jc w:val="center"/>
        <w:rPr>
          <w:rFonts w:ascii="仿宋_GB2312" w:hAnsi="宋体" w:eastAsia="仿宋_GB2312"/>
          <w:b/>
          <w:bCs/>
          <w:sz w:val="44"/>
          <w:szCs w:val="44"/>
        </w:rPr>
      </w:pPr>
      <w:r>
        <w:rPr>
          <w:rFonts w:hint="eastAsia" w:ascii="仿宋_GB2312" w:hAnsi="宋体" w:eastAsia="仿宋_GB2312"/>
          <w:b/>
          <w:bCs/>
          <w:sz w:val="44"/>
          <w:szCs w:val="44"/>
        </w:rPr>
        <w:t>政府采购合同</w:t>
      </w:r>
    </w:p>
    <w:p w14:paraId="6A1F93B0">
      <w:pPr>
        <w:spacing w:line="340" w:lineRule="exact"/>
        <w:ind w:right="480"/>
        <w:jc w:val="right"/>
        <w:rPr>
          <w:rFonts w:ascii="仿宋_GB2312" w:hAnsi="宋体" w:eastAsia="仿宋_GB2312"/>
          <w:sz w:val="24"/>
        </w:rPr>
      </w:pPr>
      <w:r>
        <w:rPr>
          <w:rFonts w:hint="eastAsia" w:ascii="仿宋_GB2312" w:hAnsi="宋体" w:eastAsia="仿宋_GB2312"/>
          <w:sz w:val="24"/>
        </w:rPr>
        <w:t>合同编号：</w:t>
      </w:r>
    </w:p>
    <w:p w14:paraId="14028F07">
      <w:pPr>
        <w:snapToGrid w:val="0"/>
        <w:spacing w:line="320" w:lineRule="exact"/>
        <w:jc w:val="left"/>
        <w:rPr>
          <w:rFonts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331810B0">
      <w:pPr>
        <w:snapToGrid w:val="0"/>
        <w:spacing w:line="320" w:lineRule="exact"/>
        <w:rPr>
          <w:rFonts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71ED1287">
      <w:pPr>
        <w:snapToGrid w:val="0"/>
        <w:spacing w:line="320" w:lineRule="exact"/>
        <w:ind w:right="482"/>
        <w:rPr>
          <w:rFonts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1FC75FC2">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》等法律、法规规定，按照竞争性磋商</w:t>
      </w:r>
      <w:r>
        <w:rPr>
          <w:rFonts w:hint="eastAsia" w:ascii="仿宋_GB2312" w:hAnsi="宋体" w:eastAsia="仿宋_GB2312"/>
          <w:sz w:val="24"/>
          <w:lang w:val="en-US" w:eastAsia="zh-CN"/>
        </w:rPr>
        <w:t>文件</w:t>
      </w:r>
      <w:r>
        <w:rPr>
          <w:rFonts w:hint="eastAsia" w:ascii="仿宋_GB2312" w:hAnsi="宋体" w:eastAsia="仿宋_GB2312"/>
          <w:sz w:val="24"/>
        </w:rPr>
        <w:t>规定条款和成交供应商响应文件及承诺，就甲方委托乙方提供</w:t>
      </w:r>
      <w:r>
        <w:rPr>
          <w:rFonts w:ascii="仿宋_GB2312" w:hAnsi="宋体" w:eastAsia="仿宋_GB2312"/>
          <w:sz w:val="24"/>
        </w:rPr>
        <w:t>柳州市公安局环食药侦支队物业服务采购</w:t>
      </w:r>
      <w:r>
        <w:rPr>
          <w:rFonts w:hint="eastAsia" w:ascii="仿宋_GB2312" w:hAnsi="宋体" w:eastAsia="仿宋_GB2312"/>
          <w:sz w:val="24"/>
        </w:rPr>
        <w:t>之相关事宜，达成以下协议，并承诺共同遵守。</w:t>
      </w:r>
    </w:p>
    <w:p w14:paraId="4CC1C426">
      <w:pPr>
        <w:numPr>
          <w:ilvl w:val="0"/>
          <w:numId w:val="9"/>
        </w:numPr>
        <w:adjustRightInd w:val="0"/>
        <w:spacing w:line="360" w:lineRule="exact"/>
        <w:jc w:val="left"/>
        <w:textAlignment w:val="baseline"/>
        <w:rPr>
          <w:rFonts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4028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65362E24">
            <w:pPr>
              <w:snapToGrid w:val="0"/>
              <w:spacing w:line="360" w:lineRule="exact"/>
              <w:jc w:val="center"/>
              <w:rPr>
                <w:rFonts w:ascii="仿宋_GB2312" w:hAnsi="宋体" w:eastAsia="仿宋_GB2312"/>
                <w:sz w:val="24"/>
              </w:rPr>
            </w:pPr>
            <w:r>
              <w:rPr>
                <w:rFonts w:hint="eastAsia" w:ascii="仿宋_GB2312" w:hAnsi="宋体" w:eastAsia="仿宋_GB2312"/>
                <w:sz w:val="24"/>
              </w:rPr>
              <w:t>序号</w:t>
            </w:r>
          </w:p>
        </w:tc>
        <w:tc>
          <w:tcPr>
            <w:tcW w:w="1201" w:type="dxa"/>
            <w:vAlign w:val="center"/>
          </w:tcPr>
          <w:p w14:paraId="49F4B6A3">
            <w:pPr>
              <w:snapToGrid w:val="0"/>
              <w:spacing w:line="360" w:lineRule="exact"/>
              <w:jc w:val="center"/>
              <w:rPr>
                <w:rFonts w:ascii="仿宋_GB2312" w:hAnsi="宋体" w:eastAsia="仿宋_GB2312"/>
                <w:sz w:val="24"/>
              </w:rPr>
            </w:pPr>
            <w:r>
              <w:rPr>
                <w:rFonts w:hint="eastAsia" w:ascii="仿宋_GB2312" w:hAnsi="宋体" w:eastAsia="仿宋_GB2312"/>
                <w:sz w:val="24"/>
              </w:rPr>
              <w:t>服务名称</w:t>
            </w:r>
          </w:p>
        </w:tc>
        <w:tc>
          <w:tcPr>
            <w:tcW w:w="3803" w:type="dxa"/>
            <w:vAlign w:val="center"/>
          </w:tcPr>
          <w:p w14:paraId="2AB5B775">
            <w:pPr>
              <w:snapToGrid w:val="0"/>
              <w:spacing w:line="360" w:lineRule="exact"/>
              <w:jc w:val="center"/>
              <w:rPr>
                <w:rFonts w:ascii="仿宋_GB2312" w:hAnsi="宋体" w:eastAsia="仿宋_GB2312"/>
                <w:sz w:val="24"/>
              </w:rPr>
            </w:pPr>
            <w:r>
              <w:rPr>
                <w:rFonts w:hint="eastAsia" w:ascii="仿宋_GB2312" w:hAnsi="宋体" w:eastAsia="仿宋_GB2312"/>
                <w:sz w:val="24"/>
              </w:rPr>
              <w:t>服务内容</w:t>
            </w:r>
          </w:p>
        </w:tc>
        <w:tc>
          <w:tcPr>
            <w:tcW w:w="589" w:type="dxa"/>
            <w:vAlign w:val="center"/>
          </w:tcPr>
          <w:p w14:paraId="5F6C8C80">
            <w:pPr>
              <w:snapToGrid w:val="0"/>
              <w:spacing w:line="360" w:lineRule="exact"/>
              <w:jc w:val="center"/>
              <w:rPr>
                <w:rFonts w:ascii="仿宋_GB2312" w:hAnsi="宋体" w:eastAsia="仿宋_GB2312"/>
                <w:sz w:val="24"/>
              </w:rPr>
            </w:pPr>
            <w:r>
              <w:rPr>
                <w:rFonts w:hint="eastAsia" w:ascii="仿宋_GB2312" w:hAnsi="宋体" w:eastAsia="仿宋_GB2312"/>
                <w:sz w:val="24"/>
              </w:rPr>
              <w:t>数量</w:t>
            </w:r>
          </w:p>
        </w:tc>
        <w:tc>
          <w:tcPr>
            <w:tcW w:w="648" w:type="dxa"/>
            <w:vAlign w:val="center"/>
          </w:tcPr>
          <w:p w14:paraId="46F1EC55">
            <w:pPr>
              <w:snapToGrid w:val="0"/>
              <w:spacing w:line="360" w:lineRule="exact"/>
              <w:jc w:val="center"/>
              <w:rPr>
                <w:rFonts w:ascii="仿宋_GB2312" w:hAnsi="宋体" w:eastAsia="仿宋_GB2312"/>
                <w:sz w:val="24"/>
              </w:rPr>
            </w:pPr>
            <w:r>
              <w:rPr>
                <w:rFonts w:hint="eastAsia" w:ascii="仿宋_GB2312" w:hAnsi="宋体" w:eastAsia="仿宋_GB2312"/>
                <w:sz w:val="24"/>
              </w:rPr>
              <w:t>单位</w:t>
            </w:r>
          </w:p>
        </w:tc>
        <w:tc>
          <w:tcPr>
            <w:tcW w:w="1206" w:type="dxa"/>
            <w:vAlign w:val="center"/>
          </w:tcPr>
          <w:p w14:paraId="7E657A0D">
            <w:pPr>
              <w:snapToGrid w:val="0"/>
              <w:spacing w:line="360" w:lineRule="exact"/>
              <w:jc w:val="center"/>
              <w:rPr>
                <w:rFonts w:ascii="仿宋_GB2312" w:hAnsi="宋体" w:eastAsia="仿宋_GB2312"/>
                <w:sz w:val="24"/>
              </w:rPr>
            </w:pPr>
            <w:r>
              <w:rPr>
                <w:rFonts w:hint="eastAsia" w:ascii="仿宋_GB2312" w:hAnsi="宋体" w:eastAsia="仿宋_GB2312"/>
                <w:sz w:val="24"/>
              </w:rPr>
              <w:t>单价（元）</w:t>
            </w:r>
          </w:p>
        </w:tc>
        <w:tc>
          <w:tcPr>
            <w:tcW w:w="1407" w:type="dxa"/>
            <w:vAlign w:val="center"/>
          </w:tcPr>
          <w:p w14:paraId="69D44213">
            <w:pPr>
              <w:snapToGrid w:val="0"/>
              <w:spacing w:line="360" w:lineRule="exact"/>
              <w:jc w:val="center"/>
              <w:rPr>
                <w:rFonts w:ascii="仿宋_GB2312" w:hAnsi="宋体" w:eastAsia="仿宋_GB2312"/>
                <w:sz w:val="24"/>
              </w:rPr>
            </w:pPr>
            <w:r>
              <w:rPr>
                <w:rFonts w:hint="eastAsia" w:ascii="仿宋_GB2312" w:hAnsi="宋体" w:eastAsia="仿宋_GB2312"/>
                <w:sz w:val="24"/>
              </w:rPr>
              <w:t>金额（元）</w:t>
            </w:r>
          </w:p>
        </w:tc>
      </w:tr>
      <w:tr w14:paraId="153F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78B8ABE3">
            <w:pPr>
              <w:snapToGrid w:val="0"/>
              <w:spacing w:line="360" w:lineRule="exact"/>
              <w:jc w:val="center"/>
              <w:rPr>
                <w:rFonts w:ascii="仿宋_GB2312" w:hAnsi="宋体" w:eastAsia="仿宋_GB2312"/>
                <w:sz w:val="24"/>
              </w:rPr>
            </w:pPr>
            <w:r>
              <w:rPr>
                <w:rFonts w:hint="eastAsia" w:ascii="仿宋_GB2312" w:hAnsi="宋体" w:eastAsia="仿宋_GB2312"/>
                <w:sz w:val="24"/>
              </w:rPr>
              <w:t>1</w:t>
            </w:r>
          </w:p>
        </w:tc>
        <w:tc>
          <w:tcPr>
            <w:tcW w:w="1201" w:type="dxa"/>
            <w:vAlign w:val="center"/>
          </w:tcPr>
          <w:p w14:paraId="269E2DAE">
            <w:pPr>
              <w:snapToGrid w:val="0"/>
              <w:spacing w:line="360" w:lineRule="exact"/>
              <w:jc w:val="center"/>
              <w:rPr>
                <w:rFonts w:ascii="仿宋_GB2312" w:hAnsi="宋体" w:eastAsia="仿宋_GB2312"/>
                <w:sz w:val="24"/>
              </w:rPr>
            </w:pPr>
          </w:p>
        </w:tc>
        <w:tc>
          <w:tcPr>
            <w:tcW w:w="3803" w:type="dxa"/>
            <w:vAlign w:val="center"/>
          </w:tcPr>
          <w:p w14:paraId="510BD952">
            <w:pPr>
              <w:snapToGrid w:val="0"/>
              <w:spacing w:line="360" w:lineRule="exact"/>
              <w:jc w:val="center"/>
              <w:rPr>
                <w:rFonts w:ascii="仿宋_GB2312" w:hAnsi="宋体" w:eastAsia="仿宋_GB2312" w:cs="宋体"/>
                <w:kern w:val="0"/>
                <w:sz w:val="24"/>
              </w:rPr>
            </w:pPr>
          </w:p>
        </w:tc>
        <w:tc>
          <w:tcPr>
            <w:tcW w:w="589" w:type="dxa"/>
            <w:vAlign w:val="center"/>
          </w:tcPr>
          <w:p w14:paraId="40609DC8">
            <w:pPr>
              <w:snapToGrid w:val="0"/>
              <w:spacing w:line="360" w:lineRule="exact"/>
              <w:jc w:val="center"/>
              <w:rPr>
                <w:rFonts w:ascii="仿宋_GB2312" w:hAnsi="宋体" w:eastAsia="仿宋_GB2312"/>
                <w:sz w:val="24"/>
              </w:rPr>
            </w:pPr>
          </w:p>
        </w:tc>
        <w:tc>
          <w:tcPr>
            <w:tcW w:w="648" w:type="dxa"/>
            <w:vAlign w:val="center"/>
          </w:tcPr>
          <w:p w14:paraId="342DD58A">
            <w:pPr>
              <w:snapToGrid w:val="0"/>
              <w:spacing w:line="360" w:lineRule="exact"/>
              <w:jc w:val="center"/>
              <w:rPr>
                <w:rFonts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64A9CAD9">
            <w:pPr>
              <w:snapToGrid w:val="0"/>
              <w:spacing w:line="360" w:lineRule="exact"/>
              <w:jc w:val="center"/>
              <w:rPr>
                <w:rFonts w:ascii="仿宋_GB2312" w:hAnsi="宋体" w:eastAsia="仿宋_GB2312"/>
                <w:sz w:val="24"/>
              </w:rPr>
            </w:pPr>
          </w:p>
        </w:tc>
        <w:tc>
          <w:tcPr>
            <w:tcW w:w="1407" w:type="dxa"/>
            <w:vAlign w:val="center"/>
          </w:tcPr>
          <w:p w14:paraId="4DFFF711">
            <w:pPr>
              <w:snapToGrid w:val="0"/>
              <w:spacing w:line="360" w:lineRule="exact"/>
              <w:jc w:val="center"/>
              <w:rPr>
                <w:rFonts w:ascii="仿宋_GB2312" w:hAnsi="宋体" w:eastAsia="仿宋_GB2312"/>
                <w:sz w:val="24"/>
              </w:rPr>
            </w:pPr>
          </w:p>
        </w:tc>
      </w:tr>
      <w:tr w14:paraId="238C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4407B686">
            <w:pPr>
              <w:snapToGrid w:val="0"/>
              <w:spacing w:line="360" w:lineRule="exact"/>
              <w:jc w:val="left"/>
              <w:rPr>
                <w:rFonts w:ascii="仿宋_GB2312" w:hAnsi="宋体" w:eastAsia="仿宋_GB2312"/>
                <w:sz w:val="24"/>
              </w:rPr>
            </w:pPr>
            <w:r>
              <w:rPr>
                <w:rFonts w:hint="eastAsia" w:ascii="仿宋_GB2312" w:hAnsi="宋体" w:eastAsia="仿宋_GB2312"/>
                <w:sz w:val="24"/>
              </w:rPr>
              <w:t>人民币合计金额（大写）                          （小写）¥</w:t>
            </w:r>
          </w:p>
        </w:tc>
      </w:tr>
      <w:tr w14:paraId="7927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5" w:hRule="atLeast"/>
        </w:trPr>
        <w:tc>
          <w:tcPr>
            <w:tcW w:w="9464" w:type="dxa"/>
            <w:gridSpan w:val="7"/>
            <w:vAlign w:val="center"/>
          </w:tcPr>
          <w:p w14:paraId="5CA5232D">
            <w:pPr>
              <w:snapToGrid w:val="0"/>
              <w:spacing w:line="360" w:lineRule="exact"/>
              <w:jc w:val="left"/>
              <w:rPr>
                <w:rFonts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2CD65E48">
      <w:pPr>
        <w:tabs>
          <w:tab w:val="left" w:pos="851"/>
          <w:tab w:val="left" w:pos="993"/>
          <w:tab w:val="left" w:pos="1134"/>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2CDE6897">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第二条  服务基本情况：</w:t>
      </w:r>
    </w:p>
    <w:p w14:paraId="3305FF91">
      <w:pPr>
        <w:spacing w:line="360" w:lineRule="exact"/>
        <w:ind w:firstLine="588" w:firstLineChars="245"/>
        <w:jc w:val="left"/>
        <w:rPr>
          <w:rFonts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2E169514">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（二）乙方提供的管理服务包括以下内容：</w:t>
      </w:r>
    </w:p>
    <w:p w14:paraId="29912ACE">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7EDAEC4C">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08C7146D">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47111F44">
      <w:pPr>
        <w:tabs>
          <w:tab w:val="left" w:pos="851"/>
          <w:tab w:val="left" w:pos="993"/>
          <w:tab w:val="left" w:pos="1134"/>
        </w:tabs>
        <w:spacing w:line="360" w:lineRule="exact"/>
        <w:ind w:left="481" w:leftChars="229" w:firstLine="120" w:firstLineChars="50"/>
        <w:jc w:val="left"/>
        <w:rPr>
          <w:rFonts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3AF25B13">
      <w:pPr>
        <w:tabs>
          <w:tab w:val="left" w:pos="851"/>
          <w:tab w:val="left" w:pos="993"/>
          <w:tab w:val="left" w:pos="1134"/>
        </w:tabs>
        <w:spacing w:line="360" w:lineRule="exact"/>
        <w:ind w:left="481" w:leftChars="229" w:firstLine="120" w:firstLineChars="50"/>
        <w:jc w:val="left"/>
        <w:rPr>
          <w:rFonts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5C89F7B2">
      <w:pPr>
        <w:pStyle w:val="26"/>
        <w:snapToGrid w:val="0"/>
        <w:ind w:firstLine="600" w:firstLineChars="250"/>
        <w:jc w:val="left"/>
        <w:rPr>
          <w:rFonts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3A1A2C3C">
      <w:pPr>
        <w:tabs>
          <w:tab w:val="left" w:pos="851"/>
          <w:tab w:val="left" w:pos="993"/>
          <w:tab w:val="left" w:pos="1134"/>
        </w:tabs>
        <w:spacing w:line="360" w:lineRule="exact"/>
        <w:ind w:left="481" w:leftChars="229" w:firstLine="120" w:firstLineChars="50"/>
        <w:jc w:val="left"/>
        <w:rPr>
          <w:rFonts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27F43EBC">
      <w:pPr>
        <w:tabs>
          <w:tab w:val="left" w:pos="851"/>
          <w:tab w:val="left" w:pos="993"/>
          <w:tab w:val="left" w:pos="1134"/>
        </w:tabs>
        <w:spacing w:line="360" w:lineRule="exact"/>
        <w:ind w:firstLine="470" w:firstLineChars="196"/>
        <w:jc w:val="left"/>
        <w:rPr>
          <w:rFonts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359CFCC2">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第五条  服务费及支付</w:t>
      </w:r>
    </w:p>
    <w:p w14:paraId="6B563C74">
      <w:pPr>
        <w:snapToGrid w:val="0"/>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29594EF2">
      <w:pPr>
        <w:snapToGrid w:val="0"/>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006868AF">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（三）支付办法：</w:t>
      </w:r>
    </w:p>
    <w:p w14:paraId="4E6712BB">
      <w:pPr>
        <w:spacing w:line="360" w:lineRule="exact"/>
        <w:ind w:firstLine="588" w:firstLineChars="245"/>
        <w:jc w:val="left"/>
        <w:rPr>
          <w:rFonts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向乙方支付服务费。</w:t>
      </w:r>
      <w:r>
        <w:rPr>
          <w:rFonts w:hint="eastAsia" w:ascii="仿宋_GB2312" w:hAnsi="宋体" w:eastAsia="仿宋_GB2312"/>
          <w:sz w:val="24"/>
        </w:rPr>
        <w:t>具体支付约定见本项目采购文件中第三章《采购需求》的相关内容。</w:t>
      </w:r>
    </w:p>
    <w:p w14:paraId="5165B676">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（四）支付方式：转账或电汇形式</w:t>
      </w:r>
    </w:p>
    <w:p w14:paraId="4C7BBC20">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（五）甲方将服务费付至乙方指定的以下银行账号：</w:t>
      </w:r>
    </w:p>
    <w:p w14:paraId="3398C5B7">
      <w:pPr>
        <w:spacing w:line="360" w:lineRule="exact"/>
        <w:ind w:left="480" w:firstLine="200"/>
        <w:jc w:val="left"/>
        <w:rPr>
          <w:rFonts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5219F1FF">
      <w:pPr>
        <w:spacing w:line="360" w:lineRule="exact"/>
        <w:ind w:left="480" w:firstLine="200"/>
        <w:jc w:val="left"/>
        <w:rPr>
          <w:rFonts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3E08715A">
      <w:pPr>
        <w:spacing w:line="360" w:lineRule="exact"/>
        <w:ind w:left="480" w:firstLine="200"/>
        <w:jc w:val="left"/>
        <w:rPr>
          <w:rFonts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2AAC6499">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第六条  税费</w:t>
      </w:r>
    </w:p>
    <w:p w14:paraId="19B5BA12">
      <w:pPr>
        <w:spacing w:line="360" w:lineRule="exact"/>
        <w:ind w:firstLine="588" w:firstLineChars="245"/>
        <w:jc w:val="left"/>
        <w:rPr>
          <w:rFonts w:ascii="仿宋_GB2312" w:hAnsi="宋体" w:eastAsia="仿宋_GB2312"/>
          <w:sz w:val="24"/>
        </w:rPr>
      </w:pPr>
      <w:r>
        <w:rPr>
          <w:rFonts w:hint="eastAsia" w:ascii="仿宋_GB2312" w:hAnsi="宋体" w:eastAsia="仿宋_GB2312"/>
          <w:sz w:val="24"/>
        </w:rPr>
        <w:t>本合同执行中相关的一切税费均由乙方负担。</w:t>
      </w:r>
    </w:p>
    <w:p w14:paraId="64D48359">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第七条  甲方的权利和义务</w:t>
      </w:r>
    </w:p>
    <w:p w14:paraId="4CBF8C3F">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6E539D2E">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335EDAB9">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17D5B45D">
      <w:pPr>
        <w:spacing w:line="360" w:lineRule="exact"/>
        <w:ind w:firstLine="482" w:firstLineChars="200"/>
        <w:rPr>
          <w:rFonts w:ascii="仿宋_GB2312" w:hAnsi="宋体" w:eastAsia="仿宋_GB2312"/>
          <w:b/>
          <w:sz w:val="24"/>
        </w:rPr>
      </w:pPr>
      <w:r>
        <w:rPr>
          <w:rFonts w:hint="eastAsia" w:ascii="仿宋_GB2312" w:hAnsi="宋体" w:eastAsia="仿宋_GB2312"/>
          <w:b/>
          <w:sz w:val="24"/>
        </w:rPr>
        <w:t>第八条  乙方的权利和义务</w:t>
      </w:r>
    </w:p>
    <w:p w14:paraId="54072412">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69370F67">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23E6E91">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32DD6D1C">
      <w:pPr>
        <w:snapToGrid w:val="0"/>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第九条  违约责任</w:t>
      </w:r>
    </w:p>
    <w:p w14:paraId="67890856">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461713D9">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15750D61">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5FD34129">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642978A7">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096A36BC">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（六）违约金的约定支付比例按相关法律法规规定自行约定。</w:t>
      </w:r>
    </w:p>
    <w:p w14:paraId="6CB66916">
      <w:pPr>
        <w:spacing w:line="360" w:lineRule="exact"/>
        <w:ind w:firstLine="354" w:firstLineChars="147"/>
        <w:jc w:val="left"/>
        <w:rPr>
          <w:rFonts w:ascii="仿宋_GB2312" w:hAnsi="宋体" w:eastAsia="仿宋_GB2312"/>
          <w:b/>
          <w:sz w:val="24"/>
        </w:rPr>
      </w:pPr>
      <w:r>
        <w:rPr>
          <w:rFonts w:hint="eastAsia" w:ascii="仿宋_GB2312" w:hAnsi="宋体" w:eastAsia="仿宋_GB2312"/>
          <w:b/>
          <w:sz w:val="24"/>
        </w:rPr>
        <w:t>第十条  不可抗力事件处理</w:t>
      </w:r>
    </w:p>
    <w:p w14:paraId="0B7BDC00">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58E88BF3">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7E2424E7">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56560E2E">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第十一条  争议解决</w:t>
      </w:r>
    </w:p>
    <w:p w14:paraId="060B7155">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4472E427">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56531CFA">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（三）诉讼期间，本合同继续履行。</w:t>
      </w:r>
    </w:p>
    <w:p w14:paraId="678E714F">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第十二条  合同生效及其它</w:t>
      </w:r>
    </w:p>
    <w:p w14:paraId="77FA1F84">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58E91B35">
      <w:pPr>
        <w:snapToGrid w:val="0"/>
        <w:spacing w:line="360" w:lineRule="exact"/>
        <w:ind w:firstLine="470" w:firstLineChars="196"/>
        <w:jc w:val="left"/>
        <w:rPr>
          <w:rFonts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2DCE593D">
      <w:pPr>
        <w:snapToGrid w:val="0"/>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第十三条  合同的变更、终止与转让</w:t>
      </w:r>
    </w:p>
    <w:p w14:paraId="7054E685">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0D73CC6D">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（二）乙方不得擅自转让其应履行的合同义务。</w:t>
      </w:r>
    </w:p>
    <w:p w14:paraId="15C41E55">
      <w:pPr>
        <w:snapToGrid w:val="0"/>
        <w:spacing w:line="360" w:lineRule="exact"/>
        <w:ind w:firstLine="482" w:firstLineChars="200"/>
        <w:jc w:val="left"/>
        <w:rPr>
          <w:rFonts w:ascii="仿宋_GB2312" w:hAnsi="宋体" w:eastAsia="仿宋_GB2312"/>
          <w:b/>
          <w:sz w:val="24"/>
        </w:rPr>
      </w:pPr>
      <w:r>
        <w:rPr>
          <w:rFonts w:hint="eastAsia" w:ascii="仿宋_GB2312" w:hAnsi="宋体" w:eastAsia="仿宋_GB2312"/>
          <w:b/>
          <w:sz w:val="24"/>
        </w:rPr>
        <w:t>第十四条  签订本合同依据</w:t>
      </w:r>
    </w:p>
    <w:p w14:paraId="621A72CD">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376D9B4D">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33D31366">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729A2DDD">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1A88F0BD">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第十五条  合同组成部分及解释顺序</w:t>
      </w:r>
    </w:p>
    <w:p w14:paraId="04175285">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4AF349F7">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（一）双方签订的补充协议、双方协商同意的变更、纪要、协议；</w:t>
      </w:r>
    </w:p>
    <w:p w14:paraId="62642FA4">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418B8FFE">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3ED4158E">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51BF9779">
      <w:pPr>
        <w:pStyle w:val="26"/>
        <w:spacing w:line="360" w:lineRule="exact"/>
        <w:ind w:firstLine="420"/>
        <w:rPr>
          <w:rFonts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2606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784D0BB1">
            <w:pPr>
              <w:snapToGrid w:val="0"/>
              <w:spacing w:line="320" w:lineRule="exact"/>
              <w:rPr>
                <w:rFonts w:ascii="仿宋_GB2312" w:hAnsi="宋体" w:eastAsia="仿宋_GB2312"/>
                <w:sz w:val="24"/>
              </w:rPr>
            </w:pPr>
            <w:r>
              <w:rPr>
                <w:rFonts w:hint="eastAsia" w:ascii="仿宋_GB2312" w:hAnsi="宋体" w:eastAsia="仿宋_GB2312"/>
                <w:sz w:val="24"/>
              </w:rPr>
              <w:t xml:space="preserve">甲方（章）           </w:t>
            </w:r>
          </w:p>
          <w:p w14:paraId="48A7ABBF">
            <w:pPr>
              <w:snapToGrid w:val="0"/>
              <w:spacing w:line="320" w:lineRule="exact"/>
              <w:ind w:firstLine="480" w:firstLineChars="200"/>
              <w:rPr>
                <w:rFonts w:ascii="仿宋_GB2312" w:hAnsi="宋体" w:eastAsia="仿宋_GB2312"/>
                <w:sz w:val="24"/>
              </w:rPr>
            </w:pPr>
          </w:p>
          <w:p w14:paraId="0ABD033E">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年   月   日</w:t>
            </w:r>
          </w:p>
        </w:tc>
        <w:tc>
          <w:tcPr>
            <w:tcW w:w="4820" w:type="dxa"/>
            <w:vAlign w:val="center"/>
          </w:tcPr>
          <w:p w14:paraId="1C6461DC">
            <w:pPr>
              <w:snapToGrid w:val="0"/>
              <w:spacing w:line="320" w:lineRule="exact"/>
              <w:rPr>
                <w:rFonts w:ascii="仿宋_GB2312" w:hAnsi="宋体" w:eastAsia="仿宋_GB2312"/>
                <w:sz w:val="24"/>
              </w:rPr>
            </w:pPr>
            <w:r>
              <w:rPr>
                <w:rFonts w:hint="eastAsia" w:ascii="仿宋_GB2312" w:hAnsi="宋体" w:eastAsia="仿宋_GB2312"/>
                <w:sz w:val="24"/>
              </w:rPr>
              <w:t xml:space="preserve">乙方（章）              </w:t>
            </w:r>
          </w:p>
          <w:p w14:paraId="651B6B23">
            <w:pPr>
              <w:snapToGrid w:val="0"/>
              <w:spacing w:line="320" w:lineRule="exact"/>
              <w:ind w:firstLine="480" w:firstLineChars="200"/>
              <w:rPr>
                <w:rFonts w:ascii="仿宋_GB2312" w:hAnsi="宋体" w:eastAsia="仿宋_GB2312"/>
                <w:sz w:val="24"/>
              </w:rPr>
            </w:pPr>
          </w:p>
          <w:p w14:paraId="626DC851">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 xml:space="preserve"> 年   月   日</w:t>
            </w:r>
          </w:p>
        </w:tc>
      </w:tr>
      <w:tr w14:paraId="07DD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0C4DA698">
            <w:pPr>
              <w:snapToGrid w:val="0"/>
              <w:spacing w:line="320" w:lineRule="exact"/>
              <w:rPr>
                <w:rFonts w:ascii="仿宋_GB2312" w:hAnsi="宋体" w:eastAsia="仿宋_GB2312"/>
                <w:sz w:val="24"/>
              </w:rPr>
            </w:pPr>
            <w:r>
              <w:rPr>
                <w:rFonts w:hint="eastAsia" w:ascii="仿宋_GB2312" w:hAnsi="宋体" w:eastAsia="仿宋_GB2312"/>
                <w:sz w:val="24"/>
              </w:rPr>
              <w:t>单位地址：</w:t>
            </w:r>
          </w:p>
        </w:tc>
        <w:tc>
          <w:tcPr>
            <w:tcW w:w="4820" w:type="dxa"/>
            <w:vAlign w:val="center"/>
          </w:tcPr>
          <w:p w14:paraId="576C1285">
            <w:pPr>
              <w:snapToGrid w:val="0"/>
              <w:spacing w:line="320" w:lineRule="exact"/>
              <w:rPr>
                <w:rFonts w:ascii="仿宋_GB2312" w:hAnsi="宋体" w:eastAsia="仿宋_GB2312"/>
                <w:sz w:val="24"/>
              </w:rPr>
            </w:pPr>
            <w:r>
              <w:rPr>
                <w:rFonts w:hint="eastAsia" w:ascii="仿宋_GB2312" w:hAnsi="宋体" w:eastAsia="仿宋_GB2312"/>
                <w:sz w:val="24"/>
              </w:rPr>
              <w:t>单位地址：</w:t>
            </w:r>
          </w:p>
        </w:tc>
      </w:tr>
      <w:tr w14:paraId="310B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0520613C">
            <w:pPr>
              <w:snapToGrid w:val="0"/>
              <w:spacing w:line="320" w:lineRule="exact"/>
              <w:rPr>
                <w:rFonts w:ascii="仿宋_GB2312" w:hAnsi="宋体" w:eastAsia="仿宋_GB2312"/>
                <w:sz w:val="24"/>
              </w:rPr>
            </w:pPr>
            <w:r>
              <w:rPr>
                <w:rFonts w:hint="eastAsia" w:ascii="仿宋_GB2312" w:hAnsi="宋体" w:eastAsia="仿宋_GB2312"/>
                <w:sz w:val="24"/>
              </w:rPr>
              <w:t>法定代表人：</w:t>
            </w:r>
          </w:p>
        </w:tc>
        <w:tc>
          <w:tcPr>
            <w:tcW w:w="4820" w:type="dxa"/>
            <w:vAlign w:val="center"/>
          </w:tcPr>
          <w:p w14:paraId="096A03E1">
            <w:pPr>
              <w:snapToGrid w:val="0"/>
              <w:spacing w:line="320" w:lineRule="exact"/>
              <w:rPr>
                <w:rFonts w:ascii="仿宋_GB2312" w:hAnsi="宋体" w:eastAsia="仿宋_GB2312"/>
                <w:sz w:val="24"/>
              </w:rPr>
            </w:pPr>
            <w:r>
              <w:rPr>
                <w:rFonts w:hint="eastAsia" w:ascii="仿宋_GB2312" w:hAnsi="宋体" w:eastAsia="仿宋_GB2312"/>
                <w:sz w:val="24"/>
              </w:rPr>
              <w:t>法定代表人：</w:t>
            </w:r>
          </w:p>
        </w:tc>
      </w:tr>
      <w:tr w14:paraId="5336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3C4EDA77">
            <w:pPr>
              <w:snapToGrid w:val="0"/>
              <w:spacing w:line="320" w:lineRule="exact"/>
              <w:rPr>
                <w:rFonts w:ascii="仿宋_GB2312" w:hAnsi="宋体" w:eastAsia="仿宋_GB2312"/>
                <w:sz w:val="24"/>
              </w:rPr>
            </w:pPr>
            <w:r>
              <w:rPr>
                <w:rFonts w:hint="eastAsia" w:ascii="仿宋_GB2312" w:hAnsi="宋体" w:eastAsia="仿宋_GB2312"/>
                <w:sz w:val="24"/>
              </w:rPr>
              <w:t>委托代理人：</w:t>
            </w:r>
          </w:p>
        </w:tc>
        <w:tc>
          <w:tcPr>
            <w:tcW w:w="4820" w:type="dxa"/>
            <w:vAlign w:val="center"/>
          </w:tcPr>
          <w:p w14:paraId="5967A1D8">
            <w:pPr>
              <w:snapToGrid w:val="0"/>
              <w:spacing w:line="320" w:lineRule="exact"/>
              <w:rPr>
                <w:rFonts w:ascii="仿宋_GB2312" w:hAnsi="宋体" w:eastAsia="仿宋_GB2312"/>
                <w:sz w:val="24"/>
              </w:rPr>
            </w:pPr>
            <w:r>
              <w:rPr>
                <w:rFonts w:hint="eastAsia" w:ascii="仿宋_GB2312" w:hAnsi="宋体" w:eastAsia="仿宋_GB2312"/>
                <w:sz w:val="24"/>
              </w:rPr>
              <w:t>委托代理人：</w:t>
            </w:r>
          </w:p>
        </w:tc>
      </w:tr>
      <w:tr w14:paraId="26F5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7B23A5A6">
            <w:pPr>
              <w:snapToGrid w:val="0"/>
              <w:spacing w:line="320" w:lineRule="exact"/>
              <w:rPr>
                <w:rFonts w:ascii="仿宋_GB2312" w:hAnsi="宋体" w:eastAsia="仿宋_GB2312"/>
                <w:sz w:val="24"/>
              </w:rPr>
            </w:pPr>
            <w:r>
              <w:rPr>
                <w:rFonts w:hint="eastAsia" w:ascii="仿宋_GB2312" w:hAnsi="宋体" w:eastAsia="仿宋_GB2312"/>
                <w:sz w:val="24"/>
              </w:rPr>
              <w:t>电    话：</w:t>
            </w:r>
          </w:p>
        </w:tc>
        <w:tc>
          <w:tcPr>
            <w:tcW w:w="4820" w:type="dxa"/>
            <w:vAlign w:val="center"/>
          </w:tcPr>
          <w:p w14:paraId="4203A1C3">
            <w:pPr>
              <w:snapToGrid w:val="0"/>
              <w:spacing w:line="320" w:lineRule="exact"/>
              <w:rPr>
                <w:rFonts w:ascii="仿宋_GB2312" w:hAnsi="宋体" w:eastAsia="仿宋_GB2312"/>
                <w:sz w:val="24"/>
              </w:rPr>
            </w:pPr>
            <w:r>
              <w:rPr>
                <w:rFonts w:hint="eastAsia" w:ascii="仿宋_GB2312" w:hAnsi="宋体" w:eastAsia="仿宋_GB2312"/>
                <w:sz w:val="24"/>
              </w:rPr>
              <w:t>电    话：</w:t>
            </w:r>
          </w:p>
        </w:tc>
      </w:tr>
      <w:tr w14:paraId="4EA3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3B027AE0">
            <w:pPr>
              <w:snapToGrid w:val="0"/>
              <w:spacing w:line="320" w:lineRule="exact"/>
              <w:rPr>
                <w:rFonts w:ascii="仿宋_GB2312" w:hAnsi="宋体" w:eastAsia="仿宋_GB2312"/>
                <w:sz w:val="24"/>
              </w:rPr>
            </w:pPr>
            <w:r>
              <w:rPr>
                <w:rFonts w:hint="eastAsia" w:ascii="仿宋_GB2312" w:hAnsi="宋体" w:eastAsia="仿宋_GB2312"/>
                <w:sz w:val="24"/>
              </w:rPr>
              <w:t>电子邮箱：</w:t>
            </w:r>
          </w:p>
        </w:tc>
        <w:tc>
          <w:tcPr>
            <w:tcW w:w="4820" w:type="dxa"/>
            <w:vAlign w:val="center"/>
          </w:tcPr>
          <w:p w14:paraId="0F4B3815">
            <w:pPr>
              <w:snapToGrid w:val="0"/>
              <w:spacing w:line="320" w:lineRule="exact"/>
              <w:rPr>
                <w:rFonts w:ascii="仿宋_GB2312" w:hAnsi="宋体" w:eastAsia="仿宋_GB2312"/>
                <w:sz w:val="24"/>
              </w:rPr>
            </w:pPr>
            <w:r>
              <w:rPr>
                <w:rFonts w:hint="eastAsia" w:ascii="仿宋_GB2312" w:hAnsi="宋体" w:eastAsia="仿宋_GB2312"/>
                <w:sz w:val="24"/>
              </w:rPr>
              <w:t>电子邮箱：</w:t>
            </w:r>
          </w:p>
        </w:tc>
      </w:tr>
      <w:tr w14:paraId="6ED9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6071AE59">
            <w:pPr>
              <w:snapToGrid w:val="0"/>
              <w:spacing w:line="320" w:lineRule="exact"/>
              <w:rPr>
                <w:rFonts w:ascii="仿宋_GB2312" w:hAnsi="宋体" w:eastAsia="仿宋_GB2312"/>
                <w:sz w:val="24"/>
              </w:rPr>
            </w:pPr>
            <w:r>
              <w:rPr>
                <w:rFonts w:hint="eastAsia" w:ascii="仿宋_GB2312" w:hAnsi="宋体" w:eastAsia="仿宋_GB2312"/>
                <w:sz w:val="24"/>
              </w:rPr>
              <w:t>开户银行：</w:t>
            </w:r>
          </w:p>
        </w:tc>
        <w:tc>
          <w:tcPr>
            <w:tcW w:w="4820" w:type="dxa"/>
            <w:vAlign w:val="center"/>
          </w:tcPr>
          <w:p w14:paraId="61C9536E">
            <w:pPr>
              <w:snapToGrid w:val="0"/>
              <w:spacing w:line="320" w:lineRule="exact"/>
              <w:rPr>
                <w:rFonts w:ascii="仿宋_GB2312" w:hAnsi="宋体" w:eastAsia="仿宋_GB2312"/>
                <w:sz w:val="24"/>
              </w:rPr>
            </w:pPr>
            <w:r>
              <w:rPr>
                <w:rFonts w:hint="eastAsia" w:ascii="仿宋_GB2312" w:hAnsi="宋体" w:eastAsia="仿宋_GB2312"/>
                <w:sz w:val="24"/>
              </w:rPr>
              <w:t>开户银行：</w:t>
            </w:r>
          </w:p>
        </w:tc>
      </w:tr>
      <w:tr w14:paraId="264A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1AECC4D3">
            <w:pPr>
              <w:snapToGrid w:val="0"/>
              <w:spacing w:line="320" w:lineRule="exact"/>
              <w:rPr>
                <w:rFonts w:ascii="仿宋_GB2312" w:hAnsi="宋体" w:eastAsia="仿宋_GB2312"/>
                <w:sz w:val="24"/>
              </w:rPr>
            </w:pPr>
            <w:r>
              <w:rPr>
                <w:rFonts w:hint="eastAsia" w:ascii="仿宋_GB2312" w:hAnsi="宋体" w:eastAsia="仿宋_GB2312"/>
                <w:sz w:val="24"/>
              </w:rPr>
              <w:t>账    号：</w:t>
            </w:r>
          </w:p>
        </w:tc>
        <w:tc>
          <w:tcPr>
            <w:tcW w:w="4820" w:type="dxa"/>
            <w:vAlign w:val="center"/>
          </w:tcPr>
          <w:p w14:paraId="526278B7">
            <w:pPr>
              <w:snapToGrid w:val="0"/>
              <w:spacing w:line="320" w:lineRule="exact"/>
              <w:rPr>
                <w:rFonts w:ascii="仿宋_GB2312" w:hAnsi="宋体" w:eastAsia="仿宋_GB2312"/>
                <w:sz w:val="24"/>
              </w:rPr>
            </w:pPr>
            <w:r>
              <w:rPr>
                <w:rFonts w:hint="eastAsia" w:ascii="仿宋_GB2312" w:hAnsi="宋体" w:eastAsia="仿宋_GB2312"/>
                <w:sz w:val="24"/>
              </w:rPr>
              <w:t>账    号：</w:t>
            </w:r>
          </w:p>
        </w:tc>
      </w:tr>
      <w:tr w14:paraId="433B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089A11AC">
            <w:pPr>
              <w:snapToGrid w:val="0"/>
              <w:spacing w:line="320" w:lineRule="exact"/>
              <w:rPr>
                <w:rFonts w:ascii="仿宋_GB2312" w:hAnsi="宋体" w:eastAsia="仿宋_GB2312"/>
                <w:sz w:val="24"/>
              </w:rPr>
            </w:pPr>
            <w:r>
              <w:rPr>
                <w:rFonts w:hint="eastAsia" w:ascii="仿宋_GB2312" w:hAnsi="宋体" w:eastAsia="仿宋_GB2312"/>
                <w:sz w:val="24"/>
              </w:rPr>
              <w:t>邮政编码：</w:t>
            </w:r>
          </w:p>
        </w:tc>
        <w:tc>
          <w:tcPr>
            <w:tcW w:w="4820" w:type="dxa"/>
            <w:vAlign w:val="center"/>
          </w:tcPr>
          <w:p w14:paraId="57B5D203">
            <w:pPr>
              <w:snapToGrid w:val="0"/>
              <w:spacing w:line="320" w:lineRule="exact"/>
              <w:rPr>
                <w:rFonts w:ascii="仿宋_GB2312" w:hAnsi="宋体" w:eastAsia="仿宋_GB2312"/>
                <w:sz w:val="24"/>
              </w:rPr>
            </w:pPr>
            <w:r>
              <w:rPr>
                <w:rFonts w:hint="eastAsia" w:ascii="仿宋_GB2312" w:hAnsi="宋体" w:eastAsia="仿宋_GB2312"/>
                <w:sz w:val="24"/>
              </w:rPr>
              <w:t>邮政编码：</w:t>
            </w:r>
          </w:p>
        </w:tc>
      </w:tr>
      <w:tr w14:paraId="18A9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668D495B">
            <w:pPr>
              <w:snapToGrid w:val="0"/>
              <w:spacing w:line="320" w:lineRule="exact"/>
              <w:rPr>
                <w:rFonts w:ascii="仿宋_GB2312" w:hAnsi="宋体" w:eastAsia="仿宋_GB2312"/>
                <w:sz w:val="24"/>
              </w:rPr>
            </w:pPr>
            <w:r>
              <w:rPr>
                <w:rFonts w:hint="eastAsia" w:ascii="仿宋_GB2312" w:hAnsi="宋体" w:eastAsia="仿宋_GB2312"/>
                <w:sz w:val="24"/>
              </w:rPr>
              <w:t>经办人：</w:t>
            </w:r>
          </w:p>
          <w:p w14:paraId="1C9721CD">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年    月    日</w:t>
            </w:r>
          </w:p>
        </w:tc>
      </w:tr>
    </w:tbl>
    <w:p w14:paraId="65090C16">
      <w:pPr>
        <w:spacing w:line="360" w:lineRule="exact"/>
        <w:ind w:left="420" w:leftChars="200" w:firstLine="360" w:firstLineChars="150"/>
        <w:jc w:val="left"/>
        <w:rPr>
          <w:rFonts w:ascii="仿宋_GB2312" w:hAnsi="宋体" w:eastAsia="仿宋_GB2312"/>
          <w:sz w:val="24"/>
        </w:rPr>
      </w:pPr>
    </w:p>
    <w:p w14:paraId="5ED8C4F4">
      <w:pPr>
        <w:rPr>
          <w:rFonts w:ascii="仿宋_GB2312" w:hAnsi="宋体" w:eastAsia="仿宋_GB2312"/>
          <w:szCs w:val="21"/>
        </w:rPr>
      </w:pPr>
    </w:p>
    <w:p w14:paraId="4FFC33D2">
      <w:pPr>
        <w:widowControl/>
        <w:spacing w:before="150" w:after="150" w:line="345" w:lineRule="atLeast"/>
        <w:rPr>
          <w:rFonts w:ascii="仿宋_GB2312" w:hAnsi="宋体" w:eastAsia="仿宋_GB2312"/>
        </w:rPr>
      </w:pPr>
      <w:r>
        <w:rPr>
          <w:rFonts w:hint="eastAsia" w:ascii="仿宋_GB2312" w:hAnsi="宋体" w:eastAsia="仿宋_GB2312"/>
        </w:rPr>
        <w:t xml:space="preserve"> </w:t>
      </w:r>
    </w:p>
    <w:p w14:paraId="2EF34ACA">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249A3754">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642735A9">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672F788F">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779647F8">
            <w:pPr>
              <w:snapToGrid w:val="0"/>
              <w:spacing w:line="276" w:lineRule="auto"/>
              <w:rPr>
                <w:rFonts w:ascii="仿宋_GB2312" w:eastAsia="仿宋_GB2312"/>
                <w:sz w:val="24"/>
              </w:rPr>
            </w:pPr>
            <w:r>
              <w:rPr>
                <w:rFonts w:hint="eastAsia" w:ascii="仿宋_GB2312" w:eastAsia="仿宋_GB2312"/>
                <w:sz w:val="24"/>
              </w:rPr>
              <w:t xml:space="preserve">    </w:t>
            </w:r>
          </w:p>
        </w:tc>
      </w:tr>
      <w:tr w14:paraId="7B786C2F">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30964828">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3D416FAC">
            <w:pPr>
              <w:snapToGrid w:val="0"/>
              <w:spacing w:line="276" w:lineRule="auto"/>
              <w:rPr>
                <w:rFonts w:ascii="仿宋_GB2312" w:eastAsia="仿宋_GB2312"/>
                <w:sz w:val="24"/>
              </w:rPr>
            </w:pPr>
            <w:r>
              <w:rPr>
                <w:rFonts w:hint="eastAsia" w:ascii="仿宋_GB2312" w:eastAsia="仿宋_GB2312"/>
                <w:sz w:val="24"/>
              </w:rPr>
              <w:t xml:space="preserve">    </w:t>
            </w:r>
          </w:p>
        </w:tc>
      </w:tr>
      <w:tr w14:paraId="1E21B893">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30341F01">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44A40876">
            <w:pPr>
              <w:snapToGrid w:val="0"/>
              <w:spacing w:line="276" w:lineRule="auto"/>
              <w:rPr>
                <w:rFonts w:ascii="仿宋_GB2312" w:eastAsia="仿宋_GB2312"/>
                <w:sz w:val="24"/>
              </w:rPr>
            </w:pPr>
            <w:r>
              <w:rPr>
                <w:rFonts w:hint="eastAsia" w:ascii="仿宋_GB2312" w:eastAsia="仿宋_GB2312"/>
                <w:sz w:val="24"/>
              </w:rPr>
              <w:t xml:space="preserve">    </w:t>
            </w:r>
          </w:p>
        </w:tc>
      </w:tr>
      <w:tr w14:paraId="06B8B9B0">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0B8BE352">
            <w:pPr>
              <w:snapToGrid w:val="0"/>
              <w:spacing w:line="276" w:lineRule="auto"/>
              <w:rPr>
                <w:rFonts w:ascii="仿宋_GB2312" w:eastAsia="仿宋_GB2312"/>
                <w:sz w:val="24"/>
              </w:rPr>
            </w:pPr>
            <w:r>
              <w:rPr>
                <w:rFonts w:hint="eastAsia" w:ascii="仿宋_GB2312" w:eastAsia="仿宋_GB2312"/>
                <w:sz w:val="24"/>
              </w:rPr>
              <w:t>甲方（章）</w:t>
            </w:r>
          </w:p>
          <w:p w14:paraId="2C6F9B5D">
            <w:pPr>
              <w:snapToGrid w:val="0"/>
              <w:spacing w:line="276" w:lineRule="auto"/>
              <w:ind w:firstLine="480" w:firstLineChars="200"/>
              <w:rPr>
                <w:rFonts w:ascii="仿宋_GB2312" w:eastAsia="仿宋_GB2312"/>
                <w:sz w:val="24"/>
              </w:rPr>
            </w:pPr>
          </w:p>
          <w:p w14:paraId="23256EAE">
            <w:pPr>
              <w:snapToGrid w:val="0"/>
              <w:spacing w:line="276" w:lineRule="auto"/>
              <w:ind w:firstLine="480" w:firstLineChars="200"/>
              <w:rPr>
                <w:rFonts w:ascii="仿宋_GB2312" w:eastAsia="仿宋_GB2312"/>
                <w:sz w:val="24"/>
              </w:rPr>
            </w:pPr>
          </w:p>
          <w:p w14:paraId="4041FDC8">
            <w:pPr>
              <w:snapToGrid w:val="0"/>
              <w:spacing w:line="276" w:lineRule="auto"/>
              <w:ind w:firstLine="480" w:firstLineChars="200"/>
              <w:rPr>
                <w:rFonts w:ascii="仿宋_GB2312" w:eastAsia="仿宋_GB2312"/>
                <w:sz w:val="24"/>
              </w:rPr>
            </w:pPr>
          </w:p>
          <w:p w14:paraId="765C0010">
            <w:pPr>
              <w:snapToGrid w:val="0"/>
              <w:spacing w:line="276" w:lineRule="auto"/>
              <w:ind w:firstLine="480" w:firstLineChars="200"/>
              <w:rPr>
                <w:rFonts w:ascii="仿宋_GB2312" w:eastAsia="仿宋_GB2312"/>
                <w:sz w:val="24"/>
              </w:rPr>
            </w:pPr>
          </w:p>
          <w:p w14:paraId="37CBC488">
            <w:pPr>
              <w:snapToGrid w:val="0"/>
              <w:spacing w:line="276" w:lineRule="auto"/>
              <w:ind w:firstLine="480" w:firstLineChars="200"/>
              <w:rPr>
                <w:rFonts w:ascii="仿宋_GB2312" w:eastAsia="仿宋_GB2312"/>
                <w:sz w:val="24"/>
              </w:rPr>
            </w:pPr>
          </w:p>
          <w:p w14:paraId="2C863533">
            <w:pPr>
              <w:snapToGrid w:val="0"/>
              <w:spacing w:line="276" w:lineRule="auto"/>
              <w:ind w:firstLine="480" w:firstLineChars="200"/>
              <w:rPr>
                <w:rFonts w:ascii="仿宋_GB2312" w:eastAsia="仿宋_GB2312"/>
                <w:sz w:val="24"/>
              </w:rPr>
            </w:pPr>
          </w:p>
          <w:p w14:paraId="664737EB">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4CD86F3C">
            <w:pPr>
              <w:snapToGrid w:val="0"/>
              <w:spacing w:line="276" w:lineRule="auto"/>
              <w:rPr>
                <w:rFonts w:ascii="仿宋_GB2312" w:eastAsia="仿宋_GB2312"/>
                <w:sz w:val="24"/>
              </w:rPr>
            </w:pPr>
            <w:r>
              <w:rPr>
                <w:rFonts w:hint="eastAsia" w:ascii="仿宋_GB2312" w:eastAsia="仿宋_GB2312"/>
                <w:sz w:val="24"/>
              </w:rPr>
              <w:t>乙方（章）</w:t>
            </w:r>
          </w:p>
          <w:p w14:paraId="6C4CBEAA">
            <w:pPr>
              <w:snapToGrid w:val="0"/>
              <w:spacing w:line="276" w:lineRule="auto"/>
              <w:ind w:firstLine="480" w:firstLineChars="200"/>
              <w:rPr>
                <w:rFonts w:ascii="仿宋_GB2312" w:eastAsia="仿宋_GB2312"/>
                <w:sz w:val="24"/>
              </w:rPr>
            </w:pPr>
          </w:p>
          <w:p w14:paraId="1D195F42">
            <w:pPr>
              <w:snapToGrid w:val="0"/>
              <w:spacing w:line="276" w:lineRule="auto"/>
              <w:ind w:firstLine="480" w:firstLineChars="200"/>
              <w:rPr>
                <w:rFonts w:ascii="仿宋_GB2312" w:eastAsia="仿宋_GB2312"/>
                <w:sz w:val="24"/>
              </w:rPr>
            </w:pPr>
          </w:p>
          <w:p w14:paraId="078D56FF">
            <w:pPr>
              <w:snapToGrid w:val="0"/>
              <w:spacing w:line="276" w:lineRule="auto"/>
              <w:ind w:firstLine="480" w:firstLineChars="200"/>
              <w:rPr>
                <w:rFonts w:ascii="仿宋_GB2312" w:eastAsia="仿宋_GB2312"/>
                <w:sz w:val="24"/>
              </w:rPr>
            </w:pPr>
          </w:p>
          <w:p w14:paraId="61D6A5B4">
            <w:pPr>
              <w:snapToGrid w:val="0"/>
              <w:spacing w:line="276" w:lineRule="auto"/>
              <w:ind w:firstLine="480" w:firstLineChars="200"/>
              <w:rPr>
                <w:rFonts w:ascii="仿宋_GB2312" w:eastAsia="仿宋_GB2312"/>
                <w:sz w:val="24"/>
              </w:rPr>
            </w:pPr>
          </w:p>
          <w:p w14:paraId="26777492">
            <w:pPr>
              <w:snapToGrid w:val="0"/>
              <w:spacing w:line="276" w:lineRule="auto"/>
              <w:ind w:firstLine="480" w:firstLineChars="200"/>
              <w:rPr>
                <w:rFonts w:ascii="仿宋_GB2312" w:eastAsia="仿宋_GB2312"/>
                <w:sz w:val="24"/>
              </w:rPr>
            </w:pPr>
          </w:p>
          <w:p w14:paraId="0B7B9296">
            <w:pPr>
              <w:snapToGrid w:val="0"/>
              <w:spacing w:line="276" w:lineRule="auto"/>
              <w:ind w:firstLine="480" w:firstLineChars="200"/>
              <w:rPr>
                <w:rFonts w:ascii="仿宋_GB2312" w:eastAsia="仿宋_GB2312"/>
                <w:sz w:val="24"/>
              </w:rPr>
            </w:pPr>
          </w:p>
          <w:p w14:paraId="4AAB542A">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575F1C3B">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52A73A94">
      <w:pPr>
        <w:widowControl/>
        <w:jc w:val="left"/>
        <w:rPr>
          <w:rFonts w:ascii="宋体" w:hAnsi="宋体" w:cs="宋体"/>
          <w:b/>
          <w:bCs/>
          <w:kern w:val="0"/>
          <w:sz w:val="32"/>
          <w:szCs w:val="32"/>
        </w:rPr>
      </w:pPr>
    </w:p>
    <w:p w14:paraId="375F22AC">
      <w:pPr>
        <w:snapToGrid w:val="0"/>
        <w:rPr>
          <w:rFonts w:ascii="仿宋_GB2312" w:eastAsia="仿宋_GB2312"/>
          <w:sz w:val="24"/>
        </w:rPr>
      </w:pPr>
    </w:p>
    <w:p w14:paraId="535A4A56">
      <w:pPr>
        <w:snapToGrid w:val="0"/>
        <w:rPr>
          <w:rFonts w:ascii="仿宋_GB2312" w:eastAsia="仿宋_GB2312"/>
          <w:sz w:val="24"/>
        </w:rPr>
      </w:pPr>
    </w:p>
    <w:p w14:paraId="13ACD392">
      <w:pPr>
        <w:snapToGrid w:val="0"/>
        <w:rPr>
          <w:rFonts w:ascii="仿宋_GB2312" w:eastAsia="仿宋_GB2312"/>
          <w:sz w:val="24"/>
        </w:rPr>
      </w:pPr>
    </w:p>
    <w:p w14:paraId="0292C5E9">
      <w:pPr>
        <w:snapToGrid w:val="0"/>
        <w:rPr>
          <w:rFonts w:ascii="仿宋_GB2312" w:eastAsia="仿宋_GB2312"/>
          <w:sz w:val="24"/>
        </w:rPr>
      </w:pPr>
    </w:p>
    <w:p w14:paraId="1EFE8025">
      <w:pPr>
        <w:snapToGrid w:val="0"/>
        <w:rPr>
          <w:rFonts w:ascii="仿宋_GB2312" w:eastAsia="仿宋_GB2312"/>
          <w:sz w:val="24"/>
        </w:rPr>
      </w:pPr>
    </w:p>
    <w:p w14:paraId="4C7EC6D6">
      <w:pPr>
        <w:snapToGrid w:val="0"/>
        <w:rPr>
          <w:rFonts w:ascii="仿宋_GB2312" w:eastAsia="仿宋_GB2312"/>
          <w:sz w:val="24"/>
        </w:rPr>
      </w:pPr>
    </w:p>
    <w:p w14:paraId="00F54BB8">
      <w:pPr>
        <w:spacing w:beforeLines="50" w:afterLines="200" w:line="340" w:lineRule="exact"/>
        <w:jc w:val="center"/>
        <w:rPr>
          <w:rFonts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30E5FEBF">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771D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6C7DB72E">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14:paraId="427C3C81">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27C0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35FBECE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1E29352B">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4F814CD8">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353F9DFF">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548B8CC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6DF1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7D640FA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2F11F09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40682A0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3917537B">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29DD520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1F7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023FF70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33594E2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5F67DCD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17F5E3A1">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5A3AC845">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63B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64BC1BF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60334C6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3487CD8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3CE0E71D">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254C00C5">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C02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1A025E76">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38252F97">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51264F28">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1FC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23D23681">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444A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145EC81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1E0B07C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5AB498D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74A68990">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371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557B27E1">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113AAE90">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5DFBD808">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06660A48">
            <w:pPr>
              <w:widowControl/>
              <w:snapToGrid w:val="0"/>
              <w:spacing w:before="100" w:beforeAutospacing="1" w:after="100" w:afterAutospacing="1" w:line="320" w:lineRule="atLeast"/>
              <w:ind w:firstLine="2"/>
              <w:jc w:val="left"/>
              <w:rPr>
                <w:rFonts w:ascii="仿宋_GB2312" w:eastAsia="仿宋_GB2312"/>
                <w:kern w:val="0"/>
                <w:szCs w:val="21"/>
              </w:rPr>
            </w:pPr>
          </w:p>
        </w:tc>
      </w:tr>
      <w:tr w14:paraId="5B92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224AEF1C">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1847874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78C0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5E4A55E3">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098F9D23">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375AFF0B">
            <w:pPr>
              <w:widowControl/>
              <w:snapToGrid w:val="0"/>
              <w:spacing w:before="100" w:beforeAutospacing="1" w:after="100" w:afterAutospacing="1" w:line="320" w:lineRule="atLeast"/>
              <w:jc w:val="left"/>
              <w:rPr>
                <w:rFonts w:ascii="仿宋_GB2312" w:eastAsia="仿宋_GB2312"/>
                <w:kern w:val="0"/>
                <w:szCs w:val="21"/>
              </w:rPr>
            </w:pPr>
          </w:p>
        </w:tc>
      </w:tr>
      <w:tr w14:paraId="65BA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7B016109">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01683D6D">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490EE85D">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1F19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3BF6EB23">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5338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3459ED0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4CD32C3C">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71C2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6E0C1B9D">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57398DA2">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4223AB75">
      <w:pPr>
        <w:spacing w:line="276" w:lineRule="auto"/>
        <w:jc w:val="left"/>
        <w:rPr>
          <w:rFonts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1654B5B6">
      <w:pPr>
        <w:pStyle w:val="3"/>
        <w:jc w:val="center"/>
        <w:rPr>
          <w:sz w:val="32"/>
          <w:szCs w:val="32"/>
        </w:rPr>
      </w:pPr>
      <w:r>
        <w:rPr>
          <w:sz w:val="32"/>
          <w:szCs w:val="32"/>
        </w:rPr>
        <w:br w:type="page"/>
      </w:r>
    </w:p>
    <w:p w14:paraId="4B846519">
      <w:pPr>
        <w:rPr>
          <w:sz w:val="32"/>
          <w:szCs w:val="32"/>
        </w:rPr>
      </w:pPr>
    </w:p>
    <w:p w14:paraId="72ED1216"/>
    <w:p w14:paraId="4FC6AC54"/>
    <w:p w14:paraId="06173AAB"/>
    <w:p w14:paraId="1A800AE9"/>
    <w:p w14:paraId="4B6103E9"/>
    <w:p w14:paraId="6F8F11CE"/>
    <w:p w14:paraId="0DDB787D"/>
    <w:p w14:paraId="7C810F6B"/>
    <w:p w14:paraId="0A156260"/>
    <w:p w14:paraId="48F6D836"/>
    <w:p w14:paraId="22EB28D3"/>
    <w:p w14:paraId="76798C7F">
      <w:pPr>
        <w:rPr>
          <w:sz w:val="32"/>
          <w:szCs w:val="32"/>
        </w:rPr>
      </w:pPr>
    </w:p>
    <w:p w14:paraId="72D4E62F"/>
    <w:p w14:paraId="250A903D">
      <w:pPr>
        <w:pStyle w:val="3"/>
        <w:jc w:val="center"/>
        <w:rPr>
          <w:sz w:val="32"/>
          <w:szCs w:val="32"/>
        </w:rPr>
      </w:pPr>
      <w:bookmarkStart w:id="60" w:name="_第六章_评审方法及评审标准"/>
      <w:bookmarkEnd w:id="60"/>
      <w:r>
        <w:rPr>
          <w:rFonts w:hint="eastAsia"/>
          <w:sz w:val="32"/>
          <w:szCs w:val="32"/>
        </w:rPr>
        <w:t>第六章 评审方法及评审标准</w:t>
      </w:r>
      <w:bookmarkEnd w:id="58"/>
      <w:bookmarkEnd w:id="59"/>
    </w:p>
    <w:p w14:paraId="780E2CB5">
      <w:pPr>
        <w:rPr>
          <w:sz w:val="32"/>
          <w:szCs w:val="32"/>
        </w:rPr>
      </w:pPr>
    </w:p>
    <w:p w14:paraId="449FA861">
      <w:pPr>
        <w:rPr>
          <w:sz w:val="32"/>
          <w:szCs w:val="32"/>
        </w:rPr>
      </w:pPr>
    </w:p>
    <w:p w14:paraId="0D92A470">
      <w:pPr>
        <w:rPr>
          <w:sz w:val="32"/>
          <w:szCs w:val="32"/>
        </w:rPr>
      </w:pPr>
    </w:p>
    <w:p w14:paraId="07E303AC">
      <w:pPr>
        <w:rPr>
          <w:sz w:val="32"/>
          <w:szCs w:val="32"/>
        </w:rPr>
      </w:pPr>
    </w:p>
    <w:p w14:paraId="02F62B05">
      <w:pPr>
        <w:rPr>
          <w:sz w:val="32"/>
          <w:szCs w:val="32"/>
        </w:rPr>
      </w:pPr>
    </w:p>
    <w:p w14:paraId="2252F472">
      <w:pPr>
        <w:rPr>
          <w:sz w:val="32"/>
          <w:szCs w:val="32"/>
        </w:rPr>
      </w:pPr>
    </w:p>
    <w:p w14:paraId="7DC22939">
      <w:pPr>
        <w:spacing w:line="440" w:lineRule="exact"/>
        <w:jc w:val="center"/>
        <w:rPr>
          <w:b/>
          <w:sz w:val="32"/>
          <w:szCs w:val="32"/>
        </w:rPr>
      </w:pPr>
      <w:r>
        <w:rPr>
          <w:sz w:val="32"/>
          <w:szCs w:val="32"/>
        </w:rPr>
        <w:br w:type="page"/>
      </w:r>
      <w:r>
        <w:rPr>
          <w:rFonts w:hint="eastAsia"/>
          <w:b/>
          <w:sz w:val="32"/>
          <w:szCs w:val="32"/>
        </w:rPr>
        <w:t>评审方法及评审标准</w:t>
      </w:r>
    </w:p>
    <w:p w14:paraId="3A7C8FC1">
      <w:pPr>
        <w:spacing w:line="440" w:lineRule="exact"/>
        <w:ind w:firstLine="482" w:firstLineChars="200"/>
        <w:rPr>
          <w:rFonts w:ascii="仿宋_GB2312" w:hAnsi="宋体" w:eastAsia="仿宋_GB2312"/>
          <w:b/>
          <w:bCs/>
          <w:sz w:val="24"/>
        </w:rPr>
      </w:pPr>
      <w:r>
        <w:rPr>
          <w:rFonts w:hint="eastAsia" w:ascii="仿宋_GB2312" w:hAnsi="宋体" w:eastAsia="仿宋_GB2312"/>
          <w:b/>
          <w:bCs/>
          <w:sz w:val="24"/>
        </w:rPr>
        <w:t>一、评审原则</w:t>
      </w:r>
    </w:p>
    <w:p w14:paraId="07192E41">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54B9F01B">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6A76A7D6">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2B03A5C0">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14:paraId="0693CAAB">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10AC0649">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121C64AE">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675"/>
        <w:tblpPr w:leftFromText="180" w:rightFromText="180" w:vertAnchor="text" w:horzAnchor="page" w:tblpX="741" w:tblpY="626"/>
        <w:tblOverlap w:val="never"/>
        <w:tblW w:w="10277" w:type="dxa"/>
        <w:tblInd w:w="0" w:type="dxa"/>
        <w:tblLayout w:type="fixed"/>
        <w:tblCellMar>
          <w:top w:w="15" w:type="dxa"/>
          <w:left w:w="15" w:type="dxa"/>
          <w:bottom w:w="15" w:type="dxa"/>
          <w:right w:w="15" w:type="dxa"/>
        </w:tblCellMar>
      </w:tblPr>
      <w:tblGrid>
        <w:gridCol w:w="781"/>
        <w:gridCol w:w="1005"/>
        <w:gridCol w:w="6738"/>
        <w:gridCol w:w="824"/>
        <w:gridCol w:w="929"/>
      </w:tblGrid>
      <w:tr w14:paraId="62A0B9D9">
        <w:tblPrEx>
          <w:tblCellMar>
            <w:top w:w="15" w:type="dxa"/>
            <w:left w:w="15" w:type="dxa"/>
            <w:bottom w:w="15" w:type="dxa"/>
            <w:right w:w="15" w:type="dxa"/>
          </w:tblCellMar>
        </w:tblPrEx>
        <w:tc>
          <w:tcPr>
            <w:tcW w:w="10277" w:type="dxa"/>
            <w:gridSpan w:val="5"/>
            <w:tcBorders>
              <w:top w:val="single" w:color="333333" w:sz="6" w:space="0"/>
              <w:left w:val="single" w:color="333333" w:sz="6" w:space="0"/>
              <w:bottom w:val="single" w:color="333333" w:sz="6" w:space="0"/>
              <w:right w:val="single" w:color="333333" w:sz="6" w:space="0"/>
            </w:tcBorders>
            <w:shd w:val="clear" w:color="auto" w:fill="E6E6E6"/>
            <w:tcMar>
              <w:top w:w="120" w:type="dxa"/>
              <w:left w:w="75" w:type="dxa"/>
              <w:bottom w:w="120" w:type="dxa"/>
              <w:right w:w="75" w:type="dxa"/>
            </w:tcMar>
            <w:vAlign w:val="center"/>
          </w:tcPr>
          <w:p w14:paraId="3545734A">
            <w:pPr>
              <w:jc w:val="center"/>
              <w:rPr>
                <w:rFonts w:ascii="仿宋_GB2312" w:eastAsia="仿宋_GB2312"/>
                <w:b/>
                <w:bCs/>
                <w:color w:val="000000"/>
                <w:sz w:val="32"/>
                <w:szCs w:val="32"/>
              </w:rPr>
            </w:pPr>
            <w:r>
              <w:rPr>
                <w:rFonts w:hint="eastAsia" w:ascii="仿宋_GB2312" w:eastAsia="仿宋_GB2312"/>
                <w:b/>
                <w:bCs/>
                <w:color w:val="000000"/>
                <w:sz w:val="32"/>
                <w:szCs w:val="32"/>
              </w:rPr>
              <w:t>客观分</w:t>
            </w:r>
          </w:p>
        </w:tc>
      </w:tr>
      <w:tr w14:paraId="63A6E44B">
        <w:tblPrEx>
          <w:tblCellMar>
            <w:top w:w="15" w:type="dxa"/>
            <w:left w:w="15" w:type="dxa"/>
            <w:bottom w:w="15" w:type="dxa"/>
            <w:right w:w="15" w:type="dxa"/>
          </w:tblCellMar>
        </w:tblPrEx>
        <w:tc>
          <w:tcPr>
            <w:tcW w:w="7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B6AAE5">
            <w:pPr>
              <w:jc w:val="center"/>
              <w:rPr>
                <w:rFonts w:ascii="仿宋_GB2312" w:eastAsia="仿宋_GB2312"/>
                <w:b/>
                <w:bCs/>
                <w:color w:val="000000"/>
              </w:rPr>
            </w:pPr>
            <w:r>
              <w:rPr>
                <w:rFonts w:hint="eastAsia" w:ascii="仿宋_GB2312" w:eastAsia="仿宋_GB2312"/>
                <w:b/>
                <w:bCs/>
                <w:color w:val="000000"/>
              </w:rPr>
              <w:t>评分项</w:t>
            </w:r>
          </w:p>
        </w:tc>
        <w:tc>
          <w:tcPr>
            <w:tcW w:w="10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DA7E91">
            <w:pPr>
              <w:jc w:val="center"/>
              <w:rPr>
                <w:rFonts w:ascii="仿宋_GB2312" w:eastAsia="仿宋_GB2312"/>
                <w:b/>
                <w:bCs/>
                <w:color w:val="000000"/>
              </w:rPr>
            </w:pPr>
            <w:r>
              <w:rPr>
                <w:rFonts w:hint="eastAsia" w:ascii="仿宋_GB2312" w:eastAsia="仿宋_GB2312"/>
                <w:b/>
                <w:bCs/>
                <w:color w:val="000000"/>
              </w:rPr>
              <w:t>评审因素</w:t>
            </w:r>
          </w:p>
        </w:tc>
        <w:tc>
          <w:tcPr>
            <w:tcW w:w="673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07F5BF">
            <w:pPr>
              <w:jc w:val="center"/>
              <w:rPr>
                <w:rFonts w:ascii="仿宋_GB2312" w:eastAsia="仿宋_GB2312"/>
                <w:b/>
                <w:bCs/>
                <w:color w:val="000000"/>
              </w:rPr>
            </w:pPr>
            <w:r>
              <w:rPr>
                <w:rFonts w:hint="eastAsia" w:ascii="仿宋_GB2312" w:eastAsia="仿宋_GB2312"/>
                <w:b/>
                <w:bCs/>
                <w:color w:val="000000"/>
              </w:rPr>
              <w:t>评分标准说明</w:t>
            </w:r>
          </w:p>
        </w:tc>
        <w:tc>
          <w:tcPr>
            <w:tcW w:w="82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8ECCC8">
            <w:pPr>
              <w:jc w:val="center"/>
              <w:rPr>
                <w:rFonts w:ascii="仿宋_GB2312" w:eastAsia="仿宋_GB2312"/>
                <w:b/>
                <w:bCs/>
                <w:color w:val="000000"/>
              </w:rPr>
            </w:pPr>
            <w:r>
              <w:rPr>
                <w:rFonts w:hint="eastAsia" w:ascii="仿宋_GB2312" w:eastAsia="仿宋_GB2312"/>
                <w:b/>
                <w:bCs/>
                <w:color w:val="000000"/>
              </w:rPr>
              <w:t>分值</w:t>
            </w:r>
          </w:p>
        </w:tc>
        <w:tc>
          <w:tcPr>
            <w:tcW w:w="9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4A4741">
            <w:pPr>
              <w:jc w:val="center"/>
              <w:rPr>
                <w:rFonts w:ascii="仿宋_GB2312" w:eastAsia="仿宋_GB2312"/>
                <w:b/>
                <w:bCs/>
                <w:color w:val="000000"/>
              </w:rPr>
            </w:pPr>
            <w:r>
              <w:rPr>
                <w:rFonts w:hint="eastAsia" w:ascii="仿宋_GB2312" w:eastAsia="仿宋_GB2312"/>
                <w:b/>
                <w:bCs/>
                <w:color w:val="000000"/>
              </w:rPr>
              <w:t>对应的响应文件格式</w:t>
            </w:r>
          </w:p>
        </w:tc>
      </w:tr>
      <w:tr w14:paraId="40BFCC26">
        <w:tblPrEx>
          <w:tblCellMar>
            <w:top w:w="15" w:type="dxa"/>
            <w:left w:w="15" w:type="dxa"/>
            <w:bottom w:w="15" w:type="dxa"/>
            <w:right w:w="15" w:type="dxa"/>
          </w:tblCellMar>
        </w:tblPrEx>
        <w:tc>
          <w:tcPr>
            <w:tcW w:w="7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056141">
            <w:pPr>
              <w:jc w:val="center"/>
              <w:rPr>
                <w:rFonts w:ascii="仿宋_GB2312" w:eastAsia="仿宋_GB2312"/>
                <w:b/>
                <w:bCs/>
                <w:color w:val="000000"/>
              </w:rPr>
            </w:pPr>
            <w:r>
              <w:rPr>
                <w:rFonts w:hint="eastAsia" w:ascii="仿宋_GB2312" w:eastAsia="仿宋_GB2312"/>
                <w:b/>
                <w:bCs/>
                <w:color w:val="000000"/>
              </w:rPr>
              <w:t>价格分</w:t>
            </w:r>
          </w:p>
        </w:tc>
        <w:tc>
          <w:tcPr>
            <w:tcW w:w="10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EA8075">
            <w:pPr>
              <w:jc w:val="center"/>
              <w:rPr>
                <w:rFonts w:ascii="仿宋_GB2312" w:eastAsia="仿宋_GB2312"/>
                <w:b/>
                <w:bCs/>
                <w:color w:val="000000"/>
              </w:rPr>
            </w:pPr>
            <w:r>
              <w:rPr>
                <w:rFonts w:hint="eastAsia" w:ascii="仿宋_GB2312" w:eastAsia="仿宋_GB2312"/>
                <w:b/>
                <w:bCs/>
                <w:color w:val="000000"/>
              </w:rPr>
              <w:t>价格</w:t>
            </w:r>
          </w:p>
        </w:tc>
        <w:tc>
          <w:tcPr>
            <w:tcW w:w="673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A0B3E6">
            <w:pPr>
              <w:spacing w:line="400" w:lineRule="exact"/>
              <w:ind w:firstLine="420" w:firstLineChars="200"/>
              <w:jc w:val="left"/>
              <w:rPr>
                <w:rFonts w:ascii="仿宋_GB2312" w:eastAsia="仿宋_GB2312"/>
              </w:rPr>
            </w:pPr>
            <w:r>
              <w:rPr>
                <w:rFonts w:hint="eastAsia" w:ascii="仿宋_GB2312" w:eastAsia="仿宋_GB2312"/>
              </w:rPr>
              <w:t>1.以满足磋商文件要求且最后报价最低的供应商的价格为磋商基准价，其供应商的报价分为最高分25分；</w:t>
            </w:r>
          </w:p>
          <w:p w14:paraId="4FD5B56C">
            <w:pPr>
              <w:spacing w:line="400" w:lineRule="exact"/>
              <w:ind w:firstLine="420" w:firstLineChars="200"/>
              <w:jc w:val="left"/>
              <w:rPr>
                <w:rFonts w:ascii="仿宋_GB2312" w:eastAsia="仿宋_GB2312"/>
              </w:rPr>
            </w:pPr>
            <w:r>
              <w:rPr>
                <w:rFonts w:hint="eastAsia" w:ascii="仿宋_GB2312" w:eastAsia="仿宋_GB2312"/>
              </w:rPr>
              <w:t>2.其他供应商的报价得分按以下公式计算：</w:t>
            </w:r>
          </w:p>
          <w:p w14:paraId="114E6F0A">
            <w:pPr>
              <w:spacing w:line="400" w:lineRule="exact"/>
              <w:ind w:firstLine="420" w:firstLineChars="200"/>
              <w:jc w:val="left"/>
              <w:rPr>
                <w:rFonts w:ascii="仿宋_GB2312" w:eastAsia="仿宋_GB2312"/>
              </w:rPr>
            </w:pPr>
            <w:r>
              <w:rPr>
                <w:rFonts w:hint="eastAsia" w:ascii="仿宋_GB2312" w:eastAsia="仿宋_GB2312"/>
              </w:rPr>
              <w:t>某供应商磋商报价得分=（磋商基准价／某供应商最后磋商报价）×25分。</w:t>
            </w:r>
          </w:p>
          <w:p w14:paraId="07D19F83">
            <w:pPr>
              <w:spacing w:line="400" w:lineRule="exact"/>
              <w:ind w:firstLine="422" w:firstLineChars="200"/>
              <w:rPr>
                <w:rFonts w:ascii="仿宋_GB2312" w:eastAsia="仿宋_GB2312"/>
                <w:color w:val="000000"/>
              </w:rPr>
            </w:pPr>
            <w:r>
              <w:rPr>
                <w:rFonts w:hint="eastAsia" w:ascii="仿宋_GB2312" w:hAnsi="仿宋_GB2312" w:eastAsia="仿宋_GB2312" w:cs="仿宋_GB2312"/>
                <w:b/>
                <w:bCs/>
              </w:rPr>
              <w:t>注：专门面向小微企业采购的项目或者采购包，不再执行价格评审优惠的扶持政策。</w:t>
            </w:r>
          </w:p>
        </w:tc>
        <w:tc>
          <w:tcPr>
            <w:tcW w:w="82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7380C1">
            <w:pPr>
              <w:jc w:val="center"/>
              <w:rPr>
                <w:rFonts w:ascii="仿宋_GB2312"/>
                <w:b/>
                <w:bCs/>
                <w:color w:val="000000"/>
              </w:rPr>
            </w:pPr>
            <w:r>
              <w:rPr>
                <w:rFonts w:hint="eastAsia" w:ascii="仿宋_GB2312" w:eastAsia="仿宋_GB2312"/>
                <w:b/>
                <w:bCs/>
                <w:color w:val="000000"/>
              </w:rPr>
              <w:t>25</w:t>
            </w:r>
          </w:p>
        </w:tc>
        <w:tc>
          <w:tcPr>
            <w:tcW w:w="9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422670">
            <w:pPr>
              <w:jc w:val="center"/>
              <w:rPr>
                <w:rFonts w:ascii="仿宋_GB2312" w:eastAsia="仿宋_GB2312"/>
                <w:b/>
                <w:bCs/>
                <w:color w:val="000000"/>
              </w:rPr>
            </w:pPr>
          </w:p>
        </w:tc>
      </w:tr>
      <w:tr w14:paraId="4FD6E505">
        <w:tblPrEx>
          <w:tblCellMar>
            <w:top w:w="15" w:type="dxa"/>
            <w:left w:w="15" w:type="dxa"/>
            <w:bottom w:w="15" w:type="dxa"/>
            <w:right w:w="15" w:type="dxa"/>
          </w:tblCellMar>
        </w:tblPrEx>
        <w:tc>
          <w:tcPr>
            <w:tcW w:w="781" w:type="dxa"/>
            <w:vMerge w:val="restart"/>
            <w:tcBorders>
              <w:top w:val="single" w:color="333333" w:sz="6" w:space="0"/>
              <w:left w:val="single" w:color="333333" w:sz="6" w:space="0"/>
              <w:right w:val="single" w:color="333333" w:sz="6" w:space="0"/>
            </w:tcBorders>
            <w:tcMar>
              <w:top w:w="120" w:type="dxa"/>
              <w:left w:w="75" w:type="dxa"/>
              <w:bottom w:w="120" w:type="dxa"/>
              <w:right w:w="75" w:type="dxa"/>
            </w:tcMar>
            <w:vAlign w:val="center"/>
          </w:tcPr>
          <w:p w14:paraId="484A74EB">
            <w:pPr>
              <w:jc w:val="center"/>
              <w:rPr>
                <w:rFonts w:ascii="仿宋_GB2312" w:eastAsia="仿宋_GB2312"/>
                <w:b/>
                <w:bCs/>
                <w:color w:val="000000"/>
              </w:rPr>
            </w:pPr>
            <w:r>
              <w:rPr>
                <w:rFonts w:hint="eastAsia" w:ascii="仿宋_GB2312" w:eastAsia="仿宋_GB2312"/>
                <w:b/>
                <w:bCs/>
                <w:color w:val="000000"/>
              </w:rPr>
              <w:t>人员配置方案分</w:t>
            </w:r>
          </w:p>
        </w:tc>
        <w:tc>
          <w:tcPr>
            <w:tcW w:w="10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80DA2E">
            <w:pPr>
              <w:jc w:val="center"/>
              <w:rPr>
                <w:rFonts w:ascii="仿宋_GB2312" w:eastAsia="仿宋_GB2312"/>
                <w:b/>
                <w:bCs/>
                <w:color w:val="000000"/>
              </w:rPr>
            </w:pPr>
            <w:r>
              <w:rPr>
                <w:rFonts w:hint="eastAsia" w:ascii="仿宋_GB2312" w:eastAsia="仿宋_GB2312"/>
                <w:b/>
                <w:bCs/>
                <w:color w:val="000000"/>
              </w:rPr>
              <w:t>项目主管</w:t>
            </w:r>
          </w:p>
        </w:tc>
        <w:tc>
          <w:tcPr>
            <w:tcW w:w="673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A4EE72">
            <w:pPr>
              <w:numPr>
                <w:ilvl w:val="255"/>
                <w:numId w:val="0"/>
              </w:numPr>
              <w:spacing w:line="400" w:lineRule="exact"/>
              <w:ind w:left="399" w:leftChars="190"/>
              <w:rPr>
                <w:rFonts w:ascii="仿宋_GB2312" w:eastAsia="仿宋_GB2312"/>
                <w:color w:val="000000"/>
              </w:rPr>
            </w:pPr>
            <w:r>
              <w:rPr>
                <w:rFonts w:hint="eastAsia" w:ascii="仿宋_GB2312" w:eastAsia="仿宋_GB2312"/>
                <w:color w:val="000000"/>
              </w:rPr>
              <w:t xml:space="preserve">1.具有本科以上学历得2分，满分2分；   </w:t>
            </w:r>
            <w:r>
              <w:rPr>
                <w:rFonts w:hint="eastAsia" w:ascii="仿宋_GB2312" w:eastAsia="仿宋_GB2312"/>
                <w:color w:val="000000"/>
              </w:rPr>
              <w:br w:type="textWrapping"/>
            </w:r>
            <w:r>
              <w:rPr>
                <w:rFonts w:hint="eastAsia" w:ascii="仿宋_GB2312" w:eastAsia="仿宋_GB2312"/>
                <w:color w:val="000000"/>
              </w:rPr>
              <w:t xml:space="preserve">2.具备初级职称得2分，中级以上职称得3分，满分3分；  </w:t>
            </w:r>
          </w:p>
          <w:p w14:paraId="00DFA883">
            <w:pPr>
              <w:numPr>
                <w:ilvl w:val="255"/>
                <w:numId w:val="0"/>
              </w:numPr>
              <w:spacing w:line="400" w:lineRule="exact"/>
              <w:ind w:firstLine="422" w:firstLineChars="200"/>
              <w:rPr>
                <w:rFonts w:ascii="仿宋_GB2312" w:eastAsia="仿宋_GB2312"/>
                <w:b/>
                <w:bCs/>
                <w:color w:val="000000"/>
              </w:rPr>
            </w:pPr>
            <w:r>
              <w:rPr>
                <w:rFonts w:hint="eastAsia" w:ascii="仿宋_GB2312" w:eastAsia="仿宋_GB2312"/>
                <w:b/>
                <w:bCs/>
                <w:color w:val="000000"/>
              </w:rPr>
              <w:t>注：1.供应商提供项目主管为本公司正式员工的相关证明材料（如劳动合同、协议等），否则该人员不予计分；</w:t>
            </w:r>
          </w:p>
          <w:p w14:paraId="58AE2585">
            <w:pPr>
              <w:numPr>
                <w:ilvl w:val="255"/>
                <w:numId w:val="0"/>
              </w:numPr>
              <w:spacing w:line="400" w:lineRule="exact"/>
              <w:ind w:firstLine="422" w:firstLineChars="200"/>
              <w:rPr>
                <w:rFonts w:ascii="仿宋_GB2312" w:eastAsia="仿宋_GB2312"/>
                <w:color w:val="000000"/>
              </w:rPr>
            </w:pPr>
            <w:r>
              <w:rPr>
                <w:rFonts w:hint="eastAsia" w:ascii="仿宋_GB2312" w:eastAsia="仿宋_GB2312"/>
                <w:b/>
                <w:bCs/>
                <w:color w:val="000000"/>
              </w:rPr>
              <w:t>2.供应商提供项目主管的学历</w:t>
            </w:r>
            <w:r>
              <w:rPr>
                <w:rFonts w:ascii="仿宋_GB2312" w:eastAsia="仿宋_GB2312"/>
                <w:b/>
                <w:bCs/>
                <w:color w:val="000000"/>
              </w:rPr>
              <w:t>、</w:t>
            </w:r>
            <w:r>
              <w:rPr>
                <w:rFonts w:hint="eastAsia" w:ascii="仿宋_GB2312" w:eastAsia="仿宋_GB2312"/>
                <w:b/>
                <w:bCs/>
                <w:color w:val="000000"/>
              </w:rPr>
              <w:t>职称</w:t>
            </w:r>
            <w:r>
              <w:rPr>
                <w:rFonts w:ascii="仿宋_GB2312" w:eastAsia="仿宋_GB2312"/>
                <w:b/>
                <w:bCs/>
                <w:color w:val="000000"/>
              </w:rPr>
              <w:t>证书</w:t>
            </w:r>
            <w:r>
              <w:rPr>
                <w:rFonts w:hint="eastAsia" w:ascii="仿宋_GB2312" w:eastAsia="仿宋_GB2312"/>
                <w:b/>
                <w:bCs/>
                <w:color w:val="000000"/>
              </w:rPr>
              <w:t xml:space="preserve">材料，未提供的，对应加分项不予计分。 </w:t>
            </w:r>
          </w:p>
        </w:tc>
        <w:tc>
          <w:tcPr>
            <w:tcW w:w="82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40E0E0">
            <w:pPr>
              <w:jc w:val="center"/>
              <w:rPr>
                <w:rFonts w:ascii="仿宋_GB2312" w:eastAsia="仿宋_GB2312"/>
                <w:b/>
                <w:bCs/>
                <w:color w:val="000000"/>
              </w:rPr>
            </w:pPr>
            <w:r>
              <w:rPr>
                <w:rFonts w:hint="eastAsia" w:ascii="仿宋_GB2312" w:eastAsia="仿宋_GB2312"/>
                <w:b/>
                <w:bCs/>
                <w:color w:val="000000"/>
              </w:rPr>
              <w:t>5</w:t>
            </w:r>
          </w:p>
        </w:tc>
        <w:tc>
          <w:tcPr>
            <w:tcW w:w="9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56D06A">
            <w:pPr>
              <w:jc w:val="center"/>
              <w:rPr>
                <w:rFonts w:ascii="仿宋_GB2312" w:eastAsia="仿宋_GB2312"/>
                <w:color w:val="000000"/>
              </w:rPr>
            </w:pPr>
            <w:r>
              <w:rPr>
                <w:rFonts w:hint="eastAsia" w:ascii="仿宋_GB2312" w:eastAsia="仿宋_GB2312"/>
                <w:color w:val="000000"/>
              </w:rPr>
              <w:t>拟投入服务团队人员一览表</w:t>
            </w:r>
          </w:p>
        </w:tc>
      </w:tr>
      <w:tr w14:paraId="6FEEF04D">
        <w:tblPrEx>
          <w:tblCellMar>
            <w:top w:w="15" w:type="dxa"/>
            <w:left w:w="15" w:type="dxa"/>
            <w:bottom w:w="15" w:type="dxa"/>
            <w:right w:w="15" w:type="dxa"/>
          </w:tblCellMar>
        </w:tblPrEx>
        <w:tc>
          <w:tcPr>
            <w:tcW w:w="781" w:type="dxa"/>
            <w:vMerge w:val="continue"/>
            <w:tcBorders>
              <w:left w:val="single" w:color="333333" w:sz="6" w:space="0"/>
              <w:right w:val="single" w:color="333333" w:sz="6" w:space="0"/>
            </w:tcBorders>
            <w:vAlign w:val="center"/>
          </w:tcPr>
          <w:p w14:paraId="47338A79">
            <w:pPr>
              <w:rPr>
                <w:rFonts w:ascii="仿宋_GB2312" w:eastAsia="仿宋_GB2312"/>
                <w:b/>
                <w:bCs/>
                <w:color w:val="000000"/>
              </w:rPr>
            </w:pPr>
          </w:p>
        </w:tc>
        <w:tc>
          <w:tcPr>
            <w:tcW w:w="10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3A1B4F">
            <w:pPr>
              <w:jc w:val="center"/>
              <w:rPr>
                <w:rFonts w:ascii="仿宋_GB2312" w:eastAsia="仿宋_GB2312"/>
                <w:b/>
                <w:bCs/>
                <w:color w:val="000000"/>
              </w:rPr>
            </w:pPr>
            <w:r>
              <w:rPr>
                <w:rFonts w:hint="eastAsia" w:ascii="仿宋_GB2312" w:eastAsia="仿宋_GB2312"/>
                <w:b/>
                <w:bCs/>
                <w:color w:val="000000"/>
              </w:rPr>
              <w:t>其余人员配置方案</w:t>
            </w:r>
          </w:p>
        </w:tc>
        <w:tc>
          <w:tcPr>
            <w:tcW w:w="673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315C14">
            <w:pPr>
              <w:spacing w:line="400" w:lineRule="exact"/>
              <w:ind w:firstLine="422" w:firstLineChars="200"/>
              <w:rPr>
                <w:rFonts w:ascii="仿宋_GB2312" w:eastAsia="仿宋_GB2312"/>
                <w:b/>
                <w:bCs/>
                <w:color w:val="000000"/>
              </w:rPr>
            </w:pPr>
            <w:r>
              <w:rPr>
                <w:rFonts w:hint="eastAsia" w:ascii="仿宋_GB2312" w:eastAsia="仿宋_GB2312"/>
                <w:b/>
                <w:bCs/>
                <w:color w:val="000000"/>
              </w:rPr>
              <w:t>1.</w:t>
            </w:r>
            <w:r>
              <w:rPr>
                <w:rStyle w:val="640"/>
                <w:rFonts w:hint="default" w:ascii="仿宋_GB2312" w:hAnsi="仿宋_GB2312" w:eastAsia="仿宋_GB2312" w:cs="仿宋_GB2312"/>
                <w:b/>
                <w:bCs/>
              </w:rPr>
              <w:t>水电</w:t>
            </w:r>
            <w:r>
              <w:rPr>
                <w:rFonts w:hint="eastAsia" w:ascii="仿宋_GB2312" w:eastAsia="仿宋_GB2312"/>
                <w:b/>
                <w:bCs/>
                <w:color w:val="000000"/>
              </w:rPr>
              <w:t>维修员（2分）</w:t>
            </w:r>
          </w:p>
          <w:p w14:paraId="79660447">
            <w:pPr>
              <w:spacing w:line="400" w:lineRule="exact"/>
              <w:ind w:firstLine="422" w:firstLineChars="200"/>
              <w:rPr>
                <w:rFonts w:ascii="仿宋_GB2312" w:eastAsia="仿宋_GB2312"/>
                <w:color w:val="000000"/>
              </w:rPr>
            </w:pPr>
            <w:r>
              <w:rPr>
                <w:rFonts w:hint="eastAsia" w:ascii="仿宋_GB2312" w:eastAsia="仿宋_GB2312"/>
                <w:b/>
                <w:bCs/>
                <w:color w:val="000000"/>
              </w:rPr>
              <w:t>承诺</w:t>
            </w:r>
            <w:r>
              <w:rPr>
                <w:rFonts w:hint="eastAsia" w:ascii="仿宋_GB2312" w:eastAsia="仿宋_GB2312"/>
                <w:color w:val="000000"/>
              </w:rPr>
              <w:t>从事相关工作累计3年以上得2分，满分2分；</w:t>
            </w:r>
          </w:p>
          <w:p w14:paraId="0C78A992">
            <w:pPr>
              <w:spacing w:line="400" w:lineRule="exact"/>
              <w:ind w:firstLine="422" w:firstLineChars="200"/>
              <w:rPr>
                <w:rFonts w:ascii="仿宋_GB2312" w:eastAsia="仿宋_GB2312"/>
                <w:b/>
                <w:bCs/>
                <w:color w:val="000000"/>
              </w:rPr>
            </w:pPr>
            <w:r>
              <w:rPr>
                <w:rFonts w:hint="eastAsia" w:ascii="仿宋_GB2312" w:eastAsia="仿宋_GB2312"/>
                <w:b/>
                <w:bCs/>
                <w:color w:val="000000"/>
              </w:rPr>
              <w:t>2.</w:t>
            </w:r>
            <w:r>
              <w:rPr>
                <w:rStyle w:val="640"/>
                <w:rFonts w:hint="eastAsia" w:ascii="仿宋_GB2312" w:hAnsi="仿宋_GB2312" w:eastAsia="仿宋_GB2312" w:cs="仿宋_GB2312"/>
                <w:b/>
                <w:bCs/>
                <w:lang w:eastAsia="zh-CN"/>
              </w:rPr>
              <w:t>秩序维护员</w:t>
            </w:r>
            <w:r>
              <w:rPr>
                <w:rFonts w:hint="eastAsia" w:ascii="仿宋_GB2312" w:eastAsia="仿宋_GB2312"/>
                <w:b/>
                <w:bCs/>
                <w:color w:val="000000"/>
              </w:rPr>
              <w:t>（4分）</w:t>
            </w:r>
          </w:p>
          <w:p w14:paraId="07A37493">
            <w:pPr>
              <w:spacing w:line="400" w:lineRule="exact"/>
              <w:ind w:firstLine="422" w:firstLineChars="200"/>
              <w:rPr>
                <w:rFonts w:ascii="仿宋_GB2312" w:eastAsia="仿宋_GB2312"/>
                <w:color w:val="000000"/>
              </w:rPr>
            </w:pPr>
            <w:r>
              <w:rPr>
                <w:rFonts w:hint="eastAsia" w:ascii="仿宋_GB2312" w:eastAsia="仿宋_GB2312"/>
                <w:b/>
                <w:bCs/>
                <w:color w:val="000000"/>
              </w:rPr>
              <w:t>承诺</w:t>
            </w:r>
            <w:r>
              <w:rPr>
                <w:rFonts w:hint="eastAsia" w:ascii="仿宋_GB2312" w:eastAsia="仿宋_GB2312"/>
                <w:color w:val="000000"/>
              </w:rPr>
              <w:t>每有1人从事相关工作累计3年以上得1分，满分4分；</w:t>
            </w:r>
          </w:p>
          <w:p w14:paraId="60AF1E04">
            <w:pPr>
              <w:spacing w:line="400" w:lineRule="exact"/>
              <w:ind w:firstLine="422" w:firstLineChars="200"/>
              <w:rPr>
                <w:rFonts w:ascii="仿宋_GB2312" w:eastAsia="仿宋_GB2312"/>
                <w:b/>
                <w:bCs/>
                <w:color w:val="000000"/>
              </w:rPr>
            </w:pPr>
            <w:r>
              <w:rPr>
                <w:rFonts w:hint="eastAsia" w:ascii="仿宋_GB2312" w:eastAsia="仿宋_GB2312"/>
                <w:b/>
                <w:bCs/>
                <w:color w:val="000000"/>
              </w:rPr>
              <w:t>3.保洁兼绿化员（2分）</w:t>
            </w:r>
          </w:p>
          <w:p w14:paraId="76E146A0">
            <w:pPr>
              <w:spacing w:line="400" w:lineRule="exact"/>
              <w:ind w:firstLine="422" w:firstLineChars="200"/>
              <w:rPr>
                <w:rFonts w:ascii="仿宋_GB2312" w:eastAsia="仿宋_GB2312"/>
                <w:color w:val="000000"/>
              </w:rPr>
            </w:pPr>
            <w:r>
              <w:rPr>
                <w:rFonts w:hint="eastAsia" w:ascii="仿宋_GB2312" w:eastAsia="仿宋_GB2312"/>
                <w:b/>
                <w:bCs/>
                <w:color w:val="000000"/>
              </w:rPr>
              <w:t>承诺</w:t>
            </w:r>
            <w:r>
              <w:rPr>
                <w:rFonts w:hint="eastAsia" w:ascii="仿宋_GB2312" w:eastAsia="仿宋_GB2312"/>
                <w:color w:val="000000"/>
              </w:rPr>
              <w:t>从事相关工作累计3年以上得2分，满分2分。</w:t>
            </w:r>
          </w:p>
          <w:p w14:paraId="28BD9043">
            <w:pPr>
              <w:spacing w:line="400" w:lineRule="exact"/>
              <w:ind w:firstLine="422" w:firstLineChars="200"/>
              <w:rPr>
                <w:rFonts w:ascii="仿宋_GB2312" w:eastAsia="仿宋_GB2312"/>
                <w:color w:val="000000"/>
              </w:rPr>
            </w:pPr>
            <w:r>
              <w:rPr>
                <w:rFonts w:hint="eastAsia" w:ascii="仿宋_GB2312" w:eastAsia="仿宋_GB2312"/>
                <w:b/>
                <w:bCs/>
                <w:color w:val="000000"/>
              </w:rPr>
              <w:t>注:承诺是指供应商在《拟投入服务团队一览表》中响应人员素质信息，无需提供相关证明材料。</w:t>
            </w:r>
          </w:p>
        </w:tc>
        <w:tc>
          <w:tcPr>
            <w:tcW w:w="82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266763">
            <w:pPr>
              <w:jc w:val="center"/>
              <w:rPr>
                <w:rFonts w:ascii="仿宋_GB2312" w:eastAsia="仿宋_GB2312"/>
                <w:b/>
                <w:bCs/>
                <w:color w:val="000000"/>
              </w:rPr>
            </w:pPr>
            <w:r>
              <w:rPr>
                <w:rFonts w:hint="eastAsia" w:ascii="仿宋_GB2312" w:eastAsia="仿宋_GB2312"/>
                <w:b/>
                <w:bCs/>
                <w:color w:val="000000"/>
              </w:rPr>
              <w:t>8</w:t>
            </w:r>
          </w:p>
        </w:tc>
        <w:tc>
          <w:tcPr>
            <w:tcW w:w="9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809743">
            <w:pPr>
              <w:jc w:val="center"/>
              <w:rPr>
                <w:rFonts w:ascii="仿宋_GB2312" w:eastAsia="仿宋_GB2312"/>
                <w:color w:val="000000"/>
              </w:rPr>
            </w:pPr>
            <w:r>
              <w:rPr>
                <w:rFonts w:hint="eastAsia" w:ascii="仿宋_GB2312" w:eastAsia="仿宋_GB2312"/>
                <w:color w:val="000000"/>
              </w:rPr>
              <w:t>拟投入服务团队人员一览表</w:t>
            </w:r>
          </w:p>
        </w:tc>
      </w:tr>
      <w:tr w14:paraId="1E28E2F7">
        <w:tblPrEx>
          <w:tblCellMar>
            <w:top w:w="15" w:type="dxa"/>
            <w:left w:w="15" w:type="dxa"/>
            <w:bottom w:w="15" w:type="dxa"/>
            <w:right w:w="15" w:type="dxa"/>
          </w:tblCellMar>
        </w:tblPrEx>
        <w:tc>
          <w:tcPr>
            <w:tcW w:w="7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109ADE">
            <w:pPr>
              <w:jc w:val="center"/>
              <w:rPr>
                <w:rFonts w:ascii="仿宋_GB2312" w:eastAsia="仿宋_GB2312"/>
                <w:b/>
                <w:bCs/>
                <w:color w:val="000000"/>
              </w:rPr>
            </w:pPr>
            <w:r>
              <w:rPr>
                <w:rFonts w:hint="eastAsia" w:ascii="仿宋_GB2312" w:eastAsia="仿宋_GB2312"/>
                <w:b/>
                <w:bCs/>
                <w:color w:val="000000"/>
              </w:rPr>
              <w:t>信誉分</w:t>
            </w:r>
          </w:p>
        </w:tc>
        <w:tc>
          <w:tcPr>
            <w:tcW w:w="10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EAAA85">
            <w:pPr>
              <w:jc w:val="center"/>
              <w:rPr>
                <w:rFonts w:ascii="仿宋_GB2312" w:eastAsia="仿宋_GB2312"/>
                <w:b/>
                <w:bCs/>
                <w:color w:val="000000"/>
              </w:rPr>
            </w:pPr>
            <w:r>
              <w:rPr>
                <w:rFonts w:hint="eastAsia" w:ascii="仿宋_GB2312" w:eastAsia="仿宋_GB2312"/>
                <w:b/>
                <w:bCs/>
                <w:color w:val="000000"/>
              </w:rPr>
              <w:t>体系认证</w:t>
            </w:r>
          </w:p>
        </w:tc>
        <w:tc>
          <w:tcPr>
            <w:tcW w:w="673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C41D45">
            <w:pPr>
              <w:pStyle w:val="676"/>
              <w:spacing w:line="400" w:lineRule="exact"/>
              <w:rPr>
                <w:rFonts w:ascii="仿宋_GB2312" w:eastAsia="仿宋_GB2312"/>
                <w:color w:val="000000"/>
                <w:sz w:val="21"/>
                <w:szCs w:val="21"/>
              </w:rPr>
            </w:pPr>
            <w:r>
              <w:rPr>
                <w:rFonts w:hint="eastAsia" w:ascii="仿宋_GB2312" w:eastAsia="仿宋_GB2312"/>
                <w:color w:val="000000"/>
                <w:sz w:val="21"/>
                <w:szCs w:val="21"/>
              </w:rPr>
              <w:t xml:space="preserve">1.供应商具备有效的质量管理体系认证证书得2分，满分2分；  </w:t>
            </w:r>
          </w:p>
          <w:p w14:paraId="63D7B8A9">
            <w:pPr>
              <w:pStyle w:val="676"/>
              <w:spacing w:line="400" w:lineRule="exact"/>
              <w:rPr>
                <w:rFonts w:ascii="仿宋_GB2312" w:eastAsia="仿宋_GB2312"/>
                <w:color w:val="000000"/>
                <w:sz w:val="21"/>
                <w:szCs w:val="21"/>
              </w:rPr>
            </w:pPr>
            <w:r>
              <w:rPr>
                <w:rFonts w:hint="eastAsia" w:ascii="仿宋_GB2312" w:eastAsia="仿宋_GB2312"/>
                <w:color w:val="000000"/>
                <w:sz w:val="21"/>
                <w:szCs w:val="21"/>
              </w:rPr>
              <w:t xml:space="preserve">2.供应商具备有效的职业健康安全管理体系认证证书得2分，满分2分；   </w:t>
            </w:r>
          </w:p>
          <w:p w14:paraId="06E83B20">
            <w:pPr>
              <w:pStyle w:val="676"/>
              <w:spacing w:line="400" w:lineRule="exact"/>
              <w:ind w:left="420" w:leftChars="200" w:firstLine="0" w:firstLineChars="0"/>
              <w:rPr>
                <w:rFonts w:hint="eastAsia" w:ascii="仿宋_GB2312" w:eastAsia="仿宋_GB2312"/>
                <w:color w:val="000000"/>
                <w:sz w:val="21"/>
                <w:szCs w:val="21"/>
              </w:rPr>
            </w:pPr>
            <w:r>
              <w:rPr>
                <w:rFonts w:hint="eastAsia" w:ascii="仿宋_GB2312" w:eastAsia="仿宋_GB2312"/>
                <w:color w:val="000000"/>
                <w:sz w:val="21"/>
                <w:szCs w:val="21"/>
              </w:rPr>
              <w:t xml:space="preserve">3.供应商具备有效的环境管理体系认证证书得2分，满分2分。 </w:t>
            </w:r>
          </w:p>
          <w:p w14:paraId="1E613278">
            <w:pPr>
              <w:pStyle w:val="676"/>
              <w:spacing w:line="400" w:lineRule="exact"/>
              <w:ind w:left="0" w:leftChars="0"/>
              <w:rPr>
                <w:rFonts w:ascii="仿宋_GB2312" w:eastAsia="仿宋_GB2312"/>
                <w:color w:val="000000"/>
                <w:sz w:val="21"/>
                <w:szCs w:val="21"/>
              </w:rPr>
            </w:pPr>
            <w:r>
              <w:rPr>
                <w:rFonts w:hint="eastAsia" w:ascii="仿宋_GB2312" w:hAnsi="仿宋_GB2312" w:eastAsia="仿宋_GB2312" w:cs="仿宋_GB2312"/>
                <w:b/>
                <w:bCs/>
                <w:color w:val="000000"/>
                <w:sz w:val="21"/>
                <w:szCs w:val="21"/>
              </w:rPr>
              <w:t>注：供应商提供上述证书材料并加盖供应商CA电子签章，否则不予计分。</w:t>
            </w:r>
            <w:r>
              <w:rPr>
                <w:rFonts w:hint="eastAsia" w:ascii="仿宋_GB2312" w:eastAsia="仿宋_GB2312"/>
                <w:b/>
                <w:bCs/>
                <w:color w:val="000000"/>
                <w:sz w:val="21"/>
                <w:szCs w:val="21"/>
              </w:rPr>
              <w:t xml:space="preserve"> </w:t>
            </w:r>
          </w:p>
        </w:tc>
        <w:tc>
          <w:tcPr>
            <w:tcW w:w="82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2A6F7C">
            <w:pPr>
              <w:jc w:val="center"/>
              <w:rPr>
                <w:rFonts w:ascii="仿宋_GB2312" w:eastAsia="仿宋_GB2312"/>
                <w:b/>
                <w:bCs/>
                <w:color w:val="000000"/>
              </w:rPr>
            </w:pPr>
            <w:r>
              <w:rPr>
                <w:rFonts w:hint="eastAsia" w:ascii="仿宋_GB2312" w:eastAsia="仿宋_GB2312"/>
                <w:b/>
                <w:bCs/>
                <w:color w:val="000000"/>
              </w:rPr>
              <w:t>6</w:t>
            </w:r>
          </w:p>
        </w:tc>
        <w:tc>
          <w:tcPr>
            <w:tcW w:w="9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590271">
            <w:pPr>
              <w:jc w:val="center"/>
              <w:rPr>
                <w:rFonts w:ascii="仿宋_GB2312" w:eastAsia="仿宋_GB2312"/>
                <w:color w:val="000000"/>
              </w:rPr>
            </w:pPr>
            <w:r>
              <w:rPr>
                <w:rFonts w:hint="eastAsia" w:ascii="仿宋_GB2312" w:eastAsia="仿宋_GB2312"/>
                <w:color w:val="000000"/>
              </w:rPr>
              <w:t>相关认证证书材料</w:t>
            </w:r>
          </w:p>
        </w:tc>
      </w:tr>
      <w:tr w14:paraId="7846B765">
        <w:tblPrEx>
          <w:tblCellMar>
            <w:top w:w="15" w:type="dxa"/>
            <w:left w:w="15" w:type="dxa"/>
            <w:bottom w:w="15" w:type="dxa"/>
            <w:right w:w="15" w:type="dxa"/>
          </w:tblCellMar>
        </w:tblPrEx>
        <w:tc>
          <w:tcPr>
            <w:tcW w:w="7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EC9888">
            <w:pPr>
              <w:jc w:val="center"/>
              <w:rPr>
                <w:rFonts w:ascii="仿宋_GB2312" w:eastAsia="仿宋_GB2312"/>
                <w:b/>
                <w:bCs/>
                <w:color w:val="000000"/>
              </w:rPr>
            </w:pPr>
            <w:r>
              <w:rPr>
                <w:rFonts w:hint="eastAsia" w:ascii="仿宋_GB2312" w:eastAsia="仿宋_GB2312"/>
                <w:b/>
                <w:bCs/>
                <w:color w:val="000000"/>
              </w:rPr>
              <w:t>业绩分</w:t>
            </w:r>
          </w:p>
        </w:tc>
        <w:tc>
          <w:tcPr>
            <w:tcW w:w="10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883E93">
            <w:pPr>
              <w:jc w:val="center"/>
              <w:rPr>
                <w:rFonts w:ascii="仿宋_GB2312" w:eastAsia="仿宋_GB2312"/>
                <w:b/>
                <w:bCs/>
                <w:color w:val="000000"/>
              </w:rPr>
            </w:pPr>
            <w:r>
              <w:rPr>
                <w:rFonts w:hint="eastAsia" w:ascii="仿宋_GB2312" w:eastAsia="仿宋_GB2312"/>
                <w:b/>
                <w:bCs/>
                <w:color w:val="000000"/>
              </w:rPr>
              <w:t>同类项目经验</w:t>
            </w:r>
          </w:p>
        </w:tc>
        <w:tc>
          <w:tcPr>
            <w:tcW w:w="673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C6B865">
            <w:pPr>
              <w:spacing w:line="400" w:lineRule="exact"/>
              <w:ind w:firstLine="420" w:firstLineChars="200"/>
              <w:rPr>
                <w:rFonts w:ascii="仿宋_GB2312" w:hAnsi="仿宋_GB2312" w:eastAsia="仿宋_GB2312" w:cs="仿宋_GB2312"/>
                <w:b/>
                <w:bCs/>
                <w:color w:val="000000"/>
              </w:rPr>
            </w:pPr>
            <w:r>
              <w:rPr>
                <w:rFonts w:hint="eastAsia" w:ascii="仿宋_GB2312" w:eastAsia="仿宋_GB2312"/>
                <w:color w:val="000000"/>
              </w:rPr>
              <w:t xml:space="preserve">供应商2020年1月1日起至今承接的同类服务项目，每有一项得2分，满分6分。 </w:t>
            </w:r>
          </w:p>
          <w:p w14:paraId="2EE917C4">
            <w:pPr>
              <w:spacing w:line="400" w:lineRule="exact"/>
              <w:ind w:firstLine="422" w:firstLineChars="200"/>
              <w:rPr>
                <w:rFonts w:eastAsia="仿宋_GB2312"/>
              </w:rPr>
            </w:pPr>
            <w:r>
              <w:rPr>
                <w:rFonts w:hint="eastAsia" w:ascii="仿宋_GB2312" w:hAnsi="仿宋_GB2312" w:eastAsia="仿宋_GB2312" w:cs="仿宋_GB2312"/>
                <w:b/>
                <w:bCs/>
                <w:color w:val="000000"/>
              </w:rPr>
              <w:t>注：1.同类服务项目是指同时包含保洁、绿化</w:t>
            </w:r>
            <w:r>
              <w:rPr>
                <w:rFonts w:ascii="仿宋_GB2312" w:hAnsi="仿宋_GB2312" w:eastAsia="仿宋_GB2312" w:cs="仿宋_GB2312"/>
                <w:b/>
                <w:bCs/>
                <w:color w:val="000000"/>
              </w:rPr>
              <w:t>服务</w:t>
            </w:r>
            <w:r>
              <w:rPr>
                <w:rFonts w:hint="eastAsia" w:ascii="仿宋_GB2312" w:hAnsi="仿宋_GB2312" w:eastAsia="仿宋_GB2312" w:cs="仿宋_GB2312"/>
                <w:b/>
                <w:bCs/>
                <w:color w:val="000000"/>
              </w:rPr>
              <w:t>、秩序维护三项中的任意两项</w:t>
            </w:r>
            <w:r>
              <w:rPr>
                <w:rFonts w:hint="eastAsia" w:ascii="仿宋_GB2312" w:hAnsi="仿宋_GB2312" w:eastAsia="仿宋_GB2312" w:cs="仿宋_GB2312"/>
                <w:b/>
                <w:bCs/>
                <w:color w:val="000000"/>
                <w:lang w:val="en-US" w:eastAsia="zh-CN"/>
              </w:rPr>
              <w:t>服务内容的项目</w:t>
            </w:r>
            <w:r>
              <w:rPr>
                <w:rFonts w:hint="eastAsia" w:ascii="仿宋_GB2312" w:hAnsi="仿宋_GB2312" w:eastAsia="仿宋_GB2312" w:cs="仿宋_GB2312"/>
                <w:b/>
                <w:bCs/>
                <w:color w:val="000000"/>
              </w:rPr>
              <w:t>；</w:t>
            </w:r>
          </w:p>
          <w:p w14:paraId="584B8BAA">
            <w:pPr>
              <w:spacing w:line="400" w:lineRule="exact"/>
              <w:ind w:firstLine="422" w:firstLineChars="200"/>
            </w:pPr>
            <w:r>
              <w:rPr>
                <w:rFonts w:hint="eastAsia" w:ascii="仿宋_GB2312" w:hAnsi="仿宋_GB2312" w:eastAsia="仿宋_GB2312" w:cs="仿宋_GB2312"/>
                <w:b/>
                <w:bCs/>
                <w:color w:val="000000"/>
              </w:rPr>
              <w:t>2.</w:t>
            </w:r>
            <w:r>
              <w:rPr>
                <w:rFonts w:hint="eastAsia" w:ascii="仿宋_GB2312" w:hAnsi="仿宋_GB2312" w:eastAsia="仿宋_GB2312" w:cs="仿宋_GB2312"/>
                <w:b/>
                <w:bCs/>
              </w:rPr>
              <w:t>承接时间以合同签订时间为准；</w:t>
            </w:r>
          </w:p>
          <w:p w14:paraId="715CE4DD">
            <w:pPr>
              <w:spacing w:line="400" w:lineRule="exact"/>
              <w:ind w:firstLine="422" w:firstLineChars="200"/>
              <w:rPr>
                <w:rFonts w:ascii="仿宋_GB2312" w:eastAsia="仿宋_GB2312"/>
                <w:color w:val="000000"/>
              </w:rPr>
            </w:pPr>
            <w:r>
              <w:rPr>
                <w:rFonts w:hint="eastAsia" w:ascii="仿宋_GB2312" w:hAnsi="仿宋_GB2312" w:eastAsia="仿宋_GB2312" w:cs="仿宋_GB2312"/>
                <w:b/>
                <w:bCs/>
                <w:color w:val="000000"/>
              </w:rPr>
              <w:t>3.供应商提供上述合同材料并加盖供应商CA电子签章，否则不予计分。</w:t>
            </w:r>
            <w:r>
              <w:rPr>
                <w:rFonts w:hint="eastAsia" w:ascii="仿宋_GB2312" w:eastAsia="仿宋_GB2312"/>
                <w:b/>
                <w:bCs/>
                <w:color w:val="000000"/>
              </w:rPr>
              <w:t xml:space="preserve"> </w:t>
            </w:r>
          </w:p>
        </w:tc>
        <w:tc>
          <w:tcPr>
            <w:tcW w:w="82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E5FE24">
            <w:pPr>
              <w:jc w:val="center"/>
              <w:rPr>
                <w:rFonts w:ascii="仿宋_GB2312" w:eastAsia="仿宋_GB2312"/>
                <w:b/>
                <w:bCs/>
                <w:color w:val="000000"/>
              </w:rPr>
            </w:pPr>
            <w:r>
              <w:rPr>
                <w:rFonts w:hint="eastAsia" w:ascii="仿宋_GB2312" w:eastAsia="仿宋_GB2312"/>
                <w:b/>
                <w:bCs/>
                <w:color w:val="000000"/>
              </w:rPr>
              <w:t>6</w:t>
            </w:r>
          </w:p>
        </w:tc>
        <w:tc>
          <w:tcPr>
            <w:tcW w:w="9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D35E44">
            <w:pPr>
              <w:jc w:val="center"/>
              <w:rPr>
                <w:rFonts w:ascii="仿宋_GB2312" w:eastAsia="仿宋_GB2312"/>
                <w:color w:val="000000"/>
              </w:rPr>
            </w:pPr>
            <w:r>
              <w:rPr>
                <w:rFonts w:hint="eastAsia" w:ascii="仿宋_GB2312" w:eastAsia="仿宋_GB2312"/>
                <w:color w:val="000000"/>
              </w:rPr>
              <w:t>供应商同类项目经验一览表</w:t>
            </w:r>
          </w:p>
        </w:tc>
      </w:tr>
      <w:tr w14:paraId="6D1832D4">
        <w:tblPrEx>
          <w:tblCellMar>
            <w:top w:w="15" w:type="dxa"/>
            <w:left w:w="15" w:type="dxa"/>
            <w:bottom w:w="15" w:type="dxa"/>
            <w:right w:w="15" w:type="dxa"/>
          </w:tblCellMar>
        </w:tblPrEx>
        <w:tc>
          <w:tcPr>
            <w:tcW w:w="8524"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E3E2D5">
            <w:pPr>
              <w:spacing w:line="400" w:lineRule="exact"/>
              <w:jc w:val="center"/>
              <w:rPr>
                <w:rFonts w:ascii="仿宋_GB2312" w:eastAsia="仿宋_GB2312"/>
                <w:b/>
                <w:bCs/>
                <w:color w:val="000000"/>
              </w:rPr>
            </w:pPr>
            <w:r>
              <w:rPr>
                <w:rFonts w:hint="eastAsia" w:ascii="仿宋_GB2312" w:eastAsia="仿宋_GB2312"/>
                <w:b/>
                <w:bCs/>
                <w:color w:val="000000"/>
              </w:rPr>
              <w:t>客观分总分</w:t>
            </w:r>
          </w:p>
        </w:tc>
        <w:tc>
          <w:tcPr>
            <w:tcW w:w="82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E4EFF5">
            <w:pPr>
              <w:jc w:val="center"/>
              <w:rPr>
                <w:rFonts w:ascii="仿宋_GB2312" w:eastAsia="仿宋_GB2312"/>
                <w:b/>
                <w:bCs/>
                <w:color w:val="000000"/>
              </w:rPr>
            </w:pPr>
            <w:r>
              <w:rPr>
                <w:rFonts w:hint="eastAsia" w:ascii="仿宋_GB2312" w:eastAsia="仿宋_GB2312"/>
                <w:b/>
                <w:bCs/>
                <w:color w:val="000000"/>
              </w:rPr>
              <w:t>50</w:t>
            </w:r>
          </w:p>
        </w:tc>
        <w:tc>
          <w:tcPr>
            <w:tcW w:w="9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49A45A">
            <w:pPr>
              <w:jc w:val="center"/>
              <w:rPr>
                <w:rFonts w:ascii="仿宋_GB2312" w:eastAsia="仿宋_GB2312"/>
                <w:b/>
                <w:bCs/>
                <w:color w:val="000000"/>
              </w:rPr>
            </w:pPr>
          </w:p>
        </w:tc>
      </w:tr>
      <w:tr w14:paraId="1446A697">
        <w:tblPrEx>
          <w:tblCellMar>
            <w:top w:w="15" w:type="dxa"/>
            <w:left w:w="15" w:type="dxa"/>
            <w:bottom w:w="15" w:type="dxa"/>
            <w:right w:w="15" w:type="dxa"/>
          </w:tblCellMar>
        </w:tblPrEx>
        <w:tc>
          <w:tcPr>
            <w:tcW w:w="10277" w:type="dxa"/>
            <w:gridSpan w:val="5"/>
            <w:tcBorders>
              <w:top w:val="single" w:color="333333" w:sz="6" w:space="0"/>
              <w:left w:val="single" w:color="333333" w:sz="6" w:space="0"/>
              <w:bottom w:val="single" w:color="333333" w:sz="6" w:space="0"/>
              <w:right w:val="single" w:color="333333" w:sz="6" w:space="0"/>
            </w:tcBorders>
            <w:shd w:val="clear" w:color="auto" w:fill="E6E6E6"/>
            <w:tcMar>
              <w:top w:w="120" w:type="dxa"/>
              <w:left w:w="75" w:type="dxa"/>
              <w:bottom w:w="120" w:type="dxa"/>
              <w:right w:w="75" w:type="dxa"/>
            </w:tcMar>
            <w:vAlign w:val="center"/>
          </w:tcPr>
          <w:p w14:paraId="3A9718C5">
            <w:pPr>
              <w:spacing w:line="400" w:lineRule="exact"/>
              <w:jc w:val="center"/>
              <w:rPr>
                <w:rFonts w:ascii="仿宋_GB2312" w:eastAsia="仿宋_GB2312"/>
                <w:b/>
                <w:bCs/>
                <w:color w:val="000000"/>
                <w:sz w:val="32"/>
                <w:szCs w:val="32"/>
              </w:rPr>
            </w:pPr>
            <w:r>
              <w:rPr>
                <w:rFonts w:hint="eastAsia" w:ascii="仿宋_GB2312" w:eastAsia="仿宋_GB2312"/>
                <w:b/>
                <w:bCs/>
                <w:color w:val="000000"/>
                <w:sz w:val="32"/>
                <w:szCs w:val="32"/>
              </w:rPr>
              <w:t>主观分</w:t>
            </w:r>
          </w:p>
        </w:tc>
      </w:tr>
      <w:tr w14:paraId="0B0C171B">
        <w:tblPrEx>
          <w:tblCellMar>
            <w:top w:w="15" w:type="dxa"/>
            <w:left w:w="15" w:type="dxa"/>
            <w:bottom w:w="15" w:type="dxa"/>
            <w:right w:w="15" w:type="dxa"/>
          </w:tblCellMar>
        </w:tblPrEx>
        <w:tc>
          <w:tcPr>
            <w:tcW w:w="78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F0C0BB">
            <w:pPr>
              <w:jc w:val="center"/>
              <w:rPr>
                <w:rFonts w:ascii="仿宋_GB2312" w:eastAsia="仿宋_GB2312"/>
                <w:b/>
                <w:bCs/>
                <w:color w:val="000000"/>
              </w:rPr>
            </w:pPr>
            <w:r>
              <w:rPr>
                <w:rFonts w:hint="eastAsia" w:ascii="仿宋_GB2312" w:eastAsia="仿宋_GB2312"/>
                <w:b/>
                <w:bCs/>
                <w:color w:val="000000"/>
              </w:rPr>
              <w:t>评分项</w:t>
            </w:r>
          </w:p>
        </w:tc>
        <w:tc>
          <w:tcPr>
            <w:tcW w:w="10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1A26B9">
            <w:pPr>
              <w:jc w:val="center"/>
              <w:rPr>
                <w:rFonts w:ascii="仿宋_GB2312" w:eastAsia="仿宋_GB2312"/>
                <w:b/>
                <w:bCs/>
                <w:color w:val="000000"/>
              </w:rPr>
            </w:pPr>
            <w:r>
              <w:rPr>
                <w:rFonts w:hint="eastAsia" w:ascii="仿宋_GB2312" w:eastAsia="仿宋_GB2312"/>
                <w:b/>
                <w:bCs/>
                <w:color w:val="000000"/>
              </w:rPr>
              <w:t>评审因素</w:t>
            </w:r>
          </w:p>
        </w:tc>
        <w:tc>
          <w:tcPr>
            <w:tcW w:w="673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40D519">
            <w:pPr>
              <w:spacing w:line="400" w:lineRule="exact"/>
              <w:jc w:val="center"/>
              <w:rPr>
                <w:rFonts w:ascii="仿宋_GB2312" w:eastAsia="仿宋_GB2312"/>
                <w:b/>
                <w:bCs/>
                <w:color w:val="000000"/>
              </w:rPr>
            </w:pPr>
            <w:r>
              <w:rPr>
                <w:rFonts w:hint="eastAsia" w:ascii="仿宋_GB2312" w:eastAsia="仿宋_GB2312"/>
                <w:b/>
                <w:bCs/>
                <w:color w:val="000000"/>
              </w:rPr>
              <w:t>评分标准说明</w:t>
            </w:r>
          </w:p>
        </w:tc>
        <w:tc>
          <w:tcPr>
            <w:tcW w:w="82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5B05B4">
            <w:pPr>
              <w:jc w:val="center"/>
              <w:rPr>
                <w:rFonts w:ascii="仿宋_GB2312" w:eastAsia="仿宋_GB2312"/>
                <w:b/>
                <w:bCs/>
                <w:color w:val="000000"/>
              </w:rPr>
            </w:pPr>
            <w:r>
              <w:rPr>
                <w:rFonts w:hint="eastAsia" w:ascii="仿宋_GB2312" w:eastAsia="仿宋_GB2312"/>
                <w:b/>
                <w:bCs/>
                <w:color w:val="000000"/>
              </w:rPr>
              <w:t>分值</w:t>
            </w:r>
          </w:p>
        </w:tc>
        <w:tc>
          <w:tcPr>
            <w:tcW w:w="9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1D706A">
            <w:pPr>
              <w:jc w:val="center"/>
              <w:rPr>
                <w:rFonts w:ascii="仿宋_GB2312" w:eastAsia="仿宋_GB2312"/>
                <w:b/>
                <w:bCs/>
                <w:color w:val="000000"/>
              </w:rPr>
            </w:pPr>
            <w:r>
              <w:rPr>
                <w:rFonts w:hint="eastAsia" w:ascii="仿宋_GB2312" w:eastAsia="仿宋_GB2312"/>
                <w:b/>
                <w:bCs/>
                <w:color w:val="000000"/>
              </w:rPr>
              <w:t>对应的响应文件格式</w:t>
            </w:r>
          </w:p>
        </w:tc>
      </w:tr>
      <w:tr w14:paraId="2EBC60C5">
        <w:tblPrEx>
          <w:tblCellMar>
            <w:top w:w="15" w:type="dxa"/>
            <w:left w:w="15" w:type="dxa"/>
            <w:bottom w:w="15" w:type="dxa"/>
            <w:right w:w="15" w:type="dxa"/>
          </w:tblCellMar>
        </w:tblPrEx>
        <w:tc>
          <w:tcPr>
            <w:tcW w:w="781"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A7F966">
            <w:pPr>
              <w:jc w:val="center"/>
              <w:rPr>
                <w:rFonts w:ascii="仿宋_GB2312" w:eastAsia="仿宋_GB2312"/>
                <w:b/>
                <w:bCs/>
                <w:color w:val="000000"/>
              </w:rPr>
            </w:pPr>
            <w:r>
              <w:rPr>
                <w:rFonts w:hint="eastAsia" w:ascii="仿宋_GB2312" w:eastAsia="仿宋_GB2312"/>
                <w:b/>
                <w:bCs/>
                <w:color w:val="000000"/>
              </w:rPr>
              <w:t>服务方案分</w:t>
            </w:r>
          </w:p>
        </w:tc>
        <w:tc>
          <w:tcPr>
            <w:tcW w:w="10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274DEC">
            <w:pPr>
              <w:jc w:val="center"/>
              <w:rPr>
                <w:rFonts w:ascii="仿宋_GB2312" w:eastAsia="仿宋_GB2312"/>
                <w:b/>
                <w:bCs/>
                <w:color w:val="000000"/>
              </w:rPr>
            </w:pPr>
            <w:r>
              <w:rPr>
                <w:rFonts w:hint="eastAsia" w:ascii="仿宋_GB2312" w:eastAsia="仿宋_GB2312"/>
                <w:b/>
                <w:bCs/>
                <w:color w:val="000000"/>
              </w:rPr>
              <w:t>针对本项目的理解分析和工作方案</w:t>
            </w:r>
          </w:p>
        </w:tc>
        <w:tc>
          <w:tcPr>
            <w:tcW w:w="673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81CE47">
            <w:pPr>
              <w:spacing w:line="400" w:lineRule="exact"/>
              <w:ind w:firstLine="422" w:firstLineChars="200"/>
              <w:rPr>
                <w:rFonts w:ascii="仿宋_GB2312" w:eastAsia="仿宋_GB2312"/>
                <w:color w:val="000000"/>
              </w:rPr>
            </w:pPr>
            <w:r>
              <w:rPr>
                <w:rFonts w:hint="eastAsia" w:ascii="仿宋_GB2312" w:eastAsia="仿宋_GB2312"/>
                <w:b/>
                <w:color w:val="000000"/>
              </w:rPr>
              <w:t>一档（12分）：</w:t>
            </w:r>
            <w:r>
              <w:rPr>
                <w:rFonts w:hint="eastAsia" w:ascii="仿宋_GB2312" w:eastAsia="仿宋_GB2312"/>
                <w:color w:val="000000"/>
              </w:rPr>
              <w:t>对项目需求理解透彻，方案针对需求，难点定位准确、分析科学合理，重点和难点相应解决措施能有效提升服务质量，措施得力，内容严谨、详细、有明显优势；</w:t>
            </w:r>
          </w:p>
          <w:p w14:paraId="4E6F0B48">
            <w:pPr>
              <w:spacing w:line="400" w:lineRule="exact"/>
              <w:ind w:firstLine="422" w:firstLineChars="200"/>
              <w:rPr>
                <w:rFonts w:ascii="仿宋_GB2312" w:eastAsia="仿宋_GB2312"/>
                <w:color w:val="000000"/>
              </w:rPr>
            </w:pPr>
            <w:r>
              <w:rPr>
                <w:rFonts w:hint="eastAsia" w:ascii="仿宋_GB2312" w:eastAsia="仿宋_GB2312"/>
                <w:b/>
                <w:color w:val="000000"/>
              </w:rPr>
              <w:t>二档（7分）：</w:t>
            </w:r>
            <w:r>
              <w:rPr>
                <w:rFonts w:hint="eastAsia" w:ascii="仿宋_GB2312" w:eastAsia="仿宋_GB2312"/>
                <w:color w:val="000000"/>
              </w:rPr>
              <w:t>需求理解到位，方案满足采购需求，有具体清晰的服务重点和难点，难点分析较合理；解决措施可行、较详细；</w:t>
            </w:r>
          </w:p>
          <w:p w14:paraId="60C32445">
            <w:pPr>
              <w:spacing w:line="400" w:lineRule="exact"/>
              <w:ind w:firstLine="422" w:firstLineChars="200"/>
              <w:rPr>
                <w:rFonts w:ascii="仿宋_GB2312" w:eastAsia="仿宋_GB2312"/>
                <w:color w:val="000000"/>
              </w:rPr>
            </w:pPr>
            <w:r>
              <w:rPr>
                <w:rFonts w:hint="eastAsia" w:ascii="仿宋_GB2312" w:eastAsia="仿宋_GB2312"/>
                <w:b/>
                <w:color w:val="000000"/>
              </w:rPr>
              <w:t>三档（3分）：</w:t>
            </w:r>
            <w:r>
              <w:rPr>
                <w:rFonts w:hint="eastAsia" w:ascii="仿宋_GB2312" w:eastAsia="仿宋_GB2312"/>
                <w:color w:val="000000"/>
              </w:rPr>
              <w:t>需求理解到位，方案和解决措施具有一定的可行性和合理性。</w:t>
            </w:r>
          </w:p>
          <w:p w14:paraId="1F6165B4">
            <w:pPr>
              <w:spacing w:line="400" w:lineRule="exact"/>
              <w:ind w:firstLine="422" w:firstLineChars="200"/>
              <w:rPr>
                <w:rFonts w:ascii="仿宋_GB2312" w:eastAsia="仿宋_GB2312"/>
                <w:b/>
                <w:color w:val="000000"/>
              </w:rPr>
            </w:pPr>
            <w:r>
              <w:rPr>
                <w:rFonts w:hint="eastAsia" w:ascii="仿宋_GB2312" w:eastAsia="仿宋_GB2312"/>
                <w:b/>
                <w:color w:val="000000"/>
              </w:rPr>
              <w:t>注：1.该方案可以包括：（1）针对本项目服务内容进行理解分析；（2）针对项目特点提出工作思路及方案；（3）分析工作中可能出现的服务重点和难点；（4）提出服务重点和难点相应解决措施。</w:t>
            </w:r>
          </w:p>
          <w:p w14:paraId="6B26779D">
            <w:pPr>
              <w:spacing w:line="400" w:lineRule="exact"/>
              <w:ind w:firstLine="422" w:firstLineChars="200"/>
              <w:rPr>
                <w:rFonts w:ascii="仿宋_GB2312" w:eastAsia="仿宋_GB2312"/>
                <w:color w:val="000000"/>
              </w:rPr>
            </w:pPr>
            <w:r>
              <w:rPr>
                <w:rFonts w:hint="eastAsia" w:ascii="仿宋_GB2312" w:eastAsia="仿宋_GB2312"/>
                <w:b/>
                <w:color w:val="000000"/>
              </w:rPr>
              <w:t>2.未提供方案或提供的内容与本项目无关的得0分。</w:t>
            </w:r>
          </w:p>
        </w:tc>
        <w:tc>
          <w:tcPr>
            <w:tcW w:w="82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8A6B69">
            <w:pPr>
              <w:jc w:val="center"/>
              <w:rPr>
                <w:rFonts w:ascii="仿宋_GB2312" w:eastAsia="仿宋_GB2312"/>
                <w:b/>
                <w:bCs/>
                <w:color w:val="000000"/>
              </w:rPr>
            </w:pPr>
            <w:r>
              <w:rPr>
                <w:rFonts w:hint="eastAsia" w:ascii="仿宋_GB2312" w:eastAsia="仿宋_GB2312"/>
                <w:b/>
                <w:bCs/>
                <w:color w:val="000000"/>
              </w:rPr>
              <w:t>12</w:t>
            </w:r>
          </w:p>
        </w:tc>
        <w:tc>
          <w:tcPr>
            <w:tcW w:w="9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C87F1D">
            <w:pPr>
              <w:jc w:val="center"/>
              <w:rPr>
                <w:rFonts w:ascii="仿宋_GB2312" w:eastAsia="仿宋_GB2312"/>
                <w:color w:val="000000"/>
              </w:rPr>
            </w:pPr>
            <w:r>
              <w:rPr>
                <w:rFonts w:hint="eastAsia" w:ascii="仿宋_GB2312" w:eastAsia="仿宋_GB2312"/>
                <w:color w:val="000000"/>
              </w:rPr>
              <w:t>针对本项目的理解分析和工作方案</w:t>
            </w:r>
          </w:p>
        </w:tc>
      </w:tr>
      <w:tr w14:paraId="74EB6DC8">
        <w:tblPrEx>
          <w:tblCellMar>
            <w:top w:w="15" w:type="dxa"/>
            <w:left w:w="15" w:type="dxa"/>
            <w:bottom w:w="15" w:type="dxa"/>
            <w:right w:w="15" w:type="dxa"/>
          </w:tblCellMar>
        </w:tblPrEx>
        <w:tc>
          <w:tcPr>
            <w:tcW w:w="781" w:type="dxa"/>
            <w:vMerge w:val="continue"/>
            <w:tcBorders>
              <w:top w:val="single" w:color="333333" w:sz="6" w:space="0"/>
              <w:left w:val="single" w:color="333333" w:sz="6" w:space="0"/>
              <w:bottom w:val="single" w:color="333333" w:sz="6" w:space="0"/>
              <w:right w:val="single" w:color="333333" w:sz="6" w:space="0"/>
            </w:tcBorders>
            <w:vAlign w:val="center"/>
          </w:tcPr>
          <w:p w14:paraId="6E5C3DB9">
            <w:pPr>
              <w:rPr>
                <w:rFonts w:ascii="仿宋_GB2312" w:eastAsia="仿宋_GB2312"/>
                <w:b/>
                <w:bCs/>
                <w:color w:val="000000"/>
              </w:rPr>
            </w:pPr>
          </w:p>
        </w:tc>
        <w:tc>
          <w:tcPr>
            <w:tcW w:w="10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999DCE">
            <w:pPr>
              <w:jc w:val="center"/>
              <w:rPr>
                <w:rFonts w:ascii="仿宋_GB2312" w:eastAsia="仿宋_GB2312"/>
                <w:b/>
                <w:bCs/>
                <w:color w:val="000000"/>
              </w:rPr>
            </w:pPr>
            <w:r>
              <w:rPr>
                <w:rFonts w:hint="eastAsia" w:ascii="仿宋_GB2312" w:eastAsia="仿宋_GB2312"/>
                <w:b/>
                <w:bCs/>
                <w:color w:val="000000"/>
              </w:rPr>
              <w:t>针对本项目的管理模式和管理机制</w:t>
            </w:r>
          </w:p>
        </w:tc>
        <w:tc>
          <w:tcPr>
            <w:tcW w:w="673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BA5764">
            <w:pPr>
              <w:spacing w:line="400" w:lineRule="exact"/>
              <w:ind w:firstLine="422" w:firstLineChars="200"/>
              <w:rPr>
                <w:rFonts w:ascii="仿宋_GB2312" w:eastAsia="仿宋_GB2312"/>
                <w:color w:val="000000"/>
              </w:rPr>
            </w:pPr>
            <w:r>
              <w:rPr>
                <w:rFonts w:hint="eastAsia" w:ascii="仿宋_GB2312" w:eastAsia="仿宋_GB2312"/>
                <w:b/>
                <w:color w:val="000000"/>
              </w:rPr>
              <w:t>一档（12分）：</w:t>
            </w:r>
            <w:r>
              <w:rPr>
                <w:rFonts w:hint="eastAsia" w:ascii="仿宋_GB2312" w:eastAsia="仿宋_GB2312"/>
                <w:color w:val="000000"/>
              </w:rPr>
              <w:t>方案切合实际，科学合理，岗位责任制度在采购需求的基础上进一步细化，制定可行的卫生检查与绿化养护制度；服务沟通机制能及时发现并解决问题，工作记录及档案管理完善、详细、针对性强；</w:t>
            </w:r>
          </w:p>
          <w:p w14:paraId="0F517F0A">
            <w:pPr>
              <w:spacing w:line="400" w:lineRule="exact"/>
              <w:ind w:firstLine="422" w:firstLineChars="200"/>
              <w:rPr>
                <w:rFonts w:ascii="仿宋_GB2312" w:eastAsia="仿宋_GB2312"/>
                <w:color w:val="000000"/>
              </w:rPr>
            </w:pPr>
            <w:r>
              <w:rPr>
                <w:rFonts w:hint="eastAsia" w:ascii="仿宋_GB2312" w:eastAsia="仿宋_GB2312"/>
                <w:b/>
                <w:color w:val="000000"/>
              </w:rPr>
              <w:t>二档（7分）：</w:t>
            </w:r>
            <w:r>
              <w:rPr>
                <w:rFonts w:hint="eastAsia" w:ascii="仿宋_GB2312" w:eastAsia="仿宋_GB2312"/>
                <w:color w:val="000000"/>
              </w:rPr>
              <w:t>方案能较好满足采购需求，具有一定的科学合理性，各项管理制度较完善、详细，服务沟通机制能及时发现并解决问题；针对项目特点做出的管理机制具体可行、执行力较强；</w:t>
            </w:r>
          </w:p>
          <w:p w14:paraId="34B7D0EA">
            <w:pPr>
              <w:spacing w:line="400" w:lineRule="exact"/>
              <w:ind w:firstLine="422" w:firstLineChars="200"/>
              <w:rPr>
                <w:rFonts w:ascii="仿宋_GB2312" w:eastAsia="仿宋_GB2312"/>
                <w:color w:val="000000"/>
              </w:rPr>
            </w:pPr>
            <w:r>
              <w:rPr>
                <w:rFonts w:hint="eastAsia" w:ascii="仿宋_GB2312" w:eastAsia="仿宋_GB2312"/>
                <w:b/>
                <w:color w:val="000000"/>
              </w:rPr>
              <w:t>三档（3分）：</w:t>
            </w:r>
            <w:r>
              <w:rPr>
                <w:rFonts w:hint="eastAsia" w:ascii="仿宋_GB2312" w:eastAsia="仿宋_GB2312"/>
                <w:color w:val="000000"/>
              </w:rPr>
              <w:t>满足采购需求，管理制度内容简单，操作可行。</w:t>
            </w:r>
          </w:p>
          <w:p w14:paraId="36FD22E8">
            <w:pPr>
              <w:spacing w:line="400" w:lineRule="exact"/>
              <w:ind w:firstLine="422" w:firstLineChars="200"/>
              <w:rPr>
                <w:rFonts w:ascii="仿宋_GB2312" w:eastAsia="仿宋_GB2312"/>
                <w:b/>
                <w:color w:val="000000"/>
              </w:rPr>
            </w:pPr>
            <w:r>
              <w:rPr>
                <w:rFonts w:hint="eastAsia" w:ascii="仿宋_GB2312" w:eastAsia="仿宋_GB2312"/>
                <w:b/>
                <w:color w:val="000000"/>
              </w:rPr>
              <w:t>注：1.该方案可以包括：（1）岗位责任制度；（2）服务沟通机制；（3）工作记录及档案管理（包括交接验收资料、巡视记录、档案管理、投诉与处理记录、其它管理与服务活动记录等）。</w:t>
            </w:r>
          </w:p>
          <w:p w14:paraId="7D629BB5">
            <w:pPr>
              <w:spacing w:line="400" w:lineRule="exact"/>
              <w:ind w:firstLine="422" w:firstLineChars="200"/>
              <w:rPr>
                <w:rFonts w:ascii="仿宋_GB2312" w:eastAsia="仿宋_GB2312"/>
                <w:color w:val="000000"/>
              </w:rPr>
            </w:pPr>
            <w:r>
              <w:rPr>
                <w:rFonts w:hint="eastAsia" w:ascii="仿宋_GB2312" w:eastAsia="仿宋_GB2312"/>
                <w:b/>
                <w:color w:val="000000"/>
              </w:rPr>
              <w:t>2.未提供方案或提供的内容与本项目无关的得0分。</w:t>
            </w:r>
          </w:p>
        </w:tc>
        <w:tc>
          <w:tcPr>
            <w:tcW w:w="82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78B0A5">
            <w:pPr>
              <w:jc w:val="center"/>
              <w:rPr>
                <w:rFonts w:ascii="仿宋_GB2312" w:eastAsia="仿宋_GB2312"/>
                <w:b/>
                <w:bCs/>
                <w:color w:val="000000"/>
              </w:rPr>
            </w:pPr>
            <w:r>
              <w:rPr>
                <w:rFonts w:hint="eastAsia" w:ascii="仿宋_GB2312" w:eastAsia="仿宋_GB2312"/>
                <w:b/>
                <w:bCs/>
                <w:color w:val="000000"/>
              </w:rPr>
              <w:t>12</w:t>
            </w:r>
          </w:p>
        </w:tc>
        <w:tc>
          <w:tcPr>
            <w:tcW w:w="9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CDED29">
            <w:pPr>
              <w:jc w:val="center"/>
              <w:rPr>
                <w:rFonts w:ascii="仿宋_GB2312" w:eastAsia="仿宋_GB2312"/>
                <w:color w:val="000000"/>
              </w:rPr>
            </w:pPr>
            <w:r>
              <w:rPr>
                <w:rFonts w:hint="eastAsia" w:ascii="仿宋_GB2312" w:eastAsia="仿宋_GB2312"/>
                <w:color w:val="000000"/>
              </w:rPr>
              <w:t>针对本项目的管理模式和管理机制</w:t>
            </w:r>
          </w:p>
        </w:tc>
      </w:tr>
      <w:tr w14:paraId="63C0C7D6">
        <w:tblPrEx>
          <w:tblCellMar>
            <w:top w:w="15" w:type="dxa"/>
            <w:left w:w="15" w:type="dxa"/>
            <w:bottom w:w="15" w:type="dxa"/>
            <w:right w:w="15" w:type="dxa"/>
          </w:tblCellMar>
        </w:tblPrEx>
        <w:tc>
          <w:tcPr>
            <w:tcW w:w="781" w:type="dxa"/>
            <w:vMerge w:val="continue"/>
            <w:tcBorders>
              <w:top w:val="single" w:color="333333" w:sz="6" w:space="0"/>
              <w:left w:val="single" w:color="333333" w:sz="6" w:space="0"/>
              <w:bottom w:val="single" w:color="333333" w:sz="6" w:space="0"/>
              <w:right w:val="single" w:color="333333" w:sz="6" w:space="0"/>
            </w:tcBorders>
            <w:vAlign w:val="center"/>
          </w:tcPr>
          <w:p w14:paraId="0C30F4D2">
            <w:pPr>
              <w:rPr>
                <w:rFonts w:ascii="仿宋_GB2312" w:eastAsia="仿宋_GB2312"/>
                <w:b/>
                <w:bCs/>
                <w:color w:val="000000"/>
              </w:rPr>
            </w:pP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08D375FA">
            <w:pPr>
              <w:jc w:val="center"/>
              <w:rPr>
                <w:rFonts w:ascii="仿宋_GB2312" w:eastAsia="仿宋_GB2312"/>
                <w:b/>
                <w:bCs/>
                <w:color w:val="000000"/>
              </w:rPr>
            </w:pPr>
            <w:r>
              <w:rPr>
                <w:rFonts w:hint="eastAsia" w:ascii="仿宋_GB2312" w:eastAsia="仿宋_GB2312"/>
                <w:b/>
                <w:bCs/>
                <w:color w:val="000000"/>
              </w:rPr>
              <w:t>物业服务方案</w:t>
            </w:r>
          </w:p>
        </w:tc>
        <w:tc>
          <w:tcPr>
            <w:tcW w:w="6738"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329572C6">
            <w:pPr>
              <w:spacing w:line="400" w:lineRule="exact"/>
              <w:ind w:firstLine="422" w:firstLineChars="200"/>
              <w:rPr>
                <w:rFonts w:ascii="仿宋_GB2312" w:eastAsia="仿宋_GB2312"/>
                <w:color w:val="000000"/>
              </w:rPr>
            </w:pPr>
            <w:r>
              <w:rPr>
                <w:rFonts w:hint="eastAsia" w:ascii="仿宋_GB2312" w:eastAsia="仿宋_GB2312"/>
                <w:b/>
                <w:bCs/>
                <w:color w:val="000000"/>
              </w:rPr>
              <w:t>一档（12分）</w:t>
            </w:r>
            <w:r>
              <w:rPr>
                <w:rFonts w:hint="eastAsia" w:ascii="仿宋_GB2312" w:eastAsia="仿宋_GB2312"/>
                <w:color w:val="000000"/>
              </w:rPr>
              <w:t>：各项方案在二档内容的基础上，完全符合采购需求，对需求中所涉及各项服务内容即设施设备维护、秩序维护、保洁绿化等内容描述丰富详细，切合实际，科学合理，内容完善可行、且有创意，针对性强；</w:t>
            </w:r>
          </w:p>
          <w:p w14:paraId="047857D1">
            <w:pPr>
              <w:spacing w:line="400" w:lineRule="exact"/>
              <w:ind w:firstLine="422" w:firstLineChars="200"/>
              <w:rPr>
                <w:rFonts w:ascii="仿宋_GB2312" w:eastAsia="仿宋_GB2312"/>
                <w:color w:val="000000"/>
              </w:rPr>
            </w:pPr>
            <w:r>
              <w:rPr>
                <w:rFonts w:hint="eastAsia" w:ascii="仿宋_GB2312" w:eastAsia="仿宋_GB2312"/>
                <w:b/>
                <w:bCs/>
                <w:color w:val="000000"/>
              </w:rPr>
              <w:t>二档（7分）</w:t>
            </w:r>
            <w:r>
              <w:rPr>
                <w:rFonts w:hint="eastAsia" w:ascii="仿宋_GB2312" w:eastAsia="仿宋_GB2312"/>
                <w:color w:val="000000"/>
              </w:rPr>
              <w:t>：方案在三档内容基础上，对采购需求各项服务内容即设施设备维护、秩序维护、保洁绿化等内容均有较为具体的描述，能很好地满足采购需求，具有较强的合理性，内容针对性、可操作性强；</w:t>
            </w:r>
          </w:p>
          <w:p w14:paraId="79240A9E">
            <w:pPr>
              <w:spacing w:line="400" w:lineRule="exact"/>
              <w:ind w:firstLine="422" w:firstLineChars="200"/>
              <w:rPr>
                <w:rFonts w:ascii="仿宋_GB2312" w:eastAsia="仿宋_GB2312"/>
                <w:color w:val="000000"/>
              </w:rPr>
            </w:pPr>
            <w:r>
              <w:rPr>
                <w:rFonts w:hint="eastAsia" w:ascii="仿宋_GB2312" w:eastAsia="仿宋_GB2312"/>
                <w:b/>
                <w:bCs/>
                <w:color w:val="000000"/>
              </w:rPr>
              <w:t>三档（3分）</w:t>
            </w:r>
            <w:r>
              <w:rPr>
                <w:rFonts w:hint="eastAsia" w:ascii="仿宋_GB2312" w:eastAsia="仿宋_GB2312"/>
                <w:color w:val="000000"/>
              </w:rPr>
              <w:t>：方案满足采购需求，科学合理性较弱，方案一般、简单，能操作。</w:t>
            </w:r>
          </w:p>
          <w:p w14:paraId="0C5AF8DA">
            <w:pPr>
              <w:spacing w:line="400" w:lineRule="exact"/>
              <w:ind w:firstLine="422" w:firstLineChars="200"/>
              <w:rPr>
                <w:rFonts w:ascii="仿宋_GB2312" w:eastAsia="仿宋_GB2312"/>
                <w:b/>
                <w:bCs/>
                <w:color w:val="000000"/>
              </w:rPr>
            </w:pPr>
            <w:r>
              <w:rPr>
                <w:rFonts w:hint="eastAsia" w:ascii="仿宋_GB2312" w:eastAsia="仿宋_GB2312"/>
                <w:b/>
                <w:bCs/>
                <w:color w:val="000000"/>
              </w:rPr>
              <w:t xml:space="preserve">注：1.该方案内容可以包括：（1）综合服务方案；（2）设施设备维护方案；（3）秩序维护方案；（4）保洁绿化方案；（5）提供本项目的针对性服务方案。 </w:t>
            </w:r>
          </w:p>
          <w:p w14:paraId="64929A6E">
            <w:pPr>
              <w:spacing w:line="400" w:lineRule="exact"/>
              <w:ind w:firstLine="422" w:firstLineChars="200"/>
              <w:rPr>
                <w:rFonts w:ascii="仿宋_GB2312" w:eastAsia="仿宋_GB2312"/>
                <w:color w:val="000000"/>
              </w:rPr>
            </w:pPr>
            <w:r>
              <w:rPr>
                <w:rFonts w:hint="eastAsia" w:ascii="仿宋_GB2312" w:eastAsia="仿宋_GB2312"/>
                <w:b/>
                <w:bCs/>
                <w:color w:val="000000"/>
              </w:rPr>
              <w:t>2.未提供方案或提供的内容与本项目无关的得0分。</w:t>
            </w:r>
          </w:p>
        </w:tc>
        <w:tc>
          <w:tcPr>
            <w:tcW w:w="824"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156A875E">
            <w:pPr>
              <w:jc w:val="center"/>
              <w:rPr>
                <w:rFonts w:ascii="仿宋_GB2312" w:eastAsia="仿宋_GB2312"/>
                <w:b/>
                <w:bCs/>
                <w:color w:val="000000"/>
              </w:rPr>
            </w:pPr>
            <w:r>
              <w:rPr>
                <w:rFonts w:hint="eastAsia" w:ascii="仿宋_GB2312" w:eastAsia="仿宋_GB2312"/>
                <w:b/>
                <w:bCs/>
                <w:color w:val="000000"/>
              </w:rPr>
              <w:t>12</w:t>
            </w:r>
          </w:p>
        </w:tc>
        <w:tc>
          <w:tcPr>
            <w:tcW w:w="929"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5290CE3D">
            <w:pPr>
              <w:jc w:val="center"/>
              <w:rPr>
                <w:rFonts w:ascii="仿宋_GB2312" w:eastAsia="仿宋_GB2312"/>
                <w:color w:val="000000"/>
              </w:rPr>
            </w:pPr>
            <w:r>
              <w:rPr>
                <w:rFonts w:hint="eastAsia" w:ascii="仿宋_GB2312" w:eastAsia="仿宋_GB2312"/>
                <w:color w:val="000000"/>
              </w:rPr>
              <w:t>物业服务方案</w:t>
            </w:r>
          </w:p>
        </w:tc>
      </w:tr>
      <w:tr w14:paraId="72B00139">
        <w:tblPrEx>
          <w:tblCellMar>
            <w:top w:w="15" w:type="dxa"/>
            <w:left w:w="15" w:type="dxa"/>
            <w:bottom w:w="15" w:type="dxa"/>
            <w:right w:w="15" w:type="dxa"/>
          </w:tblCellMar>
        </w:tblPrEx>
        <w:tc>
          <w:tcPr>
            <w:tcW w:w="781" w:type="dxa"/>
            <w:vMerge w:val="continue"/>
            <w:tcBorders>
              <w:top w:val="single" w:color="333333" w:sz="6" w:space="0"/>
              <w:left w:val="single" w:color="333333" w:sz="6" w:space="0"/>
              <w:bottom w:val="single" w:color="333333" w:sz="6" w:space="0"/>
              <w:right w:val="single" w:color="333333" w:sz="6" w:space="0"/>
            </w:tcBorders>
            <w:vAlign w:val="center"/>
          </w:tcPr>
          <w:p w14:paraId="7D25D89C">
            <w:pPr>
              <w:rPr>
                <w:rFonts w:ascii="仿宋_GB2312" w:eastAsia="仿宋_GB2312"/>
                <w:b/>
                <w:bCs/>
                <w:color w:val="000000"/>
              </w:rPr>
            </w:pPr>
          </w:p>
        </w:tc>
        <w:tc>
          <w:tcPr>
            <w:tcW w:w="10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4E4CB2">
            <w:pPr>
              <w:jc w:val="center"/>
              <w:rPr>
                <w:rFonts w:ascii="仿宋_GB2312" w:eastAsia="仿宋_GB2312"/>
                <w:b/>
                <w:bCs/>
                <w:color w:val="000000"/>
              </w:rPr>
            </w:pPr>
            <w:r>
              <w:rPr>
                <w:rFonts w:hint="eastAsia" w:ascii="仿宋_GB2312" w:eastAsia="仿宋_GB2312"/>
                <w:b/>
                <w:bCs/>
                <w:color w:val="000000"/>
              </w:rPr>
              <w:t>人员管理方案</w:t>
            </w:r>
          </w:p>
        </w:tc>
        <w:tc>
          <w:tcPr>
            <w:tcW w:w="673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5151DA">
            <w:pPr>
              <w:pStyle w:val="678"/>
              <w:tabs>
                <w:tab w:val="left" w:pos="312"/>
              </w:tabs>
              <w:spacing w:line="400" w:lineRule="exact"/>
              <w:ind w:firstLine="420" w:firstLineChars="200"/>
              <w:rPr>
                <w:rFonts w:ascii="仿宋_GB2312" w:hAnsi="仿宋_GB2312" w:eastAsia="仿宋_GB2312" w:cs="仿宋_GB2312"/>
              </w:rPr>
            </w:pPr>
            <w:r>
              <w:rPr>
                <w:rFonts w:hint="eastAsia" w:ascii="仿宋_GB2312" w:eastAsia="仿宋_GB2312"/>
                <w:color w:val="000000"/>
              </w:rPr>
              <w:t xml:space="preserve"> </w:t>
            </w:r>
            <w:r>
              <w:rPr>
                <w:rFonts w:hint="eastAsia" w:ascii="仿宋_GB2312" w:hAnsi="仿宋_GB2312" w:eastAsia="仿宋_GB2312" w:cs="仿宋_GB2312"/>
                <w:b/>
                <w:bCs/>
              </w:rPr>
              <w:t>一档（10分）：</w:t>
            </w:r>
            <w:r>
              <w:rPr>
                <w:rFonts w:hint="eastAsia" w:ascii="仿宋_GB2312" w:hAnsi="仿宋_GB2312" w:eastAsia="仿宋_GB2312" w:cs="仿宋_GB2312"/>
              </w:rPr>
              <w:t>方案针对需求，切合实际，科学合理，各项管理制度完善、详细、可行；人员考核制度与奖惩制度相配，制度能有效激励服务人员积极工作，</w:t>
            </w:r>
            <w:r>
              <w:rPr>
                <w:rFonts w:hint="eastAsia" w:ascii="仿宋_GB2312" w:eastAsia="仿宋_GB2312"/>
              </w:rPr>
              <w:t>且方案措施切实可行，可操作性强</w:t>
            </w:r>
            <w:r>
              <w:rPr>
                <w:rFonts w:hint="eastAsia" w:ascii="仿宋_GB2312" w:hAnsi="仿宋_GB2312" w:eastAsia="仿宋_GB2312" w:cs="仿宋_GB2312"/>
              </w:rPr>
              <w:t>；方案优于二档；</w:t>
            </w:r>
          </w:p>
          <w:p w14:paraId="46F55F42">
            <w:pPr>
              <w:pStyle w:val="680"/>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二档（6分）：</w:t>
            </w:r>
            <w:r>
              <w:rPr>
                <w:rFonts w:hint="eastAsia" w:ascii="仿宋_GB2312" w:hAnsi="仿宋_GB2312" w:eastAsia="仿宋_GB2312" w:cs="仿宋_GB2312"/>
                <w:szCs w:val="24"/>
              </w:rPr>
              <w:t>方案能较好服务本项目，</w:t>
            </w:r>
            <w:r>
              <w:rPr>
                <w:rFonts w:hint="eastAsia" w:ascii="仿宋_GB2312" w:hAnsi="仿宋_GB2312" w:eastAsia="仿宋_GB2312" w:cs="仿宋_GB2312"/>
              </w:rPr>
              <w:t>具有一定的针对性，各项管理制度较完善</w:t>
            </w:r>
            <w:r>
              <w:rPr>
                <w:rFonts w:hint="eastAsia" w:ascii="仿宋_GB2312" w:eastAsia="仿宋_GB2312"/>
              </w:rPr>
              <w:t>、详细</w:t>
            </w:r>
            <w:r>
              <w:rPr>
                <w:rFonts w:hint="eastAsia" w:ascii="仿宋_GB2312" w:hAnsi="仿宋_GB2312" w:eastAsia="仿宋_GB2312" w:cs="仿宋_GB2312"/>
              </w:rPr>
              <w:t>；</w:t>
            </w:r>
            <w:r>
              <w:rPr>
                <w:rFonts w:hint="eastAsia" w:ascii="仿宋_GB2312" w:eastAsia="仿宋_GB2312"/>
              </w:rPr>
              <w:t>人员方案中能提出详细的工作快速开展的保证措施，工作人员能迅速熟悉工作内容；</w:t>
            </w:r>
          </w:p>
          <w:p w14:paraId="4CFCB07E">
            <w:pPr>
              <w:pStyle w:val="678"/>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三档（3分）：</w:t>
            </w:r>
            <w:r>
              <w:rPr>
                <w:rFonts w:hint="eastAsia" w:ascii="仿宋_GB2312" w:hAnsi="仿宋_GB2312" w:eastAsia="仿宋_GB2312" w:cs="仿宋_GB2312"/>
              </w:rPr>
              <w:t>方案</w:t>
            </w:r>
            <w:r>
              <w:rPr>
                <w:rFonts w:hint="eastAsia" w:ascii="仿宋_GB2312" w:hAnsi="仿宋_GB2312" w:eastAsia="仿宋_GB2312" w:cs="仿宋_GB2312"/>
                <w:szCs w:val="24"/>
              </w:rPr>
              <w:t>满足采购</w:t>
            </w:r>
            <w:r>
              <w:rPr>
                <w:rFonts w:hint="eastAsia" w:ascii="仿宋_GB2312" w:hAnsi="仿宋_GB2312" w:eastAsia="仿宋_GB2312" w:cs="仿宋_GB2312"/>
              </w:rPr>
              <w:t>需求，管理制度内容简单，操作可行。</w:t>
            </w:r>
          </w:p>
          <w:p w14:paraId="241642B2">
            <w:pPr>
              <w:spacing w:line="400" w:lineRule="exact"/>
              <w:ind w:firstLine="422" w:firstLineChars="200"/>
              <w:rPr>
                <w:rFonts w:ascii="仿宋_GB2312" w:eastAsia="仿宋_GB2312"/>
                <w:b/>
                <w:color w:val="000000"/>
              </w:rPr>
            </w:pPr>
            <w:r>
              <w:rPr>
                <w:rFonts w:hint="eastAsia" w:ascii="仿宋_GB2312" w:hAnsi="仿宋_GB2312" w:eastAsia="仿宋_GB2312" w:cs="仿宋_GB2312"/>
                <w:b/>
                <w:bCs/>
              </w:rPr>
              <w:t>注：1.该方案内容可以包括：</w:t>
            </w:r>
            <w:r>
              <w:rPr>
                <w:rFonts w:hint="eastAsia" w:ascii="仿宋_GB2312" w:eastAsia="仿宋_GB2312"/>
                <w:b/>
                <w:color w:val="000000"/>
              </w:rPr>
              <w:t>（1）人员考核制度；（2）培训制度；（3）奖惩制度。  </w:t>
            </w:r>
          </w:p>
          <w:p w14:paraId="50DF2F18">
            <w:pPr>
              <w:spacing w:line="400" w:lineRule="exact"/>
              <w:ind w:firstLine="422" w:firstLineChars="200"/>
              <w:rPr>
                <w:rFonts w:ascii="仿宋_GB2312" w:eastAsia="仿宋_GB2312"/>
                <w:color w:val="000000"/>
              </w:rPr>
            </w:pPr>
            <w:r>
              <w:rPr>
                <w:rFonts w:hint="eastAsia" w:ascii="仿宋_GB2312" w:hAnsi="仿宋_GB2312" w:eastAsia="仿宋_GB2312" w:cs="仿宋_GB2312"/>
                <w:b/>
                <w:bCs/>
                <w:szCs w:val="21"/>
              </w:rPr>
              <w:t>2.未提供方案或提供的内容与本项目无关的得0分。</w:t>
            </w:r>
          </w:p>
        </w:tc>
        <w:tc>
          <w:tcPr>
            <w:tcW w:w="82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CBAADF">
            <w:pPr>
              <w:jc w:val="center"/>
              <w:rPr>
                <w:rFonts w:ascii="仿宋_GB2312" w:eastAsia="仿宋_GB2312"/>
                <w:b/>
                <w:bCs/>
                <w:color w:val="000000"/>
              </w:rPr>
            </w:pPr>
            <w:r>
              <w:rPr>
                <w:rFonts w:hint="eastAsia" w:ascii="仿宋_GB2312" w:eastAsia="仿宋_GB2312"/>
                <w:b/>
                <w:bCs/>
                <w:color w:val="000000"/>
              </w:rPr>
              <w:t>10</w:t>
            </w:r>
          </w:p>
        </w:tc>
        <w:tc>
          <w:tcPr>
            <w:tcW w:w="9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548204">
            <w:pPr>
              <w:jc w:val="center"/>
              <w:rPr>
                <w:rFonts w:ascii="仿宋_GB2312" w:eastAsia="仿宋_GB2312"/>
                <w:color w:val="000000"/>
              </w:rPr>
            </w:pPr>
            <w:r>
              <w:rPr>
                <w:rFonts w:hint="eastAsia" w:ascii="仿宋_GB2312" w:eastAsia="仿宋_GB2312"/>
                <w:color w:val="000000"/>
              </w:rPr>
              <w:t>人员管理方案</w:t>
            </w:r>
          </w:p>
        </w:tc>
      </w:tr>
      <w:tr w14:paraId="651C614C">
        <w:tblPrEx>
          <w:tblCellMar>
            <w:top w:w="15" w:type="dxa"/>
            <w:left w:w="15" w:type="dxa"/>
            <w:bottom w:w="15" w:type="dxa"/>
            <w:right w:w="15" w:type="dxa"/>
          </w:tblCellMar>
        </w:tblPrEx>
        <w:tc>
          <w:tcPr>
            <w:tcW w:w="781" w:type="dxa"/>
            <w:vMerge w:val="continue"/>
            <w:tcBorders>
              <w:top w:val="single" w:color="333333" w:sz="6" w:space="0"/>
              <w:left w:val="single" w:color="333333" w:sz="6" w:space="0"/>
              <w:bottom w:val="single" w:color="333333" w:sz="6" w:space="0"/>
              <w:right w:val="single" w:color="333333" w:sz="6" w:space="0"/>
            </w:tcBorders>
            <w:vAlign w:val="center"/>
          </w:tcPr>
          <w:p w14:paraId="3F20CCFF">
            <w:pPr>
              <w:rPr>
                <w:rFonts w:ascii="仿宋_GB2312" w:eastAsia="仿宋_GB2312"/>
                <w:b/>
                <w:bCs/>
                <w:color w:val="000000"/>
              </w:rPr>
            </w:pPr>
          </w:p>
        </w:tc>
        <w:tc>
          <w:tcPr>
            <w:tcW w:w="10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0F1BAA">
            <w:pPr>
              <w:jc w:val="center"/>
              <w:rPr>
                <w:rFonts w:ascii="仿宋_GB2312" w:eastAsia="仿宋_GB2312"/>
                <w:b/>
                <w:bCs/>
                <w:color w:val="000000"/>
              </w:rPr>
            </w:pPr>
            <w:r>
              <w:rPr>
                <w:rFonts w:hint="eastAsia" w:ascii="仿宋_GB2312" w:eastAsia="仿宋_GB2312"/>
                <w:b/>
                <w:bCs/>
                <w:color w:val="000000"/>
              </w:rPr>
              <w:t>针对本项目的进退场服务交接方案</w:t>
            </w:r>
          </w:p>
        </w:tc>
        <w:tc>
          <w:tcPr>
            <w:tcW w:w="673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8EA9A5">
            <w:pPr>
              <w:pStyle w:val="683"/>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一档（4分）：</w:t>
            </w:r>
            <w:r>
              <w:rPr>
                <w:rFonts w:hint="eastAsia" w:ascii="仿宋_GB2312" w:hAnsi="仿宋_GB2312" w:eastAsia="仿宋_GB2312" w:cs="仿宋_GB2312"/>
                <w:bCs/>
              </w:rPr>
              <w:t>方案结合本项目需求特点，前期方案准备工作内容充分，有详细的退出实施要求及标准，衔接工作计划清晰明确；针对进退场交接工作和交接过渡期的突发情况，提出符合项目实际情况的应对方案，方案及承诺能有效保障采购人在交接过渡期间保洁工作的开展</w:t>
            </w:r>
            <w:r>
              <w:rPr>
                <w:rFonts w:hint="eastAsia" w:ascii="仿宋_GB2312" w:hAnsi="仿宋_GB2312" w:eastAsia="仿宋_GB2312" w:cs="仿宋_GB2312"/>
              </w:rPr>
              <w:t>；</w:t>
            </w:r>
          </w:p>
          <w:p w14:paraId="7EB9B620">
            <w:pPr>
              <w:pStyle w:val="683"/>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二档（2分）：</w:t>
            </w:r>
            <w:r>
              <w:rPr>
                <w:rFonts w:hint="eastAsia" w:ascii="仿宋_GB2312" w:hAnsi="仿宋_GB2312" w:eastAsia="仿宋_GB2312" w:cs="仿宋_GB2312"/>
              </w:rPr>
              <w:t>服务交接方案较贴合项目需求，有一定的针对性，可行性较强；</w:t>
            </w:r>
          </w:p>
          <w:p w14:paraId="40A3356B">
            <w:pPr>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bCs/>
                <w:szCs w:val="21"/>
              </w:rPr>
              <w:t>注：1.该方案内容可以包括：（1）成立针对本项目的进退场交接小组；（2）提出进场交接方案；（3）提出退场交接方案。</w:t>
            </w:r>
          </w:p>
          <w:p w14:paraId="7BE36854">
            <w:pPr>
              <w:pStyle w:val="676"/>
              <w:spacing w:line="400" w:lineRule="exact"/>
              <w:ind w:left="360" w:firstLine="0" w:firstLineChars="0"/>
              <w:rPr>
                <w:rFonts w:ascii="仿宋_GB2312" w:eastAsia="仿宋_GB2312"/>
                <w:color w:val="000000"/>
                <w:kern w:val="2"/>
                <w:sz w:val="21"/>
              </w:rPr>
            </w:pPr>
            <w:r>
              <w:rPr>
                <w:rFonts w:hint="eastAsia" w:ascii="仿宋_GB2312" w:hAnsi="仿宋_GB2312" w:eastAsia="仿宋_GB2312" w:cs="仿宋_GB2312"/>
                <w:b/>
                <w:bCs/>
                <w:sz w:val="21"/>
                <w:szCs w:val="21"/>
              </w:rPr>
              <w:t>2.未提供方案或提供的内容与本项目无关的得0分。</w:t>
            </w:r>
          </w:p>
        </w:tc>
        <w:tc>
          <w:tcPr>
            <w:tcW w:w="82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FB50B5">
            <w:pPr>
              <w:jc w:val="center"/>
              <w:rPr>
                <w:rFonts w:ascii="仿宋_GB2312" w:eastAsia="仿宋_GB2312"/>
                <w:b/>
                <w:bCs/>
                <w:color w:val="000000"/>
              </w:rPr>
            </w:pPr>
            <w:r>
              <w:rPr>
                <w:rFonts w:hint="eastAsia" w:ascii="仿宋_GB2312" w:eastAsia="仿宋_GB2312"/>
                <w:b/>
                <w:bCs/>
                <w:color w:val="000000"/>
              </w:rPr>
              <w:t>4</w:t>
            </w:r>
          </w:p>
        </w:tc>
        <w:tc>
          <w:tcPr>
            <w:tcW w:w="9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C0011D">
            <w:pPr>
              <w:jc w:val="center"/>
              <w:rPr>
                <w:rFonts w:ascii="仿宋_GB2312" w:eastAsia="仿宋_GB2312"/>
                <w:color w:val="000000"/>
              </w:rPr>
            </w:pPr>
            <w:r>
              <w:rPr>
                <w:rFonts w:hint="eastAsia" w:ascii="仿宋_GB2312" w:eastAsia="仿宋_GB2312"/>
                <w:color w:val="000000"/>
              </w:rPr>
              <w:t>针对本项目的进退场服务交接方案</w:t>
            </w:r>
          </w:p>
        </w:tc>
      </w:tr>
      <w:tr w14:paraId="0EF5D545">
        <w:tblPrEx>
          <w:tblCellMar>
            <w:top w:w="15" w:type="dxa"/>
            <w:left w:w="15" w:type="dxa"/>
            <w:bottom w:w="15" w:type="dxa"/>
            <w:right w:w="15" w:type="dxa"/>
          </w:tblCellMar>
        </w:tblPrEx>
        <w:tc>
          <w:tcPr>
            <w:tcW w:w="8524"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59B95F">
            <w:pPr>
              <w:jc w:val="center"/>
              <w:rPr>
                <w:rFonts w:ascii="仿宋_GB2312" w:eastAsia="仿宋_GB2312"/>
                <w:b/>
                <w:bCs/>
                <w:color w:val="000000"/>
              </w:rPr>
            </w:pPr>
            <w:r>
              <w:rPr>
                <w:rFonts w:hint="eastAsia" w:ascii="仿宋_GB2312" w:eastAsia="仿宋_GB2312"/>
                <w:b/>
                <w:bCs/>
                <w:color w:val="000000"/>
              </w:rPr>
              <w:t>主观分总分</w:t>
            </w:r>
          </w:p>
        </w:tc>
        <w:tc>
          <w:tcPr>
            <w:tcW w:w="82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8E1EC9">
            <w:pPr>
              <w:jc w:val="center"/>
              <w:rPr>
                <w:rFonts w:ascii="仿宋_GB2312" w:eastAsia="仿宋_GB2312"/>
                <w:b/>
                <w:bCs/>
                <w:color w:val="000000"/>
              </w:rPr>
            </w:pPr>
            <w:r>
              <w:rPr>
                <w:rFonts w:hint="eastAsia" w:ascii="仿宋_GB2312" w:eastAsia="仿宋_GB2312"/>
                <w:b/>
                <w:bCs/>
                <w:color w:val="000000"/>
              </w:rPr>
              <w:t>50</w:t>
            </w:r>
          </w:p>
        </w:tc>
        <w:tc>
          <w:tcPr>
            <w:tcW w:w="9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D55749">
            <w:pPr>
              <w:jc w:val="center"/>
              <w:rPr>
                <w:rFonts w:ascii="仿宋_GB2312" w:eastAsia="仿宋_GB2312"/>
                <w:b/>
                <w:bCs/>
                <w:color w:val="000000"/>
              </w:rPr>
            </w:pPr>
          </w:p>
        </w:tc>
      </w:tr>
    </w:tbl>
    <w:p w14:paraId="7C56C0DC">
      <w:pPr>
        <w:widowControl/>
        <w:adjustRightInd w:val="0"/>
        <w:spacing w:line="440" w:lineRule="exact"/>
        <w:textAlignment w:val="baseline"/>
        <w:rPr>
          <w:rFonts w:ascii="仿宋_GB2312" w:eastAsia="仿宋_GB2312"/>
          <w:sz w:val="24"/>
        </w:rPr>
      </w:pPr>
    </w:p>
    <w:p w14:paraId="61D2D7A8">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5223E141">
      <w:pPr>
        <w:spacing w:line="44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5C31B265">
      <w:pPr>
        <w:spacing w:line="440" w:lineRule="exact"/>
        <w:ind w:firstLine="472" w:firstLineChars="196"/>
        <w:rPr>
          <w:rFonts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05C04B48">
      <w:pPr>
        <w:spacing w:line="440" w:lineRule="exact"/>
        <w:ind w:firstLine="472" w:firstLineChars="196"/>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roman"/>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4F361">
    <w:pPr>
      <w:pStyle w:val="3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E30CC">
    <w:pPr>
      <w:pStyle w:val="31"/>
      <w:jc w:val="center"/>
    </w:pPr>
    <w:r>
      <w:fldChar w:fldCharType="begin"/>
    </w:r>
    <w:r>
      <w:instrText xml:space="preserve"> PAGE  \* MERGEFORMAT </w:instrText>
    </w:r>
    <w:r>
      <w:fldChar w:fldCharType="separate"/>
    </w:r>
    <w:r>
      <w:t>76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D922C">
    <w:pPr>
      <w:pStyle w:val="32"/>
      <w:jc w:val="right"/>
      <w:rPr>
        <w:rFonts w:ascii="宋体" w:hAnsi="宋体"/>
        <w:b/>
        <w:color w:val="000000"/>
      </w:rPr>
    </w:pPr>
    <w:bookmarkStart w:id="61" w:name="_Hlk45233189"/>
    <w:r>
      <w:rPr>
        <w:b/>
      </w:rPr>
      <w:t>柳州市公安局环食药侦支队物业服务采购</w:t>
    </w:r>
    <w:r>
      <w:rPr>
        <w:rFonts w:hint="eastAsia"/>
        <w:b/>
      </w:rPr>
      <w:t>（</w:t>
    </w:r>
    <w:r>
      <w:rPr>
        <w:b/>
      </w:rPr>
      <w:t>LZZC2025-C3-990765-LZSZ</w:t>
    </w:r>
    <w:r>
      <w:rPr>
        <w:rFonts w:hint="eastAsia"/>
        <w:b/>
      </w:rPr>
      <w:t>）</w:t>
    </w:r>
    <w:bookmarkEnd w:id="6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60FE2">
    <w:pPr>
      <w:pStyle w:val="32"/>
      <w:jc w:val="right"/>
      <w:rPr>
        <w:rFonts w:ascii="宋体" w:hAnsi="宋体"/>
        <w:b/>
        <w:color w:val="000000"/>
      </w:rPr>
    </w:pPr>
    <w:r>
      <w:rPr>
        <w:b/>
      </w:rPr>
      <w:t>柳州市公安局环食药侦支队物业服务采购</w:t>
    </w:r>
    <w:r>
      <w:rPr>
        <w:rFonts w:hint="eastAsia"/>
        <w:b/>
      </w:rPr>
      <w:t>（</w:t>
    </w:r>
    <w:r>
      <w:rPr>
        <w:b/>
      </w:rPr>
      <w:t>LZZC2025-C3-990765-LZSZ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0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8"/>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1D527A5"/>
    <w:multiLevelType w:val="singleLevel"/>
    <w:tmpl w:val="41D527A5"/>
    <w:lvl w:ilvl="0" w:tentative="0">
      <w:start w:val="2"/>
      <w:numFmt w:val="chineseCounting"/>
      <w:suff w:val="nothing"/>
      <w:lvlText w:val="（%1）"/>
      <w:lvlJc w:val="left"/>
      <w:rPr>
        <w:rFonts w:hint="eastAsia"/>
      </w:rPr>
    </w:lvl>
  </w:abstractNum>
  <w:abstractNum w:abstractNumId="7">
    <w:nsid w:val="4BBBC8C7"/>
    <w:multiLevelType w:val="singleLevel"/>
    <w:tmpl w:val="4BBBC8C7"/>
    <w:lvl w:ilvl="0" w:tentative="0">
      <w:start w:val="4"/>
      <w:numFmt w:val="decimal"/>
      <w:suff w:val="nothing"/>
      <w:lvlText w:val="（%1）"/>
      <w:lvlJc w:val="left"/>
    </w:lvl>
  </w:abstractNum>
  <w:abstractNum w:abstractNumId="8">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8"/>
  </w:num>
  <w:num w:numId="4">
    <w:abstractNumId w:val="2"/>
  </w:num>
  <w:num w:numId="5">
    <w:abstractNumId w:val="7"/>
  </w:num>
  <w:num w:numId="6">
    <w:abstractNumId w:val="0"/>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documentProtection w:enforcement="0"/>
  <w:defaultTabStop w:val="420"/>
  <w:drawingGridHorizontalSpacing w:val="105"/>
  <w:drawingGridVerticalSpacing w:val="157"/>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5831"/>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6493"/>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19C6"/>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6951"/>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CC62DC"/>
    <w:rsid w:val="01F55D2F"/>
    <w:rsid w:val="021B537F"/>
    <w:rsid w:val="02372564"/>
    <w:rsid w:val="02496743"/>
    <w:rsid w:val="028D5673"/>
    <w:rsid w:val="029B50A7"/>
    <w:rsid w:val="035507B1"/>
    <w:rsid w:val="03580288"/>
    <w:rsid w:val="03671929"/>
    <w:rsid w:val="03A71D33"/>
    <w:rsid w:val="03B83BD5"/>
    <w:rsid w:val="03F34837"/>
    <w:rsid w:val="03FC1928"/>
    <w:rsid w:val="04B10B72"/>
    <w:rsid w:val="04E65979"/>
    <w:rsid w:val="05452DC7"/>
    <w:rsid w:val="054C25C5"/>
    <w:rsid w:val="05641638"/>
    <w:rsid w:val="05762289"/>
    <w:rsid w:val="05995FB4"/>
    <w:rsid w:val="05A255EB"/>
    <w:rsid w:val="05EF4577"/>
    <w:rsid w:val="061A44C2"/>
    <w:rsid w:val="064352B8"/>
    <w:rsid w:val="065B729C"/>
    <w:rsid w:val="069C3E58"/>
    <w:rsid w:val="070F32FA"/>
    <w:rsid w:val="07165A8F"/>
    <w:rsid w:val="07417974"/>
    <w:rsid w:val="0752517E"/>
    <w:rsid w:val="07734F5C"/>
    <w:rsid w:val="07F15DEB"/>
    <w:rsid w:val="07F8656B"/>
    <w:rsid w:val="085625C5"/>
    <w:rsid w:val="087A5BD2"/>
    <w:rsid w:val="08BD74FF"/>
    <w:rsid w:val="08D30FCA"/>
    <w:rsid w:val="08E724AE"/>
    <w:rsid w:val="09401A4D"/>
    <w:rsid w:val="095C75BE"/>
    <w:rsid w:val="099468A6"/>
    <w:rsid w:val="09A0401A"/>
    <w:rsid w:val="09D369CA"/>
    <w:rsid w:val="09EE2615"/>
    <w:rsid w:val="0A050E20"/>
    <w:rsid w:val="0A061ACA"/>
    <w:rsid w:val="0A621EA9"/>
    <w:rsid w:val="0A73361F"/>
    <w:rsid w:val="0AAE5FE5"/>
    <w:rsid w:val="0B365C18"/>
    <w:rsid w:val="0BC22150"/>
    <w:rsid w:val="0BE55CDF"/>
    <w:rsid w:val="0C27749A"/>
    <w:rsid w:val="0C281469"/>
    <w:rsid w:val="0C604AA1"/>
    <w:rsid w:val="0C7F0949"/>
    <w:rsid w:val="0CCC0233"/>
    <w:rsid w:val="0CCF55FC"/>
    <w:rsid w:val="0CFA49F0"/>
    <w:rsid w:val="0D314552"/>
    <w:rsid w:val="0D337466"/>
    <w:rsid w:val="0D883EA9"/>
    <w:rsid w:val="0D9243C7"/>
    <w:rsid w:val="0D9C30EB"/>
    <w:rsid w:val="0DA31FA3"/>
    <w:rsid w:val="0DBB149D"/>
    <w:rsid w:val="0DD37279"/>
    <w:rsid w:val="0DFE6571"/>
    <w:rsid w:val="0E023815"/>
    <w:rsid w:val="0E25260D"/>
    <w:rsid w:val="0E39581D"/>
    <w:rsid w:val="0F746542"/>
    <w:rsid w:val="0F906C6E"/>
    <w:rsid w:val="103E64F7"/>
    <w:rsid w:val="10676A06"/>
    <w:rsid w:val="10763E36"/>
    <w:rsid w:val="11115102"/>
    <w:rsid w:val="11177911"/>
    <w:rsid w:val="11296EFA"/>
    <w:rsid w:val="11362E20"/>
    <w:rsid w:val="113966C0"/>
    <w:rsid w:val="11402012"/>
    <w:rsid w:val="11722AE7"/>
    <w:rsid w:val="1181336F"/>
    <w:rsid w:val="11D040E4"/>
    <w:rsid w:val="11EA0F3D"/>
    <w:rsid w:val="11FD55C9"/>
    <w:rsid w:val="122D106B"/>
    <w:rsid w:val="12421015"/>
    <w:rsid w:val="125170F1"/>
    <w:rsid w:val="12592FC4"/>
    <w:rsid w:val="1289491A"/>
    <w:rsid w:val="12C66F5D"/>
    <w:rsid w:val="12CD60EF"/>
    <w:rsid w:val="12DC0B00"/>
    <w:rsid w:val="12F57F6D"/>
    <w:rsid w:val="13224518"/>
    <w:rsid w:val="132A3917"/>
    <w:rsid w:val="13503E01"/>
    <w:rsid w:val="137E4945"/>
    <w:rsid w:val="138D6E2C"/>
    <w:rsid w:val="139C6827"/>
    <w:rsid w:val="13A64327"/>
    <w:rsid w:val="13BE1365"/>
    <w:rsid w:val="13C75906"/>
    <w:rsid w:val="13E057EA"/>
    <w:rsid w:val="13F543F2"/>
    <w:rsid w:val="14284228"/>
    <w:rsid w:val="144C45A0"/>
    <w:rsid w:val="145928FF"/>
    <w:rsid w:val="148A27F8"/>
    <w:rsid w:val="14A761C1"/>
    <w:rsid w:val="15A30C99"/>
    <w:rsid w:val="15F17C93"/>
    <w:rsid w:val="16070E41"/>
    <w:rsid w:val="164F339D"/>
    <w:rsid w:val="16511E87"/>
    <w:rsid w:val="16980FA6"/>
    <w:rsid w:val="16BB7C42"/>
    <w:rsid w:val="16BD1435"/>
    <w:rsid w:val="16BE3CFB"/>
    <w:rsid w:val="16DE4297"/>
    <w:rsid w:val="17110603"/>
    <w:rsid w:val="173F41DD"/>
    <w:rsid w:val="17BE3C50"/>
    <w:rsid w:val="17D07D3D"/>
    <w:rsid w:val="17DD569E"/>
    <w:rsid w:val="184110C4"/>
    <w:rsid w:val="1876541E"/>
    <w:rsid w:val="18D64DC3"/>
    <w:rsid w:val="18FD5FE6"/>
    <w:rsid w:val="19821F76"/>
    <w:rsid w:val="19A67675"/>
    <w:rsid w:val="1A0E6B91"/>
    <w:rsid w:val="1A627DB8"/>
    <w:rsid w:val="1A6F4D8F"/>
    <w:rsid w:val="1A795F37"/>
    <w:rsid w:val="1ADF071D"/>
    <w:rsid w:val="1B104881"/>
    <w:rsid w:val="1B1E3CBA"/>
    <w:rsid w:val="1BEB6A3F"/>
    <w:rsid w:val="1C4B7ECC"/>
    <w:rsid w:val="1C705071"/>
    <w:rsid w:val="1CB96F5F"/>
    <w:rsid w:val="1CE05B1F"/>
    <w:rsid w:val="1CE56A41"/>
    <w:rsid w:val="1CE84BD7"/>
    <w:rsid w:val="1D1906A1"/>
    <w:rsid w:val="1D2600AB"/>
    <w:rsid w:val="1D346DBD"/>
    <w:rsid w:val="1D52231B"/>
    <w:rsid w:val="1D5B1DB8"/>
    <w:rsid w:val="1D5D731E"/>
    <w:rsid w:val="1D8019F5"/>
    <w:rsid w:val="1DD647FE"/>
    <w:rsid w:val="1DE22139"/>
    <w:rsid w:val="1E472C97"/>
    <w:rsid w:val="1E646A9E"/>
    <w:rsid w:val="1E6C6AF8"/>
    <w:rsid w:val="1F36725E"/>
    <w:rsid w:val="1F437789"/>
    <w:rsid w:val="1F7769CC"/>
    <w:rsid w:val="1F784188"/>
    <w:rsid w:val="1FEF45EB"/>
    <w:rsid w:val="1FF50379"/>
    <w:rsid w:val="200308CB"/>
    <w:rsid w:val="202D04E1"/>
    <w:rsid w:val="203200E0"/>
    <w:rsid w:val="20EA7881"/>
    <w:rsid w:val="214555A7"/>
    <w:rsid w:val="21675D85"/>
    <w:rsid w:val="21C916F0"/>
    <w:rsid w:val="21D4524E"/>
    <w:rsid w:val="21FF43D6"/>
    <w:rsid w:val="221E396E"/>
    <w:rsid w:val="22350848"/>
    <w:rsid w:val="22FA7092"/>
    <w:rsid w:val="23BE6089"/>
    <w:rsid w:val="23FA13D9"/>
    <w:rsid w:val="23FE4FD5"/>
    <w:rsid w:val="24031B9D"/>
    <w:rsid w:val="24090C6F"/>
    <w:rsid w:val="24DB18BA"/>
    <w:rsid w:val="24F54711"/>
    <w:rsid w:val="2558643B"/>
    <w:rsid w:val="256D3D07"/>
    <w:rsid w:val="259374D7"/>
    <w:rsid w:val="25985157"/>
    <w:rsid w:val="25A20C3F"/>
    <w:rsid w:val="25C825F3"/>
    <w:rsid w:val="25F04386"/>
    <w:rsid w:val="260C58BA"/>
    <w:rsid w:val="261A696E"/>
    <w:rsid w:val="261D0B5A"/>
    <w:rsid w:val="26BE6B39"/>
    <w:rsid w:val="27035291"/>
    <w:rsid w:val="273F2ED2"/>
    <w:rsid w:val="274B58B3"/>
    <w:rsid w:val="27534889"/>
    <w:rsid w:val="27CD1188"/>
    <w:rsid w:val="27EC51C2"/>
    <w:rsid w:val="28153891"/>
    <w:rsid w:val="281A4A20"/>
    <w:rsid w:val="28341A36"/>
    <w:rsid w:val="28622602"/>
    <w:rsid w:val="29116785"/>
    <w:rsid w:val="29151B13"/>
    <w:rsid w:val="296A432B"/>
    <w:rsid w:val="296F5EA9"/>
    <w:rsid w:val="29A273A6"/>
    <w:rsid w:val="29CD7E86"/>
    <w:rsid w:val="29E706F1"/>
    <w:rsid w:val="2A5D6F79"/>
    <w:rsid w:val="2A624BA6"/>
    <w:rsid w:val="2AB71C86"/>
    <w:rsid w:val="2AED27DC"/>
    <w:rsid w:val="2B1A4667"/>
    <w:rsid w:val="2B22718F"/>
    <w:rsid w:val="2B4962D3"/>
    <w:rsid w:val="2BE87ED5"/>
    <w:rsid w:val="2C35784E"/>
    <w:rsid w:val="2C4E05F2"/>
    <w:rsid w:val="2C5A6FD4"/>
    <w:rsid w:val="2CA84CD4"/>
    <w:rsid w:val="2D2307FE"/>
    <w:rsid w:val="2D2D1AA8"/>
    <w:rsid w:val="2D860978"/>
    <w:rsid w:val="2D963631"/>
    <w:rsid w:val="2DA82BD1"/>
    <w:rsid w:val="2E0E39C3"/>
    <w:rsid w:val="2E1374DE"/>
    <w:rsid w:val="2EA37B0F"/>
    <w:rsid w:val="2EA60A0B"/>
    <w:rsid w:val="2EE97AEF"/>
    <w:rsid w:val="2F372435"/>
    <w:rsid w:val="2F452E8A"/>
    <w:rsid w:val="2F5F5F83"/>
    <w:rsid w:val="2F851C0A"/>
    <w:rsid w:val="2FB01243"/>
    <w:rsid w:val="30295422"/>
    <w:rsid w:val="308D5CE3"/>
    <w:rsid w:val="30DB3C69"/>
    <w:rsid w:val="310A1B9E"/>
    <w:rsid w:val="310C267A"/>
    <w:rsid w:val="31652383"/>
    <w:rsid w:val="31D67DE3"/>
    <w:rsid w:val="31E132FF"/>
    <w:rsid w:val="3207453C"/>
    <w:rsid w:val="32180F29"/>
    <w:rsid w:val="32226B02"/>
    <w:rsid w:val="32314B41"/>
    <w:rsid w:val="325365D7"/>
    <w:rsid w:val="328A5338"/>
    <w:rsid w:val="330917FC"/>
    <w:rsid w:val="330C6AD3"/>
    <w:rsid w:val="3319531B"/>
    <w:rsid w:val="3375450B"/>
    <w:rsid w:val="33784399"/>
    <w:rsid w:val="33963B48"/>
    <w:rsid w:val="33B07AA5"/>
    <w:rsid w:val="34332ACB"/>
    <w:rsid w:val="344D6720"/>
    <w:rsid w:val="346F6B55"/>
    <w:rsid w:val="35051928"/>
    <w:rsid w:val="35077CF8"/>
    <w:rsid w:val="35480B8D"/>
    <w:rsid w:val="354F1498"/>
    <w:rsid w:val="358E3119"/>
    <w:rsid w:val="35B17296"/>
    <w:rsid w:val="360E0FB2"/>
    <w:rsid w:val="364F67F2"/>
    <w:rsid w:val="369A15FD"/>
    <w:rsid w:val="373716BA"/>
    <w:rsid w:val="37540578"/>
    <w:rsid w:val="376F305B"/>
    <w:rsid w:val="379577DD"/>
    <w:rsid w:val="37C84A35"/>
    <w:rsid w:val="382A3CA8"/>
    <w:rsid w:val="38501133"/>
    <w:rsid w:val="38965221"/>
    <w:rsid w:val="38E14758"/>
    <w:rsid w:val="390F7185"/>
    <w:rsid w:val="39A51F8C"/>
    <w:rsid w:val="39CC09D4"/>
    <w:rsid w:val="39E44487"/>
    <w:rsid w:val="3A0551F6"/>
    <w:rsid w:val="3A1B0A0B"/>
    <w:rsid w:val="3A6C47A8"/>
    <w:rsid w:val="3ADB2C6C"/>
    <w:rsid w:val="3AE11D71"/>
    <w:rsid w:val="3AE362E8"/>
    <w:rsid w:val="3B3F729E"/>
    <w:rsid w:val="3B5C5BF5"/>
    <w:rsid w:val="3B5D0FF1"/>
    <w:rsid w:val="3B6D2B2C"/>
    <w:rsid w:val="3B9F20D2"/>
    <w:rsid w:val="3BA62DD5"/>
    <w:rsid w:val="3BF67C5E"/>
    <w:rsid w:val="3C060D09"/>
    <w:rsid w:val="3C213013"/>
    <w:rsid w:val="3C3776CD"/>
    <w:rsid w:val="3C825430"/>
    <w:rsid w:val="3C8F1954"/>
    <w:rsid w:val="3CB41B63"/>
    <w:rsid w:val="3CDB133B"/>
    <w:rsid w:val="3D1F3632"/>
    <w:rsid w:val="3D2E116F"/>
    <w:rsid w:val="3D62164E"/>
    <w:rsid w:val="3D9A70AE"/>
    <w:rsid w:val="3E271B46"/>
    <w:rsid w:val="3E4651C8"/>
    <w:rsid w:val="3E7A3F16"/>
    <w:rsid w:val="3EC2618C"/>
    <w:rsid w:val="3ED813D3"/>
    <w:rsid w:val="3F8367E2"/>
    <w:rsid w:val="3F8A5C41"/>
    <w:rsid w:val="40007016"/>
    <w:rsid w:val="402031B2"/>
    <w:rsid w:val="403109C4"/>
    <w:rsid w:val="40481834"/>
    <w:rsid w:val="40AE3E19"/>
    <w:rsid w:val="40B32D79"/>
    <w:rsid w:val="40E17CCD"/>
    <w:rsid w:val="41236216"/>
    <w:rsid w:val="41464921"/>
    <w:rsid w:val="414A58A1"/>
    <w:rsid w:val="41603135"/>
    <w:rsid w:val="416F5486"/>
    <w:rsid w:val="41923405"/>
    <w:rsid w:val="41E267B4"/>
    <w:rsid w:val="42091FB5"/>
    <w:rsid w:val="422C43C1"/>
    <w:rsid w:val="422E3C97"/>
    <w:rsid w:val="42633CE2"/>
    <w:rsid w:val="427133A6"/>
    <w:rsid w:val="42952AF1"/>
    <w:rsid w:val="42997634"/>
    <w:rsid w:val="42AA1B2A"/>
    <w:rsid w:val="42EB4D61"/>
    <w:rsid w:val="43234B6A"/>
    <w:rsid w:val="433E55F2"/>
    <w:rsid w:val="436255FD"/>
    <w:rsid w:val="436555F6"/>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2B6D76"/>
    <w:rsid w:val="46316880"/>
    <w:rsid w:val="463A5F51"/>
    <w:rsid w:val="466B507A"/>
    <w:rsid w:val="47170634"/>
    <w:rsid w:val="4741474A"/>
    <w:rsid w:val="47672382"/>
    <w:rsid w:val="47883445"/>
    <w:rsid w:val="47FF6C76"/>
    <w:rsid w:val="480F2088"/>
    <w:rsid w:val="48223FA5"/>
    <w:rsid w:val="483B4ADC"/>
    <w:rsid w:val="484F0B37"/>
    <w:rsid w:val="48697E23"/>
    <w:rsid w:val="48F46286"/>
    <w:rsid w:val="490561F0"/>
    <w:rsid w:val="493C093D"/>
    <w:rsid w:val="49E13ED4"/>
    <w:rsid w:val="49F21A4F"/>
    <w:rsid w:val="4A520968"/>
    <w:rsid w:val="4A6022F2"/>
    <w:rsid w:val="4AB15AF5"/>
    <w:rsid w:val="4B0E4208"/>
    <w:rsid w:val="4B19147C"/>
    <w:rsid w:val="4B1C39FE"/>
    <w:rsid w:val="4B2D7A2E"/>
    <w:rsid w:val="4B385D49"/>
    <w:rsid w:val="4B5A3717"/>
    <w:rsid w:val="4B5D7640"/>
    <w:rsid w:val="4B8D4FA6"/>
    <w:rsid w:val="4BBE6381"/>
    <w:rsid w:val="4BC831E7"/>
    <w:rsid w:val="4BF86A36"/>
    <w:rsid w:val="4C263026"/>
    <w:rsid w:val="4C607719"/>
    <w:rsid w:val="4C945C61"/>
    <w:rsid w:val="4CDA668D"/>
    <w:rsid w:val="4CF41FF8"/>
    <w:rsid w:val="4D1F7563"/>
    <w:rsid w:val="4D3C36BA"/>
    <w:rsid w:val="4D7C0552"/>
    <w:rsid w:val="4DA661BC"/>
    <w:rsid w:val="4DAB22CF"/>
    <w:rsid w:val="4E404914"/>
    <w:rsid w:val="4E4D2309"/>
    <w:rsid w:val="4E9D1BA8"/>
    <w:rsid w:val="4EA34087"/>
    <w:rsid w:val="4EDB2766"/>
    <w:rsid w:val="4EE32412"/>
    <w:rsid w:val="4EEF5EDC"/>
    <w:rsid w:val="4EF133C1"/>
    <w:rsid w:val="4EF56A00"/>
    <w:rsid w:val="4F4607F4"/>
    <w:rsid w:val="4F736BF0"/>
    <w:rsid w:val="4FA070A0"/>
    <w:rsid w:val="4FA55ACC"/>
    <w:rsid w:val="4FB035A7"/>
    <w:rsid w:val="4FBA6378"/>
    <w:rsid w:val="50572D90"/>
    <w:rsid w:val="50A8391E"/>
    <w:rsid w:val="50CA3751"/>
    <w:rsid w:val="50F97014"/>
    <w:rsid w:val="512630B0"/>
    <w:rsid w:val="51382055"/>
    <w:rsid w:val="513A72A2"/>
    <w:rsid w:val="51961154"/>
    <w:rsid w:val="51992FCE"/>
    <w:rsid w:val="51CF438D"/>
    <w:rsid w:val="5235276F"/>
    <w:rsid w:val="52762D97"/>
    <w:rsid w:val="528A5CF5"/>
    <w:rsid w:val="52BA6CE6"/>
    <w:rsid w:val="52DA676D"/>
    <w:rsid w:val="52EC7E87"/>
    <w:rsid w:val="530E02D4"/>
    <w:rsid w:val="5339357A"/>
    <w:rsid w:val="5344057A"/>
    <w:rsid w:val="53554B5D"/>
    <w:rsid w:val="53850FA0"/>
    <w:rsid w:val="53A7700C"/>
    <w:rsid w:val="53BE2E82"/>
    <w:rsid w:val="53D944ED"/>
    <w:rsid w:val="54111F61"/>
    <w:rsid w:val="54662BFB"/>
    <w:rsid w:val="54680B21"/>
    <w:rsid w:val="54AC2BBB"/>
    <w:rsid w:val="54D55AB3"/>
    <w:rsid w:val="54ED7D2A"/>
    <w:rsid w:val="55182AB5"/>
    <w:rsid w:val="554D3C11"/>
    <w:rsid w:val="55F71EA2"/>
    <w:rsid w:val="563A37EF"/>
    <w:rsid w:val="56E03FD6"/>
    <w:rsid w:val="56F86D85"/>
    <w:rsid w:val="570805F7"/>
    <w:rsid w:val="57513ECB"/>
    <w:rsid w:val="576D5916"/>
    <w:rsid w:val="57B1418D"/>
    <w:rsid w:val="57B3422A"/>
    <w:rsid w:val="580852C7"/>
    <w:rsid w:val="5898031E"/>
    <w:rsid w:val="58C45472"/>
    <w:rsid w:val="59126D46"/>
    <w:rsid w:val="59154DEF"/>
    <w:rsid w:val="592207F9"/>
    <w:rsid w:val="594D7127"/>
    <w:rsid w:val="596A7975"/>
    <w:rsid w:val="59D83A5B"/>
    <w:rsid w:val="59E7087A"/>
    <w:rsid w:val="59E93F03"/>
    <w:rsid w:val="5A042649"/>
    <w:rsid w:val="5A082249"/>
    <w:rsid w:val="5A244949"/>
    <w:rsid w:val="5A2548FC"/>
    <w:rsid w:val="5A597C10"/>
    <w:rsid w:val="5A893563"/>
    <w:rsid w:val="5ADA5066"/>
    <w:rsid w:val="5AF11096"/>
    <w:rsid w:val="5AF739A4"/>
    <w:rsid w:val="5AFC5E46"/>
    <w:rsid w:val="5B012CA3"/>
    <w:rsid w:val="5B026F23"/>
    <w:rsid w:val="5B34195F"/>
    <w:rsid w:val="5B660D66"/>
    <w:rsid w:val="5B8C22EE"/>
    <w:rsid w:val="5B9F2E04"/>
    <w:rsid w:val="5BA10834"/>
    <w:rsid w:val="5BC41AD1"/>
    <w:rsid w:val="5C0F04EA"/>
    <w:rsid w:val="5C2A3FA5"/>
    <w:rsid w:val="5C395375"/>
    <w:rsid w:val="5C413622"/>
    <w:rsid w:val="5C524459"/>
    <w:rsid w:val="5C6B2662"/>
    <w:rsid w:val="5C730C0C"/>
    <w:rsid w:val="5CF841EB"/>
    <w:rsid w:val="5D462381"/>
    <w:rsid w:val="5D550AA0"/>
    <w:rsid w:val="5D8A7758"/>
    <w:rsid w:val="5DAA2A19"/>
    <w:rsid w:val="5E003552"/>
    <w:rsid w:val="5E0D5F46"/>
    <w:rsid w:val="5E13027D"/>
    <w:rsid w:val="5E146A49"/>
    <w:rsid w:val="5E71737B"/>
    <w:rsid w:val="5EC702B1"/>
    <w:rsid w:val="5EC82064"/>
    <w:rsid w:val="5F8C79C1"/>
    <w:rsid w:val="5F9D6D7E"/>
    <w:rsid w:val="5FB011CE"/>
    <w:rsid w:val="607D14A1"/>
    <w:rsid w:val="608525AA"/>
    <w:rsid w:val="609150B4"/>
    <w:rsid w:val="60B04C34"/>
    <w:rsid w:val="60CB5E0D"/>
    <w:rsid w:val="614B6C44"/>
    <w:rsid w:val="614E0764"/>
    <w:rsid w:val="61A43676"/>
    <w:rsid w:val="61A924B3"/>
    <w:rsid w:val="61BF2B97"/>
    <w:rsid w:val="61CC2F70"/>
    <w:rsid w:val="61CD355C"/>
    <w:rsid w:val="62386C93"/>
    <w:rsid w:val="623F7E8B"/>
    <w:rsid w:val="625F47C7"/>
    <w:rsid w:val="62646BB1"/>
    <w:rsid w:val="631A445D"/>
    <w:rsid w:val="63416863"/>
    <w:rsid w:val="637F4A5E"/>
    <w:rsid w:val="63D434F9"/>
    <w:rsid w:val="63EE2E1F"/>
    <w:rsid w:val="645362EC"/>
    <w:rsid w:val="64E15121"/>
    <w:rsid w:val="6527529D"/>
    <w:rsid w:val="65374D33"/>
    <w:rsid w:val="653D3504"/>
    <w:rsid w:val="654C5480"/>
    <w:rsid w:val="65520F1F"/>
    <w:rsid w:val="657511FD"/>
    <w:rsid w:val="65914F4E"/>
    <w:rsid w:val="659942F7"/>
    <w:rsid w:val="659B1FFD"/>
    <w:rsid w:val="65B36B3E"/>
    <w:rsid w:val="65D8322D"/>
    <w:rsid w:val="65E17AD9"/>
    <w:rsid w:val="65F14020"/>
    <w:rsid w:val="65F77CEF"/>
    <w:rsid w:val="65F95E96"/>
    <w:rsid w:val="665A6E8D"/>
    <w:rsid w:val="666716AF"/>
    <w:rsid w:val="66713391"/>
    <w:rsid w:val="667543E6"/>
    <w:rsid w:val="66792A62"/>
    <w:rsid w:val="66DB7F55"/>
    <w:rsid w:val="66DD57B5"/>
    <w:rsid w:val="66FA0DA9"/>
    <w:rsid w:val="67125B26"/>
    <w:rsid w:val="67814616"/>
    <w:rsid w:val="67C23FF4"/>
    <w:rsid w:val="67CA0BFE"/>
    <w:rsid w:val="682C6D27"/>
    <w:rsid w:val="683F1CEE"/>
    <w:rsid w:val="687832EE"/>
    <w:rsid w:val="68C048E3"/>
    <w:rsid w:val="68DE7078"/>
    <w:rsid w:val="69187A87"/>
    <w:rsid w:val="69207523"/>
    <w:rsid w:val="69292082"/>
    <w:rsid w:val="6990578B"/>
    <w:rsid w:val="6A062568"/>
    <w:rsid w:val="6A51658B"/>
    <w:rsid w:val="6A75732D"/>
    <w:rsid w:val="6AED1F8F"/>
    <w:rsid w:val="6B767479"/>
    <w:rsid w:val="6C5B1843"/>
    <w:rsid w:val="6C8D159D"/>
    <w:rsid w:val="6CD0637D"/>
    <w:rsid w:val="6CF541B1"/>
    <w:rsid w:val="6CFF0A62"/>
    <w:rsid w:val="6D211C5C"/>
    <w:rsid w:val="6D654AE4"/>
    <w:rsid w:val="6D9F2BF8"/>
    <w:rsid w:val="6DAE3308"/>
    <w:rsid w:val="6DC2562A"/>
    <w:rsid w:val="6E8229A1"/>
    <w:rsid w:val="6E8368DD"/>
    <w:rsid w:val="6E8D4ADD"/>
    <w:rsid w:val="6ECA0303"/>
    <w:rsid w:val="6EE4389B"/>
    <w:rsid w:val="6EFA5544"/>
    <w:rsid w:val="6F033B32"/>
    <w:rsid w:val="6F3736D3"/>
    <w:rsid w:val="6F623DB2"/>
    <w:rsid w:val="6F81482B"/>
    <w:rsid w:val="6FF00F28"/>
    <w:rsid w:val="702050C8"/>
    <w:rsid w:val="70300DDC"/>
    <w:rsid w:val="703172D5"/>
    <w:rsid w:val="70362089"/>
    <w:rsid w:val="709020A1"/>
    <w:rsid w:val="70AE29D6"/>
    <w:rsid w:val="70AF6D48"/>
    <w:rsid w:val="70E12580"/>
    <w:rsid w:val="711B223D"/>
    <w:rsid w:val="711E0555"/>
    <w:rsid w:val="712D436E"/>
    <w:rsid w:val="714C1C7B"/>
    <w:rsid w:val="71666764"/>
    <w:rsid w:val="72281C8F"/>
    <w:rsid w:val="727D73A5"/>
    <w:rsid w:val="72960CFA"/>
    <w:rsid w:val="7314447D"/>
    <w:rsid w:val="733977C9"/>
    <w:rsid w:val="735E5447"/>
    <w:rsid w:val="74282515"/>
    <w:rsid w:val="743524BF"/>
    <w:rsid w:val="74A11F8C"/>
    <w:rsid w:val="74A271EF"/>
    <w:rsid w:val="74E2629B"/>
    <w:rsid w:val="751B2458"/>
    <w:rsid w:val="7596500B"/>
    <w:rsid w:val="75A37268"/>
    <w:rsid w:val="76A719FE"/>
    <w:rsid w:val="76EC328B"/>
    <w:rsid w:val="77036918"/>
    <w:rsid w:val="77486480"/>
    <w:rsid w:val="77D96578"/>
    <w:rsid w:val="782E4559"/>
    <w:rsid w:val="78595EBE"/>
    <w:rsid w:val="786C48EA"/>
    <w:rsid w:val="78A858B1"/>
    <w:rsid w:val="78C47A4C"/>
    <w:rsid w:val="78C665CC"/>
    <w:rsid w:val="78F24AF8"/>
    <w:rsid w:val="79251491"/>
    <w:rsid w:val="795F37FC"/>
    <w:rsid w:val="79633332"/>
    <w:rsid w:val="799A4031"/>
    <w:rsid w:val="79DE12CA"/>
    <w:rsid w:val="7A5A1689"/>
    <w:rsid w:val="7A776449"/>
    <w:rsid w:val="7A7C2A04"/>
    <w:rsid w:val="7A977085"/>
    <w:rsid w:val="7AE75A69"/>
    <w:rsid w:val="7AF8387E"/>
    <w:rsid w:val="7BC360EC"/>
    <w:rsid w:val="7C604B68"/>
    <w:rsid w:val="7C74688B"/>
    <w:rsid w:val="7CE961B2"/>
    <w:rsid w:val="7D7E6CD0"/>
    <w:rsid w:val="7D924B98"/>
    <w:rsid w:val="7DAE3297"/>
    <w:rsid w:val="7DBC4E1E"/>
    <w:rsid w:val="7DCA23E3"/>
    <w:rsid w:val="7DDA769F"/>
    <w:rsid w:val="7E180CF6"/>
    <w:rsid w:val="7E4E5F3E"/>
    <w:rsid w:val="7E5232ED"/>
    <w:rsid w:val="7E5B33F6"/>
    <w:rsid w:val="7E7E1C81"/>
    <w:rsid w:val="7EA557DA"/>
    <w:rsid w:val="7EBB4162"/>
    <w:rsid w:val="7ED1109C"/>
    <w:rsid w:val="7ED5013C"/>
    <w:rsid w:val="7F0437D0"/>
    <w:rsid w:val="7F095771"/>
    <w:rsid w:val="7F267E2A"/>
    <w:rsid w:val="7F7E5A9E"/>
    <w:rsid w:val="7F83718F"/>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rules v:ext="edit">
        <o:r id="V:Rule1" type="connector" idref="#自选图形 1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32"/>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633"/>
    <w:qFormat/>
    <w:uiPriority w:val="0"/>
    <w:pPr>
      <w:keepNext/>
      <w:keepLines/>
      <w:spacing w:before="260" w:after="260" w:line="416" w:lineRule="auto"/>
      <w:outlineLvl w:val="2"/>
    </w:pPr>
    <w:rPr>
      <w:b/>
      <w:bCs/>
      <w:sz w:val="32"/>
      <w:szCs w:val="32"/>
    </w:rPr>
  </w:style>
  <w:style w:type="paragraph" w:styleId="6">
    <w:name w:val="heading 4"/>
    <w:basedOn w:val="1"/>
    <w:next w:val="1"/>
    <w:link w:val="63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35"/>
    <w:qFormat/>
    <w:uiPriority w:val="0"/>
    <w:pPr>
      <w:keepNext/>
      <w:keepLines/>
      <w:numPr>
        <w:ilvl w:val="4"/>
        <w:numId w:val="1"/>
      </w:numPr>
      <w:spacing w:before="280" w:after="290" w:line="376" w:lineRule="auto"/>
      <w:outlineLvl w:val="4"/>
    </w:pPr>
    <w:rPr>
      <w:b/>
      <w:sz w:val="28"/>
    </w:rPr>
  </w:style>
  <w:style w:type="paragraph" w:styleId="8">
    <w:name w:val="heading 6"/>
    <w:basedOn w:val="1"/>
    <w:next w:val="9"/>
    <w:link w:val="636"/>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9"/>
    <w:link w:val="189"/>
    <w:qFormat/>
    <w:uiPriority w:val="0"/>
    <w:pPr>
      <w:keepNext/>
      <w:keepLines/>
      <w:numPr>
        <w:ilvl w:val="6"/>
        <w:numId w:val="1"/>
      </w:numPr>
      <w:spacing w:before="240" w:after="64" w:line="320" w:lineRule="auto"/>
      <w:outlineLvl w:val="6"/>
    </w:pPr>
    <w:rPr>
      <w:b/>
      <w:sz w:val="24"/>
    </w:rPr>
  </w:style>
  <w:style w:type="paragraph" w:styleId="11">
    <w:name w:val="heading 8"/>
    <w:basedOn w:val="1"/>
    <w:next w:val="9"/>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9"/>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13"/>
    <w:qFormat/>
    <w:uiPriority w:val="0"/>
    <w:pPr>
      <w:spacing w:before="152" w:after="160"/>
    </w:pPr>
    <w:rPr>
      <w:rFonts w:ascii="Arial" w:hAnsi="Arial" w:eastAsia="黑体"/>
      <w:sz w:val="20"/>
      <w:szCs w:val="20"/>
    </w:rPr>
  </w:style>
  <w:style w:type="paragraph" w:styleId="16">
    <w:name w:val="Document Map"/>
    <w:basedOn w:val="1"/>
    <w:link w:val="131"/>
    <w:qFormat/>
    <w:uiPriority w:val="0"/>
    <w:pPr>
      <w:shd w:val="clear" w:color="auto" w:fill="000080"/>
    </w:pPr>
  </w:style>
  <w:style w:type="paragraph" w:styleId="17">
    <w:name w:val="annotation text"/>
    <w:basedOn w:val="1"/>
    <w:link w:val="195"/>
    <w:unhideWhenUsed/>
    <w:qFormat/>
    <w:uiPriority w:val="99"/>
    <w:pPr>
      <w:jc w:val="left"/>
    </w:pPr>
  </w:style>
  <w:style w:type="paragraph" w:styleId="18">
    <w:name w:val="Body Text 3"/>
    <w:basedOn w:val="1"/>
    <w:link w:val="139"/>
    <w:qFormat/>
    <w:uiPriority w:val="0"/>
    <w:pPr>
      <w:spacing w:line="500" w:lineRule="exact"/>
    </w:pPr>
    <w:rPr>
      <w:b/>
      <w:bCs/>
      <w:kern w:val="0"/>
      <w:sz w:val="24"/>
    </w:rPr>
  </w:style>
  <w:style w:type="paragraph" w:styleId="19">
    <w:name w:val="Body Text"/>
    <w:basedOn w:val="1"/>
    <w:link w:val="204"/>
    <w:qFormat/>
    <w:uiPriority w:val="0"/>
    <w:pPr>
      <w:spacing w:line="420" w:lineRule="exact"/>
    </w:pPr>
    <w:rPr>
      <w:sz w:val="24"/>
    </w:rPr>
  </w:style>
  <w:style w:type="paragraph" w:styleId="20">
    <w:name w:val="Body Text Indent"/>
    <w:basedOn w:val="1"/>
    <w:link w:val="108"/>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81"/>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7"/>
    <w:next w:val="17"/>
    <w:link w:val="78"/>
    <w:unhideWhenUsed/>
    <w:qFormat/>
    <w:uiPriority w:val="0"/>
    <w:rPr>
      <w:b/>
      <w:bCs/>
    </w:rPr>
  </w:style>
  <w:style w:type="paragraph" w:styleId="47">
    <w:name w:val="Body Text First Indent 2"/>
    <w:basedOn w:val="20"/>
    <w:link w:val="280"/>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1">
    <w:name w:val="Strong"/>
    <w:link w:val="52"/>
    <w:qFormat/>
    <w:uiPriority w:val="0"/>
    <w:rPr>
      <w:b/>
      <w:bCs/>
    </w:rPr>
  </w:style>
  <w:style w:type="paragraph" w:customStyle="1" w:styleId="52">
    <w:name w:val="Plain Text_file_971"/>
    <w:basedOn w:val="53"/>
    <w:link w:val="51"/>
    <w:qFormat/>
    <w:uiPriority w:val="0"/>
    <w:rPr>
      <w:rFonts w:ascii="宋体" w:hAnsi="Courier New" w:cs="Courier New"/>
      <w:szCs w:val="21"/>
    </w:rPr>
  </w:style>
  <w:style w:type="paragraph" w:customStyle="1" w:styleId="53">
    <w:name w:val="Normal_file_971"/>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971"/>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971"/>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4"/>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Char"/>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3"/>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Char"/>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Char"/>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Char"/>
    <w:link w:val="42"/>
    <w:qFormat/>
    <w:uiPriority w:val="99"/>
    <w:rPr>
      <w:rFonts w:ascii="宋体" w:hAnsi="宋体" w:cs="宋体"/>
      <w:sz w:val="24"/>
      <w:szCs w:val="24"/>
    </w:rPr>
  </w:style>
  <w:style w:type="character" w:customStyle="1" w:styleId="77">
    <w:name w:val="正文文本缩进 2 Char"/>
    <w:link w:val="29"/>
    <w:qFormat/>
    <w:uiPriority w:val="0"/>
    <w:rPr>
      <w:kern w:val="2"/>
      <w:sz w:val="21"/>
      <w:szCs w:val="24"/>
    </w:rPr>
  </w:style>
  <w:style w:type="character" w:customStyle="1" w:styleId="78">
    <w:name w:val="批注主题 Char"/>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z-窗体底端1"/>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z-窗体顶端1"/>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Char"/>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Char"/>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5"/>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3"/>
    <w:qFormat/>
    <w:uiPriority w:val="0"/>
    <w:rPr>
      <w:b/>
      <w:bCs/>
      <w:kern w:val="44"/>
      <w:sz w:val="44"/>
      <w:szCs w:val="44"/>
    </w:rPr>
  </w:style>
  <w:style w:type="character" w:customStyle="1" w:styleId="99">
    <w:name w:val="正文文本缩进 3 Char"/>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Char"/>
    <w:link w:val="2"/>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Char"/>
    <w:link w:val="20"/>
    <w:qFormat/>
    <w:uiPriority w:val="0"/>
    <w:rPr>
      <w:kern w:val="2"/>
      <w:sz w:val="21"/>
      <w:szCs w:val="24"/>
    </w:rPr>
  </w:style>
  <w:style w:type="character" w:customStyle="1" w:styleId="109">
    <w:name w:val="标题 4 字符"/>
    <w:link w:val="6"/>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Char"/>
    <w:link w:val="15"/>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5"/>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Char"/>
    <w:link w:val="12"/>
    <w:qFormat/>
    <w:uiPriority w:val="0"/>
    <w:rPr>
      <w:rFonts w:ascii="Arial" w:hAnsi="Arial" w:eastAsia="黑体"/>
      <w:kern w:val="2"/>
      <w:sz w:val="21"/>
      <w:szCs w:val="24"/>
    </w:rPr>
  </w:style>
  <w:style w:type="character" w:customStyle="1" w:styleId="129">
    <w:name w:val="标题 8 Char"/>
    <w:link w:val="11"/>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Char"/>
    <w:link w:val="16"/>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Char"/>
    <w:link w:val="30"/>
    <w:qFormat/>
    <w:uiPriority w:val="0"/>
    <w:rPr>
      <w:kern w:val="2"/>
      <w:sz w:val="18"/>
      <w:szCs w:val="18"/>
    </w:rPr>
  </w:style>
  <w:style w:type="character" w:customStyle="1" w:styleId="137">
    <w:name w:val="正文缩进 Char"/>
    <w:link w:val="9"/>
    <w:qFormat/>
    <w:uiPriority w:val="0"/>
    <w:rPr>
      <w:rFonts w:ascii="宋体"/>
      <w:snapToGrid w:val="0"/>
    </w:rPr>
  </w:style>
  <w:style w:type="character" w:customStyle="1" w:styleId="138">
    <w:name w:val="纯文本 Char4"/>
    <w:link w:val="26"/>
    <w:qFormat/>
    <w:uiPriority w:val="0"/>
    <w:rPr>
      <w:rFonts w:ascii="宋体" w:hAnsi="Courier New" w:eastAsia="宋体" w:cs="Courier New"/>
      <w:kern w:val="2"/>
      <w:sz w:val="21"/>
      <w:szCs w:val="21"/>
      <w:lang w:val="en-US" w:eastAsia="zh-CN" w:bidi="ar-SA"/>
    </w:rPr>
  </w:style>
  <w:style w:type="character" w:customStyle="1" w:styleId="139">
    <w:name w:val="正文文本 3 Char"/>
    <w:link w:val="18"/>
    <w:qFormat/>
    <w:uiPriority w:val="0"/>
    <w:rPr>
      <w:b/>
      <w:bCs/>
      <w:sz w:val="24"/>
      <w:szCs w:val="24"/>
    </w:rPr>
  </w:style>
  <w:style w:type="character" w:customStyle="1" w:styleId="140">
    <w:name w:val="标题 5 字符"/>
    <w:link w:val="7"/>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988"/>
    <w:basedOn w:val="143"/>
    <w:link w:val="141"/>
    <w:qFormat/>
    <w:uiPriority w:val="9"/>
    <w:pPr>
      <w:outlineLvl w:val="0"/>
    </w:pPr>
    <w:rPr>
      <w:kern w:val="36"/>
      <w:sz w:val="48"/>
      <w:szCs w:val="48"/>
    </w:rPr>
  </w:style>
  <w:style w:type="paragraph" w:customStyle="1" w:styleId="143">
    <w:name w:val="Normal_file_9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989"/>
    <w:basedOn w:val="145"/>
    <w:link w:val="141"/>
    <w:qFormat/>
    <w:uiPriority w:val="9"/>
    <w:pPr>
      <w:outlineLvl w:val="0"/>
    </w:pPr>
    <w:rPr>
      <w:kern w:val="36"/>
      <w:sz w:val="48"/>
      <w:szCs w:val="48"/>
    </w:rPr>
  </w:style>
  <w:style w:type="paragraph" w:customStyle="1" w:styleId="145">
    <w:name w:val="Normal_file_9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970"/>
    <w:basedOn w:val="147"/>
    <w:link w:val="141"/>
    <w:qFormat/>
    <w:uiPriority w:val="9"/>
    <w:pPr>
      <w:outlineLvl w:val="0"/>
    </w:pPr>
    <w:rPr>
      <w:kern w:val="36"/>
      <w:sz w:val="48"/>
      <w:szCs w:val="48"/>
    </w:rPr>
  </w:style>
  <w:style w:type="paragraph" w:customStyle="1" w:styleId="147">
    <w:name w:val="Normal_file_9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972"/>
    <w:basedOn w:val="149"/>
    <w:link w:val="141"/>
    <w:qFormat/>
    <w:uiPriority w:val="9"/>
    <w:pPr>
      <w:outlineLvl w:val="0"/>
    </w:pPr>
    <w:rPr>
      <w:kern w:val="36"/>
      <w:sz w:val="48"/>
      <w:szCs w:val="48"/>
    </w:rPr>
  </w:style>
  <w:style w:type="paragraph" w:customStyle="1" w:styleId="149">
    <w:name w:val="Normal_file_9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973"/>
    <w:basedOn w:val="151"/>
    <w:link w:val="141"/>
    <w:qFormat/>
    <w:uiPriority w:val="9"/>
    <w:pPr>
      <w:outlineLvl w:val="0"/>
    </w:pPr>
    <w:rPr>
      <w:kern w:val="36"/>
      <w:sz w:val="48"/>
      <w:szCs w:val="48"/>
    </w:rPr>
  </w:style>
  <w:style w:type="paragraph" w:customStyle="1" w:styleId="151">
    <w:name w:val="Normal_file_9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974"/>
    <w:basedOn w:val="153"/>
    <w:link w:val="141"/>
    <w:qFormat/>
    <w:uiPriority w:val="9"/>
    <w:pPr>
      <w:outlineLvl w:val="0"/>
    </w:pPr>
    <w:rPr>
      <w:kern w:val="36"/>
      <w:sz w:val="48"/>
      <w:szCs w:val="48"/>
    </w:rPr>
  </w:style>
  <w:style w:type="paragraph" w:customStyle="1" w:styleId="153">
    <w:name w:val="Normal_file_9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975"/>
    <w:basedOn w:val="155"/>
    <w:link w:val="141"/>
    <w:qFormat/>
    <w:uiPriority w:val="9"/>
    <w:pPr>
      <w:outlineLvl w:val="0"/>
    </w:pPr>
    <w:rPr>
      <w:kern w:val="36"/>
      <w:sz w:val="48"/>
      <w:szCs w:val="48"/>
    </w:rPr>
  </w:style>
  <w:style w:type="paragraph" w:customStyle="1" w:styleId="155">
    <w:name w:val="Normal_file_9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976"/>
    <w:basedOn w:val="157"/>
    <w:link w:val="141"/>
    <w:qFormat/>
    <w:uiPriority w:val="9"/>
    <w:pPr>
      <w:outlineLvl w:val="0"/>
    </w:pPr>
    <w:rPr>
      <w:kern w:val="36"/>
      <w:sz w:val="48"/>
      <w:szCs w:val="48"/>
    </w:rPr>
  </w:style>
  <w:style w:type="paragraph" w:customStyle="1" w:styleId="157">
    <w:name w:val="Normal_file_9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977"/>
    <w:basedOn w:val="159"/>
    <w:link w:val="141"/>
    <w:qFormat/>
    <w:uiPriority w:val="9"/>
    <w:pPr>
      <w:outlineLvl w:val="0"/>
    </w:pPr>
    <w:rPr>
      <w:kern w:val="36"/>
      <w:sz w:val="48"/>
      <w:szCs w:val="48"/>
    </w:rPr>
  </w:style>
  <w:style w:type="paragraph" w:customStyle="1" w:styleId="159">
    <w:name w:val="Normal_file_9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978"/>
    <w:basedOn w:val="161"/>
    <w:link w:val="141"/>
    <w:qFormat/>
    <w:uiPriority w:val="9"/>
    <w:pPr>
      <w:outlineLvl w:val="0"/>
    </w:pPr>
    <w:rPr>
      <w:kern w:val="36"/>
      <w:sz w:val="48"/>
      <w:szCs w:val="48"/>
    </w:rPr>
  </w:style>
  <w:style w:type="paragraph" w:customStyle="1" w:styleId="161">
    <w:name w:val="Normal_file_9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979"/>
    <w:basedOn w:val="163"/>
    <w:link w:val="141"/>
    <w:qFormat/>
    <w:uiPriority w:val="9"/>
    <w:pPr>
      <w:outlineLvl w:val="0"/>
    </w:pPr>
    <w:rPr>
      <w:kern w:val="36"/>
      <w:sz w:val="48"/>
      <w:szCs w:val="48"/>
    </w:rPr>
  </w:style>
  <w:style w:type="paragraph" w:customStyle="1" w:styleId="163">
    <w:name w:val="Normal_file_9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980"/>
    <w:basedOn w:val="165"/>
    <w:link w:val="141"/>
    <w:qFormat/>
    <w:uiPriority w:val="9"/>
    <w:pPr>
      <w:outlineLvl w:val="0"/>
    </w:pPr>
    <w:rPr>
      <w:kern w:val="36"/>
      <w:sz w:val="48"/>
      <w:szCs w:val="48"/>
    </w:rPr>
  </w:style>
  <w:style w:type="paragraph" w:customStyle="1" w:styleId="165">
    <w:name w:val="Normal_file_9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981"/>
    <w:basedOn w:val="167"/>
    <w:link w:val="141"/>
    <w:qFormat/>
    <w:uiPriority w:val="9"/>
    <w:pPr>
      <w:outlineLvl w:val="0"/>
    </w:pPr>
    <w:rPr>
      <w:kern w:val="36"/>
      <w:sz w:val="48"/>
      <w:szCs w:val="48"/>
    </w:rPr>
  </w:style>
  <w:style w:type="paragraph" w:customStyle="1" w:styleId="167">
    <w:name w:val="Normal_file_9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982"/>
    <w:basedOn w:val="169"/>
    <w:link w:val="141"/>
    <w:qFormat/>
    <w:uiPriority w:val="9"/>
    <w:pPr>
      <w:outlineLvl w:val="0"/>
    </w:pPr>
    <w:rPr>
      <w:kern w:val="36"/>
      <w:sz w:val="48"/>
      <w:szCs w:val="48"/>
    </w:rPr>
  </w:style>
  <w:style w:type="paragraph" w:customStyle="1" w:styleId="169">
    <w:name w:val="Normal_file_9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983"/>
    <w:basedOn w:val="171"/>
    <w:link w:val="141"/>
    <w:qFormat/>
    <w:uiPriority w:val="9"/>
    <w:pPr>
      <w:outlineLvl w:val="0"/>
    </w:pPr>
    <w:rPr>
      <w:kern w:val="36"/>
      <w:sz w:val="48"/>
      <w:szCs w:val="48"/>
    </w:rPr>
  </w:style>
  <w:style w:type="paragraph" w:customStyle="1" w:styleId="171">
    <w:name w:val="Normal_file_9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984"/>
    <w:basedOn w:val="173"/>
    <w:link w:val="141"/>
    <w:qFormat/>
    <w:uiPriority w:val="9"/>
    <w:pPr>
      <w:outlineLvl w:val="0"/>
    </w:pPr>
    <w:rPr>
      <w:kern w:val="36"/>
      <w:sz w:val="48"/>
      <w:szCs w:val="48"/>
    </w:rPr>
  </w:style>
  <w:style w:type="paragraph" w:customStyle="1" w:styleId="173">
    <w:name w:val="Normal_file_9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985"/>
    <w:basedOn w:val="175"/>
    <w:link w:val="141"/>
    <w:qFormat/>
    <w:uiPriority w:val="9"/>
    <w:pPr>
      <w:outlineLvl w:val="0"/>
    </w:pPr>
    <w:rPr>
      <w:kern w:val="36"/>
      <w:sz w:val="48"/>
      <w:szCs w:val="48"/>
    </w:rPr>
  </w:style>
  <w:style w:type="paragraph" w:customStyle="1" w:styleId="175">
    <w:name w:val="Normal_file_9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986"/>
    <w:basedOn w:val="177"/>
    <w:link w:val="141"/>
    <w:qFormat/>
    <w:uiPriority w:val="9"/>
    <w:pPr>
      <w:outlineLvl w:val="0"/>
    </w:pPr>
    <w:rPr>
      <w:kern w:val="36"/>
      <w:sz w:val="48"/>
      <w:szCs w:val="48"/>
    </w:rPr>
  </w:style>
  <w:style w:type="paragraph" w:customStyle="1" w:styleId="177">
    <w:name w:val="Normal_file_9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987"/>
    <w:basedOn w:val="179"/>
    <w:link w:val="141"/>
    <w:qFormat/>
    <w:uiPriority w:val="9"/>
    <w:pPr>
      <w:outlineLvl w:val="0"/>
    </w:pPr>
    <w:rPr>
      <w:kern w:val="36"/>
      <w:sz w:val="48"/>
      <w:szCs w:val="48"/>
    </w:rPr>
  </w:style>
  <w:style w:type="paragraph" w:customStyle="1" w:styleId="179">
    <w:name w:val="Normal_file_987"/>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80">
    <w:name w:val="Char Char11"/>
    <w:qFormat/>
    <w:uiPriority w:val="0"/>
    <w:rPr>
      <w:rFonts w:ascii="宋体" w:hAnsi="Courier New" w:eastAsia="宋体" w:cs="Courier New"/>
      <w:szCs w:val="21"/>
    </w:rPr>
  </w:style>
  <w:style w:type="character" w:customStyle="1" w:styleId="181">
    <w:name w:val="页脚 Char"/>
    <w:link w:val="31"/>
    <w:qFormat/>
    <w:uiPriority w:val="99"/>
    <w:rPr>
      <w:kern w:val="2"/>
      <w:sz w:val="18"/>
      <w:szCs w:val="18"/>
    </w:rPr>
  </w:style>
  <w:style w:type="character" w:customStyle="1" w:styleId="182">
    <w:name w:val="font91"/>
    <w:qFormat/>
    <w:uiPriority w:val="0"/>
    <w:rPr>
      <w:rFonts w:hint="default" w:ascii="Times New Roman" w:hAnsi="Times New Roman" w:cs="Times New Roman"/>
      <w:color w:val="000000"/>
      <w:sz w:val="20"/>
      <w:szCs w:val="20"/>
      <w:u w:val="none"/>
    </w:rPr>
  </w:style>
  <w:style w:type="character" w:customStyle="1" w:styleId="183">
    <w:name w:val="纯文本 Char1"/>
    <w:qFormat/>
    <w:uiPriority w:val="0"/>
    <w:rPr>
      <w:rFonts w:ascii="宋体" w:hAnsi="Courier New" w:eastAsia="宋体" w:cs="Courier New"/>
      <w:szCs w:val="21"/>
    </w:rPr>
  </w:style>
  <w:style w:type="character" w:customStyle="1" w:styleId="184">
    <w:name w:val="正文文本缩进 3 Char2"/>
    <w:semiHidden/>
    <w:qFormat/>
    <w:uiPriority w:val="99"/>
    <w:rPr>
      <w:kern w:val="2"/>
      <w:sz w:val="16"/>
      <w:szCs w:val="16"/>
    </w:rPr>
  </w:style>
  <w:style w:type="character" w:customStyle="1" w:styleId="185">
    <w:name w:val="A4"/>
    <w:qFormat/>
    <w:uiPriority w:val="0"/>
    <w:rPr>
      <w:rFonts w:ascii="新宋体" w:eastAsia="新宋体" w:cs="新宋体"/>
      <w:color w:val="000000"/>
      <w:lang w:bidi="ar-SA"/>
    </w:rPr>
  </w:style>
  <w:style w:type="character" w:customStyle="1" w:styleId="186">
    <w:name w:val="style21"/>
    <w:qFormat/>
    <w:uiPriority w:val="0"/>
    <w:rPr>
      <w:sz w:val="22"/>
      <w:szCs w:val="22"/>
    </w:rPr>
  </w:style>
  <w:style w:type="character" w:customStyle="1" w:styleId="187">
    <w:name w:val="列出段落 Char"/>
    <w:link w:val="188"/>
    <w:qFormat/>
    <w:locked/>
    <w:uiPriority w:val="34"/>
    <w:rPr>
      <w:rFonts w:ascii="Calibri" w:hAnsi="Calibri"/>
      <w:kern w:val="2"/>
      <w:sz w:val="21"/>
      <w:szCs w:val="22"/>
    </w:rPr>
  </w:style>
  <w:style w:type="paragraph" w:styleId="188">
    <w:name w:val="List Paragraph"/>
    <w:basedOn w:val="1"/>
    <w:link w:val="187"/>
    <w:qFormat/>
    <w:uiPriority w:val="34"/>
    <w:pPr>
      <w:ind w:firstLine="420" w:firstLineChars="200"/>
    </w:pPr>
    <w:rPr>
      <w:rFonts w:ascii="Calibri" w:hAnsi="Calibri"/>
      <w:szCs w:val="22"/>
    </w:rPr>
  </w:style>
  <w:style w:type="character" w:customStyle="1" w:styleId="189">
    <w:name w:val="标题 7 Char"/>
    <w:link w:val="10"/>
    <w:qFormat/>
    <w:uiPriority w:val="0"/>
    <w:rPr>
      <w:b/>
      <w:kern w:val="2"/>
      <w:sz w:val="24"/>
      <w:szCs w:val="24"/>
    </w:rPr>
  </w:style>
  <w:style w:type="character" w:customStyle="1" w:styleId="190">
    <w:name w:val="无间隔 Char"/>
    <w:link w:val="191"/>
    <w:qFormat/>
    <w:uiPriority w:val="1"/>
    <w:rPr>
      <w:rFonts w:ascii="宋体" w:hAnsi="Courier New"/>
      <w:kern w:val="2"/>
      <w:sz w:val="21"/>
      <w:lang w:val="en-US" w:eastAsia="zh-CN" w:bidi="ar-SA"/>
    </w:rPr>
  </w:style>
  <w:style w:type="paragraph" w:styleId="191">
    <w:name w:val="No Spacing"/>
    <w:link w:val="190"/>
    <w:qFormat/>
    <w:uiPriority w:val="1"/>
    <w:pPr>
      <w:widowControl w:val="0"/>
      <w:jc w:val="both"/>
    </w:pPr>
    <w:rPr>
      <w:rFonts w:ascii="宋体" w:hAnsi="Courier New" w:eastAsia="宋体" w:cs="Times New Roman"/>
      <w:kern w:val="2"/>
      <w:sz w:val="21"/>
      <w:lang w:val="en-US" w:eastAsia="zh-CN" w:bidi="ar-SA"/>
    </w:rPr>
  </w:style>
  <w:style w:type="character" w:customStyle="1" w:styleId="192">
    <w:name w:val="不明显强调1"/>
    <w:qFormat/>
    <w:uiPriority w:val="19"/>
    <w:rPr>
      <w:i/>
      <w:iCs/>
      <w:color w:val="808080"/>
    </w:rPr>
  </w:style>
  <w:style w:type="character" w:customStyle="1" w:styleId="193">
    <w:name w:val="表正文 Char2"/>
    <w:qFormat/>
    <w:uiPriority w:val="0"/>
    <w:rPr>
      <w:rFonts w:ascii="Times New Roman" w:hAnsi="Times New Roman"/>
      <w:kern w:val="2"/>
      <w:sz w:val="21"/>
    </w:rPr>
  </w:style>
  <w:style w:type="character" w:customStyle="1" w:styleId="194">
    <w:name w:val="日期 Char1"/>
    <w:semiHidden/>
    <w:qFormat/>
    <w:uiPriority w:val="99"/>
    <w:rPr>
      <w:rFonts w:ascii="Times New Roman" w:hAnsi="Times New Roman" w:eastAsia="宋体" w:cs="Times New Roman"/>
      <w:szCs w:val="24"/>
    </w:rPr>
  </w:style>
  <w:style w:type="character" w:customStyle="1" w:styleId="195">
    <w:name w:val="批注文字 Char"/>
    <w:link w:val="17"/>
    <w:qFormat/>
    <w:uiPriority w:val="99"/>
    <w:rPr>
      <w:kern w:val="2"/>
      <w:sz w:val="21"/>
      <w:szCs w:val="24"/>
    </w:rPr>
  </w:style>
  <w:style w:type="character" w:customStyle="1" w:styleId="196">
    <w:name w:val="ca-21"/>
    <w:qFormat/>
    <w:uiPriority w:val="0"/>
    <w:rPr>
      <w:rFonts w:ascii="宋体" w:hAnsi="宋体" w:eastAsia="宋体"/>
      <w:w w:val="100"/>
      <w:sz w:val="21"/>
      <w:szCs w:val="21"/>
      <w:shd w:val="clear" w:color="auto" w:fill="auto"/>
    </w:rPr>
  </w:style>
  <w:style w:type="character" w:customStyle="1" w:styleId="197">
    <w:name w:val="Body Text Indent 3 Char"/>
    <w:qFormat/>
    <w:locked/>
    <w:uiPriority w:val="99"/>
    <w:rPr>
      <w:rFonts w:eastAsia="宋体"/>
      <w:sz w:val="16"/>
    </w:rPr>
  </w:style>
  <w:style w:type="character" w:customStyle="1" w:styleId="198">
    <w:name w:val="批注主题 Char1"/>
    <w:qFormat/>
    <w:uiPriority w:val="99"/>
    <w:rPr>
      <w:b/>
      <w:bCs/>
      <w:kern w:val="2"/>
      <w:sz w:val="21"/>
      <w:szCs w:val="24"/>
    </w:rPr>
  </w:style>
  <w:style w:type="character" w:customStyle="1" w:styleId="199">
    <w:name w:val="页眉 Char1"/>
    <w:semiHidden/>
    <w:qFormat/>
    <w:uiPriority w:val="99"/>
    <w:rPr>
      <w:kern w:val="2"/>
      <w:sz w:val="18"/>
      <w:szCs w:val="18"/>
    </w:rPr>
  </w:style>
  <w:style w:type="character" w:customStyle="1" w:styleId="200">
    <w:name w:val="正文文本 2 Char1"/>
    <w:semiHidden/>
    <w:qFormat/>
    <w:uiPriority w:val="99"/>
    <w:rPr>
      <w:rFonts w:ascii="Times New Roman" w:hAnsi="Times New Roman" w:eastAsia="宋体" w:cs="Times New Roman"/>
      <w:szCs w:val="24"/>
    </w:rPr>
  </w:style>
  <w:style w:type="character" w:customStyle="1" w:styleId="201">
    <w:name w:val="bold1"/>
    <w:qFormat/>
    <w:uiPriority w:val="0"/>
    <w:rPr>
      <w:rFonts w:hint="default"/>
      <w:b/>
      <w:bCs/>
      <w:color w:val="000000"/>
      <w:sz w:val="18"/>
      <w:szCs w:val="18"/>
    </w:rPr>
  </w:style>
  <w:style w:type="character" w:customStyle="1" w:styleId="202">
    <w:name w:val="正文文本缩进 Char1"/>
    <w:semiHidden/>
    <w:qFormat/>
    <w:uiPriority w:val="99"/>
    <w:rPr>
      <w:kern w:val="2"/>
      <w:sz w:val="21"/>
      <w:szCs w:val="24"/>
    </w:rPr>
  </w:style>
  <w:style w:type="character" w:customStyle="1" w:styleId="203">
    <w:name w:val="纯文本 Char"/>
    <w:qFormat/>
    <w:uiPriority w:val="0"/>
    <w:rPr>
      <w:rFonts w:ascii="宋体" w:hAnsi="Courier New" w:eastAsia="宋体" w:cs="Courier New"/>
      <w:kern w:val="2"/>
      <w:sz w:val="21"/>
      <w:szCs w:val="21"/>
      <w:lang w:val="en-US" w:eastAsia="zh-CN" w:bidi="ar-SA"/>
    </w:rPr>
  </w:style>
  <w:style w:type="character" w:customStyle="1" w:styleId="204">
    <w:name w:val="正文文本 Char"/>
    <w:link w:val="19"/>
    <w:qFormat/>
    <w:uiPriority w:val="0"/>
    <w:rPr>
      <w:kern w:val="2"/>
      <w:sz w:val="24"/>
      <w:szCs w:val="24"/>
    </w:rPr>
  </w:style>
  <w:style w:type="character" w:customStyle="1" w:styleId="205">
    <w:name w:val="项目排列 Char Char"/>
    <w:link w:val="206"/>
    <w:qFormat/>
    <w:uiPriority w:val="0"/>
    <w:rPr>
      <w:kern w:val="2"/>
      <w:sz w:val="24"/>
      <w:szCs w:val="24"/>
    </w:rPr>
  </w:style>
  <w:style w:type="paragraph" w:customStyle="1" w:styleId="206">
    <w:name w:val="项目排列"/>
    <w:basedOn w:val="1"/>
    <w:link w:val="205"/>
    <w:qFormat/>
    <w:uiPriority w:val="0"/>
    <w:pPr>
      <w:numPr>
        <w:ilvl w:val="0"/>
        <w:numId w:val="1"/>
      </w:numPr>
      <w:tabs>
        <w:tab w:val="left" w:pos="1200"/>
      </w:tabs>
      <w:spacing w:beforeLines="50" w:afterLines="50" w:line="300" w:lineRule="auto"/>
    </w:pPr>
    <w:rPr>
      <w:sz w:val="24"/>
    </w:rPr>
  </w:style>
  <w:style w:type="character" w:customStyle="1" w:styleId="207">
    <w:name w:val="ca-2"/>
    <w:basedOn w:val="50"/>
    <w:qFormat/>
    <w:uiPriority w:val="0"/>
  </w:style>
  <w:style w:type="character" w:customStyle="1" w:styleId="208">
    <w:name w:val="标题 6 字符"/>
    <w:link w:val="8"/>
    <w:qFormat/>
    <w:uiPriority w:val="0"/>
    <w:rPr>
      <w:rFonts w:ascii="Arial" w:hAnsi="Arial" w:eastAsia="黑体"/>
      <w:b/>
      <w:kern w:val="2"/>
      <w:sz w:val="24"/>
      <w:szCs w:val="24"/>
    </w:rPr>
  </w:style>
  <w:style w:type="paragraph" w:customStyle="1" w:styleId="209">
    <w:name w:val="列表段落1"/>
    <w:basedOn w:val="1"/>
    <w:qFormat/>
    <w:uiPriority w:val="0"/>
    <w:pPr>
      <w:ind w:firstLine="420" w:firstLineChars="200"/>
    </w:pPr>
    <w:rPr>
      <w:rFonts w:ascii="Calibri" w:hAnsi="Calibri"/>
      <w:szCs w:val="22"/>
    </w:rPr>
  </w:style>
  <w:style w:type="paragraph" w:customStyle="1" w:styleId="210">
    <w:name w:val="三级条标题"/>
    <w:basedOn w:val="211"/>
    <w:next w:val="212"/>
    <w:qFormat/>
    <w:uiPriority w:val="0"/>
    <w:pPr>
      <w:outlineLvl w:val="4"/>
    </w:pPr>
  </w:style>
  <w:style w:type="paragraph" w:customStyle="1" w:styleId="211">
    <w:name w:val="二级条标题"/>
    <w:basedOn w:val="1"/>
    <w:next w:val="1"/>
    <w:qFormat/>
    <w:uiPriority w:val="0"/>
    <w:pPr>
      <w:widowControl/>
      <w:jc w:val="left"/>
      <w:outlineLvl w:val="3"/>
    </w:pPr>
    <w:rPr>
      <w:rFonts w:ascii="宋体" w:hAnsi="宋体"/>
      <w:color w:val="000000"/>
      <w:kern w:val="0"/>
      <w:szCs w:val="20"/>
    </w:rPr>
  </w:style>
  <w:style w:type="paragraph" w:customStyle="1" w:styleId="21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3">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14">
    <w:name w:val="pa-2"/>
    <w:basedOn w:val="1"/>
    <w:qFormat/>
    <w:uiPriority w:val="0"/>
    <w:pPr>
      <w:widowControl/>
      <w:ind w:firstLine="420"/>
    </w:pPr>
    <w:rPr>
      <w:rFonts w:ascii="宋体" w:hAnsi="宋体"/>
      <w:kern w:val="0"/>
      <w:sz w:val="24"/>
    </w:rPr>
  </w:style>
  <w:style w:type="paragraph" w:customStyle="1" w:styleId="215">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216">
    <w:name w:val="Char Char Char"/>
    <w:basedOn w:val="1"/>
    <w:qFormat/>
    <w:uiPriority w:val="0"/>
    <w:rPr>
      <w:rFonts w:ascii="Tahoma" w:hAnsi="Tahoma"/>
      <w:sz w:val="24"/>
      <w:szCs w:val="20"/>
    </w:rPr>
  </w:style>
  <w:style w:type="paragraph" w:customStyle="1" w:styleId="217">
    <w:name w:val="1."/>
    <w:basedOn w:val="1"/>
    <w:qFormat/>
    <w:uiPriority w:val="0"/>
    <w:pPr>
      <w:spacing w:line="360" w:lineRule="auto"/>
      <w:ind w:firstLine="480" w:firstLineChars="200"/>
    </w:pPr>
    <w:rPr>
      <w:rFonts w:ascii="宋体" w:hAnsi="宋体"/>
      <w:sz w:val="24"/>
    </w:rPr>
  </w:style>
  <w:style w:type="paragraph" w:customStyle="1" w:styleId="218">
    <w:name w:val="样式 首行缩进:  2 字符"/>
    <w:basedOn w:val="1"/>
    <w:qFormat/>
    <w:uiPriority w:val="0"/>
    <w:pPr>
      <w:spacing w:line="400" w:lineRule="exact"/>
      <w:ind w:firstLine="200" w:firstLineChars="200"/>
    </w:pPr>
    <w:rPr>
      <w:rFonts w:cs="宋体"/>
      <w:sz w:val="24"/>
    </w:rPr>
  </w:style>
  <w:style w:type="paragraph" w:customStyle="1" w:styleId="219">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2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21">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2">
    <w:name w:val="Char1"/>
    <w:basedOn w:val="1"/>
    <w:qFormat/>
    <w:uiPriority w:val="0"/>
    <w:rPr>
      <w:szCs w:val="21"/>
    </w:rPr>
  </w:style>
  <w:style w:type="paragraph" w:customStyle="1" w:styleId="223">
    <w:name w:val="2-2ji"/>
    <w:basedOn w:val="4"/>
    <w:qFormat/>
    <w:uiPriority w:val="0"/>
    <w:pPr>
      <w:keepLines/>
      <w:spacing w:before="0"/>
      <w:textAlignment w:val="baseline"/>
    </w:pPr>
    <w:rPr>
      <w:rFonts w:ascii="宋体" w:hAnsi="宋体" w:eastAsia="宋体"/>
      <w:sz w:val="36"/>
      <w:szCs w:val="32"/>
    </w:rPr>
  </w:style>
  <w:style w:type="paragraph" w:customStyle="1" w:styleId="224">
    <w:name w:val="正文首行缩进两字符"/>
    <w:basedOn w:val="1"/>
    <w:qFormat/>
    <w:uiPriority w:val="0"/>
    <w:pPr>
      <w:spacing w:line="360" w:lineRule="auto"/>
      <w:ind w:firstLine="200" w:firstLineChars="200"/>
    </w:pPr>
  </w:style>
  <w:style w:type="paragraph" w:customStyle="1" w:styleId="225">
    <w:name w:val="列表1"/>
    <w:basedOn w:val="226"/>
    <w:qFormat/>
    <w:uiPriority w:val="0"/>
    <w:pPr>
      <w:tabs>
        <w:tab w:val="left" w:pos="900"/>
      </w:tabs>
      <w:ind w:left="900" w:hanging="420"/>
    </w:pPr>
    <w:rPr>
      <w:rFonts w:ascii="Times New Roman" w:hAnsi="Times New Roman"/>
      <w:szCs w:val="20"/>
    </w:rPr>
  </w:style>
  <w:style w:type="paragraph" w:customStyle="1" w:styleId="226">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27">
    <w:name w:val="正文1"/>
    <w:basedOn w:val="1"/>
    <w:qFormat/>
    <w:uiPriority w:val="0"/>
    <w:pPr>
      <w:widowControl/>
      <w:overflowPunct w:val="0"/>
      <w:autoSpaceDE w:val="0"/>
      <w:autoSpaceDN w:val="0"/>
      <w:adjustRightInd w:val="0"/>
    </w:pPr>
    <w:rPr>
      <w:rFonts w:ascii="宋体"/>
      <w:kern w:val="0"/>
      <w:szCs w:val="20"/>
    </w:rPr>
  </w:style>
  <w:style w:type="paragraph" w:customStyle="1" w:styleId="228">
    <w:name w:val="列出段落1"/>
    <w:basedOn w:val="1"/>
    <w:qFormat/>
    <w:uiPriority w:val="0"/>
    <w:pPr>
      <w:ind w:firstLine="420" w:firstLineChars="200"/>
    </w:pPr>
    <w:rPr>
      <w:rFonts w:ascii="Calibri" w:hAnsi="Calibri"/>
      <w:szCs w:val="22"/>
    </w:rPr>
  </w:style>
  <w:style w:type="paragraph" w:customStyle="1" w:styleId="229">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33">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34">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36">
    <w:name w:val="Char1 Char Char Char Char Char Char Char Char Char Char Char Char"/>
    <w:basedOn w:val="1"/>
    <w:qFormat/>
    <w:uiPriority w:val="0"/>
    <w:rPr>
      <w:rFonts w:ascii="Tahoma" w:hAnsi="Tahoma"/>
      <w:sz w:val="24"/>
      <w:szCs w:val="20"/>
    </w:rPr>
  </w:style>
  <w:style w:type="paragraph" w:customStyle="1" w:styleId="23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规范正文"/>
    <w:basedOn w:val="1"/>
    <w:qFormat/>
    <w:uiPriority w:val="0"/>
    <w:pPr>
      <w:adjustRightInd w:val="0"/>
      <w:spacing w:line="360" w:lineRule="auto"/>
      <w:ind w:left="480"/>
      <w:textAlignment w:val="baseline"/>
    </w:pPr>
    <w:rPr>
      <w:kern w:val="0"/>
      <w:sz w:val="24"/>
      <w:szCs w:val="20"/>
    </w:rPr>
  </w:style>
  <w:style w:type="paragraph" w:customStyle="1" w:styleId="239">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4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41">
    <w:name w:val="Char Char3 Char Char"/>
    <w:basedOn w:val="1"/>
    <w:qFormat/>
    <w:uiPriority w:val="0"/>
  </w:style>
  <w:style w:type="paragraph" w:customStyle="1" w:styleId="242">
    <w:name w:val="Char Char Char Char"/>
    <w:basedOn w:val="1"/>
    <w:qFormat/>
    <w:uiPriority w:val="0"/>
  </w:style>
  <w:style w:type="paragraph" w:customStyle="1" w:styleId="243">
    <w:name w:val="样式6"/>
    <w:basedOn w:val="7"/>
    <w:qFormat/>
    <w:uiPriority w:val="0"/>
    <w:pPr>
      <w:numPr>
        <w:numId w:val="0"/>
      </w:numPr>
      <w:spacing w:line="360" w:lineRule="auto"/>
      <w:ind w:left="210" w:leftChars="100"/>
    </w:pPr>
    <w:rPr>
      <w:rFonts w:ascii="宋体" w:hAnsi="宋体" w:cs="Arial"/>
      <w:bCs/>
      <w:sz w:val="24"/>
    </w:rPr>
  </w:style>
  <w:style w:type="paragraph" w:customStyle="1" w:styleId="244">
    <w:name w:val="Char11"/>
    <w:basedOn w:val="1"/>
    <w:qFormat/>
    <w:uiPriority w:val="0"/>
    <w:rPr>
      <w:szCs w:val="21"/>
    </w:rPr>
  </w:style>
  <w:style w:type="paragraph" w:customStyle="1" w:styleId="245">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4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47">
    <w:name w:val="2ji"/>
    <w:basedOn w:val="4"/>
    <w:qFormat/>
    <w:uiPriority w:val="0"/>
    <w:pPr>
      <w:keepLines/>
      <w:spacing w:before="0"/>
      <w:jc w:val="both"/>
      <w:textAlignment w:val="baseline"/>
    </w:pPr>
    <w:rPr>
      <w:rFonts w:ascii="宋体" w:hAnsi="宋体" w:eastAsia="宋体"/>
      <w:bCs/>
      <w:sz w:val="21"/>
      <w:szCs w:val="21"/>
    </w:rPr>
  </w:style>
  <w:style w:type="paragraph" w:customStyle="1" w:styleId="248">
    <w:name w:val="1"/>
    <w:basedOn w:val="1"/>
    <w:next w:val="26"/>
    <w:qFormat/>
    <w:uiPriority w:val="0"/>
    <w:rPr>
      <w:rFonts w:ascii="宋体" w:hAnsi="Courier New"/>
      <w:szCs w:val="20"/>
    </w:rPr>
  </w:style>
  <w:style w:type="paragraph" w:customStyle="1" w:styleId="24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50">
    <w:name w:val="pa-1"/>
    <w:basedOn w:val="1"/>
    <w:qFormat/>
    <w:uiPriority w:val="0"/>
    <w:pPr>
      <w:widowControl/>
      <w:spacing w:line="280" w:lineRule="atLeast"/>
    </w:pPr>
    <w:rPr>
      <w:rFonts w:ascii="宋体" w:hAnsi="宋体" w:cs="宋体"/>
      <w:kern w:val="0"/>
      <w:sz w:val="24"/>
    </w:rPr>
  </w:style>
  <w:style w:type="paragraph" w:customStyle="1" w:styleId="25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52">
    <w:name w:val="四级条标题"/>
    <w:basedOn w:val="210"/>
    <w:next w:val="212"/>
    <w:qFormat/>
    <w:uiPriority w:val="0"/>
    <w:pPr>
      <w:outlineLvl w:val="5"/>
    </w:pPr>
  </w:style>
  <w:style w:type="paragraph" w:customStyle="1" w:styleId="253">
    <w:name w:val="444"/>
    <w:basedOn w:val="1"/>
    <w:qFormat/>
    <w:uiPriority w:val="0"/>
    <w:pPr>
      <w:adjustRightInd w:val="0"/>
      <w:spacing w:line="312" w:lineRule="atLeast"/>
      <w:jc w:val="center"/>
      <w:textAlignment w:val="baseline"/>
    </w:pPr>
    <w:rPr>
      <w:b/>
      <w:kern w:val="0"/>
      <w:sz w:val="36"/>
      <w:szCs w:val="36"/>
    </w:rPr>
  </w:style>
  <w:style w:type="paragraph" w:customStyle="1" w:styleId="254">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5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56">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57">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58">
    <w:name w:val="默认段落字体 Para Char Char Char Char Char Char Char Char Char1 Char Char Char Char"/>
    <w:basedOn w:val="1"/>
    <w:qFormat/>
    <w:uiPriority w:val="0"/>
    <w:rPr>
      <w:rFonts w:ascii="Tahoma" w:hAnsi="Tahoma"/>
      <w:sz w:val="24"/>
      <w:szCs w:val="20"/>
    </w:rPr>
  </w:style>
  <w:style w:type="paragraph" w:customStyle="1" w:styleId="259">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60">
    <w:name w:val="表格"/>
    <w:basedOn w:val="1"/>
    <w:qFormat/>
    <w:uiPriority w:val="0"/>
    <w:pPr>
      <w:spacing w:line="400" w:lineRule="exact"/>
    </w:pPr>
    <w:rPr>
      <w:sz w:val="24"/>
    </w:rPr>
  </w:style>
  <w:style w:type="paragraph" w:customStyle="1" w:styleId="261">
    <w:name w:val="样式 Verdana 首行缩进:  0.74 厘米"/>
    <w:basedOn w:val="1"/>
    <w:qFormat/>
    <w:uiPriority w:val="0"/>
    <w:pPr>
      <w:spacing w:line="360" w:lineRule="auto"/>
      <w:ind w:firstLine="420"/>
    </w:pPr>
    <w:rPr>
      <w:rFonts w:ascii="Verdana" w:hAnsi="Verdana"/>
      <w:sz w:val="24"/>
      <w:szCs w:val="20"/>
    </w:rPr>
  </w:style>
  <w:style w:type="paragraph" w:customStyle="1" w:styleId="262">
    <w:name w:val="Char3"/>
    <w:basedOn w:val="1"/>
    <w:qFormat/>
    <w:uiPriority w:val="0"/>
  </w:style>
  <w:style w:type="paragraph" w:customStyle="1" w:styleId="263">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64">
    <w:name w:val="五级条标题"/>
    <w:basedOn w:val="252"/>
    <w:next w:val="212"/>
    <w:qFormat/>
    <w:uiPriority w:val="0"/>
    <w:pPr>
      <w:outlineLvl w:val="6"/>
    </w:pPr>
  </w:style>
  <w:style w:type="paragraph" w:customStyle="1" w:styleId="265">
    <w:name w:val="p0"/>
    <w:basedOn w:val="1"/>
    <w:qFormat/>
    <w:uiPriority w:val="0"/>
    <w:pPr>
      <w:widowControl/>
    </w:pPr>
    <w:rPr>
      <w:kern w:val="0"/>
      <w:szCs w:val="21"/>
    </w:rPr>
  </w:style>
  <w:style w:type="paragraph" w:customStyle="1" w:styleId="266">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Char12"/>
    <w:basedOn w:val="16"/>
    <w:qFormat/>
    <w:uiPriority w:val="0"/>
    <w:pPr>
      <w:widowControl/>
      <w:ind w:firstLine="454"/>
      <w:jc w:val="left"/>
    </w:pPr>
    <w:rPr>
      <w:rFonts w:ascii="Tahoma" w:hAnsi="Tahoma" w:cs="宋体"/>
      <w:kern w:val="0"/>
      <w:sz w:val="24"/>
      <w:szCs w:val="20"/>
    </w:rPr>
  </w:style>
  <w:style w:type="paragraph" w:customStyle="1" w:styleId="26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6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70">
    <w:name w:val="默认段落字体 Para Char Char Char1 Char"/>
    <w:basedOn w:val="1"/>
    <w:qFormat/>
    <w:uiPriority w:val="0"/>
    <w:rPr>
      <w:rFonts w:ascii="Tahoma" w:hAnsi="Tahoma"/>
      <w:sz w:val="24"/>
      <w:szCs w:val="20"/>
    </w:rPr>
  </w:style>
  <w:style w:type="paragraph" w:customStyle="1" w:styleId="271">
    <w:name w:val="正文段"/>
    <w:basedOn w:val="1"/>
    <w:qFormat/>
    <w:uiPriority w:val="0"/>
    <w:pPr>
      <w:widowControl/>
      <w:snapToGrid w:val="0"/>
      <w:spacing w:afterLines="50"/>
      <w:ind w:firstLine="200" w:firstLineChars="200"/>
    </w:pPr>
    <w:rPr>
      <w:kern w:val="0"/>
      <w:sz w:val="24"/>
      <w:szCs w:val="20"/>
    </w:rPr>
  </w:style>
  <w:style w:type="paragraph" w:customStyle="1" w:styleId="272">
    <w:name w:val="一级条标题"/>
    <w:next w:val="212"/>
    <w:qFormat/>
    <w:uiPriority w:val="0"/>
    <w:pPr>
      <w:ind w:left="284"/>
      <w:outlineLvl w:val="2"/>
    </w:pPr>
    <w:rPr>
      <w:rFonts w:ascii="Times New Roman" w:hAnsi="Times New Roman" w:eastAsia="黑体" w:cs="Times New Roman"/>
      <w:sz w:val="21"/>
      <w:lang w:val="en-US" w:eastAsia="zh-CN" w:bidi="ar-SA"/>
    </w:rPr>
  </w:style>
  <w:style w:type="paragraph" w:customStyle="1" w:styleId="273">
    <w:name w:val="F2"/>
    <w:basedOn w:val="1"/>
    <w:qFormat/>
    <w:uiPriority w:val="0"/>
    <w:pPr>
      <w:autoSpaceDE w:val="0"/>
      <w:autoSpaceDN w:val="0"/>
      <w:adjustRightInd w:val="0"/>
      <w:ind w:firstLine="601"/>
      <w:textAlignment w:val="baseline"/>
    </w:pPr>
    <w:rPr>
      <w:kern w:val="0"/>
      <w:sz w:val="24"/>
      <w:szCs w:val="20"/>
    </w:rPr>
  </w:style>
  <w:style w:type="paragraph" w:customStyle="1" w:styleId="274">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75">
    <w:name w:val="pa-3"/>
    <w:basedOn w:val="1"/>
    <w:qFormat/>
    <w:uiPriority w:val="0"/>
    <w:pPr>
      <w:widowControl/>
      <w:spacing w:line="240" w:lineRule="atLeast"/>
    </w:pPr>
    <w:rPr>
      <w:rFonts w:ascii="宋体" w:hAnsi="宋体" w:cs="宋体"/>
      <w:kern w:val="0"/>
      <w:sz w:val="24"/>
    </w:rPr>
  </w:style>
  <w:style w:type="paragraph" w:customStyle="1" w:styleId="276">
    <w:name w:val="Char Char Char Char1"/>
    <w:basedOn w:val="1"/>
    <w:qFormat/>
    <w:uiPriority w:val="0"/>
  </w:style>
  <w:style w:type="paragraph" w:customStyle="1" w:styleId="277">
    <w:name w:val="表格文字"/>
    <w:basedOn w:val="1"/>
    <w:qFormat/>
    <w:uiPriority w:val="99"/>
    <w:pPr>
      <w:spacing w:before="25" w:after="25"/>
      <w:jc w:val="left"/>
    </w:pPr>
    <w:rPr>
      <w:bCs/>
      <w:spacing w:val="10"/>
      <w:kern w:val="0"/>
      <w:sz w:val="24"/>
    </w:rPr>
  </w:style>
  <w:style w:type="paragraph" w:customStyle="1" w:styleId="278">
    <w:name w:val="_Style 124"/>
    <w:basedOn w:val="1"/>
    <w:next w:val="188"/>
    <w:qFormat/>
    <w:uiPriority w:val="34"/>
    <w:pPr>
      <w:ind w:firstLine="420" w:firstLineChars="200"/>
    </w:pPr>
    <w:rPr>
      <w:rFonts w:ascii="Calibri" w:hAnsi="Calibri"/>
      <w:szCs w:val="22"/>
    </w:rPr>
  </w:style>
  <w:style w:type="character" w:customStyle="1" w:styleId="279">
    <w:name w:val="列表段落 字符1"/>
    <w:qFormat/>
    <w:locked/>
    <w:uiPriority w:val="34"/>
    <w:rPr>
      <w:rFonts w:ascii="Calibri" w:hAnsi="Calibri"/>
      <w:kern w:val="2"/>
      <w:sz w:val="21"/>
      <w:szCs w:val="22"/>
    </w:rPr>
  </w:style>
  <w:style w:type="character" w:customStyle="1" w:styleId="280">
    <w:name w:val="正文首行缩进 2 Char"/>
    <w:basedOn w:val="108"/>
    <w:link w:val="47"/>
    <w:semiHidden/>
    <w:qFormat/>
    <w:uiPriority w:val="0"/>
    <w:rPr>
      <w:kern w:val="2"/>
      <w:sz w:val="21"/>
      <w:szCs w:val="24"/>
    </w:rPr>
  </w:style>
  <w:style w:type="paragraph" w:customStyle="1" w:styleId="281">
    <w:name w:val="heading 2_file_970"/>
    <w:basedOn w:val="147"/>
    <w:qFormat/>
    <w:uiPriority w:val="9"/>
    <w:pPr>
      <w:outlineLvl w:val="1"/>
    </w:pPr>
    <w:rPr>
      <w:sz w:val="36"/>
      <w:szCs w:val="36"/>
    </w:rPr>
  </w:style>
  <w:style w:type="paragraph" w:customStyle="1" w:styleId="282">
    <w:name w:val="heading 3_file_970"/>
    <w:basedOn w:val="147"/>
    <w:qFormat/>
    <w:uiPriority w:val="9"/>
    <w:pPr>
      <w:outlineLvl w:val="2"/>
    </w:pPr>
    <w:rPr>
      <w:sz w:val="27"/>
      <w:szCs w:val="27"/>
    </w:rPr>
  </w:style>
  <w:style w:type="paragraph" w:customStyle="1" w:styleId="283">
    <w:name w:val="heading 4_file_970"/>
    <w:basedOn w:val="147"/>
    <w:qFormat/>
    <w:uiPriority w:val="9"/>
    <w:pPr>
      <w:outlineLvl w:val="3"/>
    </w:pPr>
  </w:style>
  <w:style w:type="paragraph" w:customStyle="1" w:styleId="284">
    <w:name w:val="heading 5_file_970"/>
    <w:basedOn w:val="147"/>
    <w:qFormat/>
    <w:uiPriority w:val="9"/>
    <w:pPr>
      <w:outlineLvl w:val="4"/>
    </w:pPr>
    <w:rPr>
      <w:sz w:val="20"/>
      <w:szCs w:val="20"/>
    </w:rPr>
  </w:style>
  <w:style w:type="paragraph" w:customStyle="1" w:styleId="285">
    <w:name w:val="heading 6_file_970"/>
    <w:basedOn w:val="147"/>
    <w:qFormat/>
    <w:uiPriority w:val="9"/>
    <w:pPr>
      <w:outlineLvl w:val="5"/>
    </w:pPr>
    <w:rPr>
      <w:sz w:val="15"/>
      <w:szCs w:val="15"/>
    </w:rPr>
  </w:style>
  <w:style w:type="character" w:customStyle="1" w:styleId="286">
    <w:name w:val="Default Paragraph Font_file_970"/>
    <w:semiHidden/>
    <w:unhideWhenUsed/>
    <w:qFormat/>
    <w:uiPriority w:val="1"/>
  </w:style>
  <w:style w:type="table" w:customStyle="1" w:styleId="287">
    <w:name w:val="Normal Table_file_970"/>
    <w:semiHidden/>
    <w:unhideWhenUsed/>
    <w:qFormat/>
    <w:uiPriority w:val="99"/>
    <w:tblPr>
      <w:tblCellMar>
        <w:top w:w="0" w:type="dxa"/>
        <w:left w:w="108" w:type="dxa"/>
        <w:bottom w:w="0" w:type="dxa"/>
        <w:right w:w="108" w:type="dxa"/>
      </w:tblCellMar>
    </w:tblPr>
  </w:style>
  <w:style w:type="character" w:customStyle="1" w:styleId="288">
    <w:name w:val="Hyperlink_file_970"/>
    <w:basedOn w:val="286"/>
    <w:semiHidden/>
    <w:unhideWhenUsed/>
    <w:qFormat/>
    <w:uiPriority w:val="99"/>
    <w:rPr>
      <w:color w:val="0782C1"/>
      <w:u w:val="single"/>
    </w:rPr>
  </w:style>
  <w:style w:type="character" w:customStyle="1" w:styleId="289">
    <w:name w:val="FollowedHyperlink_file_970"/>
    <w:basedOn w:val="286"/>
    <w:semiHidden/>
    <w:unhideWhenUsed/>
    <w:qFormat/>
    <w:uiPriority w:val="99"/>
    <w:rPr>
      <w:color w:val="0782C1"/>
      <w:u w:val="single"/>
    </w:rPr>
  </w:style>
  <w:style w:type="character" w:customStyle="1" w:styleId="290">
    <w:name w:val="标题 1 Char_file_970"/>
    <w:basedOn w:val="286"/>
    <w:link w:val="3"/>
    <w:qFormat/>
    <w:uiPriority w:val="9"/>
    <w:rPr>
      <w:rFonts w:ascii="宋体" w:hAnsi="宋体" w:eastAsia="宋体" w:cs="宋体"/>
      <w:b/>
      <w:bCs/>
      <w:kern w:val="44"/>
      <w:sz w:val="44"/>
      <w:szCs w:val="44"/>
    </w:rPr>
  </w:style>
  <w:style w:type="character" w:customStyle="1" w:styleId="291">
    <w:name w:val="标题 2 Char_file_970"/>
    <w:basedOn w:val="286"/>
    <w:link w:val="4"/>
    <w:semiHidden/>
    <w:qFormat/>
    <w:uiPriority w:val="9"/>
    <w:rPr>
      <w:rFonts w:asciiTheme="majorHAnsi" w:hAnsiTheme="majorHAnsi" w:eastAsiaTheme="majorEastAsia" w:cstheme="majorBidi"/>
      <w:b/>
      <w:bCs/>
      <w:sz w:val="32"/>
      <w:szCs w:val="32"/>
    </w:rPr>
  </w:style>
  <w:style w:type="character" w:customStyle="1" w:styleId="292">
    <w:name w:val="标题 3 Char_file_970"/>
    <w:basedOn w:val="286"/>
    <w:link w:val="5"/>
    <w:semiHidden/>
    <w:qFormat/>
    <w:uiPriority w:val="9"/>
    <w:rPr>
      <w:rFonts w:ascii="宋体" w:hAnsi="宋体" w:eastAsia="宋体" w:cs="宋体"/>
      <w:b/>
      <w:bCs/>
      <w:sz w:val="32"/>
      <w:szCs w:val="32"/>
    </w:rPr>
  </w:style>
  <w:style w:type="character" w:customStyle="1" w:styleId="293">
    <w:name w:val="标题 4 Char_file_970"/>
    <w:basedOn w:val="286"/>
    <w:link w:val="6"/>
    <w:semiHidden/>
    <w:qFormat/>
    <w:uiPriority w:val="9"/>
    <w:rPr>
      <w:rFonts w:asciiTheme="majorHAnsi" w:hAnsiTheme="majorHAnsi" w:eastAsiaTheme="majorEastAsia" w:cstheme="majorBidi"/>
      <w:b/>
      <w:bCs/>
      <w:sz w:val="28"/>
      <w:szCs w:val="28"/>
    </w:rPr>
  </w:style>
  <w:style w:type="character" w:customStyle="1" w:styleId="294">
    <w:name w:val="标题 5 Char_file_970"/>
    <w:basedOn w:val="286"/>
    <w:link w:val="7"/>
    <w:semiHidden/>
    <w:qFormat/>
    <w:uiPriority w:val="9"/>
    <w:rPr>
      <w:rFonts w:ascii="宋体" w:hAnsi="宋体" w:eastAsia="宋体" w:cs="宋体"/>
      <w:b/>
      <w:bCs/>
      <w:sz w:val="28"/>
      <w:szCs w:val="28"/>
    </w:rPr>
  </w:style>
  <w:style w:type="character" w:customStyle="1" w:styleId="295">
    <w:name w:val="标题 6 Char_file_970"/>
    <w:basedOn w:val="286"/>
    <w:link w:val="8"/>
    <w:semiHidden/>
    <w:qFormat/>
    <w:uiPriority w:val="9"/>
    <w:rPr>
      <w:rFonts w:asciiTheme="majorHAnsi" w:hAnsiTheme="majorHAnsi" w:eastAsiaTheme="majorEastAsia" w:cstheme="majorBidi"/>
      <w:b/>
      <w:bCs/>
      <w:sz w:val="24"/>
      <w:szCs w:val="24"/>
    </w:rPr>
  </w:style>
  <w:style w:type="paragraph" w:customStyle="1" w:styleId="296">
    <w:name w:val="cke_editable_file_970"/>
    <w:basedOn w:val="147"/>
    <w:qFormat/>
    <w:uiPriority w:val="0"/>
    <w:rPr>
      <w:rFonts w:ascii="仿宋_GB2312" w:eastAsia="仿宋_GB2312"/>
    </w:rPr>
  </w:style>
  <w:style w:type="paragraph" w:customStyle="1" w:styleId="297">
    <w:name w:val="marker_file_970"/>
    <w:basedOn w:val="147"/>
    <w:qFormat/>
    <w:uiPriority w:val="0"/>
    <w:pPr>
      <w:shd w:val="clear" w:color="auto" w:fill="FFFF00"/>
    </w:pPr>
  </w:style>
  <w:style w:type="paragraph" w:customStyle="1" w:styleId="298">
    <w:name w:val="Normal (Web)_file_970"/>
    <w:basedOn w:val="147"/>
    <w:semiHidden/>
    <w:unhideWhenUsed/>
    <w:qFormat/>
    <w:uiPriority w:val="99"/>
  </w:style>
  <w:style w:type="character" w:customStyle="1" w:styleId="299">
    <w:name w:val="Emphasis_file_970"/>
    <w:basedOn w:val="286"/>
    <w:qFormat/>
    <w:uiPriority w:val="20"/>
    <w:rPr>
      <w:i/>
      <w:iCs/>
    </w:rPr>
  </w:style>
  <w:style w:type="character" w:customStyle="1" w:styleId="300">
    <w:name w:val="Default Paragraph Font_file_971"/>
    <w:semiHidden/>
    <w:unhideWhenUsed/>
    <w:qFormat/>
    <w:uiPriority w:val="1"/>
  </w:style>
  <w:style w:type="table" w:customStyle="1" w:styleId="301">
    <w:name w:val="Normal Table_file_971"/>
    <w:semiHidden/>
    <w:unhideWhenUsed/>
    <w:qFormat/>
    <w:uiPriority w:val="99"/>
    <w:tblPr>
      <w:tblCellMar>
        <w:top w:w="0" w:type="dxa"/>
        <w:left w:w="108" w:type="dxa"/>
        <w:bottom w:w="0" w:type="dxa"/>
        <w:right w:w="108" w:type="dxa"/>
      </w:tblCellMar>
    </w:tblPr>
  </w:style>
  <w:style w:type="character" w:customStyle="1" w:styleId="302">
    <w:name w:val="批注文字 字符_file_971"/>
    <w:qFormat/>
    <w:uiPriority w:val="99"/>
    <w:rPr>
      <w:szCs w:val="24"/>
    </w:rPr>
  </w:style>
  <w:style w:type="character" w:customStyle="1" w:styleId="303">
    <w:name w:val="纯文本 字符_file_971"/>
    <w:qFormat/>
    <w:uiPriority w:val="0"/>
    <w:rPr>
      <w:rFonts w:ascii="宋体" w:hAnsi="Courier New" w:eastAsia="宋体" w:cs="Courier New"/>
      <w:szCs w:val="21"/>
    </w:rPr>
  </w:style>
  <w:style w:type="paragraph" w:customStyle="1" w:styleId="304">
    <w:name w:val="annotation text_file_971"/>
    <w:basedOn w:val="53"/>
    <w:unhideWhenUsed/>
    <w:qFormat/>
    <w:uiPriority w:val="99"/>
    <w:pPr>
      <w:jc w:val="left"/>
    </w:pPr>
    <w:rPr>
      <w:szCs w:val="24"/>
    </w:rPr>
  </w:style>
  <w:style w:type="character" w:customStyle="1" w:styleId="305">
    <w:name w:val="批注文字 字符1_file_971"/>
    <w:basedOn w:val="300"/>
    <w:semiHidden/>
    <w:qFormat/>
    <w:uiPriority w:val="99"/>
  </w:style>
  <w:style w:type="character" w:customStyle="1" w:styleId="306">
    <w:name w:val="纯文本 字符1_file_971"/>
    <w:basedOn w:val="300"/>
    <w:semiHidden/>
    <w:qFormat/>
    <w:uiPriority w:val="99"/>
    <w:rPr>
      <w:rFonts w:hAnsi="Courier New" w:cs="Courier New" w:asciiTheme="minorEastAsia"/>
    </w:rPr>
  </w:style>
  <w:style w:type="character" w:customStyle="1" w:styleId="307">
    <w:name w:val="批注框文本 字符_file_971"/>
    <w:basedOn w:val="300"/>
    <w:semiHidden/>
    <w:qFormat/>
    <w:uiPriority w:val="99"/>
    <w:rPr>
      <w:sz w:val="18"/>
      <w:szCs w:val="18"/>
    </w:rPr>
  </w:style>
  <w:style w:type="character" w:customStyle="1" w:styleId="308">
    <w:name w:val="页眉 字符_file_971"/>
    <w:basedOn w:val="300"/>
    <w:qFormat/>
    <w:uiPriority w:val="99"/>
    <w:rPr>
      <w:sz w:val="18"/>
      <w:szCs w:val="18"/>
    </w:rPr>
  </w:style>
  <w:style w:type="paragraph" w:customStyle="1" w:styleId="309">
    <w:name w:val="footer_file_971"/>
    <w:basedOn w:val="53"/>
    <w:unhideWhenUsed/>
    <w:qFormat/>
    <w:uiPriority w:val="99"/>
    <w:pPr>
      <w:tabs>
        <w:tab w:val="center" w:pos="4153"/>
        <w:tab w:val="right" w:pos="8306"/>
      </w:tabs>
      <w:snapToGrid w:val="0"/>
      <w:jc w:val="left"/>
    </w:pPr>
    <w:rPr>
      <w:sz w:val="18"/>
      <w:szCs w:val="18"/>
    </w:rPr>
  </w:style>
  <w:style w:type="character" w:customStyle="1" w:styleId="310">
    <w:name w:val="页脚 字符_file_971"/>
    <w:basedOn w:val="300"/>
    <w:qFormat/>
    <w:uiPriority w:val="99"/>
    <w:rPr>
      <w:sz w:val="18"/>
      <w:szCs w:val="18"/>
    </w:rPr>
  </w:style>
  <w:style w:type="paragraph" w:customStyle="1" w:styleId="311">
    <w:name w:val="heading 2_file_972"/>
    <w:basedOn w:val="149"/>
    <w:qFormat/>
    <w:uiPriority w:val="9"/>
    <w:pPr>
      <w:outlineLvl w:val="1"/>
    </w:pPr>
    <w:rPr>
      <w:sz w:val="36"/>
      <w:szCs w:val="36"/>
    </w:rPr>
  </w:style>
  <w:style w:type="paragraph" w:customStyle="1" w:styleId="312">
    <w:name w:val="heading 3_file_972"/>
    <w:basedOn w:val="149"/>
    <w:qFormat/>
    <w:uiPriority w:val="9"/>
    <w:pPr>
      <w:outlineLvl w:val="2"/>
    </w:pPr>
    <w:rPr>
      <w:sz w:val="27"/>
      <w:szCs w:val="27"/>
    </w:rPr>
  </w:style>
  <w:style w:type="paragraph" w:customStyle="1" w:styleId="313">
    <w:name w:val="heading 4_file_972"/>
    <w:basedOn w:val="149"/>
    <w:qFormat/>
    <w:uiPriority w:val="9"/>
    <w:pPr>
      <w:outlineLvl w:val="3"/>
    </w:pPr>
  </w:style>
  <w:style w:type="paragraph" w:customStyle="1" w:styleId="314">
    <w:name w:val="heading 5_file_972"/>
    <w:basedOn w:val="149"/>
    <w:qFormat/>
    <w:uiPriority w:val="9"/>
    <w:pPr>
      <w:outlineLvl w:val="4"/>
    </w:pPr>
    <w:rPr>
      <w:sz w:val="20"/>
      <w:szCs w:val="20"/>
    </w:rPr>
  </w:style>
  <w:style w:type="paragraph" w:customStyle="1" w:styleId="315">
    <w:name w:val="heading 6_file_972"/>
    <w:basedOn w:val="149"/>
    <w:qFormat/>
    <w:uiPriority w:val="9"/>
    <w:pPr>
      <w:outlineLvl w:val="5"/>
    </w:pPr>
    <w:rPr>
      <w:sz w:val="15"/>
      <w:szCs w:val="15"/>
    </w:rPr>
  </w:style>
  <w:style w:type="character" w:customStyle="1" w:styleId="316">
    <w:name w:val="Default Paragraph Font_file_972"/>
    <w:semiHidden/>
    <w:unhideWhenUsed/>
    <w:qFormat/>
    <w:uiPriority w:val="1"/>
  </w:style>
  <w:style w:type="table" w:customStyle="1" w:styleId="317">
    <w:name w:val="Normal Table_file_972"/>
    <w:semiHidden/>
    <w:unhideWhenUsed/>
    <w:qFormat/>
    <w:uiPriority w:val="99"/>
    <w:tblPr>
      <w:tblCellMar>
        <w:top w:w="0" w:type="dxa"/>
        <w:left w:w="108" w:type="dxa"/>
        <w:bottom w:w="0" w:type="dxa"/>
        <w:right w:w="108" w:type="dxa"/>
      </w:tblCellMar>
    </w:tblPr>
  </w:style>
  <w:style w:type="character" w:customStyle="1" w:styleId="318">
    <w:name w:val="Hyperlink_file_972"/>
    <w:basedOn w:val="316"/>
    <w:semiHidden/>
    <w:unhideWhenUsed/>
    <w:qFormat/>
    <w:uiPriority w:val="99"/>
    <w:rPr>
      <w:color w:val="0782C1"/>
      <w:u w:val="single"/>
    </w:rPr>
  </w:style>
  <w:style w:type="character" w:customStyle="1" w:styleId="319">
    <w:name w:val="FollowedHyperlink_file_972"/>
    <w:basedOn w:val="316"/>
    <w:semiHidden/>
    <w:unhideWhenUsed/>
    <w:qFormat/>
    <w:uiPriority w:val="99"/>
    <w:rPr>
      <w:color w:val="0782C1"/>
      <w:u w:val="single"/>
    </w:rPr>
  </w:style>
  <w:style w:type="character" w:customStyle="1" w:styleId="320">
    <w:name w:val="标题 1 Char_file_972"/>
    <w:basedOn w:val="316"/>
    <w:link w:val="3"/>
    <w:qFormat/>
    <w:uiPriority w:val="9"/>
    <w:rPr>
      <w:rFonts w:ascii="宋体" w:hAnsi="宋体" w:eastAsia="宋体" w:cs="宋体"/>
      <w:b/>
      <w:bCs/>
      <w:kern w:val="44"/>
      <w:sz w:val="44"/>
      <w:szCs w:val="44"/>
    </w:rPr>
  </w:style>
  <w:style w:type="character" w:customStyle="1" w:styleId="321">
    <w:name w:val="标题 2 Char_file_972"/>
    <w:basedOn w:val="316"/>
    <w:link w:val="4"/>
    <w:semiHidden/>
    <w:qFormat/>
    <w:uiPriority w:val="9"/>
    <w:rPr>
      <w:rFonts w:asciiTheme="majorHAnsi" w:hAnsiTheme="majorHAnsi" w:eastAsiaTheme="majorEastAsia" w:cstheme="majorBidi"/>
      <w:b/>
      <w:bCs/>
      <w:sz w:val="32"/>
      <w:szCs w:val="32"/>
    </w:rPr>
  </w:style>
  <w:style w:type="character" w:customStyle="1" w:styleId="322">
    <w:name w:val="标题 3 Char_file_972"/>
    <w:basedOn w:val="316"/>
    <w:link w:val="5"/>
    <w:semiHidden/>
    <w:qFormat/>
    <w:uiPriority w:val="9"/>
    <w:rPr>
      <w:rFonts w:ascii="宋体" w:hAnsi="宋体" w:eastAsia="宋体" w:cs="宋体"/>
      <w:b/>
      <w:bCs/>
      <w:sz w:val="32"/>
      <w:szCs w:val="32"/>
    </w:rPr>
  </w:style>
  <w:style w:type="character" w:customStyle="1" w:styleId="323">
    <w:name w:val="标题 4 Char_file_972"/>
    <w:basedOn w:val="316"/>
    <w:link w:val="6"/>
    <w:semiHidden/>
    <w:qFormat/>
    <w:uiPriority w:val="9"/>
    <w:rPr>
      <w:rFonts w:asciiTheme="majorHAnsi" w:hAnsiTheme="majorHAnsi" w:eastAsiaTheme="majorEastAsia" w:cstheme="majorBidi"/>
      <w:b/>
      <w:bCs/>
      <w:sz w:val="28"/>
      <w:szCs w:val="28"/>
    </w:rPr>
  </w:style>
  <w:style w:type="character" w:customStyle="1" w:styleId="324">
    <w:name w:val="标题 5 Char_file_972"/>
    <w:basedOn w:val="316"/>
    <w:link w:val="7"/>
    <w:semiHidden/>
    <w:qFormat/>
    <w:uiPriority w:val="9"/>
    <w:rPr>
      <w:rFonts w:ascii="宋体" w:hAnsi="宋体" w:eastAsia="宋体" w:cs="宋体"/>
      <w:b/>
      <w:bCs/>
      <w:sz w:val="28"/>
      <w:szCs w:val="28"/>
    </w:rPr>
  </w:style>
  <w:style w:type="character" w:customStyle="1" w:styleId="325">
    <w:name w:val="标题 6 Char_file_972"/>
    <w:basedOn w:val="316"/>
    <w:link w:val="8"/>
    <w:semiHidden/>
    <w:qFormat/>
    <w:uiPriority w:val="9"/>
    <w:rPr>
      <w:rFonts w:asciiTheme="majorHAnsi" w:hAnsiTheme="majorHAnsi" w:eastAsiaTheme="majorEastAsia" w:cstheme="majorBidi"/>
      <w:b/>
      <w:bCs/>
      <w:sz w:val="24"/>
      <w:szCs w:val="24"/>
    </w:rPr>
  </w:style>
  <w:style w:type="paragraph" w:customStyle="1" w:styleId="326">
    <w:name w:val="cke_editable_file_972"/>
    <w:basedOn w:val="149"/>
    <w:qFormat/>
    <w:uiPriority w:val="0"/>
    <w:rPr>
      <w:rFonts w:ascii="仿宋_GB2312" w:eastAsia="仿宋_GB2312"/>
    </w:rPr>
  </w:style>
  <w:style w:type="paragraph" w:customStyle="1" w:styleId="327">
    <w:name w:val="marker_file_972"/>
    <w:basedOn w:val="149"/>
    <w:qFormat/>
    <w:uiPriority w:val="0"/>
    <w:pPr>
      <w:shd w:val="clear" w:color="auto" w:fill="FFFF00"/>
    </w:pPr>
  </w:style>
  <w:style w:type="paragraph" w:customStyle="1" w:styleId="328">
    <w:name w:val="Normal (Web)_file_972"/>
    <w:basedOn w:val="149"/>
    <w:semiHidden/>
    <w:unhideWhenUsed/>
    <w:qFormat/>
    <w:uiPriority w:val="99"/>
  </w:style>
  <w:style w:type="character" w:customStyle="1" w:styleId="329">
    <w:name w:val="Strong_file_972"/>
    <w:basedOn w:val="316"/>
    <w:qFormat/>
    <w:uiPriority w:val="22"/>
    <w:rPr>
      <w:b/>
      <w:bCs/>
    </w:rPr>
  </w:style>
  <w:style w:type="paragraph" w:customStyle="1" w:styleId="330">
    <w:name w:val="heading 2_file_973"/>
    <w:basedOn w:val="151"/>
    <w:qFormat/>
    <w:uiPriority w:val="9"/>
    <w:pPr>
      <w:outlineLvl w:val="1"/>
    </w:pPr>
    <w:rPr>
      <w:sz w:val="36"/>
      <w:szCs w:val="36"/>
    </w:rPr>
  </w:style>
  <w:style w:type="paragraph" w:customStyle="1" w:styleId="331">
    <w:name w:val="heading 3_file_973"/>
    <w:basedOn w:val="151"/>
    <w:qFormat/>
    <w:uiPriority w:val="9"/>
    <w:pPr>
      <w:outlineLvl w:val="2"/>
    </w:pPr>
    <w:rPr>
      <w:sz w:val="27"/>
      <w:szCs w:val="27"/>
    </w:rPr>
  </w:style>
  <w:style w:type="paragraph" w:customStyle="1" w:styleId="332">
    <w:name w:val="heading 4_file_973"/>
    <w:basedOn w:val="151"/>
    <w:qFormat/>
    <w:uiPriority w:val="9"/>
    <w:pPr>
      <w:outlineLvl w:val="3"/>
    </w:pPr>
  </w:style>
  <w:style w:type="paragraph" w:customStyle="1" w:styleId="333">
    <w:name w:val="heading 5_file_973"/>
    <w:basedOn w:val="151"/>
    <w:qFormat/>
    <w:uiPriority w:val="9"/>
    <w:pPr>
      <w:outlineLvl w:val="4"/>
    </w:pPr>
    <w:rPr>
      <w:sz w:val="20"/>
      <w:szCs w:val="20"/>
    </w:rPr>
  </w:style>
  <w:style w:type="paragraph" w:customStyle="1" w:styleId="334">
    <w:name w:val="heading 6_file_973"/>
    <w:basedOn w:val="151"/>
    <w:qFormat/>
    <w:uiPriority w:val="9"/>
    <w:pPr>
      <w:outlineLvl w:val="5"/>
    </w:pPr>
    <w:rPr>
      <w:sz w:val="15"/>
      <w:szCs w:val="15"/>
    </w:rPr>
  </w:style>
  <w:style w:type="character" w:customStyle="1" w:styleId="335">
    <w:name w:val="Default Paragraph Font_file_973"/>
    <w:semiHidden/>
    <w:unhideWhenUsed/>
    <w:qFormat/>
    <w:uiPriority w:val="1"/>
  </w:style>
  <w:style w:type="table" w:customStyle="1" w:styleId="336">
    <w:name w:val="Normal Table_file_973"/>
    <w:semiHidden/>
    <w:unhideWhenUsed/>
    <w:qFormat/>
    <w:uiPriority w:val="99"/>
    <w:tblPr>
      <w:tblCellMar>
        <w:top w:w="0" w:type="dxa"/>
        <w:left w:w="108" w:type="dxa"/>
        <w:bottom w:w="0" w:type="dxa"/>
        <w:right w:w="108" w:type="dxa"/>
      </w:tblCellMar>
    </w:tblPr>
  </w:style>
  <w:style w:type="character" w:customStyle="1" w:styleId="337">
    <w:name w:val="Hyperlink_file_973"/>
    <w:basedOn w:val="335"/>
    <w:semiHidden/>
    <w:unhideWhenUsed/>
    <w:qFormat/>
    <w:uiPriority w:val="99"/>
    <w:rPr>
      <w:color w:val="0782C1"/>
      <w:u w:val="single"/>
    </w:rPr>
  </w:style>
  <w:style w:type="character" w:customStyle="1" w:styleId="338">
    <w:name w:val="FollowedHyperlink_file_973"/>
    <w:basedOn w:val="335"/>
    <w:semiHidden/>
    <w:unhideWhenUsed/>
    <w:qFormat/>
    <w:uiPriority w:val="99"/>
    <w:rPr>
      <w:color w:val="0782C1"/>
      <w:u w:val="single"/>
    </w:rPr>
  </w:style>
  <w:style w:type="character" w:customStyle="1" w:styleId="339">
    <w:name w:val="标题 1 Char_file_973"/>
    <w:basedOn w:val="335"/>
    <w:link w:val="3"/>
    <w:qFormat/>
    <w:uiPriority w:val="9"/>
    <w:rPr>
      <w:rFonts w:ascii="宋体" w:hAnsi="宋体" w:eastAsia="宋体" w:cs="宋体"/>
      <w:b/>
      <w:bCs/>
      <w:kern w:val="44"/>
      <w:sz w:val="44"/>
      <w:szCs w:val="44"/>
    </w:rPr>
  </w:style>
  <w:style w:type="character" w:customStyle="1" w:styleId="340">
    <w:name w:val="标题 2 Char_file_973"/>
    <w:basedOn w:val="335"/>
    <w:link w:val="4"/>
    <w:semiHidden/>
    <w:qFormat/>
    <w:uiPriority w:val="9"/>
    <w:rPr>
      <w:rFonts w:asciiTheme="majorHAnsi" w:hAnsiTheme="majorHAnsi" w:eastAsiaTheme="majorEastAsia" w:cstheme="majorBidi"/>
      <w:b/>
      <w:bCs/>
      <w:sz w:val="32"/>
      <w:szCs w:val="32"/>
    </w:rPr>
  </w:style>
  <w:style w:type="character" w:customStyle="1" w:styleId="341">
    <w:name w:val="标题 3 Char_file_973"/>
    <w:basedOn w:val="335"/>
    <w:link w:val="5"/>
    <w:semiHidden/>
    <w:qFormat/>
    <w:uiPriority w:val="9"/>
    <w:rPr>
      <w:rFonts w:ascii="宋体" w:hAnsi="宋体" w:eastAsia="宋体" w:cs="宋体"/>
      <w:b/>
      <w:bCs/>
      <w:sz w:val="32"/>
      <w:szCs w:val="32"/>
    </w:rPr>
  </w:style>
  <w:style w:type="character" w:customStyle="1" w:styleId="342">
    <w:name w:val="标题 4 Char_file_973"/>
    <w:basedOn w:val="335"/>
    <w:link w:val="6"/>
    <w:semiHidden/>
    <w:qFormat/>
    <w:uiPriority w:val="9"/>
    <w:rPr>
      <w:rFonts w:asciiTheme="majorHAnsi" w:hAnsiTheme="majorHAnsi" w:eastAsiaTheme="majorEastAsia" w:cstheme="majorBidi"/>
      <w:b/>
      <w:bCs/>
      <w:sz w:val="28"/>
      <w:szCs w:val="28"/>
    </w:rPr>
  </w:style>
  <w:style w:type="character" w:customStyle="1" w:styleId="343">
    <w:name w:val="标题 5 Char_file_973"/>
    <w:basedOn w:val="335"/>
    <w:link w:val="7"/>
    <w:semiHidden/>
    <w:qFormat/>
    <w:uiPriority w:val="9"/>
    <w:rPr>
      <w:rFonts w:ascii="宋体" w:hAnsi="宋体" w:eastAsia="宋体" w:cs="宋体"/>
      <w:b/>
      <w:bCs/>
      <w:sz w:val="28"/>
      <w:szCs w:val="28"/>
    </w:rPr>
  </w:style>
  <w:style w:type="character" w:customStyle="1" w:styleId="344">
    <w:name w:val="标题 6 Char_file_973"/>
    <w:basedOn w:val="335"/>
    <w:link w:val="8"/>
    <w:semiHidden/>
    <w:qFormat/>
    <w:uiPriority w:val="9"/>
    <w:rPr>
      <w:rFonts w:asciiTheme="majorHAnsi" w:hAnsiTheme="majorHAnsi" w:eastAsiaTheme="majorEastAsia" w:cstheme="majorBidi"/>
      <w:b/>
      <w:bCs/>
      <w:sz w:val="24"/>
      <w:szCs w:val="24"/>
    </w:rPr>
  </w:style>
  <w:style w:type="paragraph" w:customStyle="1" w:styleId="345">
    <w:name w:val="cke_editable_file_973"/>
    <w:basedOn w:val="151"/>
    <w:qFormat/>
    <w:uiPriority w:val="0"/>
    <w:rPr>
      <w:rFonts w:ascii="仿宋_GB2312" w:eastAsia="仿宋_GB2312"/>
    </w:rPr>
  </w:style>
  <w:style w:type="paragraph" w:customStyle="1" w:styleId="346">
    <w:name w:val="marker_file_973"/>
    <w:basedOn w:val="151"/>
    <w:qFormat/>
    <w:uiPriority w:val="0"/>
    <w:pPr>
      <w:shd w:val="clear" w:color="auto" w:fill="FFFF00"/>
    </w:pPr>
  </w:style>
  <w:style w:type="paragraph" w:customStyle="1" w:styleId="347">
    <w:name w:val="Normal (Web)_file_973"/>
    <w:basedOn w:val="151"/>
    <w:semiHidden/>
    <w:unhideWhenUsed/>
    <w:qFormat/>
    <w:uiPriority w:val="99"/>
  </w:style>
  <w:style w:type="character" w:customStyle="1" w:styleId="348">
    <w:name w:val="Strong_file_973"/>
    <w:basedOn w:val="335"/>
    <w:qFormat/>
    <w:uiPriority w:val="22"/>
    <w:rPr>
      <w:b/>
      <w:bCs/>
    </w:rPr>
  </w:style>
  <w:style w:type="paragraph" w:customStyle="1" w:styleId="349">
    <w:name w:val="heading 2_file_974"/>
    <w:basedOn w:val="153"/>
    <w:qFormat/>
    <w:uiPriority w:val="9"/>
    <w:pPr>
      <w:outlineLvl w:val="1"/>
    </w:pPr>
    <w:rPr>
      <w:sz w:val="36"/>
      <w:szCs w:val="36"/>
    </w:rPr>
  </w:style>
  <w:style w:type="paragraph" w:customStyle="1" w:styleId="350">
    <w:name w:val="heading 3_file_974"/>
    <w:basedOn w:val="153"/>
    <w:qFormat/>
    <w:uiPriority w:val="9"/>
    <w:pPr>
      <w:outlineLvl w:val="2"/>
    </w:pPr>
    <w:rPr>
      <w:sz w:val="27"/>
      <w:szCs w:val="27"/>
    </w:rPr>
  </w:style>
  <w:style w:type="paragraph" w:customStyle="1" w:styleId="351">
    <w:name w:val="heading 4_file_974"/>
    <w:basedOn w:val="153"/>
    <w:qFormat/>
    <w:uiPriority w:val="9"/>
    <w:pPr>
      <w:outlineLvl w:val="3"/>
    </w:pPr>
  </w:style>
  <w:style w:type="paragraph" w:customStyle="1" w:styleId="352">
    <w:name w:val="heading 5_file_974"/>
    <w:basedOn w:val="153"/>
    <w:qFormat/>
    <w:uiPriority w:val="9"/>
    <w:pPr>
      <w:outlineLvl w:val="4"/>
    </w:pPr>
    <w:rPr>
      <w:sz w:val="20"/>
      <w:szCs w:val="20"/>
    </w:rPr>
  </w:style>
  <w:style w:type="paragraph" w:customStyle="1" w:styleId="353">
    <w:name w:val="heading 6_file_974"/>
    <w:basedOn w:val="153"/>
    <w:qFormat/>
    <w:uiPriority w:val="9"/>
    <w:pPr>
      <w:outlineLvl w:val="5"/>
    </w:pPr>
    <w:rPr>
      <w:sz w:val="15"/>
      <w:szCs w:val="15"/>
    </w:rPr>
  </w:style>
  <w:style w:type="character" w:customStyle="1" w:styleId="354">
    <w:name w:val="Default Paragraph Font_file_974"/>
    <w:semiHidden/>
    <w:unhideWhenUsed/>
    <w:qFormat/>
    <w:uiPriority w:val="1"/>
  </w:style>
  <w:style w:type="table" w:customStyle="1" w:styleId="355">
    <w:name w:val="Normal Table_file_974"/>
    <w:semiHidden/>
    <w:unhideWhenUsed/>
    <w:qFormat/>
    <w:uiPriority w:val="99"/>
    <w:tblPr>
      <w:tblCellMar>
        <w:top w:w="0" w:type="dxa"/>
        <w:left w:w="108" w:type="dxa"/>
        <w:bottom w:w="0" w:type="dxa"/>
        <w:right w:w="108" w:type="dxa"/>
      </w:tblCellMar>
    </w:tblPr>
  </w:style>
  <w:style w:type="character" w:customStyle="1" w:styleId="356">
    <w:name w:val="Hyperlink_file_974"/>
    <w:basedOn w:val="354"/>
    <w:semiHidden/>
    <w:unhideWhenUsed/>
    <w:qFormat/>
    <w:uiPriority w:val="99"/>
    <w:rPr>
      <w:color w:val="0782C1"/>
      <w:u w:val="single"/>
    </w:rPr>
  </w:style>
  <w:style w:type="character" w:customStyle="1" w:styleId="357">
    <w:name w:val="FollowedHyperlink_file_974"/>
    <w:basedOn w:val="354"/>
    <w:semiHidden/>
    <w:unhideWhenUsed/>
    <w:qFormat/>
    <w:uiPriority w:val="99"/>
    <w:rPr>
      <w:color w:val="0782C1"/>
      <w:u w:val="single"/>
    </w:rPr>
  </w:style>
  <w:style w:type="character" w:customStyle="1" w:styleId="358">
    <w:name w:val="标题 1 Char_file_974"/>
    <w:basedOn w:val="354"/>
    <w:link w:val="3"/>
    <w:qFormat/>
    <w:uiPriority w:val="9"/>
    <w:rPr>
      <w:rFonts w:ascii="宋体" w:hAnsi="宋体" w:eastAsia="宋体" w:cs="宋体"/>
      <w:b/>
      <w:bCs/>
      <w:kern w:val="44"/>
      <w:sz w:val="44"/>
      <w:szCs w:val="44"/>
    </w:rPr>
  </w:style>
  <w:style w:type="character" w:customStyle="1" w:styleId="359">
    <w:name w:val="标题 2 Char_file_974"/>
    <w:basedOn w:val="354"/>
    <w:link w:val="4"/>
    <w:semiHidden/>
    <w:qFormat/>
    <w:uiPriority w:val="9"/>
    <w:rPr>
      <w:rFonts w:asciiTheme="majorHAnsi" w:hAnsiTheme="majorHAnsi" w:eastAsiaTheme="majorEastAsia" w:cstheme="majorBidi"/>
      <w:b/>
      <w:bCs/>
      <w:sz w:val="32"/>
      <w:szCs w:val="32"/>
    </w:rPr>
  </w:style>
  <w:style w:type="character" w:customStyle="1" w:styleId="360">
    <w:name w:val="标题 3 Char_file_974"/>
    <w:basedOn w:val="354"/>
    <w:link w:val="5"/>
    <w:semiHidden/>
    <w:qFormat/>
    <w:uiPriority w:val="9"/>
    <w:rPr>
      <w:rFonts w:ascii="宋体" w:hAnsi="宋体" w:eastAsia="宋体" w:cs="宋体"/>
      <w:b/>
      <w:bCs/>
      <w:sz w:val="32"/>
      <w:szCs w:val="32"/>
    </w:rPr>
  </w:style>
  <w:style w:type="character" w:customStyle="1" w:styleId="361">
    <w:name w:val="标题 4 Char_file_974"/>
    <w:basedOn w:val="354"/>
    <w:link w:val="6"/>
    <w:semiHidden/>
    <w:qFormat/>
    <w:uiPriority w:val="9"/>
    <w:rPr>
      <w:rFonts w:asciiTheme="majorHAnsi" w:hAnsiTheme="majorHAnsi" w:eastAsiaTheme="majorEastAsia" w:cstheme="majorBidi"/>
      <w:b/>
      <w:bCs/>
      <w:sz w:val="28"/>
      <w:szCs w:val="28"/>
    </w:rPr>
  </w:style>
  <w:style w:type="character" w:customStyle="1" w:styleId="362">
    <w:name w:val="标题 5 Char_file_974"/>
    <w:basedOn w:val="354"/>
    <w:link w:val="7"/>
    <w:semiHidden/>
    <w:qFormat/>
    <w:uiPriority w:val="9"/>
    <w:rPr>
      <w:rFonts w:ascii="宋体" w:hAnsi="宋体" w:eastAsia="宋体" w:cs="宋体"/>
      <w:b/>
      <w:bCs/>
      <w:sz w:val="28"/>
      <w:szCs w:val="28"/>
    </w:rPr>
  </w:style>
  <w:style w:type="character" w:customStyle="1" w:styleId="363">
    <w:name w:val="标题 6 Char_file_974"/>
    <w:basedOn w:val="354"/>
    <w:link w:val="8"/>
    <w:semiHidden/>
    <w:qFormat/>
    <w:uiPriority w:val="9"/>
    <w:rPr>
      <w:rFonts w:asciiTheme="majorHAnsi" w:hAnsiTheme="majorHAnsi" w:eastAsiaTheme="majorEastAsia" w:cstheme="majorBidi"/>
      <w:b/>
      <w:bCs/>
      <w:sz w:val="24"/>
      <w:szCs w:val="24"/>
    </w:rPr>
  </w:style>
  <w:style w:type="paragraph" w:customStyle="1" w:styleId="364">
    <w:name w:val="cke_editable_file_974"/>
    <w:basedOn w:val="153"/>
    <w:qFormat/>
    <w:uiPriority w:val="0"/>
    <w:rPr>
      <w:rFonts w:ascii="仿宋_GB2312" w:eastAsia="仿宋_GB2312"/>
    </w:rPr>
  </w:style>
  <w:style w:type="paragraph" w:customStyle="1" w:styleId="365">
    <w:name w:val="marker_file_974"/>
    <w:basedOn w:val="153"/>
    <w:qFormat/>
    <w:uiPriority w:val="0"/>
    <w:pPr>
      <w:shd w:val="clear" w:color="auto" w:fill="FFFF00"/>
    </w:pPr>
  </w:style>
  <w:style w:type="paragraph" w:customStyle="1" w:styleId="366">
    <w:name w:val="Normal (Web)_file_974"/>
    <w:basedOn w:val="153"/>
    <w:semiHidden/>
    <w:unhideWhenUsed/>
    <w:qFormat/>
    <w:uiPriority w:val="99"/>
  </w:style>
  <w:style w:type="paragraph" w:customStyle="1" w:styleId="367">
    <w:name w:val="heading 2_file_975"/>
    <w:basedOn w:val="155"/>
    <w:qFormat/>
    <w:uiPriority w:val="9"/>
    <w:pPr>
      <w:outlineLvl w:val="1"/>
    </w:pPr>
    <w:rPr>
      <w:sz w:val="36"/>
      <w:szCs w:val="36"/>
    </w:rPr>
  </w:style>
  <w:style w:type="paragraph" w:customStyle="1" w:styleId="368">
    <w:name w:val="heading 3_file_975"/>
    <w:basedOn w:val="155"/>
    <w:qFormat/>
    <w:uiPriority w:val="9"/>
    <w:pPr>
      <w:outlineLvl w:val="2"/>
    </w:pPr>
    <w:rPr>
      <w:sz w:val="27"/>
      <w:szCs w:val="27"/>
    </w:rPr>
  </w:style>
  <w:style w:type="paragraph" w:customStyle="1" w:styleId="369">
    <w:name w:val="heading 4_file_975"/>
    <w:basedOn w:val="155"/>
    <w:qFormat/>
    <w:uiPriority w:val="9"/>
    <w:pPr>
      <w:outlineLvl w:val="3"/>
    </w:pPr>
  </w:style>
  <w:style w:type="paragraph" w:customStyle="1" w:styleId="370">
    <w:name w:val="heading 5_file_975"/>
    <w:basedOn w:val="155"/>
    <w:qFormat/>
    <w:uiPriority w:val="9"/>
    <w:pPr>
      <w:outlineLvl w:val="4"/>
    </w:pPr>
    <w:rPr>
      <w:sz w:val="20"/>
      <w:szCs w:val="20"/>
    </w:rPr>
  </w:style>
  <w:style w:type="paragraph" w:customStyle="1" w:styleId="371">
    <w:name w:val="heading 6_file_975"/>
    <w:basedOn w:val="155"/>
    <w:qFormat/>
    <w:uiPriority w:val="9"/>
    <w:pPr>
      <w:outlineLvl w:val="5"/>
    </w:pPr>
    <w:rPr>
      <w:sz w:val="15"/>
      <w:szCs w:val="15"/>
    </w:rPr>
  </w:style>
  <w:style w:type="character" w:customStyle="1" w:styleId="372">
    <w:name w:val="Default Paragraph Font_file_975"/>
    <w:semiHidden/>
    <w:unhideWhenUsed/>
    <w:qFormat/>
    <w:uiPriority w:val="1"/>
  </w:style>
  <w:style w:type="table" w:customStyle="1" w:styleId="373">
    <w:name w:val="Normal Table_file_975"/>
    <w:semiHidden/>
    <w:unhideWhenUsed/>
    <w:qFormat/>
    <w:uiPriority w:val="99"/>
    <w:tblPr>
      <w:tblCellMar>
        <w:top w:w="0" w:type="dxa"/>
        <w:left w:w="108" w:type="dxa"/>
        <w:bottom w:w="0" w:type="dxa"/>
        <w:right w:w="108" w:type="dxa"/>
      </w:tblCellMar>
    </w:tblPr>
  </w:style>
  <w:style w:type="character" w:customStyle="1" w:styleId="374">
    <w:name w:val="Hyperlink_file_975"/>
    <w:basedOn w:val="372"/>
    <w:semiHidden/>
    <w:unhideWhenUsed/>
    <w:qFormat/>
    <w:uiPriority w:val="99"/>
    <w:rPr>
      <w:color w:val="0782C1"/>
      <w:u w:val="single"/>
    </w:rPr>
  </w:style>
  <w:style w:type="character" w:customStyle="1" w:styleId="375">
    <w:name w:val="FollowedHyperlink_file_975"/>
    <w:basedOn w:val="372"/>
    <w:semiHidden/>
    <w:unhideWhenUsed/>
    <w:qFormat/>
    <w:uiPriority w:val="99"/>
    <w:rPr>
      <w:color w:val="0782C1"/>
      <w:u w:val="single"/>
    </w:rPr>
  </w:style>
  <w:style w:type="character" w:customStyle="1" w:styleId="376">
    <w:name w:val="标题 1 Char_file_975"/>
    <w:basedOn w:val="372"/>
    <w:link w:val="3"/>
    <w:qFormat/>
    <w:uiPriority w:val="9"/>
    <w:rPr>
      <w:rFonts w:ascii="宋体" w:hAnsi="宋体" w:eastAsia="宋体" w:cs="宋体"/>
      <w:b/>
      <w:bCs/>
      <w:kern w:val="44"/>
      <w:sz w:val="44"/>
      <w:szCs w:val="44"/>
    </w:rPr>
  </w:style>
  <w:style w:type="character" w:customStyle="1" w:styleId="377">
    <w:name w:val="标题 2 Char_file_975"/>
    <w:basedOn w:val="372"/>
    <w:link w:val="4"/>
    <w:semiHidden/>
    <w:qFormat/>
    <w:uiPriority w:val="9"/>
    <w:rPr>
      <w:rFonts w:asciiTheme="majorHAnsi" w:hAnsiTheme="majorHAnsi" w:eastAsiaTheme="majorEastAsia" w:cstheme="majorBidi"/>
      <w:b/>
      <w:bCs/>
      <w:sz w:val="32"/>
      <w:szCs w:val="32"/>
    </w:rPr>
  </w:style>
  <w:style w:type="character" w:customStyle="1" w:styleId="378">
    <w:name w:val="标题 3 Char_file_975"/>
    <w:basedOn w:val="372"/>
    <w:link w:val="5"/>
    <w:semiHidden/>
    <w:qFormat/>
    <w:uiPriority w:val="9"/>
    <w:rPr>
      <w:rFonts w:ascii="宋体" w:hAnsi="宋体" w:eastAsia="宋体" w:cs="宋体"/>
      <w:b/>
      <w:bCs/>
      <w:sz w:val="32"/>
      <w:szCs w:val="32"/>
    </w:rPr>
  </w:style>
  <w:style w:type="character" w:customStyle="1" w:styleId="379">
    <w:name w:val="标题 4 Char_file_975"/>
    <w:basedOn w:val="372"/>
    <w:link w:val="6"/>
    <w:semiHidden/>
    <w:qFormat/>
    <w:uiPriority w:val="9"/>
    <w:rPr>
      <w:rFonts w:asciiTheme="majorHAnsi" w:hAnsiTheme="majorHAnsi" w:eastAsiaTheme="majorEastAsia" w:cstheme="majorBidi"/>
      <w:b/>
      <w:bCs/>
      <w:sz w:val="28"/>
      <w:szCs w:val="28"/>
    </w:rPr>
  </w:style>
  <w:style w:type="character" w:customStyle="1" w:styleId="380">
    <w:name w:val="标题 5 Char_file_975"/>
    <w:basedOn w:val="372"/>
    <w:link w:val="7"/>
    <w:semiHidden/>
    <w:qFormat/>
    <w:uiPriority w:val="9"/>
    <w:rPr>
      <w:rFonts w:ascii="宋体" w:hAnsi="宋体" w:eastAsia="宋体" w:cs="宋体"/>
      <w:b/>
      <w:bCs/>
      <w:sz w:val="28"/>
      <w:szCs w:val="28"/>
    </w:rPr>
  </w:style>
  <w:style w:type="character" w:customStyle="1" w:styleId="381">
    <w:name w:val="标题 6 Char_file_975"/>
    <w:basedOn w:val="372"/>
    <w:link w:val="8"/>
    <w:semiHidden/>
    <w:qFormat/>
    <w:uiPriority w:val="9"/>
    <w:rPr>
      <w:rFonts w:asciiTheme="majorHAnsi" w:hAnsiTheme="majorHAnsi" w:eastAsiaTheme="majorEastAsia" w:cstheme="majorBidi"/>
      <w:b/>
      <w:bCs/>
      <w:sz w:val="24"/>
      <w:szCs w:val="24"/>
    </w:rPr>
  </w:style>
  <w:style w:type="paragraph" w:customStyle="1" w:styleId="382">
    <w:name w:val="cke_editable_file_975"/>
    <w:basedOn w:val="155"/>
    <w:qFormat/>
    <w:uiPriority w:val="0"/>
    <w:rPr>
      <w:rFonts w:ascii="仿宋_GB2312" w:eastAsia="仿宋_GB2312"/>
    </w:rPr>
  </w:style>
  <w:style w:type="paragraph" w:customStyle="1" w:styleId="383">
    <w:name w:val="marker_file_975"/>
    <w:basedOn w:val="155"/>
    <w:qFormat/>
    <w:uiPriority w:val="0"/>
    <w:pPr>
      <w:shd w:val="clear" w:color="auto" w:fill="FFFF00"/>
    </w:pPr>
  </w:style>
  <w:style w:type="paragraph" w:customStyle="1" w:styleId="384">
    <w:name w:val="Normal (Web)_file_975"/>
    <w:basedOn w:val="155"/>
    <w:semiHidden/>
    <w:unhideWhenUsed/>
    <w:qFormat/>
    <w:uiPriority w:val="99"/>
  </w:style>
  <w:style w:type="paragraph" w:customStyle="1" w:styleId="385">
    <w:name w:val="heading 2_file_976"/>
    <w:basedOn w:val="157"/>
    <w:qFormat/>
    <w:uiPriority w:val="9"/>
    <w:pPr>
      <w:outlineLvl w:val="1"/>
    </w:pPr>
    <w:rPr>
      <w:sz w:val="36"/>
      <w:szCs w:val="36"/>
    </w:rPr>
  </w:style>
  <w:style w:type="paragraph" w:customStyle="1" w:styleId="386">
    <w:name w:val="heading 3_file_976"/>
    <w:basedOn w:val="157"/>
    <w:qFormat/>
    <w:uiPriority w:val="9"/>
    <w:pPr>
      <w:outlineLvl w:val="2"/>
    </w:pPr>
    <w:rPr>
      <w:sz w:val="27"/>
      <w:szCs w:val="27"/>
    </w:rPr>
  </w:style>
  <w:style w:type="paragraph" w:customStyle="1" w:styleId="387">
    <w:name w:val="heading 4_file_976"/>
    <w:basedOn w:val="157"/>
    <w:qFormat/>
    <w:uiPriority w:val="9"/>
    <w:pPr>
      <w:outlineLvl w:val="3"/>
    </w:pPr>
  </w:style>
  <w:style w:type="paragraph" w:customStyle="1" w:styleId="388">
    <w:name w:val="heading 5_file_976"/>
    <w:basedOn w:val="157"/>
    <w:qFormat/>
    <w:uiPriority w:val="9"/>
    <w:pPr>
      <w:outlineLvl w:val="4"/>
    </w:pPr>
    <w:rPr>
      <w:sz w:val="20"/>
      <w:szCs w:val="20"/>
    </w:rPr>
  </w:style>
  <w:style w:type="paragraph" w:customStyle="1" w:styleId="389">
    <w:name w:val="heading 6_file_976"/>
    <w:basedOn w:val="157"/>
    <w:qFormat/>
    <w:uiPriority w:val="9"/>
    <w:pPr>
      <w:outlineLvl w:val="5"/>
    </w:pPr>
    <w:rPr>
      <w:sz w:val="15"/>
      <w:szCs w:val="15"/>
    </w:rPr>
  </w:style>
  <w:style w:type="character" w:customStyle="1" w:styleId="390">
    <w:name w:val="Default Paragraph Font_file_976"/>
    <w:semiHidden/>
    <w:unhideWhenUsed/>
    <w:qFormat/>
    <w:uiPriority w:val="1"/>
  </w:style>
  <w:style w:type="table" w:customStyle="1" w:styleId="391">
    <w:name w:val="Normal Table_file_976"/>
    <w:semiHidden/>
    <w:unhideWhenUsed/>
    <w:qFormat/>
    <w:uiPriority w:val="99"/>
    <w:tblPr>
      <w:tblCellMar>
        <w:top w:w="0" w:type="dxa"/>
        <w:left w:w="108" w:type="dxa"/>
        <w:bottom w:w="0" w:type="dxa"/>
        <w:right w:w="108" w:type="dxa"/>
      </w:tblCellMar>
    </w:tblPr>
  </w:style>
  <w:style w:type="character" w:customStyle="1" w:styleId="392">
    <w:name w:val="Hyperlink_file_976"/>
    <w:basedOn w:val="390"/>
    <w:semiHidden/>
    <w:unhideWhenUsed/>
    <w:qFormat/>
    <w:uiPriority w:val="99"/>
    <w:rPr>
      <w:color w:val="0782C1"/>
      <w:u w:val="single"/>
    </w:rPr>
  </w:style>
  <w:style w:type="character" w:customStyle="1" w:styleId="393">
    <w:name w:val="FollowedHyperlink_file_976"/>
    <w:basedOn w:val="390"/>
    <w:semiHidden/>
    <w:unhideWhenUsed/>
    <w:qFormat/>
    <w:uiPriority w:val="99"/>
    <w:rPr>
      <w:color w:val="0782C1"/>
      <w:u w:val="single"/>
    </w:rPr>
  </w:style>
  <w:style w:type="character" w:customStyle="1" w:styleId="394">
    <w:name w:val="标题 1 Char_file_976"/>
    <w:basedOn w:val="390"/>
    <w:link w:val="3"/>
    <w:qFormat/>
    <w:uiPriority w:val="9"/>
    <w:rPr>
      <w:rFonts w:ascii="宋体" w:hAnsi="宋体" w:eastAsia="宋体" w:cs="宋体"/>
      <w:b/>
      <w:bCs/>
      <w:kern w:val="44"/>
      <w:sz w:val="44"/>
      <w:szCs w:val="44"/>
    </w:rPr>
  </w:style>
  <w:style w:type="character" w:customStyle="1" w:styleId="395">
    <w:name w:val="标题 2 Char_file_976"/>
    <w:basedOn w:val="390"/>
    <w:link w:val="4"/>
    <w:semiHidden/>
    <w:qFormat/>
    <w:uiPriority w:val="9"/>
    <w:rPr>
      <w:rFonts w:asciiTheme="majorHAnsi" w:hAnsiTheme="majorHAnsi" w:eastAsiaTheme="majorEastAsia" w:cstheme="majorBidi"/>
      <w:b/>
      <w:bCs/>
      <w:sz w:val="32"/>
      <w:szCs w:val="32"/>
    </w:rPr>
  </w:style>
  <w:style w:type="character" w:customStyle="1" w:styleId="396">
    <w:name w:val="标题 3 Char_file_976"/>
    <w:basedOn w:val="390"/>
    <w:link w:val="5"/>
    <w:semiHidden/>
    <w:qFormat/>
    <w:uiPriority w:val="9"/>
    <w:rPr>
      <w:rFonts w:ascii="宋体" w:hAnsi="宋体" w:eastAsia="宋体" w:cs="宋体"/>
      <w:b/>
      <w:bCs/>
      <w:sz w:val="32"/>
      <w:szCs w:val="32"/>
    </w:rPr>
  </w:style>
  <w:style w:type="character" w:customStyle="1" w:styleId="397">
    <w:name w:val="标题 4 Char_file_976"/>
    <w:basedOn w:val="390"/>
    <w:link w:val="6"/>
    <w:semiHidden/>
    <w:qFormat/>
    <w:uiPriority w:val="9"/>
    <w:rPr>
      <w:rFonts w:asciiTheme="majorHAnsi" w:hAnsiTheme="majorHAnsi" w:eastAsiaTheme="majorEastAsia" w:cstheme="majorBidi"/>
      <w:b/>
      <w:bCs/>
      <w:sz w:val="28"/>
      <w:szCs w:val="28"/>
    </w:rPr>
  </w:style>
  <w:style w:type="character" w:customStyle="1" w:styleId="398">
    <w:name w:val="标题 5 Char_file_976"/>
    <w:basedOn w:val="390"/>
    <w:link w:val="7"/>
    <w:semiHidden/>
    <w:qFormat/>
    <w:uiPriority w:val="9"/>
    <w:rPr>
      <w:rFonts w:ascii="宋体" w:hAnsi="宋体" w:eastAsia="宋体" w:cs="宋体"/>
      <w:b/>
      <w:bCs/>
      <w:sz w:val="28"/>
      <w:szCs w:val="28"/>
    </w:rPr>
  </w:style>
  <w:style w:type="character" w:customStyle="1" w:styleId="399">
    <w:name w:val="标题 6 Char_file_976"/>
    <w:basedOn w:val="390"/>
    <w:link w:val="8"/>
    <w:semiHidden/>
    <w:qFormat/>
    <w:uiPriority w:val="9"/>
    <w:rPr>
      <w:rFonts w:asciiTheme="majorHAnsi" w:hAnsiTheme="majorHAnsi" w:eastAsiaTheme="majorEastAsia" w:cstheme="majorBidi"/>
      <w:b/>
      <w:bCs/>
      <w:sz w:val="24"/>
      <w:szCs w:val="24"/>
    </w:rPr>
  </w:style>
  <w:style w:type="paragraph" w:customStyle="1" w:styleId="400">
    <w:name w:val="cke_editable_file_976"/>
    <w:basedOn w:val="157"/>
    <w:qFormat/>
    <w:uiPriority w:val="0"/>
    <w:rPr>
      <w:rFonts w:ascii="仿宋_GB2312" w:eastAsia="仿宋_GB2312"/>
    </w:rPr>
  </w:style>
  <w:style w:type="paragraph" w:customStyle="1" w:styleId="401">
    <w:name w:val="marker_file_976"/>
    <w:basedOn w:val="157"/>
    <w:qFormat/>
    <w:uiPriority w:val="0"/>
    <w:pPr>
      <w:shd w:val="clear" w:color="auto" w:fill="FFFF00"/>
    </w:pPr>
  </w:style>
  <w:style w:type="paragraph" w:customStyle="1" w:styleId="402">
    <w:name w:val="Normal (Web)_file_976"/>
    <w:basedOn w:val="157"/>
    <w:semiHidden/>
    <w:unhideWhenUsed/>
    <w:qFormat/>
    <w:uiPriority w:val="99"/>
  </w:style>
  <w:style w:type="paragraph" w:customStyle="1" w:styleId="403">
    <w:name w:val="heading 2_file_977"/>
    <w:basedOn w:val="159"/>
    <w:qFormat/>
    <w:uiPriority w:val="9"/>
    <w:pPr>
      <w:outlineLvl w:val="1"/>
    </w:pPr>
    <w:rPr>
      <w:sz w:val="36"/>
      <w:szCs w:val="36"/>
    </w:rPr>
  </w:style>
  <w:style w:type="paragraph" w:customStyle="1" w:styleId="404">
    <w:name w:val="heading 3_file_977"/>
    <w:basedOn w:val="159"/>
    <w:qFormat/>
    <w:uiPriority w:val="9"/>
    <w:pPr>
      <w:outlineLvl w:val="2"/>
    </w:pPr>
    <w:rPr>
      <w:sz w:val="27"/>
      <w:szCs w:val="27"/>
    </w:rPr>
  </w:style>
  <w:style w:type="paragraph" w:customStyle="1" w:styleId="405">
    <w:name w:val="heading 4_file_977"/>
    <w:basedOn w:val="159"/>
    <w:qFormat/>
    <w:uiPriority w:val="9"/>
    <w:pPr>
      <w:outlineLvl w:val="3"/>
    </w:pPr>
  </w:style>
  <w:style w:type="paragraph" w:customStyle="1" w:styleId="406">
    <w:name w:val="heading 5_file_977"/>
    <w:basedOn w:val="159"/>
    <w:qFormat/>
    <w:uiPriority w:val="9"/>
    <w:pPr>
      <w:outlineLvl w:val="4"/>
    </w:pPr>
    <w:rPr>
      <w:sz w:val="20"/>
      <w:szCs w:val="20"/>
    </w:rPr>
  </w:style>
  <w:style w:type="paragraph" w:customStyle="1" w:styleId="407">
    <w:name w:val="heading 6_file_977"/>
    <w:basedOn w:val="159"/>
    <w:qFormat/>
    <w:uiPriority w:val="9"/>
    <w:pPr>
      <w:outlineLvl w:val="5"/>
    </w:pPr>
    <w:rPr>
      <w:sz w:val="15"/>
      <w:szCs w:val="15"/>
    </w:rPr>
  </w:style>
  <w:style w:type="character" w:customStyle="1" w:styleId="408">
    <w:name w:val="Default Paragraph Font_file_977"/>
    <w:semiHidden/>
    <w:unhideWhenUsed/>
    <w:qFormat/>
    <w:uiPriority w:val="1"/>
  </w:style>
  <w:style w:type="table" w:customStyle="1" w:styleId="409">
    <w:name w:val="Normal Table_file_977"/>
    <w:semiHidden/>
    <w:unhideWhenUsed/>
    <w:qFormat/>
    <w:uiPriority w:val="99"/>
    <w:tblPr>
      <w:tblCellMar>
        <w:top w:w="0" w:type="dxa"/>
        <w:left w:w="108" w:type="dxa"/>
        <w:bottom w:w="0" w:type="dxa"/>
        <w:right w:w="108" w:type="dxa"/>
      </w:tblCellMar>
    </w:tblPr>
  </w:style>
  <w:style w:type="character" w:customStyle="1" w:styleId="410">
    <w:name w:val="Hyperlink_file_977"/>
    <w:basedOn w:val="408"/>
    <w:semiHidden/>
    <w:unhideWhenUsed/>
    <w:qFormat/>
    <w:uiPriority w:val="99"/>
    <w:rPr>
      <w:color w:val="0782C1"/>
      <w:u w:val="single"/>
    </w:rPr>
  </w:style>
  <w:style w:type="character" w:customStyle="1" w:styleId="411">
    <w:name w:val="FollowedHyperlink_file_977"/>
    <w:basedOn w:val="408"/>
    <w:semiHidden/>
    <w:unhideWhenUsed/>
    <w:qFormat/>
    <w:uiPriority w:val="99"/>
    <w:rPr>
      <w:color w:val="0782C1"/>
      <w:u w:val="single"/>
    </w:rPr>
  </w:style>
  <w:style w:type="character" w:customStyle="1" w:styleId="412">
    <w:name w:val="标题 1 Char_file_977"/>
    <w:basedOn w:val="408"/>
    <w:link w:val="3"/>
    <w:qFormat/>
    <w:uiPriority w:val="9"/>
    <w:rPr>
      <w:rFonts w:ascii="宋体" w:hAnsi="宋体" w:eastAsia="宋体" w:cs="宋体"/>
      <w:b/>
      <w:bCs/>
      <w:kern w:val="44"/>
      <w:sz w:val="44"/>
      <w:szCs w:val="44"/>
    </w:rPr>
  </w:style>
  <w:style w:type="character" w:customStyle="1" w:styleId="413">
    <w:name w:val="标题 2 Char_file_977"/>
    <w:basedOn w:val="408"/>
    <w:link w:val="4"/>
    <w:semiHidden/>
    <w:qFormat/>
    <w:uiPriority w:val="9"/>
    <w:rPr>
      <w:rFonts w:asciiTheme="majorHAnsi" w:hAnsiTheme="majorHAnsi" w:eastAsiaTheme="majorEastAsia" w:cstheme="majorBidi"/>
      <w:b/>
      <w:bCs/>
      <w:sz w:val="32"/>
      <w:szCs w:val="32"/>
    </w:rPr>
  </w:style>
  <w:style w:type="character" w:customStyle="1" w:styleId="414">
    <w:name w:val="标题 3 Char_file_977"/>
    <w:basedOn w:val="408"/>
    <w:link w:val="5"/>
    <w:semiHidden/>
    <w:qFormat/>
    <w:uiPriority w:val="9"/>
    <w:rPr>
      <w:rFonts w:ascii="宋体" w:hAnsi="宋体" w:eastAsia="宋体" w:cs="宋体"/>
      <w:b/>
      <w:bCs/>
      <w:sz w:val="32"/>
      <w:szCs w:val="32"/>
    </w:rPr>
  </w:style>
  <w:style w:type="character" w:customStyle="1" w:styleId="415">
    <w:name w:val="标题 4 Char_file_977"/>
    <w:basedOn w:val="408"/>
    <w:link w:val="6"/>
    <w:semiHidden/>
    <w:qFormat/>
    <w:uiPriority w:val="9"/>
    <w:rPr>
      <w:rFonts w:asciiTheme="majorHAnsi" w:hAnsiTheme="majorHAnsi" w:eastAsiaTheme="majorEastAsia" w:cstheme="majorBidi"/>
      <w:b/>
      <w:bCs/>
      <w:sz w:val="28"/>
      <w:szCs w:val="28"/>
    </w:rPr>
  </w:style>
  <w:style w:type="character" w:customStyle="1" w:styleId="416">
    <w:name w:val="标题 5 Char_file_977"/>
    <w:basedOn w:val="408"/>
    <w:link w:val="7"/>
    <w:semiHidden/>
    <w:qFormat/>
    <w:uiPriority w:val="9"/>
    <w:rPr>
      <w:rFonts w:ascii="宋体" w:hAnsi="宋体" w:eastAsia="宋体" w:cs="宋体"/>
      <w:b/>
      <w:bCs/>
      <w:sz w:val="28"/>
      <w:szCs w:val="28"/>
    </w:rPr>
  </w:style>
  <w:style w:type="character" w:customStyle="1" w:styleId="417">
    <w:name w:val="标题 6 Char_file_977"/>
    <w:basedOn w:val="408"/>
    <w:link w:val="8"/>
    <w:semiHidden/>
    <w:qFormat/>
    <w:uiPriority w:val="9"/>
    <w:rPr>
      <w:rFonts w:asciiTheme="majorHAnsi" w:hAnsiTheme="majorHAnsi" w:eastAsiaTheme="majorEastAsia" w:cstheme="majorBidi"/>
      <w:b/>
      <w:bCs/>
      <w:sz w:val="24"/>
      <w:szCs w:val="24"/>
    </w:rPr>
  </w:style>
  <w:style w:type="paragraph" w:customStyle="1" w:styleId="418">
    <w:name w:val="cke_editable_file_977"/>
    <w:basedOn w:val="159"/>
    <w:qFormat/>
    <w:uiPriority w:val="0"/>
    <w:rPr>
      <w:rFonts w:ascii="仿宋_GB2312" w:eastAsia="仿宋_GB2312"/>
    </w:rPr>
  </w:style>
  <w:style w:type="paragraph" w:customStyle="1" w:styleId="419">
    <w:name w:val="marker_file_977"/>
    <w:basedOn w:val="159"/>
    <w:qFormat/>
    <w:uiPriority w:val="0"/>
    <w:pPr>
      <w:shd w:val="clear" w:color="auto" w:fill="FFFF00"/>
    </w:pPr>
  </w:style>
  <w:style w:type="paragraph" w:customStyle="1" w:styleId="420">
    <w:name w:val="Normal (Web)_file_977"/>
    <w:basedOn w:val="159"/>
    <w:semiHidden/>
    <w:unhideWhenUsed/>
    <w:qFormat/>
    <w:uiPriority w:val="99"/>
  </w:style>
  <w:style w:type="paragraph" w:customStyle="1" w:styleId="421">
    <w:name w:val="heading 2_file_978"/>
    <w:basedOn w:val="161"/>
    <w:qFormat/>
    <w:uiPriority w:val="9"/>
    <w:pPr>
      <w:outlineLvl w:val="1"/>
    </w:pPr>
    <w:rPr>
      <w:sz w:val="36"/>
      <w:szCs w:val="36"/>
    </w:rPr>
  </w:style>
  <w:style w:type="paragraph" w:customStyle="1" w:styleId="422">
    <w:name w:val="heading 3_file_978"/>
    <w:basedOn w:val="161"/>
    <w:qFormat/>
    <w:uiPriority w:val="9"/>
    <w:pPr>
      <w:outlineLvl w:val="2"/>
    </w:pPr>
    <w:rPr>
      <w:sz w:val="27"/>
      <w:szCs w:val="27"/>
    </w:rPr>
  </w:style>
  <w:style w:type="paragraph" w:customStyle="1" w:styleId="423">
    <w:name w:val="heading 4_file_978"/>
    <w:basedOn w:val="161"/>
    <w:qFormat/>
    <w:uiPriority w:val="9"/>
    <w:pPr>
      <w:outlineLvl w:val="3"/>
    </w:pPr>
  </w:style>
  <w:style w:type="paragraph" w:customStyle="1" w:styleId="424">
    <w:name w:val="heading 5_file_978"/>
    <w:basedOn w:val="161"/>
    <w:qFormat/>
    <w:uiPriority w:val="9"/>
    <w:pPr>
      <w:outlineLvl w:val="4"/>
    </w:pPr>
    <w:rPr>
      <w:sz w:val="20"/>
      <w:szCs w:val="20"/>
    </w:rPr>
  </w:style>
  <w:style w:type="paragraph" w:customStyle="1" w:styleId="425">
    <w:name w:val="heading 6_file_978"/>
    <w:basedOn w:val="161"/>
    <w:qFormat/>
    <w:uiPriority w:val="9"/>
    <w:pPr>
      <w:outlineLvl w:val="5"/>
    </w:pPr>
    <w:rPr>
      <w:sz w:val="15"/>
      <w:szCs w:val="15"/>
    </w:rPr>
  </w:style>
  <w:style w:type="character" w:customStyle="1" w:styleId="426">
    <w:name w:val="Default Paragraph Font_file_978"/>
    <w:semiHidden/>
    <w:unhideWhenUsed/>
    <w:qFormat/>
    <w:uiPriority w:val="1"/>
  </w:style>
  <w:style w:type="table" w:customStyle="1" w:styleId="427">
    <w:name w:val="Normal Table_file_978"/>
    <w:semiHidden/>
    <w:unhideWhenUsed/>
    <w:qFormat/>
    <w:uiPriority w:val="99"/>
    <w:tblPr>
      <w:tblCellMar>
        <w:top w:w="0" w:type="dxa"/>
        <w:left w:w="108" w:type="dxa"/>
        <w:bottom w:w="0" w:type="dxa"/>
        <w:right w:w="108" w:type="dxa"/>
      </w:tblCellMar>
    </w:tblPr>
  </w:style>
  <w:style w:type="character" w:customStyle="1" w:styleId="428">
    <w:name w:val="Hyperlink_file_978"/>
    <w:basedOn w:val="426"/>
    <w:semiHidden/>
    <w:unhideWhenUsed/>
    <w:qFormat/>
    <w:uiPriority w:val="99"/>
    <w:rPr>
      <w:color w:val="0782C1"/>
      <w:u w:val="single"/>
    </w:rPr>
  </w:style>
  <w:style w:type="character" w:customStyle="1" w:styleId="429">
    <w:name w:val="FollowedHyperlink_file_978"/>
    <w:basedOn w:val="426"/>
    <w:semiHidden/>
    <w:unhideWhenUsed/>
    <w:qFormat/>
    <w:uiPriority w:val="99"/>
    <w:rPr>
      <w:color w:val="0782C1"/>
      <w:u w:val="single"/>
    </w:rPr>
  </w:style>
  <w:style w:type="character" w:customStyle="1" w:styleId="430">
    <w:name w:val="标题 1 Char_file_978"/>
    <w:basedOn w:val="426"/>
    <w:link w:val="3"/>
    <w:qFormat/>
    <w:uiPriority w:val="9"/>
    <w:rPr>
      <w:rFonts w:ascii="宋体" w:hAnsi="宋体" w:eastAsia="宋体" w:cs="宋体"/>
      <w:b/>
      <w:bCs/>
      <w:kern w:val="44"/>
      <w:sz w:val="44"/>
      <w:szCs w:val="44"/>
    </w:rPr>
  </w:style>
  <w:style w:type="character" w:customStyle="1" w:styleId="431">
    <w:name w:val="标题 2 Char_file_978"/>
    <w:basedOn w:val="426"/>
    <w:link w:val="4"/>
    <w:semiHidden/>
    <w:qFormat/>
    <w:uiPriority w:val="9"/>
    <w:rPr>
      <w:rFonts w:asciiTheme="majorHAnsi" w:hAnsiTheme="majorHAnsi" w:eastAsiaTheme="majorEastAsia" w:cstheme="majorBidi"/>
      <w:b/>
      <w:bCs/>
      <w:sz w:val="32"/>
      <w:szCs w:val="32"/>
    </w:rPr>
  </w:style>
  <w:style w:type="character" w:customStyle="1" w:styleId="432">
    <w:name w:val="标题 3 Char_file_978"/>
    <w:basedOn w:val="426"/>
    <w:link w:val="5"/>
    <w:semiHidden/>
    <w:qFormat/>
    <w:uiPriority w:val="9"/>
    <w:rPr>
      <w:rFonts w:ascii="宋体" w:hAnsi="宋体" w:eastAsia="宋体" w:cs="宋体"/>
      <w:b/>
      <w:bCs/>
      <w:sz w:val="32"/>
      <w:szCs w:val="32"/>
    </w:rPr>
  </w:style>
  <w:style w:type="character" w:customStyle="1" w:styleId="433">
    <w:name w:val="标题 4 Char_file_978"/>
    <w:basedOn w:val="426"/>
    <w:link w:val="6"/>
    <w:semiHidden/>
    <w:qFormat/>
    <w:uiPriority w:val="9"/>
    <w:rPr>
      <w:rFonts w:asciiTheme="majorHAnsi" w:hAnsiTheme="majorHAnsi" w:eastAsiaTheme="majorEastAsia" w:cstheme="majorBidi"/>
      <w:b/>
      <w:bCs/>
      <w:sz w:val="28"/>
      <w:szCs w:val="28"/>
    </w:rPr>
  </w:style>
  <w:style w:type="character" w:customStyle="1" w:styleId="434">
    <w:name w:val="标题 5 Char_file_978"/>
    <w:basedOn w:val="426"/>
    <w:link w:val="7"/>
    <w:semiHidden/>
    <w:qFormat/>
    <w:uiPriority w:val="9"/>
    <w:rPr>
      <w:rFonts w:ascii="宋体" w:hAnsi="宋体" w:eastAsia="宋体" w:cs="宋体"/>
      <w:b/>
      <w:bCs/>
      <w:sz w:val="28"/>
      <w:szCs w:val="28"/>
    </w:rPr>
  </w:style>
  <w:style w:type="character" w:customStyle="1" w:styleId="435">
    <w:name w:val="标题 6 Char_file_978"/>
    <w:basedOn w:val="426"/>
    <w:link w:val="8"/>
    <w:semiHidden/>
    <w:qFormat/>
    <w:uiPriority w:val="9"/>
    <w:rPr>
      <w:rFonts w:asciiTheme="majorHAnsi" w:hAnsiTheme="majorHAnsi" w:eastAsiaTheme="majorEastAsia" w:cstheme="majorBidi"/>
      <w:b/>
      <w:bCs/>
      <w:sz w:val="24"/>
      <w:szCs w:val="24"/>
    </w:rPr>
  </w:style>
  <w:style w:type="paragraph" w:customStyle="1" w:styleId="436">
    <w:name w:val="cke_editable_file_978"/>
    <w:basedOn w:val="161"/>
    <w:qFormat/>
    <w:uiPriority w:val="0"/>
    <w:rPr>
      <w:rFonts w:ascii="仿宋_GB2312" w:eastAsia="仿宋_GB2312"/>
    </w:rPr>
  </w:style>
  <w:style w:type="paragraph" w:customStyle="1" w:styleId="437">
    <w:name w:val="marker_file_978"/>
    <w:basedOn w:val="161"/>
    <w:qFormat/>
    <w:uiPriority w:val="0"/>
    <w:pPr>
      <w:shd w:val="clear" w:color="auto" w:fill="FFFF00"/>
    </w:pPr>
  </w:style>
  <w:style w:type="paragraph" w:customStyle="1" w:styleId="438">
    <w:name w:val="Normal (Web)_file_978"/>
    <w:basedOn w:val="161"/>
    <w:semiHidden/>
    <w:unhideWhenUsed/>
    <w:qFormat/>
    <w:uiPriority w:val="99"/>
  </w:style>
  <w:style w:type="paragraph" w:customStyle="1" w:styleId="439">
    <w:name w:val="heading 2_file_979"/>
    <w:basedOn w:val="163"/>
    <w:qFormat/>
    <w:uiPriority w:val="9"/>
    <w:pPr>
      <w:outlineLvl w:val="1"/>
    </w:pPr>
    <w:rPr>
      <w:sz w:val="36"/>
      <w:szCs w:val="36"/>
    </w:rPr>
  </w:style>
  <w:style w:type="paragraph" w:customStyle="1" w:styleId="440">
    <w:name w:val="heading 3_file_979"/>
    <w:basedOn w:val="163"/>
    <w:qFormat/>
    <w:uiPriority w:val="9"/>
    <w:pPr>
      <w:outlineLvl w:val="2"/>
    </w:pPr>
    <w:rPr>
      <w:sz w:val="27"/>
      <w:szCs w:val="27"/>
    </w:rPr>
  </w:style>
  <w:style w:type="paragraph" w:customStyle="1" w:styleId="441">
    <w:name w:val="heading 4_file_979"/>
    <w:basedOn w:val="163"/>
    <w:qFormat/>
    <w:uiPriority w:val="9"/>
    <w:pPr>
      <w:outlineLvl w:val="3"/>
    </w:pPr>
  </w:style>
  <w:style w:type="paragraph" w:customStyle="1" w:styleId="442">
    <w:name w:val="heading 5_file_979"/>
    <w:basedOn w:val="163"/>
    <w:qFormat/>
    <w:uiPriority w:val="9"/>
    <w:pPr>
      <w:outlineLvl w:val="4"/>
    </w:pPr>
    <w:rPr>
      <w:sz w:val="20"/>
      <w:szCs w:val="20"/>
    </w:rPr>
  </w:style>
  <w:style w:type="paragraph" w:customStyle="1" w:styleId="443">
    <w:name w:val="heading 6_file_979"/>
    <w:basedOn w:val="163"/>
    <w:qFormat/>
    <w:uiPriority w:val="9"/>
    <w:pPr>
      <w:outlineLvl w:val="5"/>
    </w:pPr>
    <w:rPr>
      <w:sz w:val="15"/>
      <w:szCs w:val="15"/>
    </w:rPr>
  </w:style>
  <w:style w:type="character" w:customStyle="1" w:styleId="444">
    <w:name w:val="Default Paragraph Font_file_979"/>
    <w:semiHidden/>
    <w:unhideWhenUsed/>
    <w:qFormat/>
    <w:uiPriority w:val="1"/>
  </w:style>
  <w:style w:type="table" w:customStyle="1" w:styleId="445">
    <w:name w:val="Normal Table_file_979"/>
    <w:semiHidden/>
    <w:unhideWhenUsed/>
    <w:qFormat/>
    <w:uiPriority w:val="99"/>
    <w:tblPr>
      <w:tblCellMar>
        <w:top w:w="0" w:type="dxa"/>
        <w:left w:w="108" w:type="dxa"/>
        <w:bottom w:w="0" w:type="dxa"/>
        <w:right w:w="108" w:type="dxa"/>
      </w:tblCellMar>
    </w:tblPr>
  </w:style>
  <w:style w:type="character" w:customStyle="1" w:styleId="446">
    <w:name w:val="Hyperlink_file_979"/>
    <w:basedOn w:val="444"/>
    <w:semiHidden/>
    <w:unhideWhenUsed/>
    <w:qFormat/>
    <w:uiPriority w:val="99"/>
    <w:rPr>
      <w:color w:val="0782C1"/>
      <w:u w:val="single"/>
    </w:rPr>
  </w:style>
  <w:style w:type="character" w:customStyle="1" w:styleId="447">
    <w:name w:val="FollowedHyperlink_file_979"/>
    <w:basedOn w:val="444"/>
    <w:semiHidden/>
    <w:unhideWhenUsed/>
    <w:qFormat/>
    <w:uiPriority w:val="99"/>
    <w:rPr>
      <w:color w:val="0782C1"/>
      <w:u w:val="single"/>
    </w:rPr>
  </w:style>
  <w:style w:type="character" w:customStyle="1" w:styleId="448">
    <w:name w:val="标题 1 Char_file_979"/>
    <w:basedOn w:val="444"/>
    <w:link w:val="3"/>
    <w:qFormat/>
    <w:uiPriority w:val="9"/>
    <w:rPr>
      <w:rFonts w:ascii="宋体" w:hAnsi="宋体" w:eastAsia="宋体" w:cs="宋体"/>
      <w:b/>
      <w:bCs/>
      <w:kern w:val="44"/>
      <w:sz w:val="44"/>
      <w:szCs w:val="44"/>
    </w:rPr>
  </w:style>
  <w:style w:type="character" w:customStyle="1" w:styleId="449">
    <w:name w:val="标题 2 Char_file_979"/>
    <w:basedOn w:val="444"/>
    <w:link w:val="4"/>
    <w:semiHidden/>
    <w:qFormat/>
    <w:uiPriority w:val="9"/>
    <w:rPr>
      <w:rFonts w:asciiTheme="majorHAnsi" w:hAnsiTheme="majorHAnsi" w:eastAsiaTheme="majorEastAsia" w:cstheme="majorBidi"/>
      <w:b/>
      <w:bCs/>
      <w:sz w:val="32"/>
      <w:szCs w:val="32"/>
    </w:rPr>
  </w:style>
  <w:style w:type="character" w:customStyle="1" w:styleId="450">
    <w:name w:val="标题 3 Char_file_979"/>
    <w:basedOn w:val="444"/>
    <w:link w:val="5"/>
    <w:semiHidden/>
    <w:qFormat/>
    <w:uiPriority w:val="9"/>
    <w:rPr>
      <w:rFonts w:ascii="宋体" w:hAnsi="宋体" w:eastAsia="宋体" w:cs="宋体"/>
      <w:b/>
      <w:bCs/>
      <w:sz w:val="32"/>
      <w:szCs w:val="32"/>
    </w:rPr>
  </w:style>
  <w:style w:type="character" w:customStyle="1" w:styleId="451">
    <w:name w:val="标题 4 Char_file_979"/>
    <w:basedOn w:val="444"/>
    <w:link w:val="6"/>
    <w:semiHidden/>
    <w:qFormat/>
    <w:uiPriority w:val="9"/>
    <w:rPr>
      <w:rFonts w:asciiTheme="majorHAnsi" w:hAnsiTheme="majorHAnsi" w:eastAsiaTheme="majorEastAsia" w:cstheme="majorBidi"/>
      <w:b/>
      <w:bCs/>
      <w:sz w:val="28"/>
      <w:szCs w:val="28"/>
    </w:rPr>
  </w:style>
  <w:style w:type="character" w:customStyle="1" w:styleId="452">
    <w:name w:val="标题 5 Char_file_979"/>
    <w:basedOn w:val="444"/>
    <w:link w:val="7"/>
    <w:semiHidden/>
    <w:qFormat/>
    <w:uiPriority w:val="9"/>
    <w:rPr>
      <w:rFonts w:ascii="宋体" w:hAnsi="宋体" w:eastAsia="宋体" w:cs="宋体"/>
      <w:b/>
      <w:bCs/>
      <w:sz w:val="28"/>
      <w:szCs w:val="28"/>
    </w:rPr>
  </w:style>
  <w:style w:type="character" w:customStyle="1" w:styleId="453">
    <w:name w:val="标题 6 Char_file_979"/>
    <w:basedOn w:val="444"/>
    <w:link w:val="8"/>
    <w:semiHidden/>
    <w:qFormat/>
    <w:uiPriority w:val="9"/>
    <w:rPr>
      <w:rFonts w:asciiTheme="majorHAnsi" w:hAnsiTheme="majorHAnsi" w:eastAsiaTheme="majorEastAsia" w:cstheme="majorBidi"/>
      <w:b/>
      <w:bCs/>
      <w:sz w:val="24"/>
      <w:szCs w:val="24"/>
    </w:rPr>
  </w:style>
  <w:style w:type="paragraph" w:customStyle="1" w:styleId="454">
    <w:name w:val="cke_editable_file_979"/>
    <w:basedOn w:val="163"/>
    <w:qFormat/>
    <w:uiPriority w:val="0"/>
    <w:rPr>
      <w:rFonts w:ascii="仿宋_GB2312" w:eastAsia="仿宋_GB2312"/>
    </w:rPr>
  </w:style>
  <w:style w:type="paragraph" w:customStyle="1" w:styleId="455">
    <w:name w:val="marker_file_979"/>
    <w:basedOn w:val="163"/>
    <w:qFormat/>
    <w:uiPriority w:val="0"/>
    <w:pPr>
      <w:shd w:val="clear" w:color="auto" w:fill="FFFF00"/>
    </w:pPr>
  </w:style>
  <w:style w:type="paragraph" w:customStyle="1" w:styleId="456">
    <w:name w:val="Normal (Web)_file_979"/>
    <w:basedOn w:val="163"/>
    <w:semiHidden/>
    <w:unhideWhenUsed/>
    <w:qFormat/>
    <w:uiPriority w:val="99"/>
  </w:style>
  <w:style w:type="character" w:customStyle="1" w:styleId="457">
    <w:name w:val="Strong_file_979"/>
    <w:basedOn w:val="444"/>
    <w:qFormat/>
    <w:uiPriority w:val="22"/>
    <w:rPr>
      <w:b/>
      <w:bCs/>
    </w:rPr>
  </w:style>
  <w:style w:type="paragraph" w:customStyle="1" w:styleId="458">
    <w:name w:val="heading 2_file_980"/>
    <w:basedOn w:val="165"/>
    <w:qFormat/>
    <w:uiPriority w:val="9"/>
    <w:pPr>
      <w:outlineLvl w:val="1"/>
    </w:pPr>
    <w:rPr>
      <w:sz w:val="36"/>
      <w:szCs w:val="36"/>
    </w:rPr>
  </w:style>
  <w:style w:type="paragraph" w:customStyle="1" w:styleId="459">
    <w:name w:val="heading 3_file_980"/>
    <w:basedOn w:val="165"/>
    <w:qFormat/>
    <w:uiPriority w:val="9"/>
    <w:pPr>
      <w:outlineLvl w:val="2"/>
    </w:pPr>
    <w:rPr>
      <w:sz w:val="27"/>
      <w:szCs w:val="27"/>
    </w:rPr>
  </w:style>
  <w:style w:type="paragraph" w:customStyle="1" w:styleId="460">
    <w:name w:val="heading 4_file_980"/>
    <w:basedOn w:val="165"/>
    <w:qFormat/>
    <w:uiPriority w:val="9"/>
    <w:pPr>
      <w:outlineLvl w:val="3"/>
    </w:pPr>
  </w:style>
  <w:style w:type="paragraph" w:customStyle="1" w:styleId="461">
    <w:name w:val="heading 5_file_980"/>
    <w:basedOn w:val="165"/>
    <w:qFormat/>
    <w:uiPriority w:val="9"/>
    <w:pPr>
      <w:outlineLvl w:val="4"/>
    </w:pPr>
    <w:rPr>
      <w:sz w:val="20"/>
      <w:szCs w:val="20"/>
    </w:rPr>
  </w:style>
  <w:style w:type="paragraph" w:customStyle="1" w:styleId="462">
    <w:name w:val="heading 6_file_980"/>
    <w:basedOn w:val="165"/>
    <w:qFormat/>
    <w:uiPriority w:val="9"/>
    <w:pPr>
      <w:outlineLvl w:val="5"/>
    </w:pPr>
    <w:rPr>
      <w:sz w:val="15"/>
      <w:szCs w:val="15"/>
    </w:rPr>
  </w:style>
  <w:style w:type="character" w:customStyle="1" w:styleId="463">
    <w:name w:val="Default Paragraph Font_file_980"/>
    <w:semiHidden/>
    <w:unhideWhenUsed/>
    <w:qFormat/>
    <w:uiPriority w:val="1"/>
  </w:style>
  <w:style w:type="table" w:customStyle="1" w:styleId="464">
    <w:name w:val="Normal Table_file_980"/>
    <w:semiHidden/>
    <w:unhideWhenUsed/>
    <w:qFormat/>
    <w:uiPriority w:val="99"/>
    <w:tblPr>
      <w:tblCellMar>
        <w:top w:w="0" w:type="dxa"/>
        <w:left w:w="108" w:type="dxa"/>
        <w:bottom w:w="0" w:type="dxa"/>
        <w:right w:w="108" w:type="dxa"/>
      </w:tblCellMar>
    </w:tblPr>
  </w:style>
  <w:style w:type="character" w:customStyle="1" w:styleId="465">
    <w:name w:val="Hyperlink_file_980"/>
    <w:basedOn w:val="463"/>
    <w:semiHidden/>
    <w:unhideWhenUsed/>
    <w:qFormat/>
    <w:uiPriority w:val="99"/>
    <w:rPr>
      <w:color w:val="0782C1"/>
      <w:u w:val="single"/>
    </w:rPr>
  </w:style>
  <w:style w:type="character" w:customStyle="1" w:styleId="466">
    <w:name w:val="FollowedHyperlink_file_980"/>
    <w:basedOn w:val="463"/>
    <w:semiHidden/>
    <w:unhideWhenUsed/>
    <w:qFormat/>
    <w:uiPriority w:val="99"/>
    <w:rPr>
      <w:color w:val="0782C1"/>
      <w:u w:val="single"/>
    </w:rPr>
  </w:style>
  <w:style w:type="character" w:customStyle="1" w:styleId="467">
    <w:name w:val="标题 1 Char_file_980"/>
    <w:basedOn w:val="463"/>
    <w:link w:val="3"/>
    <w:qFormat/>
    <w:uiPriority w:val="9"/>
    <w:rPr>
      <w:rFonts w:ascii="宋体" w:hAnsi="宋体" w:eastAsia="宋体" w:cs="宋体"/>
      <w:b/>
      <w:bCs/>
      <w:kern w:val="44"/>
      <w:sz w:val="44"/>
      <w:szCs w:val="44"/>
    </w:rPr>
  </w:style>
  <w:style w:type="character" w:customStyle="1" w:styleId="468">
    <w:name w:val="标题 2 Char_file_980"/>
    <w:basedOn w:val="463"/>
    <w:link w:val="4"/>
    <w:semiHidden/>
    <w:qFormat/>
    <w:uiPriority w:val="9"/>
    <w:rPr>
      <w:rFonts w:asciiTheme="majorHAnsi" w:hAnsiTheme="majorHAnsi" w:eastAsiaTheme="majorEastAsia" w:cstheme="majorBidi"/>
      <w:b/>
      <w:bCs/>
      <w:sz w:val="32"/>
      <w:szCs w:val="32"/>
    </w:rPr>
  </w:style>
  <w:style w:type="character" w:customStyle="1" w:styleId="469">
    <w:name w:val="标题 3 Char_file_980"/>
    <w:basedOn w:val="463"/>
    <w:link w:val="5"/>
    <w:semiHidden/>
    <w:qFormat/>
    <w:uiPriority w:val="9"/>
    <w:rPr>
      <w:rFonts w:ascii="宋体" w:hAnsi="宋体" w:eastAsia="宋体" w:cs="宋体"/>
      <w:b/>
      <w:bCs/>
      <w:sz w:val="32"/>
      <w:szCs w:val="32"/>
    </w:rPr>
  </w:style>
  <w:style w:type="character" w:customStyle="1" w:styleId="470">
    <w:name w:val="标题 4 Char_file_980"/>
    <w:basedOn w:val="463"/>
    <w:link w:val="6"/>
    <w:semiHidden/>
    <w:qFormat/>
    <w:uiPriority w:val="9"/>
    <w:rPr>
      <w:rFonts w:asciiTheme="majorHAnsi" w:hAnsiTheme="majorHAnsi" w:eastAsiaTheme="majorEastAsia" w:cstheme="majorBidi"/>
      <w:b/>
      <w:bCs/>
      <w:sz w:val="28"/>
      <w:szCs w:val="28"/>
    </w:rPr>
  </w:style>
  <w:style w:type="character" w:customStyle="1" w:styleId="471">
    <w:name w:val="标题 5 Char_file_980"/>
    <w:basedOn w:val="463"/>
    <w:link w:val="7"/>
    <w:semiHidden/>
    <w:qFormat/>
    <w:uiPriority w:val="9"/>
    <w:rPr>
      <w:rFonts w:ascii="宋体" w:hAnsi="宋体" w:eastAsia="宋体" w:cs="宋体"/>
      <w:b/>
      <w:bCs/>
      <w:sz w:val="28"/>
      <w:szCs w:val="28"/>
    </w:rPr>
  </w:style>
  <w:style w:type="character" w:customStyle="1" w:styleId="472">
    <w:name w:val="标题 6 Char_file_980"/>
    <w:basedOn w:val="463"/>
    <w:link w:val="8"/>
    <w:semiHidden/>
    <w:qFormat/>
    <w:uiPriority w:val="9"/>
    <w:rPr>
      <w:rFonts w:asciiTheme="majorHAnsi" w:hAnsiTheme="majorHAnsi" w:eastAsiaTheme="majorEastAsia" w:cstheme="majorBidi"/>
      <w:b/>
      <w:bCs/>
      <w:sz w:val="24"/>
      <w:szCs w:val="24"/>
    </w:rPr>
  </w:style>
  <w:style w:type="paragraph" w:customStyle="1" w:styleId="473">
    <w:name w:val="cke_editable_file_980"/>
    <w:basedOn w:val="165"/>
    <w:qFormat/>
    <w:uiPriority w:val="0"/>
    <w:rPr>
      <w:rFonts w:ascii="仿宋_GB2312" w:eastAsia="仿宋_GB2312"/>
    </w:rPr>
  </w:style>
  <w:style w:type="paragraph" w:customStyle="1" w:styleId="474">
    <w:name w:val="marker_file_980"/>
    <w:basedOn w:val="165"/>
    <w:qFormat/>
    <w:uiPriority w:val="0"/>
    <w:pPr>
      <w:shd w:val="clear" w:color="auto" w:fill="FFFF00"/>
    </w:pPr>
  </w:style>
  <w:style w:type="paragraph" w:customStyle="1" w:styleId="475">
    <w:name w:val="Normal (Web)_file_980"/>
    <w:basedOn w:val="165"/>
    <w:semiHidden/>
    <w:unhideWhenUsed/>
    <w:qFormat/>
    <w:uiPriority w:val="99"/>
  </w:style>
  <w:style w:type="character" w:customStyle="1" w:styleId="476">
    <w:name w:val="Strong_file_980"/>
    <w:basedOn w:val="463"/>
    <w:qFormat/>
    <w:uiPriority w:val="22"/>
    <w:rPr>
      <w:b/>
      <w:bCs/>
    </w:rPr>
  </w:style>
  <w:style w:type="paragraph" w:customStyle="1" w:styleId="477">
    <w:name w:val="heading 2_file_981"/>
    <w:basedOn w:val="167"/>
    <w:qFormat/>
    <w:uiPriority w:val="9"/>
    <w:pPr>
      <w:outlineLvl w:val="1"/>
    </w:pPr>
    <w:rPr>
      <w:sz w:val="36"/>
      <w:szCs w:val="36"/>
    </w:rPr>
  </w:style>
  <w:style w:type="paragraph" w:customStyle="1" w:styleId="478">
    <w:name w:val="heading 3_file_981"/>
    <w:basedOn w:val="167"/>
    <w:qFormat/>
    <w:uiPriority w:val="9"/>
    <w:pPr>
      <w:outlineLvl w:val="2"/>
    </w:pPr>
    <w:rPr>
      <w:sz w:val="27"/>
      <w:szCs w:val="27"/>
    </w:rPr>
  </w:style>
  <w:style w:type="paragraph" w:customStyle="1" w:styleId="479">
    <w:name w:val="heading 4_file_981"/>
    <w:basedOn w:val="167"/>
    <w:qFormat/>
    <w:uiPriority w:val="9"/>
    <w:pPr>
      <w:outlineLvl w:val="3"/>
    </w:pPr>
  </w:style>
  <w:style w:type="paragraph" w:customStyle="1" w:styleId="480">
    <w:name w:val="heading 5_file_981"/>
    <w:basedOn w:val="167"/>
    <w:qFormat/>
    <w:uiPriority w:val="9"/>
    <w:pPr>
      <w:outlineLvl w:val="4"/>
    </w:pPr>
    <w:rPr>
      <w:sz w:val="20"/>
      <w:szCs w:val="20"/>
    </w:rPr>
  </w:style>
  <w:style w:type="paragraph" w:customStyle="1" w:styleId="481">
    <w:name w:val="heading 6_file_981"/>
    <w:basedOn w:val="167"/>
    <w:qFormat/>
    <w:uiPriority w:val="9"/>
    <w:pPr>
      <w:outlineLvl w:val="5"/>
    </w:pPr>
    <w:rPr>
      <w:sz w:val="15"/>
      <w:szCs w:val="15"/>
    </w:rPr>
  </w:style>
  <w:style w:type="character" w:customStyle="1" w:styleId="482">
    <w:name w:val="Default Paragraph Font_file_981"/>
    <w:semiHidden/>
    <w:unhideWhenUsed/>
    <w:qFormat/>
    <w:uiPriority w:val="1"/>
  </w:style>
  <w:style w:type="table" w:customStyle="1" w:styleId="483">
    <w:name w:val="Normal Table_file_981"/>
    <w:semiHidden/>
    <w:unhideWhenUsed/>
    <w:qFormat/>
    <w:uiPriority w:val="99"/>
    <w:tblPr>
      <w:tblCellMar>
        <w:top w:w="0" w:type="dxa"/>
        <w:left w:w="108" w:type="dxa"/>
        <w:bottom w:w="0" w:type="dxa"/>
        <w:right w:w="108" w:type="dxa"/>
      </w:tblCellMar>
    </w:tblPr>
  </w:style>
  <w:style w:type="character" w:customStyle="1" w:styleId="484">
    <w:name w:val="Hyperlink_file_981"/>
    <w:basedOn w:val="482"/>
    <w:semiHidden/>
    <w:unhideWhenUsed/>
    <w:qFormat/>
    <w:uiPriority w:val="99"/>
    <w:rPr>
      <w:color w:val="0782C1"/>
      <w:u w:val="single"/>
    </w:rPr>
  </w:style>
  <w:style w:type="character" w:customStyle="1" w:styleId="485">
    <w:name w:val="FollowedHyperlink_file_981"/>
    <w:basedOn w:val="482"/>
    <w:semiHidden/>
    <w:unhideWhenUsed/>
    <w:qFormat/>
    <w:uiPriority w:val="99"/>
    <w:rPr>
      <w:color w:val="0782C1"/>
      <w:u w:val="single"/>
    </w:rPr>
  </w:style>
  <w:style w:type="character" w:customStyle="1" w:styleId="486">
    <w:name w:val="标题 1 Char_file_981"/>
    <w:basedOn w:val="482"/>
    <w:link w:val="3"/>
    <w:qFormat/>
    <w:uiPriority w:val="9"/>
    <w:rPr>
      <w:rFonts w:ascii="宋体" w:hAnsi="宋体" w:eastAsia="宋体" w:cs="宋体"/>
      <w:b/>
      <w:bCs/>
      <w:kern w:val="44"/>
      <w:sz w:val="44"/>
      <w:szCs w:val="44"/>
    </w:rPr>
  </w:style>
  <w:style w:type="character" w:customStyle="1" w:styleId="487">
    <w:name w:val="标题 2 Char_file_981"/>
    <w:basedOn w:val="482"/>
    <w:link w:val="4"/>
    <w:semiHidden/>
    <w:qFormat/>
    <w:uiPriority w:val="9"/>
    <w:rPr>
      <w:rFonts w:asciiTheme="majorHAnsi" w:hAnsiTheme="majorHAnsi" w:eastAsiaTheme="majorEastAsia" w:cstheme="majorBidi"/>
      <w:b/>
      <w:bCs/>
      <w:sz w:val="32"/>
      <w:szCs w:val="32"/>
    </w:rPr>
  </w:style>
  <w:style w:type="character" w:customStyle="1" w:styleId="488">
    <w:name w:val="标题 3 Char_file_981"/>
    <w:basedOn w:val="482"/>
    <w:link w:val="5"/>
    <w:semiHidden/>
    <w:qFormat/>
    <w:uiPriority w:val="9"/>
    <w:rPr>
      <w:rFonts w:ascii="宋体" w:hAnsi="宋体" w:eastAsia="宋体" w:cs="宋体"/>
      <w:b/>
      <w:bCs/>
      <w:sz w:val="32"/>
      <w:szCs w:val="32"/>
    </w:rPr>
  </w:style>
  <w:style w:type="character" w:customStyle="1" w:styleId="489">
    <w:name w:val="标题 4 Char_file_981"/>
    <w:basedOn w:val="482"/>
    <w:link w:val="6"/>
    <w:semiHidden/>
    <w:qFormat/>
    <w:uiPriority w:val="9"/>
    <w:rPr>
      <w:rFonts w:asciiTheme="majorHAnsi" w:hAnsiTheme="majorHAnsi" w:eastAsiaTheme="majorEastAsia" w:cstheme="majorBidi"/>
      <w:b/>
      <w:bCs/>
      <w:sz w:val="28"/>
      <w:szCs w:val="28"/>
    </w:rPr>
  </w:style>
  <w:style w:type="character" w:customStyle="1" w:styleId="490">
    <w:name w:val="标题 5 Char_file_981"/>
    <w:basedOn w:val="482"/>
    <w:link w:val="7"/>
    <w:semiHidden/>
    <w:qFormat/>
    <w:uiPriority w:val="9"/>
    <w:rPr>
      <w:rFonts w:ascii="宋体" w:hAnsi="宋体" w:eastAsia="宋体" w:cs="宋体"/>
      <w:b/>
      <w:bCs/>
      <w:sz w:val="28"/>
      <w:szCs w:val="28"/>
    </w:rPr>
  </w:style>
  <w:style w:type="character" w:customStyle="1" w:styleId="491">
    <w:name w:val="标题 6 Char_file_981"/>
    <w:basedOn w:val="482"/>
    <w:link w:val="8"/>
    <w:semiHidden/>
    <w:qFormat/>
    <w:uiPriority w:val="9"/>
    <w:rPr>
      <w:rFonts w:asciiTheme="majorHAnsi" w:hAnsiTheme="majorHAnsi" w:eastAsiaTheme="majorEastAsia" w:cstheme="majorBidi"/>
      <w:b/>
      <w:bCs/>
      <w:sz w:val="24"/>
      <w:szCs w:val="24"/>
    </w:rPr>
  </w:style>
  <w:style w:type="paragraph" w:customStyle="1" w:styleId="492">
    <w:name w:val="cke_editable_file_981"/>
    <w:basedOn w:val="167"/>
    <w:qFormat/>
    <w:uiPriority w:val="0"/>
    <w:rPr>
      <w:rFonts w:ascii="仿宋_GB2312" w:eastAsia="仿宋_GB2312"/>
    </w:rPr>
  </w:style>
  <w:style w:type="paragraph" w:customStyle="1" w:styleId="493">
    <w:name w:val="marker_file_981"/>
    <w:basedOn w:val="167"/>
    <w:qFormat/>
    <w:uiPriority w:val="0"/>
    <w:pPr>
      <w:shd w:val="clear" w:color="auto" w:fill="FFFF00"/>
    </w:pPr>
  </w:style>
  <w:style w:type="paragraph" w:customStyle="1" w:styleId="494">
    <w:name w:val="Normal (Web)_file_981"/>
    <w:basedOn w:val="167"/>
    <w:semiHidden/>
    <w:unhideWhenUsed/>
    <w:qFormat/>
    <w:uiPriority w:val="99"/>
  </w:style>
  <w:style w:type="character" w:customStyle="1" w:styleId="495">
    <w:name w:val="Strong_file_981"/>
    <w:basedOn w:val="482"/>
    <w:qFormat/>
    <w:uiPriority w:val="22"/>
    <w:rPr>
      <w:b/>
      <w:bCs/>
    </w:rPr>
  </w:style>
  <w:style w:type="paragraph" w:customStyle="1" w:styleId="496">
    <w:name w:val="heading 2_file_982"/>
    <w:basedOn w:val="169"/>
    <w:qFormat/>
    <w:uiPriority w:val="9"/>
    <w:pPr>
      <w:outlineLvl w:val="1"/>
    </w:pPr>
    <w:rPr>
      <w:sz w:val="36"/>
      <w:szCs w:val="36"/>
    </w:rPr>
  </w:style>
  <w:style w:type="paragraph" w:customStyle="1" w:styleId="497">
    <w:name w:val="heading 3_file_982"/>
    <w:basedOn w:val="169"/>
    <w:qFormat/>
    <w:uiPriority w:val="9"/>
    <w:pPr>
      <w:outlineLvl w:val="2"/>
    </w:pPr>
    <w:rPr>
      <w:sz w:val="27"/>
      <w:szCs w:val="27"/>
    </w:rPr>
  </w:style>
  <w:style w:type="paragraph" w:customStyle="1" w:styleId="498">
    <w:name w:val="heading 4_file_982"/>
    <w:basedOn w:val="169"/>
    <w:qFormat/>
    <w:uiPriority w:val="9"/>
    <w:pPr>
      <w:outlineLvl w:val="3"/>
    </w:pPr>
  </w:style>
  <w:style w:type="paragraph" w:customStyle="1" w:styleId="499">
    <w:name w:val="heading 5_file_982"/>
    <w:basedOn w:val="169"/>
    <w:qFormat/>
    <w:uiPriority w:val="9"/>
    <w:pPr>
      <w:outlineLvl w:val="4"/>
    </w:pPr>
    <w:rPr>
      <w:sz w:val="20"/>
      <w:szCs w:val="20"/>
    </w:rPr>
  </w:style>
  <w:style w:type="paragraph" w:customStyle="1" w:styleId="500">
    <w:name w:val="heading 6_file_982"/>
    <w:basedOn w:val="169"/>
    <w:qFormat/>
    <w:uiPriority w:val="9"/>
    <w:pPr>
      <w:outlineLvl w:val="5"/>
    </w:pPr>
    <w:rPr>
      <w:sz w:val="15"/>
      <w:szCs w:val="15"/>
    </w:rPr>
  </w:style>
  <w:style w:type="character" w:customStyle="1" w:styleId="501">
    <w:name w:val="Default Paragraph Font_file_982"/>
    <w:semiHidden/>
    <w:unhideWhenUsed/>
    <w:qFormat/>
    <w:uiPriority w:val="1"/>
  </w:style>
  <w:style w:type="table" w:customStyle="1" w:styleId="502">
    <w:name w:val="Normal Table_file_982"/>
    <w:semiHidden/>
    <w:unhideWhenUsed/>
    <w:qFormat/>
    <w:uiPriority w:val="99"/>
    <w:tblPr>
      <w:tblCellMar>
        <w:top w:w="0" w:type="dxa"/>
        <w:left w:w="108" w:type="dxa"/>
        <w:bottom w:w="0" w:type="dxa"/>
        <w:right w:w="108" w:type="dxa"/>
      </w:tblCellMar>
    </w:tblPr>
  </w:style>
  <w:style w:type="character" w:customStyle="1" w:styleId="503">
    <w:name w:val="Hyperlink_file_982"/>
    <w:basedOn w:val="501"/>
    <w:semiHidden/>
    <w:unhideWhenUsed/>
    <w:qFormat/>
    <w:uiPriority w:val="99"/>
    <w:rPr>
      <w:color w:val="0782C1"/>
      <w:u w:val="single"/>
    </w:rPr>
  </w:style>
  <w:style w:type="character" w:customStyle="1" w:styleId="504">
    <w:name w:val="FollowedHyperlink_file_982"/>
    <w:basedOn w:val="501"/>
    <w:semiHidden/>
    <w:unhideWhenUsed/>
    <w:qFormat/>
    <w:uiPriority w:val="99"/>
    <w:rPr>
      <w:color w:val="0782C1"/>
      <w:u w:val="single"/>
    </w:rPr>
  </w:style>
  <w:style w:type="character" w:customStyle="1" w:styleId="505">
    <w:name w:val="标题 1 Char_file_982"/>
    <w:basedOn w:val="501"/>
    <w:link w:val="3"/>
    <w:qFormat/>
    <w:uiPriority w:val="9"/>
    <w:rPr>
      <w:rFonts w:ascii="宋体" w:hAnsi="宋体" w:eastAsia="宋体" w:cs="宋体"/>
      <w:b/>
      <w:bCs/>
      <w:kern w:val="44"/>
      <w:sz w:val="44"/>
      <w:szCs w:val="44"/>
    </w:rPr>
  </w:style>
  <w:style w:type="character" w:customStyle="1" w:styleId="506">
    <w:name w:val="标题 2 Char_file_982"/>
    <w:basedOn w:val="501"/>
    <w:link w:val="4"/>
    <w:semiHidden/>
    <w:qFormat/>
    <w:uiPriority w:val="9"/>
    <w:rPr>
      <w:rFonts w:asciiTheme="majorHAnsi" w:hAnsiTheme="majorHAnsi" w:eastAsiaTheme="majorEastAsia" w:cstheme="majorBidi"/>
      <w:b/>
      <w:bCs/>
      <w:sz w:val="32"/>
      <w:szCs w:val="32"/>
    </w:rPr>
  </w:style>
  <w:style w:type="character" w:customStyle="1" w:styleId="507">
    <w:name w:val="标题 3 Char_file_982"/>
    <w:basedOn w:val="501"/>
    <w:link w:val="5"/>
    <w:semiHidden/>
    <w:qFormat/>
    <w:uiPriority w:val="9"/>
    <w:rPr>
      <w:rFonts w:ascii="宋体" w:hAnsi="宋体" w:eastAsia="宋体" w:cs="宋体"/>
      <w:b/>
      <w:bCs/>
      <w:sz w:val="32"/>
      <w:szCs w:val="32"/>
    </w:rPr>
  </w:style>
  <w:style w:type="character" w:customStyle="1" w:styleId="508">
    <w:name w:val="标题 4 Char_file_982"/>
    <w:basedOn w:val="501"/>
    <w:link w:val="6"/>
    <w:semiHidden/>
    <w:qFormat/>
    <w:uiPriority w:val="9"/>
    <w:rPr>
      <w:rFonts w:asciiTheme="majorHAnsi" w:hAnsiTheme="majorHAnsi" w:eastAsiaTheme="majorEastAsia" w:cstheme="majorBidi"/>
      <w:b/>
      <w:bCs/>
      <w:sz w:val="28"/>
      <w:szCs w:val="28"/>
    </w:rPr>
  </w:style>
  <w:style w:type="character" w:customStyle="1" w:styleId="509">
    <w:name w:val="标题 5 Char_file_982"/>
    <w:basedOn w:val="501"/>
    <w:link w:val="7"/>
    <w:semiHidden/>
    <w:qFormat/>
    <w:uiPriority w:val="9"/>
    <w:rPr>
      <w:rFonts w:ascii="宋体" w:hAnsi="宋体" w:eastAsia="宋体" w:cs="宋体"/>
      <w:b/>
      <w:bCs/>
      <w:sz w:val="28"/>
      <w:szCs w:val="28"/>
    </w:rPr>
  </w:style>
  <w:style w:type="character" w:customStyle="1" w:styleId="510">
    <w:name w:val="标题 6 Char_file_982"/>
    <w:basedOn w:val="501"/>
    <w:link w:val="8"/>
    <w:semiHidden/>
    <w:qFormat/>
    <w:uiPriority w:val="9"/>
    <w:rPr>
      <w:rFonts w:asciiTheme="majorHAnsi" w:hAnsiTheme="majorHAnsi" w:eastAsiaTheme="majorEastAsia" w:cstheme="majorBidi"/>
      <w:b/>
      <w:bCs/>
      <w:sz w:val="24"/>
      <w:szCs w:val="24"/>
    </w:rPr>
  </w:style>
  <w:style w:type="paragraph" w:customStyle="1" w:styleId="511">
    <w:name w:val="cke_editable_file_982"/>
    <w:basedOn w:val="169"/>
    <w:qFormat/>
    <w:uiPriority w:val="0"/>
    <w:rPr>
      <w:rFonts w:ascii="仿宋_GB2312" w:eastAsia="仿宋_GB2312"/>
    </w:rPr>
  </w:style>
  <w:style w:type="paragraph" w:customStyle="1" w:styleId="512">
    <w:name w:val="marker_file_982"/>
    <w:basedOn w:val="169"/>
    <w:qFormat/>
    <w:uiPriority w:val="0"/>
    <w:pPr>
      <w:shd w:val="clear" w:color="auto" w:fill="FFFF00"/>
    </w:pPr>
  </w:style>
  <w:style w:type="paragraph" w:customStyle="1" w:styleId="513">
    <w:name w:val="Normal (Web)_file_982"/>
    <w:basedOn w:val="169"/>
    <w:semiHidden/>
    <w:unhideWhenUsed/>
    <w:qFormat/>
    <w:uiPriority w:val="99"/>
  </w:style>
  <w:style w:type="paragraph" w:customStyle="1" w:styleId="514">
    <w:name w:val="heading 2_file_983"/>
    <w:basedOn w:val="171"/>
    <w:qFormat/>
    <w:uiPriority w:val="9"/>
    <w:pPr>
      <w:outlineLvl w:val="1"/>
    </w:pPr>
    <w:rPr>
      <w:sz w:val="36"/>
      <w:szCs w:val="36"/>
    </w:rPr>
  </w:style>
  <w:style w:type="paragraph" w:customStyle="1" w:styleId="515">
    <w:name w:val="heading 3_file_983"/>
    <w:basedOn w:val="171"/>
    <w:qFormat/>
    <w:uiPriority w:val="9"/>
    <w:pPr>
      <w:outlineLvl w:val="2"/>
    </w:pPr>
    <w:rPr>
      <w:sz w:val="27"/>
      <w:szCs w:val="27"/>
    </w:rPr>
  </w:style>
  <w:style w:type="paragraph" w:customStyle="1" w:styleId="516">
    <w:name w:val="heading 4_file_983"/>
    <w:basedOn w:val="171"/>
    <w:qFormat/>
    <w:uiPriority w:val="9"/>
    <w:pPr>
      <w:outlineLvl w:val="3"/>
    </w:pPr>
  </w:style>
  <w:style w:type="paragraph" w:customStyle="1" w:styleId="517">
    <w:name w:val="heading 5_file_983"/>
    <w:basedOn w:val="171"/>
    <w:qFormat/>
    <w:uiPriority w:val="9"/>
    <w:pPr>
      <w:outlineLvl w:val="4"/>
    </w:pPr>
    <w:rPr>
      <w:sz w:val="20"/>
      <w:szCs w:val="20"/>
    </w:rPr>
  </w:style>
  <w:style w:type="paragraph" w:customStyle="1" w:styleId="518">
    <w:name w:val="heading 6_file_983"/>
    <w:basedOn w:val="171"/>
    <w:qFormat/>
    <w:uiPriority w:val="9"/>
    <w:pPr>
      <w:outlineLvl w:val="5"/>
    </w:pPr>
    <w:rPr>
      <w:sz w:val="15"/>
      <w:szCs w:val="15"/>
    </w:rPr>
  </w:style>
  <w:style w:type="character" w:customStyle="1" w:styleId="519">
    <w:name w:val="Default Paragraph Font_file_983"/>
    <w:semiHidden/>
    <w:unhideWhenUsed/>
    <w:qFormat/>
    <w:uiPriority w:val="1"/>
  </w:style>
  <w:style w:type="table" w:customStyle="1" w:styleId="520">
    <w:name w:val="Normal Table_file_983"/>
    <w:semiHidden/>
    <w:unhideWhenUsed/>
    <w:qFormat/>
    <w:uiPriority w:val="99"/>
    <w:tblPr>
      <w:tblCellMar>
        <w:top w:w="0" w:type="dxa"/>
        <w:left w:w="108" w:type="dxa"/>
        <w:bottom w:w="0" w:type="dxa"/>
        <w:right w:w="108" w:type="dxa"/>
      </w:tblCellMar>
    </w:tblPr>
  </w:style>
  <w:style w:type="character" w:customStyle="1" w:styleId="521">
    <w:name w:val="Hyperlink_file_983"/>
    <w:basedOn w:val="519"/>
    <w:semiHidden/>
    <w:unhideWhenUsed/>
    <w:qFormat/>
    <w:uiPriority w:val="99"/>
    <w:rPr>
      <w:color w:val="0782C1"/>
      <w:u w:val="single"/>
    </w:rPr>
  </w:style>
  <w:style w:type="character" w:customStyle="1" w:styleId="522">
    <w:name w:val="FollowedHyperlink_file_983"/>
    <w:basedOn w:val="519"/>
    <w:semiHidden/>
    <w:unhideWhenUsed/>
    <w:qFormat/>
    <w:uiPriority w:val="99"/>
    <w:rPr>
      <w:color w:val="0782C1"/>
      <w:u w:val="single"/>
    </w:rPr>
  </w:style>
  <w:style w:type="character" w:customStyle="1" w:styleId="523">
    <w:name w:val="标题 1 Char_file_983"/>
    <w:basedOn w:val="519"/>
    <w:link w:val="3"/>
    <w:qFormat/>
    <w:uiPriority w:val="9"/>
    <w:rPr>
      <w:rFonts w:ascii="宋体" w:hAnsi="宋体" w:eastAsia="宋体" w:cs="宋体"/>
      <w:b/>
      <w:bCs/>
      <w:kern w:val="44"/>
      <w:sz w:val="44"/>
      <w:szCs w:val="44"/>
    </w:rPr>
  </w:style>
  <w:style w:type="character" w:customStyle="1" w:styleId="524">
    <w:name w:val="标题 2 Char_file_983"/>
    <w:basedOn w:val="519"/>
    <w:link w:val="4"/>
    <w:semiHidden/>
    <w:qFormat/>
    <w:uiPriority w:val="9"/>
    <w:rPr>
      <w:rFonts w:asciiTheme="majorHAnsi" w:hAnsiTheme="majorHAnsi" w:eastAsiaTheme="majorEastAsia" w:cstheme="majorBidi"/>
      <w:b/>
      <w:bCs/>
      <w:sz w:val="32"/>
      <w:szCs w:val="32"/>
    </w:rPr>
  </w:style>
  <w:style w:type="character" w:customStyle="1" w:styleId="525">
    <w:name w:val="标题 3 Char_file_983"/>
    <w:basedOn w:val="519"/>
    <w:link w:val="5"/>
    <w:semiHidden/>
    <w:qFormat/>
    <w:uiPriority w:val="9"/>
    <w:rPr>
      <w:rFonts w:ascii="宋体" w:hAnsi="宋体" w:eastAsia="宋体" w:cs="宋体"/>
      <w:b/>
      <w:bCs/>
      <w:sz w:val="32"/>
      <w:szCs w:val="32"/>
    </w:rPr>
  </w:style>
  <w:style w:type="character" w:customStyle="1" w:styleId="526">
    <w:name w:val="标题 4 Char_file_983"/>
    <w:basedOn w:val="519"/>
    <w:link w:val="6"/>
    <w:semiHidden/>
    <w:qFormat/>
    <w:uiPriority w:val="9"/>
    <w:rPr>
      <w:rFonts w:asciiTheme="majorHAnsi" w:hAnsiTheme="majorHAnsi" w:eastAsiaTheme="majorEastAsia" w:cstheme="majorBidi"/>
      <w:b/>
      <w:bCs/>
      <w:sz w:val="28"/>
      <w:szCs w:val="28"/>
    </w:rPr>
  </w:style>
  <w:style w:type="character" w:customStyle="1" w:styleId="527">
    <w:name w:val="标题 5 Char_file_983"/>
    <w:basedOn w:val="519"/>
    <w:link w:val="7"/>
    <w:semiHidden/>
    <w:qFormat/>
    <w:uiPriority w:val="9"/>
    <w:rPr>
      <w:rFonts w:ascii="宋体" w:hAnsi="宋体" w:eastAsia="宋体" w:cs="宋体"/>
      <w:b/>
      <w:bCs/>
      <w:sz w:val="28"/>
      <w:szCs w:val="28"/>
    </w:rPr>
  </w:style>
  <w:style w:type="character" w:customStyle="1" w:styleId="528">
    <w:name w:val="标题 6 Char_file_983"/>
    <w:basedOn w:val="519"/>
    <w:link w:val="8"/>
    <w:semiHidden/>
    <w:qFormat/>
    <w:uiPriority w:val="9"/>
    <w:rPr>
      <w:rFonts w:asciiTheme="majorHAnsi" w:hAnsiTheme="majorHAnsi" w:eastAsiaTheme="majorEastAsia" w:cstheme="majorBidi"/>
      <w:b/>
      <w:bCs/>
      <w:sz w:val="24"/>
      <w:szCs w:val="24"/>
    </w:rPr>
  </w:style>
  <w:style w:type="paragraph" w:customStyle="1" w:styleId="529">
    <w:name w:val="cke_editable_file_983"/>
    <w:basedOn w:val="171"/>
    <w:qFormat/>
    <w:uiPriority w:val="0"/>
    <w:rPr>
      <w:rFonts w:ascii="仿宋_GB2312" w:eastAsia="仿宋_GB2312"/>
    </w:rPr>
  </w:style>
  <w:style w:type="paragraph" w:customStyle="1" w:styleId="530">
    <w:name w:val="marker_file_983"/>
    <w:basedOn w:val="171"/>
    <w:qFormat/>
    <w:uiPriority w:val="0"/>
    <w:pPr>
      <w:shd w:val="clear" w:color="auto" w:fill="FFFF00"/>
    </w:pPr>
  </w:style>
  <w:style w:type="paragraph" w:customStyle="1" w:styleId="531">
    <w:name w:val="Normal (Web)_file_983"/>
    <w:basedOn w:val="171"/>
    <w:semiHidden/>
    <w:unhideWhenUsed/>
    <w:qFormat/>
    <w:uiPriority w:val="99"/>
  </w:style>
  <w:style w:type="paragraph" w:customStyle="1" w:styleId="532">
    <w:name w:val="heading 2_file_984"/>
    <w:basedOn w:val="173"/>
    <w:qFormat/>
    <w:uiPriority w:val="9"/>
    <w:pPr>
      <w:outlineLvl w:val="1"/>
    </w:pPr>
    <w:rPr>
      <w:sz w:val="36"/>
      <w:szCs w:val="36"/>
    </w:rPr>
  </w:style>
  <w:style w:type="paragraph" w:customStyle="1" w:styleId="533">
    <w:name w:val="heading 3_file_984"/>
    <w:basedOn w:val="173"/>
    <w:qFormat/>
    <w:uiPriority w:val="9"/>
    <w:pPr>
      <w:outlineLvl w:val="2"/>
    </w:pPr>
    <w:rPr>
      <w:sz w:val="27"/>
      <w:szCs w:val="27"/>
    </w:rPr>
  </w:style>
  <w:style w:type="paragraph" w:customStyle="1" w:styleId="534">
    <w:name w:val="heading 4_file_984"/>
    <w:basedOn w:val="173"/>
    <w:qFormat/>
    <w:uiPriority w:val="9"/>
    <w:pPr>
      <w:outlineLvl w:val="3"/>
    </w:pPr>
  </w:style>
  <w:style w:type="paragraph" w:customStyle="1" w:styleId="535">
    <w:name w:val="heading 5_file_984"/>
    <w:basedOn w:val="173"/>
    <w:qFormat/>
    <w:uiPriority w:val="9"/>
    <w:pPr>
      <w:outlineLvl w:val="4"/>
    </w:pPr>
    <w:rPr>
      <w:sz w:val="20"/>
      <w:szCs w:val="20"/>
    </w:rPr>
  </w:style>
  <w:style w:type="paragraph" w:customStyle="1" w:styleId="536">
    <w:name w:val="heading 6_file_984"/>
    <w:basedOn w:val="173"/>
    <w:qFormat/>
    <w:uiPriority w:val="9"/>
    <w:pPr>
      <w:outlineLvl w:val="5"/>
    </w:pPr>
    <w:rPr>
      <w:sz w:val="15"/>
      <w:szCs w:val="15"/>
    </w:rPr>
  </w:style>
  <w:style w:type="character" w:customStyle="1" w:styleId="537">
    <w:name w:val="Default Paragraph Font_file_984"/>
    <w:semiHidden/>
    <w:unhideWhenUsed/>
    <w:qFormat/>
    <w:uiPriority w:val="1"/>
  </w:style>
  <w:style w:type="table" w:customStyle="1" w:styleId="538">
    <w:name w:val="Normal Table_file_984"/>
    <w:semiHidden/>
    <w:unhideWhenUsed/>
    <w:qFormat/>
    <w:uiPriority w:val="99"/>
    <w:tblPr>
      <w:tblCellMar>
        <w:top w:w="0" w:type="dxa"/>
        <w:left w:w="108" w:type="dxa"/>
        <w:bottom w:w="0" w:type="dxa"/>
        <w:right w:w="108" w:type="dxa"/>
      </w:tblCellMar>
    </w:tblPr>
  </w:style>
  <w:style w:type="character" w:customStyle="1" w:styleId="539">
    <w:name w:val="Hyperlink_file_984"/>
    <w:basedOn w:val="537"/>
    <w:semiHidden/>
    <w:unhideWhenUsed/>
    <w:qFormat/>
    <w:uiPriority w:val="99"/>
    <w:rPr>
      <w:color w:val="0782C1"/>
      <w:u w:val="single"/>
    </w:rPr>
  </w:style>
  <w:style w:type="character" w:customStyle="1" w:styleId="540">
    <w:name w:val="FollowedHyperlink_file_984"/>
    <w:basedOn w:val="537"/>
    <w:semiHidden/>
    <w:unhideWhenUsed/>
    <w:qFormat/>
    <w:uiPriority w:val="99"/>
    <w:rPr>
      <w:color w:val="0782C1"/>
      <w:u w:val="single"/>
    </w:rPr>
  </w:style>
  <w:style w:type="character" w:customStyle="1" w:styleId="541">
    <w:name w:val="标题 1 Char_file_984"/>
    <w:basedOn w:val="537"/>
    <w:link w:val="3"/>
    <w:qFormat/>
    <w:uiPriority w:val="9"/>
    <w:rPr>
      <w:rFonts w:ascii="宋体" w:hAnsi="宋体" w:eastAsia="宋体" w:cs="宋体"/>
      <w:b/>
      <w:bCs/>
      <w:kern w:val="44"/>
      <w:sz w:val="44"/>
      <w:szCs w:val="44"/>
    </w:rPr>
  </w:style>
  <w:style w:type="character" w:customStyle="1" w:styleId="542">
    <w:name w:val="标题 2 Char_file_984"/>
    <w:basedOn w:val="537"/>
    <w:link w:val="4"/>
    <w:semiHidden/>
    <w:qFormat/>
    <w:uiPriority w:val="9"/>
    <w:rPr>
      <w:rFonts w:asciiTheme="majorHAnsi" w:hAnsiTheme="majorHAnsi" w:eastAsiaTheme="majorEastAsia" w:cstheme="majorBidi"/>
      <w:b/>
      <w:bCs/>
      <w:sz w:val="32"/>
      <w:szCs w:val="32"/>
    </w:rPr>
  </w:style>
  <w:style w:type="character" w:customStyle="1" w:styleId="543">
    <w:name w:val="标题 3 Char_file_984"/>
    <w:basedOn w:val="537"/>
    <w:link w:val="5"/>
    <w:semiHidden/>
    <w:qFormat/>
    <w:uiPriority w:val="9"/>
    <w:rPr>
      <w:rFonts w:ascii="宋体" w:hAnsi="宋体" w:eastAsia="宋体" w:cs="宋体"/>
      <w:b/>
      <w:bCs/>
      <w:sz w:val="32"/>
      <w:szCs w:val="32"/>
    </w:rPr>
  </w:style>
  <w:style w:type="character" w:customStyle="1" w:styleId="544">
    <w:name w:val="标题 4 Char_file_984"/>
    <w:basedOn w:val="537"/>
    <w:link w:val="6"/>
    <w:semiHidden/>
    <w:qFormat/>
    <w:uiPriority w:val="9"/>
    <w:rPr>
      <w:rFonts w:asciiTheme="majorHAnsi" w:hAnsiTheme="majorHAnsi" w:eastAsiaTheme="majorEastAsia" w:cstheme="majorBidi"/>
      <w:b/>
      <w:bCs/>
      <w:sz w:val="28"/>
      <w:szCs w:val="28"/>
    </w:rPr>
  </w:style>
  <w:style w:type="character" w:customStyle="1" w:styleId="545">
    <w:name w:val="标题 5 Char_file_984"/>
    <w:basedOn w:val="537"/>
    <w:link w:val="7"/>
    <w:semiHidden/>
    <w:qFormat/>
    <w:uiPriority w:val="9"/>
    <w:rPr>
      <w:rFonts w:ascii="宋体" w:hAnsi="宋体" w:eastAsia="宋体" w:cs="宋体"/>
      <w:b/>
      <w:bCs/>
      <w:sz w:val="28"/>
      <w:szCs w:val="28"/>
    </w:rPr>
  </w:style>
  <w:style w:type="character" w:customStyle="1" w:styleId="546">
    <w:name w:val="标题 6 Char_file_984"/>
    <w:basedOn w:val="537"/>
    <w:link w:val="8"/>
    <w:semiHidden/>
    <w:qFormat/>
    <w:uiPriority w:val="9"/>
    <w:rPr>
      <w:rFonts w:asciiTheme="majorHAnsi" w:hAnsiTheme="majorHAnsi" w:eastAsiaTheme="majorEastAsia" w:cstheme="majorBidi"/>
      <w:b/>
      <w:bCs/>
      <w:sz w:val="24"/>
      <w:szCs w:val="24"/>
    </w:rPr>
  </w:style>
  <w:style w:type="paragraph" w:customStyle="1" w:styleId="547">
    <w:name w:val="cke_editable_file_984"/>
    <w:basedOn w:val="173"/>
    <w:qFormat/>
    <w:uiPriority w:val="0"/>
    <w:rPr>
      <w:rFonts w:ascii="仿宋_GB2312" w:eastAsia="仿宋_GB2312"/>
    </w:rPr>
  </w:style>
  <w:style w:type="paragraph" w:customStyle="1" w:styleId="548">
    <w:name w:val="marker_file_984"/>
    <w:basedOn w:val="173"/>
    <w:qFormat/>
    <w:uiPriority w:val="0"/>
    <w:pPr>
      <w:shd w:val="clear" w:color="auto" w:fill="FFFF00"/>
    </w:pPr>
  </w:style>
  <w:style w:type="paragraph" w:customStyle="1" w:styleId="549">
    <w:name w:val="Normal (Web)_file_984"/>
    <w:basedOn w:val="173"/>
    <w:semiHidden/>
    <w:unhideWhenUsed/>
    <w:qFormat/>
    <w:uiPriority w:val="99"/>
  </w:style>
  <w:style w:type="paragraph" w:customStyle="1" w:styleId="550">
    <w:name w:val="heading 2_file_985"/>
    <w:basedOn w:val="175"/>
    <w:qFormat/>
    <w:uiPriority w:val="9"/>
    <w:pPr>
      <w:outlineLvl w:val="1"/>
    </w:pPr>
    <w:rPr>
      <w:sz w:val="36"/>
      <w:szCs w:val="36"/>
    </w:rPr>
  </w:style>
  <w:style w:type="paragraph" w:customStyle="1" w:styleId="551">
    <w:name w:val="heading 3_file_985"/>
    <w:basedOn w:val="175"/>
    <w:qFormat/>
    <w:uiPriority w:val="9"/>
    <w:pPr>
      <w:outlineLvl w:val="2"/>
    </w:pPr>
    <w:rPr>
      <w:sz w:val="27"/>
      <w:szCs w:val="27"/>
    </w:rPr>
  </w:style>
  <w:style w:type="paragraph" w:customStyle="1" w:styleId="552">
    <w:name w:val="heading 4_file_985"/>
    <w:basedOn w:val="175"/>
    <w:qFormat/>
    <w:uiPriority w:val="9"/>
    <w:pPr>
      <w:outlineLvl w:val="3"/>
    </w:pPr>
  </w:style>
  <w:style w:type="paragraph" w:customStyle="1" w:styleId="553">
    <w:name w:val="heading 5_file_985"/>
    <w:basedOn w:val="175"/>
    <w:qFormat/>
    <w:uiPriority w:val="9"/>
    <w:pPr>
      <w:outlineLvl w:val="4"/>
    </w:pPr>
    <w:rPr>
      <w:sz w:val="20"/>
      <w:szCs w:val="20"/>
    </w:rPr>
  </w:style>
  <w:style w:type="paragraph" w:customStyle="1" w:styleId="554">
    <w:name w:val="heading 6_file_985"/>
    <w:basedOn w:val="175"/>
    <w:qFormat/>
    <w:uiPriority w:val="9"/>
    <w:pPr>
      <w:outlineLvl w:val="5"/>
    </w:pPr>
    <w:rPr>
      <w:sz w:val="15"/>
      <w:szCs w:val="15"/>
    </w:rPr>
  </w:style>
  <w:style w:type="character" w:customStyle="1" w:styleId="555">
    <w:name w:val="Default Paragraph Font_file_985"/>
    <w:semiHidden/>
    <w:unhideWhenUsed/>
    <w:qFormat/>
    <w:uiPriority w:val="1"/>
  </w:style>
  <w:style w:type="table" w:customStyle="1" w:styleId="556">
    <w:name w:val="Normal Table_file_985"/>
    <w:semiHidden/>
    <w:unhideWhenUsed/>
    <w:qFormat/>
    <w:uiPriority w:val="99"/>
    <w:tblPr>
      <w:tblCellMar>
        <w:top w:w="0" w:type="dxa"/>
        <w:left w:w="108" w:type="dxa"/>
        <w:bottom w:w="0" w:type="dxa"/>
        <w:right w:w="108" w:type="dxa"/>
      </w:tblCellMar>
    </w:tblPr>
  </w:style>
  <w:style w:type="character" w:customStyle="1" w:styleId="557">
    <w:name w:val="Hyperlink_file_985"/>
    <w:basedOn w:val="555"/>
    <w:semiHidden/>
    <w:unhideWhenUsed/>
    <w:qFormat/>
    <w:uiPriority w:val="99"/>
    <w:rPr>
      <w:color w:val="0782C1"/>
      <w:u w:val="single"/>
    </w:rPr>
  </w:style>
  <w:style w:type="character" w:customStyle="1" w:styleId="558">
    <w:name w:val="FollowedHyperlink_file_985"/>
    <w:basedOn w:val="555"/>
    <w:semiHidden/>
    <w:unhideWhenUsed/>
    <w:qFormat/>
    <w:uiPriority w:val="99"/>
    <w:rPr>
      <w:color w:val="0782C1"/>
      <w:u w:val="single"/>
    </w:rPr>
  </w:style>
  <w:style w:type="character" w:customStyle="1" w:styleId="559">
    <w:name w:val="标题 1 Char_file_985"/>
    <w:basedOn w:val="555"/>
    <w:link w:val="3"/>
    <w:qFormat/>
    <w:uiPriority w:val="9"/>
    <w:rPr>
      <w:rFonts w:ascii="宋体" w:hAnsi="宋体" w:eastAsia="宋体" w:cs="宋体"/>
      <w:b/>
      <w:bCs/>
      <w:kern w:val="44"/>
      <w:sz w:val="44"/>
      <w:szCs w:val="44"/>
    </w:rPr>
  </w:style>
  <w:style w:type="character" w:customStyle="1" w:styleId="560">
    <w:name w:val="标题 2 Char_file_985"/>
    <w:basedOn w:val="555"/>
    <w:link w:val="4"/>
    <w:semiHidden/>
    <w:qFormat/>
    <w:uiPriority w:val="9"/>
    <w:rPr>
      <w:rFonts w:asciiTheme="majorHAnsi" w:hAnsiTheme="majorHAnsi" w:eastAsiaTheme="majorEastAsia" w:cstheme="majorBidi"/>
      <w:b/>
      <w:bCs/>
      <w:sz w:val="32"/>
      <w:szCs w:val="32"/>
    </w:rPr>
  </w:style>
  <w:style w:type="character" w:customStyle="1" w:styleId="561">
    <w:name w:val="标题 3 Char_file_985"/>
    <w:basedOn w:val="555"/>
    <w:link w:val="5"/>
    <w:semiHidden/>
    <w:qFormat/>
    <w:uiPriority w:val="9"/>
    <w:rPr>
      <w:rFonts w:ascii="宋体" w:hAnsi="宋体" w:eastAsia="宋体" w:cs="宋体"/>
      <w:b/>
      <w:bCs/>
      <w:sz w:val="32"/>
      <w:szCs w:val="32"/>
    </w:rPr>
  </w:style>
  <w:style w:type="character" w:customStyle="1" w:styleId="562">
    <w:name w:val="标题 4 Char_file_985"/>
    <w:basedOn w:val="555"/>
    <w:link w:val="6"/>
    <w:semiHidden/>
    <w:qFormat/>
    <w:uiPriority w:val="9"/>
    <w:rPr>
      <w:rFonts w:asciiTheme="majorHAnsi" w:hAnsiTheme="majorHAnsi" w:eastAsiaTheme="majorEastAsia" w:cstheme="majorBidi"/>
      <w:b/>
      <w:bCs/>
      <w:sz w:val="28"/>
      <w:szCs w:val="28"/>
    </w:rPr>
  </w:style>
  <w:style w:type="character" w:customStyle="1" w:styleId="563">
    <w:name w:val="标题 5 Char_file_985"/>
    <w:basedOn w:val="555"/>
    <w:link w:val="7"/>
    <w:semiHidden/>
    <w:qFormat/>
    <w:uiPriority w:val="9"/>
    <w:rPr>
      <w:rFonts w:ascii="宋体" w:hAnsi="宋体" w:eastAsia="宋体" w:cs="宋体"/>
      <w:b/>
      <w:bCs/>
      <w:sz w:val="28"/>
      <w:szCs w:val="28"/>
    </w:rPr>
  </w:style>
  <w:style w:type="character" w:customStyle="1" w:styleId="564">
    <w:name w:val="标题 6 Char_file_985"/>
    <w:basedOn w:val="555"/>
    <w:link w:val="8"/>
    <w:semiHidden/>
    <w:qFormat/>
    <w:uiPriority w:val="9"/>
    <w:rPr>
      <w:rFonts w:asciiTheme="majorHAnsi" w:hAnsiTheme="majorHAnsi" w:eastAsiaTheme="majorEastAsia" w:cstheme="majorBidi"/>
      <w:b/>
      <w:bCs/>
      <w:sz w:val="24"/>
      <w:szCs w:val="24"/>
    </w:rPr>
  </w:style>
  <w:style w:type="paragraph" w:customStyle="1" w:styleId="565">
    <w:name w:val="cke_editable_file_985"/>
    <w:basedOn w:val="175"/>
    <w:qFormat/>
    <w:uiPriority w:val="0"/>
    <w:rPr>
      <w:rFonts w:ascii="仿宋_GB2312" w:eastAsia="仿宋_GB2312"/>
    </w:rPr>
  </w:style>
  <w:style w:type="paragraph" w:customStyle="1" w:styleId="566">
    <w:name w:val="marker_file_985"/>
    <w:basedOn w:val="175"/>
    <w:qFormat/>
    <w:uiPriority w:val="0"/>
    <w:pPr>
      <w:shd w:val="clear" w:color="auto" w:fill="FFFF00"/>
    </w:pPr>
  </w:style>
  <w:style w:type="paragraph" w:customStyle="1" w:styleId="567">
    <w:name w:val="Normal (Web)_file_985"/>
    <w:basedOn w:val="175"/>
    <w:semiHidden/>
    <w:unhideWhenUsed/>
    <w:qFormat/>
    <w:uiPriority w:val="99"/>
  </w:style>
  <w:style w:type="paragraph" w:customStyle="1" w:styleId="568">
    <w:name w:val="heading 2_file_986"/>
    <w:basedOn w:val="177"/>
    <w:qFormat/>
    <w:uiPriority w:val="9"/>
    <w:pPr>
      <w:outlineLvl w:val="1"/>
    </w:pPr>
    <w:rPr>
      <w:sz w:val="36"/>
      <w:szCs w:val="36"/>
    </w:rPr>
  </w:style>
  <w:style w:type="paragraph" w:customStyle="1" w:styleId="569">
    <w:name w:val="heading 3_file_986"/>
    <w:basedOn w:val="177"/>
    <w:qFormat/>
    <w:uiPriority w:val="9"/>
    <w:pPr>
      <w:outlineLvl w:val="2"/>
    </w:pPr>
    <w:rPr>
      <w:sz w:val="27"/>
      <w:szCs w:val="27"/>
    </w:rPr>
  </w:style>
  <w:style w:type="paragraph" w:customStyle="1" w:styleId="570">
    <w:name w:val="heading 4_file_986"/>
    <w:basedOn w:val="177"/>
    <w:qFormat/>
    <w:uiPriority w:val="9"/>
    <w:pPr>
      <w:outlineLvl w:val="3"/>
    </w:pPr>
  </w:style>
  <w:style w:type="paragraph" w:customStyle="1" w:styleId="571">
    <w:name w:val="heading 5_file_986"/>
    <w:basedOn w:val="177"/>
    <w:qFormat/>
    <w:uiPriority w:val="9"/>
    <w:pPr>
      <w:outlineLvl w:val="4"/>
    </w:pPr>
    <w:rPr>
      <w:sz w:val="20"/>
      <w:szCs w:val="20"/>
    </w:rPr>
  </w:style>
  <w:style w:type="paragraph" w:customStyle="1" w:styleId="572">
    <w:name w:val="heading 6_file_986"/>
    <w:basedOn w:val="177"/>
    <w:qFormat/>
    <w:uiPriority w:val="9"/>
    <w:pPr>
      <w:outlineLvl w:val="5"/>
    </w:pPr>
    <w:rPr>
      <w:sz w:val="15"/>
      <w:szCs w:val="15"/>
    </w:rPr>
  </w:style>
  <w:style w:type="character" w:customStyle="1" w:styleId="573">
    <w:name w:val="Default Paragraph Font_file_986"/>
    <w:semiHidden/>
    <w:unhideWhenUsed/>
    <w:qFormat/>
    <w:uiPriority w:val="1"/>
  </w:style>
  <w:style w:type="table" w:customStyle="1" w:styleId="574">
    <w:name w:val="Normal Table_file_986"/>
    <w:semiHidden/>
    <w:unhideWhenUsed/>
    <w:qFormat/>
    <w:uiPriority w:val="99"/>
    <w:tblPr>
      <w:tblCellMar>
        <w:top w:w="0" w:type="dxa"/>
        <w:left w:w="108" w:type="dxa"/>
        <w:bottom w:w="0" w:type="dxa"/>
        <w:right w:w="108" w:type="dxa"/>
      </w:tblCellMar>
    </w:tblPr>
  </w:style>
  <w:style w:type="character" w:customStyle="1" w:styleId="575">
    <w:name w:val="Hyperlink_file_986"/>
    <w:basedOn w:val="573"/>
    <w:semiHidden/>
    <w:unhideWhenUsed/>
    <w:qFormat/>
    <w:uiPriority w:val="99"/>
    <w:rPr>
      <w:color w:val="0782C1"/>
      <w:u w:val="single"/>
    </w:rPr>
  </w:style>
  <w:style w:type="character" w:customStyle="1" w:styleId="576">
    <w:name w:val="FollowedHyperlink_file_986"/>
    <w:basedOn w:val="573"/>
    <w:semiHidden/>
    <w:unhideWhenUsed/>
    <w:qFormat/>
    <w:uiPriority w:val="99"/>
    <w:rPr>
      <w:color w:val="0782C1"/>
      <w:u w:val="single"/>
    </w:rPr>
  </w:style>
  <w:style w:type="character" w:customStyle="1" w:styleId="577">
    <w:name w:val="标题 1 Char_file_986"/>
    <w:basedOn w:val="573"/>
    <w:link w:val="3"/>
    <w:qFormat/>
    <w:uiPriority w:val="9"/>
    <w:rPr>
      <w:rFonts w:ascii="宋体" w:hAnsi="宋体" w:eastAsia="宋体" w:cs="宋体"/>
      <w:b/>
      <w:bCs/>
      <w:kern w:val="44"/>
      <w:sz w:val="44"/>
      <w:szCs w:val="44"/>
    </w:rPr>
  </w:style>
  <w:style w:type="character" w:customStyle="1" w:styleId="578">
    <w:name w:val="标题 2 Char_file_986"/>
    <w:basedOn w:val="573"/>
    <w:link w:val="4"/>
    <w:semiHidden/>
    <w:qFormat/>
    <w:uiPriority w:val="9"/>
    <w:rPr>
      <w:rFonts w:asciiTheme="majorHAnsi" w:hAnsiTheme="majorHAnsi" w:eastAsiaTheme="majorEastAsia" w:cstheme="majorBidi"/>
      <w:b/>
      <w:bCs/>
      <w:sz w:val="32"/>
      <w:szCs w:val="32"/>
    </w:rPr>
  </w:style>
  <w:style w:type="character" w:customStyle="1" w:styleId="579">
    <w:name w:val="标题 3 Char_file_986"/>
    <w:basedOn w:val="573"/>
    <w:link w:val="5"/>
    <w:semiHidden/>
    <w:qFormat/>
    <w:uiPriority w:val="9"/>
    <w:rPr>
      <w:rFonts w:ascii="宋体" w:hAnsi="宋体" w:eastAsia="宋体" w:cs="宋体"/>
      <w:b/>
      <w:bCs/>
      <w:sz w:val="32"/>
      <w:szCs w:val="32"/>
    </w:rPr>
  </w:style>
  <w:style w:type="character" w:customStyle="1" w:styleId="580">
    <w:name w:val="标题 4 Char_file_986"/>
    <w:basedOn w:val="573"/>
    <w:link w:val="6"/>
    <w:semiHidden/>
    <w:qFormat/>
    <w:uiPriority w:val="9"/>
    <w:rPr>
      <w:rFonts w:asciiTheme="majorHAnsi" w:hAnsiTheme="majorHAnsi" w:eastAsiaTheme="majorEastAsia" w:cstheme="majorBidi"/>
      <w:b/>
      <w:bCs/>
      <w:sz w:val="28"/>
      <w:szCs w:val="28"/>
    </w:rPr>
  </w:style>
  <w:style w:type="character" w:customStyle="1" w:styleId="581">
    <w:name w:val="标题 5 Char_file_986"/>
    <w:basedOn w:val="573"/>
    <w:link w:val="7"/>
    <w:semiHidden/>
    <w:qFormat/>
    <w:uiPriority w:val="9"/>
    <w:rPr>
      <w:rFonts w:ascii="宋体" w:hAnsi="宋体" w:eastAsia="宋体" w:cs="宋体"/>
      <w:b/>
      <w:bCs/>
      <w:sz w:val="28"/>
      <w:szCs w:val="28"/>
    </w:rPr>
  </w:style>
  <w:style w:type="character" w:customStyle="1" w:styleId="582">
    <w:name w:val="标题 6 Char_file_986"/>
    <w:basedOn w:val="573"/>
    <w:link w:val="8"/>
    <w:semiHidden/>
    <w:qFormat/>
    <w:uiPriority w:val="9"/>
    <w:rPr>
      <w:rFonts w:asciiTheme="majorHAnsi" w:hAnsiTheme="majorHAnsi" w:eastAsiaTheme="majorEastAsia" w:cstheme="majorBidi"/>
      <w:b/>
      <w:bCs/>
      <w:sz w:val="24"/>
      <w:szCs w:val="24"/>
    </w:rPr>
  </w:style>
  <w:style w:type="paragraph" w:customStyle="1" w:styleId="583">
    <w:name w:val="cke_editable_file_986"/>
    <w:basedOn w:val="177"/>
    <w:qFormat/>
    <w:uiPriority w:val="0"/>
    <w:rPr>
      <w:rFonts w:ascii="仿宋_GB2312" w:eastAsia="仿宋_GB2312"/>
    </w:rPr>
  </w:style>
  <w:style w:type="paragraph" w:customStyle="1" w:styleId="584">
    <w:name w:val="marker_file_986"/>
    <w:basedOn w:val="177"/>
    <w:qFormat/>
    <w:uiPriority w:val="0"/>
    <w:pPr>
      <w:shd w:val="clear" w:color="auto" w:fill="FFFF00"/>
    </w:pPr>
  </w:style>
  <w:style w:type="paragraph" w:customStyle="1" w:styleId="585">
    <w:name w:val="Normal (Web)_file_986"/>
    <w:basedOn w:val="177"/>
    <w:semiHidden/>
    <w:unhideWhenUsed/>
    <w:qFormat/>
    <w:uiPriority w:val="99"/>
  </w:style>
  <w:style w:type="paragraph" w:customStyle="1" w:styleId="586">
    <w:name w:val="heading 2_file_987"/>
    <w:basedOn w:val="179"/>
    <w:qFormat/>
    <w:uiPriority w:val="9"/>
    <w:pPr>
      <w:outlineLvl w:val="1"/>
    </w:pPr>
    <w:rPr>
      <w:sz w:val="36"/>
      <w:szCs w:val="36"/>
    </w:rPr>
  </w:style>
  <w:style w:type="paragraph" w:customStyle="1" w:styleId="587">
    <w:name w:val="heading 3_file_987"/>
    <w:basedOn w:val="179"/>
    <w:qFormat/>
    <w:uiPriority w:val="9"/>
    <w:pPr>
      <w:outlineLvl w:val="2"/>
    </w:pPr>
    <w:rPr>
      <w:sz w:val="27"/>
      <w:szCs w:val="27"/>
    </w:rPr>
  </w:style>
  <w:style w:type="paragraph" w:customStyle="1" w:styleId="588">
    <w:name w:val="heading 4_file_987"/>
    <w:basedOn w:val="179"/>
    <w:qFormat/>
    <w:uiPriority w:val="9"/>
    <w:pPr>
      <w:outlineLvl w:val="3"/>
    </w:pPr>
  </w:style>
  <w:style w:type="paragraph" w:customStyle="1" w:styleId="589">
    <w:name w:val="heading 5_file_987"/>
    <w:basedOn w:val="179"/>
    <w:qFormat/>
    <w:uiPriority w:val="9"/>
    <w:pPr>
      <w:outlineLvl w:val="4"/>
    </w:pPr>
    <w:rPr>
      <w:sz w:val="20"/>
      <w:szCs w:val="20"/>
    </w:rPr>
  </w:style>
  <w:style w:type="paragraph" w:customStyle="1" w:styleId="590">
    <w:name w:val="heading 6_file_987"/>
    <w:basedOn w:val="179"/>
    <w:qFormat/>
    <w:uiPriority w:val="9"/>
    <w:pPr>
      <w:outlineLvl w:val="5"/>
    </w:pPr>
    <w:rPr>
      <w:sz w:val="15"/>
      <w:szCs w:val="15"/>
    </w:rPr>
  </w:style>
  <w:style w:type="character" w:customStyle="1" w:styleId="591">
    <w:name w:val="Default Paragraph Font_file_987"/>
    <w:semiHidden/>
    <w:unhideWhenUsed/>
    <w:qFormat/>
    <w:uiPriority w:val="1"/>
  </w:style>
  <w:style w:type="table" w:customStyle="1" w:styleId="592">
    <w:name w:val="Normal Table_file_987"/>
    <w:semiHidden/>
    <w:unhideWhenUsed/>
    <w:qFormat/>
    <w:uiPriority w:val="99"/>
    <w:tblPr>
      <w:tblCellMar>
        <w:top w:w="0" w:type="dxa"/>
        <w:left w:w="108" w:type="dxa"/>
        <w:bottom w:w="0" w:type="dxa"/>
        <w:right w:w="108" w:type="dxa"/>
      </w:tblCellMar>
    </w:tblPr>
  </w:style>
  <w:style w:type="character" w:customStyle="1" w:styleId="593">
    <w:name w:val="Hyperlink_file_987"/>
    <w:basedOn w:val="591"/>
    <w:semiHidden/>
    <w:unhideWhenUsed/>
    <w:qFormat/>
    <w:uiPriority w:val="99"/>
    <w:rPr>
      <w:color w:val="0782C1"/>
      <w:u w:val="single"/>
    </w:rPr>
  </w:style>
  <w:style w:type="character" w:customStyle="1" w:styleId="594">
    <w:name w:val="FollowedHyperlink_file_987"/>
    <w:basedOn w:val="591"/>
    <w:semiHidden/>
    <w:unhideWhenUsed/>
    <w:qFormat/>
    <w:uiPriority w:val="99"/>
    <w:rPr>
      <w:color w:val="0782C1"/>
      <w:u w:val="single"/>
    </w:rPr>
  </w:style>
  <w:style w:type="character" w:customStyle="1" w:styleId="595">
    <w:name w:val="标题 1 Char_file_987"/>
    <w:basedOn w:val="591"/>
    <w:link w:val="3"/>
    <w:qFormat/>
    <w:uiPriority w:val="9"/>
    <w:rPr>
      <w:rFonts w:ascii="宋体" w:hAnsi="宋体" w:eastAsia="宋体" w:cs="宋体"/>
      <w:b/>
      <w:bCs/>
      <w:kern w:val="44"/>
      <w:sz w:val="44"/>
      <w:szCs w:val="44"/>
    </w:rPr>
  </w:style>
  <w:style w:type="character" w:customStyle="1" w:styleId="596">
    <w:name w:val="标题 2 Char_file_987"/>
    <w:basedOn w:val="591"/>
    <w:link w:val="4"/>
    <w:semiHidden/>
    <w:qFormat/>
    <w:uiPriority w:val="9"/>
    <w:rPr>
      <w:rFonts w:asciiTheme="majorHAnsi" w:hAnsiTheme="majorHAnsi" w:eastAsiaTheme="majorEastAsia" w:cstheme="majorBidi"/>
      <w:b/>
      <w:bCs/>
      <w:sz w:val="32"/>
      <w:szCs w:val="32"/>
    </w:rPr>
  </w:style>
  <w:style w:type="character" w:customStyle="1" w:styleId="597">
    <w:name w:val="标题 3 Char_file_987"/>
    <w:basedOn w:val="591"/>
    <w:link w:val="5"/>
    <w:semiHidden/>
    <w:qFormat/>
    <w:uiPriority w:val="9"/>
    <w:rPr>
      <w:rFonts w:ascii="宋体" w:hAnsi="宋体" w:eastAsia="宋体" w:cs="宋体"/>
      <w:b/>
      <w:bCs/>
      <w:sz w:val="32"/>
      <w:szCs w:val="32"/>
    </w:rPr>
  </w:style>
  <w:style w:type="character" w:customStyle="1" w:styleId="598">
    <w:name w:val="标题 4 Char_file_987"/>
    <w:basedOn w:val="591"/>
    <w:link w:val="6"/>
    <w:semiHidden/>
    <w:qFormat/>
    <w:uiPriority w:val="9"/>
    <w:rPr>
      <w:rFonts w:asciiTheme="majorHAnsi" w:hAnsiTheme="majorHAnsi" w:eastAsiaTheme="majorEastAsia" w:cstheme="majorBidi"/>
      <w:b/>
      <w:bCs/>
      <w:sz w:val="28"/>
      <w:szCs w:val="28"/>
    </w:rPr>
  </w:style>
  <w:style w:type="character" w:customStyle="1" w:styleId="599">
    <w:name w:val="标题 5 Char_file_987"/>
    <w:basedOn w:val="591"/>
    <w:link w:val="7"/>
    <w:semiHidden/>
    <w:qFormat/>
    <w:uiPriority w:val="9"/>
    <w:rPr>
      <w:rFonts w:ascii="宋体" w:hAnsi="宋体" w:eastAsia="宋体" w:cs="宋体"/>
      <w:b/>
      <w:bCs/>
      <w:sz w:val="28"/>
      <w:szCs w:val="28"/>
    </w:rPr>
  </w:style>
  <w:style w:type="character" w:customStyle="1" w:styleId="600">
    <w:name w:val="标题 6 Char_file_987"/>
    <w:basedOn w:val="591"/>
    <w:link w:val="8"/>
    <w:semiHidden/>
    <w:qFormat/>
    <w:uiPriority w:val="9"/>
    <w:rPr>
      <w:rFonts w:asciiTheme="majorHAnsi" w:hAnsiTheme="majorHAnsi" w:eastAsiaTheme="majorEastAsia" w:cstheme="majorBidi"/>
      <w:b/>
      <w:bCs/>
      <w:sz w:val="24"/>
      <w:szCs w:val="24"/>
    </w:rPr>
  </w:style>
  <w:style w:type="paragraph" w:customStyle="1" w:styleId="601">
    <w:name w:val="cke_editable_file_987"/>
    <w:basedOn w:val="179"/>
    <w:qFormat/>
    <w:uiPriority w:val="0"/>
    <w:rPr>
      <w:rFonts w:ascii="仿宋_GB2312" w:eastAsia="仿宋_GB2312"/>
    </w:rPr>
  </w:style>
  <w:style w:type="paragraph" w:customStyle="1" w:styleId="602">
    <w:name w:val="marker_file_987"/>
    <w:basedOn w:val="179"/>
    <w:qFormat/>
    <w:uiPriority w:val="0"/>
    <w:pPr>
      <w:shd w:val="clear" w:color="auto" w:fill="FFFF00"/>
    </w:pPr>
  </w:style>
  <w:style w:type="paragraph" w:customStyle="1" w:styleId="603">
    <w:name w:val="Normal (Web)_file_987"/>
    <w:basedOn w:val="179"/>
    <w:semiHidden/>
    <w:unhideWhenUsed/>
    <w:qFormat/>
    <w:uiPriority w:val="99"/>
  </w:style>
  <w:style w:type="paragraph" w:customStyle="1" w:styleId="604">
    <w:name w:val="heading 2_file_988"/>
    <w:basedOn w:val="143"/>
    <w:qFormat/>
    <w:uiPriority w:val="9"/>
    <w:pPr>
      <w:outlineLvl w:val="1"/>
    </w:pPr>
    <w:rPr>
      <w:sz w:val="36"/>
      <w:szCs w:val="36"/>
    </w:rPr>
  </w:style>
  <w:style w:type="paragraph" w:customStyle="1" w:styleId="605">
    <w:name w:val="heading 3_file_988"/>
    <w:basedOn w:val="143"/>
    <w:qFormat/>
    <w:uiPriority w:val="9"/>
    <w:pPr>
      <w:outlineLvl w:val="2"/>
    </w:pPr>
    <w:rPr>
      <w:sz w:val="27"/>
      <w:szCs w:val="27"/>
    </w:rPr>
  </w:style>
  <w:style w:type="paragraph" w:customStyle="1" w:styleId="606">
    <w:name w:val="heading 4_file_988"/>
    <w:basedOn w:val="143"/>
    <w:qFormat/>
    <w:uiPriority w:val="9"/>
    <w:pPr>
      <w:outlineLvl w:val="3"/>
    </w:pPr>
  </w:style>
  <w:style w:type="paragraph" w:customStyle="1" w:styleId="607">
    <w:name w:val="heading 5_file_988"/>
    <w:basedOn w:val="143"/>
    <w:qFormat/>
    <w:uiPriority w:val="9"/>
    <w:pPr>
      <w:outlineLvl w:val="4"/>
    </w:pPr>
    <w:rPr>
      <w:sz w:val="20"/>
      <w:szCs w:val="20"/>
    </w:rPr>
  </w:style>
  <w:style w:type="paragraph" w:customStyle="1" w:styleId="608">
    <w:name w:val="heading 6_file_988"/>
    <w:basedOn w:val="143"/>
    <w:qFormat/>
    <w:uiPriority w:val="9"/>
    <w:pPr>
      <w:outlineLvl w:val="5"/>
    </w:pPr>
    <w:rPr>
      <w:sz w:val="15"/>
      <w:szCs w:val="15"/>
    </w:rPr>
  </w:style>
  <w:style w:type="character" w:customStyle="1" w:styleId="609">
    <w:name w:val="Default Paragraph Font_file_988"/>
    <w:semiHidden/>
    <w:unhideWhenUsed/>
    <w:qFormat/>
    <w:uiPriority w:val="1"/>
  </w:style>
  <w:style w:type="table" w:customStyle="1" w:styleId="610">
    <w:name w:val="Normal Table_file_988"/>
    <w:semiHidden/>
    <w:unhideWhenUsed/>
    <w:qFormat/>
    <w:uiPriority w:val="99"/>
    <w:tblPr>
      <w:tblCellMar>
        <w:top w:w="0" w:type="dxa"/>
        <w:left w:w="108" w:type="dxa"/>
        <w:bottom w:w="0" w:type="dxa"/>
        <w:right w:w="108" w:type="dxa"/>
      </w:tblCellMar>
    </w:tblPr>
  </w:style>
  <w:style w:type="character" w:customStyle="1" w:styleId="611">
    <w:name w:val="Hyperlink_file_988"/>
    <w:basedOn w:val="609"/>
    <w:semiHidden/>
    <w:unhideWhenUsed/>
    <w:qFormat/>
    <w:uiPriority w:val="99"/>
    <w:rPr>
      <w:color w:val="0782C1"/>
      <w:u w:val="single"/>
    </w:rPr>
  </w:style>
  <w:style w:type="character" w:customStyle="1" w:styleId="612">
    <w:name w:val="FollowedHyperlink_file_988"/>
    <w:basedOn w:val="609"/>
    <w:semiHidden/>
    <w:unhideWhenUsed/>
    <w:qFormat/>
    <w:uiPriority w:val="99"/>
    <w:rPr>
      <w:color w:val="0782C1"/>
      <w:u w:val="single"/>
    </w:rPr>
  </w:style>
  <w:style w:type="character" w:customStyle="1" w:styleId="613">
    <w:name w:val="标题 1 Char_file_988"/>
    <w:basedOn w:val="609"/>
    <w:link w:val="3"/>
    <w:qFormat/>
    <w:uiPriority w:val="9"/>
    <w:rPr>
      <w:rFonts w:ascii="宋体" w:hAnsi="宋体" w:eastAsia="宋体" w:cs="宋体"/>
      <w:b/>
      <w:bCs/>
      <w:kern w:val="44"/>
      <w:sz w:val="44"/>
      <w:szCs w:val="44"/>
    </w:rPr>
  </w:style>
  <w:style w:type="character" w:customStyle="1" w:styleId="614">
    <w:name w:val="标题 2 Char_file_988"/>
    <w:basedOn w:val="609"/>
    <w:link w:val="4"/>
    <w:semiHidden/>
    <w:qFormat/>
    <w:uiPriority w:val="9"/>
    <w:rPr>
      <w:rFonts w:asciiTheme="majorHAnsi" w:hAnsiTheme="majorHAnsi" w:eastAsiaTheme="majorEastAsia" w:cstheme="majorBidi"/>
      <w:b/>
      <w:bCs/>
      <w:sz w:val="32"/>
      <w:szCs w:val="32"/>
    </w:rPr>
  </w:style>
  <w:style w:type="character" w:customStyle="1" w:styleId="615">
    <w:name w:val="标题 3 Char_file_988"/>
    <w:basedOn w:val="609"/>
    <w:link w:val="5"/>
    <w:semiHidden/>
    <w:qFormat/>
    <w:uiPriority w:val="9"/>
    <w:rPr>
      <w:rFonts w:ascii="宋体" w:hAnsi="宋体" w:eastAsia="宋体" w:cs="宋体"/>
      <w:b/>
      <w:bCs/>
      <w:sz w:val="32"/>
      <w:szCs w:val="32"/>
    </w:rPr>
  </w:style>
  <w:style w:type="character" w:customStyle="1" w:styleId="616">
    <w:name w:val="标题 4 Char_file_988"/>
    <w:basedOn w:val="609"/>
    <w:link w:val="6"/>
    <w:semiHidden/>
    <w:qFormat/>
    <w:uiPriority w:val="9"/>
    <w:rPr>
      <w:rFonts w:asciiTheme="majorHAnsi" w:hAnsiTheme="majorHAnsi" w:eastAsiaTheme="majorEastAsia" w:cstheme="majorBidi"/>
      <w:b/>
      <w:bCs/>
      <w:sz w:val="28"/>
      <w:szCs w:val="28"/>
    </w:rPr>
  </w:style>
  <w:style w:type="character" w:customStyle="1" w:styleId="617">
    <w:name w:val="标题 5 Char_file_988"/>
    <w:basedOn w:val="609"/>
    <w:link w:val="7"/>
    <w:semiHidden/>
    <w:qFormat/>
    <w:uiPriority w:val="9"/>
    <w:rPr>
      <w:rFonts w:ascii="宋体" w:hAnsi="宋体" w:eastAsia="宋体" w:cs="宋体"/>
      <w:b/>
      <w:bCs/>
      <w:sz w:val="28"/>
      <w:szCs w:val="28"/>
    </w:rPr>
  </w:style>
  <w:style w:type="character" w:customStyle="1" w:styleId="618">
    <w:name w:val="标题 6 Char_file_988"/>
    <w:basedOn w:val="609"/>
    <w:link w:val="8"/>
    <w:semiHidden/>
    <w:qFormat/>
    <w:uiPriority w:val="9"/>
    <w:rPr>
      <w:rFonts w:asciiTheme="majorHAnsi" w:hAnsiTheme="majorHAnsi" w:eastAsiaTheme="majorEastAsia" w:cstheme="majorBidi"/>
      <w:b/>
      <w:bCs/>
      <w:sz w:val="24"/>
      <w:szCs w:val="24"/>
    </w:rPr>
  </w:style>
  <w:style w:type="paragraph" w:customStyle="1" w:styleId="619">
    <w:name w:val="cke_editable_file_988"/>
    <w:basedOn w:val="143"/>
    <w:qFormat/>
    <w:uiPriority w:val="0"/>
    <w:rPr>
      <w:rFonts w:ascii="仿宋_GB2312" w:eastAsia="仿宋_GB2312"/>
    </w:rPr>
  </w:style>
  <w:style w:type="paragraph" w:customStyle="1" w:styleId="620">
    <w:name w:val="marker_file_988"/>
    <w:basedOn w:val="143"/>
    <w:qFormat/>
    <w:uiPriority w:val="0"/>
    <w:pPr>
      <w:shd w:val="clear" w:color="auto" w:fill="FFFF00"/>
    </w:pPr>
  </w:style>
  <w:style w:type="paragraph" w:customStyle="1" w:styleId="621">
    <w:name w:val="Normal (Web)_file_988"/>
    <w:basedOn w:val="143"/>
    <w:semiHidden/>
    <w:unhideWhenUsed/>
    <w:qFormat/>
    <w:uiPriority w:val="99"/>
  </w:style>
  <w:style w:type="paragraph" w:customStyle="1" w:styleId="622">
    <w:name w:val="heading 2_file_989"/>
    <w:basedOn w:val="145"/>
    <w:qFormat/>
    <w:uiPriority w:val="9"/>
    <w:pPr>
      <w:outlineLvl w:val="1"/>
    </w:pPr>
    <w:rPr>
      <w:sz w:val="36"/>
      <w:szCs w:val="36"/>
    </w:rPr>
  </w:style>
  <w:style w:type="paragraph" w:customStyle="1" w:styleId="623">
    <w:name w:val="heading 3_file_989"/>
    <w:basedOn w:val="145"/>
    <w:qFormat/>
    <w:uiPriority w:val="9"/>
    <w:pPr>
      <w:outlineLvl w:val="2"/>
    </w:pPr>
    <w:rPr>
      <w:sz w:val="27"/>
      <w:szCs w:val="27"/>
    </w:rPr>
  </w:style>
  <w:style w:type="paragraph" w:customStyle="1" w:styleId="624">
    <w:name w:val="heading 4_file_989"/>
    <w:basedOn w:val="145"/>
    <w:qFormat/>
    <w:uiPriority w:val="9"/>
    <w:pPr>
      <w:outlineLvl w:val="3"/>
    </w:pPr>
  </w:style>
  <w:style w:type="paragraph" w:customStyle="1" w:styleId="625">
    <w:name w:val="heading 5_file_989"/>
    <w:basedOn w:val="145"/>
    <w:qFormat/>
    <w:uiPriority w:val="9"/>
    <w:pPr>
      <w:outlineLvl w:val="4"/>
    </w:pPr>
    <w:rPr>
      <w:sz w:val="20"/>
      <w:szCs w:val="20"/>
    </w:rPr>
  </w:style>
  <w:style w:type="paragraph" w:customStyle="1" w:styleId="626">
    <w:name w:val="heading 6_file_989"/>
    <w:basedOn w:val="145"/>
    <w:qFormat/>
    <w:uiPriority w:val="9"/>
    <w:pPr>
      <w:outlineLvl w:val="5"/>
    </w:pPr>
    <w:rPr>
      <w:sz w:val="15"/>
      <w:szCs w:val="15"/>
    </w:rPr>
  </w:style>
  <w:style w:type="character" w:customStyle="1" w:styleId="627">
    <w:name w:val="Default Paragraph Font_file_989"/>
    <w:semiHidden/>
    <w:unhideWhenUsed/>
    <w:qFormat/>
    <w:uiPriority w:val="1"/>
  </w:style>
  <w:style w:type="table" w:customStyle="1" w:styleId="628">
    <w:name w:val="Normal Table_file_989"/>
    <w:semiHidden/>
    <w:unhideWhenUsed/>
    <w:qFormat/>
    <w:uiPriority w:val="99"/>
    <w:tblPr>
      <w:tblCellMar>
        <w:top w:w="0" w:type="dxa"/>
        <w:left w:w="108" w:type="dxa"/>
        <w:bottom w:w="0" w:type="dxa"/>
        <w:right w:w="108" w:type="dxa"/>
      </w:tblCellMar>
    </w:tblPr>
  </w:style>
  <w:style w:type="character" w:customStyle="1" w:styleId="629">
    <w:name w:val="Hyperlink_file_989"/>
    <w:basedOn w:val="627"/>
    <w:semiHidden/>
    <w:unhideWhenUsed/>
    <w:qFormat/>
    <w:uiPriority w:val="99"/>
    <w:rPr>
      <w:color w:val="0782C1"/>
      <w:u w:val="single"/>
    </w:rPr>
  </w:style>
  <w:style w:type="character" w:customStyle="1" w:styleId="630">
    <w:name w:val="FollowedHyperlink_file_989"/>
    <w:basedOn w:val="627"/>
    <w:semiHidden/>
    <w:unhideWhenUsed/>
    <w:qFormat/>
    <w:uiPriority w:val="99"/>
    <w:rPr>
      <w:color w:val="0782C1"/>
      <w:u w:val="single"/>
    </w:rPr>
  </w:style>
  <w:style w:type="character" w:customStyle="1" w:styleId="631">
    <w:name w:val="标题 1 Char1"/>
    <w:basedOn w:val="627"/>
    <w:link w:val="3"/>
    <w:qFormat/>
    <w:uiPriority w:val="9"/>
    <w:rPr>
      <w:rFonts w:ascii="宋体" w:hAnsi="宋体" w:eastAsia="宋体" w:cs="宋体"/>
      <w:b/>
      <w:bCs/>
      <w:kern w:val="44"/>
      <w:sz w:val="44"/>
      <w:szCs w:val="44"/>
    </w:rPr>
  </w:style>
  <w:style w:type="character" w:customStyle="1" w:styleId="632">
    <w:name w:val="标题 2 Char"/>
    <w:basedOn w:val="627"/>
    <w:link w:val="4"/>
    <w:semiHidden/>
    <w:qFormat/>
    <w:uiPriority w:val="9"/>
    <w:rPr>
      <w:rFonts w:asciiTheme="majorHAnsi" w:hAnsiTheme="majorHAnsi" w:eastAsiaTheme="majorEastAsia" w:cstheme="majorBidi"/>
      <w:b/>
      <w:bCs/>
      <w:sz w:val="32"/>
      <w:szCs w:val="32"/>
    </w:rPr>
  </w:style>
  <w:style w:type="character" w:customStyle="1" w:styleId="633">
    <w:name w:val="标题 3 Char"/>
    <w:basedOn w:val="627"/>
    <w:link w:val="5"/>
    <w:semiHidden/>
    <w:qFormat/>
    <w:uiPriority w:val="9"/>
    <w:rPr>
      <w:rFonts w:ascii="宋体" w:hAnsi="宋体" w:eastAsia="宋体" w:cs="宋体"/>
      <w:b/>
      <w:bCs/>
      <w:sz w:val="32"/>
      <w:szCs w:val="32"/>
    </w:rPr>
  </w:style>
  <w:style w:type="character" w:customStyle="1" w:styleId="634">
    <w:name w:val="标题 4 Char"/>
    <w:basedOn w:val="627"/>
    <w:link w:val="6"/>
    <w:semiHidden/>
    <w:qFormat/>
    <w:uiPriority w:val="9"/>
    <w:rPr>
      <w:rFonts w:asciiTheme="majorHAnsi" w:hAnsiTheme="majorHAnsi" w:eastAsiaTheme="majorEastAsia" w:cstheme="majorBidi"/>
      <w:b/>
      <w:bCs/>
      <w:sz w:val="28"/>
      <w:szCs w:val="28"/>
    </w:rPr>
  </w:style>
  <w:style w:type="character" w:customStyle="1" w:styleId="635">
    <w:name w:val="标题 5 Char"/>
    <w:basedOn w:val="627"/>
    <w:link w:val="7"/>
    <w:semiHidden/>
    <w:qFormat/>
    <w:uiPriority w:val="9"/>
    <w:rPr>
      <w:rFonts w:ascii="宋体" w:hAnsi="宋体" w:eastAsia="宋体" w:cs="宋体"/>
      <w:b/>
      <w:bCs/>
      <w:sz w:val="28"/>
      <w:szCs w:val="28"/>
    </w:rPr>
  </w:style>
  <w:style w:type="character" w:customStyle="1" w:styleId="636">
    <w:name w:val="标题 6 Char"/>
    <w:basedOn w:val="627"/>
    <w:link w:val="8"/>
    <w:semiHidden/>
    <w:qFormat/>
    <w:uiPriority w:val="9"/>
    <w:rPr>
      <w:rFonts w:asciiTheme="majorHAnsi" w:hAnsiTheme="majorHAnsi" w:eastAsiaTheme="majorEastAsia" w:cstheme="majorBidi"/>
      <w:b/>
      <w:bCs/>
      <w:sz w:val="24"/>
      <w:szCs w:val="24"/>
    </w:rPr>
  </w:style>
  <w:style w:type="paragraph" w:customStyle="1" w:styleId="637">
    <w:name w:val="cke_editable_file_989"/>
    <w:basedOn w:val="145"/>
    <w:qFormat/>
    <w:uiPriority w:val="0"/>
    <w:rPr>
      <w:rFonts w:ascii="仿宋_GB2312" w:eastAsia="仿宋_GB2312"/>
    </w:rPr>
  </w:style>
  <w:style w:type="paragraph" w:customStyle="1" w:styleId="638">
    <w:name w:val="marker_file_989"/>
    <w:basedOn w:val="145"/>
    <w:qFormat/>
    <w:uiPriority w:val="0"/>
    <w:pPr>
      <w:shd w:val="clear" w:color="auto" w:fill="FFFF00"/>
    </w:pPr>
  </w:style>
  <w:style w:type="paragraph" w:customStyle="1" w:styleId="639">
    <w:name w:val="Normal (Web)_file_989"/>
    <w:basedOn w:val="145"/>
    <w:semiHidden/>
    <w:unhideWhenUsed/>
    <w:qFormat/>
    <w:uiPriority w:val="99"/>
  </w:style>
  <w:style w:type="character" w:customStyle="1" w:styleId="640">
    <w:name w:val="ca-21_file_527_file_534"/>
    <w:basedOn w:val="50"/>
    <w:qFormat/>
    <w:uiPriority w:val="0"/>
    <w:rPr>
      <w:rFonts w:hint="eastAsia" w:ascii="宋体" w:hAnsi="宋体" w:eastAsia="宋体"/>
      <w:sz w:val="21"/>
      <w:szCs w:val="21"/>
    </w:rPr>
  </w:style>
  <w:style w:type="paragraph" w:customStyle="1" w:styleId="641">
    <w:name w:val="Normal (Web)_file_2889"/>
    <w:basedOn w:val="642"/>
    <w:unhideWhenUsed/>
    <w:qFormat/>
    <w:uiPriority w:val="99"/>
  </w:style>
  <w:style w:type="paragraph" w:customStyle="1" w:styleId="642">
    <w:name w:val="Normal_file_28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3">
    <w:name w:val="Normal (Web)_file_482"/>
    <w:basedOn w:val="644"/>
    <w:unhideWhenUsed/>
    <w:qFormat/>
    <w:uiPriority w:val="99"/>
    <w:pPr>
      <w:spacing w:before="100" w:beforeAutospacing="1" w:after="100" w:afterAutospacing="1"/>
    </w:pPr>
  </w:style>
  <w:style w:type="paragraph" w:customStyle="1" w:styleId="644">
    <w:name w:val="Normal_file_482"/>
    <w:qFormat/>
    <w:uiPriority w:val="0"/>
    <w:rPr>
      <w:rFonts w:ascii="宋体" w:hAnsi="宋体" w:eastAsia="宋体" w:cs="宋体"/>
      <w:sz w:val="24"/>
      <w:szCs w:val="24"/>
      <w:lang w:val="en-US" w:eastAsia="zh-CN" w:bidi="ar-SA"/>
    </w:rPr>
  </w:style>
  <w:style w:type="paragraph" w:customStyle="1" w:styleId="645">
    <w:name w:val="Normal (Web)_file_131"/>
    <w:basedOn w:val="646"/>
    <w:semiHidden/>
    <w:unhideWhenUsed/>
    <w:qFormat/>
    <w:uiPriority w:val="99"/>
  </w:style>
  <w:style w:type="paragraph" w:customStyle="1" w:styleId="646">
    <w:name w:val="Normal_file_131"/>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647">
    <w:name w:val="Normal Table_file_2891"/>
    <w:semiHidden/>
    <w:qFormat/>
    <w:uiPriority w:val="0"/>
    <w:tblPr>
      <w:tblCellMar>
        <w:top w:w="0" w:type="dxa"/>
        <w:left w:w="108" w:type="dxa"/>
        <w:bottom w:w="0" w:type="dxa"/>
        <w:right w:w="108" w:type="dxa"/>
      </w:tblCellMar>
    </w:tblPr>
  </w:style>
  <w:style w:type="table" w:customStyle="1" w:styleId="648">
    <w:name w:val="Normal Table_file_813_file_329_file_1873_file_617_file_340_file_210_file_132"/>
    <w:semiHidden/>
    <w:unhideWhenUsed/>
    <w:qFormat/>
    <w:uiPriority w:val="99"/>
    <w:tblPr>
      <w:tblCellMar>
        <w:top w:w="0" w:type="dxa"/>
        <w:left w:w="108" w:type="dxa"/>
        <w:bottom w:w="0" w:type="dxa"/>
        <w:right w:w="108" w:type="dxa"/>
      </w:tblCellMar>
    </w:tblPr>
  </w:style>
  <w:style w:type="table" w:customStyle="1" w:styleId="649">
    <w:name w:val="Normal Table_file_527_file_534"/>
    <w:semiHidden/>
    <w:qFormat/>
    <w:uiPriority w:val="0"/>
    <w:tblPr>
      <w:tblCellMar>
        <w:top w:w="0" w:type="dxa"/>
        <w:left w:w="108" w:type="dxa"/>
        <w:bottom w:w="0" w:type="dxa"/>
        <w:right w:w="108" w:type="dxa"/>
      </w:tblCellMar>
    </w:tblPr>
  </w:style>
  <w:style w:type="paragraph" w:customStyle="1" w:styleId="650">
    <w:name w:val="Plain Text_file_527_file_534"/>
    <w:basedOn w:val="1"/>
    <w:next w:val="7"/>
    <w:qFormat/>
    <w:uiPriority w:val="0"/>
    <w:rPr>
      <w:rFonts w:ascii="宋体" w:hAnsi="Courier New" w:cs="Courier New"/>
      <w:szCs w:val="21"/>
    </w:rPr>
  </w:style>
  <w:style w:type="paragraph" w:customStyle="1" w:styleId="651">
    <w:name w:val="pa-1_file_527_file_534"/>
    <w:basedOn w:val="1"/>
    <w:qFormat/>
    <w:uiPriority w:val="0"/>
    <w:pPr>
      <w:widowControl/>
      <w:spacing w:line="280" w:lineRule="atLeast"/>
    </w:pPr>
    <w:rPr>
      <w:rFonts w:ascii="宋体" w:hAnsi="宋体" w:cs="宋体"/>
      <w:kern w:val="0"/>
      <w:sz w:val="24"/>
    </w:rPr>
  </w:style>
  <w:style w:type="character" w:customStyle="1" w:styleId="652">
    <w:name w:val="ca-21_file_1940_file_1948_file_527_file_534"/>
    <w:basedOn w:val="50"/>
    <w:qFormat/>
    <w:uiPriority w:val="0"/>
    <w:rPr>
      <w:rFonts w:ascii="宋体" w:hAnsi="宋体" w:eastAsia="宋体"/>
      <w:w w:val="100"/>
      <w:sz w:val="21"/>
      <w:szCs w:val="21"/>
      <w:shd w:val="clear" w:color="auto" w:fill="auto"/>
    </w:rPr>
  </w:style>
  <w:style w:type="paragraph" w:customStyle="1" w:styleId="653">
    <w:name w:val="pa-3_file_527_file_534"/>
    <w:basedOn w:val="1"/>
    <w:qFormat/>
    <w:uiPriority w:val="0"/>
    <w:pPr>
      <w:widowControl/>
      <w:spacing w:line="240" w:lineRule="atLeast"/>
    </w:pPr>
    <w:rPr>
      <w:rFonts w:ascii="宋体" w:hAnsi="宋体" w:cs="宋体"/>
      <w:kern w:val="0"/>
      <w:sz w:val="24"/>
    </w:rPr>
  </w:style>
  <w:style w:type="character" w:customStyle="1" w:styleId="654">
    <w:name w:val="ca-21_file_3393_file_915_file_527_file_534"/>
    <w:basedOn w:val="50"/>
    <w:qFormat/>
    <w:uiPriority w:val="0"/>
    <w:rPr>
      <w:rFonts w:ascii="宋体" w:hAnsi="宋体" w:eastAsia="宋体"/>
      <w:w w:val="100"/>
      <w:sz w:val="21"/>
      <w:szCs w:val="21"/>
      <w:shd w:val="clear" w:color="auto" w:fill="auto"/>
    </w:rPr>
  </w:style>
  <w:style w:type="character" w:customStyle="1" w:styleId="655">
    <w:name w:val="ca-41_file_527_file_534"/>
    <w:basedOn w:val="50"/>
    <w:qFormat/>
    <w:uiPriority w:val="0"/>
    <w:rPr>
      <w:rFonts w:hint="eastAsia" w:ascii="宋体" w:hAnsi="宋体" w:eastAsia="宋体"/>
      <w:color w:val="FF0000"/>
      <w:sz w:val="21"/>
      <w:szCs w:val="21"/>
    </w:rPr>
  </w:style>
  <w:style w:type="paragraph" w:customStyle="1" w:styleId="656">
    <w:name w:val="pa-3_file_315_file_1940_file_1948_file_527_file_534"/>
    <w:basedOn w:val="1"/>
    <w:qFormat/>
    <w:uiPriority w:val="0"/>
    <w:pPr>
      <w:widowControl/>
      <w:spacing w:line="240" w:lineRule="atLeast"/>
    </w:pPr>
    <w:rPr>
      <w:rFonts w:ascii="宋体" w:hAnsi="宋体" w:cs="宋体"/>
      <w:kern w:val="0"/>
      <w:sz w:val="24"/>
    </w:rPr>
  </w:style>
  <w:style w:type="paragraph" w:customStyle="1" w:styleId="657">
    <w:name w:val="Normal Indent_file_528_file_534"/>
    <w:basedOn w:val="1"/>
    <w:qFormat/>
    <w:uiPriority w:val="0"/>
    <w:pPr>
      <w:spacing w:line="240" w:lineRule="atLeast"/>
      <w:ind w:left="900" w:hanging="900"/>
      <w:jc w:val="left"/>
    </w:pPr>
    <w:rPr>
      <w:rFonts w:ascii="宋体"/>
      <w:snapToGrid w:val="0"/>
      <w:kern w:val="0"/>
      <w:sz w:val="20"/>
      <w:szCs w:val="20"/>
    </w:rPr>
  </w:style>
  <w:style w:type="table" w:customStyle="1" w:styleId="658">
    <w:name w:val="Normal Table_file_528_file_534"/>
    <w:semiHidden/>
    <w:qFormat/>
    <w:uiPriority w:val="0"/>
    <w:tblPr>
      <w:tblCellMar>
        <w:top w:w="0" w:type="dxa"/>
        <w:left w:w="108" w:type="dxa"/>
        <w:bottom w:w="0" w:type="dxa"/>
        <w:right w:w="108" w:type="dxa"/>
      </w:tblCellMar>
    </w:tblPr>
  </w:style>
  <w:style w:type="paragraph" w:customStyle="1" w:styleId="659">
    <w:name w:val="Normal (Web)_file_2892"/>
    <w:basedOn w:val="660"/>
    <w:unhideWhenUsed/>
    <w:qFormat/>
    <w:uiPriority w:val="99"/>
  </w:style>
  <w:style w:type="paragraph" w:customStyle="1" w:styleId="660">
    <w:name w:val="Normal_file_28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1">
    <w:name w:val="Normal (Web)_file_137"/>
    <w:basedOn w:val="662"/>
    <w:semiHidden/>
    <w:unhideWhenUsed/>
    <w:qFormat/>
    <w:uiPriority w:val="99"/>
  </w:style>
  <w:style w:type="paragraph" w:customStyle="1" w:styleId="662">
    <w:name w:val="Normal_file_1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3">
    <w:name w:val="Normal (Web)_file_2888_file_2897"/>
    <w:basedOn w:val="664"/>
    <w:unhideWhenUsed/>
    <w:qFormat/>
    <w:uiPriority w:val="99"/>
  </w:style>
  <w:style w:type="paragraph" w:customStyle="1" w:styleId="664">
    <w:name w:val="Normal_file_2888_file_28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5">
    <w:name w:val="Normal (Web)_file_178_file_187"/>
    <w:basedOn w:val="666"/>
    <w:unhideWhenUsed/>
    <w:qFormat/>
    <w:uiPriority w:val="99"/>
  </w:style>
  <w:style w:type="paragraph" w:customStyle="1" w:styleId="666">
    <w:name w:val="Normal_file_178_file_1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7">
    <w:name w:val="Normal (Web)_file_129_file_138"/>
    <w:basedOn w:val="668"/>
    <w:semiHidden/>
    <w:unhideWhenUsed/>
    <w:qFormat/>
    <w:uiPriority w:val="99"/>
  </w:style>
  <w:style w:type="paragraph" w:customStyle="1" w:styleId="668">
    <w:name w:val="Normal_file_129_file_1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9">
    <w:name w:val="Normal (Web)_file_337_file_346"/>
    <w:basedOn w:val="670"/>
    <w:unhideWhenUsed/>
    <w:qFormat/>
    <w:uiPriority w:val="99"/>
    <w:pPr>
      <w:spacing w:before="100" w:beforeAutospacing="1" w:after="100" w:afterAutospacing="1"/>
    </w:pPr>
  </w:style>
  <w:style w:type="paragraph" w:customStyle="1" w:styleId="670">
    <w:name w:val="Normal_file_337_file_346"/>
    <w:qFormat/>
    <w:uiPriority w:val="0"/>
    <w:rPr>
      <w:rFonts w:ascii="宋体" w:hAnsi="宋体" w:eastAsia="宋体" w:cs="宋体"/>
      <w:sz w:val="24"/>
      <w:szCs w:val="24"/>
      <w:lang w:val="en-US" w:eastAsia="zh-CN" w:bidi="ar-SA"/>
    </w:rPr>
  </w:style>
  <w:style w:type="paragraph" w:customStyle="1" w:styleId="671">
    <w:name w:val="Normal (Web)_file_420_file_429"/>
    <w:basedOn w:val="672"/>
    <w:unhideWhenUsed/>
    <w:qFormat/>
    <w:uiPriority w:val="99"/>
    <w:pPr>
      <w:spacing w:before="100" w:beforeAutospacing="1" w:after="100" w:afterAutospacing="1"/>
    </w:pPr>
  </w:style>
  <w:style w:type="paragraph" w:customStyle="1" w:styleId="672">
    <w:name w:val="Normal_file_420_file_429"/>
    <w:qFormat/>
    <w:uiPriority w:val="0"/>
    <w:rPr>
      <w:rFonts w:ascii="宋体" w:hAnsi="宋体" w:eastAsia="宋体" w:cs="宋体"/>
      <w:sz w:val="24"/>
      <w:szCs w:val="24"/>
      <w:lang w:val="en-US" w:eastAsia="zh-CN" w:bidi="ar-SA"/>
    </w:rPr>
  </w:style>
  <w:style w:type="paragraph" w:customStyle="1" w:styleId="673">
    <w:name w:val="Normal (Web)_file_139"/>
    <w:basedOn w:val="674"/>
    <w:semiHidden/>
    <w:unhideWhenUsed/>
    <w:qFormat/>
    <w:uiPriority w:val="99"/>
  </w:style>
  <w:style w:type="paragraph" w:customStyle="1" w:styleId="674">
    <w:name w:val="Normal_file_139"/>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675">
    <w:name w:val="Normal Table_file_218_file_140"/>
    <w:semiHidden/>
    <w:qFormat/>
    <w:uiPriority w:val="0"/>
    <w:tblPr>
      <w:tblCellMar>
        <w:top w:w="0" w:type="dxa"/>
        <w:left w:w="108" w:type="dxa"/>
        <w:bottom w:w="0" w:type="dxa"/>
        <w:right w:w="108" w:type="dxa"/>
      </w:tblCellMar>
    </w:tblPr>
  </w:style>
  <w:style w:type="paragraph" w:customStyle="1" w:styleId="676">
    <w:name w:val="List Paragraph_file_348_file_218_file_140"/>
    <w:basedOn w:val="677"/>
    <w:qFormat/>
    <w:uiPriority w:val="34"/>
    <w:pPr>
      <w:ind w:firstLine="420" w:firstLineChars="200"/>
    </w:pPr>
  </w:style>
  <w:style w:type="paragraph" w:customStyle="1" w:styleId="677">
    <w:name w:val="Normal_file_348_file_218_file_140"/>
    <w:qFormat/>
    <w:uiPriority w:val="0"/>
    <w:pPr>
      <w:widowControl w:val="0"/>
      <w:jc w:val="both"/>
    </w:pPr>
    <w:rPr>
      <w:rFonts w:ascii="Times New Roman" w:hAnsi="Times New Roman" w:eastAsia="宋体" w:cs="Times New Roman"/>
      <w:szCs w:val="24"/>
      <w:lang w:val="en-US" w:eastAsia="zh-CN" w:bidi="ar-SA"/>
    </w:rPr>
  </w:style>
  <w:style w:type="paragraph" w:customStyle="1" w:styleId="678">
    <w:name w:val="Plain Text_file_213_file_1614_file_619_file_359"/>
    <w:basedOn w:val="679"/>
    <w:qFormat/>
    <w:uiPriority w:val="0"/>
    <w:rPr>
      <w:rFonts w:ascii="宋体" w:hAnsi="Courier New" w:cs="Courier New"/>
      <w:szCs w:val="21"/>
    </w:rPr>
  </w:style>
  <w:style w:type="paragraph" w:customStyle="1" w:styleId="679">
    <w:name w:val="Normal_file_213_file_1614_file_619_file_35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0">
    <w:name w:val="Plain Text_file_1614_file_619_file_359"/>
    <w:basedOn w:val="681"/>
    <w:qFormat/>
    <w:uiPriority w:val="99"/>
    <w:rPr>
      <w:rFonts w:ascii="宋体" w:hAnsi="Courier New" w:cs="Courier New"/>
      <w:szCs w:val="21"/>
    </w:rPr>
  </w:style>
  <w:style w:type="paragraph" w:customStyle="1" w:styleId="681">
    <w:name w:val="Normal_file_1614_file_619_file_359"/>
    <w:next w:val="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682">
    <w:name w:val="Normal Table_file_1229"/>
    <w:semiHidden/>
    <w:qFormat/>
    <w:uiPriority w:val="0"/>
    <w:tblPr>
      <w:tblCellMar>
        <w:top w:w="0" w:type="dxa"/>
        <w:left w:w="108" w:type="dxa"/>
        <w:bottom w:w="0" w:type="dxa"/>
        <w:right w:w="108" w:type="dxa"/>
      </w:tblCellMar>
    </w:tblPr>
  </w:style>
  <w:style w:type="paragraph" w:customStyle="1" w:styleId="683">
    <w:name w:val="Plain Text_file_1229"/>
    <w:basedOn w:val="684"/>
    <w:qFormat/>
    <w:uiPriority w:val="0"/>
    <w:rPr>
      <w:rFonts w:ascii="宋体" w:hAnsi="Courier New" w:cs="Courier New"/>
      <w:szCs w:val="21"/>
    </w:rPr>
  </w:style>
  <w:style w:type="paragraph" w:customStyle="1" w:styleId="684">
    <w:name w:val="Normal_file_1229"/>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5">
    <w:name w:val="Normal Indent_file_1229"/>
    <w:basedOn w:val="684"/>
    <w:qFormat/>
    <w:uiPriority w:val="0"/>
    <w:pPr>
      <w:spacing w:line="240" w:lineRule="atLeast"/>
      <w:ind w:left="900" w:hanging="900"/>
      <w:jc w:val="left"/>
    </w:pPr>
    <w:rPr>
      <w:rFonts w:ascii="宋体"/>
      <w:snapToGrid w:val="0"/>
      <w:kern w:val="0"/>
      <w:sz w:val="20"/>
      <w:szCs w:val="20"/>
    </w:rPr>
  </w:style>
  <w:style w:type="paragraph" w:customStyle="1" w:styleId="686">
    <w:name w:val="Normal (Web)_file_444"/>
    <w:basedOn w:val="687"/>
    <w:semiHidden/>
    <w:unhideWhenUsed/>
    <w:qFormat/>
    <w:uiPriority w:val="99"/>
  </w:style>
  <w:style w:type="paragraph" w:customStyle="1" w:styleId="687">
    <w:name w:val="Normal_file_444"/>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688">
    <w:name w:val="Strong_file_444"/>
    <w:basedOn w:val="689"/>
    <w:qFormat/>
    <w:uiPriority w:val="22"/>
    <w:rPr>
      <w:b/>
      <w:bCs/>
    </w:rPr>
  </w:style>
  <w:style w:type="character" w:customStyle="1" w:styleId="689">
    <w:name w:val="Default Paragraph Font_file_444"/>
    <w:semiHidden/>
    <w:unhideWhenUsed/>
    <w:qFormat/>
    <w:uiPriority w:val="1"/>
  </w:style>
  <w:style w:type="paragraph" w:customStyle="1" w:styleId="690">
    <w:name w:val="Normal (Web)_file_466"/>
    <w:basedOn w:val="691"/>
    <w:semiHidden/>
    <w:unhideWhenUsed/>
    <w:qFormat/>
    <w:uiPriority w:val="99"/>
  </w:style>
  <w:style w:type="paragraph" w:customStyle="1" w:styleId="691">
    <w:name w:val="Normal_file_466"/>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692">
    <w:name w:val="Strong_file_466"/>
    <w:basedOn w:val="693"/>
    <w:qFormat/>
    <w:uiPriority w:val="22"/>
    <w:rPr>
      <w:b/>
      <w:bCs/>
    </w:rPr>
  </w:style>
  <w:style w:type="character" w:customStyle="1" w:styleId="693">
    <w:name w:val="Default Paragraph Font_file_466"/>
    <w:semiHidden/>
    <w:unhideWhenUsed/>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Info spid="_x0000_s2055"/>
    <customShpInfo spid="_x0000_s2054"/>
    <customShpInfo spid="_x0000_s2053"/>
    <customShpInfo spid="_x0000_s2052"/>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E4B872-0C59-4A33-8C4A-DFF81F210FD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80</Pages>
  <Words>26245</Words>
  <Characters>28223</Characters>
  <Lines>346</Lines>
  <Paragraphs>97</Paragraphs>
  <TotalTime>31</TotalTime>
  <ScaleCrop>false</ScaleCrop>
  <LinksUpToDate>false</LinksUpToDate>
  <CharactersWithSpaces>29721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2024-06-11T08:56:00Z</dcterms:created>
  <dc:creator>柳州市政府集中采购中心</dc:creator>
  <cp:lastModifiedBy>小潘潘</cp:lastModifiedBy>
  <cp:lastPrinted>2018-06-13T03:11:00Z</cp:lastPrinted>
  <dcterms:modified xsi:type="dcterms:W3CDTF">2025-11-07T02:28:10Z</dcterms:modified>
  <dc:title>询价通知书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eyJoZGlkIjoiNzA5MWM5ZWQxNGIyMjQyNTFkMDEwM2Q1NzE4NTlhZjAiLCJ1c2VySWQiOiIyMzYzNDM0MDUifQ==</vt:lpwstr>
  </property>
  <property fmtid="{D5CDD505-2E9C-101B-9397-08002B2CF9AE}" pid="4" name="ICV">
    <vt:lpwstr>99FDDA6B2BDE485E8F28029BDC047E63</vt:lpwstr>
  </property>
</Properties>
</file>