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eastAsia="仿宋_GB2312"/>
          <w:sz w:val="44"/>
          <w:szCs w:val="44"/>
        </w:rPr>
      </w:pPr>
      <w:r>
        <w:rPr>
          <w:rFonts w:hint="eastAsia" w:ascii="仿宋_GB2312" w:eastAsia="仿宋_GB2312"/>
          <w:sz w:val="44"/>
          <w:szCs w:val="44"/>
        </w:rPr>
        <w:t xml:space="preserve"> </w:t>
      </w: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rFonts w:hint="eastAsia"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M2K2YrtAQAAtw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btNUi0&#10;dwIuodkuwkEb6mcuZz97aWAennP0n/c2v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z10AAA&#10;AAYBAAAPAAAAAAAAAAEAIAAAACIAAABkcnMvZG93bnJldi54bWxQSwECFAAUAAAACACHTuJAzYrZ&#10;iu0BAAC3AwAADgAAAAAAAAABACAAAAAfAQAAZHJzL2Uyb0RvYy54bWxQSwUGAAAAAAYABgBZAQAA&#10;fgU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spacing w:line="1400" w:lineRule="exact"/>
        <w:rPr>
          <w:rFonts w:hint="eastAsia"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pPr>
        <w:spacing w:line="600" w:lineRule="exact"/>
        <w:jc w:val="center"/>
        <w:rPr>
          <w:rFonts w:hint="eastAsia" w:ascii="宋体" w:hAnsi="宋体"/>
          <w:b/>
          <w:sz w:val="96"/>
          <w:szCs w:val="96"/>
        </w:rPr>
      </w:pPr>
    </w:p>
    <w:p>
      <w:pPr>
        <w:spacing w:line="600" w:lineRule="exact"/>
        <w:jc w:val="center"/>
        <w:rPr>
          <w:rFonts w:hint="eastAsia" w:ascii="宋体" w:hAnsi="宋体"/>
          <w:b/>
          <w:sz w:val="44"/>
          <w:szCs w:val="44"/>
        </w:rPr>
      </w:pPr>
    </w:p>
    <w:p>
      <w:pPr>
        <w:spacing w:line="800" w:lineRule="exact"/>
        <w:rPr>
          <w:rFonts w:hint="eastAsia" w:ascii="宋体" w:hAnsi="宋体"/>
          <w:b/>
          <w:sz w:val="44"/>
          <w:szCs w:val="44"/>
        </w:rPr>
      </w:pPr>
    </w:p>
    <w:p>
      <w:pPr>
        <w:spacing w:line="800" w:lineRule="exact"/>
        <w:jc w:val="center"/>
        <w:rPr>
          <w:rFonts w:hint="eastAsia" w:ascii="楷体" w:hAnsi="楷体" w:eastAsia="楷体"/>
          <w:b/>
          <w:sz w:val="40"/>
          <w:szCs w:val="40"/>
        </w:rPr>
      </w:pPr>
      <w:r>
        <w:rPr>
          <w:rFonts w:hint="eastAsia" w:ascii="楷体" w:hAnsi="楷体" w:eastAsia="楷体"/>
          <w:b/>
          <w:sz w:val="40"/>
          <w:szCs w:val="40"/>
        </w:rPr>
        <w:t>项目名称：</w:t>
      </w:r>
      <w:r>
        <w:rPr>
          <w:rFonts w:ascii="楷体" w:hAnsi="楷体" w:eastAsia="楷体"/>
          <w:b/>
          <w:sz w:val="40"/>
          <w:szCs w:val="40"/>
        </w:rPr>
        <w:t>柳州市按摩医院物业管理服务采购</w:t>
      </w:r>
    </w:p>
    <w:p>
      <w:pPr>
        <w:spacing w:line="800" w:lineRule="exact"/>
        <w:jc w:val="center"/>
        <w:rPr>
          <w:rFonts w:hint="eastAsia" w:ascii="楷体" w:hAnsi="楷体" w:eastAsia="楷体"/>
          <w:b/>
          <w:sz w:val="36"/>
          <w:szCs w:val="36"/>
        </w:rPr>
      </w:pPr>
      <w:r>
        <w:rPr>
          <w:rFonts w:hint="eastAsia" w:ascii="楷体" w:hAnsi="楷体" w:eastAsia="楷体"/>
          <w:b/>
          <w:sz w:val="40"/>
          <w:szCs w:val="40"/>
        </w:rPr>
        <w:t>项目编号：LZZC2025-C3-990659-LZSZ</w:t>
      </w:r>
    </w:p>
    <w:p>
      <w:pPr>
        <w:spacing w:line="800" w:lineRule="exact"/>
        <w:ind w:firstLine="1948" w:firstLineChars="441"/>
        <w:jc w:val="left"/>
        <w:rPr>
          <w:rFonts w:hint="eastAsia"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pPr>
        <w:spacing w:line="800" w:lineRule="exact"/>
        <w:jc w:val="center"/>
        <w:rPr>
          <w:rFonts w:hint="eastAsia" w:ascii="楷体" w:hAnsi="楷体" w:eastAsia="楷体"/>
          <w:b/>
          <w:sz w:val="40"/>
          <w:szCs w:val="40"/>
        </w:rPr>
      </w:pPr>
      <w:r>
        <w:rPr>
          <w:rFonts w:hint="eastAsia" w:ascii="楷体" w:hAnsi="楷体" w:eastAsia="楷体"/>
          <w:b/>
          <w:sz w:val="40"/>
          <w:szCs w:val="40"/>
        </w:rPr>
        <w:t>采购人：</w:t>
      </w:r>
      <w:r>
        <w:rPr>
          <w:rFonts w:ascii="楷体" w:hAnsi="楷体" w:eastAsia="楷体"/>
          <w:b/>
          <w:sz w:val="40"/>
          <w:szCs w:val="40"/>
        </w:rPr>
        <w:t>柳州市按摩医院</w:t>
      </w:r>
    </w:p>
    <w:p>
      <w:pPr>
        <w:spacing w:line="800" w:lineRule="exact"/>
        <w:jc w:val="center"/>
        <w:rPr>
          <w:rFonts w:hint="eastAsia" w:ascii="楷体" w:hAnsi="楷体" w:eastAsia="楷体"/>
          <w:b/>
          <w:sz w:val="40"/>
          <w:szCs w:val="40"/>
        </w:rPr>
      </w:pPr>
      <w:r>
        <w:rPr>
          <w:rFonts w:hint="eastAsia" w:ascii="楷体" w:hAnsi="楷体" w:eastAsia="楷体"/>
          <w:b/>
          <w:sz w:val="40"/>
          <w:szCs w:val="40"/>
        </w:rPr>
        <w:t xml:space="preserve">采购代理机构：柳州市政府集中采购中心 </w:t>
      </w:r>
    </w:p>
    <w:p>
      <w:pPr>
        <w:spacing w:line="600" w:lineRule="exact"/>
        <w:jc w:val="center"/>
        <w:rPr>
          <w:rFonts w:hint="eastAsia" w:ascii="楷体" w:hAnsi="楷体" w:eastAsia="楷体"/>
          <w:b/>
          <w:sz w:val="40"/>
          <w:szCs w:val="40"/>
        </w:rPr>
      </w:pPr>
    </w:p>
    <w:p>
      <w:pPr>
        <w:spacing w:line="800" w:lineRule="exact"/>
        <w:jc w:val="center"/>
        <w:rPr>
          <w:rFonts w:hint="eastAsia" w:ascii="楷体" w:hAnsi="楷体" w:eastAsia="楷体"/>
          <w:b/>
          <w:sz w:val="40"/>
          <w:szCs w:val="40"/>
        </w:rPr>
      </w:pPr>
      <w:r>
        <w:rPr>
          <w:rFonts w:ascii="楷体" w:hAnsi="楷体" w:eastAsia="楷体"/>
          <w:b/>
          <w:sz w:val="40"/>
          <w:szCs w:val="40"/>
        </w:rPr>
        <w:t>2025年</w:t>
      </w:r>
      <w:r>
        <w:rPr>
          <w:rFonts w:hint="eastAsia" w:ascii="楷体" w:hAnsi="楷体" w:eastAsia="楷体"/>
          <w:b/>
          <w:sz w:val="40"/>
          <w:szCs w:val="40"/>
          <w:lang w:val="en-US" w:eastAsia="zh-CN"/>
        </w:rPr>
        <w:t>9</w:t>
      </w:r>
      <w:r>
        <w:rPr>
          <w:rFonts w:ascii="楷体" w:hAnsi="楷体" w:eastAsia="楷体"/>
          <w:b/>
          <w:sz w:val="40"/>
          <w:szCs w:val="40"/>
        </w:rPr>
        <w:t>月</w:t>
      </w:r>
      <w:r>
        <w:rPr>
          <w:rFonts w:hint="eastAsia" w:ascii="楷体" w:hAnsi="楷体" w:eastAsia="楷体"/>
          <w:b/>
          <w:sz w:val="40"/>
          <w:szCs w:val="40"/>
          <w:lang w:val="en-US" w:eastAsia="zh-CN"/>
        </w:rPr>
        <w:t>24</w:t>
      </w:r>
      <w:r>
        <w:rPr>
          <w:rFonts w:ascii="楷体" w:hAnsi="楷体" w:eastAsia="楷体"/>
          <w:b/>
          <w:sz w:val="40"/>
          <w:szCs w:val="40"/>
        </w:rPr>
        <w:t>日</w:t>
      </w:r>
    </w:p>
    <w:p>
      <w:pPr>
        <w:widowControl/>
        <w:jc w:val="left"/>
        <w:rPr>
          <w:rFonts w:hint="eastAsia" w:ascii="楷体" w:hAnsi="楷体" w:eastAsia="楷体"/>
          <w:b/>
          <w:sz w:val="40"/>
          <w:szCs w:val="40"/>
        </w:rPr>
      </w:pPr>
      <w:r>
        <w:rPr>
          <w:rFonts w:ascii="楷体" w:hAnsi="楷体" w:eastAsia="楷体"/>
          <w:b/>
          <w:sz w:val="40"/>
          <w:szCs w:val="40"/>
        </w:rPr>
        <w:br w:type="page"/>
      </w:r>
    </w:p>
    <w:p>
      <w:pPr>
        <w:spacing w:line="800" w:lineRule="exact"/>
        <w:jc w:val="center"/>
        <w:rPr>
          <w:rFonts w:hint="eastAsia" w:ascii="楷体" w:hAnsi="楷体" w:eastAsia="楷体"/>
          <w:b/>
          <w:sz w:val="40"/>
          <w:szCs w:val="40"/>
        </w:rPr>
      </w:pPr>
    </w:p>
    <w:p>
      <w:pPr>
        <w:spacing w:line="360" w:lineRule="auto"/>
        <w:rPr>
          <w:rFonts w:hint="eastAsia" w:ascii="宋体" w:hAnsi="宋体"/>
          <w:b/>
          <w:sz w:val="52"/>
          <w:szCs w:val="52"/>
        </w:rPr>
        <w:sectPr>
          <w:footerReference r:id="rId3" w:type="even"/>
          <w:pgSz w:w="11906" w:h="16838"/>
          <w:pgMar w:top="1440" w:right="1440" w:bottom="1440" w:left="1440" w:header="851" w:footer="992" w:gutter="0"/>
          <w:cols w:space="720" w:num="1"/>
          <w:docGrid w:type="lines" w:linePitch="312" w:charSpace="0"/>
        </w:sectPr>
      </w:pPr>
    </w:p>
    <w:p>
      <w:pPr>
        <w:spacing w:line="360" w:lineRule="auto"/>
        <w:jc w:val="center"/>
        <w:rPr>
          <w:rFonts w:hint="eastAsia" w:ascii="宋体" w:hAnsi="宋体"/>
          <w:b/>
          <w:sz w:val="52"/>
          <w:szCs w:val="52"/>
        </w:rPr>
      </w:pPr>
    </w:p>
    <w:p>
      <w:pPr>
        <w:spacing w:line="360" w:lineRule="auto"/>
        <w:jc w:val="center"/>
        <w:rPr>
          <w:rFonts w:hint="eastAsia" w:ascii="宋体" w:hAnsi="宋体"/>
          <w:b/>
          <w:sz w:val="52"/>
          <w:szCs w:val="52"/>
        </w:rPr>
      </w:pPr>
      <w:r>
        <w:rPr>
          <w:rFonts w:hint="eastAsia" w:ascii="宋体" w:hAnsi="宋体"/>
          <w:b/>
          <w:sz w:val="52"/>
          <w:szCs w:val="52"/>
        </w:rPr>
        <w:t>目  录</w:t>
      </w:r>
    </w:p>
    <w:p>
      <w:pPr>
        <w:spacing w:line="360" w:lineRule="auto"/>
        <w:jc w:val="center"/>
        <w:rPr>
          <w:rFonts w:hint="eastAsia" w:ascii="仿宋_GB2312" w:hAnsi="仿宋_GB2312" w:eastAsia="仿宋_GB2312" w:cs="仿宋_GB2312"/>
          <w:b/>
          <w:sz w:val="32"/>
          <w:szCs w:val="32"/>
        </w:rPr>
      </w:pPr>
    </w:p>
    <w:p>
      <w:pPr>
        <w:pStyle w:val="34"/>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"_Toc301" </w:instrText>
      </w:r>
      <w: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"_Toc31958" </w:instrText>
      </w:r>
      <w:r>
        <w:fldChar w:fldCharType="separate"/>
      </w:r>
      <w:r>
        <w:rPr>
          <w:rFonts w:hint="eastAsia" w:ascii="仿宋_GB2312" w:hAnsi="仿宋_GB2312" w:eastAsia="仿宋_GB2312" w:cs="仿宋_GB2312"/>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_Toc31958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"_Toc13935" </w:instrText>
      </w:r>
      <w: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_Toc13935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"_Toc12820" </w:instrText>
      </w:r>
      <w: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_Toc12820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"_Toc31562" </w:instrText>
      </w:r>
      <w: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_Toc31562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2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"_第六章_评审方法及评审标准" </w:instrText>
      </w:r>
      <w: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68</w:t>
      </w:r>
    </w:p>
    <w:p/>
    <w:p>
      <w:pPr>
        <w:widowControl/>
        <w:jc w:val="left"/>
      </w:pPr>
      <w:r>
        <w:br w:type="page"/>
      </w:r>
    </w:p>
    <w:p/>
    <w:p>
      <w:pPr>
        <w:pStyle w:val="34"/>
        <w:tabs>
          <w:tab w:val="right" w:leader="dot" w:pos="9016"/>
        </w:tabs>
        <w:spacing w:line="360" w:lineRule="auto"/>
        <w:rPr>
          <w:rFonts w:hint="eastAsia" w:ascii="仿宋_GB2312" w:hAnsi="仿宋_GB2312" w:eastAsia="仿宋_GB2312" w:cs="仿宋_GB2312"/>
          <w:sz w:val="30"/>
          <w:szCs w:val="30"/>
        </w:rPr>
        <w:sectPr>
          <w:headerReference r:id="rId4" w:type="default"/>
          <w:footerReference r:id="rId5" w:type="default"/>
          <w:pgSz w:w="11906" w:h="16838"/>
          <w:pgMar w:top="1440" w:right="1440" w:bottom="1440" w:left="1440" w:header="851" w:footer="992" w:gutter="0"/>
          <w:pgNumType w:start="1"/>
          <w:cols w:space="720" w:num="1"/>
          <w:docGrid w:type="lines" w:linePitch="312" w:charSpace="0"/>
        </w:sectPr>
      </w:pPr>
      <w:r>
        <w:rPr>
          <w:rFonts w:hint="eastAsia" w:ascii="仿宋_GB2312" w:hAnsi="仿宋_GB2312" w:eastAsia="仿宋_GB2312" w:cs="仿宋_GB2312"/>
          <w:sz w:val="32"/>
          <w:szCs w:val="32"/>
        </w:rPr>
        <w:fldChar w:fldCharType="end"/>
      </w:r>
    </w:p>
    <w:p>
      <w:pPr>
        <w:pStyle w:val="5"/>
        <w:spacing w:line="440" w:lineRule="exact"/>
        <w:jc w:val="center"/>
        <w:rPr>
          <w:rFonts w:hint="eastAsia" w:ascii="宋体" w:hAnsi="宋体"/>
          <w:sz w:val="32"/>
          <w:szCs w:val="32"/>
        </w:rPr>
      </w:pPr>
      <w:bookmarkStart w:id="0" w:name="_Toc24429"/>
      <w:bookmarkStart w:id="1" w:name="_Toc301"/>
      <w:r>
        <w:rPr>
          <w:rFonts w:hint="eastAsia" w:ascii="宋体" w:hAnsi="宋体"/>
          <w:sz w:val="32"/>
          <w:szCs w:val="32"/>
        </w:rPr>
        <w:t>第一章 竞争性磋商公告</w:t>
      </w:r>
    </w:p>
    <w:p>
      <w:pPr>
        <w:pStyle w:val="6"/>
        <w:spacing w:line="240" w:lineRule="auto"/>
        <w:ind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firstLine="560" w:firstLineChars="200"/>
        <w:rPr>
          <w:rFonts w:ascii="仿宋_GB2312" w:eastAsia="仿宋_GB2312"/>
          <w:sz w:val="28"/>
          <w:szCs w:val="28"/>
        </w:rPr>
      </w:pPr>
      <w:r>
        <w:rPr>
          <w:rFonts w:ascii="仿宋_GB2312" w:eastAsia="仿宋_GB2312"/>
          <w:sz w:val="28"/>
          <w:szCs w:val="28"/>
        </w:rPr>
        <w:t>柳州市按摩医院物业管理服务采购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2025年</w:t>
      </w:r>
      <w:r>
        <w:rPr>
          <w:rFonts w:hint="eastAsia" w:ascii="仿宋_GB2312" w:eastAsia="仿宋_GB2312"/>
          <w:sz w:val="28"/>
          <w:szCs w:val="28"/>
          <w:lang w:val="en-US" w:eastAsia="zh-CN"/>
        </w:rPr>
        <w:t>10</w:t>
      </w:r>
      <w:r>
        <w:rPr>
          <w:rFonts w:ascii="仿宋_GB2312" w:eastAsia="仿宋_GB2312"/>
          <w:sz w:val="28"/>
          <w:szCs w:val="28"/>
        </w:rPr>
        <w:t>月</w:t>
      </w:r>
      <w:r>
        <w:rPr>
          <w:rFonts w:hint="eastAsia" w:ascii="仿宋_GB2312" w:eastAsia="仿宋_GB2312"/>
          <w:sz w:val="28"/>
          <w:szCs w:val="28"/>
          <w:lang w:val="en-US" w:eastAsia="zh-CN"/>
        </w:rPr>
        <w:t>15</w:t>
      </w:r>
      <w:r>
        <w:rPr>
          <w:rFonts w:ascii="仿宋_GB2312" w:eastAsia="仿宋_GB2312"/>
          <w:sz w:val="28"/>
          <w:szCs w:val="28"/>
        </w:rPr>
        <w:t>日 09:20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pPr>
        <w:spacing w:line="400" w:lineRule="exact"/>
        <w:ind w:firstLine="562" w:firstLineChars="200"/>
        <w:rPr>
          <w:rFonts w:hint="eastAsia"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bookmarkEnd w:id="2"/>
    <w:p>
      <w:pPr>
        <w:pStyle w:val="198"/>
        <w:spacing w:line="400" w:lineRule="exact"/>
        <w:ind w:right="-330" w:rightChars="-157" w:firstLine="560"/>
        <w:rPr>
          <w:rFonts w:ascii="仿宋_GB2312" w:eastAsia="仿宋_GB2312"/>
          <w:sz w:val="28"/>
          <w:szCs w:val="28"/>
        </w:rPr>
      </w:pPr>
      <w:r>
        <w:rPr>
          <w:rFonts w:hint="eastAsia" w:ascii="仿宋_GB2312" w:eastAsia="仿宋_GB2312"/>
          <w:sz w:val="28"/>
          <w:szCs w:val="28"/>
        </w:rPr>
        <w:t>项目编号：LZZC2025-C3-990659-LZSZ</w:t>
      </w:r>
    </w:p>
    <w:p>
      <w:pPr>
        <w:pStyle w:val="198"/>
        <w:spacing w:line="400" w:lineRule="exact"/>
        <w:ind w:right="-330" w:rightChars="-157" w:firstLine="560"/>
        <w:rPr>
          <w:rFonts w:ascii="仿宋_GB2312" w:eastAsia="仿宋_GB2312"/>
          <w:sz w:val="28"/>
          <w:szCs w:val="28"/>
        </w:rPr>
      </w:pPr>
      <w:r>
        <w:rPr>
          <w:rFonts w:hint="eastAsia" w:ascii="仿宋_GB2312" w:eastAsia="仿宋_GB2312"/>
          <w:sz w:val="28"/>
          <w:szCs w:val="28"/>
        </w:rPr>
        <w:t>项目名称：</w:t>
      </w:r>
      <w:bookmarkStart w:id="3" w:name="OLE_LINK21"/>
      <w:r>
        <w:rPr>
          <w:rFonts w:ascii="仿宋_GB2312" w:eastAsia="仿宋_GB2312"/>
          <w:sz w:val="28"/>
          <w:szCs w:val="28"/>
        </w:rPr>
        <w:t>柳州市按摩医院物业管理服务采购</w:t>
      </w:r>
      <w:bookmarkEnd w:id="3"/>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pPr>
        <w:pStyle w:val="198"/>
        <w:spacing w:line="400" w:lineRule="exact"/>
        <w:ind w:right="-330" w:rightChars="-157" w:firstLine="560"/>
        <w:rPr>
          <w:rFonts w:ascii="仿宋_GB2312" w:eastAsia="仿宋_GB2312"/>
          <w:sz w:val="28"/>
          <w:szCs w:val="28"/>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4" w:name="_Hlk50568912"/>
      <w:r>
        <w:rPr>
          <w:rFonts w:hint="eastAsia" w:ascii="仿宋_GB2312" w:eastAsia="仿宋_GB2312"/>
          <w:sz w:val="28"/>
          <w:szCs w:val="28"/>
        </w:rPr>
        <w:t>（元）</w:t>
      </w:r>
      <w:bookmarkEnd w:id="4"/>
      <w:r>
        <w:rPr>
          <w:rFonts w:hint="eastAsia" w:ascii="仿宋_GB2312" w:eastAsia="仿宋_GB2312"/>
          <w:sz w:val="28"/>
          <w:szCs w:val="28"/>
        </w:rPr>
        <w:t>：</w:t>
      </w:r>
      <w:r>
        <w:rPr>
          <w:rFonts w:ascii="仿宋_GB2312" w:hAnsi="Times New Roman" w:eastAsia="仿宋_GB2312"/>
          <w:sz w:val="28"/>
          <w:szCs w:val="28"/>
        </w:rPr>
        <w:t>600000</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330" w:rightChars="-157"/>
        <w:rPr>
          <w:rFonts w:ascii="仿宋_GB2312" w:eastAsia="仿宋_GB2312"/>
          <w:b/>
          <w:sz w:val="28"/>
          <w:szCs w:val="28"/>
        </w:rPr>
      </w:pPr>
      <w:r>
        <w:rPr>
          <w:rFonts w:ascii="仿宋" w:hAnsi="仿宋" w:eastAsia="仿宋"/>
          <w:bCs/>
          <w:sz w:val="24"/>
        </w:rPr>
        <w:t>标项名称：柳州市按摩医院物业管理服务采购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预算金额（元）：600000
</w:t>
      </w:r>
      <w:r>
        <w:rPr>
          <w:rFonts w:ascii="仿宋" w:hAnsi="仿宋" w:eastAsia="仿宋"/>
          <w:bCs/>
          <w:sz w:val="24"/>
        </w:rPr>
        <w:cr/>
      </w:r>
      <w:r>
        <w:rPr>
          <w:rFonts w:ascii="仿宋" w:hAnsi="仿宋" w:eastAsia="仿宋"/>
          <w:bCs/>
          <w:sz w:val="24"/>
        </w:rPr>
        <w:t>简要规格描述或项目基本概况介绍、用途：</w:t>
      </w:r>
      <w:bookmarkStart w:id="5" w:name="OLE_LINK3"/>
      <w:r>
        <w:rPr>
          <w:rFonts w:ascii="仿宋" w:hAnsi="仿宋" w:eastAsia="仿宋"/>
          <w:bCs/>
          <w:sz w:val="24"/>
        </w:rPr>
        <w:t>柳州市按摩医院物业管理服务采购（具体内容详见竞争性磋商文件第三章《采购需求》）
</w:t>
      </w:r>
      <w:r>
        <w:rPr>
          <w:rFonts w:ascii="仿宋" w:hAnsi="仿宋" w:eastAsia="仿宋"/>
          <w:bCs/>
          <w:sz w:val="24"/>
        </w:rPr>
        <w:cr/>
      </w:r>
      <w:bookmarkEnd w:id="5"/>
      <w:r>
        <w:rPr>
          <w:rFonts w:ascii="仿宋" w:hAnsi="仿宋" w:eastAsia="仿宋"/>
          <w:bCs/>
          <w:sz w:val="24"/>
        </w:rPr>
        <w:t>最高限价（如有）：600000
</w:t>
      </w:r>
      <w:r>
        <w:rPr>
          <w:rFonts w:ascii="仿宋" w:hAnsi="仿宋" w:eastAsia="仿宋"/>
          <w:bCs/>
          <w:sz w:val="24"/>
        </w:rPr>
        <w:cr/>
      </w:r>
      <w:r>
        <w:rPr>
          <w:rFonts w:ascii="仿宋" w:hAnsi="仿宋" w:eastAsia="仿宋"/>
          <w:bCs/>
          <w:sz w:val="24"/>
        </w:rPr>
        <w:t>合同履约期限：自提供服务之日起1年，具体服务起止时间以合同约定日期为准。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 w:val="0"/>
          <w:bCs/>
          <w:sz w:val="24"/>
        </w:rPr>
        <w:t>，</w:t>
      </w:r>
      <w:r>
        <w:rPr>
          <w:rFonts w:ascii="仿宋" w:hAnsi="仿宋" w:eastAsia="仿宋"/>
          <w:bCs/>
          <w:sz w:val="24"/>
        </w:rPr>
        <w:t>有意向参与本项目的供应商应当做好参与全流程电子招投标交易的充分准备。</w:t>
      </w:r>
    </w:p>
    <w:p>
      <w:pPr>
        <w:pStyle w:val="6"/>
        <w:spacing w:line="400" w:lineRule="exact"/>
        <w:ind w:firstLine="562" w:firstLineChars="200"/>
        <w:jc w:val="both"/>
        <w:rPr>
          <w:rFonts w:hint="eastAsia" w:ascii="黑体" w:hAnsi="黑体" w:eastAsia="黑体" w:cs="黑体"/>
          <w:bCs/>
          <w:sz w:val="28"/>
          <w:szCs w:val="28"/>
        </w:rPr>
      </w:pPr>
      <w:bookmarkStart w:id="6" w:name="_Hlk53504529"/>
      <w:r>
        <w:rPr>
          <w:rFonts w:hint="eastAsia" w:ascii="黑体" w:hAnsi="黑体" w:eastAsia="黑体" w:cs="黑体"/>
          <w:bCs/>
          <w:sz w:val="28"/>
          <w:szCs w:val="28"/>
        </w:rPr>
        <w:t>二、申请人的资格要求</w:t>
      </w:r>
    </w:p>
    <w:bookmarkEnd w:id="6"/>
    <w:p>
      <w:pPr>
        <w:pStyle w:val="198"/>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198"/>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b/>
          <w:bCs/>
          <w:sz w:val="28"/>
          <w:szCs w:val="28"/>
        </w:rPr>
        <w:t>本项目属于专门面向小微企业采购的项目，监狱企业、残疾人福利单位视同小型、微型企业；小型、微型企业须符合本项目采购标的所属行业对应的小微企业划分标准；</w:t>
      </w:r>
    </w:p>
    <w:p>
      <w:pPr>
        <w:pStyle w:val="198"/>
        <w:spacing w:line="400" w:lineRule="exact"/>
        <w:ind w:right="-330" w:rightChars="-157" w:firstLine="560"/>
        <w:rPr>
          <w:rFonts w:hint="eastAsia" w:ascii="仿宋_GB2312" w:eastAsia="仿宋_GB2312"/>
          <w:sz w:val="28"/>
          <w:szCs w:val="28"/>
          <w:lang w:eastAsia="zh-CN"/>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r>
        <w:rPr>
          <w:rFonts w:hint="eastAsia" w:ascii="仿宋_GB2312" w:eastAsia="仿宋_GB2312"/>
          <w:sz w:val="28"/>
          <w:szCs w:val="28"/>
          <w:lang w:eastAsia="zh-CN"/>
        </w:rPr>
        <w:t>。</w:t>
      </w:r>
    </w:p>
    <w:p>
      <w:pPr>
        <w:pStyle w:val="6"/>
        <w:spacing w:line="400" w:lineRule="exact"/>
        <w:ind w:firstLine="562" w:firstLineChars="200"/>
        <w:jc w:val="both"/>
        <w:rPr>
          <w:rFonts w:hint="eastAsia" w:ascii="黑体" w:hAnsi="黑体" w:eastAsia="黑体" w:cs="黑体"/>
          <w:bCs/>
          <w:sz w:val="28"/>
          <w:szCs w:val="28"/>
        </w:rPr>
      </w:pPr>
      <w:bookmarkStart w:id="7" w:name="_Toc35393792"/>
      <w:bookmarkStart w:id="8" w:name="_Toc35393623"/>
      <w:r>
        <w:rPr>
          <w:rFonts w:hint="eastAsia" w:ascii="黑体" w:hAnsi="黑体" w:eastAsia="黑体" w:cs="黑体"/>
          <w:bCs/>
          <w:sz w:val="28"/>
          <w:szCs w:val="28"/>
        </w:rPr>
        <w:t>三、</w:t>
      </w:r>
      <w:bookmarkEnd w:id="7"/>
      <w:bookmarkEnd w:id="8"/>
      <w:r>
        <w:rPr>
          <w:rFonts w:hint="eastAsia" w:ascii="黑体" w:hAnsi="黑体" w:eastAsia="黑体" w:cs="黑体"/>
          <w:bCs/>
          <w:sz w:val="28"/>
          <w:szCs w:val="28"/>
        </w:rPr>
        <w:t>获取采购文件</w:t>
      </w:r>
    </w:p>
    <w:p>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9</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24</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2025</w:t>
      </w:r>
      <w:r>
        <w:rPr>
          <w:rFonts w:ascii="仿宋_GB2312" w:hAnsi="Calibri" w:eastAsia="仿宋_GB2312"/>
          <w:sz w:val="28"/>
          <w:szCs w:val="28"/>
        </w:rPr>
        <w:t>年</w:t>
      </w:r>
      <w:r>
        <w:rPr>
          <w:rFonts w:hint="eastAsia" w:ascii="仿宋_GB2312" w:hAnsi="Calibri" w:eastAsia="仿宋_GB2312"/>
          <w:sz w:val="28"/>
          <w:szCs w:val="28"/>
          <w:lang w:val="en-US" w:eastAsia="zh-CN"/>
        </w:rPr>
        <w:t>9</w:t>
      </w:r>
      <w:r>
        <w:rPr>
          <w:rFonts w:ascii="仿宋_GB2312" w:hAnsi="Calibri" w:eastAsia="仿宋_GB2312"/>
          <w:sz w:val="28"/>
          <w:szCs w:val="28"/>
        </w:rPr>
        <w:t>月</w:t>
      </w:r>
      <w:r>
        <w:rPr>
          <w:rFonts w:hint="eastAsia" w:ascii="仿宋_GB2312" w:hAnsi="Calibri" w:eastAsia="仿宋_GB2312"/>
          <w:sz w:val="28"/>
          <w:szCs w:val="28"/>
          <w:lang w:val="en-US" w:eastAsia="zh-CN"/>
        </w:rPr>
        <w:t>30</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w:t>
      </w:r>
      <w:bookmarkStart w:id="9" w:name="OLE_LINK4"/>
      <w:r>
        <w:rPr>
          <w:rFonts w:hint="eastAsia" w:ascii="仿宋_GB2312" w:hAnsi="仿宋_GB2312" w:eastAsia="仿宋_GB2312" w:cs="仿宋_GB2312"/>
          <w:sz w:val="28"/>
          <w:szCs w:val="28"/>
        </w:rPr>
        <w:t>广西政府采购云平台（https://www.gcy.zfcg.gxzf.gov.cn/）</w:t>
      </w:r>
    </w:p>
    <w:bookmarkEnd w:id="9"/>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w:t>
      </w:r>
      <w:bookmarkStart w:id="10" w:name="OLE_LINK5"/>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bookmarkEnd w:id="10"/>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6"/>
        <w:spacing w:line="400" w:lineRule="exact"/>
        <w:ind w:firstLine="562" w:firstLineChars="200"/>
        <w:jc w:val="both"/>
        <w:rPr>
          <w:rFonts w:hint="eastAsia" w:ascii="黑体" w:hAnsi="黑体" w:eastAsia="黑体" w:cs="黑体"/>
          <w:bCs/>
          <w:sz w:val="28"/>
          <w:szCs w:val="28"/>
        </w:rPr>
      </w:pPr>
      <w:bookmarkStart w:id="11" w:name="_Toc28359082"/>
      <w:bookmarkStart w:id="12" w:name="_Toc28359005"/>
      <w:bookmarkStart w:id="13" w:name="_Toc35393793"/>
      <w:bookmarkStart w:id="14" w:name="_Toc35393624"/>
      <w:r>
        <w:rPr>
          <w:rFonts w:hint="eastAsia" w:ascii="黑体" w:hAnsi="黑体" w:eastAsia="黑体" w:cs="黑体"/>
          <w:bCs/>
          <w:sz w:val="28"/>
          <w:szCs w:val="28"/>
        </w:rPr>
        <w:t>四、</w:t>
      </w:r>
      <w:bookmarkEnd w:id="11"/>
      <w:bookmarkEnd w:id="12"/>
      <w:bookmarkEnd w:id="13"/>
      <w:bookmarkEnd w:id="14"/>
      <w:r>
        <w:rPr>
          <w:rFonts w:hint="eastAsia" w:ascii="黑体" w:hAnsi="黑体" w:eastAsia="黑体" w:cs="黑体"/>
          <w:bCs/>
          <w:color w:val="000000"/>
          <w:sz w:val="28"/>
          <w:szCs w:val="28"/>
        </w:rPr>
        <w:t>响应文件提交</w:t>
      </w:r>
    </w:p>
    <w:p>
      <w:pPr>
        <w:spacing w:line="400" w:lineRule="exact"/>
        <w:ind w:right="-330" w:rightChars="-157" w:firstLine="560" w:firstLineChars="200"/>
        <w:rPr>
          <w:rFonts w:hint="eastAsia"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2025年</w:t>
      </w:r>
      <w:r>
        <w:rPr>
          <w:rFonts w:hint="eastAsia" w:ascii="仿宋_GB2312" w:hAnsi="仿宋_GB2312" w:eastAsia="仿宋_GB2312" w:cs="仿宋_GB2312"/>
          <w:bCs/>
          <w:sz w:val="28"/>
          <w:szCs w:val="28"/>
          <w:lang w:val="en-US" w:eastAsia="zh-CN"/>
        </w:rPr>
        <w:t>10</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15</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w:t>
      </w:r>
      <w:bookmarkStart w:id="15" w:name="OLE_LINK6"/>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bookmarkEnd w:id="15"/>
    </w:p>
    <w:p>
      <w:pPr>
        <w:pStyle w:val="6"/>
        <w:spacing w:line="400" w:lineRule="exact"/>
        <w:ind w:firstLine="562" w:firstLineChars="200"/>
        <w:jc w:val="both"/>
        <w:rPr>
          <w:rFonts w:hint="eastAsia"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2025年</w:t>
      </w:r>
      <w:r>
        <w:rPr>
          <w:rFonts w:hint="eastAsia" w:ascii="仿宋_GB2312" w:eastAsia="仿宋_GB2312"/>
          <w:bCs/>
          <w:sz w:val="28"/>
          <w:szCs w:val="28"/>
          <w:lang w:val="en-US" w:eastAsia="zh-CN"/>
        </w:rPr>
        <w:t>10</w:t>
      </w:r>
      <w:r>
        <w:rPr>
          <w:rFonts w:ascii="仿宋_GB2312" w:eastAsia="仿宋_GB2312"/>
          <w:bCs/>
          <w:sz w:val="28"/>
          <w:szCs w:val="28"/>
        </w:rPr>
        <w:t>月</w:t>
      </w:r>
      <w:r>
        <w:rPr>
          <w:rFonts w:hint="eastAsia" w:ascii="仿宋_GB2312" w:eastAsia="仿宋_GB2312"/>
          <w:bCs/>
          <w:sz w:val="28"/>
          <w:szCs w:val="28"/>
          <w:lang w:val="en-US" w:eastAsia="zh-CN"/>
        </w:rPr>
        <w:t>15</w:t>
      </w:r>
      <w:bookmarkStart w:id="98" w:name="_GoBack"/>
      <w:bookmarkEnd w:id="98"/>
      <w:r>
        <w:rPr>
          <w:rFonts w:ascii="仿宋_GB2312" w:eastAsia="仿宋_GB2312"/>
          <w:bCs/>
          <w:sz w:val="28"/>
          <w:szCs w:val="28"/>
        </w:rPr>
        <w:t>日 09:20</w:t>
      </w:r>
      <w:r>
        <w:rPr>
          <w:rFonts w:hint="eastAsia" w:ascii="仿宋_GB2312" w:hAnsi="仿宋_GB2312" w:eastAsia="仿宋_GB2312" w:cs="仿宋_GB2312"/>
          <w:sz w:val="28"/>
          <w:szCs w:val="28"/>
        </w:rPr>
        <w:t>（北京时间）</w:t>
      </w:r>
    </w:p>
    <w:p>
      <w:pPr>
        <w:spacing w:line="440" w:lineRule="exact"/>
        <w:ind w:firstLine="560" w:firstLineChars="200"/>
        <w:rPr>
          <w:rFonts w:hint="eastAsia" w:ascii="仿宋_GB2312" w:hAnsi="仿宋_GB2312" w:eastAsia="仿宋_GB2312" w:cs="仿宋_GB2312"/>
          <w:bCs/>
          <w:sz w:val="28"/>
          <w:szCs w:val="28"/>
        </w:rPr>
      </w:pPr>
      <w:bookmarkStart w:id="16" w:name="_Toc28359007"/>
      <w:bookmarkStart w:id="17" w:name="_Toc35393625"/>
      <w:bookmarkStart w:id="18" w:name="_Toc28359084"/>
      <w:bookmarkStart w:id="19" w:name="_Toc35393794"/>
      <w:r>
        <w:rPr>
          <w:rFonts w:hint="eastAsia" w:ascii="仿宋_GB2312" w:hAnsi="仿宋_GB2312" w:eastAsia="仿宋_GB2312" w:cs="仿宋_GB2312"/>
          <w:sz w:val="28"/>
          <w:szCs w:val="28"/>
        </w:rPr>
        <w:t>开标地点：广西政府采购云平台（https://www.gcy.zfcg.gxzf.gov.cn/）</w:t>
      </w:r>
    </w:p>
    <w:p>
      <w:pPr>
        <w:pStyle w:val="6"/>
        <w:spacing w:line="400" w:lineRule="exact"/>
        <w:ind w:firstLine="562" w:firstLineChars="200"/>
        <w:jc w:val="both"/>
        <w:rPr>
          <w:rFonts w:hint="eastAsia" w:ascii="黑体" w:hAnsi="黑体" w:eastAsia="黑体" w:cs="黑体"/>
          <w:bCs/>
          <w:sz w:val="28"/>
          <w:szCs w:val="28"/>
        </w:rPr>
      </w:pPr>
      <w:r>
        <w:rPr>
          <w:rFonts w:hint="eastAsia" w:ascii="黑体" w:hAnsi="黑体" w:eastAsia="黑体" w:cs="黑体"/>
          <w:bCs/>
          <w:sz w:val="28"/>
          <w:szCs w:val="28"/>
        </w:rPr>
        <w:t>六、公告期限</w:t>
      </w:r>
      <w:bookmarkEnd w:id="16"/>
      <w:bookmarkEnd w:id="17"/>
      <w:bookmarkEnd w:id="18"/>
      <w:bookmarkEnd w:id="19"/>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6"/>
        <w:spacing w:line="400" w:lineRule="exact"/>
        <w:ind w:firstLine="562" w:firstLineChars="200"/>
        <w:jc w:val="both"/>
        <w:rPr>
          <w:rFonts w:hint="eastAsia" w:ascii="仿宋_GB2312" w:hAnsi="仿宋_GB2312" w:eastAsia="仿宋_GB2312" w:cs="仿宋_GB2312"/>
          <w:bCs/>
          <w:sz w:val="28"/>
          <w:szCs w:val="28"/>
        </w:rPr>
      </w:pPr>
      <w:bookmarkStart w:id="20" w:name="_Toc35393626"/>
      <w:bookmarkStart w:id="21" w:name="_Toc35393795"/>
      <w:r>
        <w:rPr>
          <w:rFonts w:hint="eastAsia" w:ascii="黑体" w:hAnsi="黑体" w:eastAsia="黑体" w:cs="黑体"/>
          <w:bCs/>
          <w:sz w:val="28"/>
          <w:szCs w:val="28"/>
        </w:rPr>
        <w:t>七、其他补充事宜</w:t>
      </w:r>
      <w:bookmarkEnd w:id="20"/>
      <w:bookmarkEnd w:id="21"/>
    </w:p>
    <w:p>
      <w:pPr>
        <w:pStyle w:val="198"/>
        <w:spacing w:line="420" w:lineRule="exact"/>
        <w:ind w:firstLine="562"/>
        <w:rPr>
          <w:rFonts w:hint="eastAsia" w:ascii="仿宋_GB2312" w:hAnsi="仿宋_GB2312" w:eastAsia="仿宋_GB2312" w:cs="仿宋_GB2312"/>
          <w:b/>
          <w:bCs/>
          <w:sz w:val="28"/>
          <w:szCs w:val="28"/>
        </w:rPr>
      </w:pPr>
      <w:bookmarkStart w:id="22" w:name="_Toc28359085"/>
      <w:bookmarkStart w:id="23" w:name="_Toc35393796"/>
      <w:bookmarkStart w:id="24" w:name="_Toc35393627"/>
      <w:bookmarkStart w:id="25" w:name="_Toc28359008"/>
      <w:bookmarkStart w:id="26"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pPr>
        <w:pStyle w:val="288"/>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广西壮族自治区政府采购网（zfcg.gxzf.gov.cn）、柳州市政府采购网（zfcg.lzscz.liuzhou.gov.cn）。</w:t>
      </w:r>
    </w:p>
    <w:p>
      <w:pPr>
        <w:pStyle w:val="288"/>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pPr>
        <w:pStyle w:val="198"/>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pPr>
        <w:pStyle w:val="198"/>
        <w:spacing w:line="48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pPr>
        <w:pStyle w:val="198"/>
        <w:spacing w:line="48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pPr>
        <w:pStyle w:val="288"/>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pPr>
        <w:pStyle w:val="288"/>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198"/>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pPr>
        <w:pStyle w:val="198"/>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198"/>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198"/>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pPr>
        <w:pStyle w:val="198"/>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pPr>
        <w:pStyle w:val="288"/>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pPr>
        <w:pStyle w:val="198"/>
        <w:spacing w:line="42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6"/>
        <w:spacing w:line="400" w:lineRule="exact"/>
        <w:ind w:firstLine="562" w:firstLineChars="200"/>
        <w:jc w:val="both"/>
        <w:rPr>
          <w:rFonts w:hint="eastAsia"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22"/>
      <w:bookmarkEnd w:id="23"/>
      <w:bookmarkEnd w:id="24"/>
      <w:bookmarkEnd w:id="25"/>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330" w:rightChars="-157"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柳州市按摩医院</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bookmarkStart w:id="27" w:name="OLE_LINK2"/>
      <w:r>
        <w:rPr>
          <w:rFonts w:ascii="仿宋_GB2312" w:eastAsia="仿宋_GB2312"/>
          <w:sz w:val="28"/>
          <w:szCs w:val="28"/>
        </w:rPr>
        <w:t>柳州市鱼峰区东环路21号柳州市数智民生大厦</w:t>
      </w:r>
      <w:bookmarkEnd w:id="27"/>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bookmarkStart w:id="28" w:name="OLE_LINK7"/>
      <w:r>
        <w:rPr>
          <w:rFonts w:hint="eastAsia" w:ascii="仿宋_GB2312" w:eastAsia="仿宋_GB2312"/>
          <w:sz w:val="28"/>
          <w:szCs w:val="28"/>
        </w:rPr>
        <w:t>韦永娜</w:t>
      </w:r>
      <w:bookmarkEnd w:id="28"/>
    </w:p>
    <w:p>
      <w:pPr>
        <w:spacing w:line="400" w:lineRule="exact"/>
        <w:ind w:right="-330" w:rightChars="-157"/>
        <w:rPr>
          <w:rFonts w:ascii="仿宋_GB2312" w:eastAsia="仿宋_GB2312"/>
          <w:sz w:val="28"/>
          <w:szCs w:val="28"/>
        </w:rPr>
      </w:pPr>
      <w:r>
        <w:rPr>
          <w:rFonts w:hint="eastAsia" w:ascii="仿宋_GB2312" w:eastAsia="仿宋_GB2312"/>
          <w:sz w:val="28"/>
          <w:szCs w:val="28"/>
        </w:rPr>
        <w:t xml:space="preserve">    项目联系方式：</w:t>
      </w:r>
      <w:bookmarkStart w:id="29" w:name="OLE_LINK8"/>
      <w:r>
        <w:rPr>
          <w:rFonts w:hint="eastAsia" w:ascii="仿宋_GB2312" w:eastAsia="仿宋_GB2312"/>
          <w:sz w:val="28"/>
          <w:szCs w:val="28"/>
        </w:rPr>
        <w:t>0772-8851263</w:t>
      </w:r>
      <w:bookmarkEnd w:id="29"/>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李群</w:t>
      </w:r>
    </w:p>
    <w:p>
      <w:pPr>
        <w:spacing w:line="400" w:lineRule="exact"/>
        <w:ind w:right="-330" w:rightChars="-157" w:firstLine="555"/>
        <w:rPr>
          <w:rFonts w:ascii="仿宋_GB2312" w:eastAsia="仿宋_GB2312"/>
          <w:sz w:val="28"/>
          <w:szCs w:val="28"/>
        </w:rPr>
      </w:pPr>
      <w:r>
        <w:rPr>
          <w:rFonts w:hint="eastAsia" w:ascii="仿宋_GB2312" w:eastAsia="仿宋_GB2312"/>
          <w:sz w:val="28"/>
          <w:szCs w:val="28"/>
        </w:rPr>
        <w:t>项目联系方式：</w:t>
      </w:r>
      <w:r>
        <w:rPr>
          <w:rFonts w:ascii="仿宋_GB2312" w:eastAsia="仿宋_GB2312"/>
          <w:sz w:val="28"/>
          <w:szCs w:val="28"/>
        </w:rPr>
        <w:t>0772-2992005</w:t>
      </w:r>
      <w:bookmarkEnd w:id="26"/>
    </w:p>
    <w:p>
      <w:pPr>
        <w:tabs>
          <w:tab w:val="left" w:pos="9660"/>
          <w:tab w:val="left" w:pos="9870"/>
        </w:tabs>
        <w:spacing w:line="440" w:lineRule="exact"/>
        <w:ind w:right="920"/>
        <w:rPr>
          <w:rFonts w:ascii="仿宋_GB2312" w:eastAsia="仿宋_GB2312"/>
          <w:sz w:val="28"/>
          <w:szCs w:val="28"/>
        </w:rPr>
        <w:sectPr>
          <w:headerReference r:id="rId6" w:type="default"/>
          <w:footerReference r:id="rId7" w:type="default"/>
          <w:pgSz w:w="11906" w:h="16838"/>
          <w:pgMar w:top="1440" w:right="1083" w:bottom="1440" w:left="1083" w:header="851" w:footer="992" w:gutter="0"/>
          <w:pgNumType w:start="1"/>
          <w:cols w:space="720" w:num="1"/>
          <w:docGrid w:type="lines" w:linePitch="312" w:charSpace="0"/>
        </w:sectPr>
      </w:pPr>
    </w:p>
    <w:p>
      <w:pPr>
        <w:tabs>
          <w:tab w:val="left" w:pos="9660"/>
          <w:tab w:val="left" w:pos="9870"/>
        </w:tabs>
        <w:ind w:right="80"/>
        <w:jc w:val="center"/>
        <w:outlineLvl w:val="0"/>
        <w:rPr>
          <w:sz w:val="32"/>
          <w:szCs w:val="32"/>
        </w:rPr>
      </w:pPr>
      <w:bookmarkStart w:id="30" w:name="_Toc2902"/>
      <w:bookmarkStart w:id="31" w:name="_Toc31958"/>
      <w:r>
        <w:rPr>
          <w:rFonts w:hint="eastAsia" w:ascii="宋体" w:hAnsi="宋体"/>
          <w:b/>
          <w:bCs/>
          <w:kern w:val="44"/>
          <w:sz w:val="32"/>
          <w:szCs w:val="32"/>
        </w:rPr>
        <w:t>第二章 供应商须知</w:t>
      </w:r>
      <w:bookmarkEnd w:id="30"/>
      <w:bookmarkEnd w:id="31"/>
    </w:p>
    <w:p>
      <w:pPr>
        <w:spacing w:line="540" w:lineRule="exact"/>
        <w:jc w:val="center"/>
        <w:rPr>
          <w:b/>
          <w:sz w:val="32"/>
          <w:szCs w:val="32"/>
        </w:rPr>
      </w:pPr>
      <w:r>
        <w:rPr>
          <w:rFonts w:hint="eastAsia" w:ascii="仿宋_GB2312" w:eastAsia="仿宋_GB2312"/>
          <w:b/>
          <w:sz w:val="28"/>
          <w:szCs w:val="28"/>
        </w:rPr>
        <w:t>前附表</w:t>
      </w:r>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40" w:lineRule="exact"/>
              <w:jc w:val="center"/>
              <w:rPr>
                <w:rFonts w:hint="eastAsia" w:ascii="仿宋_GB2312" w:hAnsi="宋体" w:eastAsia="仿宋_GB2312"/>
                <w:b/>
                <w:sz w:val="24"/>
              </w:rPr>
            </w:pPr>
            <w:r>
              <w:rPr>
                <w:rFonts w:hint="eastAsia" w:ascii="仿宋_GB2312" w:hAnsi="宋体" w:eastAsia="仿宋_GB2312"/>
                <w:b/>
                <w:sz w:val="24"/>
              </w:rPr>
              <w:t>序号</w:t>
            </w:r>
          </w:p>
        </w:tc>
        <w:tc>
          <w:tcPr>
            <w:tcW w:w="8676" w:type="dxa"/>
          </w:tcPr>
          <w:p>
            <w:pPr>
              <w:spacing w:line="440" w:lineRule="exact"/>
              <w:jc w:val="center"/>
              <w:rPr>
                <w:rFonts w:hint="eastAsia" w:ascii="仿宋_GB2312" w:hAnsi="宋体" w:eastAsia="仿宋_GB2312"/>
                <w:b/>
                <w:sz w:val="24"/>
              </w:rPr>
            </w:pPr>
            <w:r>
              <w:rPr>
                <w:rFonts w:hint="eastAsia" w:ascii="仿宋_GB2312" w:hAnsi="宋体"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hAnsi="宋体" w:eastAsia="仿宋_GB2312"/>
                <w:sz w:val="24"/>
              </w:rPr>
              <w:t>1</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项目名称：</w:t>
            </w:r>
            <w:r>
              <w:rPr>
                <w:rFonts w:ascii="仿宋_GB2312" w:hAnsi="宋体" w:eastAsia="仿宋_GB2312"/>
                <w:sz w:val="24"/>
              </w:rPr>
              <w:t>柳州市按摩医院物业管理服务采购</w:t>
            </w:r>
          </w:p>
          <w:p>
            <w:pPr>
              <w:spacing w:line="440" w:lineRule="exact"/>
              <w:rPr>
                <w:rFonts w:hint="eastAsia" w:ascii="仿宋_GB2312" w:hAnsi="宋体" w:eastAsia="仿宋_GB2312"/>
                <w:sz w:val="24"/>
              </w:rPr>
            </w:pPr>
            <w:r>
              <w:rPr>
                <w:rFonts w:hint="eastAsia" w:ascii="仿宋_GB2312" w:hAnsi="宋体" w:eastAsia="仿宋_GB2312"/>
                <w:sz w:val="24"/>
              </w:rPr>
              <w:t>项目编号：LZZC2025-C3-990659-LZSZ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2</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采购资金来源：财政性资金</w:t>
            </w:r>
          </w:p>
          <w:p>
            <w:pPr>
              <w:spacing w:line="440" w:lineRule="exact"/>
              <w:rPr>
                <w:rFonts w:hint="eastAsia" w:ascii="仿宋_GB2312" w:hAnsi="宋体" w:eastAsia="仿宋_GB2312"/>
                <w:sz w:val="24"/>
              </w:rPr>
            </w:pPr>
            <w:r>
              <w:rPr>
                <w:rFonts w:hint="eastAsia" w:ascii="仿宋_GB2312" w:hAnsi="宋体" w:eastAsia="仿宋_GB2312"/>
                <w:sz w:val="24"/>
              </w:rPr>
              <w:t>预算金额（人民币）：</w:t>
            </w:r>
            <w:r>
              <w:rPr>
                <w:rFonts w:ascii="仿宋_GB2312" w:hAnsi="宋体" w:eastAsia="仿宋_GB2312"/>
                <w:sz w:val="24"/>
              </w:rPr>
              <w:t>陆拾万元整</w:t>
            </w:r>
            <w:r>
              <w:rPr>
                <w:rFonts w:hint="eastAsia" w:ascii="仿宋_GB2312" w:eastAsia="仿宋_GB2312"/>
                <w:sz w:val="24"/>
              </w:rPr>
              <w:t>（</w:t>
            </w:r>
            <w:r>
              <w:rPr>
                <w:rFonts w:hint="eastAsia" w:ascii="仿宋_GB2312" w:hAnsi="宋体" w:eastAsia="仿宋_GB2312"/>
                <w:sz w:val="24"/>
              </w:rPr>
              <w:t>¥</w:t>
            </w:r>
            <w:r>
              <w:rPr>
                <w:rFonts w:ascii="仿宋_GB2312" w:hAnsi="宋体" w:eastAsia="仿宋_GB2312"/>
                <w:sz w:val="24"/>
              </w:rPr>
              <w:t>600</w:t>
            </w:r>
            <w:r>
              <w:rPr>
                <w:rFonts w:hint="eastAsia" w:ascii="仿宋_GB2312" w:hAnsi="宋体" w:eastAsia="仿宋_GB2312"/>
                <w:sz w:val="24"/>
                <w:lang w:val="en-US" w:eastAsia="zh-CN"/>
              </w:rPr>
              <w:t>,</w:t>
            </w:r>
            <w:r>
              <w:rPr>
                <w:rFonts w:ascii="仿宋_GB2312" w:hAnsi="宋体" w:eastAsia="仿宋_GB2312"/>
                <w:sz w:val="24"/>
              </w:rPr>
              <w:t>000</w:t>
            </w:r>
            <w:r>
              <w:rPr>
                <w:rFonts w:hint="eastAsia" w:ascii="仿宋_GB2312" w:hAnsi="宋体" w:eastAsia="仿宋_GB2312"/>
                <w:sz w:val="24"/>
                <w:lang w:val="en-US" w:eastAsia="zh-CN"/>
              </w:rPr>
              <w:t>.00</w:t>
            </w:r>
            <w:r>
              <w:rPr>
                <w:rFonts w:hint="eastAsia" w:ascii="仿宋_GB2312" w:eastAsia="仿宋_GB2312"/>
                <w:sz w:val="24"/>
              </w:rPr>
              <w:t>）</w:t>
            </w:r>
            <w:r>
              <w:rPr>
                <w:rFonts w:hint="eastAsia" w:ascii="仿宋_GB2312" w:hAnsi="宋体"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3</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响应报价及费用：</w:t>
            </w:r>
          </w:p>
          <w:p>
            <w:pPr>
              <w:spacing w:line="440" w:lineRule="exact"/>
              <w:rPr>
                <w:rFonts w:hint="eastAsia" w:ascii="仿宋_GB2312" w:hAnsi="宋体" w:eastAsia="仿宋_GB2312"/>
                <w:sz w:val="24"/>
              </w:rPr>
            </w:pPr>
            <w:r>
              <w:rPr>
                <w:rFonts w:hint="eastAsia" w:ascii="仿宋_GB2312" w:eastAsia="仿宋_GB2312"/>
                <w:sz w:val="24"/>
              </w:rPr>
              <w:t>1.本项目应以人民币报价；</w:t>
            </w:r>
          </w:p>
          <w:p>
            <w:pPr>
              <w:spacing w:line="440" w:lineRule="exact"/>
              <w:rPr>
                <w:rFonts w:hint="eastAsia" w:ascii="仿宋_GB2312" w:hAnsi="宋体" w:eastAsia="仿宋_GB2312"/>
                <w:sz w:val="24"/>
              </w:rPr>
            </w:pPr>
            <w:r>
              <w:rPr>
                <w:rFonts w:hint="eastAsia" w:ascii="仿宋_GB2312" w:hAnsi="宋体" w:eastAsia="仿宋_GB2312"/>
                <w:sz w:val="24"/>
              </w:rPr>
              <w:t>2.供应商须就第三章《采购需求》中的所有服务内容作完整唯一报价；</w:t>
            </w:r>
          </w:p>
          <w:p>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pPr>
              <w:spacing w:line="440" w:lineRule="exact"/>
              <w:rPr>
                <w:rFonts w:hint="eastAsia" w:ascii="仿宋_GB2312" w:hAnsi="宋体" w:eastAsia="仿宋_GB2312"/>
                <w:sz w:val="24"/>
              </w:rPr>
            </w:pPr>
            <w:r>
              <w:rPr>
                <w:rFonts w:hint="eastAsia" w:ascii="仿宋_GB2312" w:eastAsia="仿宋_GB2312"/>
                <w:sz w:val="24"/>
              </w:rPr>
              <w:t>4.本次竞争性磋商文件和代理服务费用全免。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4</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磋商保证金为：本项目无需提交磋商保证金。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5</w:t>
            </w:r>
          </w:p>
        </w:tc>
        <w:tc>
          <w:tcPr>
            <w:tcW w:w="8676" w:type="dxa"/>
            <w:vAlign w:val="center"/>
          </w:tcPr>
          <w:p>
            <w:pPr>
              <w:pStyle w:val="538"/>
              <w:spacing w:before="0" w:beforeAutospacing="0" w:after="0" w:afterAutospacing="0" w:line="460" w:lineRule="atLeast"/>
              <w:rPr>
                <w:rFonts w:ascii="仿宋_GB2312" w:eastAsia="仿宋_GB2312"/>
                <w:color w:val="000000"/>
              </w:rPr>
            </w:pPr>
            <w:r>
              <w:rPr>
                <w:rStyle w:val="539"/>
                <w:rFonts w:hint="eastAsia" w:ascii="仿宋_GB2312" w:eastAsia="仿宋_GB2312"/>
                <w:color w:val="000000"/>
              </w:rPr>
              <w:t>本项目属于专门面向小微企业采购的项目，监狱企业、残疾人福利单位视同小型、微型企业：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539"/>
                <w:rFonts w:hint="eastAsia" w:ascii="仿宋_GB2312" w:eastAsia="仿宋_GB2312"/>
                <w:color w:val="000000"/>
              </w:rPr>
              <w:t>小微</w:t>
            </w:r>
            <w:r>
              <w:rPr>
                <w:rFonts w:hint="eastAsia" w:ascii="仿宋_GB2312" w:eastAsia="仿宋_GB2312"/>
                <w:color w:val="000000"/>
              </w:rPr>
              <w:t>企业以供应商填写的《中小企业声明函》为判定标准（格式见竞争性磋商文件第四章）；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2.残疾人福利性单位以供应商提供的《残疾人福利性单位声明函》为判定标准（格式见竞争性磋商文件第四章）；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6</w:t>
            </w:r>
          </w:p>
        </w:tc>
        <w:tc>
          <w:tcPr>
            <w:tcW w:w="8676" w:type="dxa"/>
            <w:vAlign w:val="center"/>
          </w:tcPr>
          <w:p>
            <w:pPr>
              <w:pStyle w:val="557"/>
              <w:spacing w:before="0" w:beforeAutospacing="0" w:after="0" w:afterAutospacing="0" w:line="460" w:lineRule="atLeast"/>
              <w:rPr>
                <w:rFonts w:ascii="仿宋_GB2312" w:eastAsia="仿宋_GB2312"/>
                <w:color w:val="000000"/>
              </w:rPr>
            </w:pPr>
            <w:r>
              <w:rPr>
                <w:rStyle w:val="558"/>
                <w:rFonts w:hint="eastAsia" w:ascii="仿宋_GB2312" w:eastAsia="仿宋_GB2312"/>
                <w:color w:val="000000"/>
              </w:rPr>
              <w:t>电子响应文件（必须提供）：</w:t>
            </w:r>
            <w:r>
              <w:rPr>
                <w:rFonts w:hint="eastAsia" w:ascii="仿宋_GB2312" w:eastAsia="仿宋_GB2312"/>
                <w:b/>
                <w:bCs/>
                <w:color w:val="000000"/>
              </w:rPr>
              <w:br w:type="textWrapping"/>
            </w:r>
            <w:r>
              <w:rPr>
                <w:rStyle w:val="558"/>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558"/>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558"/>
                <w:rFonts w:hint="eastAsia" w:ascii="仿宋_GB2312" w:eastAsia="仿宋_GB2312"/>
                <w:color w:val="000000"/>
              </w:rPr>
              <w:t>3.电子响应文件成功提交后，供应商可自行打印响应文件接收回执。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7</w:t>
            </w:r>
          </w:p>
        </w:tc>
        <w:tc>
          <w:tcPr>
            <w:tcW w:w="8676" w:type="dxa"/>
            <w:vAlign w:val="center"/>
          </w:tcPr>
          <w:p>
            <w:pPr>
              <w:pStyle w:val="576"/>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8</w:t>
            </w:r>
          </w:p>
        </w:tc>
        <w:tc>
          <w:tcPr>
            <w:tcW w:w="8676" w:type="dxa"/>
            <w:vAlign w:val="center"/>
          </w:tcPr>
          <w:p>
            <w:pPr>
              <w:pStyle w:val="594"/>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pPr>
              <w:pStyle w:val="59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磋商地点：通过广西政府采购云平台实行在线磋商。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9</w:t>
            </w:r>
          </w:p>
        </w:tc>
        <w:tc>
          <w:tcPr>
            <w:tcW w:w="8676" w:type="dxa"/>
            <w:vAlign w:val="center"/>
          </w:tcPr>
          <w:p>
            <w:pPr>
              <w:pStyle w:val="612"/>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10</w:t>
            </w:r>
          </w:p>
        </w:tc>
        <w:tc>
          <w:tcPr>
            <w:tcW w:w="8676" w:type="dxa"/>
            <w:vAlign w:val="center"/>
          </w:tcPr>
          <w:p>
            <w:pPr>
              <w:pStyle w:val="630"/>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11</w:t>
            </w:r>
          </w:p>
        </w:tc>
        <w:tc>
          <w:tcPr>
            <w:tcW w:w="8676" w:type="dxa"/>
            <w:vAlign w:val="center"/>
          </w:tcPr>
          <w:p>
            <w:pPr>
              <w:pStyle w:val="648"/>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12</w:t>
            </w:r>
          </w:p>
        </w:tc>
        <w:tc>
          <w:tcPr>
            <w:tcW w:w="8676" w:type="dxa"/>
            <w:vAlign w:val="center"/>
          </w:tcPr>
          <w:p>
            <w:pPr>
              <w:pStyle w:val="666"/>
              <w:spacing w:before="0" w:beforeAutospacing="0" w:after="0" w:afterAutospacing="0" w:line="460" w:lineRule="atLeast"/>
              <w:rPr>
                <w:rFonts w:ascii="仿宋_GB2312" w:eastAsia="仿宋_GB2312"/>
                <w:color w:val="000000"/>
              </w:rPr>
            </w:pPr>
            <w:r>
              <w:rPr>
                <w:rStyle w:val="667"/>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67"/>
                <w:rFonts w:hint="eastAsia" w:ascii="仿宋_GB2312" w:eastAsia="仿宋_GB2312"/>
                <w:color w:val="000000"/>
              </w:rPr>
              <w:t>二、甄别方式：</w:t>
            </w:r>
            <w:r>
              <w:rPr>
                <w:rFonts w:hint="eastAsia" w:ascii="仿宋_GB2312" w:eastAsia="仿宋_GB2312"/>
                <w:b/>
                <w:bCs/>
                <w:color w:val="000000"/>
              </w:rPr>
              <w:br w:type="textWrapping"/>
            </w:r>
            <w:r>
              <w:rPr>
                <w:rStyle w:val="667"/>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667"/>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667"/>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13</w:t>
            </w:r>
          </w:p>
        </w:tc>
        <w:tc>
          <w:tcPr>
            <w:tcW w:w="8676" w:type="dxa"/>
            <w:vAlign w:val="center"/>
          </w:tcPr>
          <w:p>
            <w:pPr>
              <w:pStyle w:val="685"/>
              <w:spacing w:before="0" w:beforeAutospacing="0" w:after="0" w:afterAutospacing="0" w:line="460" w:lineRule="atLeast"/>
              <w:rPr>
                <w:rFonts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686"/>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14</w:t>
            </w:r>
          </w:p>
        </w:tc>
        <w:tc>
          <w:tcPr>
            <w:tcW w:w="8676" w:type="dxa"/>
            <w:vAlign w:val="center"/>
          </w:tcPr>
          <w:p>
            <w:pPr>
              <w:pStyle w:val="704"/>
              <w:spacing w:before="0" w:beforeAutospacing="0" w:after="0" w:afterAutospacing="0" w:line="460" w:lineRule="atLeast"/>
              <w:rPr>
                <w:rFonts w:ascii="仿宋_GB2312" w:eastAsia="仿宋_GB2312"/>
                <w:color w:val="000000"/>
              </w:rPr>
            </w:pPr>
            <w:r>
              <w:rPr>
                <w:rStyle w:val="705"/>
                <w:rFonts w:hint="eastAsia" w:ascii="仿宋_GB2312" w:eastAsia="仿宋_GB2312"/>
                <w:color w:val="000000"/>
              </w:rPr>
              <w:t>签订合同时间：成交通知书发出后</w:t>
            </w:r>
            <w:r>
              <w:rPr>
                <w:rStyle w:val="705"/>
                <w:rFonts w:hint="eastAsia" w:ascii="仿宋_GB2312" w:eastAsia="仿宋_GB2312"/>
                <w:color w:val="000000"/>
                <w:u w:val="single"/>
              </w:rPr>
              <w:t>25</w:t>
            </w:r>
            <w:r>
              <w:rPr>
                <w:rStyle w:val="705"/>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15</w:t>
            </w:r>
          </w:p>
        </w:tc>
        <w:tc>
          <w:tcPr>
            <w:tcW w:w="8676" w:type="dxa"/>
            <w:vAlign w:val="center"/>
          </w:tcPr>
          <w:p>
            <w:pPr>
              <w:pStyle w:val="723"/>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16</w:t>
            </w:r>
          </w:p>
        </w:tc>
        <w:tc>
          <w:tcPr>
            <w:tcW w:w="8676" w:type="dxa"/>
            <w:vAlign w:val="center"/>
          </w:tcPr>
          <w:p>
            <w:pPr>
              <w:pStyle w:val="741"/>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17</w:t>
            </w:r>
          </w:p>
        </w:tc>
        <w:tc>
          <w:tcPr>
            <w:tcW w:w="8676" w:type="dxa"/>
            <w:vAlign w:val="center"/>
          </w:tcPr>
          <w:p>
            <w:pPr>
              <w:pStyle w:val="759"/>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18</w:t>
            </w:r>
          </w:p>
        </w:tc>
        <w:tc>
          <w:tcPr>
            <w:tcW w:w="8676" w:type="dxa"/>
            <w:vAlign w:val="center"/>
          </w:tcPr>
          <w:p>
            <w:pPr>
              <w:pStyle w:val="777"/>
              <w:spacing w:before="0" w:beforeAutospacing="0" w:after="0" w:afterAutospacing="0" w:line="460" w:lineRule="atLeast"/>
              <w:rPr>
                <w:rFonts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pPr>
        <w:spacing w:line="480" w:lineRule="auto"/>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供应商须知</w:t>
      </w:r>
    </w:p>
    <w:p>
      <w:pPr>
        <w:spacing w:line="300" w:lineRule="exact"/>
        <w:jc w:val="center"/>
        <w:rPr>
          <w:rFonts w:hint="eastAsia" w:ascii="宋体" w:hAnsi="宋体"/>
          <w:b/>
          <w:sz w:val="32"/>
          <w:szCs w:val="32"/>
        </w:rPr>
      </w:pPr>
    </w:p>
    <w:p>
      <w:pPr>
        <w:pStyle w:val="27"/>
        <w:snapToGrid w:val="0"/>
        <w:spacing w:line="440" w:lineRule="exact"/>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440" w:lineRule="exact"/>
        <w:jc w:val="left"/>
        <w:outlineLvl w:val="1"/>
        <w:rPr>
          <w:rFonts w:hint="eastAsia" w:ascii="仿宋_GB2312" w:hAnsi="宋体" w:eastAsia="仿宋_GB2312"/>
          <w:b/>
          <w:sz w:val="24"/>
        </w:rPr>
      </w:pPr>
      <w:bookmarkStart w:id="32" w:name="_Toc254970668"/>
      <w:bookmarkStart w:id="33" w:name="_Toc254970527"/>
      <w:r>
        <w:rPr>
          <w:rFonts w:hint="eastAsia" w:ascii="仿宋_GB2312" w:hAnsi="宋体" w:eastAsia="仿宋_GB2312"/>
          <w:b/>
          <w:sz w:val="24"/>
        </w:rPr>
        <w:t>1.适用范围</w:t>
      </w:r>
      <w:bookmarkEnd w:id="32"/>
      <w:bookmarkEnd w:id="33"/>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pPr>
        <w:snapToGrid w:val="0"/>
        <w:spacing w:line="440" w:lineRule="exact"/>
        <w:jc w:val="left"/>
        <w:outlineLvl w:val="1"/>
        <w:rPr>
          <w:rFonts w:hint="eastAsia" w:ascii="仿宋_GB2312" w:hAnsi="宋体" w:eastAsia="仿宋_GB2312"/>
          <w:b/>
          <w:sz w:val="24"/>
        </w:rPr>
      </w:pPr>
      <w:bookmarkStart w:id="34" w:name="_Toc254970669"/>
      <w:bookmarkStart w:id="35" w:name="_Toc254970528"/>
      <w:r>
        <w:rPr>
          <w:rFonts w:hint="eastAsia" w:ascii="仿宋_GB2312" w:hAnsi="宋体" w:eastAsia="仿宋_GB2312"/>
          <w:b/>
          <w:sz w:val="24"/>
        </w:rPr>
        <w:t>2.定义</w:t>
      </w:r>
      <w:bookmarkEnd w:id="34"/>
      <w:bookmarkEnd w:id="35"/>
    </w:p>
    <w:p>
      <w:pPr>
        <w:snapToGrid w:val="0"/>
        <w:spacing w:line="440" w:lineRule="exact"/>
        <w:ind w:firstLine="240" w:firstLineChars="100"/>
        <w:jc w:val="left"/>
        <w:outlineLvl w:val="1"/>
        <w:rPr>
          <w:rFonts w:hint="eastAsia"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rPr>
        <w:t>柳州市按摩医院</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pPr>
        <w:snapToGrid w:val="0"/>
        <w:spacing w:line="420" w:lineRule="exact"/>
        <w:ind w:firstLine="240" w:firstLineChars="100"/>
        <w:jc w:val="left"/>
        <w:rPr>
          <w:rFonts w:hint="eastAsia"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36" w:name="_Toc254970670"/>
      <w:bookmarkStart w:id="37" w:name="_Toc254970529"/>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pPr>
        <w:snapToGrid w:val="0"/>
        <w:spacing w:line="440" w:lineRule="exact"/>
        <w:ind w:firstLine="240" w:firstLineChars="100"/>
        <w:jc w:val="left"/>
        <w:rPr>
          <w:rFonts w:hint="eastAsia"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pPr>
        <w:snapToGrid w:val="0"/>
        <w:spacing w:line="440" w:lineRule="exact"/>
        <w:jc w:val="left"/>
        <w:rPr>
          <w:rFonts w:hint="eastAsia" w:ascii="仿宋_GB2312" w:hAnsi="宋体" w:eastAsia="仿宋_GB2312"/>
          <w:b/>
          <w:sz w:val="24"/>
        </w:rPr>
      </w:pPr>
      <w:r>
        <w:rPr>
          <w:rFonts w:hint="eastAsia" w:ascii="仿宋_GB2312" w:hAnsi="宋体" w:eastAsia="仿宋_GB2312"/>
          <w:b/>
          <w:sz w:val="24"/>
        </w:rPr>
        <w:t>3.采购方式</w:t>
      </w:r>
      <w:bookmarkEnd w:id="36"/>
      <w:bookmarkEnd w:id="37"/>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3.1竞争性磋商方式。</w:t>
      </w:r>
    </w:p>
    <w:p>
      <w:pPr>
        <w:snapToGrid w:val="0"/>
        <w:spacing w:line="420" w:lineRule="exact"/>
        <w:jc w:val="left"/>
        <w:outlineLvl w:val="1"/>
        <w:rPr>
          <w:rFonts w:hint="eastAsia" w:ascii="仿宋_GB2312" w:hAnsi="宋体" w:eastAsia="仿宋_GB2312"/>
          <w:b/>
          <w:sz w:val="24"/>
        </w:rPr>
      </w:pPr>
      <w:bookmarkStart w:id="38" w:name="_Toc254970671"/>
      <w:bookmarkStart w:id="39" w:name="_Toc254970530"/>
      <w:bookmarkStart w:id="40" w:name="_Toc254970533"/>
      <w:bookmarkStart w:id="41" w:name="_Toc254970674"/>
      <w:r>
        <w:rPr>
          <w:rFonts w:hint="eastAsia" w:ascii="仿宋_GB2312" w:hAnsi="宋体" w:eastAsia="仿宋_GB2312"/>
          <w:b/>
          <w:sz w:val="24"/>
        </w:rPr>
        <w:t>4.磋商委托</w:t>
      </w:r>
      <w:bookmarkEnd w:id="38"/>
      <w:bookmarkEnd w:id="39"/>
    </w:p>
    <w:p>
      <w:pPr>
        <w:pStyle w:val="3"/>
        <w:snapToGrid w:val="0"/>
        <w:spacing w:line="420" w:lineRule="exact"/>
        <w:ind w:left="0" w:leftChars="0" w:firstLine="240" w:firstLineChars="100"/>
        <w:jc w:val="left"/>
        <w:rPr>
          <w:rFonts w:hint="eastAsia"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pPr>
        <w:snapToGrid w:val="0"/>
        <w:spacing w:line="420" w:lineRule="exact"/>
        <w:jc w:val="left"/>
        <w:outlineLvl w:val="1"/>
        <w:rPr>
          <w:rFonts w:hint="eastAsia" w:ascii="仿宋_GB2312" w:hAnsi="宋体" w:eastAsia="仿宋_GB2312"/>
          <w:b/>
          <w:sz w:val="24"/>
        </w:rPr>
      </w:pPr>
      <w:bookmarkStart w:id="42" w:name="_Toc254970672"/>
      <w:bookmarkStart w:id="43" w:name="_Toc254970531"/>
      <w:r>
        <w:rPr>
          <w:rFonts w:hint="eastAsia" w:ascii="仿宋_GB2312" w:hAnsi="宋体" w:eastAsia="仿宋_GB2312"/>
          <w:b/>
          <w:sz w:val="24"/>
        </w:rPr>
        <w:t>5.磋商费用</w:t>
      </w:r>
      <w:bookmarkEnd w:id="42"/>
      <w:bookmarkEnd w:id="43"/>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pPr>
        <w:snapToGrid w:val="0"/>
        <w:spacing w:line="420" w:lineRule="exact"/>
        <w:jc w:val="left"/>
        <w:rPr>
          <w:rFonts w:hint="eastAsia" w:ascii="仿宋_GB2312" w:hAnsi="宋体" w:eastAsia="仿宋_GB2312"/>
          <w:b/>
          <w:sz w:val="24"/>
        </w:rPr>
      </w:pPr>
      <w:r>
        <w:rPr>
          <w:rFonts w:hint="eastAsia" w:ascii="仿宋_GB2312" w:hAnsi="宋体" w:eastAsia="仿宋_GB2312"/>
          <w:b/>
          <w:sz w:val="24"/>
        </w:rPr>
        <w:t>6.联合体磋商</w:t>
      </w:r>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pPr>
        <w:snapToGrid w:val="0"/>
        <w:spacing w:line="420" w:lineRule="exact"/>
        <w:rPr>
          <w:rFonts w:hint="eastAsia"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pPr>
        <w:pStyle w:val="27"/>
        <w:snapToGrid w:val="0"/>
        <w:spacing w:line="400" w:lineRule="exact"/>
        <w:ind w:firstLine="240" w:firstLineChars="1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7.3本项目不允许挂靠。</w:t>
      </w:r>
    </w:p>
    <w:p>
      <w:pPr>
        <w:snapToGrid w:val="0"/>
        <w:spacing w:line="420" w:lineRule="exact"/>
        <w:jc w:val="left"/>
        <w:outlineLvl w:val="1"/>
        <w:rPr>
          <w:rFonts w:hint="eastAsia" w:ascii="仿宋_GB2312" w:hAnsi="宋体" w:eastAsia="仿宋_GB2312"/>
          <w:b/>
          <w:sz w:val="24"/>
        </w:rPr>
      </w:pPr>
      <w:bookmarkStart w:id="44" w:name="_Toc254970673"/>
      <w:bookmarkStart w:id="45" w:name="_Toc254970532"/>
      <w:r>
        <w:rPr>
          <w:rFonts w:hint="eastAsia" w:ascii="仿宋_GB2312" w:hAnsi="宋体" w:eastAsia="仿宋_GB2312"/>
          <w:b/>
          <w:sz w:val="24"/>
        </w:rPr>
        <w:t>8.特别说明</w:t>
      </w:r>
      <w:bookmarkEnd w:id="44"/>
      <w:bookmarkEnd w:id="45"/>
    </w:p>
    <w:p>
      <w:pPr>
        <w:widowControl/>
        <w:spacing w:line="42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8.1供应商响应所使用的资格、信誉、荣誉、业绩与企业认证必须为供应商所拥有。供应商响应的采购项目负责人必须为供应商员工（或必须本供应商或其控股公司员工）。</w:t>
      </w:r>
    </w:p>
    <w:p>
      <w:pPr>
        <w:pStyle w:val="27"/>
        <w:snapToGrid w:val="0"/>
        <w:spacing w:line="420" w:lineRule="exact"/>
        <w:ind w:left="2" w:leftChars="1" w:firstLine="240" w:firstLineChars="100"/>
        <w:rPr>
          <w:rFonts w:hint="eastAsia" w:ascii="仿宋_GB2312" w:hAnsi="宋体" w:eastAsia="仿宋_GB2312"/>
          <w:bCs/>
          <w:sz w:val="24"/>
          <w:szCs w:val="24"/>
        </w:rPr>
      </w:pPr>
      <w:r>
        <w:rPr>
          <w:rFonts w:hint="eastAsia" w:ascii="仿宋_GB2312" w:hAnsi="宋体" w:eastAsia="仿宋_GB2312"/>
          <w:bCs/>
          <w:sz w:val="24"/>
          <w:szCs w:val="24"/>
        </w:rPr>
        <w:t>8.2供应商应仔细阅读竞争性磋商文件的所有内容，按照竞争性磋商文件的要求提交响应文件，并对所提供的全部资料的真实性承担法律责任。</w:t>
      </w:r>
    </w:p>
    <w:p>
      <w:pPr>
        <w:pStyle w:val="27"/>
        <w:snapToGrid w:val="0"/>
        <w:spacing w:line="42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8.3关联供应商不得参加同一合同项下政府采购活动，否则响应文件将被视为无效：</w:t>
      </w:r>
    </w:p>
    <w:p>
      <w:pPr>
        <w:pStyle w:val="27"/>
        <w:snapToGrid w:val="0"/>
        <w:spacing w:line="420" w:lineRule="exact"/>
        <w:ind w:firstLine="470" w:firstLineChars="196"/>
        <w:outlineLvl w:val="1"/>
        <w:rPr>
          <w:rFonts w:hint="eastAsia" w:ascii="仿宋_GB2312" w:hAnsi="宋体" w:eastAsia="仿宋_GB2312"/>
          <w:sz w:val="24"/>
          <w:szCs w:val="24"/>
        </w:rPr>
      </w:pPr>
      <w:r>
        <w:rPr>
          <w:rFonts w:hint="eastAsia" w:ascii="仿宋_GB2312" w:hAnsi="宋体" w:eastAsia="仿宋_GB2312"/>
          <w:sz w:val="24"/>
          <w:szCs w:val="24"/>
        </w:rPr>
        <w:t>8.3.1 单位负责人为同一人或者存在直接控股、管理关系的不同的供应商，不得参加同一合同项下的政府采购活动。</w:t>
      </w:r>
    </w:p>
    <w:p>
      <w:pPr>
        <w:pStyle w:val="27"/>
        <w:snapToGrid w:val="0"/>
        <w:spacing w:line="44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8.4除单一来源采购项目外，为采购项目提供整体设计、规范编制或者项目管理、监理、检测等服务的供应商，不得再参加该采购项目的其他采购活动。</w:t>
      </w:r>
    </w:p>
    <w:bookmarkEnd w:id="40"/>
    <w:bookmarkEnd w:id="41"/>
    <w:p>
      <w:pPr>
        <w:pStyle w:val="27"/>
        <w:snapToGrid w:val="0"/>
        <w:spacing w:line="440" w:lineRule="exact"/>
        <w:rPr>
          <w:rFonts w:hint="eastAsia" w:ascii="仿宋_GB2312" w:hAnsi="宋体" w:eastAsia="仿宋_GB2312"/>
          <w:b/>
          <w:sz w:val="24"/>
          <w:szCs w:val="24"/>
        </w:rPr>
      </w:pPr>
      <w:bookmarkStart w:id="46" w:name="_Toc254970675"/>
      <w:bookmarkStart w:id="47" w:name="_Toc254970534"/>
      <w:r>
        <w:rPr>
          <w:rFonts w:hint="eastAsia" w:ascii="仿宋_GB2312" w:hAnsi="宋体" w:eastAsia="仿宋_GB2312"/>
          <w:b/>
          <w:sz w:val="24"/>
          <w:szCs w:val="24"/>
        </w:rPr>
        <w:t>二、竞争性磋商文件</w:t>
      </w:r>
      <w:bookmarkEnd w:id="46"/>
      <w:bookmarkEnd w:id="47"/>
    </w:p>
    <w:p>
      <w:pPr>
        <w:snapToGrid w:val="0"/>
        <w:spacing w:line="440" w:lineRule="exact"/>
        <w:jc w:val="left"/>
        <w:rPr>
          <w:rFonts w:hint="eastAsia" w:ascii="仿宋_GB2312" w:hAnsi="宋体" w:eastAsia="仿宋_GB2312"/>
          <w:b/>
          <w:sz w:val="24"/>
        </w:rPr>
      </w:pPr>
      <w:r>
        <w:rPr>
          <w:rFonts w:hint="eastAsia" w:ascii="仿宋_GB2312" w:hAnsi="宋体" w:eastAsia="仿宋_GB2312" w:cs="Courier New"/>
          <w:b/>
          <w:sz w:val="24"/>
        </w:rPr>
        <w:t>9.竞争性磋商文件的构成</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（1）竞争性磋商公告；</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（2）供应商须知；</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（3）采购需求；</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（4）响应文件格式；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（5）合同主要条款及验收书格式；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（6）评审方法及评审标准。</w:t>
      </w:r>
    </w:p>
    <w:p>
      <w:pPr>
        <w:snapToGrid w:val="0"/>
        <w:spacing w:line="420" w:lineRule="exact"/>
        <w:jc w:val="left"/>
        <w:rPr>
          <w:rFonts w:hint="eastAsia" w:ascii="仿宋_GB2312" w:hAnsi="宋体" w:eastAsia="仿宋_GB2312" w:cs="Courier New"/>
          <w:b/>
          <w:sz w:val="24"/>
        </w:rPr>
      </w:pPr>
      <w:bookmarkStart w:id="48" w:name="_Toc254970536"/>
      <w:bookmarkStart w:id="49" w:name="_Toc254970677"/>
      <w:r>
        <w:rPr>
          <w:rFonts w:hint="eastAsia" w:ascii="仿宋_GB2312" w:hAnsi="宋体" w:eastAsia="仿宋_GB2312" w:cs="Courier New"/>
          <w:b/>
          <w:sz w:val="24"/>
        </w:rPr>
        <w:t>10.供应商的风险</w:t>
      </w:r>
    </w:p>
    <w:p>
      <w:pPr>
        <w:snapToGrid w:val="0"/>
        <w:spacing w:line="420" w:lineRule="exact"/>
        <w:ind w:firstLine="360" w:firstLineChars="150"/>
        <w:jc w:val="left"/>
        <w:rPr>
          <w:rFonts w:hint="eastAsia"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pPr>
        <w:snapToGrid w:val="0"/>
        <w:spacing w:line="420" w:lineRule="exact"/>
        <w:jc w:val="left"/>
        <w:rPr>
          <w:rFonts w:hint="eastAsia"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pPr>
        <w:pStyle w:val="27"/>
        <w:snapToGrid w:val="0"/>
        <w:spacing w:line="420" w:lineRule="exact"/>
        <w:ind w:firstLine="360" w:firstLineChars="150"/>
        <w:rPr>
          <w:rFonts w:hint="eastAsia"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pPr>
        <w:snapToGrid w:val="0"/>
        <w:spacing w:line="420" w:lineRule="exact"/>
        <w:jc w:val="left"/>
        <w:rPr>
          <w:rFonts w:hint="eastAsia" w:ascii="仿宋_GB2312" w:hAnsi="宋体" w:eastAsia="仿宋_GB2312" w:cs="Courier New"/>
          <w:b/>
          <w:sz w:val="24"/>
        </w:rPr>
      </w:pPr>
      <w:bookmarkStart w:id="50" w:name="_Toc254970676"/>
      <w:bookmarkStart w:id="51" w:name="_Toc254970535"/>
      <w:r>
        <w:rPr>
          <w:rFonts w:hint="eastAsia" w:ascii="仿宋_GB2312" w:hAnsi="宋体" w:eastAsia="仿宋_GB2312" w:cs="Courier New"/>
          <w:b/>
          <w:sz w:val="24"/>
        </w:rPr>
        <w:t>三、竞争性磋商电子响应文件的编制</w:t>
      </w:r>
      <w:bookmarkEnd w:id="50"/>
      <w:bookmarkEnd w:id="51"/>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12.竞争性磋商响应文件编制基本要求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8"/>
    <w:bookmarkEnd w:id="49"/>
    <w:p>
      <w:pPr>
        <w:snapToGrid w:val="0"/>
        <w:spacing w:line="420" w:lineRule="exact"/>
        <w:ind w:firstLine="713" w:firstLineChars="296"/>
        <w:jc w:val="left"/>
        <w:rPr>
          <w:rFonts w:ascii="仿宋_GB2312" w:eastAsia="仿宋_GB2312"/>
          <w:b/>
          <w:bCs/>
          <w:sz w:val="24"/>
        </w:rPr>
      </w:pPr>
      <w:bookmarkStart w:id="52" w:name="_Toc254970678"/>
      <w:bookmarkStart w:id="53" w:name="_Toc254970537"/>
      <w:r>
        <w:rPr>
          <w:rFonts w:hint="eastAsia" w:ascii="仿宋_GB2312" w:hAnsi="宋体" w:eastAsia="仿宋_GB2312"/>
          <w:b/>
          <w:sz w:val="24"/>
        </w:rPr>
        <w:t>12.5.1</w:t>
      </w:r>
      <w:r>
        <w:rPr>
          <w:rFonts w:hint="eastAsia" w:ascii="仿宋_GB2312" w:eastAsia="仿宋_GB2312"/>
          <w:b/>
          <w:bCs/>
          <w:sz w:val="24"/>
        </w:rPr>
        <w:t>资格文件</w:t>
      </w:r>
    </w:p>
    <w:p>
      <w:pPr>
        <w:snapToGrid w:val="0"/>
        <w:spacing w:line="340" w:lineRule="exact"/>
        <w:ind w:right="-330" w:rightChars="-157" w:firstLine="482" w:firstLineChars="200"/>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注：以下各项必须提供并加盖供应商CA电子签章、按照第四章格式要求签字，否则其响应无效。</w:t>
      </w:r>
    </w:p>
    <w:p>
      <w:pPr>
        <w:pStyle w:val="310"/>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pPr>
        <w:pStyle w:val="31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pPr>
        <w:pStyle w:val="31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pPr>
        <w:pStyle w:val="31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pPr>
        <w:pStyle w:val="31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w:t>
      </w:r>
      <w:bookmarkStart w:id="54" w:name="OLE_LINK9"/>
      <w:r>
        <w:rPr>
          <w:rFonts w:hint="eastAsia" w:ascii="仿宋_GB2312" w:eastAsia="仿宋_GB2312"/>
          <w:color w:val="000000"/>
        </w:rPr>
        <w:t>本项目属于专门面向小微企业采购的项目，供应商</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bookmarkEnd w:id="54"/>
      <w:r>
        <w:rPr>
          <w:rFonts w:hint="eastAsia" w:ascii="仿宋_GB2312" w:eastAsia="仿宋_GB2312"/>
          <w:color w:val="000000"/>
        </w:rPr>
        <w:t>。</w:t>
      </w:r>
    </w:p>
    <w:p>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pPr>
        <w:snapToGrid w:val="0"/>
        <w:spacing w:line="340" w:lineRule="exact"/>
        <w:ind w:firstLine="472" w:firstLineChars="196"/>
        <w:jc w:val="left"/>
        <w:rPr>
          <w:rFonts w:hint="eastAsia" w:ascii="仿宋_GB2312" w:hAnsi="宋体" w:eastAsia="仿宋_GB2312" w:cs="Courier New"/>
          <w:sz w:val="24"/>
        </w:rPr>
      </w:pPr>
      <w:bookmarkStart w:id="55" w:name="_Hlk517112171"/>
      <w:r>
        <w:rPr>
          <w:rFonts w:hint="eastAsia" w:ascii="仿宋_GB2312" w:hAnsi="宋体" w:eastAsia="仿宋_GB2312"/>
          <w:b/>
          <w:bCs/>
          <w:sz w:val="24"/>
        </w:rPr>
        <w:t>注：以下第（1）至（4）项必须提供并加盖供应商CA电子签章、按照第四章格式要求签字，否则其响应无效；其余各项如有请提供，同时加盖供应商CA电子签章，否则该材料被视为无效。</w:t>
      </w:r>
      <w:bookmarkEnd w:id="55"/>
    </w:p>
    <w:p>
      <w:pPr>
        <w:pStyle w:val="330"/>
        <w:spacing w:before="0" w:beforeAutospacing="0" w:after="0" w:afterAutospacing="0" w:line="36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（5）拟投入服务团队一览表（如有，格式见第四章）；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（7）针对本项目的管理模式和管理机制（如有，格式见第四章）；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）物业服务方案（如有，格式见第四章）；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）应急预案和应急配合方案（如有，格式见第四章）；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10</w:t>
      </w:r>
      <w:r>
        <w:rPr>
          <w:rFonts w:hint="eastAsia" w:ascii="仿宋_GB2312" w:eastAsia="仿宋_GB2312"/>
          <w:color w:val="000000"/>
        </w:rPr>
        <w:t>）针对本项目的进退场服务交接方案（如有，格式见第四章）；</w:t>
      </w:r>
    </w:p>
    <w:p>
      <w:pPr>
        <w:pStyle w:val="330"/>
        <w:spacing w:before="0" w:beforeAutospacing="0" w:after="0" w:afterAutospacing="0" w:line="360" w:lineRule="atLeast"/>
        <w:ind w:firstLine="480" w:firstLineChars="200"/>
        <w:rPr>
          <w:rFonts w:hint="eastAsia" w:ascii="仿宋_GB2312" w:eastAsia="仿宋_GB2312"/>
          <w:color w:val="000000"/>
        </w:rPr>
      </w:pPr>
      <w:r>
        <w:rPr>
          <w:rFonts w:hint="eastAsia" w:ascii="仿宋_GB2312" w:eastAsia="仿宋_GB2312"/>
          <w:color w:val="000000"/>
        </w:rPr>
        <w:t>（11）人员稳定性及管理方案（如有，格式见第四章）；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（12）供应商同类项目经验一览表（如有，格式见第四章）；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）对本项目的合理化建议和改进措施（如有，格式自拟）；</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）供应商认为需要提供的有关资料（如有，格式自拟）。</w:t>
      </w:r>
    </w:p>
    <w:bookmarkEnd w:id="52"/>
    <w:bookmarkEnd w:id="53"/>
    <w:p>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pPr>
        <w:snapToGrid w:val="0"/>
        <w:spacing w:line="460" w:lineRule="exact"/>
        <w:ind w:firstLine="480" w:firstLineChars="200"/>
        <w:jc w:val="left"/>
        <w:rPr>
          <w:rFonts w:hint="eastAsia"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四、响应报价要求</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14.2成交供应商负责本项目所需服务的全部工作。</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pPr>
        <w:tabs>
          <w:tab w:val="left" w:pos="3870"/>
          <w:tab w:val="left" w:pos="4085"/>
        </w:tabs>
        <w:snapToGrid w:val="0"/>
        <w:spacing w:line="420" w:lineRule="exact"/>
        <w:jc w:val="left"/>
        <w:rPr>
          <w:rFonts w:hint="eastAsia" w:ascii="仿宋_GB2312" w:hAnsi="宋体" w:eastAsia="仿宋_GB2312"/>
          <w:b/>
          <w:sz w:val="24"/>
        </w:rPr>
      </w:pPr>
      <w:r>
        <w:rPr>
          <w:rFonts w:hint="eastAsia" w:ascii="仿宋_GB2312" w:hAnsi="宋体" w:eastAsia="仿宋_GB2312"/>
          <w:b/>
          <w:sz w:val="24"/>
        </w:rPr>
        <w:t>五、响应文件有效期</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15.有效期的说明</w:t>
      </w:r>
    </w:p>
    <w:p>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六、磋商保证金</w:t>
      </w:r>
    </w:p>
    <w:p>
      <w:pPr>
        <w:spacing w:line="420" w:lineRule="exact"/>
        <w:ind w:firstLine="240" w:firstLineChars="100"/>
        <w:rPr>
          <w:rFonts w:hint="eastAsia" w:ascii="仿宋_GB2312" w:hAnsi="宋体" w:eastAsia="仿宋_GB2312" w:cs="Courier New"/>
          <w:sz w:val="24"/>
        </w:rPr>
      </w:pPr>
      <w:r>
        <w:rPr>
          <w:rFonts w:hint="eastAsia" w:ascii="仿宋_GB2312" w:hAnsi="宋体" w:eastAsia="仿宋_GB2312" w:cs="Courier New"/>
          <w:sz w:val="24"/>
        </w:rPr>
        <w:t>16.保证金的说明</w:t>
      </w:r>
    </w:p>
    <w:p>
      <w:pPr>
        <w:spacing w:line="420" w:lineRule="exact"/>
        <w:ind w:firstLine="480" w:firstLineChars="200"/>
        <w:rPr>
          <w:rFonts w:hint="eastAsia" w:ascii="仿宋_GB2312" w:hAnsi="宋体" w:eastAsia="仿宋_GB2312" w:cs="Courier New"/>
          <w:sz w:val="24"/>
        </w:rPr>
      </w:pPr>
      <w:r>
        <w:rPr>
          <w:rFonts w:hint="eastAsia" w:ascii="仿宋_GB2312" w:hAnsi="宋体" w:eastAsia="仿宋_GB2312" w:cs="Courier New"/>
          <w:sz w:val="24"/>
        </w:rPr>
        <w:t>16.1本项目无需提交磋商保证金。</w:t>
      </w:r>
    </w:p>
    <w:p>
      <w:pPr>
        <w:spacing w:line="460" w:lineRule="exact"/>
        <w:rPr>
          <w:rFonts w:hint="eastAsia"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17.电子响应文件的提交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pPr>
        <w:tabs>
          <w:tab w:val="left" w:pos="3870"/>
          <w:tab w:val="left" w:pos="4085"/>
        </w:tabs>
        <w:snapToGrid w:val="0"/>
        <w:spacing w:line="460" w:lineRule="exact"/>
        <w:jc w:val="left"/>
        <w:rPr>
          <w:rFonts w:hint="eastAsia" w:ascii="仿宋_GB2312" w:hAnsi="宋体" w:eastAsia="仿宋_GB2312"/>
          <w:b/>
          <w:bCs/>
          <w:sz w:val="24"/>
        </w:rPr>
      </w:pPr>
      <w:r>
        <w:rPr>
          <w:rFonts w:hint="eastAsia" w:ascii="仿宋_GB2312" w:hAnsi="宋体" w:eastAsia="仿宋_GB2312"/>
          <w:b/>
          <w:bCs/>
          <w:sz w:val="24"/>
        </w:rPr>
        <w:t>八、解密</w:t>
      </w:r>
    </w:p>
    <w:p>
      <w:pPr>
        <w:tabs>
          <w:tab w:val="left" w:pos="3870"/>
          <w:tab w:val="left" w:pos="4085"/>
        </w:tabs>
        <w:snapToGrid w:val="0"/>
        <w:spacing w:line="460" w:lineRule="exact"/>
        <w:ind w:firstLine="481"/>
        <w:jc w:val="left"/>
        <w:rPr>
          <w:rFonts w:hint="eastAsia" w:ascii="仿宋_GB2312" w:hAnsi="宋体" w:eastAsia="仿宋_GB2312"/>
          <w:b/>
          <w:bCs/>
          <w:sz w:val="24"/>
        </w:rPr>
      </w:pPr>
      <w:r>
        <w:rPr>
          <w:rFonts w:hint="eastAsia" w:ascii="仿宋_GB2312" w:hAnsi="宋体" w:eastAsia="仿宋_GB2312"/>
          <w:b/>
          <w:bCs/>
          <w:sz w:val="24"/>
        </w:rPr>
        <w:t>18.解密</w:t>
      </w:r>
    </w:p>
    <w:p>
      <w:pPr>
        <w:tabs>
          <w:tab w:val="left" w:pos="3870"/>
          <w:tab w:val="left" w:pos="4085"/>
        </w:tabs>
        <w:snapToGrid w:val="0"/>
        <w:spacing w:line="460" w:lineRule="exact"/>
        <w:ind w:firstLine="720" w:firstLineChars="300"/>
        <w:jc w:val="left"/>
        <w:rPr>
          <w:rFonts w:hint="eastAsia" w:ascii="仿宋_GB2312" w:hAnsi="宋体" w:eastAsia="仿宋_GB2312"/>
          <w:b/>
          <w:bCs/>
          <w:sz w:val="24"/>
        </w:rPr>
      </w:pPr>
      <w:r>
        <w:rPr>
          <w:rFonts w:hint="eastAsia" w:ascii="仿宋_GB2312" w:hAnsi="宋体" w:eastAsia="仿宋_GB2312"/>
          <w:sz w:val="24"/>
        </w:rPr>
        <w:t>18.1电子响应文件提交截止时间后，解密开始。</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pPr>
        <w:spacing w:line="420" w:lineRule="exact"/>
        <w:rPr>
          <w:rFonts w:ascii="仿宋_GB2312" w:eastAsia="仿宋_GB2312"/>
          <w:sz w:val="24"/>
        </w:rPr>
      </w:pPr>
      <w:r>
        <w:rPr>
          <w:rFonts w:hint="eastAsia" w:ascii="仿宋_GB2312" w:hAnsi="宋体" w:eastAsia="仿宋_GB2312"/>
          <w:b/>
          <w:sz w:val="24"/>
        </w:rPr>
        <w:t>十、符合性审查</w:t>
      </w:r>
    </w:p>
    <w:p>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pPr>
        <w:spacing w:line="420" w:lineRule="exact"/>
        <w:ind w:firstLine="240" w:firstLineChars="100"/>
        <w:rPr>
          <w:rFonts w:ascii="仿宋_GB2312" w:eastAsia="仿宋_GB2312"/>
          <w:sz w:val="24"/>
        </w:rPr>
      </w:pPr>
      <w:r>
        <w:rPr>
          <w:rFonts w:hint="eastAsia" w:ascii="仿宋_GB2312" w:eastAsia="仿宋_GB2312"/>
          <w:sz w:val="24"/>
        </w:rPr>
        <w:t>21.符合性审查</w:t>
      </w:r>
    </w:p>
    <w:p>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pPr>
        <w:spacing w:line="420" w:lineRule="exact"/>
        <w:ind w:firstLine="240" w:firstLineChars="100"/>
        <w:rPr>
          <w:rFonts w:ascii="仿宋_GB2312" w:eastAsia="仿宋_GB2312"/>
          <w:bCs/>
          <w:sz w:val="24"/>
        </w:rPr>
      </w:pPr>
      <w:r>
        <w:rPr>
          <w:rFonts w:hint="eastAsia" w:ascii="仿宋_GB2312" w:eastAsia="仿宋_GB2312"/>
          <w:bCs/>
          <w:sz w:val="24"/>
        </w:rPr>
        <w:t>22.澄清</w:t>
      </w:r>
    </w:p>
    <w:p>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20" w:lineRule="exact"/>
        <w:ind w:firstLine="480" w:firstLineChars="200"/>
        <w:rPr>
          <w:rFonts w:hint="eastAsia"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w:t>
      </w:r>
    </w:p>
    <w:p>
      <w:pPr>
        <w:spacing w:line="420" w:lineRule="exact"/>
        <w:ind w:firstLine="480" w:firstLineChars="200"/>
        <w:rPr>
          <w:rFonts w:hint="eastAsia" w:ascii="仿宋_GB2312" w:eastAsia="仿宋_GB2312"/>
          <w:bCs/>
          <w:sz w:val="24"/>
        </w:rPr>
      </w:pPr>
      <w:r>
        <w:rPr>
          <w:rFonts w:hint="eastAsia" w:ascii="仿宋_GB2312" w:eastAsia="仿宋_GB2312"/>
          <w:bCs/>
          <w:sz w:val="24"/>
          <w:lang w:val="en-US" w:eastAsia="zh-CN"/>
        </w:rPr>
        <w:t>2</w:t>
      </w:r>
      <w:r>
        <w:rPr>
          <w:rFonts w:hint="eastAsia" w:ascii="仿宋_GB2312" w:eastAsia="仿宋_GB2312"/>
          <w:bCs/>
          <w:sz w:val="24"/>
        </w:rPr>
        <w:t>2.3 供应商有以下情形之一的，磋商小组有权视该响应文件无效:</w:t>
      </w:r>
    </w:p>
    <w:p>
      <w:pPr>
        <w:spacing w:line="420" w:lineRule="exact"/>
        <w:ind w:firstLine="480" w:firstLineChars="200"/>
        <w:rPr>
          <w:rFonts w:hint="eastAsia" w:ascii="仿宋_GB2312" w:eastAsia="仿宋_GB2312"/>
          <w:bCs/>
          <w:sz w:val="24"/>
          <w:lang w:eastAsia="zh-CN"/>
        </w:rPr>
      </w:pPr>
      <w:r>
        <w:rPr>
          <w:rFonts w:hint="eastAsia" w:ascii="仿宋_GB2312" w:eastAsia="仿宋_GB2312"/>
          <w:bCs/>
          <w:sz w:val="24"/>
        </w:rPr>
        <w:t>(1)截止时间前未澄清、说明或者</w:t>
      </w:r>
      <w:r>
        <w:rPr>
          <w:rFonts w:hint="eastAsia" w:ascii="仿宋_GB2312" w:eastAsia="仿宋_GB2312"/>
          <w:bCs/>
          <w:sz w:val="24"/>
          <w:lang w:val="en-US" w:eastAsia="zh-CN"/>
        </w:rPr>
        <w:t>更</w:t>
      </w:r>
      <w:r>
        <w:rPr>
          <w:rFonts w:hint="eastAsia" w:ascii="仿宋_GB2312" w:eastAsia="仿宋_GB2312"/>
          <w:bCs/>
          <w:sz w:val="24"/>
        </w:rPr>
        <w:t>正，或澄清、说明或者</w:t>
      </w:r>
      <w:r>
        <w:rPr>
          <w:rFonts w:hint="eastAsia" w:ascii="仿宋_GB2312" w:eastAsia="仿宋_GB2312"/>
          <w:bCs/>
          <w:sz w:val="24"/>
          <w:lang w:val="en-US" w:eastAsia="zh-CN"/>
        </w:rPr>
        <w:t>更</w:t>
      </w:r>
      <w:r>
        <w:rPr>
          <w:rFonts w:hint="eastAsia" w:ascii="仿宋_GB2312" w:eastAsia="仿宋_GB2312"/>
          <w:bCs/>
          <w:sz w:val="24"/>
        </w:rPr>
        <w:t>正超过规定时间的</w:t>
      </w:r>
      <w:r>
        <w:rPr>
          <w:rFonts w:hint="eastAsia" w:ascii="仿宋_GB2312" w:eastAsia="仿宋_GB2312"/>
          <w:bCs/>
          <w:sz w:val="24"/>
          <w:lang w:eastAsia="zh-CN"/>
        </w:rPr>
        <w:t>；</w:t>
      </w:r>
    </w:p>
    <w:p>
      <w:pPr>
        <w:spacing w:line="420" w:lineRule="exact"/>
        <w:ind w:firstLine="480" w:firstLineChars="200"/>
        <w:rPr>
          <w:rFonts w:hint="eastAsia" w:ascii="仿宋_GB2312" w:eastAsia="仿宋_GB2312"/>
          <w:bCs/>
          <w:sz w:val="24"/>
        </w:rPr>
      </w:pPr>
      <w:r>
        <w:rPr>
          <w:rFonts w:hint="eastAsia" w:ascii="仿宋_GB2312" w:eastAsia="仿宋_GB2312"/>
          <w:bCs/>
          <w:sz w:val="24"/>
        </w:rPr>
        <w:t>(2)澄清、说明或者</w:t>
      </w:r>
      <w:r>
        <w:rPr>
          <w:rFonts w:hint="eastAsia" w:ascii="仿宋_GB2312" w:eastAsia="仿宋_GB2312"/>
          <w:bCs/>
          <w:sz w:val="24"/>
          <w:lang w:val="en-US" w:eastAsia="zh-CN"/>
        </w:rPr>
        <w:t>更</w:t>
      </w:r>
      <w:r>
        <w:rPr>
          <w:rFonts w:hint="eastAsia" w:ascii="仿宋_GB2312" w:eastAsia="仿宋_GB2312"/>
          <w:bCs/>
          <w:sz w:val="24"/>
        </w:rPr>
        <w:t>正超出响应文件范围或改变了响应文件的实质性内容的;</w:t>
      </w:r>
    </w:p>
    <w:p>
      <w:pPr>
        <w:spacing w:line="420" w:lineRule="exact"/>
        <w:ind w:firstLine="480" w:firstLineChars="200"/>
        <w:rPr>
          <w:rFonts w:ascii="仿宋_GB2312" w:eastAsia="仿宋_GB2312"/>
          <w:bCs/>
          <w:sz w:val="24"/>
        </w:rPr>
      </w:pPr>
      <w:r>
        <w:rPr>
          <w:rFonts w:hint="eastAsia" w:ascii="仿宋_GB2312" w:eastAsia="仿宋_GB2312"/>
          <w:bCs/>
          <w:sz w:val="24"/>
        </w:rPr>
        <w:t>(3)澄清、说明或者</w:t>
      </w:r>
      <w:r>
        <w:rPr>
          <w:rFonts w:hint="eastAsia" w:ascii="仿宋_GB2312" w:eastAsia="仿宋_GB2312"/>
          <w:bCs/>
          <w:sz w:val="24"/>
          <w:lang w:val="en-US" w:eastAsia="zh-CN"/>
        </w:rPr>
        <w:t>更</w:t>
      </w:r>
      <w:r>
        <w:rPr>
          <w:rFonts w:hint="eastAsia" w:ascii="仿宋_GB2312" w:eastAsia="仿宋_GB2312"/>
          <w:bCs/>
          <w:sz w:val="24"/>
        </w:rPr>
        <w:t>正后响应文件仍不符合竞争性磋商文件要求的。</w:t>
      </w:r>
    </w:p>
    <w:p>
      <w:pPr>
        <w:spacing w:line="420" w:lineRule="exact"/>
        <w:rPr>
          <w:rFonts w:ascii="仿宋_GB2312" w:eastAsia="仿宋_GB2312"/>
          <w:b/>
          <w:bCs/>
          <w:sz w:val="24"/>
        </w:rPr>
      </w:pPr>
      <w:r>
        <w:rPr>
          <w:rFonts w:hint="eastAsia" w:ascii="仿宋_GB2312" w:eastAsia="仿宋_GB2312"/>
          <w:b/>
          <w:bCs/>
          <w:sz w:val="24"/>
        </w:rPr>
        <w:t>十一、无效响应的情形</w:t>
      </w:r>
    </w:p>
    <w:p>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pPr>
        <w:spacing w:line="420" w:lineRule="exact"/>
        <w:rPr>
          <w:rFonts w:ascii="仿宋_GB2312" w:eastAsia="仿宋_GB2312"/>
          <w:b/>
          <w:sz w:val="24"/>
        </w:rPr>
      </w:pPr>
      <w:r>
        <w:rPr>
          <w:rFonts w:hint="eastAsia" w:ascii="仿宋_GB2312" w:eastAsia="仿宋_GB2312"/>
          <w:b/>
          <w:sz w:val="24"/>
        </w:rPr>
        <w:t>十二、磋商的步骤</w:t>
      </w:r>
    </w:p>
    <w:p>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pPr>
        <w:spacing w:line="460" w:lineRule="exact"/>
        <w:ind w:firstLine="482" w:firstLineChars="200"/>
        <w:rPr>
          <w:rFonts w:ascii="仿宋_GB2312" w:eastAsia="仿宋_GB2312"/>
          <w:b/>
          <w:sz w:val="24"/>
        </w:rPr>
      </w:pPr>
      <w:r>
        <w:rPr>
          <w:rFonts w:hint="eastAsia" w:ascii="仿宋_GB2312" w:eastAsia="仿宋_GB2312"/>
          <w:b/>
          <w:sz w:val="24"/>
        </w:rPr>
        <w:t>25.4特别说明</w:t>
      </w:r>
    </w:p>
    <w:p>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pacing w:line="420" w:lineRule="exact"/>
        <w:rPr>
          <w:rFonts w:ascii="仿宋_GB2312" w:eastAsia="仿宋_GB2312"/>
          <w:b/>
          <w:bCs/>
          <w:sz w:val="24"/>
        </w:rPr>
      </w:pPr>
      <w:r>
        <w:rPr>
          <w:rFonts w:hint="eastAsia" w:ascii="仿宋_GB2312" w:eastAsia="仿宋_GB2312"/>
          <w:b/>
          <w:bCs/>
          <w:sz w:val="24"/>
        </w:rPr>
        <w:t>十三、响应文件的比较与评审</w:t>
      </w:r>
    </w:p>
    <w:p>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pPr>
        <w:spacing w:line="420" w:lineRule="exact"/>
        <w:rPr>
          <w:rFonts w:ascii="仿宋_GB2312" w:eastAsia="仿宋_GB2312"/>
          <w:b/>
          <w:sz w:val="24"/>
        </w:rPr>
      </w:pPr>
      <w:r>
        <w:rPr>
          <w:rFonts w:hint="eastAsia" w:ascii="仿宋_GB2312" w:eastAsia="仿宋_GB2312"/>
          <w:b/>
          <w:sz w:val="24"/>
        </w:rPr>
        <w:t>十四、确定成交供应商办法</w:t>
      </w:r>
    </w:p>
    <w:p>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pPr>
        <w:spacing w:line="420" w:lineRule="exact"/>
        <w:ind w:firstLine="480" w:firstLineChars="200"/>
        <w:rPr>
          <w:rFonts w:ascii="仿宋_GB2312" w:eastAsia="仿宋_GB2312"/>
          <w:sz w:val="24"/>
        </w:rPr>
      </w:pPr>
      <w:r>
        <w:rPr>
          <w:rFonts w:hint="eastAsia" w:ascii="仿宋_GB2312" w:eastAsia="仿宋_GB2312"/>
          <w:sz w:val="24"/>
        </w:rPr>
        <w:t>磋商结果将在广西壮族自治区政府采购网、柳州市政府采购网公布。</w:t>
      </w:r>
    </w:p>
    <w:p>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pPr>
        <w:spacing w:line="420" w:lineRule="exact"/>
        <w:rPr>
          <w:rFonts w:hint="eastAsia" w:ascii="仿宋_GB2312" w:hAnsi="宋体" w:eastAsia="仿宋_GB2312"/>
          <w:b/>
          <w:sz w:val="24"/>
        </w:rPr>
      </w:pPr>
      <w:r>
        <w:rPr>
          <w:rFonts w:hint="eastAsia" w:ascii="仿宋_GB2312" w:hAnsi="宋体" w:eastAsia="仿宋_GB2312"/>
          <w:b/>
          <w:sz w:val="24"/>
        </w:rPr>
        <w:t>十五、质疑和投诉</w:t>
      </w:r>
    </w:p>
    <w:p>
      <w:pPr>
        <w:pStyle w:val="27"/>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pPr>
        <w:spacing w:line="420" w:lineRule="exact"/>
        <w:ind w:firstLine="240" w:firstLineChars="100"/>
        <w:rPr>
          <w:rFonts w:ascii="仿宋_GB2312" w:eastAsia="仿宋_GB2312"/>
          <w:sz w:val="24"/>
        </w:rPr>
      </w:pPr>
      <w:r>
        <w:rPr>
          <w:rFonts w:hint="eastAsia" w:ascii="仿宋_GB2312" w:eastAsia="仿宋_GB2312"/>
          <w:sz w:val="24"/>
        </w:rPr>
        <w:t>30.质疑的说明</w:t>
      </w:r>
    </w:p>
    <w:p>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pPr>
        <w:spacing w:line="420" w:lineRule="exact"/>
        <w:ind w:firstLine="480" w:firstLineChars="200"/>
        <w:rPr>
          <w:rFonts w:ascii="仿宋_GB2312" w:eastAsia="仿宋_GB2312"/>
          <w:sz w:val="24"/>
        </w:rPr>
      </w:pPr>
      <w:r>
        <w:rPr>
          <w:rFonts w:hint="eastAsia" w:ascii="仿宋_GB2312" w:eastAsia="仿宋_GB2312"/>
          <w:sz w:val="24"/>
        </w:rPr>
        <w:t>30.4质疑书面要求</w:t>
      </w:r>
    </w:p>
    <w:p>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pPr>
        <w:spacing w:line="400" w:lineRule="exact"/>
        <w:ind w:firstLine="480" w:firstLineChars="200"/>
        <w:rPr>
          <w:rFonts w:hint="eastAsia" w:ascii="仿宋_GB2312" w:hAnsi="宋体" w:eastAsia="仿宋_GB2312" w:cs="Courier New"/>
          <w:bCs/>
          <w:sz w:val="24"/>
        </w:rPr>
      </w:pPr>
      <w:r>
        <w:rPr>
          <w:rFonts w:hint="eastAsia" w:ascii="仿宋_GB2312" w:eastAsia="仿宋_GB2312"/>
          <w:sz w:val="24"/>
        </w:rPr>
        <w:t>30.10.1符合《政府采购质疑和投诉办法》（财政部第94号令）要求。</w:t>
      </w:r>
    </w:p>
    <w:p>
      <w:pPr>
        <w:spacing w:line="400" w:lineRule="exact"/>
        <w:rPr>
          <w:rFonts w:hint="eastAsia" w:ascii="仿宋_GB2312" w:hAnsi="宋体" w:eastAsia="仿宋_GB2312"/>
          <w:b/>
          <w:sz w:val="24"/>
        </w:rPr>
      </w:pPr>
      <w:r>
        <w:rPr>
          <w:rFonts w:hint="eastAsia" w:ascii="仿宋_GB2312" w:hAnsi="宋体" w:eastAsia="仿宋_GB2312"/>
          <w:b/>
          <w:sz w:val="24"/>
        </w:rPr>
        <w:t>十六、签订合同</w:t>
      </w:r>
    </w:p>
    <w:p>
      <w:pPr>
        <w:tabs>
          <w:tab w:val="left" w:pos="2835"/>
        </w:tabs>
        <w:spacing w:line="400" w:lineRule="exact"/>
        <w:ind w:firstLine="240" w:firstLineChars="100"/>
        <w:rPr>
          <w:rFonts w:hint="eastAsia"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pPr>
        <w:tabs>
          <w:tab w:val="left" w:pos="2835"/>
        </w:tabs>
        <w:spacing w:line="400" w:lineRule="exact"/>
        <w:ind w:firstLine="240" w:firstLineChars="100"/>
        <w:rPr>
          <w:rFonts w:hint="eastAsia"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pPr>
        <w:tabs>
          <w:tab w:val="left" w:pos="2835"/>
        </w:tabs>
        <w:spacing w:line="400" w:lineRule="exact"/>
        <w:rPr>
          <w:rFonts w:hint="eastAsia" w:ascii="仿宋_GB2312" w:hAnsi="宋体" w:eastAsia="仿宋_GB2312"/>
          <w:b/>
          <w:sz w:val="24"/>
        </w:rPr>
      </w:pPr>
      <w:r>
        <w:rPr>
          <w:rFonts w:hint="eastAsia" w:ascii="仿宋_GB2312" w:hAnsi="宋体" w:eastAsia="仿宋_GB2312"/>
          <w:b/>
          <w:sz w:val="24"/>
        </w:rPr>
        <w:t>十七、其他事项</w:t>
      </w:r>
    </w:p>
    <w:p>
      <w:pPr>
        <w:pStyle w:val="27"/>
        <w:snapToGrid w:val="0"/>
        <w:spacing w:line="400" w:lineRule="exact"/>
        <w:ind w:firstLine="240" w:firstLineChars="100"/>
        <w:rPr>
          <w:rFonts w:hint="eastAsia" w:ascii="仿宋_GB2312" w:hAnsi="宋体" w:eastAsia="仿宋_GB2312"/>
          <w:sz w:val="24"/>
          <w:szCs w:val="24"/>
        </w:rPr>
      </w:pPr>
      <w:r>
        <w:rPr>
          <w:rFonts w:hint="eastAsia" w:ascii="仿宋_GB2312" w:hAnsi="宋体" w:eastAsia="仿宋_GB2312"/>
          <w:sz w:val="24"/>
          <w:szCs w:val="24"/>
        </w:rPr>
        <w:t>33.代理服务费全免。</w:t>
      </w:r>
    </w:p>
    <w:p>
      <w:pPr>
        <w:tabs>
          <w:tab w:val="left" w:pos="2835"/>
        </w:tabs>
        <w:spacing w:line="400" w:lineRule="exact"/>
        <w:rPr>
          <w:rFonts w:hint="eastAsia" w:ascii="仿宋_GB2312" w:hAnsi="宋体" w:eastAsia="仿宋_GB2312"/>
          <w:sz w:val="24"/>
        </w:rPr>
      </w:pPr>
      <w:r>
        <w:rPr>
          <w:rFonts w:hint="eastAsia" w:ascii="仿宋_GB2312" w:hAnsi="宋体" w:eastAsia="仿宋_GB2312"/>
          <w:b/>
          <w:sz w:val="24"/>
        </w:rPr>
        <w:t>十八、适用法律</w:t>
      </w:r>
    </w:p>
    <w:p>
      <w:pPr>
        <w:tabs>
          <w:tab w:val="left" w:pos="2835"/>
        </w:tabs>
        <w:spacing w:line="440" w:lineRule="exact"/>
        <w:ind w:firstLine="240" w:firstLineChars="100"/>
        <w:rPr>
          <w:rFonts w:hint="eastAsia"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pPr>
        <w:tabs>
          <w:tab w:val="left" w:pos="2835"/>
        </w:tabs>
        <w:spacing w:line="440" w:lineRule="exact"/>
        <w:ind w:firstLine="240" w:firstLineChars="100"/>
        <w:rPr>
          <w:rFonts w:hint="eastAsia" w:eastAsia="仿宋_GB2312" w:asciiTheme="minorHAnsi" w:hAnsiTheme="minorHAnsi"/>
          <w:sz w:val="24"/>
          <w:lang w:val="en-GB"/>
        </w:rPr>
        <w:sectPr>
          <w:pgSz w:w="11906" w:h="16838"/>
          <w:pgMar w:top="1440" w:right="1083" w:bottom="1440" w:left="1083" w:header="851" w:footer="992" w:gutter="0"/>
          <w:cols w:space="720" w:num="1"/>
          <w:docGrid w:type="lines" w:linePitch="312" w:charSpace="0"/>
        </w:sectPr>
      </w:pPr>
    </w:p>
    <w:p>
      <w:pPr>
        <w:pStyle w:val="5"/>
        <w:jc w:val="center"/>
        <w:rPr>
          <w:rFonts w:hint="eastAsia" w:ascii="宋体" w:hAnsi="宋体"/>
          <w:sz w:val="32"/>
          <w:szCs w:val="32"/>
        </w:rPr>
      </w:pPr>
      <w:bookmarkStart w:id="56" w:name="_Toc13935"/>
      <w:r>
        <w:rPr>
          <w:rFonts w:hint="eastAsia" w:ascii="宋体" w:hAnsi="宋体"/>
          <w:sz w:val="32"/>
          <w:szCs w:val="32"/>
        </w:rPr>
        <w:t>第三章  采购需求</w:t>
      </w:r>
      <w:bookmarkEnd w:id="56"/>
    </w:p>
    <w:p>
      <w:pPr>
        <w:spacing w:line="276" w:lineRule="auto"/>
        <w:ind w:firstLine="482" w:firstLineChars="200"/>
        <w:rPr>
          <w:rFonts w:ascii="仿宋_GB2312" w:eastAsia="仿宋_GB2312"/>
          <w:b/>
          <w:bCs/>
          <w:sz w:val="24"/>
        </w:rPr>
      </w:pPr>
      <w:r>
        <w:rPr>
          <w:rFonts w:hint="eastAsia" w:ascii="仿宋_GB2312" w:eastAsia="仿宋_GB2312"/>
          <w:b/>
          <w:bCs/>
          <w:sz w:val="24"/>
        </w:rPr>
        <w:t>说明：</w:t>
      </w:r>
    </w:p>
    <w:p>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pPr>
        <w:adjustRightInd w:val="0"/>
        <w:spacing w:line="276" w:lineRule="auto"/>
        <w:ind w:firstLine="482" w:firstLineChars="200"/>
        <w:rPr>
          <w:rFonts w:hint="eastAsia"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p>
      <w:pPr>
        <w:adjustRightInd w:val="0"/>
        <w:spacing w:line="276" w:lineRule="auto"/>
        <w:rPr>
          <w:color w:val="auto"/>
          <w:highlight w:val="none"/>
        </w:rPr>
      </w:pPr>
    </w:p>
    <w:tbl>
      <w:tblPr>
        <w:tblStyle w:val="3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9"/>
        <w:gridCol w:w="860"/>
        <w:gridCol w:w="7573"/>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ascii="仿宋_GB2312" w:hAnsi="宋体" w:eastAsia="仿宋_GB2312"/>
                <w:color w:val="auto"/>
                <w:sz w:val="24"/>
                <w:highlight w:val="none"/>
              </w:rPr>
            </w:pPr>
            <w:r>
              <w:rPr>
                <w:rFonts w:hint="eastAsia" w:ascii="宋体" w:hAnsi="宋体" w:cs="宋体"/>
                <w:b/>
                <w:bCs/>
                <w:color w:val="auto"/>
                <w:sz w:val="24"/>
                <w:highlight w:val="none"/>
              </w:rPr>
              <w:t>★</w:t>
            </w:r>
            <w:r>
              <w:rPr>
                <w:rFonts w:hint="eastAsia" w:ascii="仿宋_GB2312" w:hAnsi="宋体" w:eastAsia="仿宋_GB2312"/>
                <w:b/>
                <w:color w:val="auto"/>
                <w:sz w:val="24"/>
                <w:highlight w:val="none"/>
              </w:rPr>
              <w:t>一、</w:t>
            </w:r>
            <w:r>
              <w:rPr>
                <w:rFonts w:hint="eastAsia" w:ascii="仿宋_GB2312" w:hAnsi="宋体" w:eastAsia="仿宋_GB2312" w:cs="宋体"/>
                <w:b/>
                <w:color w:val="auto"/>
                <w:kern w:val="0"/>
                <w:sz w:val="24"/>
                <w:highlight w:val="none"/>
              </w:rPr>
              <w:t>项目要求及服务需求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56" w:type="pct"/>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ascii="仿宋_GB2312" w:hAnsi="宋体" w:eastAsia="仿宋_GB2312"/>
                <w:b/>
                <w:color w:val="auto"/>
                <w:sz w:val="24"/>
                <w:highlight w:val="none"/>
              </w:rPr>
            </w:pPr>
            <w:r>
              <w:rPr>
                <w:rFonts w:hint="eastAsia" w:ascii="仿宋_GB2312" w:hAnsi="宋体" w:eastAsia="仿宋_GB2312"/>
                <w:b/>
                <w:color w:val="auto"/>
                <w:sz w:val="24"/>
                <w:highlight w:val="none"/>
              </w:rPr>
              <w:t>项号</w:t>
            </w: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名称</w:t>
            </w:r>
          </w:p>
        </w:tc>
        <w:tc>
          <w:tcPr>
            <w:tcW w:w="3803" w:type="pct"/>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服务内容要求</w:t>
            </w:r>
          </w:p>
        </w:tc>
        <w:tc>
          <w:tcPr>
            <w:tcW w:w="507" w:type="pct"/>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56" w:type="pct"/>
            <w:tcBorders>
              <w:top w:val="single" w:color="auto" w:sz="4" w:space="0"/>
              <w:left w:val="single" w:color="auto" w:sz="4" w:space="0"/>
              <w:right w:val="single" w:color="auto" w:sz="4" w:space="0"/>
            </w:tcBorders>
            <w:noWrap w:val="0"/>
            <w:vAlign w:val="center"/>
          </w:tcPr>
          <w:p>
            <w:pPr>
              <w:snapToGrid w:val="0"/>
              <w:spacing w:line="240" w:lineRule="atLeas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1</w:t>
            </w:r>
          </w:p>
        </w:tc>
        <w:tc>
          <w:tcPr>
            <w:tcW w:w="432" w:type="pct"/>
            <w:tcBorders>
              <w:top w:val="single" w:color="auto" w:sz="4" w:space="0"/>
              <w:left w:val="single" w:color="auto" w:sz="4" w:space="0"/>
              <w:right w:val="single" w:color="auto" w:sz="4" w:space="0"/>
            </w:tcBorders>
            <w:noWrap w:val="0"/>
            <w:vAlign w:val="center"/>
          </w:tcPr>
          <w:p>
            <w:pPr>
              <w:widowControl/>
              <w:snapToGrid w:val="0"/>
              <w:spacing w:line="240" w:lineRule="atLeast"/>
              <w:jc w:val="center"/>
              <w:rPr>
                <w:rFonts w:ascii="仿宋_GB2312" w:hAnsi="宋体" w:eastAsia="仿宋_GB2312"/>
                <w:color w:val="auto"/>
                <w:sz w:val="24"/>
                <w:highlight w:val="none"/>
              </w:rPr>
            </w:pPr>
          </w:p>
          <w:p>
            <w:pPr>
              <w:widowControl/>
              <w:snapToGrid w:val="0"/>
              <w:spacing w:line="240" w:lineRule="atLeas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柳州市</w:t>
            </w:r>
            <w:r>
              <w:rPr>
                <w:rFonts w:hint="eastAsia" w:ascii="仿宋_GB2312" w:hAnsi="宋体" w:eastAsia="仿宋_GB2312"/>
                <w:color w:val="auto"/>
                <w:sz w:val="24"/>
                <w:highlight w:val="none"/>
                <w:lang w:val="en-US" w:eastAsia="zh-CN"/>
              </w:rPr>
              <w:t>按摩医院物业管理服务</w:t>
            </w:r>
            <w:r>
              <w:rPr>
                <w:rFonts w:hint="eastAsia" w:ascii="仿宋_GB2312" w:hAnsi="宋体" w:eastAsia="仿宋_GB2312"/>
                <w:color w:val="auto"/>
                <w:sz w:val="24"/>
                <w:highlight w:val="none"/>
              </w:rPr>
              <w:t>采购</w:t>
            </w:r>
          </w:p>
        </w:tc>
        <w:tc>
          <w:tcPr>
            <w:tcW w:w="3803" w:type="pct"/>
            <w:tcBorders>
              <w:top w:val="single" w:color="auto" w:sz="4" w:space="0"/>
              <w:left w:val="single" w:color="auto" w:sz="4" w:space="0"/>
              <w:bottom w:val="single" w:color="auto" w:sz="4" w:space="0"/>
              <w:right w:val="single" w:color="auto" w:sz="4" w:space="0"/>
            </w:tcBorders>
            <w:noWrap w:val="0"/>
            <w:vAlign w:val="center"/>
          </w:tcPr>
          <w:p>
            <w:pPr>
              <w:pStyle w:val="342"/>
              <w:snapToGrid w:val="0"/>
              <w:spacing w:line="400" w:lineRule="exact"/>
              <w:ind w:right="42" w:rightChars="20" w:firstLine="482" w:firstLineChars="200"/>
              <w:rPr>
                <w:rStyle w:val="340"/>
                <w:rFonts w:ascii="仿宋_GB2312" w:hAnsi="仿宋_GB2312" w:eastAsia="仿宋_GB2312" w:cs="仿宋_GB2312"/>
                <w:b/>
                <w:bCs/>
                <w:color w:val="auto"/>
                <w:sz w:val="24"/>
                <w:szCs w:val="24"/>
                <w:highlight w:val="none"/>
              </w:rPr>
            </w:pPr>
            <w:r>
              <w:rPr>
                <w:rStyle w:val="340"/>
                <w:rFonts w:hint="eastAsia" w:ascii="仿宋_GB2312" w:hAnsi="仿宋_GB2312" w:eastAsia="仿宋_GB2312" w:cs="仿宋_GB2312"/>
                <w:b/>
                <w:bCs/>
                <w:color w:val="auto"/>
                <w:sz w:val="24"/>
                <w:szCs w:val="24"/>
                <w:highlight w:val="none"/>
              </w:rPr>
              <w:t>一、服务</w:t>
            </w:r>
            <w:r>
              <w:rPr>
                <w:rStyle w:val="340"/>
                <w:rFonts w:ascii="仿宋_GB2312" w:hAnsi="仿宋_GB2312" w:eastAsia="仿宋_GB2312" w:cs="仿宋_GB2312"/>
                <w:b/>
                <w:bCs/>
                <w:color w:val="auto"/>
                <w:sz w:val="24"/>
                <w:szCs w:val="24"/>
                <w:highlight w:val="none"/>
              </w:rPr>
              <w:t>概况</w:t>
            </w:r>
          </w:p>
          <w:p>
            <w:pPr>
              <w:pStyle w:val="342"/>
              <w:snapToGrid w:val="0"/>
              <w:spacing w:line="400" w:lineRule="exact"/>
              <w:ind w:right="42" w:rightChars="20" w:firstLine="482" w:firstLineChars="200"/>
              <w:rPr>
                <w:rStyle w:val="340"/>
                <w:rFonts w:ascii="仿宋_GB2312" w:hAnsi="仿宋_GB2312" w:eastAsia="仿宋_GB2312" w:cs="仿宋_GB2312"/>
                <w:color w:val="auto"/>
                <w:sz w:val="24"/>
                <w:szCs w:val="24"/>
                <w:highlight w:val="none"/>
              </w:rPr>
            </w:pPr>
            <w:r>
              <w:rPr>
                <w:rStyle w:val="340"/>
                <w:rFonts w:ascii="仿宋_GB2312" w:hAnsi="仿宋_GB2312" w:eastAsia="仿宋_GB2312" w:cs="仿宋_GB2312"/>
                <w:b/>
                <w:bCs/>
                <w:color w:val="auto"/>
                <w:sz w:val="24"/>
                <w:szCs w:val="24"/>
                <w:highlight w:val="none"/>
              </w:rPr>
              <w:t>（一）服务地址</w:t>
            </w:r>
            <w:r>
              <w:rPr>
                <w:rStyle w:val="340"/>
                <w:rFonts w:hint="eastAsia" w:ascii="仿宋_GB2312" w:hAnsi="仿宋_GB2312" w:eastAsia="仿宋_GB2312" w:cs="仿宋_GB2312"/>
                <w:b/>
                <w:bCs/>
                <w:color w:val="auto"/>
                <w:sz w:val="24"/>
                <w:szCs w:val="24"/>
                <w:highlight w:val="none"/>
              </w:rPr>
              <w:t>：</w:t>
            </w:r>
            <w:r>
              <w:rPr>
                <w:rStyle w:val="340"/>
                <w:rFonts w:hint="eastAsia" w:ascii="仿宋_GB2312" w:hAnsi="仿宋_GB2312" w:eastAsia="仿宋_GB2312" w:cs="仿宋_GB2312"/>
                <w:b w:val="0"/>
                <w:bCs w:val="0"/>
                <w:color w:val="auto"/>
                <w:sz w:val="24"/>
                <w:szCs w:val="24"/>
                <w:highlight w:val="none"/>
              </w:rPr>
              <w:t>柳州市鱼峰区东环路21号柳州市数智民生大厦</w:t>
            </w:r>
            <w:r>
              <w:rPr>
                <w:rStyle w:val="340"/>
                <w:rFonts w:hint="eastAsia" w:ascii="仿宋_GB2312" w:hAnsi="仿宋_GB2312" w:eastAsia="仿宋_GB2312" w:cs="仿宋_GB2312"/>
                <w:color w:val="auto"/>
                <w:sz w:val="24"/>
                <w:szCs w:val="24"/>
                <w:highlight w:val="none"/>
              </w:rPr>
              <w:t>。</w:t>
            </w:r>
          </w:p>
          <w:p>
            <w:pPr>
              <w:pStyle w:val="342"/>
              <w:snapToGrid w:val="0"/>
              <w:spacing w:line="400" w:lineRule="exact"/>
              <w:ind w:right="42" w:rightChars="20" w:firstLine="482" w:firstLineChars="200"/>
              <w:rPr>
                <w:rStyle w:val="340"/>
                <w:rFonts w:ascii="仿宋_GB2312" w:hAnsi="仿宋_GB2312" w:eastAsia="仿宋_GB2312" w:cs="仿宋_GB2312"/>
                <w:b/>
                <w:bCs/>
                <w:color w:val="auto"/>
                <w:sz w:val="24"/>
                <w:szCs w:val="24"/>
                <w:highlight w:val="none"/>
              </w:rPr>
            </w:pPr>
            <w:r>
              <w:rPr>
                <w:rStyle w:val="340"/>
                <w:rFonts w:ascii="仿宋_GB2312" w:hAnsi="仿宋_GB2312" w:eastAsia="仿宋_GB2312" w:cs="仿宋_GB2312"/>
                <w:b/>
                <w:bCs/>
                <w:color w:val="auto"/>
                <w:sz w:val="24"/>
                <w:szCs w:val="24"/>
                <w:highlight w:val="none"/>
              </w:rPr>
              <w:t>（二）服务范围</w:t>
            </w:r>
            <w:r>
              <w:rPr>
                <w:rStyle w:val="340"/>
                <w:rFonts w:hint="eastAsia" w:ascii="仿宋_GB2312" w:hAnsi="仿宋_GB2312" w:eastAsia="仿宋_GB2312" w:cs="仿宋_GB2312"/>
                <w:b/>
                <w:bCs/>
                <w:color w:val="auto"/>
                <w:sz w:val="24"/>
                <w:szCs w:val="24"/>
                <w:highlight w:val="none"/>
              </w:rPr>
              <w:t>：</w:t>
            </w:r>
            <w:r>
              <w:rPr>
                <w:rStyle w:val="340"/>
                <w:rFonts w:hint="eastAsia" w:ascii="仿宋_GB2312" w:hAnsi="仿宋_GB2312" w:eastAsia="仿宋_GB2312" w:cs="仿宋_GB2312"/>
                <w:b w:val="0"/>
                <w:bCs w:val="0"/>
                <w:color w:val="auto"/>
                <w:sz w:val="24"/>
                <w:szCs w:val="24"/>
                <w:highlight w:val="none"/>
              </w:rPr>
              <w:t>柳州市数智民生大厦一栋9层的办公楼，包括办公区域、园区，2层地下室及其配套设施设备等区域</w:t>
            </w:r>
            <w:r>
              <w:rPr>
                <w:rStyle w:val="340"/>
                <w:rFonts w:hint="eastAsia" w:ascii="仿宋_GB2312" w:hAnsi="仿宋_GB2312" w:eastAsia="仿宋_GB2312" w:cs="仿宋_GB2312"/>
                <w:color w:val="auto"/>
                <w:sz w:val="24"/>
                <w:szCs w:val="24"/>
                <w:highlight w:val="none"/>
              </w:rPr>
              <w:t>。</w:t>
            </w:r>
          </w:p>
          <w:p>
            <w:pPr>
              <w:pStyle w:val="342"/>
              <w:snapToGrid w:val="0"/>
              <w:spacing w:line="400" w:lineRule="exact"/>
              <w:ind w:right="42" w:rightChars="20" w:firstLine="482" w:firstLineChars="200"/>
              <w:rPr>
                <w:rStyle w:val="340"/>
                <w:rFonts w:ascii="仿宋_GB2312" w:hAnsi="仿宋_GB2312" w:eastAsia="仿宋_GB2312" w:cs="仿宋_GB2312"/>
                <w:color w:val="auto"/>
                <w:sz w:val="24"/>
                <w:szCs w:val="24"/>
                <w:highlight w:val="none"/>
              </w:rPr>
            </w:pPr>
            <w:r>
              <w:rPr>
                <w:rStyle w:val="340"/>
                <w:rFonts w:ascii="仿宋_GB2312" w:hAnsi="仿宋_GB2312" w:eastAsia="仿宋_GB2312" w:cs="仿宋_GB2312"/>
                <w:b/>
                <w:bCs/>
                <w:color w:val="auto"/>
                <w:sz w:val="24"/>
                <w:szCs w:val="24"/>
                <w:highlight w:val="none"/>
              </w:rPr>
              <w:t>二、岗位设置及人员素质要求</w:t>
            </w:r>
            <w:r>
              <w:rPr>
                <w:rStyle w:val="340"/>
                <w:rFonts w:hint="eastAsia" w:ascii="仿宋_GB2312" w:hAnsi="仿宋_GB2312" w:eastAsia="仿宋_GB2312" w:cs="仿宋_GB2312"/>
                <w:b/>
                <w:bCs/>
                <w:color w:val="auto"/>
                <w:sz w:val="24"/>
                <w:szCs w:val="24"/>
                <w:highlight w:val="none"/>
              </w:rPr>
              <w:t>：</w:t>
            </w:r>
          </w:p>
          <w:p>
            <w:pPr>
              <w:pStyle w:val="342"/>
              <w:snapToGrid w:val="0"/>
              <w:spacing w:line="400" w:lineRule="exact"/>
              <w:ind w:right="42" w:rightChars="20" w:firstLine="482" w:firstLineChars="200"/>
              <w:rPr>
                <w:rStyle w:val="340"/>
                <w:rFonts w:ascii="仿宋_GB2312" w:hAnsi="仿宋_GB2312" w:eastAsia="仿宋_GB2312" w:cs="仿宋_GB2312"/>
                <w:b/>
                <w:bCs/>
                <w:color w:val="auto"/>
                <w:sz w:val="24"/>
                <w:szCs w:val="24"/>
                <w:highlight w:val="none"/>
              </w:rPr>
            </w:pPr>
            <w:r>
              <w:rPr>
                <w:rStyle w:val="340"/>
                <w:rFonts w:ascii="仿宋_GB2312" w:hAnsi="仿宋_GB2312" w:eastAsia="仿宋_GB2312" w:cs="仿宋_GB2312"/>
                <w:b/>
                <w:bCs/>
                <w:color w:val="auto"/>
                <w:sz w:val="24"/>
                <w:szCs w:val="24"/>
                <w:highlight w:val="none"/>
              </w:rPr>
              <w:t>（一）岗位设置</w:t>
            </w:r>
          </w:p>
          <w:tbl>
            <w:tblPr>
              <w:tblStyle w:val="33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1626"/>
              <w:gridCol w:w="776"/>
              <w:gridCol w:w="2071"/>
              <w:gridCol w:w="2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7" w:type="pct"/>
                  <w:noWrap w:val="0"/>
                  <w:vAlign w:val="center"/>
                </w:tcPr>
                <w:p>
                  <w:pPr>
                    <w:pStyle w:val="342"/>
                    <w:snapToGrid w:val="0"/>
                    <w:spacing w:line="400" w:lineRule="exact"/>
                    <w:ind w:right="42" w:rightChars="20" w:hanging="1"/>
                    <w:jc w:val="center"/>
                    <w:rPr>
                      <w:rStyle w:val="340"/>
                      <w:rFonts w:ascii="仿宋_GB2312" w:hAnsi="仿宋_GB2312" w:eastAsia="仿宋_GB2312" w:cs="仿宋_GB2312"/>
                      <w:color w:val="auto"/>
                      <w:sz w:val="24"/>
                      <w:szCs w:val="24"/>
                      <w:highlight w:val="none"/>
                    </w:rPr>
                  </w:pPr>
                  <w:r>
                    <w:rPr>
                      <w:rStyle w:val="340"/>
                      <w:rFonts w:ascii="仿宋_GB2312" w:hAnsi="仿宋" w:eastAsia="仿宋_GB2312"/>
                      <w:color w:val="auto"/>
                      <w:sz w:val="24"/>
                      <w:szCs w:val="24"/>
                      <w:highlight w:val="none"/>
                    </w:rPr>
                    <w:t>序号</w:t>
                  </w:r>
                </w:p>
              </w:tc>
              <w:tc>
                <w:tcPr>
                  <w:tcW w:w="1107" w:type="pct"/>
                  <w:noWrap w:val="0"/>
                  <w:vAlign w:val="center"/>
                </w:tcPr>
                <w:p>
                  <w:pPr>
                    <w:pStyle w:val="342"/>
                    <w:snapToGrid w:val="0"/>
                    <w:spacing w:line="400" w:lineRule="exact"/>
                    <w:ind w:right="42" w:rightChars="20" w:hanging="1"/>
                    <w:jc w:val="center"/>
                    <w:rPr>
                      <w:rStyle w:val="340"/>
                      <w:rFonts w:ascii="仿宋_GB2312" w:hAnsi="仿宋_GB2312" w:eastAsia="仿宋_GB2312" w:cs="仿宋_GB2312"/>
                      <w:color w:val="auto"/>
                      <w:sz w:val="24"/>
                      <w:szCs w:val="24"/>
                      <w:highlight w:val="none"/>
                    </w:rPr>
                  </w:pPr>
                  <w:r>
                    <w:rPr>
                      <w:rStyle w:val="340"/>
                      <w:rFonts w:ascii="仿宋_GB2312" w:hAnsi="仿宋" w:eastAsia="仿宋_GB2312"/>
                      <w:color w:val="auto"/>
                      <w:sz w:val="24"/>
                      <w:szCs w:val="24"/>
                      <w:highlight w:val="none"/>
                    </w:rPr>
                    <w:t>工作岗位</w:t>
                  </w:r>
                </w:p>
              </w:tc>
              <w:tc>
                <w:tcPr>
                  <w:tcW w:w="528" w:type="pct"/>
                  <w:noWrap w:val="0"/>
                  <w:vAlign w:val="center"/>
                </w:tcPr>
                <w:p>
                  <w:pPr>
                    <w:pStyle w:val="342"/>
                    <w:snapToGrid w:val="0"/>
                    <w:spacing w:line="400" w:lineRule="exact"/>
                    <w:ind w:right="42" w:rightChars="20"/>
                    <w:jc w:val="center"/>
                    <w:rPr>
                      <w:rStyle w:val="340"/>
                      <w:rFonts w:ascii="仿宋_GB2312" w:hAnsi="仿宋_GB2312" w:eastAsia="仿宋_GB2312" w:cs="仿宋_GB2312"/>
                      <w:color w:val="auto"/>
                      <w:sz w:val="24"/>
                      <w:szCs w:val="24"/>
                      <w:highlight w:val="none"/>
                    </w:rPr>
                  </w:pPr>
                  <w:r>
                    <w:rPr>
                      <w:rStyle w:val="340"/>
                      <w:rFonts w:ascii="仿宋_GB2312" w:hAnsi="仿宋" w:eastAsia="仿宋_GB2312"/>
                      <w:color w:val="auto"/>
                      <w:sz w:val="24"/>
                      <w:szCs w:val="24"/>
                      <w:highlight w:val="none"/>
                    </w:rPr>
                    <w:t>岗位人数</w:t>
                  </w:r>
                </w:p>
              </w:tc>
              <w:tc>
                <w:tcPr>
                  <w:tcW w:w="1410" w:type="pct"/>
                  <w:noWrap w:val="0"/>
                  <w:vAlign w:val="center"/>
                </w:tcPr>
                <w:p>
                  <w:pPr>
                    <w:pStyle w:val="342"/>
                    <w:snapToGrid w:val="0"/>
                    <w:spacing w:line="400" w:lineRule="exact"/>
                    <w:ind w:right="42" w:rightChars="20"/>
                    <w:jc w:val="center"/>
                    <w:rPr>
                      <w:rStyle w:val="340"/>
                      <w:rFonts w:ascii="仿宋_GB2312" w:hAnsi="仿宋_GB2312" w:eastAsia="仿宋_GB2312" w:cs="仿宋_GB2312"/>
                      <w:color w:val="auto"/>
                      <w:sz w:val="24"/>
                      <w:szCs w:val="24"/>
                      <w:highlight w:val="none"/>
                    </w:rPr>
                  </w:pPr>
                  <w:r>
                    <w:rPr>
                      <w:rStyle w:val="340"/>
                      <w:rFonts w:ascii="仿宋_GB2312" w:hAnsi="仿宋_GB2312" w:eastAsia="仿宋_GB2312" w:cs="仿宋_GB2312"/>
                      <w:color w:val="auto"/>
                      <w:sz w:val="24"/>
                      <w:szCs w:val="24"/>
                      <w:highlight w:val="none"/>
                    </w:rPr>
                    <w:t>工作时间</w:t>
                  </w:r>
                </w:p>
              </w:tc>
              <w:tc>
                <w:tcPr>
                  <w:tcW w:w="1577" w:type="pct"/>
                  <w:noWrap w:val="0"/>
                  <w:vAlign w:val="center"/>
                </w:tcPr>
                <w:p>
                  <w:pPr>
                    <w:pStyle w:val="342"/>
                    <w:snapToGrid w:val="0"/>
                    <w:spacing w:line="400" w:lineRule="exact"/>
                    <w:ind w:right="42" w:rightChars="20"/>
                    <w:jc w:val="center"/>
                    <w:rPr>
                      <w:rStyle w:val="340"/>
                      <w:rFonts w:ascii="仿宋_GB2312" w:hAnsi="仿宋_GB2312" w:eastAsia="仿宋_GB2312" w:cs="仿宋_GB2312"/>
                      <w:color w:val="auto"/>
                      <w:sz w:val="24"/>
                      <w:szCs w:val="24"/>
                      <w:highlight w:val="none"/>
                    </w:rPr>
                  </w:pPr>
                  <w:r>
                    <w:rPr>
                      <w:rStyle w:val="340"/>
                      <w:rFonts w:ascii="仿宋_GB2312" w:hAnsi="仿宋_GB2312" w:eastAsia="仿宋_GB2312" w:cs="仿宋_GB2312"/>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noWrap w:val="0"/>
                  <w:vAlign w:val="center"/>
                </w:tcPr>
                <w:p>
                  <w:pPr>
                    <w:pStyle w:val="342"/>
                    <w:snapToGrid w:val="0"/>
                    <w:spacing w:line="400" w:lineRule="exact"/>
                    <w:ind w:right="42" w:rightChars="20"/>
                    <w:jc w:val="center"/>
                    <w:rPr>
                      <w:rStyle w:val="340"/>
                      <w:rFonts w:ascii="仿宋_GB2312" w:hAnsi="仿宋_GB2312" w:eastAsia="仿宋_GB2312" w:cs="仿宋_GB2312"/>
                      <w:color w:val="auto"/>
                      <w:sz w:val="24"/>
                      <w:szCs w:val="24"/>
                      <w:highlight w:val="none"/>
                      <w:lang w:val="en"/>
                    </w:rPr>
                  </w:pPr>
                  <w:r>
                    <w:rPr>
                      <w:rStyle w:val="340"/>
                      <w:rFonts w:ascii="仿宋_GB2312" w:hAnsi="仿宋_GB2312" w:eastAsia="仿宋_GB2312" w:cs="仿宋_GB2312"/>
                      <w:color w:val="auto"/>
                      <w:sz w:val="24"/>
                      <w:szCs w:val="24"/>
                      <w:highlight w:val="none"/>
                      <w:lang w:val="en"/>
                    </w:rPr>
                    <w:t>1</w:t>
                  </w:r>
                </w:p>
              </w:tc>
              <w:tc>
                <w:tcPr>
                  <w:tcW w:w="1107" w:type="pct"/>
                  <w:noWrap w:val="0"/>
                  <w:vAlign w:val="center"/>
                </w:tcPr>
                <w:p>
                  <w:pPr>
                    <w:pageBreakBefore w:val="0"/>
                    <w:kinsoku/>
                    <w:wordWrap w:val="0"/>
                    <w:overflowPunct/>
                    <w:bidi w:val="0"/>
                    <w:spacing w:line="360" w:lineRule="auto"/>
                    <w:jc w:val="center"/>
                    <w:rPr>
                      <w:rStyle w:val="340"/>
                      <w:rFonts w:ascii="仿宋_GB2312" w:hAnsi="仿宋" w:eastAsia="仿宋_GB2312" w:cstheme="minorBidi"/>
                      <w:color w:val="auto"/>
                      <w:kern w:val="0"/>
                      <w:sz w:val="24"/>
                      <w:szCs w:val="24"/>
                      <w:highlight w:val="none"/>
                      <w:lang w:val="en-US" w:eastAsia="zh-CN" w:bidi="ar-SA"/>
                    </w:rPr>
                  </w:pPr>
                  <w:r>
                    <w:rPr>
                      <w:rStyle w:val="340"/>
                      <w:rFonts w:hint="eastAsia" w:ascii="仿宋_GB2312" w:hAnsi="仿宋" w:eastAsia="仿宋_GB2312" w:cstheme="minorBidi"/>
                      <w:color w:val="auto"/>
                      <w:kern w:val="0"/>
                      <w:sz w:val="24"/>
                      <w:szCs w:val="24"/>
                      <w:highlight w:val="none"/>
                      <w:lang w:val="en-US" w:eastAsia="zh-CN" w:bidi="ar-SA"/>
                    </w:rPr>
                    <w:t>项目主任</w:t>
                  </w:r>
                </w:p>
              </w:tc>
              <w:tc>
                <w:tcPr>
                  <w:tcW w:w="528" w:type="pct"/>
                  <w:noWrap w:val="0"/>
                  <w:vAlign w:val="center"/>
                </w:tcPr>
                <w:p>
                  <w:pPr>
                    <w:pStyle w:val="342"/>
                    <w:snapToGrid w:val="0"/>
                    <w:spacing w:line="400" w:lineRule="exact"/>
                    <w:ind w:right="42" w:rightChars="20" w:hanging="1"/>
                    <w:jc w:val="center"/>
                    <w:rPr>
                      <w:rStyle w:val="340"/>
                      <w:rFonts w:ascii="仿宋_GB2312" w:hAnsi="仿宋" w:eastAsia="仿宋_GB2312" w:cs="Times New Roman"/>
                      <w:color w:val="auto"/>
                      <w:sz w:val="24"/>
                      <w:szCs w:val="24"/>
                      <w:highlight w:val="none"/>
                    </w:rPr>
                  </w:pPr>
                  <w:r>
                    <w:rPr>
                      <w:rStyle w:val="340"/>
                      <w:rFonts w:hint="eastAsia" w:ascii="仿宋_GB2312" w:hAnsi="仿宋" w:eastAsia="仿宋_GB2312" w:cs="Times New Roman"/>
                      <w:color w:val="auto"/>
                      <w:sz w:val="24"/>
                      <w:szCs w:val="24"/>
                      <w:highlight w:val="none"/>
                      <w:lang w:val="en-US" w:eastAsia="zh-CN"/>
                    </w:rPr>
                    <w:t>1</w:t>
                  </w:r>
                  <w:r>
                    <w:rPr>
                      <w:rStyle w:val="340"/>
                      <w:rFonts w:ascii="仿宋_GB2312" w:hAnsi="仿宋" w:eastAsia="仿宋_GB2312" w:cs="Times New Roman"/>
                      <w:color w:val="auto"/>
                      <w:sz w:val="24"/>
                      <w:szCs w:val="24"/>
                      <w:highlight w:val="none"/>
                    </w:rPr>
                    <w:t>人</w:t>
                  </w:r>
                </w:p>
              </w:tc>
              <w:tc>
                <w:tcPr>
                  <w:tcW w:w="1410" w:type="pct"/>
                  <w:noWrap w:val="0"/>
                  <w:vAlign w:val="center"/>
                </w:tcPr>
                <w:p>
                  <w:pPr>
                    <w:pStyle w:val="342"/>
                    <w:snapToGrid w:val="0"/>
                    <w:spacing w:line="400" w:lineRule="exact"/>
                    <w:ind w:right="42" w:rightChars="20" w:hanging="1"/>
                    <w:jc w:val="center"/>
                    <w:rPr>
                      <w:rStyle w:val="340"/>
                      <w:rFonts w:ascii="仿宋_GB2312" w:hAnsi="仿宋" w:eastAsia="仿宋_GB2312" w:cs="Times New Roman"/>
                      <w:color w:val="auto"/>
                      <w:sz w:val="24"/>
                      <w:szCs w:val="24"/>
                      <w:highlight w:val="none"/>
                    </w:rPr>
                  </w:pPr>
                  <w:r>
                    <w:rPr>
                      <w:rStyle w:val="340"/>
                      <w:rFonts w:hint="eastAsia" w:ascii="仿宋_GB2312" w:hAnsi="仿宋" w:eastAsia="仿宋_GB2312" w:cs="Times New Roman"/>
                      <w:color w:val="auto"/>
                      <w:sz w:val="24"/>
                      <w:szCs w:val="24"/>
                      <w:highlight w:val="none"/>
                    </w:rPr>
                    <w:t>周一至周五</w:t>
                  </w:r>
                </w:p>
                <w:p>
                  <w:pPr>
                    <w:pStyle w:val="342"/>
                    <w:snapToGrid w:val="0"/>
                    <w:spacing w:line="400" w:lineRule="exact"/>
                    <w:ind w:right="42" w:rightChars="20" w:hanging="1"/>
                    <w:jc w:val="center"/>
                    <w:rPr>
                      <w:rStyle w:val="340"/>
                      <w:rFonts w:ascii="仿宋_GB2312" w:hAnsi="仿宋" w:eastAsia="仿宋_GB2312" w:cs="Times New Roman"/>
                      <w:color w:val="auto"/>
                      <w:sz w:val="24"/>
                      <w:szCs w:val="24"/>
                      <w:highlight w:val="none"/>
                    </w:rPr>
                  </w:pPr>
                  <w:r>
                    <w:rPr>
                      <w:rStyle w:val="340"/>
                      <w:rFonts w:hint="eastAsia" w:ascii="仿宋_GB2312" w:hAnsi="仿宋" w:eastAsia="仿宋_GB2312" w:cs="Times New Roman"/>
                      <w:color w:val="auto"/>
                      <w:sz w:val="24"/>
                      <w:szCs w:val="24"/>
                      <w:highlight w:val="none"/>
                    </w:rPr>
                    <w:t>8:00-12:00</w:t>
                  </w:r>
                </w:p>
                <w:p>
                  <w:pPr>
                    <w:pStyle w:val="342"/>
                    <w:snapToGrid w:val="0"/>
                    <w:spacing w:line="400" w:lineRule="exact"/>
                    <w:ind w:right="42" w:rightChars="20" w:hanging="1"/>
                    <w:jc w:val="center"/>
                    <w:rPr>
                      <w:rStyle w:val="340"/>
                      <w:rFonts w:hint="eastAsia" w:ascii="仿宋_GB2312" w:hAnsi="仿宋" w:eastAsia="仿宋_GB2312" w:cs="Times New Roman"/>
                      <w:color w:val="auto"/>
                      <w:sz w:val="24"/>
                      <w:szCs w:val="24"/>
                      <w:highlight w:val="none"/>
                      <w:lang w:val="en-US" w:eastAsia="zh-CN"/>
                    </w:rPr>
                  </w:pPr>
                  <w:r>
                    <w:rPr>
                      <w:rStyle w:val="340"/>
                      <w:rFonts w:hint="eastAsia" w:ascii="仿宋_GB2312" w:hAnsi="仿宋" w:eastAsia="仿宋_GB2312" w:cs="Times New Roman"/>
                      <w:color w:val="auto"/>
                      <w:sz w:val="24"/>
                      <w:szCs w:val="24"/>
                      <w:highlight w:val="none"/>
                      <w:lang w:val="en-US" w:eastAsia="zh-CN"/>
                    </w:rPr>
                    <w:t>15</w:t>
                  </w:r>
                  <w:r>
                    <w:rPr>
                      <w:rStyle w:val="340"/>
                      <w:rFonts w:hint="eastAsia" w:ascii="仿宋_GB2312" w:hAnsi="仿宋" w:eastAsia="仿宋_GB2312" w:cs="Times New Roman"/>
                      <w:color w:val="auto"/>
                      <w:sz w:val="24"/>
                      <w:szCs w:val="24"/>
                      <w:highlight w:val="none"/>
                    </w:rPr>
                    <w:t>:00-1</w:t>
                  </w:r>
                  <w:r>
                    <w:rPr>
                      <w:rStyle w:val="340"/>
                      <w:rFonts w:hint="eastAsia" w:ascii="仿宋_GB2312" w:hAnsi="仿宋" w:eastAsia="仿宋_GB2312" w:cs="Times New Roman"/>
                      <w:color w:val="auto"/>
                      <w:sz w:val="24"/>
                      <w:szCs w:val="24"/>
                      <w:highlight w:val="none"/>
                      <w:lang w:val="en-US" w:eastAsia="zh-CN"/>
                    </w:rPr>
                    <w:t>8</w:t>
                  </w:r>
                  <w:r>
                    <w:rPr>
                      <w:rStyle w:val="340"/>
                      <w:rFonts w:hint="eastAsia" w:ascii="仿宋_GB2312" w:hAnsi="仿宋" w:eastAsia="仿宋_GB2312" w:cs="Times New Roman"/>
                      <w:color w:val="auto"/>
                      <w:sz w:val="24"/>
                      <w:szCs w:val="24"/>
                      <w:highlight w:val="none"/>
                    </w:rPr>
                    <w:t>:00</w:t>
                  </w:r>
                </w:p>
              </w:tc>
              <w:tc>
                <w:tcPr>
                  <w:tcW w:w="1577" w:type="pct"/>
                  <w:noWrap w:val="0"/>
                  <w:vAlign w:val="center"/>
                </w:tcPr>
                <w:p>
                  <w:pPr>
                    <w:pStyle w:val="342"/>
                    <w:snapToGrid w:val="0"/>
                    <w:spacing w:line="400" w:lineRule="exact"/>
                    <w:ind w:right="42" w:rightChars="20"/>
                    <w:jc w:val="center"/>
                    <w:rPr>
                      <w:rStyle w:val="340"/>
                      <w:rFonts w:hint="eastAsia" w:ascii="仿宋_GB2312" w:hAnsi="仿宋_GB2312" w:eastAsia="仿宋_GB2312" w:cs="仿宋_GB2312"/>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noWrap w:val="0"/>
                  <w:vAlign w:val="center"/>
                </w:tcPr>
                <w:p>
                  <w:pPr>
                    <w:pStyle w:val="342"/>
                    <w:snapToGrid w:val="0"/>
                    <w:spacing w:line="400" w:lineRule="exact"/>
                    <w:ind w:right="42" w:rightChars="20"/>
                    <w:jc w:val="center"/>
                    <w:rPr>
                      <w:rStyle w:val="340"/>
                      <w:rFonts w:hint="eastAsia" w:ascii="仿宋_GB2312" w:hAnsi="仿宋_GB2312" w:eastAsia="仿宋_GB2312" w:cs="仿宋_GB2312"/>
                      <w:color w:val="auto"/>
                      <w:sz w:val="24"/>
                      <w:szCs w:val="24"/>
                      <w:highlight w:val="none"/>
                      <w:lang w:val="en-US" w:eastAsia="zh-CN"/>
                    </w:rPr>
                  </w:pPr>
                  <w:r>
                    <w:rPr>
                      <w:rStyle w:val="340"/>
                      <w:rFonts w:hint="eastAsia" w:ascii="仿宋_GB2312" w:hAnsi="仿宋_GB2312" w:eastAsia="仿宋_GB2312" w:cs="仿宋_GB2312"/>
                      <w:color w:val="auto"/>
                      <w:sz w:val="24"/>
                      <w:szCs w:val="24"/>
                      <w:highlight w:val="none"/>
                      <w:lang w:val="en-US" w:eastAsia="zh-CN"/>
                    </w:rPr>
                    <w:t>2</w:t>
                  </w:r>
                </w:p>
              </w:tc>
              <w:tc>
                <w:tcPr>
                  <w:tcW w:w="1107" w:type="pct"/>
                  <w:noWrap w:val="0"/>
                  <w:vAlign w:val="center"/>
                </w:tcPr>
                <w:p>
                  <w:pPr>
                    <w:pageBreakBefore w:val="0"/>
                    <w:kinsoku/>
                    <w:wordWrap w:val="0"/>
                    <w:overflowPunct/>
                    <w:bidi w:val="0"/>
                    <w:spacing w:line="360" w:lineRule="auto"/>
                    <w:jc w:val="center"/>
                    <w:rPr>
                      <w:rStyle w:val="340"/>
                      <w:rFonts w:hint="eastAsia" w:ascii="仿宋_GB2312" w:hAnsi="仿宋" w:eastAsia="仿宋_GB2312" w:cstheme="minorBidi"/>
                      <w:color w:val="auto"/>
                      <w:kern w:val="0"/>
                      <w:sz w:val="24"/>
                      <w:szCs w:val="24"/>
                      <w:highlight w:val="none"/>
                      <w:lang w:val="en-US" w:eastAsia="zh-CN" w:bidi="ar-SA"/>
                    </w:rPr>
                  </w:pPr>
                  <w:r>
                    <w:rPr>
                      <w:rStyle w:val="340"/>
                      <w:rFonts w:hint="eastAsia" w:ascii="仿宋_GB2312" w:hAnsi="仿宋" w:eastAsia="仿宋_GB2312" w:cstheme="minorBidi"/>
                      <w:color w:val="auto"/>
                      <w:kern w:val="0"/>
                      <w:sz w:val="24"/>
                      <w:szCs w:val="24"/>
                      <w:highlight w:val="none"/>
                      <w:lang w:val="en-US" w:eastAsia="zh-CN" w:bidi="ar-SA"/>
                    </w:rPr>
                    <w:t>秩序维护员</w:t>
                  </w:r>
                </w:p>
              </w:tc>
              <w:tc>
                <w:tcPr>
                  <w:tcW w:w="528" w:type="pct"/>
                  <w:noWrap w:val="0"/>
                  <w:vAlign w:val="center"/>
                </w:tcPr>
                <w:p>
                  <w:pPr>
                    <w:pStyle w:val="342"/>
                    <w:snapToGrid w:val="0"/>
                    <w:spacing w:line="400" w:lineRule="exact"/>
                    <w:ind w:right="42" w:rightChars="20" w:hanging="1"/>
                    <w:jc w:val="center"/>
                    <w:rPr>
                      <w:rStyle w:val="340"/>
                      <w:rFonts w:hint="default" w:ascii="仿宋_GB2312" w:hAnsi="仿宋" w:eastAsia="仿宋_GB2312" w:cs="Times New Roman"/>
                      <w:color w:val="auto"/>
                      <w:sz w:val="24"/>
                      <w:szCs w:val="24"/>
                      <w:highlight w:val="none"/>
                      <w:lang w:val="en-US" w:eastAsia="zh-CN"/>
                    </w:rPr>
                  </w:pPr>
                  <w:r>
                    <w:rPr>
                      <w:rStyle w:val="340"/>
                      <w:rFonts w:hint="eastAsia" w:ascii="仿宋_GB2312" w:hAnsi="仿宋" w:eastAsia="仿宋_GB2312" w:cs="Times New Roman"/>
                      <w:color w:val="auto"/>
                      <w:sz w:val="24"/>
                      <w:szCs w:val="24"/>
                      <w:highlight w:val="none"/>
                      <w:lang w:val="en-US" w:eastAsia="zh-CN"/>
                    </w:rPr>
                    <w:t>7</w:t>
                  </w:r>
                  <w:bookmarkStart w:id="57" w:name="OLE_LINK1"/>
                  <w:r>
                    <w:rPr>
                      <w:rStyle w:val="340"/>
                      <w:rFonts w:hint="eastAsia" w:ascii="仿宋_GB2312" w:hAnsi="仿宋" w:eastAsia="仿宋_GB2312" w:cs="Times New Roman"/>
                      <w:color w:val="auto"/>
                      <w:sz w:val="24"/>
                      <w:szCs w:val="24"/>
                      <w:highlight w:val="none"/>
                      <w:lang w:val="en-US" w:eastAsia="zh-CN"/>
                    </w:rPr>
                    <w:t>人</w:t>
                  </w:r>
                </w:p>
              </w:tc>
              <w:tc>
                <w:tcPr>
                  <w:tcW w:w="1410" w:type="pct"/>
                  <w:noWrap w:val="0"/>
                  <w:vAlign w:val="center"/>
                </w:tcPr>
                <w:p>
                  <w:pPr>
                    <w:pStyle w:val="356"/>
                    <w:spacing w:line="420" w:lineRule="exact"/>
                    <w:ind w:right="42" w:rightChars="20"/>
                    <w:jc w:val="center"/>
                    <w:rPr>
                      <w:rStyle w:val="358"/>
                      <w:rFonts w:hint="eastAsia" w:ascii="仿宋_GB2312" w:hAnsi="仿宋_GB2312" w:eastAsia="仿宋_GB2312" w:cs="仿宋_GB2312"/>
                      <w:color w:val="auto"/>
                      <w:sz w:val="24"/>
                      <w:szCs w:val="24"/>
                      <w:highlight w:val="none"/>
                      <w:lang w:val="en-US" w:eastAsia="zh-CN"/>
                    </w:rPr>
                  </w:pPr>
                  <w:r>
                    <w:rPr>
                      <w:rStyle w:val="358"/>
                      <w:rFonts w:hint="eastAsia" w:ascii="仿宋_GB2312" w:hAnsi="仿宋_GB2312" w:eastAsia="仿宋_GB2312" w:cs="仿宋_GB2312"/>
                      <w:color w:val="auto"/>
                      <w:sz w:val="24"/>
                      <w:szCs w:val="24"/>
                      <w:highlight w:val="none"/>
                      <w:lang w:val="en-US" w:eastAsia="zh-CN"/>
                    </w:rPr>
                    <w:t>0:00-8:00</w:t>
                  </w:r>
                </w:p>
                <w:p>
                  <w:pPr>
                    <w:pStyle w:val="356"/>
                    <w:spacing w:line="420" w:lineRule="exact"/>
                    <w:ind w:right="42" w:rightChars="20"/>
                    <w:jc w:val="center"/>
                    <w:rPr>
                      <w:rStyle w:val="358"/>
                      <w:rFonts w:hint="eastAsia" w:ascii="仿宋_GB2312" w:hAnsi="仿宋_GB2312" w:eastAsia="仿宋_GB2312" w:cs="仿宋_GB2312"/>
                      <w:color w:val="auto"/>
                      <w:sz w:val="24"/>
                      <w:szCs w:val="24"/>
                      <w:highlight w:val="none"/>
                      <w:lang w:val="en-US" w:eastAsia="zh-CN"/>
                    </w:rPr>
                  </w:pPr>
                  <w:r>
                    <w:rPr>
                      <w:rStyle w:val="358"/>
                      <w:rFonts w:hint="eastAsia" w:ascii="仿宋_GB2312" w:hAnsi="仿宋_GB2312" w:eastAsia="仿宋_GB2312" w:cs="仿宋_GB2312"/>
                      <w:color w:val="auto"/>
                      <w:sz w:val="24"/>
                      <w:szCs w:val="24"/>
                      <w:highlight w:val="none"/>
                      <w:lang w:val="en-US" w:eastAsia="zh-CN"/>
                    </w:rPr>
                    <w:t>8:00-16:00</w:t>
                  </w:r>
                </w:p>
                <w:p>
                  <w:pPr>
                    <w:pStyle w:val="342"/>
                    <w:snapToGrid w:val="0"/>
                    <w:spacing w:line="400" w:lineRule="exact"/>
                    <w:ind w:right="42" w:rightChars="20" w:hanging="1" w:firstLineChars="0"/>
                    <w:jc w:val="center"/>
                    <w:rPr>
                      <w:rStyle w:val="340"/>
                      <w:rFonts w:hint="eastAsia" w:ascii="仿宋_GB2312" w:hAnsi="仿宋_GB2312" w:eastAsia="仿宋_GB2312" w:cs="仿宋_GB2312"/>
                      <w:color w:val="auto"/>
                      <w:sz w:val="24"/>
                      <w:szCs w:val="24"/>
                      <w:highlight w:val="none"/>
                      <w:lang w:eastAsia="zh-CN"/>
                    </w:rPr>
                  </w:pPr>
                  <w:r>
                    <w:rPr>
                      <w:rStyle w:val="358"/>
                      <w:rFonts w:hint="eastAsia" w:ascii="仿宋_GB2312" w:hAnsi="仿宋_GB2312" w:eastAsia="仿宋_GB2312" w:cs="仿宋_GB2312"/>
                      <w:color w:val="auto"/>
                      <w:sz w:val="24"/>
                      <w:szCs w:val="24"/>
                      <w:highlight w:val="none"/>
                      <w:lang w:val="en-US" w:eastAsia="zh-CN"/>
                    </w:rPr>
                    <w:t>16:00-24:00</w:t>
                  </w:r>
                </w:p>
              </w:tc>
              <w:tc>
                <w:tcPr>
                  <w:tcW w:w="1577" w:type="pct"/>
                  <w:noWrap w:val="0"/>
                  <w:vAlign w:val="center"/>
                </w:tcPr>
                <w:p>
                  <w:pPr>
                    <w:pStyle w:val="342"/>
                    <w:snapToGrid w:val="0"/>
                    <w:spacing w:line="400" w:lineRule="exact"/>
                    <w:ind w:right="42" w:rightChars="20"/>
                    <w:jc w:val="center"/>
                    <w:rPr>
                      <w:rStyle w:val="340"/>
                      <w:rFonts w:hint="eastAsia" w:ascii="仿宋_GB2312" w:hAnsi="仿宋_GB2312" w:eastAsia="仿宋_GB2312" w:cs="仿宋_GB2312"/>
                      <w:color w:val="auto"/>
                      <w:sz w:val="24"/>
                      <w:szCs w:val="24"/>
                      <w:highlight w:val="none"/>
                      <w:lang w:eastAsia="zh-CN"/>
                    </w:rPr>
                  </w:pPr>
                  <w:r>
                    <w:rPr>
                      <w:rStyle w:val="340"/>
                      <w:rFonts w:hint="eastAsia" w:ascii="仿宋_GB2312" w:hAnsi="仿宋" w:eastAsia="仿宋_GB2312" w:cs="Times New Roman"/>
                      <w:color w:val="auto"/>
                      <w:sz w:val="24"/>
                      <w:szCs w:val="24"/>
                      <w:highlight w:val="none"/>
                    </w:rPr>
                    <w:t>24小时值班，</w:t>
                  </w:r>
                  <w:r>
                    <w:rPr>
                      <w:rStyle w:val="340"/>
                      <w:rFonts w:hint="eastAsia" w:ascii="仿宋_GB2312" w:hAnsi="仿宋" w:eastAsia="仿宋_GB2312" w:cs="Times New Roman"/>
                      <w:color w:val="auto"/>
                      <w:sz w:val="24"/>
                      <w:szCs w:val="24"/>
                      <w:highlight w:val="none"/>
                      <w:lang w:val="en-US" w:eastAsia="zh-CN"/>
                    </w:rPr>
                    <w:t>三</w:t>
                  </w:r>
                  <w:r>
                    <w:rPr>
                      <w:rStyle w:val="340"/>
                      <w:rFonts w:hint="eastAsia" w:ascii="仿宋_GB2312" w:hAnsi="仿宋" w:eastAsia="仿宋_GB2312" w:cs="Times New Roman"/>
                      <w:color w:val="auto"/>
                      <w:sz w:val="24"/>
                      <w:szCs w:val="24"/>
                      <w:highlight w:val="none"/>
                    </w:rPr>
                    <w:t>班倒每班</w:t>
                  </w:r>
                  <w:r>
                    <w:rPr>
                      <w:rStyle w:val="340"/>
                      <w:rFonts w:hint="eastAsia" w:ascii="仿宋_GB2312" w:hAnsi="仿宋" w:eastAsia="仿宋_GB2312" w:cs="Times New Roman"/>
                      <w:color w:val="auto"/>
                      <w:sz w:val="24"/>
                      <w:szCs w:val="24"/>
                      <w:highlight w:val="none"/>
                      <w:lang w:val="en-US" w:eastAsia="zh-CN"/>
                    </w:rPr>
                    <w:t>2</w:t>
                  </w:r>
                  <w:r>
                    <w:rPr>
                      <w:rStyle w:val="340"/>
                      <w:rFonts w:hint="eastAsia" w:ascii="仿宋_GB2312" w:hAnsi="仿宋" w:eastAsia="仿宋_GB2312" w:cs="Times New Roman"/>
                      <w:color w:val="auto"/>
                      <w:sz w:val="24"/>
                      <w:szCs w:val="24"/>
                      <w:highlight w:val="none"/>
                    </w:rPr>
                    <w:t>人</w:t>
                  </w:r>
                  <w:r>
                    <w:rPr>
                      <w:rStyle w:val="340"/>
                      <w:rFonts w:hint="eastAsia" w:ascii="仿宋_GB2312" w:hAnsi="仿宋" w:eastAsia="仿宋_GB2312" w:cs="Times New Roman"/>
                      <w:color w:val="auto"/>
                      <w:sz w:val="24"/>
                      <w:szCs w:val="24"/>
                      <w:highlight w:val="none"/>
                      <w:lang w:eastAsia="zh-CN"/>
                    </w:rPr>
                    <w:t>，</w:t>
                  </w:r>
                  <w:r>
                    <w:rPr>
                      <w:rStyle w:val="340"/>
                      <w:rFonts w:hint="eastAsia" w:ascii="仿宋_GB2312" w:hAnsi="仿宋" w:eastAsia="仿宋_GB2312" w:cs="Times New Roman"/>
                      <w:color w:val="auto"/>
                      <w:sz w:val="24"/>
                      <w:szCs w:val="24"/>
                      <w:highlight w:val="none"/>
                    </w:rPr>
                    <w:t>1人</w:t>
                  </w:r>
                  <w:r>
                    <w:rPr>
                      <w:rStyle w:val="340"/>
                      <w:rFonts w:hint="eastAsia" w:ascii="仿宋_GB2312" w:hAnsi="仿宋" w:eastAsia="仿宋_GB2312" w:cs="Times New Roman"/>
                      <w:color w:val="auto"/>
                      <w:sz w:val="24"/>
                      <w:szCs w:val="24"/>
                      <w:highlight w:val="none"/>
                      <w:lang w:val="en-US" w:eastAsia="zh-CN"/>
                    </w:rPr>
                    <w:t>消防控制室岗</w:t>
                  </w:r>
                  <w:r>
                    <w:rPr>
                      <w:rStyle w:val="340"/>
                      <w:rFonts w:hint="eastAsia" w:ascii="仿宋_GB2312" w:hAnsi="仿宋" w:eastAsia="仿宋_GB2312" w:cs="Times New Roman"/>
                      <w:color w:val="auto"/>
                      <w:sz w:val="24"/>
                      <w:szCs w:val="24"/>
                      <w:highlight w:val="none"/>
                    </w:rPr>
                    <w:t>，1人巡逻岗</w:t>
                  </w:r>
                  <w:r>
                    <w:rPr>
                      <w:rStyle w:val="340"/>
                      <w:rFonts w:hint="eastAsia" w:ascii="仿宋_GB2312" w:hAnsi="仿宋" w:eastAsia="仿宋_GB2312" w:cs="Times New Roman"/>
                      <w:color w:val="auto"/>
                      <w:sz w:val="24"/>
                      <w:szCs w:val="24"/>
                      <w:highlight w:val="none"/>
                      <w:lang w:eastAsia="zh-CN"/>
                    </w:rPr>
                    <w:t>；</w:t>
                  </w:r>
                  <w:r>
                    <w:rPr>
                      <w:rStyle w:val="340"/>
                      <w:rFonts w:hint="eastAsia" w:ascii="仿宋_GB2312" w:hAnsi="仿宋" w:eastAsia="仿宋_GB2312" w:cs="Times New Roman"/>
                      <w:color w:val="auto"/>
                      <w:sz w:val="24"/>
                      <w:szCs w:val="24"/>
                      <w:highlight w:val="none"/>
                      <w:lang w:val="en-US" w:eastAsia="zh-CN"/>
                    </w:rPr>
                    <w:t>1人轮班顶岗</w:t>
                  </w:r>
                  <w:r>
                    <w:rPr>
                      <w:rStyle w:val="340"/>
                      <w:rFonts w:hint="eastAsia" w:ascii="仿宋_GB2312" w:hAnsi="仿宋" w:eastAsia="仿宋_GB2312" w:cs="Times New Roman"/>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noWrap w:val="0"/>
                  <w:vAlign w:val="center"/>
                </w:tcPr>
                <w:p>
                  <w:pPr>
                    <w:pStyle w:val="342"/>
                    <w:snapToGrid w:val="0"/>
                    <w:spacing w:line="400" w:lineRule="exact"/>
                    <w:ind w:right="42" w:rightChars="20"/>
                    <w:jc w:val="center"/>
                    <w:rPr>
                      <w:rStyle w:val="340"/>
                      <w:rFonts w:hint="eastAsia" w:ascii="仿宋_GB2312" w:hAnsi="仿宋_GB2312" w:eastAsia="仿宋_GB2312" w:cs="仿宋_GB2312"/>
                      <w:color w:val="auto"/>
                      <w:sz w:val="24"/>
                      <w:szCs w:val="24"/>
                      <w:highlight w:val="none"/>
                      <w:lang w:val="en-US" w:eastAsia="zh-CN"/>
                    </w:rPr>
                  </w:pPr>
                  <w:r>
                    <w:rPr>
                      <w:rStyle w:val="340"/>
                      <w:rFonts w:hint="eastAsia" w:ascii="仿宋_GB2312" w:hAnsi="仿宋_GB2312" w:eastAsia="仿宋_GB2312" w:cs="仿宋_GB2312"/>
                      <w:color w:val="auto"/>
                      <w:sz w:val="24"/>
                      <w:szCs w:val="24"/>
                      <w:highlight w:val="none"/>
                      <w:lang w:val="en-US" w:eastAsia="zh-CN"/>
                    </w:rPr>
                    <w:t>3</w:t>
                  </w:r>
                </w:p>
              </w:tc>
              <w:tc>
                <w:tcPr>
                  <w:tcW w:w="1107" w:type="pct"/>
                  <w:noWrap w:val="0"/>
                  <w:vAlign w:val="center"/>
                </w:tcPr>
                <w:p>
                  <w:pPr>
                    <w:pageBreakBefore w:val="0"/>
                    <w:kinsoku/>
                    <w:wordWrap w:val="0"/>
                    <w:overflowPunct/>
                    <w:bidi w:val="0"/>
                    <w:spacing w:line="360" w:lineRule="auto"/>
                    <w:jc w:val="center"/>
                    <w:rPr>
                      <w:rStyle w:val="340"/>
                      <w:rFonts w:hint="eastAsia" w:ascii="仿宋_GB2312" w:hAnsi="仿宋" w:eastAsia="仿宋_GB2312" w:cstheme="minorBidi"/>
                      <w:color w:val="auto"/>
                      <w:kern w:val="0"/>
                      <w:sz w:val="24"/>
                      <w:szCs w:val="24"/>
                      <w:highlight w:val="none"/>
                      <w:lang w:val="en-US" w:eastAsia="zh-CN" w:bidi="ar-SA"/>
                    </w:rPr>
                  </w:pPr>
                  <w:r>
                    <w:rPr>
                      <w:rStyle w:val="340"/>
                      <w:rFonts w:hint="eastAsia" w:ascii="仿宋_GB2312" w:hAnsi="仿宋" w:eastAsia="仿宋_GB2312" w:cstheme="minorBidi"/>
                      <w:color w:val="auto"/>
                      <w:kern w:val="0"/>
                      <w:sz w:val="24"/>
                      <w:szCs w:val="24"/>
                      <w:highlight w:val="none"/>
                      <w:lang w:val="en-US" w:eastAsia="zh-CN" w:bidi="ar-SA"/>
                    </w:rPr>
                    <w:t>保洁、绿化员</w:t>
                  </w:r>
                </w:p>
              </w:tc>
              <w:tc>
                <w:tcPr>
                  <w:tcW w:w="528" w:type="pct"/>
                  <w:noWrap w:val="0"/>
                  <w:vAlign w:val="center"/>
                </w:tcPr>
                <w:p>
                  <w:pPr>
                    <w:pStyle w:val="342"/>
                    <w:snapToGrid w:val="0"/>
                    <w:spacing w:line="400" w:lineRule="exact"/>
                    <w:ind w:right="42" w:rightChars="20" w:hanging="1"/>
                    <w:jc w:val="center"/>
                    <w:rPr>
                      <w:rStyle w:val="340"/>
                      <w:rFonts w:hint="default" w:ascii="仿宋_GB2312" w:hAnsi="仿宋" w:eastAsia="仿宋_GB2312" w:cs="Times New Roman"/>
                      <w:color w:val="auto"/>
                      <w:sz w:val="24"/>
                      <w:szCs w:val="24"/>
                      <w:highlight w:val="none"/>
                      <w:lang w:val="en-US" w:eastAsia="zh-CN"/>
                    </w:rPr>
                  </w:pPr>
                  <w:r>
                    <w:rPr>
                      <w:rStyle w:val="340"/>
                      <w:rFonts w:hint="eastAsia" w:ascii="仿宋_GB2312" w:hAnsi="仿宋" w:eastAsia="仿宋_GB2312" w:cs="Times New Roman"/>
                      <w:color w:val="auto"/>
                      <w:sz w:val="24"/>
                      <w:szCs w:val="24"/>
                      <w:highlight w:val="none"/>
                      <w:lang w:val="en-US" w:eastAsia="zh-CN"/>
                    </w:rPr>
                    <w:t>2人</w:t>
                  </w:r>
                </w:p>
              </w:tc>
              <w:tc>
                <w:tcPr>
                  <w:tcW w:w="1410" w:type="pct"/>
                  <w:noWrap w:val="0"/>
                  <w:vAlign w:val="center"/>
                </w:tcPr>
                <w:p>
                  <w:pPr>
                    <w:pStyle w:val="342"/>
                    <w:snapToGrid w:val="0"/>
                    <w:spacing w:line="400" w:lineRule="exact"/>
                    <w:ind w:right="42" w:rightChars="20" w:hanging="1"/>
                    <w:jc w:val="center"/>
                    <w:rPr>
                      <w:rStyle w:val="340"/>
                      <w:rFonts w:hint="eastAsia" w:ascii="仿宋_GB2312" w:hAnsi="仿宋" w:eastAsia="仿宋_GB2312" w:cs="Times New Roman"/>
                      <w:color w:val="auto"/>
                      <w:sz w:val="24"/>
                      <w:szCs w:val="24"/>
                      <w:highlight w:val="none"/>
                      <w:lang w:eastAsia="zh-CN"/>
                    </w:rPr>
                  </w:pPr>
                  <w:r>
                    <w:rPr>
                      <w:rStyle w:val="340"/>
                      <w:rFonts w:hint="eastAsia" w:ascii="仿宋_GB2312" w:hAnsi="仿宋" w:eastAsia="仿宋_GB2312" w:cs="Times New Roman"/>
                      <w:color w:val="auto"/>
                      <w:sz w:val="24"/>
                      <w:szCs w:val="24"/>
                      <w:highlight w:val="none"/>
                    </w:rPr>
                    <w:t>周一至周</w:t>
                  </w:r>
                  <w:r>
                    <w:rPr>
                      <w:rStyle w:val="340"/>
                      <w:rFonts w:hint="eastAsia" w:ascii="仿宋_GB2312" w:hAnsi="仿宋" w:eastAsia="仿宋_GB2312" w:cs="Times New Roman"/>
                      <w:color w:val="auto"/>
                      <w:sz w:val="24"/>
                      <w:szCs w:val="24"/>
                      <w:highlight w:val="none"/>
                      <w:lang w:val="en-US" w:eastAsia="zh-CN"/>
                    </w:rPr>
                    <w:t>六</w:t>
                  </w:r>
                </w:p>
                <w:p>
                  <w:pPr>
                    <w:pStyle w:val="342"/>
                    <w:snapToGrid w:val="0"/>
                    <w:spacing w:line="400" w:lineRule="exact"/>
                    <w:ind w:right="42" w:rightChars="20" w:hanging="1"/>
                    <w:jc w:val="center"/>
                    <w:rPr>
                      <w:rStyle w:val="340"/>
                      <w:rFonts w:ascii="仿宋_GB2312" w:hAnsi="仿宋" w:eastAsia="仿宋_GB2312" w:cs="Times New Roman"/>
                      <w:color w:val="auto"/>
                      <w:sz w:val="24"/>
                      <w:szCs w:val="24"/>
                      <w:highlight w:val="none"/>
                    </w:rPr>
                  </w:pPr>
                  <w:r>
                    <w:rPr>
                      <w:rStyle w:val="340"/>
                      <w:rFonts w:hint="eastAsia" w:ascii="仿宋_GB2312" w:hAnsi="仿宋" w:eastAsia="仿宋_GB2312" w:cs="Times New Roman"/>
                      <w:color w:val="auto"/>
                      <w:sz w:val="24"/>
                      <w:szCs w:val="24"/>
                      <w:highlight w:val="none"/>
                    </w:rPr>
                    <w:t>8:00-12:00</w:t>
                  </w:r>
                </w:p>
                <w:p>
                  <w:pPr>
                    <w:pStyle w:val="342"/>
                    <w:snapToGrid w:val="0"/>
                    <w:spacing w:line="400" w:lineRule="exact"/>
                    <w:ind w:right="42" w:rightChars="20" w:hanging="1"/>
                    <w:jc w:val="center"/>
                    <w:rPr>
                      <w:rStyle w:val="340"/>
                      <w:rFonts w:hint="eastAsia" w:ascii="仿宋_GB2312" w:hAnsi="仿宋" w:eastAsia="仿宋_GB2312" w:cs="Times New Roman"/>
                      <w:color w:val="auto"/>
                      <w:sz w:val="24"/>
                      <w:szCs w:val="24"/>
                      <w:highlight w:val="none"/>
                    </w:rPr>
                  </w:pPr>
                  <w:r>
                    <w:rPr>
                      <w:rStyle w:val="340"/>
                      <w:rFonts w:hint="eastAsia" w:ascii="仿宋_GB2312" w:hAnsi="仿宋" w:eastAsia="仿宋_GB2312" w:cs="Times New Roman"/>
                      <w:color w:val="auto"/>
                      <w:sz w:val="24"/>
                      <w:szCs w:val="24"/>
                      <w:highlight w:val="none"/>
                    </w:rPr>
                    <w:t>13:00-17:00</w:t>
                  </w:r>
                </w:p>
              </w:tc>
              <w:tc>
                <w:tcPr>
                  <w:tcW w:w="1577" w:type="pct"/>
                  <w:noWrap w:val="0"/>
                  <w:vAlign w:val="center"/>
                </w:tcPr>
                <w:p>
                  <w:pPr>
                    <w:pStyle w:val="342"/>
                    <w:snapToGrid w:val="0"/>
                    <w:spacing w:line="400" w:lineRule="exact"/>
                    <w:ind w:right="42" w:rightChars="20"/>
                    <w:jc w:val="center"/>
                    <w:rPr>
                      <w:rStyle w:val="340"/>
                      <w:rFonts w:hint="eastAsia" w:ascii="仿宋_GB2312" w:hAnsi="仿宋_GB2312" w:eastAsia="仿宋_GB2312" w:cs="仿宋_GB2312"/>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noWrap w:val="0"/>
                  <w:vAlign w:val="center"/>
                </w:tcPr>
                <w:p>
                  <w:pPr>
                    <w:pStyle w:val="342"/>
                    <w:snapToGrid w:val="0"/>
                    <w:spacing w:line="400" w:lineRule="exact"/>
                    <w:ind w:right="42" w:rightChars="20"/>
                    <w:jc w:val="center"/>
                    <w:rPr>
                      <w:rStyle w:val="340"/>
                      <w:rFonts w:hint="eastAsia" w:ascii="仿宋_GB2312" w:hAnsi="仿宋_GB2312" w:eastAsia="仿宋_GB2312" w:cs="仿宋_GB2312"/>
                      <w:color w:val="auto"/>
                      <w:sz w:val="24"/>
                      <w:szCs w:val="24"/>
                      <w:highlight w:val="none"/>
                      <w:lang w:val="en-US" w:eastAsia="zh-CN"/>
                    </w:rPr>
                  </w:pPr>
                  <w:r>
                    <w:rPr>
                      <w:rStyle w:val="340"/>
                      <w:rFonts w:hint="eastAsia" w:ascii="仿宋_GB2312" w:hAnsi="仿宋_GB2312" w:eastAsia="仿宋_GB2312" w:cs="仿宋_GB2312"/>
                      <w:color w:val="auto"/>
                      <w:sz w:val="24"/>
                      <w:szCs w:val="24"/>
                      <w:highlight w:val="none"/>
                      <w:lang w:val="en-US" w:eastAsia="zh-CN"/>
                    </w:rPr>
                    <w:t>4</w:t>
                  </w:r>
                </w:p>
              </w:tc>
              <w:tc>
                <w:tcPr>
                  <w:tcW w:w="1107" w:type="pct"/>
                  <w:noWrap w:val="0"/>
                  <w:vAlign w:val="center"/>
                </w:tcPr>
                <w:p>
                  <w:pPr>
                    <w:pageBreakBefore w:val="0"/>
                    <w:kinsoku/>
                    <w:wordWrap w:val="0"/>
                    <w:overflowPunct/>
                    <w:bidi w:val="0"/>
                    <w:spacing w:line="360" w:lineRule="auto"/>
                    <w:jc w:val="center"/>
                    <w:rPr>
                      <w:rStyle w:val="340"/>
                      <w:rFonts w:hint="eastAsia" w:ascii="仿宋_GB2312" w:hAnsi="仿宋" w:eastAsia="仿宋_GB2312" w:cstheme="minorBidi"/>
                      <w:color w:val="auto"/>
                      <w:kern w:val="0"/>
                      <w:sz w:val="24"/>
                      <w:szCs w:val="24"/>
                      <w:highlight w:val="none"/>
                      <w:lang w:val="en-US" w:eastAsia="zh-CN" w:bidi="ar-SA"/>
                    </w:rPr>
                  </w:pPr>
                  <w:r>
                    <w:rPr>
                      <w:rStyle w:val="340"/>
                      <w:rFonts w:hint="eastAsia" w:ascii="仿宋_GB2312" w:hAnsi="仿宋" w:eastAsia="仿宋_GB2312" w:cstheme="minorBidi"/>
                      <w:color w:val="auto"/>
                      <w:kern w:val="0"/>
                      <w:sz w:val="24"/>
                      <w:szCs w:val="24"/>
                      <w:highlight w:val="none"/>
                      <w:lang w:val="en-US" w:eastAsia="zh-CN" w:bidi="ar-SA"/>
                    </w:rPr>
                    <w:t>工程维修员</w:t>
                  </w:r>
                </w:p>
              </w:tc>
              <w:tc>
                <w:tcPr>
                  <w:tcW w:w="528" w:type="pct"/>
                  <w:noWrap w:val="0"/>
                  <w:vAlign w:val="center"/>
                </w:tcPr>
                <w:p>
                  <w:pPr>
                    <w:pStyle w:val="342"/>
                    <w:snapToGrid w:val="0"/>
                    <w:spacing w:line="400" w:lineRule="exact"/>
                    <w:ind w:right="42" w:rightChars="20" w:hanging="1"/>
                    <w:jc w:val="center"/>
                    <w:rPr>
                      <w:rStyle w:val="340"/>
                      <w:rFonts w:hint="default" w:ascii="仿宋_GB2312" w:hAnsi="仿宋" w:eastAsia="仿宋_GB2312" w:cs="Times New Roman"/>
                      <w:color w:val="auto"/>
                      <w:sz w:val="24"/>
                      <w:szCs w:val="24"/>
                      <w:highlight w:val="none"/>
                      <w:lang w:val="en-US" w:eastAsia="zh-CN"/>
                    </w:rPr>
                  </w:pPr>
                  <w:r>
                    <w:rPr>
                      <w:rStyle w:val="340"/>
                      <w:rFonts w:hint="eastAsia" w:ascii="仿宋_GB2312" w:hAnsi="仿宋" w:eastAsia="仿宋_GB2312" w:cs="Times New Roman"/>
                      <w:color w:val="auto"/>
                      <w:sz w:val="24"/>
                      <w:szCs w:val="24"/>
                      <w:highlight w:val="none"/>
                      <w:lang w:val="en-US" w:eastAsia="zh-CN"/>
                    </w:rPr>
                    <w:t>1人</w:t>
                  </w:r>
                </w:p>
              </w:tc>
              <w:tc>
                <w:tcPr>
                  <w:tcW w:w="1410" w:type="pct"/>
                  <w:noWrap w:val="0"/>
                  <w:vAlign w:val="center"/>
                </w:tcPr>
                <w:p>
                  <w:pPr>
                    <w:pStyle w:val="342"/>
                    <w:snapToGrid w:val="0"/>
                    <w:spacing w:line="400" w:lineRule="exact"/>
                    <w:ind w:right="42" w:rightChars="20" w:hanging="1"/>
                    <w:jc w:val="center"/>
                    <w:rPr>
                      <w:rStyle w:val="340"/>
                      <w:rFonts w:hint="eastAsia" w:ascii="仿宋_GB2312" w:hAnsi="仿宋" w:eastAsia="仿宋_GB2312" w:cs="Times New Roman"/>
                      <w:color w:val="auto"/>
                      <w:sz w:val="24"/>
                      <w:szCs w:val="24"/>
                      <w:highlight w:val="none"/>
                      <w:lang w:eastAsia="zh-CN"/>
                    </w:rPr>
                  </w:pPr>
                  <w:r>
                    <w:rPr>
                      <w:rStyle w:val="340"/>
                      <w:rFonts w:hint="eastAsia" w:ascii="仿宋_GB2312" w:hAnsi="仿宋" w:eastAsia="仿宋_GB2312" w:cs="Times New Roman"/>
                      <w:color w:val="auto"/>
                      <w:sz w:val="24"/>
                      <w:szCs w:val="24"/>
                      <w:highlight w:val="none"/>
                    </w:rPr>
                    <w:t>周一至周</w:t>
                  </w:r>
                  <w:r>
                    <w:rPr>
                      <w:rStyle w:val="340"/>
                      <w:rFonts w:hint="eastAsia" w:ascii="仿宋_GB2312" w:hAnsi="仿宋" w:eastAsia="仿宋_GB2312" w:cs="Times New Roman"/>
                      <w:color w:val="auto"/>
                      <w:sz w:val="24"/>
                      <w:szCs w:val="24"/>
                      <w:highlight w:val="none"/>
                      <w:lang w:val="en-US" w:eastAsia="zh-CN"/>
                    </w:rPr>
                    <w:t>六</w:t>
                  </w:r>
                </w:p>
                <w:p>
                  <w:pPr>
                    <w:pStyle w:val="342"/>
                    <w:snapToGrid w:val="0"/>
                    <w:spacing w:line="400" w:lineRule="exact"/>
                    <w:ind w:right="42" w:rightChars="20" w:hanging="1"/>
                    <w:jc w:val="center"/>
                    <w:rPr>
                      <w:rStyle w:val="340"/>
                      <w:rFonts w:ascii="仿宋_GB2312" w:hAnsi="仿宋" w:eastAsia="仿宋_GB2312" w:cs="Times New Roman"/>
                      <w:color w:val="auto"/>
                      <w:sz w:val="24"/>
                      <w:szCs w:val="24"/>
                      <w:highlight w:val="none"/>
                    </w:rPr>
                  </w:pPr>
                  <w:r>
                    <w:rPr>
                      <w:rStyle w:val="340"/>
                      <w:rFonts w:hint="eastAsia" w:ascii="仿宋_GB2312" w:hAnsi="仿宋" w:eastAsia="仿宋_GB2312" w:cs="Times New Roman"/>
                      <w:color w:val="auto"/>
                      <w:sz w:val="24"/>
                      <w:szCs w:val="24"/>
                      <w:highlight w:val="none"/>
                    </w:rPr>
                    <w:t>8:</w:t>
                  </w:r>
                  <w:r>
                    <w:rPr>
                      <w:rStyle w:val="340"/>
                      <w:rFonts w:hint="eastAsia" w:ascii="仿宋_GB2312" w:hAnsi="仿宋" w:eastAsia="仿宋_GB2312" w:cs="Times New Roman"/>
                      <w:color w:val="auto"/>
                      <w:sz w:val="24"/>
                      <w:szCs w:val="24"/>
                      <w:highlight w:val="none"/>
                      <w:lang w:val="en-US" w:eastAsia="zh-CN"/>
                    </w:rPr>
                    <w:t>0</w:t>
                  </w:r>
                  <w:r>
                    <w:rPr>
                      <w:rStyle w:val="340"/>
                      <w:rFonts w:hint="eastAsia" w:ascii="仿宋_GB2312" w:hAnsi="仿宋" w:eastAsia="仿宋_GB2312" w:cs="Times New Roman"/>
                      <w:color w:val="auto"/>
                      <w:sz w:val="24"/>
                      <w:szCs w:val="24"/>
                      <w:highlight w:val="none"/>
                    </w:rPr>
                    <w:t>0-12:00</w:t>
                  </w:r>
                </w:p>
                <w:p>
                  <w:pPr>
                    <w:pStyle w:val="342"/>
                    <w:snapToGrid w:val="0"/>
                    <w:spacing w:line="400" w:lineRule="exact"/>
                    <w:ind w:right="42" w:rightChars="20" w:hanging="1"/>
                    <w:jc w:val="center"/>
                    <w:rPr>
                      <w:rStyle w:val="340"/>
                      <w:rFonts w:hint="eastAsia" w:ascii="仿宋_GB2312" w:hAnsi="仿宋" w:eastAsia="仿宋_GB2312" w:cs="Times New Roman"/>
                      <w:color w:val="auto"/>
                      <w:sz w:val="24"/>
                      <w:szCs w:val="24"/>
                      <w:highlight w:val="none"/>
                    </w:rPr>
                  </w:pPr>
                  <w:r>
                    <w:rPr>
                      <w:rStyle w:val="340"/>
                      <w:rFonts w:hint="eastAsia" w:ascii="仿宋_GB2312" w:hAnsi="仿宋" w:eastAsia="仿宋_GB2312" w:cs="Times New Roman"/>
                      <w:color w:val="auto"/>
                      <w:sz w:val="24"/>
                      <w:szCs w:val="24"/>
                      <w:highlight w:val="none"/>
                      <w:lang w:val="en-US" w:eastAsia="zh-CN"/>
                    </w:rPr>
                    <w:t>15</w:t>
                  </w:r>
                  <w:r>
                    <w:rPr>
                      <w:rStyle w:val="340"/>
                      <w:rFonts w:hint="eastAsia" w:ascii="仿宋_GB2312" w:hAnsi="仿宋" w:eastAsia="仿宋_GB2312" w:cs="Times New Roman"/>
                      <w:color w:val="auto"/>
                      <w:sz w:val="24"/>
                      <w:szCs w:val="24"/>
                      <w:highlight w:val="none"/>
                    </w:rPr>
                    <w:t>:00-1</w:t>
                  </w:r>
                  <w:r>
                    <w:rPr>
                      <w:rStyle w:val="340"/>
                      <w:rFonts w:hint="eastAsia" w:ascii="仿宋_GB2312" w:hAnsi="仿宋" w:eastAsia="仿宋_GB2312" w:cs="Times New Roman"/>
                      <w:color w:val="auto"/>
                      <w:sz w:val="24"/>
                      <w:szCs w:val="24"/>
                      <w:highlight w:val="none"/>
                      <w:lang w:val="en-US" w:eastAsia="zh-CN"/>
                    </w:rPr>
                    <w:t>8</w:t>
                  </w:r>
                  <w:r>
                    <w:rPr>
                      <w:rStyle w:val="340"/>
                      <w:rFonts w:hint="eastAsia" w:ascii="仿宋_GB2312" w:hAnsi="仿宋" w:eastAsia="仿宋_GB2312" w:cs="Times New Roman"/>
                      <w:color w:val="auto"/>
                      <w:sz w:val="24"/>
                      <w:szCs w:val="24"/>
                      <w:highlight w:val="none"/>
                    </w:rPr>
                    <w:t>:00</w:t>
                  </w:r>
                </w:p>
              </w:tc>
              <w:tc>
                <w:tcPr>
                  <w:tcW w:w="1577" w:type="pct"/>
                  <w:noWrap w:val="0"/>
                  <w:vAlign w:val="center"/>
                </w:tcPr>
                <w:p>
                  <w:pPr>
                    <w:pStyle w:val="342"/>
                    <w:snapToGrid w:val="0"/>
                    <w:spacing w:line="400" w:lineRule="exact"/>
                    <w:ind w:right="42" w:rightChars="20"/>
                    <w:jc w:val="center"/>
                    <w:rPr>
                      <w:rStyle w:val="340"/>
                      <w:rFonts w:hint="eastAsia" w:ascii="仿宋_GB2312" w:hAnsi="仿宋_GB2312" w:eastAsia="仿宋_GB2312" w:cs="仿宋_GB2312"/>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2" w:type="pct"/>
                  <w:gridSpan w:val="3"/>
                  <w:noWrap w:val="0"/>
                  <w:vAlign w:val="center"/>
                </w:tcPr>
                <w:p>
                  <w:pPr>
                    <w:pStyle w:val="342"/>
                    <w:snapToGrid w:val="0"/>
                    <w:spacing w:line="400" w:lineRule="exact"/>
                    <w:ind w:right="42" w:rightChars="20"/>
                    <w:jc w:val="center"/>
                    <w:rPr>
                      <w:rStyle w:val="340"/>
                      <w:rFonts w:ascii="仿宋_GB2312" w:hAnsi="仿宋" w:eastAsia="仿宋_GB2312"/>
                      <w:color w:val="auto"/>
                      <w:sz w:val="24"/>
                      <w:szCs w:val="24"/>
                      <w:highlight w:val="none"/>
                    </w:rPr>
                  </w:pPr>
                  <w:r>
                    <w:rPr>
                      <w:rStyle w:val="340"/>
                      <w:rFonts w:ascii="仿宋_GB2312" w:hAnsi="仿宋" w:eastAsia="仿宋_GB2312"/>
                      <w:color w:val="auto"/>
                      <w:sz w:val="24"/>
                      <w:szCs w:val="24"/>
                      <w:highlight w:val="none"/>
                    </w:rPr>
                    <w:t>合计</w:t>
                  </w:r>
                </w:p>
              </w:tc>
              <w:tc>
                <w:tcPr>
                  <w:tcW w:w="2987" w:type="pct"/>
                  <w:gridSpan w:val="2"/>
                  <w:noWrap w:val="0"/>
                  <w:vAlign w:val="center"/>
                </w:tcPr>
                <w:p>
                  <w:pPr>
                    <w:pStyle w:val="342"/>
                    <w:snapToGrid w:val="0"/>
                    <w:spacing w:line="400" w:lineRule="exact"/>
                    <w:ind w:right="42" w:rightChars="20"/>
                    <w:jc w:val="center"/>
                    <w:rPr>
                      <w:rStyle w:val="340"/>
                      <w:rFonts w:ascii="仿宋_GB2312" w:hAnsi="仿宋" w:eastAsia="仿宋_GB2312"/>
                      <w:color w:val="auto"/>
                      <w:sz w:val="24"/>
                      <w:szCs w:val="24"/>
                      <w:highlight w:val="none"/>
                    </w:rPr>
                  </w:pPr>
                  <w:r>
                    <w:rPr>
                      <w:rStyle w:val="340"/>
                      <w:rFonts w:hint="eastAsia" w:ascii="仿宋_GB2312" w:hAnsi="仿宋" w:eastAsia="仿宋_GB2312"/>
                      <w:color w:val="auto"/>
                      <w:sz w:val="24"/>
                      <w:szCs w:val="24"/>
                      <w:highlight w:val="none"/>
                      <w:lang w:val="en-US" w:eastAsia="zh-CN"/>
                    </w:rPr>
                    <w:t>11</w:t>
                  </w:r>
                  <w:r>
                    <w:rPr>
                      <w:rStyle w:val="340"/>
                      <w:rFonts w:ascii="仿宋_GB2312" w:hAnsi="仿宋" w:eastAsia="仿宋_GB2312"/>
                      <w:color w:val="auto"/>
                      <w:sz w:val="24"/>
                      <w:szCs w:val="24"/>
                      <w:highlight w:val="none"/>
                    </w:rPr>
                    <w:t>人</w:t>
                  </w:r>
                </w:p>
              </w:tc>
            </w:tr>
          </w:tbl>
          <w:p>
            <w:pPr>
              <w:pStyle w:val="348"/>
              <w:spacing w:line="420" w:lineRule="exact"/>
              <w:ind w:left="-1" w:right="42" w:rightChars="20" w:firstLine="482" w:firstLineChars="200"/>
              <w:rPr>
                <w:rStyle w:val="362"/>
                <w:rFonts w:hint="default" w:ascii="仿宋_GB2312" w:hAnsi="仿宋_GB2312" w:eastAsia="仿宋_GB2312" w:cs="仿宋_GB2312"/>
                <w:b/>
                <w:bCs w:val="0"/>
                <w:snapToGrid/>
                <w:color w:val="auto"/>
                <w:sz w:val="24"/>
                <w:szCs w:val="24"/>
                <w:highlight w:val="none"/>
              </w:rPr>
            </w:pPr>
            <w:r>
              <w:rPr>
                <w:rStyle w:val="362"/>
                <w:rFonts w:hint="default" w:ascii="仿宋_GB2312" w:hAnsi="仿宋_GB2312" w:eastAsia="仿宋_GB2312" w:cs="仿宋_GB2312"/>
                <w:b/>
                <w:bCs w:val="0"/>
                <w:snapToGrid/>
                <w:color w:val="auto"/>
                <w:sz w:val="24"/>
                <w:szCs w:val="24"/>
                <w:highlight w:val="none"/>
              </w:rPr>
              <w:t>注：周末和节假日根据实际工作需求安排。</w:t>
            </w:r>
          </w:p>
          <w:p>
            <w:pPr>
              <w:pStyle w:val="344"/>
              <w:numPr>
                <w:ilvl w:val="0"/>
                <w:numId w:val="0"/>
              </w:numPr>
              <w:snapToGrid w:val="0"/>
              <w:spacing w:line="400" w:lineRule="exact"/>
              <w:ind w:left="420" w:leftChars="200" w:right="42" w:rightChars="20"/>
              <w:rPr>
                <w:rStyle w:val="340"/>
                <w:rFonts w:ascii="仿宋_GB2312" w:hAnsi="仿宋_GB2312" w:eastAsia="仿宋_GB2312" w:cs="仿宋_GB2312"/>
                <w:b/>
                <w:color w:val="auto"/>
                <w:sz w:val="24"/>
                <w:szCs w:val="24"/>
                <w:highlight w:val="none"/>
              </w:rPr>
            </w:pPr>
            <w:r>
              <w:rPr>
                <w:rStyle w:val="340"/>
                <w:rFonts w:hint="eastAsia" w:ascii="仿宋_GB2312" w:hAnsi="仿宋_GB2312" w:eastAsia="仿宋_GB2312" w:cs="仿宋_GB2312"/>
                <w:b/>
                <w:color w:val="auto"/>
                <w:sz w:val="24"/>
                <w:szCs w:val="24"/>
                <w:highlight w:val="none"/>
              </w:rPr>
              <w:t>（二）</w:t>
            </w:r>
            <w:r>
              <w:rPr>
                <w:rStyle w:val="340"/>
                <w:rFonts w:ascii="仿宋_GB2312" w:hAnsi="仿宋_GB2312" w:eastAsia="仿宋_GB2312" w:cs="仿宋_GB2312"/>
                <w:b/>
                <w:color w:val="auto"/>
                <w:sz w:val="24"/>
                <w:szCs w:val="24"/>
                <w:highlight w:val="none"/>
              </w:rPr>
              <w:t>岗位人员素质要求</w:t>
            </w:r>
          </w:p>
          <w:p>
            <w:pPr>
              <w:pStyle w:val="348"/>
              <w:spacing w:line="420" w:lineRule="exact"/>
              <w:ind w:left="-1" w:right="42" w:rightChars="20" w:firstLine="482" w:firstLineChars="200"/>
              <w:rPr>
                <w:rStyle w:val="351"/>
                <w:rFonts w:ascii="仿宋_GB2312" w:hAnsi="仿宋_GB2312" w:eastAsia="仿宋_GB2312" w:cs="仿宋_GB2312"/>
                <w:color w:val="auto"/>
                <w:sz w:val="24"/>
                <w:szCs w:val="24"/>
              </w:rPr>
            </w:pPr>
            <w:r>
              <w:rPr>
                <w:rStyle w:val="351"/>
                <w:rFonts w:hint="eastAsia" w:ascii="仿宋_GB2312" w:hAnsi="仿宋_GB2312" w:eastAsia="仿宋_GB2312" w:cs="仿宋_GB2312"/>
                <w:b/>
                <w:bCs/>
                <w:color w:val="auto"/>
                <w:sz w:val="24"/>
                <w:szCs w:val="24"/>
              </w:rPr>
              <w:t>1</w:t>
            </w:r>
            <w:r>
              <w:rPr>
                <w:rStyle w:val="351"/>
                <w:rFonts w:ascii="仿宋_GB2312" w:hAnsi="仿宋_GB2312" w:eastAsia="仿宋_GB2312" w:cs="仿宋_GB2312"/>
                <w:b/>
                <w:bCs/>
                <w:color w:val="auto"/>
                <w:sz w:val="24"/>
                <w:szCs w:val="24"/>
              </w:rPr>
              <w:t>.</w:t>
            </w:r>
            <w:r>
              <w:rPr>
                <w:rStyle w:val="351"/>
                <w:rFonts w:hint="eastAsia" w:ascii="仿宋_GB2312" w:hAnsi="仿宋_GB2312" w:eastAsia="仿宋_GB2312" w:cs="仿宋_GB2312"/>
                <w:b/>
                <w:bCs/>
                <w:color w:val="auto"/>
                <w:sz w:val="24"/>
                <w:szCs w:val="24"/>
              </w:rPr>
              <w:t>项目</w:t>
            </w:r>
            <w:r>
              <w:rPr>
                <w:rStyle w:val="351"/>
                <w:rFonts w:hint="eastAsia" w:ascii="仿宋_GB2312" w:hAnsi="仿宋_GB2312" w:eastAsia="仿宋_GB2312" w:cs="仿宋_GB2312"/>
                <w:b/>
                <w:bCs/>
                <w:color w:val="auto"/>
                <w:sz w:val="24"/>
                <w:szCs w:val="24"/>
                <w:lang w:val="en-US" w:eastAsia="zh-CN"/>
              </w:rPr>
              <w:t>主任</w:t>
            </w:r>
            <w:r>
              <w:rPr>
                <w:rStyle w:val="351"/>
                <w:rFonts w:hint="eastAsia" w:ascii="仿宋_GB2312" w:hAnsi="仿宋_GB2312" w:eastAsia="仿宋_GB2312" w:cs="仿宋_GB2312"/>
                <w:b/>
                <w:bCs/>
                <w:color w:val="auto"/>
                <w:sz w:val="24"/>
                <w:szCs w:val="24"/>
              </w:rPr>
              <w:t>：</w:t>
            </w:r>
            <w:r>
              <w:rPr>
                <w:rStyle w:val="351"/>
                <w:rFonts w:hint="eastAsia" w:ascii="仿宋_GB2312" w:hAnsi="仿宋_GB2312" w:eastAsia="仿宋_GB2312" w:cs="仿宋_GB2312"/>
                <w:b w:val="0"/>
                <w:bCs w:val="0"/>
                <w:color w:val="auto"/>
                <w:sz w:val="24"/>
                <w:szCs w:val="24"/>
              </w:rPr>
              <w:t>年龄要求在5</w:t>
            </w:r>
            <w:r>
              <w:rPr>
                <w:rStyle w:val="351"/>
                <w:rFonts w:hint="eastAsia" w:ascii="仿宋_GB2312" w:hAnsi="仿宋_GB2312" w:eastAsia="仿宋_GB2312" w:cs="仿宋_GB2312"/>
                <w:b w:val="0"/>
                <w:bCs w:val="0"/>
                <w:color w:val="auto"/>
                <w:sz w:val="24"/>
                <w:szCs w:val="24"/>
                <w:lang w:val="en-US" w:eastAsia="zh-CN"/>
              </w:rPr>
              <w:t>5</w:t>
            </w:r>
            <w:r>
              <w:rPr>
                <w:rStyle w:val="351"/>
                <w:rFonts w:hint="eastAsia" w:ascii="仿宋_GB2312" w:hAnsi="仿宋_GB2312" w:eastAsia="仿宋_GB2312" w:cs="仿宋_GB2312"/>
                <w:b w:val="0"/>
                <w:bCs w:val="0"/>
                <w:color w:val="auto"/>
                <w:sz w:val="24"/>
                <w:szCs w:val="24"/>
              </w:rPr>
              <w:t>岁（含）以内</w:t>
            </w:r>
            <w:r>
              <w:rPr>
                <w:rStyle w:val="351"/>
                <w:rFonts w:hint="eastAsia" w:ascii="仿宋_GB2312" w:hAnsi="仿宋_GB2312" w:eastAsia="仿宋_GB2312" w:cs="仿宋_GB2312"/>
                <w:b w:val="0"/>
                <w:bCs w:val="0"/>
                <w:color w:val="auto"/>
                <w:sz w:val="24"/>
                <w:szCs w:val="24"/>
                <w:lang w:eastAsia="zh-CN"/>
              </w:rPr>
              <w:t>，</w:t>
            </w:r>
            <w:r>
              <w:rPr>
                <w:rStyle w:val="351"/>
                <w:rFonts w:hint="eastAsia" w:ascii="仿宋_GB2312" w:hAnsi="仿宋_GB2312" w:eastAsia="仿宋_GB2312" w:cs="仿宋_GB2312"/>
                <w:b w:val="0"/>
                <w:bCs w:val="0"/>
                <w:color w:val="auto"/>
                <w:sz w:val="24"/>
                <w:szCs w:val="24"/>
                <w:lang w:val="en-US" w:eastAsia="zh-CN"/>
              </w:rPr>
              <w:t>中专以上</w:t>
            </w:r>
            <w:r>
              <w:rPr>
                <w:rStyle w:val="351"/>
                <w:rFonts w:hint="eastAsia" w:ascii="仿宋_GB2312" w:hAnsi="仿宋_GB2312" w:eastAsia="仿宋_GB2312" w:cs="仿宋_GB2312"/>
                <w:b w:val="0"/>
                <w:bCs w:val="0"/>
                <w:color w:val="auto"/>
                <w:sz w:val="24"/>
                <w:szCs w:val="24"/>
                <w:lang w:eastAsia="zh-CN"/>
              </w:rPr>
              <w:t>学历，</w:t>
            </w:r>
            <w:r>
              <w:rPr>
                <w:rStyle w:val="354"/>
                <w:rFonts w:hint="eastAsia" w:ascii="仿宋_GB2312" w:hAnsi="仿宋_GB2312" w:eastAsia="仿宋_GB2312" w:cs="仿宋_GB2312"/>
                <w:bCs/>
                <w:kern w:val="0"/>
                <w:sz w:val="24"/>
                <w:szCs w:val="24"/>
                <w:lang w:val="en-US" w:eastAsia="zh-CN" w:bidi="ar-SA"/>
              </w:rPr>
              <w:t>具有良好的道德品行和较强的综合素质，熟悉物业管理服务流程，工作认真负责，安全意识强，具有较强的沟通组织协调指挥能力，具有物业管理经验</w:t>
            </w:r>
            <w:r>
              <w:rPr>
                <w:rStyle w:val="351"/>
                <w:rFonts w:hint="eastAsia" w:ascii="仿宋_GB2312" w:hAnsi="仿宋_GB2312" w:eastAsia="仿宋_GB2312" w:cs="仿宋_GB2312"/>
                <w:b w:val="0"/>
                <w:bCs w:val="0"/>
                <w:color w:val="auto"/>
                <w:sz w:val="24"/>
                <w:szCs w:val="24"/>
              </w:rPr>
              <w:t>。</w:t>
            </w:r>
          </w:p>
          <w:p>
            <w:pPr>
              <w:pStyle w:val="348"/>
              <w:spacing w:line="420" w:lineRule="exact"/>
              <w:ind w:left="-1" w:right="42" w:rightChars="20" w:firstLine="482" w:firstLineChars="200"/>
              <w:rPr>
                <w:rStyle w:val="351"/>
                <w:rFonts w:hint="eastAsia" w:ascii="仿宋_GB2312" w:hAnsi="仿宋_GB2312" w:eastAsia="仿宋_GB2312" w:cs="仿宋_GB2312"/>
                <w:color w:val="auto"/>
                <w:sz w:val="24"/>
                <w:szCs w:val="24"/>
                <w:lang w:eastAsia="zh-CN"/>
              </w:rPr>
            </w:pPr>
            <w:r>
              <w:rPr>
                <w:rStyle w:val="351"/>
                <w:rFonts w:hint="eastAsia" w:ascii="仿宋_GB2312" w:hAnsi="仿宋_GB2312" w:eastAsia="仿宋_GB2312" w:cs="仿宋_GB2312"/>
                <w:b/>
                <w:bCs/>
                <w:color w:val="auto"/>
                <w:sz w:val="24"/>
                <w:szCs w:val="24"/>
                <w:lang w:val="en-US" w:eastAsia="zh-CN"/>
              </w:rPr>
              <w:t>2</w:t>
            </w:r>
            <w:r>
              <w:rPr>
                <w:rStyle w:val="351"/>
                <w:rFonts w:hint="eastAsia" w:ascii="仿宋_GB2312" w:hAnsi="仿宋_GB2312" w:eastAsia="仿宋_GB2312" w:cs="仿宋_GB2312"/>
                <w:b/>
                <w:bCs/>
                <w:color w:val="auto"/>
                <w:sz w:val="24"/>
                <w:szCs w:val="24"/>
              </w:rPr>
              <w:t>.秩序维护员：</w:t>
            </w:r>
            <w:r>
              <w:rPr>
                <w:rStyle w:val="351"/>
                <w:rFonts w:hint="eastAsia" w:ascii="仿宋_GB2312" w:hAnsi="仿宋_GB2312" w:eastAsia="仿宋_GB2312" w:cs="仿宋_GB2312"/>
                <w:b w:val="0"/>
                <w:bCs w:val="0"/>
                <w:color w:val="auto"/>
                <w:sz w:val="24"/>
                <w:szCs w:val="24"/>
              </w:rPr>
              <w:t>年龄要求</w:t>
            </w:r>
            <w:r>
              <w:rPr>
                <w:rStyle w:val="351"/>
                <w:rFonts w:hint="default" w:ascii="仿宋_GB2312" w:hAnsi="仿宋_GB2312" w:eastAsia="仿宋_GB2312" w:cs="仿宋_GB2312"/>
                <w:b w:val="0"/>
                <w:bCs w:val="0"/>
                <w:color w:val="auto"/>
                <w:sz w:val="24"/>
                <w:szCs w:val="24"/>
                <w:lang w:val="en" w:eastAsia="zh-CN"/>
              </w:rPr>
              <w:t>在</w:t>
            </w:r>
            <w:r>
              <w:rPr>
                <w:rStyle w:val="351"/>
                <w:rFonts w:hint="eastAsia" w:ascii="仿宋_GB2312" w:hAnsi="仿宋_GB2312" w:eastAsia="仿宋_GB2312" w:cs="仿宋_GB2312"/>
                <w:b w:val="0"/>
                <w:bCs w:val="0"/>
                <w:color w:val="auto"/>
                <w:sz w:val="24"/>
                <w:szCs w:val="24"/>
                <w:lang w:val="en-US" w:eastAsia="zh-CN"/>
              </w:rPr>
              <w:t>60</w:t>
            </w:r>
            <w:r>
              <w:rPr>
                <w:rStyle w:val="351"/>
                <w:rFonts w:hint="eastAsia" w:ascii="仿宋_GB2312" w:hAnsi="仿宋_GB2312" w:eastAsia="仿宋_GB2312" w:cs="仿宋_GB2312"/>
                <w:b w:val="0"/>
                <w:bCs w:val="0"/>
                <w:color w:val="auto"/>
                <w:sz w:val="24"/>
                <w:szCs w:val="24"/>
              </w:rPr>
              <w:t>岁（含）以下</w:t>
            </w:r>
            <w:r>
              <w:rPr>
                <w:rStyle w:val="351"/>
                <w:rFonts w:hint="eastAsia" w:ascii="仿宋_GB2312" w:hAnsi="仿宋_GB2312" w:eastAsia="仿宋_GB2312" w:cs="仿宋_GB2312"/>
                <w:b w:val="0"/>
                <w:bCs w:val="0"/>
                <w:color w:val="auto"/>
                <w:sz w:val="24"/>
                <w:szCs w:val="24"/>
                <w:lang w:eastAsia="zh-CN"/>
              </w:rPr>
              <w:t>，</w:t>
            </w:r>
            <w:r>
              <w:rPr>
                <w:rStyle w:val="351"/>
                <w:rFonts w:hint="eastAsia" w:ascii="仿宋_GB2312" w:hAnsi="仿宋_GB2312" w:eastAsia="仿宋_GB2312" w:cs="仿宋_GB2312"/>
                <w:b w:val="0"/>
                <w:bCs w:val="0"/>
                <w:color w:val="auto"/>
                <w:sz w:val="24"/>
                <w:szCs w:val="24"/>
              </w:rPr>
              <w:t>身体健康、</w:t>
            </w:r>
            <w:r>
              <w:rPr>
                <w:rStyle w:val="351"/>
                <w:rFonts w:hint="eastAsia" w:ascii="仿宋_GB2312" w:hAnsi="仿宋_GB2312" w:eastAsia="仿宋_GB2312" w:cs="仿宋_GB2312"/>
                <w:bCs/>
                <w:color w:val="auto"/>
                <w:sz w:val="24"/>
                <w:szCs w:val="24"/>
              </w:rPr>
              <w:t>五官端正、</w:t>
            </w:r>
            <w:r>
              <w:rPr>
                <w:rStyle w:val="351"/>
                <w:rFonts w:hint="eastAsia" w:ascii="仿宋_GB2312" w:hAnsi="仿宋_GB2312" w:eastAsia="仿宋_GB2312" w:cs="仿宋_GB2312"/>
                <w:b w:val="0"/>
                <w:bCs w:val="0"/>
                <w:color w:val="auto"/>
                <w:sz w:val="24"/>
                <w:szCs w:val="24"/>
              </w:rPr>
              <w:t>品行优良、工作认真负责，无违法犯罪记录</w:t>
            </w:r>
            <w:r>
              <w:rPr>
                <w:rStyle w:val="351"/>
                <w:rFonts w:hint="eastAsia" w:ascii="仿宋_GB2312" w:hAnsi="仿宋_GB2312" w:eastAsia="仿宋_GB2312" w:cs="仿宋_GB2312"/>
                <w:b w:val="0"/>
                <w:bCs w:val="0"/>
                <w:color w:val="auto"/>
                <w:sz w:val="24"/>
                <w:szCs w:val="24"/>
                <w:lang w:eastAsia="zh-CN"/>
              </w:rPr>
              <w:t>；</w:t>
            </w:r>
            <w:r>
              <w:rPr>
                <w:rStyle w:val="351"/>
                <w:rFonts w:hint="eastAsia" w:ascii="仿宋_GB2312" w:hAnsi="仿宋_GB2312" w:eastAsia="仿宋_GB2312" w:cs="仿宋_GB2312"/>
                <w:b w:val="0"/>
                <w:bCs w:val="0"/>
                <w:color w:val="auto"/>
                <w:sz w:val="24"/>
                <w:szCs w:val="24"/>
                <w:lang w:val="en-US" w:eastAsia="zh-CN"/>
              </w:rPr>
              <w:t>退伍军人优先；</w:t>
            </w:r>
            <w:r>
              <w:rPr>
                <w:rStyle w:val="351"/>
                <w:rFonts w:hint="eastAsia" w:ascii="仿宋_GB2312" w:hAnsi="仿宋_GB2312" w:eastAsia="仿宋_GB2312" w:cs="仿宋_GB2312"/>
                <w:b w:val="0"/>
                <w:bCs w:val="0"/>
                <w:color w:val="auto"/>
                <w:sz w:val="24"/>
                <w:szCs w:val="24"/>
              </w:rPr>
              <w:t>其中至少</w:t>
            </w:r>
            <w:r>
              <w:rPr>
                <w:rStyle w:val="351"/>
                <w:rFonts w:hint="eastAsia" w:ascii="仿宋_GB2312" w:hAnsi="仿宋_GB2312" w:eastAsia="仿宋_GB2312" w:cs="仿宋_GB2312"/>
                <w:b w:val="0"/>
                <w:bCs w:val="0"/>
                <w:color w:val="auto"/>
                <w:sz w:val="24"/>
                <w:szCs w:val="24"/>
                <w:lang w:val="en-US" w:eastAsia="zh-CN"/>
              </w:rPr>
              <w:t>5</w:t>
            </w:r>
            <w:r>
              <w:rPr>
                <w:rStyle w:val="351"/>
                <w:rFonts w:hint="eastAsia" w:ascii="仿宋_GB2312" w:hAnsi="仿宋_GB2312" w:eastAsia="仿宋_GB2312" w:cs="仿宋_GB2312"/>
                <w:b w:val="0"/>
                <w:bCs w:val="0"/>
                <w:color w:val="auto"/>
                <w:sz w:val="24"/>
                <w:szCs w:val="24"/>
              </w:rPr>
              <w:t>人拥有</w:t>
            </w:r>
            <w:r>
              <w:rPr>
                <w:rStyle w:val="351"/>
                <w:rFonts w:hint="eastAsia" w:ascii="仿宋_GB2312" w:hAnsi="仿宋_GB2312" w:eastAsia="仿宋_GB2312" w:cs="仿宋_GB2312"/>
                <w:color w:val="auto"/>
                <w:sz w:val="24"/>
                <w:szCs w:val="24"/>
              </w:rPr>
              <w:t>《建（构）筑物消防员证》或《消防设施操作员证》</w:t>
            </w:r>
            <w:r>
              <w:rPr>
                <w:rStyle w:val="351"/>
                <w:rFonts w:hint="eastAsia" w:ascii="仿宋_GB2312" w:hAnsi="仿宋_GB2312" w:eastAsia="仿宋_GB2312" w:cs="仿宋_GB2312"/>
                <w:color w:val="auto"/>
                <w:sz w:val="24"/>
                <w:szCs w:val="24"/>
                <w:lang w:val="en-US" w:eastAsia="zh-CN"/>
              </w:rPr>
              <w:t>。</w:t>
            </w:r>
          </w:p>
          <w:p>
            <w:pPr>
              <w:pStyle w:val="348"/>
              <w:spacing w:line="420" w:lineRule="exact"/>
              <w:ind w:left="-1" w:right="42" w:rightChars="20" w:firstLine="482" w:firstLineChars="200"/>
              <w:rPr>
                <w:rStyle w:val="340"/>
                <w:rFonts w:ascii="仿宋_GB2312" w:hAnsi="仿宋_GB2312" w:eastAsia="仿宋_GB2312" w:cs="仿宋_GB2312"/>
                <w:color w:val="auto"/>
                <w:kern w:val="0"/>
                <w:sz w:val="24"/>
                <w:szCs w:val="24"/>
                <w:highlight w:val="none"/>
              </w:rPr>
            </w:pPr>
            <w:r>
              <w:rPr>
                <w:rStyle w:val="351"/>
                <w:rFonts w:hint="eastAsia" w:ascii="仿宋_GB2312" w:hAnsi="仿宋_GB2312" w:eastAsia="仿宋_GB2312" w:cs="仿宋_GB2312"/>
                <w:b/>
                <w:bCs/>
                <w:color w:val="auto"/>
                <w:sz w:val="24"/>
                <w:szCs w:val="24"/>
              </w:rPr>
              <w:t>3</w:t>
            </w:r>
            <w:r>
              <w:rPr>
                <w:rStyle w:val="351"/>
                <w:rFonts w:ascii="仿宋_GB2312" w:hAnsi="仿宋_GB2312" w:eastAsia="仿宋_GB2312" w:cs="仿宋_GB2312"/>
                <w:b/>
                <w:bCs/>
                <w:color w:val="auto"/>
                <w:sz w:val="24"/>
                <w:szCs w:val="24"/>
              </w:rPr>
              <w:t>.</w:t>
            </w:r>
            <w:r>
              <w:rPr>
                <w:rStyle w:val="351"/>
                <w:rFonts w:hint="eastAsia" w:ascii="仿宋_GB2312" w:hAnsi="仿宋_GB2312" w:eastAsia="仿宋_GB2312" w:cs="仿宋_GB2312"/>
                <w:b/>
                <w:bCs/>
                <w:color w:val="auto"/>
                <w:sz w:val="24"/>
                <w:szCs w:val="24"/>
              </w:rPr>
              <w:t>保洁</w:t>
            </w:r>
            <w:r>
              <w:rPr>
                <w:rStyle w:val="351"/>
                <w:rFonts w:hint="eastAsia" w:ascii="仿宋_GB2312" w:hAnsi="仿宋_GB2312" w:eastAsia="仿宋_GB2312" w:cs="仿宋_GB2312"/>
                <w:b/>
                <w:bCs/>
                <w:color w:val="auto"/>
                <w:sz w:val="24"/>
                <w:szCs w:val="24"/>
                <w:lang w:eastAsia="zh-CN"/>
              </w:rPr>
              <w:t>、</w:t>
            </w:r>
            <w:r>
              <w:rPr>
                <w:rStyle w:val="351"/>
                <w:rFonts w:hint="eastAsia" w:ascii="仿宋_GB2312" w:hAnsi="仿宋_GB2312" w:eastAsia="仿宋_GB2312" w:cs="仿宋_GB2312"/>
                <w:b/>
                <w:bCs/>
                <w:color w:val="auto"/>
                <w:sz w:val="24"/>
                <w:szCs w:val="24"/>
                <w:lang w:val="en-US" w:eastAsia="zh-CN"/>
              </w:rPr>
              <w:t>绿化</w:t>
            </w:r>
            <w:r>
              <w:rPr>
                <w:rStyle w:val="351"/>
                <w:rFonts w:hint="eastAsia" w:ascii="仿宋_GB2312" w:hAnsi="仿宋_GB2312" w:eastAsia="仿宋_GB2312" w:cs="仿宋_GB2312"/>
                <w:b/>
                <w:bCs/>
                <w:color w:val="auto"/>
                <w:sz w:val="24"/>
                <w:szCs w:val="24"/>
              </w:rPr>
              <w:t>员：</w:t>
            </w:r>
            <w:r>
              <w:rPr>
                <w:rStyle w:val="351"/>
                <w:rFonts w:hint="eastAsia" w:ascii="仿宋_GB2312" w:hAnsi="仿宋_GB2312" w:eastAsia="仿宋_GB2312" w:cs="仿宋_GB2312"/>
                <w:b w:val="0"/>
                <w:bCs w:val="0"/>
                <w:color w:val="auto"/>
                <w:sz w:val="24"/>
                <w:szCs w:val="24"/>
              </w:rPr>
              <w:t>年龄要求在</w:t>
            </w:r>
            <w:r>
              <w:rPr>
                <w:rStyle w:val="351"/>
                <w:rFonts w:hint="eastAsia" w:ascii="仿宋_GB2312" w:hAnsi="仿宋_GB2312" w:eastAsia="仿宋_GB2312" w:cs="仿宋_GB2312"/>
                <w:b w:val="0"/>
                <w:bCs w:val="0"/>
                <w:color w:val="auto"/>
                <w:sz w:val="24"/>
                <w:szCs w:val="24"/>
                <w:lang w:eastAsia="zh-CN"/>
              </w:rPr>
              <w:t>法定退休年龄</w:t>
            </w:r>
            <w:r>
              <w:rPr>
                <w:rStyle w:val="351"/>
                <w:rFonts w:hint="eastAsia" w:ascii="仿宋_GB2312" w:hAnsi="仿宋_GB2312" w:eastAsia="仿宋_GB2312" w:cs="仿宋_GB2312"/>
                <w:b w:val="0"/>
                <w:bCs w:val="0"/>
                <w:color w:val="auto"/>
                <w:sz w:val="24"/>
                <w:szCs w:val="24"/>
              </w:rPr>
              <w:t>以内，</w:t>
            </w:r>
            <w:r>
              <w:rPr>
                <w:rStyle w:val="340"/>
                <w:rFonts w:hint="eastAsia" w:ascii="仿宋_GB2312" w:hAnsi="仿宋_GB2312" w:eastAsia="仿宋_GB2312" w:cs="仿宋_GB2312"/>
                <w:color w:val="auto"/>
                <w:kern w:val="0"/>
                <w:sz w:val="24"/>
                <w:szCs w:val="24"/>
                <w:highlight w:val="none"/>
              </w:rPr>
              <w:t>身体健康，文明礼貌、行为规范、认真负责、吃苦耐劳，服务意识强，工作态度好，遵纪守法、遵守岗位职责，熟悉保洁</w:t>
            </w:r>
            <w:r>
              <w:rPr>
                <w:rStyle w:val="340"/>
                <w:rFonts w:hint="eastAsia" w:ascii="仿宋_GB2312" w:hAnsi="仿宋_GB2312" w:eastAsia="仿宋_GB2312" w:cs="仿宋_GB2312"/>
                <w:color w:val="auto"/>
                <w:kern w:val="0"/>
                <w:sz w:val="24"/>
                <w:szCs w:val="24"/>
                <w:highlight w:val="none"/>
                <w:lang w:eastAsia="zh-CN"/>
              </w:rPr>
              <w:t>、</w:t>
            </w:r>
            <w:r>
              <w:rPr>
                <w:rStyle w:val="340"/>
                <w:rFonts w:hint="eastAsia" w:ascii="仿宋_GB2312" w:hAnsi="仿宋_GB2312" w:eastAsia="仿宋_GB2312" w:cs="仿宋_GB2312"/>
                <w:color w:val="auto"/>
                <w:kern w:val="0"/>
                <w:sz w:val="24"/>
                <w:szCs w:val="24"/>
                <w:highlight w:val="none"/>
                <w:lang w:val="en-US" w:eastAsia="zh-CN"/>
              </w:rPr>
              <w:t>绿化养护</w:t>
            </w:r>
            <w:r>
              <w:rPr>
                <w:rStyle w:val="340"/>
                <w:rFonts w:hint="eastAsia" w:ascii="仿宋_GB2312" w:hAnsi="仿宋_GB2312" w:eastAsia="仿宋_GB2312" w:cs="仿宋_GB2312"/>
                <w:color w:val="auto"/>
                <w:kern w:val="0"/>
                <w:sz w:val="24"/>
                <w:szCs w:val="24"/>
                <w:highlight w:val="none"/>
              </w:rPr>
              <w:t>业务</w:t>
            </w:r>
            <w:r>
              <w:rPr>
                <w:rStyle w:val="351"/>
                <w:rFonts w:hint="eastAsia" w:ascii="仿宋_GB2312" w:hAnsi="仿宋_GB2312" w:eastAsia="仿宋_GB2312" w:cs="仿宋_GB2312"/>
                <w:b w:val="0"/>
                <w:bCs w:val="0"/>
                <w:color w:val="auto"/>
                <w:sz w:val="24"/>
                <w:szCs w:val="24"/>
                <w:lang w:eastAsia="zh-CN"/>
              </w:rPr>
              <w:t>。</w:t>
            </w:r>
          </w:p>
          <w:p>
            <w:pPr>
              <w:pStyle w:val="348"/>
              <w:spacing w:line="420" w:lineRule="exact"/>
              <w:ind w:left="-1" w:right="42" w:rightChars="20" w:firstLine="482" w:firstLineChars="200"/>
              <w:rPr>
                <w:rStyle w:val="351"/>
                <w:rFonts w:ascii="仿宋_GB2312" w:hAnsi="仿宋_GB2312" w:eastAsia="仿宋_GB2312" w:cs="仿宋_GB2312"/>
                <w:b w:val="0"/>
                <w:bCs w:val="0"/>
                <w:color w:val="auto"/>
                <w:sz w:val="24"/>
                <w:szCs w:val="24"/>
              </w:rPr>
            </w:pPr>
            <w:r>
              <w:rPr>
                <w:rStyle w:val="351"/>
                <w:rFonts w:hint="eastAsia" w:ascii="仿宋_GB2312" w:hAnsi="仿宋_GB2312" w:eastAsia="仿宋_GB2312" w:cs="仿宋_GB2312"/>
                <w:b/>
                <w:bCs/>
                <w:color w:val="auto"/>
                <w:sz w:val="24"/>
                <w:szCs w:val="24"/>
                <w:lang w:val="en-US" w:eastAsia="zh-CN"/>
              </w:rPr>
              <w:t>4</w:t>
            </w:r>
            <w:r>
              <w:rPr>
                <w:rStyle w:val="351"/>
                <w:rFonts w:ascii="仿宋_GB2312" w:hAnsi="仿宋_GB2312" w:eastAsia="仿宋_GB2312" w:cs="仿宋_GB2312"/>
                <w:b/>
                <w:bCs/>
                <w:color w:val="auto"/>
                <w:sz w:val="24"/>
                <w:szCs w:val="24"/>
              </w:rPr>
              <w:t>.</w:t>
            </w:r>
            <w:r>
              <w:rPr>
                <w:rStyle w:val="351"/>
                <w:rFonts w:hint="eastAsia" w:ascii="仿宋_GB2312" w:hAnsi="仿宋_GB2312" w:eastAsia="仿宋_GB2312" w:cs="仿宋_GB2312"/>
                <w:b/>
                <w:bCs/>
                <w:color w:val="auto"/>
                <w:sz w:val="24"/>
                <w:szCs w:val="24"/>
              </w:rPr>
              <w:t>工程维护员：</w:t>
            </w:r>
            <w:r>
              <w:rPr>
                <w:rStyle w:val="351"/>
                <w:rFonts w:hint="eastAsia" w:ascii="仿宋_GB2312" w:hAnsi="仿宋_GB2312" w:eastAsia="仿宋_GB2312" w:cs="仿宋_GB2312"/>
                <w:b w:val="0"/>
                <w:bCs w:val="0"/>
                <w:color w:val="auto"/>
                <w:sz w:val="24"/>
                <w:szCs w:val="24"/>
              </w:rPr>
              <w:t>年龄要求在</w:t>
            </w:r>
            <w:r>
              <w:rPr>
                <w:rStyle w:val="351"/>
                <w:rFonts w:hint="eastAsia" w:ascii="仿宋_GB2312" w:hAnsi="仿宋_GB2312" w:eastAsia="仿宋_GB2312" w:cs="仿宋_GB2312"/>
                <w:b w:val="0"/>
                <w:bCs w:val="0"/>
                <w:color w:val="auto"/>
                <w:sz w:val="24"/>
                <w:szCs w:val="24"/>
                <w:lang w:eastAsia="zh-CN"/>
              </w:rPr>
              <w:t>法定退休年龄</w:t>
            </w:r>
            <w:r>
              <w:rPr>
                <w:rStyle w:val="351"/>
                <w:rFonts w:hint="eastAsia" w:ascii="仿宋_GB2312" w:hAnsi="仿宋_GB2312" w:eastAsia="仿宋_GB2312" w:cs="仿宋_GB2312"/>
                <w:b w:val="0"/>
                <w:bCs w:val="0"/>
                <w:color w:val="auto"/>
                <w:sz w:val="24"/>
                <w:szCs w:val="24"/>
              </w:rPr>
              <w:t>以内，身体健康，无</w:t>
            </w:r>
            <w:r>
              <w:rPr>
                <w:rStyle w:val="351"/>
                <w:rFonts w:hint="eastAsia" w:ascii="仿宋_GB2312" w:hAnsi="仿宋_GB2312" w:eastAsia="仿宋_GB2312" w:cs="仿宋_GB2312"/>
                <w:b w:val="0"/>
                <w:bCs w:val="0"/>
                <w:color w:val="auto"/>
                <w:sz w:val="24"/>
                <w:szCs w:val="24"/>
                <w:lang w:eastAsia="zh-CN"/>
              </w:rPr>
              <w:t>不良</w:t>
            </w:r>
            <w:r>
              <w:rPr>
                <w:rStyle w:val="351"/>
                <w:rFonts w:hint="eastAsia" w:ascii="仿宋_GB2312" w:hAnsi="仿宋_GB2312" w:eastAsia="仿宋_GB2312" w:cs="仿宋_GB2312"/>
                <w:b w:val="0"/>
                <w:bCs w:val="0"/>
                <w:color w:val="auto"/>
                <w:sz w:val="24"/>
                <w:szCs w:val="24"/>
              </w:rPr>
              <w:t>记录。工程维护员具有</w:t>
            </w:r>
            <w:r>
              <w:rPr>
                <w:rStyle w:val="352"/>
                <w:rFonts w:hint="eastAsia" w:ascii="仿宋_GB2312" w:hAnsi="仿宋_GB2312" w:eastAsia="仿宋_GB2312" w:cs="仿宋_GB2312"/>
                <w:b w:val="0"/>
                <w:bCs w:val="0"/>
                <w:color w:val="auto"/>
                <w:kern w:val="0"/>
                <w:sz w:val="24"/>
                <w:szCs w:val="24"/>
                <w:highlight w:val="none"/>
                <w:lang w:val="en-US" w:eastAsia="zh-CN"/>
              </w:rPr>
              <w:t>《特种作业操作证》（低压电工证）</w:t>
            </w:r>
            <w:r>
              <w:rPr>
                <w:rStyle w:val="351"/>
                <w:rFonts w:hint="eastAsia" w:ascii="仿宋_GB2312" w:hAnsi="仿宋_GB2312" w:eastAsia="仿宋_GB2312" w:cs="仿宋_GB2312"/>
                <w:b w:val="0"/>
                <w:bCs w:val="0"/>
                <w:color w:val="auto"/>
                <w:sz w:val="24"/>
                <w:szCs w:val="24"/>
              </w:rPr>
              <w:t>。</w:t>
            </w:r>
          </w:p>
          <w:p>
            <w:pPr>
              <w:snapToGrid w:val="0"/>
              <w:spacing w:line="400" w:lineRule="exact"/>
              <w:ind w:right="42" w:rightChars="20" w:firstLine="482" w:firstLineChars="200"/>
              <w:rPr>
                <w:rStyle w:val="340"/>
                <w:rFonts w:ascii="仿宋_GB2312" w:hAnsi="仿宋_GB2312" w:eastAsia="仿宋_GB2312" w:cs="仿宋_GB2312"/>
                <w:b/>
                <w:bCs/>
                <w:color w:val="auto"/>
                <w:kern w:val="0"/>
                <w:sz w:val="24"/>
                <w:szCs w:val="24"/>
                <w:highlight w:val="none"/>
              </w:rPr>
            </w:pPr>
            <w:r>
              <w:rPr>
                <w:rStyle w:val="340"/>
                <w:rFonts w:ascii="仿宋_GB2312" w:hAnsi="仿宋_GB2312" w:eastAsia="仿宋_GB2312" w:cs="仿宋_GB2312"/>
                <w:b/>
                <w:bCs/>
                <w:color w:val="auto"/>
                <w:sz w:val="24"/>
                <w:szCs w:val="24"/>
                <w:highlight w:val="none"/>
              </w:rPr>
              <w:t>注：</w:t>
            </w:r>
            <w:r>
              <w:rPr>
                <w:rStyle w:val="340"/>
                <w:rFonts w:hint="eastAsia" w:ascii="仿宋_GB2312" w:hAnsi="仿宋_GB2312" w:eastAsia="仿宋_GB2312" w:cs="仿宋_GB2312"/>
                <w:b/>
                <w:bCs/>
                <w:color w:val="auto"/>
                <w:sz w:val="24"/>
                <w:szCs w:val="24"/>
                <w:highlight w:val="none"/>
              </w:rPr>
              <w:t>1.</w:t>
            </w:r>
            <w:r>
              <w:rPr>
                <w:rStyle w:val="340"/>
                <w:rFonts w:hint="eastAsia" w:ascii="仿宋_GB2312" w:hAnsi="仿宋_GB2312" w:eastAsia="仿宋_GB2312" w:cs="仿宋_GB2312"/>
                <w:b/>
                <w:bCs/>
                <w:color w:val="auto"/>
                <w:kern w:val="0"/>
                <w:sz w:val="24"/>
                <w:szCs w:val="24"/>
                <w:highlight w:val="none"/>
              </w:rPr>
              <w:t>供应商</w:t>
            </w:r>
            <w:r>
              <w:rPr>
                <w:rStyle w:val="340"/>
                <w:rFonts w:ascii="仿宋_GB2312" w:hAnsi="仿宋_GB2312" w:eastAsia="仿宋_GB2312" w:cs="仿宋_GB2312"/>
                <w:b/>
                <w:bCs/>
                <w:color w:val="auto"/>
                <w:kern w:val="0"/>
                <w:sz w:val="24"/>
                <w:szCs w:val="24"/>
                <w:highlight w:val="none"/>
              </w:rPr>
              <w:t>必须按需求配备服务人员，所有服务人员上岗须统一着装。</w:t>
            </w:r>
          </w:p>
          <w:p>
            <w:pPr>
              <w:snapToGrid w:val="0"/>
              <w:spacing w:line="400" w:lineRule="exact"/>
              <w:ind w:right="42" w:rightChars="20" w:firstLine="482" w:firstLineChars="200"/>
              <w:rPr>
                <w:rStyle w:val="340"/>
                <w:rFonts w:ascii="仿宋_GB2312" w:hAnsi="仿宋_GB2312" w:eastAsia="仿宋_GB2312" w:cs="仿宋_GB2312"/>
                <w:b/>
                <w:bCs/>
                <w:color w:val="auto"/>
                <w:kern w:val="0"/>
                <w:sz w:val="24"/>
                <w:szCs w:val="24"/>
                <w:highlight w:val="none"/>
              </w:rPr>
            </w:pPr>
            <w:r>
              <w:rPr>
                <w:rStyle w:val="340"/>
                <w:rFonts w:hint="eastAsia" w:ascii="仿宋_GB2312" w:hAnsi="仿宋_GB2312" w:eastAsia="仿宋_GB2312" w:cs="仿宋_GB2312"/>
                <w:b/>
                <w:bCs/>
                <w:color w:val="auto"/>
                <w:kern w:val="0"/>
                <w:sz w:val="24"/>
                <w:szCs w:val="24"/>
                <w:highlight w:val="none"/>
              </w:rPr>
              <w:t>2.</w:t>
            </w:r>
            <w:r>
              <w:rPr>
                <w:rStyle w:val="340"/>
                <w:rFonts w:ascii="仿宋_GB2312" w:hAnsi="仿宋_GB2312" w:eastAsia="仿宋_GB2312" w:cs="仿宋_GB2312"/>
                <w:b/>
                <w:bCs/>
                <w:color w:val="auto"/>
                <w:kern w:val="0"/>
                <w:sz w:val="24"/>
                <w:szCs w:val="24"/>
                <w:highlight w:val="none"/>
              </w:rPr>
              <w:t>为保持队伍稳定性，未经采购人同意不得抽调人员从事本项目以外的其它任务。</w:t>
            </w:r>
          </w:p>
          <w:p>
            <w:pPr>
              <w:snapToGrid w:val="0"/>
              <w:spacing w:line="400" w:lineRule="exact"/>
              <w:ind w:right="42" w:rightChars="20" w:firstLine="482" w:firstLineChars="200"/>
              <w:rPr>
                <w:rStyle w:val="340"/>
                <w:rFonts w:ascii="仿宋_GB2312" w:hAnsi="仿宋_GB2312" w:eastAsia="仿宋_GB2312" w:cs="仿宋_GB2312"/>
                <w:b/>
                <w:bCs/>
                <w:color w:val="auto"/>
                <w:kern w:val="0"/>
                <w:sz w:val="24"/>
                <w:szCs w:val="24"/>
                <w:highlight w:val="none"/>
              </w:rPr>
            </w:pPr>
            <w:r>
              <w:rPr>
                <w:rStyle w:val="340"/>
                <w:rFonts w:hint="eastAsia" w:ascii="仿宋_GB2312" w:hAnsi="仿宋_GB2312" w:eastAsia="仿宋_GB2312" w:cs="仿宋_GB2312"/>
                <w:b/>
                <w:bCs/>
                <w:color w:val="auto"/>
                <w:kern w:val="0"/>
                <w:sz w:val="24"/>
                <w:szCs w:val="24"/>
                <w:highlight w:val="none"/>
              </w:rPr>
              <w:t>3</w:t>
            </w:r>
            <w:r>
              <w:rPr>
                <w:rStyle w:val="340"/>
                <w:rFonts w:ascii="仿宋_GB2312" w:hAnsi="仿宋_GB2312" w:eastAsia="仿宋_GB2312" w:cs="仿宋_GB2312"/>
                <w:b/>
                <w:bCs/>
                <w:color w:val="auto"/>
                <w:kern w:val="0"/>
                <w:sz w:val="24"/>
                <w:szCs w:val="24"/>
                <w:highlight w:val="none"/>
              </w:rPr>
              <w:t>.成交供应商就本项目所派驻的全部服务人员必须为专职服务人员。</w:t>
            </w:r>
          </w:p>
          <w:p>
            <w:pPr>
              <w:snapToGrid w:val="0"/>
              <w:spacing w:line="400" w:lineRule="exact"/>
              <w:ind w:right="42" w:rightChars="20" w:firstLine="482" w:firstLineChars="200"/>
              <w:rPr>
                <w:rStyle w:val="340"/>
                <w:rFonts w:ascii="仿宋_GB2312" w:hAnsi="仿宋_GB2312" w:eastAsia="仿宋_GB2312" w:cs="仿宋_GB2312"/>
                <w:b/>
                <w:bCs/>
                <w:color w:val="auto"/>
                <w:kern w:val="0"/>
                <w:sz w:val="24"/>
                <w:szCs w:val="24"/>
                <w:highlight w:val="none"/>
              </w:rPr>
            </w:pPr>
            <w:r>
              <w:rPr>
                <w:rStyle w:val="340"/>
                <w:rFonts w:hint="eastAsia" w:ascii="仿宋_GB2312" w:hAnsi="仿宋_GB2312" w:eastAsia="仿宋_GB2312" w:cs="仿宋_GB2312"/>
                <w:b/>
                <w:bCs/>
                <w:color w:val="auto"/>
                <w:kern w:val="0"/>
                <w:sz w:val="24"/>
                <w:szCs w:val="24"/>
                <w:highlight w:val="none"/>
              </w:rPr>
              <w:t>4</w:t>
            </w:r>
            <w:r>
              <w:rPr>
                <w:rStyle w:val="340"/>
                <w:rFonts w:ascii="仿宋_GB2312" w:hAnsi="仿宋_GB2312" w:eastAsia="仿宋_GB2312" w:cs="仿宋_GB2312"/>
                <w:b/>
                <w:bCs/>
                <w:color w:val="auto"/>
                <w:kern w:val="0"/>
                <w:sz w:val="24"/>
                <w:szCs w:val="24"/>
                <w:highlight w:val="none"/>
              </w:rPr>
              <w:t>.</w:t>
            </w:r>
            <w:r>
              <w:rPr>
                <w:rStyle w:val="340"/>
                <w:rFonts w:hint="eastAsia" w:ascii="仿宋_GB2312" w:hAnsi="仿宋_GB2312" w:eastAsia="仿宋_GB2312" w:cs="仿宋_GB2312"/>
                <w:b/>
                <w:bCs/>
                <w:color w:val="auto"/>
                <w:kern w:val="0"/>
                <w:sz w:val="24"/>
                <w:szCs w:val="24"/>
                <w:highlight w:val="none"/>
              </w:rPr>
              <w:t>进场时由采购人按采购需求和供应商响应文件对所有服务人员的相关证明材料原件(如身份证等)进行验证，达不到要求的将不予验收。</w:t>
            </w:r>
          </w:p>
          <w:p>
            <w:pPr>
              <w:pStyle w:val="344"/>
              <w:snapToGrid w:val="0"/>
              <w:spacing w:line="400" w:lineRule="exact"/>
              <w:ind w:left="-1" w:right="42" w:rightChars="20" w:firstLine="482" w:firstLineChars="200"/>
              <w:rPr>
                <w:rStyle w:val="340"/>
                <w:rFonts w:ascii="仿宋_GB2312" w:hAnsi="仿宋_GB2312" w:eastAsia="仿宋_GB2312" w:cs="仿宋_GB2312"/>
                <w:color w:val="auto"/>
                <w:sz w:val="24"/>
                <w:szCs w:val="24"/>
                <w:highlight w:val="none"/>
              </w:rPr>
            </w:pPr>
            <w:r>
              <w:rPr>
                <w:rStyle w:val="340"/>
                <w:rFonts w:ascii="仿宋_GB2312" w:hAnsi="仿宋_GB2312" w:eastAsia="仿宋_GB2312" w:cs="仿宋_GB2312"/>
                <w:b/>
                <w:color w:val="auto"/>
                <w:sz w:val="24"/>
                <w:szCs w:val="24"/>
                <w:highlight w:val="none"/>
              </w:rPr>
              <w:t>三、</w:t>
            </w:r>
            <w:r>
              <w:rPr>
                <w:rStyle w:val="340"/>
                <w:rFonts w:hint="eastAsia" w:ascii="仿宋_GB2312" w:hAnsi="仿宋_GB2312" w:eastAsia="仿宋_GB2312" w:cs="仿宋_GB2312"/>
                <w:b/>
                <w:color w:val="auto"/>
                <w:sz w:val="24"/>
                <w:szCs w:val="24"/>
                <w:highlight w:val="none"/>
              </w:rPr>
              <w:t>物业管理服务内容</w:t>
            </w:r>
          </w:p>
          <w:p>
            <w:pPr>
              <w:pStyle w:val="344"/>
              <w:snapToGrid w:val="0"/>
              <w:spacing w:line="400" w:lineRule="exact"/>
              <w:ind w:right="42" w:rightChars="20" w:firstLine="480" w:firstLineChars="200"/>
              <w:rPr>
                <w:rStyle w:val="340"/>
                <w:rFonts w:hint="eastAsia" w:ascii="仿宋_GB2312" w:hAnsi="仿宋_GB2312" w:eastAsia="仿宋_GB2312" w:cs="仿宋_GB2312"/>
                <w:color w:val="auto"/>
                <w:sz w:val="24"/>
                <w:szCs w:val="24"/>
                <w:highlight w:val="none"/>
              </w:rPr>
            </w:pPr>
            <w:r>
              <w:rPr>
                <w:rStyle w:val="340"/>
                <w:rFonts w:hint="eastAsia" w:ascii="仿宋_GB2312" w:hAnsi="仿宋_GB2312" w:eastAsia="仿宋_GB2312" w:cs="仿宋_GB2312"/>
                <w:color w:val="auto"/>
                <w:sz w:val="24"/>
                <w:szCs w:val="24"/>
                <w:highlight w:val="none"/>
              </w:rPr>
              <w:t>（一）维护公共秩序安全，包括门岗执勤、巡视、防盗、防火、灭火，在紧急情况下组织人员疏散；</w:t>
            </w:r>
          </w:p>
          <w:p>
            <w:pPr>
              <w:pStyle w:val="344"/>
              <w:snapToGrid w:val="0"/>
              <w:spacing w:line="400" w:lineRule="exact"/>
              <w:ind w:right="42" w:rightChars="20" w:firstLine="480" w:firstLineChars="200"/>
              <w:rPr>
                <w:rStyle w:val="340"/>
                <w:rFonts w:hint="eastAsia" w:ascii="仿宋_GB2312" w:hAnsi="仿宋_GB2312" w:eastAsia="仿宋_GB2312" w:cs="仿宋_GB2312"/>
                <w:color w:val="auto"/>
                <w:sz w:val="24"/>
                <w:szCs w:val="24"/>
                <w:highlight w:val="none"/>
              </w:rPr>
            </w:pPr>
            <w:r>
              <w:rPr>
                <w:rStyle w:val="340"/>
                <w:rFonts w:hint="eastAsia" w:ascii="仿宋_GB2312" w:hAnsi="仿宋_GB2312" w:eastAsia="仿宋_GB2312" w:cs="仿宋_GB2312"/>
                <w:color w:val="auto"/>
                <w:sz w:val="24"/>
                <w:szCs w:val="24"/>
                <w:highlight w:val="none"/>
              </w:rPr>
              <w:t>（二）维持公共环境卫生，包括公共场地、建筑公共区域、地下室等区域卫生清洁及垃圾的</w:t>
            </w:r>
            <w:r>
              <w:rPr>
                <w:rStyle w:val="340"/>
                <w:rFonts w:hint="eastAsia" w:ascii="仿宋_GB2312" w:hAnsi="仿宋_GB2312" w:eastAsia="仿宋_GB2312" w:cs="仿宋_GB2312"/>
                <w:color w:val="auto"/>
                <w:sz w:val="24"/>
                <w:szCs w:val="24"/>
                <w:highlight w:val="none"/>
                <w:lang w:val="en-US" w:eastAsia="zh-CN"/>
              </w:rPr>
              <w:t>分类、</w:t>
            </w:r>
            <w:r>
              <w:rPr>
                <w:rStyle w:val="340"/>
                <w:rFonts w:hint="eastAsia" w:ascii="仿宋_GB2312" w:hAnsi="仿宋_GB2312" w:eastAsia="仿宋_GB2312" w:cs="仿宋_GB2312"/>
                <w:color w:val="auto"/>
                <w:sz w:val="24"/>
                <w:szCs w:val="24"/>
                <w:highlight w:val="none"/>
              </w:rPr>
              <w:t>收集、清理；</w:t>
            </w:r>
          </w:p>
          <w:p>
            <w:pPr>
              <w:pStyle w:val="344"/>
              <w:snapToGrid w:val="0"/>
              <w:spacing w:line="400" w:lineRule="exact"/>
              <w:ind w:right="42" w:rightChars="20" w:firstLine="480" w:firstLineChars="200"/>
              <w:rPr>
                <w:rStyle w:val="340"/>
                <w:rFonts w:hint="eastAsia" w:ascii="仿宋_GB2312" w:hAnsi="仿宋_GB2312" w:eastAsia="仿宋_GB2312" w:cs="仿宋_GB2312"/>
                <w:color w:val="auto"/>
                <w:sz w:val="24"/>
                <w:szCs w:val="24"/>
                <w:highlight w:val="none"/>
              </w:rPr>
            </w:pPr>
            <w:r>
              <w:rPr>
                <w:rStyle w:val="340"/>
                <w:rFonts w:hint="eastAsia" w:ascii="仿宋_GB2312" w:hAnsi="仿宋_GB2312" w:eastAsia="仿宋_GB2312" w:cs="仿宋_GB2312"/>
                <w:color w:val="auto"/>
                <w:sz w:val="24"/>
                <w:szCs w:val="24"/>
                <w:highlight w:val="none"/>
              </w:rPr>
              <w:t>（三）绿地、花木的养护管理；</w:t>
            </w:r>
          </w:p>
          <w:p>
            <w:pPr>
              <w:pStyle w:val="344"/>
              <w:snapToGrid w:val="0"/>
              <w:spacing w:line="400" w:lineRule="exact"/>
              <w:ind w:right="42" w:rightChars="20" w:firstLine="480" w:firstLineChars="200"/>
              <w:rPr>
                <w:rStyle w:val="340"/>
                <w:rFonts w:hint="eastAsia" w:ascii="仿宋_GB2312" w:hAnsi="仿宋_GB2312" w:eastAsia="仿宋_GB2312" w:cs="仿宋_GB2312"/>
                <w:color w:val="auto"/>
                <w:sz w:val="24"/>
                <w:szCs w:val="24"/>
                <w:highlight w:val="none"/>
              </w:rPr>
            </w:pPr>
            <w:r>
              <w:rPr>
                <w:rStyle w:val="340"/>
                <w:rFonts w:hint="eastAsia" w:ascii="仿宋_GB2312" w:hAnsi="仿宋_GB2312" w:eastAsia="仿宋_GB2312" w:cs="仿宋_GB2312"/>
                <w:color w:val="auto"/>
                <w:sz w:val="24"/>
                <w:szCs w:val="24"/>
                <w:highlight w:val="none"/>
              </w:rPr>
              <w:t>（四）车辆行驶与停放秩序的管理服务；</w:t>
            </w:r>
          </w:p>
          <w:p>
            <w:pPr>
              <w:pStyle w:val="344"/>
              <w:snapToGrid w:val="0"/>
              <w:spacing w:line="400" w:lineRule="exact"/>
              <w:ind w:right="42" w:rightChars="20" w:firstLine="480" w:firstLineChars="200"/>
              <w:rPr>
                <w:rStyle w:val="340"/>
                <w:rFonts w:hint="eastAsia" w:ascii="仿宋_GB2312" w:hAnsi="仿宋_GB2312" w:eastAsia="仿宋_GB2312" w:cs="仿宋_GB2312"/>
                <w:color w:val="auto"/>
                <w:sz w:val="24"/>
                <w:szCs w:val="24"/>
                <w:highlight w:val="none"/>
              </w:rPr>
            </w:pPr>
            <w:r>
              <w:rPr>
                <w:rStyle w:val="340"/>
                <w:rFonts w:hint="eastAsia" w:ascii="仿宋_GB2312" w:hAnsi="仿宋_GB2312" w:eastAsia="仿宋_GB2312" w:cs="仿宋_GB2312"/>
                <w:color w:val="auto"/>
                <w:sz w:val="24"/>
                <w:szCs w:val="24"/>
                <w:highlight w:val="none"/>
              </w:rPr>
              <w:t>（五）消防设施、供电系统、给排水系统、监控系统等使用情况及巡视问题反馈至采购人；</w:t>
            </w:r>
          </w:p>
          <w:p>
            <w:pPr>
              <w:pStyle w:val="344"/>
              <w:snapToGrid w:val="0"/>
              <w:spacing w:line="400" w:lineRule="exact"/>
              <w:ind w:right="42" w:rightChars="20" w:firstLine="480" w:firstLineChars="200"/>
              <w:rPr>
                <w:rStyle w:val="340"/>
                <w:rFonts w:hint="eastAsia" w:ascii="仿宋_GB2312" w:hAnsi="仿宋_GB2312" w:eastAsia="仿宋_GB2312" w:cs="仿宋_GB2312"/>
                <w:color w:val="auto"/>
                <w:sz w:val="24"/>
                <w:szCs w:val="24"/>
                <w:highlight w:val="none"/>
              </w:rPr>
            </w:pPr>
            <w:r>
              <w:rPr>
                <w:rStyle w:val="340"/>
                <w:rFonts w:hint="eastAsia" w:ascii="仿宋_GB2312" w:hAnsi="仿宋_GB2312" w:eastAsia="仿宋_GB2312" w:cs="仿宋_GB2312"/>
                <w:color w:val="auto"/>
                <w:sz w:val="24"/>
                <w:szCs w:val="24"/>
                <w:highlight w:val="none"/>
              </w:rPr>
              <w:t>（六）物业管理有关的文件、资料和访客情况的管理；</w:t>
            </w:r>
          </w:p>
          <w:p>
            <w:pPr>
              <w:pStyle w:val="344"/>
              <w:snapToGrid w:val="0"/>
              <w:spacing w:line="400" w:lineRule="exact"/>
              <w:ind w:right="42" w:rightChars="20" w:firstLine="480" w:firstLineChars="200"/>
              <w:rPr>
                <w:rStyle w:val="340"/>
                <w:rFonts w:hint="eastAsia" w:ascii="仿宋_GB2312" w:hAnsi="仿宋_GB2312" w:eastAsia="仿宋_GB2312" w:cs="仿宋_GB2312"/>
                <w:color w:val="auto"/>
                <w:sz w:val="24"/>
                <w:szCs w:val="24"/>
                <w:highlight w:val="none"/>
              </w:rPr>
            </w:pPr>
            <w:r>
              <w:rPr>
                <w:rStyle w:val="340"/>
                <w:rFonts w:hint="eastAsia" w:ascii="仿宋_GB2312" w:hAnsi="仿宋_GB2312" w:eastAsia="仿宋_GB2312" w:cs="仿宋_GB2312"/>
                <w:color w:val="auto"/>
                <w:sz w:val="24"/>
                <w:szCs w:val="24"/>
                <w:highlight w:val="none"/>
              </w:rPr>
              <w:t>（七）采购人交办的其他事项。</w:t>
            </w:r>
          </w:p>
          <w:p>
            <w:pPr>
              <w:pStyle w:val="344"/>
              <w:snapToGrid w:val="0"/>
              <w:spacing w:line="400" w:lineRule="exact"/>
              <w:ind w:right="42" w:rightChars="20" w:firstLine="482" w:firstLineChars="200"/>
              <w:rPr>
                <w:rStyle w:val="340"/>
                <w:rFonts w:hint="default" w:ascii="仿宋_GB2312" w:hAnsi="仿宋_GB2312" w:eastAsia="仿宋_GB2312" w:cs="仿宋_GB2312"/>
                <w:b/>
                <w:bCs/>
                <w:color w:val="auto"/>
                <w:sz w:val="24"/>
                <w:szCs w:val="24"/>
                <w:highlight w:val="none"/>
                <w:lang w:val="en-US" w:eastAsia="zh-CN"/>
              </w:rPr>
            </w:pPr>
            <w:r>
              <w:rPr>
                <w:rStyle w:val="340"/>
                <w:rFonts w:hint="eastAsia" w:ascii="仿宋_GB2312" w:hAnsi="仿宋_GB2312" w:eastAsia="仿宋_GB2312" w:cs="仿宋_GB2312"/>
                <w:b/>
                <w:bCs/>
                <w:color w:val="auto"/>
                <w:sz w:val="24"/>
                <w:szCs w:val="24"/>
                <w:highlight w:val="none"/>
              </w:rPr>
              <w:t>四、</w:t>
            </w:r>
            <w:r>
              <w:rPr>
                <w:rStyle w:val="340"/>
                <w:rFonts w:hint="eastAsia" w:ascii="仿宋_GB2312" w:hAnsi="仿宋_GB2312" w:eastAsia="仿宋_GB2312" w:cs="仿宋_GB2312"/>
                <w:b/>
                <w:bCs/>
                <w:color w:val="auto"/>
                <w:sz w:val="24"/>
                <w:szCs w:val="24"/>
                <w:highlight w:val="none"/>
                <w:lang w:val="en-US" w:eastAsia="zh-CN"/>
              </w:rPr>
              <w:t>岗位职责</w:t>
            </w:r>
          </w:p>
          <w:p>
            <w:pPr>
              <w:pStyle w:val="344"/>
              <w:snapToGrid w:val="0"/>
              <w:spacing w:line="400" w:lineRule="exact"/>
              <w:ind w:right="42" w:rightChars="20" w:firstLine="482" w:firstLineChars="200"/>
              <w:rPr>
                <w:rStyle w:val="340"/>
                <w:rFonts w:hint="eastAsia" w:ascii="仿宋_GB2312" w:hAnsi="仿宋_GB2312" w:eastAsia="仿宋_GB2312" w:cs="仿宋_GB2312"/>
                <w:color w:val="auto"/>
                <w:sz w:val="24"/>
                <w:szCs w:val="24"/>
                <w:highlight w:val="none"/>
              </w:rPr>
            </w:pPr>
            <w:r>
              <w:rPr>
                <w:rStyle w:val="340"/>
                <w:rFonts w:hint="eastAsia" w:ascii="仿宋_GB2312" w:hAnsi="仿宋_GB2312" w:eastAsia="仿宋_GB2312" w:cs="仿宋_GB2312"/>
                <w:b/>
                <w:bCs/>
                <w:color w:val="auto"/>
                <w:sz w:val="24"/>
                <w:szCs w:val="24"/>
                <w:highlight w:val="none"/>
                <w:lang w:eastAsia="zh-CN"/>
              </w:rPr>
              <w:t>（</w:t>
            </w:r>
            <w:r>
              <w:rPr>
                <w:rStyle w:val="340"/>
                <w:rFonts w:hint="eastAsia" w:ascii="仿宋_GB2312" w:hAnsi="仿宋_GB2312" w:eastAsia="仿宋_GB2312" w:cs="仿宋_GB2312"/>
                <w:b/>
                <w:bCs/>
                <w:color w:val="auto"/>
                <w:sz w:val="24"/>
                <w:szCs w:val="24"/>
                <w:highlight w:val="none"/>
                <w:lang w:val="en-US" w:eastAsia="zh-CN"/>
              </w:rPr>
              <w:t>一</w:t>
            </w:r>
            <w:r>
              <w:rPr>
                <w:rStyle w:val="340"/>
                <w:rFonts w:hint="eastAsia" w:ascii="仿宋_GB2312" w:hAnsi="仿宋_GB2312" w:eastAsia="仿宋_GB2312" w:cs="仿宋_GB2312"/>
                <w:b/>
                <w:bCs/>
                <w:color w:val="auto"/>
                <w:sz w:val="24"/>
                <w:szCs w:val="24"/>
                <w:highlight w:val="none"/>
                <w:lang w:eastAsia="zh-CN"/>
              </w:rPr>
              <w:t>）</w:t>
            </w:r>
            <w:r>
              <w:rPr>
                <w:rStyle w:val="340"/>
                <w:rFonts w:hint="eastAsia" w:ascii="仿宋_GB2312" w:hAnsi="仿宋_GB2312" w:eastAsia="仿宋_GB2312" w:cs="仿宋_GB2312"/>
                <w:b/>
                <w:bCs/>
                <w:color w:val="auto"/>
                <w:sz w:val="24"/>
                <w:szCs w:val="24"/>
                <w:highlight w:val="none"/>
              </w:rPr>
              <w:t>项目主任</w:t>
            </w:r>
          </w:p>
          <w:p>
            <w:pPr>
              <w:pStyle w:val="344"/>
              <w:snapToGrid w:val="0"/>
              <w:spacing w:line="400" w:lineRule="exact"/>
              <w:ind w:right="42" w:rightChars="20" w:firstLine="480" w:firstLineChars="200"/>
              <w:rPr>
                <w:rStyle w:val="340"/>
                <w:rFonts w:hint="eastAsia" w:ascii="仿宋_GB2312" w:hAnsi="仿宋_GB2312" w:eastAsia="仿宋_GB2312" w:cs="仿宋_GB2312"/>
                <w:color w:val="auto"/>
                <w:sz w:val="24"/>
                <w:szCs w:val="24"/>
                <w:highlight w:val="none"/>
              </w:rPr>
            </w:pPr>
            <w:r>
              <w:rPr>
                <w:rStyle w:val="340"/>
                <w:rFonts w:hint="eastAsia" w:ascii="仿宋_GB2312" w:hAnsi="仿宋_GB2312" w:eastAsia="仿宋_GB2312" w:cs="仿宋_GB2312"/>
                <w:color w:val="auto"/>
                <w:sz w:val="24"/>
                <w:szCs w:val="24"/>
                <w:highlight w:val="none"/>
              </w:rPr>
              <w:t>1</w:t>
            </w:r>
            <w:r>
              <w:rPr>
                <w:rStyle w:val="340"/>
                <w:rFonts w:hint="eastAsia" w:ascii="仿宋_GB2312" w:hAnsi="仿宋_GB2312" w:eastAsia="仿宋_GB2312" w:cs="仿宋_GB2312"/>
                <w:color w:val="auto"/>
                <w:sz w:val="24"/>
                <w:szCs w:val="24"/>
                <w:highlight w:val="none"/>
                <w:lang w:val="en-US" w:eastAsia="zh-CN"/>
              </w:rPr>
              <w:t>.</w:t>
            </w:r>
            <w:r>
              <w:rPr>
                <w:rStyle w:val="340"/>
                <w:rFonts w:hint="eastAsia" w:ascii="仿宋_GB2312" w:hAnsi="仿宋_GB2312" w:eastAsia="仿宋_GB2312" w:cs="仿宋_GB2312"/>
                <w:color w:val="auto"/>
                <w:sz w:val="24"/>
                <w:szCs w:val="24"/>
                <w:highlight w:val="none"/>
              </w:rPr>
              <w:t>组织、领导全体员工完成大厦服务中心承担的各项工作任务；</w:t>
            </w:r>
          </w:p>
          <w:p>
            <w:pPr>
              <w:pStyle w:val="344"/>
              <w:snapToGrid w:val="0"/>
              <w:spacing w:line="400" w:lineRule="exact"/>
              <w:ind w:right="42" w:rightChars="20" w:firstLine="480" w:firstLineChars="200"/>
              <w:rPr>
                <w:rStyle w:val="340"/>
                <w:rFonts w:hint="eastAsia" w:ascii="仿宋_GB2312" w:hAnsi="仿宋_GB2312" w:eastAsia="仿宋_GB2312" w:cs="仿宋_GB2312"/>
                <w:color w:val="auto"/>
                <w:sz w:val="24"/>
                <w:szCs w:val="24"/>
                <w:highlight w:val="none"/>
              </w:rPr>
            </w:pPr>
            <w:r>
              <w:rPr>
                <w:rStyle w:val="340"/>
                <w:rFonts w:hint="eastAsia" w:ascii="仿宋_GB2312" w:hAnsi="仿宋_GB2312" w:eastAsia="仿宋_GB2312" w:cs="仿宋_GB2312"/>
                <w:color w:val="auto"/>
                <w:sz w:val="24"/>
                <w:szCs w:val="24"/>
                <w:highlight w:val="none"/>
              </w:rPr>
              <w:t>2</w:t>
            </w:r>
            <w:r>
              <w:rPr>
                <w:rStyle w:val="340"/>
                <w:rFonts w:hint="eastAsia" w:ascii="仿宋_GB2312" w:hAnsi="仿宋_GB2312" w:eastAsia="仿宋_GB2312" w:cs="仿宋_GB2312"/>
                <w:color w:val="auto"/>
                <w:sz w:val="24"/>
                <w:szCs w:val="24"/>
                <w:highlight w:val="none"/>
                <w:lang w:val="en-US" w:eastAsia="zh-CN"/>
              </w:rPr>
              <w:t>.</w:t>
            </w:r>
            <w:r>
              <w:rPr>
                <w:rStyle w:val="340"/>
                <w:rFonts w:hint="eastAsia" w:ascii="仿宋_GB2312" w:hAnsi="仿宋_GB2312" w:eastAsia="仿宋_GB2312" w:cs="仿宋_GB2312"/>
                <w:color w:val="auto"/>
                <w:sz w:val="24"/>
                <w:szCs w:val="24"/>
                <w:highlight w:val="none"/>
              </w:rPr>
              <w:t>制订各项规章制度、各岗位职责、工作标准；</w:t>
            </w:r>
          </w:p>
          <w:p>
            <w:pPr>
              <w:pStyle w:val="344"/>
              <w:snapToGrid w:val="0"/>
              <w:spacing w:line="400" w:lineRule="exact"/>
              <w:ind w:right="42" w:rightChars="20" w:firstLine="480" w:firstLineChars="200"/>
              <w:rPr>
                <w:rStyle w:val="340"/>
                <w:rFonts w:hint="eastAsia" w:ascii="仿宋_GB2312" w:hAnsi="仿宋_GB2312" w:eastAsia="仿宋_GB2312" w:cs="仿宋_GB2312"/>
                <w:color w:val="auto"/>
                <w:sz w:val="24"/>
                <w:szCs w:val="24"/>
                <w:highlight w:val="none"/>
              </w:rPr>
            </w:pPr>
            <w:r>
              <w:rPr>
                <w:rStyle w:val="340"/>
                <w:rFonts w:hint="eastAsia" w:ascii="仿宋_GB2312" w:hAnsi="仿宋_GB2312" w:eastAsia="仿宋_GB2312" w:cs="仿宋_GB2312"/>
                <w:color w:val="auto"/>
                <w:sz w:val="24"/>
                <w:szCs w:val="24"/>
                <w:highlight w:val="none"/>
              </w:rPr>
              <w:t>3</w:t>
            </w:r>
            <w:r>
              <w:rPr>
                <w:rStyle w:val="340"/>
                <w:rFonts w:hint="eastAsia" w:ascii="仿宋_GB2312" w:hAnsi="仿宋_GB2312" w:eastAsia="仿宋_GB2312" w:cs="仿宋_GB2312"/>
                <w:color w:val="auto"/>
                <w:sz w:val="24"/>
                <w:szCs w:val="24"/>
                <w:highlight w:val="none"/>
                <w:lang w:val="en-US" w:eastAsia="zh-CN"/>
              </w:rPr>
              <w:t>.</w:t>
            </w:r>
            <w:r>
              <w:rPr>
                <w:rStyle w:val="340"/>
                <w:rFonts w:hint="eastAsia" w:ascii="仿宋_GB2312" w:hAnsi="仿宋_GB2312" w:eastAsia="仿宋_GB2312" w:cs="仿宋_GB2312"/>
                <w:color w:val="auto"/>
                <w:sz w:val="24"/>
                <w:szCs w:val="24"/>
                <w:highlight w:val="none"/>
              </w:rPr>
              <w:t>根据项目的管理目标编制年度管理实施方案；</w:t>
            </w:r>
          </w:p>
          <w:p>
            <w:pPr>
              <w:pStyle w:val="344"/>
              <w:snapToGrid w:val="0"/>
              <w:spacing w:line="400" w:lineRule="exact"/>
              <w:ind w:right="42" w:rightChars="20" w:firstLine="480" w:firstLineChars="200"/>
              <w:rPr>
                <w:rStyle w:val="340"/>
                <w:rFonts w:hint="eastAsia" w:ascii="仿宋_GB2312" w:hAnsi="仿宋_GB2312" w:eastAsia="仿宋_GB2312" w:cs="仿宋_GB2312"/>
                <w:color w:val="auto"/>
                <w:sz w:val="24"/>
                <w:szCs w:val="24"/>
                <w:highlight w:val="none"/>
              </w:rPr>
            </w:pPr>
            <w:r>
              <w:rPr>
                <w:rStyle w:val="340"/>
                <w:rFonts w:hint="eastAsia" w:ascii="仿宋_GB2312" w:hAnsi="仿宋_GB2312" w:eastAsia="仿宋_GB2312" w:cs="仿宋_GB2312"/>
                <w:color w:val="auto"/>
                <w:sz w:val="24"/>
                <w:szCs w:val="24"/>
                <w:highlight w:val="none"/>
              </w:rPr>
              <w:t>4</w:t>
            </w:r>
            <w:r>
              <w:rPr>
                <w:rStyle w:val="340"/>
                <w:rFonts w:hint="eastAsia" w:ascii="仿宋_GB2312" w:hAnsi="仿宋_GB2312" w:eastAsia="仿宋_GB2312" w:cs="仿宋_GB2312"/>
                <w:color w:val="auto"/>
                <w:sz w:val="24"/>
                <w:szCs w:val="24"/>
                <w:highlight w:val="none"/>
                <w:lang w:val="en-US" w:eastAsia="zh-CN"/>
              </w:rPr>
              <w:t>.</w:t>
            </w:r>
            <w:r>
              <w:rPr>
                <w:rStyle w:val="340"/>
                <w:rFonts w:hint="eastAsia" w:ascii="仿宋_GB2312" w:hAnsi="仿宋_GB2312" w:eastAsia="仿宋_GB2312" w:cs="仿宋_GB2312"/>
                <w:color w:val="auto"/>
                <w:sz w:val="24"/>
                <w:szCs w:val="24"/>
                <w:highlight w:val="none"/>
              </w:rPr>
              <w:t>负责实施员工管理目标责任制；</w:t>
            </w:r>
          </w:p>
          <w:p>
            <w:pPr>
              <w:pStyle w:val="344"/>
              <w:snapToGrid w:val="0"/>
              <w:spacing w:line="400" w:lineRule="exact"/>
              <w:ind w:right="42" w:rightChars="20" w:firstLine="480" w:firstLineChars="200"/>
              <w:rPr>
                <w:rStyle w:val="340"/>
                <w:rFonts w:hint="eastAsia" w:ascii="仿宋_GB2312" w:hAnsi="仿宋_GB2312" w:eastAsia="仿宋_GB2312" w:cs="仿宋_GB2312"/>
                <w:color w:val="auto"/>
                <w:sz w:val="24"/>
                <w:szCs w:val="24"/>
                <w:highlight w:val="none"/>
              </w:rPr>
            </w:pPr>
            <w:r>
              <w:rPr>
                <w:rStyle w:val="340"/>
                <w:rFonts w:hint="eastAsia" w:ascii="仿宋_GB2312" w:hAnsi="仿宋_GB2312" w:eastAsia="仿宋_GB2312" w:cs="仿宋_GB2312"/>
                <w:color w:val="auto"/>
                <w:sz w:val="24"/>
                <w:szCs w:val="24"/>
                <w:highlight w:val="none"/>
              </w:rPr>
              <w:t>5</w:t>
            </w:r>
            <w:r>
              <w:rPr>
                <w:rStyle w:val="340"/>
                <w:rFonts w:hint="eastAsia" w:ascii="仿宋_GB2312" w:hAnsi="仿宋_GB2312" w:eastAsia="仿宋_GB2312" w:cs="仿宋_GB2312"/>
                <w:color w:val="auto"/>
                <w:sz w:val="24"/>
                <w:szCs w:val="24"/>
                <w:highlight w:val="none"/>
                <w:lang w:val="en-US" w:eastAsia="zh-CN"/>
              </w:rPr>
              <w:t>.</w:t>
            </w:r>
            <w:r>
              <w:rPr>
                <w:rStyle w:val="340"/>
                <w:rFonts w:hint="eastAsia" w:ascii="仿宋_GB2312" w:hAnsi="仿宋_GB2312" w:eastAsia="仿宋_GB2312" w:cs="仿宋_GB2312"/>
                <w:color w:val="auto"/>
                <w:sz w:val="24"/>
                <w:szCs w:val="24"/>
                <w:highlight w:val="none"/>
              </w:rPr>
              <w:t>检查指导各岗位的工作，督促员工切实履行各岗位职责，遵守各项规章制度和安全操作规程；</w:t>
            </w:r>
          </w:p>
          <w:p>
            <w:pPr>
              <w:pStyle w:val="344"/>
              <w:snapToGrid w:val="0"/>
              <w:spacing w:line="400" w:lineRule="exact"/>
              <w:ind w:right="42" w:rightChars="20" w:firstLine="480" w:firstLineChars="200"/>
              <w:rPr>
                <w:rStyle w:val="340"/>
                <w:rFonts w:hint="eastAsia" w:ascii="仿宋_GB2312" w:hAnsi="仿宋_GB2312" w:eastAsia="仿宋_GB2312" w:cs="仿宋_GB2312"/>
                <w:color w:val="auto"/>
                <w:sz w:val="24"/>
                <w:szCs w:val="24"/>
                <w:highlight w:val="none"/>
              </w:rPr>
            </w:pPr>
            <w:r>
              <w:rPr>
                <w:rStyle w:val="340"/>
                <w:rFonts w:hint="eastAsia" w:ascii="仿宋_GB2312" w:hAnsi="仿宋_GB2312" w:eastAsia="仿宋_GB2312" w:cs="仿宋_GB2312"/>
                <w:color w:val="auto"/>
                <w:sz w:val="24"/>
                <w:szCs w:val="24"/>
                <w:highlight w:val="none"/>
              </w:rPr>
              <w:t>6</w:t>
            </w:r>
            <w:r>
              <w:rPr>
                <w:rStyle w:val="340"/>
                <w:rFonts w:hint="eastAsia" w:ascii="仿宋_GB2312" w:hAnsi="仿宋_GB2312" w:eastAsia="仿宋_GB2312" w:cs="仿宋_GB2312"/>
                <w:color w:val="auto"/>
                <w:sz w:val="24"/>
                <w:szCs w:val="24"/>
                <w:highlight w:val="none"/>
                <w:lang w:val="en-US" w:eastAsia="zh-CN"/>
              </w:rPr>
              <w:t>.</w:t>
            </w:r>
            <w:r>
              <w:rPr>
                <w:rStyle w:val="340"/>
                <w:rFonts w:hint="eastAsia" w:ascii="仿宋_GB2312" w:hAnsi="仿宋_GB2312" w:eastAsia="仿宋_GB2312" w:cs="仿宋_GB2312"/>
                <w:color w:val="auto"/>
                <w:sz w:val="24"/>
                <w:szCs w:val="24"/>
                <w:highlight w:val="none"/>
              </w:rPr>
              <w:t>定期检查和总结工作，努力提高管理水平和工作效率；</w:t>
            </w:r>
          </w:p>
          <w:p>
            <w:pPr>
              <w:pStyle w:val="344"/>
              <w:snapToGrid w:val="0"/>
              <w:spacing w:line="400" w:lineRule="exact"/>
              <w:ind w:right="42" w:rightChars="20" w:firstLine="480" w:firstLineChars="200"/>
              <w:rPr>
                <w:rStyle w:val="340"/>
                <w:rFonts w:hint="eastAsia" w:ascii="仿宋_GB2312" w:hAnsi="仿宋_GB2312" w:eastAsia="仿宋_GB2312" w:cs="仿宋_GB2312"/>
                <w:color w:val="auto"/>
                <w:sz w:val="24"/>
                <w:szCs w:val="24"/>
                <w:highlight w:val="none"/>
              </w:rPr>
            </w:pPr>
            <w:r>
              <w:rPr>
                <w:rStyle w:val="340"/>
                <w:rFonts w:hint="eastAsia" w:ascii="仿宋_GB2312" w:hAnsi="仿宋_GB2312" w:eastAsia="仿宋_GB2312" w:cs="仿宋_GB2312"/>
                <w:color w:val="auto"/>
                <w:sz w:val="24"/>
                <w:szCs w:val="24"/>
                <w:highlight w:val="none"/>
              </w:rPr>
              <w:t>7</w:t>
            </w:r>
            <w:r>
              <w:rPr>
                <w:rStyle w:val="340"/>
                <w:rFonts w:hint="eastAsia" w:ascii="仿宋_GB2312" w:hAnsi="仿宋_GB2312" w:eastAsia="仿宋_GB2312" w:cs="仿宋_GB2312"/>
                <w:color w:val="auto"/>
                <w:sz w:val="24"/>
                <w:szCs w:val="24"/>
                <w:highlight w:val="none"/>
                <w:lang w:val="en-US" w:eastAsia="zh-CN"/>
              </w:rPr>
              <w:t>.</w:t>
            </w:r>
            <w:r>
              <w:rPr>
                <w:rStyle w:val="340"/>
                <w:rFonts w:hint="eastAsia" w:ascii="仿宋_GB2312" w:hAnsi="仿宋_GB2312" w:eastAsia="仿宋_GB2312" w:cs="仿宋_GB2312"/>
                <w:color w:val="auto"/>
                <w:sz w:val="24"/>
                <w:szCs w:val="24"/>
                <w:highlight w:val="none"/>
              </w:rPr>
              <w:t>负责员工的政治思想工作，教育员工遵守国家法律、法规及社会公德；</w:t>
            </w:r>
          </w:p>
          <w:p>
            <w:pPr>
              <w:pStyle w:val="344"/>
              <w:snapToGrid w:val="0"/>
              <w:spacing w:line="400" w:lineRule="exact"/>
              <w:ind w:right="42" w:rightChars="20" w:firstLine="480" w:firstLineChars="200"/>
              <w:rPr>
                <w:rStyle w:val="340"/>
                <w:rFonts w:hint="eastAsia" w:ascii="仿宋_GB2312" w:hAnsi="仿宋_GB2312" w:eastAsia="仿宋_GB2312" w:cs="仿宋_GB2312"/>
                <w:color w:val="auto"/>
                <w:sz w:val="24"/>
                <w:szCs w:val="24"/>
                <w:highlight w:val="none"/>
              </w:rPr>
            </w:pPr>
            <w:r>
              <w:rPr>
                <w:rStyle w:val="340"/>
                <w:rFonts w:hint="eastAsia" w:ascii="仿宋_GB2312" w:hAnsi="仿宋_GB2312" w:eastAsia="仿宋_GB2312" w:cs="仿宋_GB2312"/>
                <w:color w:val="auto"/>
                <w:sz w:val="24"/>
                <w:szCs w:val="24"/>
                <w:highlight w:val="none"/>
              </w:rPr>
              <w:t>8</w:t>
            </w:r>
            <w:r>
              <w:rPr>
                <w:rStyle w:val="340"/>
                <w:rFonts w:hint="eastAsia" w:ascii="仿宋_GB2312" w:hAnsi="仿宋_GB2312" w:eastAsia="仿宋_GB2312" w:cs="仿宋_GB2312"/>
                <w:color w:val="auto"/>
                <w:sz w:val="24"/>
                <w:szCs w:val="24"/>
                <w:highlight w:val="none"/>
                <w:lang w:val="en-US" w:eastAsia="zh-CN"/>
              </w:rPr>
              <w:t>.</w:t>
            </w:r>
            <w:r>
              <w:rPr>
                <w:rStyle w:val="340"/>
                <w:rFonts w:hint="eastAsia" w:ascii="仿宋_GB2312" w:hAnsi="仿宋_GB2312" w:eastAsia="仿宋_GB2312" w:cs="仿宋_GB2312"/>
                <w:color w:val="auto"/>
                <w:sz w:val="24"/>
                <w:szCs w:val="24"/>
                <w:highlight w:val="none"/>
              </w:rPr>
              <w:t>树立“服务第一”的思想，做好精神文明建设工作；</w:t>
            </w:r>
          </w:p>
          <w:p>
            <w:pPr>
              <w:pStyle w:val="344"/>
              <w:snapToGrid w:val="0"/>
              <w:spacing w:line="400" w:lineRule="exact"/>
              <w:ind w:right="42" w:rightChars="20" w:firstLine="480" w:firstLineChars="200"/>
              <w:rPr>
                <w:rStyle w:val="340"/>
                <w:rFonts w:hint="eastAsia" w:ascii="仿宋_GB2312" w:hAnsi="仿宋_GB2312" w:eastAsia="仿宋_GB2312" w:cs="仿宋_GB2312"/>
                <w:color w:val="auto"/>
                <w:sz w:val="24"/>
                <w:szCs w:val="24"/>
                <w:highlight w:val="none"/>
              </w:rPr>
            </w:pPr>
            <w:r>
              <w:rPr>
                <w:rStyle w:val="340"/>
                <w:rFonts w:hint="eastAsia" w:ascii="仿宋_GB2312" w:hAnsi="仿宋_GB2312" w:eastAsia="仿宋_GB2312" w:cs="仿宋_GB2312"/>
                <w:color w:val="auto"/>
                <w:sz w:val="24"/>
                <w:szCs w:val="24"/>
                <w:highlight w:val="none"/>
              </w:rPr>
              <w:t>9</w:t>
            </w:r>
            <w:r>
              <w:rPr>
                <w:rStyle w:val="340"/>
                <w:rFonts w:hint="eastAsia" w:ascii="仿宋_GB2312" w:hAnsi="仿宋_GB2312" w:eastAsia="仿宋_GB2312" w:cs="仿宋_GB2312"/>
                <w:color w:val="auto"/>
                <w:sz w:val="24"/>
                <w:szCs w:val="24"/>
                <w:highlight w:val="none"/>
                <w:lang w:val="en-US" w:eastAsia="zh-CN"/>
              </w:rPr>
              <w:t>.</w:t>
            </w:r>
            <w:r>
              <w:rPr>
                <w:rStyle w:val="340"/>
                <w:rFonts w:hint="eastAsia" w:ascii="仿宋_GB2312" w:hAnsi="仿宋_GB2312" w:eastAsia="仿宋_GB2312" w:cs="仿宋_GB2312"/>
                <w:color w:val="auto"/>
                <w:sz w:val="24"/>
                <w:szCs w:val="24"/>
                <w:highlight w:val="none"/>
              </w:rPr>
              <w:t>处理投诉，完成上级领导交办的其它工作。</w:t>
            </w:r>
          </w:p>
          <w:p>
            <w:pPr>
              <w:pStyle w:val="344"/>
              <w:snapToGrid w:val="0"/>
              <w:spacing w:line="400" w:lineRule="exact"/>
              <w:ind w:right="42" w:rightChars="20" w:firstLine="482" w:firstLineChars="200"/>
              <w:rPr>
                <w:rStyle w:val="340"/>
                <w:rFonts w:hint="eastAsia" w:ascii="仿宋_GB2312" w:hAnsi="仿宋_GB2312" w:eastAsia="仿宋_GB2312" w:cs="仿宋_GB2312"/>
                <w:b/>
                <w:bCs/>
                <w:color w:val="auto"/>
                <w:sz w:val="24"/>
                <w:szCs w:val="24"/>
                <w:highlight w:val="none"/>
                <w:lang w:eastAsia="zh-CN"/>
              </w:rPr>
            </w:pPr>
            <w:r>
              <w:rPr>
                <w:rStyle w:val="340"/>
                <w:rFonts w:hint="eastAsia" w:ascii="仿宋_GB2312" w:hAnsi="仿宋_GB2312" w:eastAsia="仿宋_GB2312" w:cs="仿宋_GB2312"/>
                <w:b/>
                <w:bCs/>
                <w:color w:val="auto"/>
                <w:sz w:val="24"/>
                <w:szCs w:val="24"/>
                <w:highlight w:val="none"/>
                <w:lang w:eastAsia="zh-CN"/>
              </w:rPr>
              <w:t>（</w:t>
            </w:r>
            <w:r>
              <w:rPr>
                <w:rStyle w:val="340"/>
                <w:rFonts w:hint="eastAsia" w:ascii="仿宋_GB2312" w:hAnsi="仿宋_GB2312" w:eastAsia="仿宋_GB2312" w:cs="仿宋_GB2312"/>
                <w:b/>
                <w:bCs/>
                <w:color w:val="auto"/>
                <w:sz w:val="24"/>
                <w:szCs w:val="24"/>
                <w:highlight w:val="none"/>
                <w:lang w:val="en-US" w:eastAsia="zh-CN"/>
              </w:rPr>
              <w:t>二</w:t>
            </w:r>
            <w:r>
              <w:rPr>
                <w:rStyle w:val="340"/>
                <w:rFonts w:hint="eastAsia" w:ascii="仿宋_GB2312" w:hAnsi="仿宋_GB2312" w:eastAsia="仿宋_GB2312" w:cs="仿宋_GB2312"/>
                <w:b/>
                <w:bCs/>
                <w:color w:val="auto"/>
                <w:sz w:val="24"/>
                <w:szCs w:val="24"/>
                <w:highlight w:val="none"/>
                <w:lang w:eastAsia="zh-CN"/>
              </w:rPr>
              <w:t>）</w:t>
            </w:r>
            <w:r>
              <w:rPr>
                <w:rStyle w:val="340"/>
                <w:rFonts w:hint="eastAsia" w:ascii="仿宋_GB2312" w:hAnsi="仿宋_GB2312" w:eastAsia="仿宋_GB2312" w:cs="仿宋_GB2312"/>
                <w:b/>
                <w:bCs/>
                <w:color w:val="auto"/>
                <w:sz w:val="24"/>
                <w:szCs w:val="24"/>
                <w:highlight w:val="none"/>
              </w:rPr>
              <w:t>秩序维护员</w:t>
            </w:r>
            <w:r>
              <w:rPr>
                <w:rStyle w:val="340"/>
                <w:rFonts w:hint="eastAsia" w:ascii="仿宋_GB2312" w:hAnsi="仿宋_GB2312" w:eastAsia="仿宋_GB2312" w:cs="仿宋_GB2312"/>
                <w:b/>
                <w:bCs/>
                <w:color w:val="auto"/>
                <w:sz w:val="24"/>
                <w:szCs w:val="24"/>
                <w:highlight w:val="none"/>
                <w:lang w:eastAsia="zh-CN"/>
              </w:rPr>
              <w:t>（</w:t>
            </w:r>
            <w:r>
              <w:rPr>
                <w:rStyle w:val="340"/>
                <w:rFonts w:hint="eastAsia" w:ascii="仿宋_GB2312" w:hAnsi="仿宋_GB2312" w:eastAsia="仿宋_GB2312" w:cs="仿宋_GB2312"/>
                <w:b/>
                <w:bCs/>
                <w:color w:val="auto"/>
                <w:sz w:val="24"/>
                <w:szCs w:val="24"/>
                <w:highlight w:val="none"/>
                <w:lang w:val="en-US" w:eastAsia="zh-CN"/>
              </w:rPr>
              <w:t>巡逻岗</w:t>
            </w:r>
            <w:r>
              <w:rPr>
                <w:rStyle w:val="340"/>
                <w:rFonts w:hint="eastAsia" w:ascii="仿宋_GB2312" w:hAnsi="仿宋_GB2312" w:eastAsia="仿宋_GB2312" w:cs="仿宋_GB2312"/>
                <w:b/>
                <w:bCs/>
                <w:color w:val="auto"/>
                <w:sz w:val="24"/>
                <w:szCs w:val="24"/>
                <w:highlight w:val="none"/>
                <w:lang w:eastAsia="zh-CN"/>
              </w:rPr>
              <w:t>）</w:t>
            </w:r>
          </w:p>
          <w:p>
            <w:pPr>
              <w:pStyle w:val="344"/>
              <w:snapToGrid w:val="0"/>
              <w:spacing w:line="400" w:lineRule="exact"/>
              <w:ind w:right="42" w:rightChars="20" w:firstLine="480" w:firstLineChars="200"/>
              <w:rPr>
                <w:rStyle w:val="340"/>
                <w:rFonts w:hint="eastAsia" w:ascii="仿宋_GB2312" w:hAnsi="仿宋_GB2312" w:eastAsia="仿宋_GB2312" w:cs="仿宋_GB2312"/>
                <w:color w:val="auto"/>
                <w:sz w:val="24"/>
                <w:szCs w:val="24"/>
                <w:highlight w:val="none"/>
              </w:rPr>
            </w:pPr>
            <w:r>
              <w:rPr>
                <w:rStyle w:val="340"/>
                <w:rFonts w:hint="eastAsia" w:ascii="仿宋_GB2312" w:hAnsi="仿宋_GB2312" w:eastAsia="仿宋_GB2312" w:cs="仿宋_GB2312"/>
                <w:color w:val="auto"/>
                <w:sz w:val="24"/>
                <w:szCs w:val="24"/>
                <w:highlight w:val="none"/>
              </w:rPr>
              <w:t>1</w:t>
            </w:r>
            <w:r>
              <w:rPr>
                <w:rStyle w:val="340"/>
                <w:rFonts w:hint="eastAsia" w:ascii="仿宋_GB2312" w:hAnsi="仿宋_GB2312" w:eastAsia="仿宋_GB2312" w:cs="仿宋_GB2312"/>
                <w:color w:val="auto"/>
                <w:sz w:val="24"/>
                <w:szCs w:val="24"/>
                <w:highlight w:val="none"/>
                <w:lang w:val="en-US" w:eastAsia="zh-CN"/>
              </w:rPr>
              <w:t>.</w:t>
            </w:r>
            <w:r>
              <w:rPr>
                <w:rStyle w:val="340"/>
                <w:rFonts w:hint="eastAsia" w:ascii="仿宋_GB2312" w:hAnsi="仿宋_GB2312" w:eastAsia="仿宋_GB2312" w:cs="仿宋_GB2312"/>
                <w:color w:val="auto"/>
                <w:sz w:val="24"/>
                <w:szCs w:val="24"/>
                <w:highlight w:val="none"/>
              </w:rPr>
              <w:t>熟悉和掌握本大厦的基本情况；</w:t>
            </w:r>
          </w:p>
          <w:p>
            <w:pPr>
              <w:pStyle w:val="344"/>
              <w:snapToGrid w:val="0"/>
              <w:spacing w:line="400" w:lineRule="exact"/>
              <w:ind w:right="42" w:rightChars="20" w:firstLine="480" w:firstLineChars="200"/>
              <w:rPr>
                <w:rStyle w:val="340"/>
                <w:rFonts w:hint="eastAsia" w:ascii="仿宋_GB2312" w:hAnsi="仿宋_GB2312" w:eastAsia="仿宋_GB2312" w:cs="仿宋_GB2312"/>
                <w:color w:val="auto"/>
                <w:sz w:val="24"/>
                <w:szCs w:val="24"/>
                <w:highlight w:val="none"/>
              </w:rPr>
            </w:pPr>
            <w:r>
              <w:rPr>
                <w:rStyle w:val="340"/>
                <w:rFonts w:hint="eastAsia" w:ascii="仿宋_GB2312" w:hAnsi="仿宋_GB2312" w:eastAsia="仿宋_GB2312" w:cs="仿宋_GB2312"/>
                <w:color w:val="auto"/>
                <w:sz w:val="24"/>
                <w:szCs w:val="24"/>
                <w:highlight w:val="none"/>
              </w:rPr>
              <w:t>2</w:t>
            </w:r>
            <w:r>
              <w:rPr>
                <w:rStyle w:val="340"/>
                <w:rFonts w:hint="eastAsia" w:ascii="仿宋_GB2312" w:hAnsi="仿宋_GB2312" w:eastAsia="仿宋_GB2312" w:cs="仿宋_GB2312"/>
                <w:color w:val="auto"/>
                <w:sz w:val="24"/>
                <w:szCs w:val="24"/>
                <w:highlight w:val="none"/>
                <w:lang w:val="en-US" w:eastAsia="zh-CN"/>
              </w:rPr>
              <w:t>.</w:t>
            </w:r>
            <w:r>
              <w:rPr>
                <w:rStyle w:val="340"/>
                <w:rFonts w:hint="eastAsia" w:ascii="仿宋_GB2312" w:hAnsi="仿宋_GB2312" w:eastAsia="仿宋_GB2312" w:cs="仿宋_GB2312"/>
                <w:color w:val="auto"/>
                <w:sz w:val="24"/>
                <w:szCs w:val="24"/>
                <w:highlight w:val="none"/>
              </w:rPr>
              <w:t>熟练大厦内各种设备的性能，学会使用相关器材；</w:t>
            </w:r>
          </w:p>
          <w:p>
            <w:pPr>
              <w:pStyle w:val="344"/>
              <w:snapToGrid w:val="0"/>
              <w:spacing w:line="400" w:lineRule="exact"/>
              <w:ind w:right="42" w:rightChars="20" w:firstLine="480" w:firstLineChars="200"/>
              <w:rPr>
                <w:rStyle w:val="340"/>
                <w:rFonts w:hint="eastAsia" w:ascii="仿宋_GB2312" w:hAnsi="仿宋_GB2312" w:eastAsia="仿宋_GB2312" w:cs="仿宋_GB2312"/>
                <w:color w:val="auto"/>
                <w:sz w:val="24"/>
                <w:szCs w:val="24"/>
                <w:highlight w:val="none"/>
              </w:rPr>
            </w:pPr>
            <w:r>
              <w:rPr>
                <w:rStyle w:val="340"/>
                <w:rFonts w:hint="eastAsia" w:ascii="仿宋_GB2312" w:hAnsi="仿宋_GB2312" w:eastAsia="仿宋_GB2312" w:cs="仿宋_GB2312"/>
                <w:color w:val="auto"/>
                <w:sz w:val="24"/>
                <w:szCs w:val="24"/>
                <w:highlight w:val="none"/>
              </w:rPr>
              <w:t>3</w:t>
            </w:r>
            <w:r>
              <w:rPr>
                <w:rStyle w:val="340"/>
                <w:rFonts w:hint="eastAsia" w:ascii="仿宋_GB2312" w:hAnsi="仿宋_GB2312" w:eastAsia="仿宋_GB2312" w:cs="仿宋_GB2312"/>
                <w:color w:val="auto"/>
                <w:sz w:val="24"/>
                <w:szCs w:val="24"/>
                <w:highlight w:val="none"/>
                <w:lang w:val="en-US" w:eastAsia="zh-CN"/>
              </w:rPr>
              <w:t>.</w:t>
            </w:r>
            <w:r>
              <w:rPr>
                <w:rStyle w:val="340"/>
                <w:rFonts w:hint="eastAsia" w:ascii="仿宋_GB2312" w:hAnsi="仿宋_GB2312" w:eastAsia="仿宋_GB2312" w:cs="仿宋_GB2312"/>
                <w:color w:val="auto"/>
                <w:sz w:val="24"/>
                <w:szCs w:val="24"/>
                <w:highlight w:val="none"/>
              </w:rPr>
              <w:t>遵守交接班制度，不得迟到、早退、擅离职守，做好各种记录；</w:t>
            </w:r>
          </w:p>
          <w:p>
            <w:pPr>
              <w:pStyle w:val="344"/>
              <w:snapToGrid w:val="0"/>
              <w:spacing w:line="400" w:lineRule="exact"/>
              <w:ind w:right="42" w:rightChars="20" w:firstLine="480" w:firstLineChars="200"/>
              <w:rPr>
                <w:rStyle w:val="340"/>
                <w:rFonts w:hint="eastAsia" w:ascii="仿宋_GB2312" w:hAnsi="仿宋_GB2312" w:eastAsia="仿宋_GB2312" w:cs="仿宋_GB2312"/>
                <w:color w:val="auto"/>
                <w:sz w:val="24"/>
                <w:szCs w:val="24"/>
                <w:highlight w:val="none"/>
              </w:rPr>
            </w:pPr>
            <w:r>
              <w:rPr>
                <w:rStyle w:val="340"/>
                <w:rFonts w:hint="eastAsia" w:ascii="仿宋_GB2312" w:hAnsi="仿宋_GB2312" w:eastAsia="仿宋_GB2312" w:cs="仿宋_GB2312"/>
                <w:color w:val="auto"/>
                <w:sz w:val="24"/>
                <w:szCs w:val="24"/>
                <w:highlight w:val="none"/>
              </w:rPr>
              <w:t>4</w:t>
            </w:r>
            <w:r>
              <w:rPr>
                <w:rStyle w:val="340"/>
                <w:rFonts w:hint="eastAsia" w:ascii="仿宋_GB2312" w:hAnsi="仿宋_GB2312" w:eastAsia="仿宋_GB2312" w:cs="仿宋_GB2312"/>
                <w:color w:val="auto"/>
                <w:sz w:val="24"/>
                <w:szCs w:val="24"/>
                <w:highlight w:val="none"/>
                <w:lang w:val="en-US" w:eastAsia="zh-CN"/>
              </w:rPr>
              <w:t>.</w:t>
            </w:r>
            <w:r>
              <w:rPr>
                <w:rStyle w:val="340"/>
                <w:rFonts w:hint="eastAsia" w:ascii="仿宋_GB2312" w:hAnsi="仿宋_GB2312" w:eastAsia="仿宋_GB2312" w:cs="仿宋_GB2312"/>
                <w:color w:val="auto"/>
                <w:sz w:val="24"/>
                <w:szCs w:val="24"/>
                <w:highlight w:val="none"/>
              </w:rPr>
              <w:t>负责重要接待任务的安全工作；</w:t>
            </w:r>
          </w:p>
          <w:p>
            <w:pPr>
              <w:pStyle w:val="344"/>
              <w:snapToGrid w:val="0"/>
              <w:spacing w:line="400" w:lineRule="exact"/>
              <w:ind w:right="42" w:rightChars="20" w:firstLine="480" w:firstLineChars="200"/>
              <w:rPr>
                <w:rStyle w:val="340"/>
                <w:rFonts w:hint="eastAsia" w:ascii="仿宋_GB2312" w:hAnsi="仿宋_GB2312" w:eastAsia="仿宋_GB2312" w:cs="仿宋_GB2312"/>
                <w:color w:val="auto"/>
                <w:sz w:val="24"/>
                <w:szCs w:val="24"/>
                <w:highlight w:val="none"/>
              </w:rPr>
            </w:pPr>
            <w:r>
              <w:rPr>
                <w:rStyle w:val="340"/>
                <w:rFonts w:hint="eastAsia" w:ascii="仿宋_GB2312" w:hAnsi="仿宋_GB2312" w:eastAsia="仿宋_GB2312" w:cs="仿宋_GB2312"/>
                <w:color w:val="auto"/>
                <w:sz w:val="24"/>
                <w:szCs w:val="24"/>
                <w:highlight w:val="none"/>
              </w:rPr>
              <w:t>5</w:t>
            </w:r>
            <w:r>
              <w:rPr>
                <w:rStyle w:val="340"/>
                <w:rFonts w:hint="eastAsia" w:ascii="仿宋_GB2312" w:hAnsi="仿宋_GB2312" w:eastAsia="仿宋_GB2312" w:cs="仿宋_GB2312"/>
                <w:color w:val="auto"/>
                <w:sz w:val="24"/>
                <w:szCs w:val="24"/>
                <w:highlight w:val="none"/>
                <w:lang w:val="en-US" w:eastAsia="zh-CN"/>
              </w:rPr>
              <w:t>.</w:t>
            </w:r>
            <w:r>
              <w:rPr>
                <w:rStyle w:val="340"/>
                <w:rFonts w:hint="eastAsia" w:ascii="仿宋_GB2312" w:hAnsi="仿宋_GB2312" w:eastAsia="仿宋_GB2312" w:cs="仿宋_GB2312"/>
                <w:color w:val="auto"/>
                <w:sz w:val="24"/>
                <w:szCs w:val="24"/>
                <w:highlight w:val="none"/>
              </w:rPr>
              <w:t>负责大厦内消防设施、设备、器材的检查管理工作；</w:t>
            </w:r>
          </w:p>
          <w:p>
            <w:pPr>
              <w:pStyle w:val="344"/>
              <w:snapToGrid w:val="0"/>
              <w:spacing w:line="400" w:lineRule="exact"/>
              <w:ind w:right="42" w:rightChars="20" w:firstLine="480" w:firstLineChars="200"/>
              <w:rPr>
                <w:rStyle w:val="340"/>
                <w:rFonts w:hint="eastAsia" w:ascii="仿宋_GB2312" w:hAnsi="仿宋_GB2312" w:eastAsia="仿宋_GB2312" w:cs="仿宋_GB2312"/>
                <w:color w:val="auto"/>
                <w:sz w:val="24"/>
                <w:szCs w:val="24"/>
                <w:highlight w:val="none"/>
              </w:rPr>
            </w:pPr>
            <w:r>
              <w:rPr>
                <w:rStyle w:val="340"/>
                <w:rFonts w:hint="eastAsia" w:ascii="仿宋_GB2312" w:hAnsi="仿宋_GB2312" w:eastAsia="仿宋_GB2312" w:cs="仿宋_GB2312"/>
                <w:color w:val="auto"/>
                <w:sz w:val="24"/>
                <w:szCs w:val="24"/>
                <w:highlight w:val="none"/>
              </w:rPr>
              <w:t>6</w:t>
            </w:r>
            <w:r>
              <w:rPr>
                <w:rStyle w:val="340"/>
                <w:rFonts w:hint="eastAsia" w:ascii="仿宋_GB2312" w:hAnsi="仿宋_GB2312" w:eastAsia="仿宋_GB2312" w:cs="仿宋_GB2312"/>
                <w:color w:val="auto"/>
                <w:sz w:val="24"/>
                <w:szCs w:val="24"/>
                <w:highlight w:val="none"/>
                <w:lang w:val="en-US" w:eastAsia="zh-CN"/>
              </w:rPr>
              <w:t>.</w:t>
            </w:r>
            <w:r>
              <w:rPr>
                <w:rStyle w:val="340"/>
                <w:rFonts w:hint="eastAsia" w:ascii="仿宋_GB2312" w:hAnsi="仿宋_GB2312" w:eastAsia="仿宋_GB2312" w:cs="仿宋_GB2312"/>
                <w:color w:val="auto"/>
                <w:sz w:val="24"/>
                <w:szCs w:val="24"/>
                <w:highlight w:val="none"/>
              </w:rPr>
              <w:t>做好车辆的进出、停放管理，维护大厦及周边的安全秩序；</w:t>
            </w:r>
          </w:p>
          <w:p>
            <w:pPr>
              <w:pStyle w:val="344"/>
              <w:snapToGrid w:val="0"/>
              <w:spacing w:line="400" w:lineRule="exact"/>
              <w:ind w:right="42" w:rightChars="20" w:firstLine="480" w:firstLineChars="200"/>
              <w:rPr>
                <w:rStyle w:val="340"/>
                <w:rFonts w:hint="eastAsia" w:ascii="仿宋_GB2312" w:hAnsi="仿宋_GB2312" w:eastAsia="仿宋_GB2312" w:cs="仿宋_GB2312"/>
                <w:color w:val="auto"/>
                <w:sz w:val="24"/>
                <w:szCs w:val="24"/>
                <w:highlight w:val="none"/>
              </w:rPr>
            </w:pPr>
            <w:r>
              <w:rPr>
                <w:rStyle w:val="340"/>
                <w:rFonts w:hint="eastAsia" w:ascii="仿宋_GB2312" w:hAnsi="仿宋_GB2312" w:eastAsia="仿宋_GB2312" w:cs="仿宋_GB2312"/>
                <w:color w:val="auto"/>
                <w:sz w:val="24"/>
                <w:szCs w:val="24"/>
                <w:highlight w:val="none"/>
              </w:rPr>
              <w:t>7</w:t>
            </w:r>
            <w:r>
              <w:rPr>
                <w:rStyle w:val="340"/>
                <w:rFonts w:hint="eastAsia" w:ascii="仿宋_GB2312" w:hAnsi="仿宋_GB2312" w:eastAsia="仿宋_GB2312" w:cs="仿宋_GB2312"/>
                <w:color w:val="auto"/>
                <w:sz w:val="24"/>
                <w:szCs w:val="24"/>
                <w:highlight w:val="none"/>
                <w:lang w:val="en-US" w:eastAsia="zh-CN"/>
              </w:rPr>
              <w:t>.</w:t>
            </w:r>
            <w:r>
              <w:rPr>
                <w:rStyle w:val="340"/>
                <w:rFonts w:hint="eastAsia" w:ascii="仿宋_GB2312" w:hAnsi="仿宋_GB2312" w:eastAsia="仿宋_GB2312" w:cs="仿宋_GB2312"/>
                <w:color w:val="auto"/>
                <w:sz w:val="24"/>
                <w:szCs w:val="24"/>
                <w:highlight w:val="none"/>
              </w:rPr>
              <w:t>经常巡查车辆停放情况，检查车辆装备和配件有无损坏，发现可疑情况及时采取有效措施进行处理；</w:t>
            </w:r>
          </w:p>
          <w:p>
            <w:pPr>
              <w:pStyle w:val="344"/>
              <w:snapToGrid w:val="0"/>
              <w:spacing w:line="400" w:lineRule="exact"/>
              <w:ind w:right="42" w:rightChars="20" w:firstLine="480" w:firstLineChars="200"/>
              <w:rPr>
                <w:rStyle w:val="340"/>
                <w:rFonts w:hint="eastAsia" w:ascii="仿宋_GB2312" w:hAnsi="仿宋_GB2312" w:eastAsia="仿宋_GB2312" w:cs="仿宋_GB2312"/>
                <w:color w:val="auto"/>
                <w:sz w:val="24"/>
                <w:szCs w:val="24"/>
                <w:highlight w:val="none"/>
              </w:rPr>
            </w:pPr>
            <w:r>
              <w:rPr>
                <w:rStyle w:val="340"/>
                <w:rFonts w:hint="eastAsia" w:ascii="仿宋_GB2312" w:hAnsi="仿宋_GB2312" w:eastAsia="仿宋_GB2312" w:cs="仿宋_GB2312"/>
                <w:color w:val="auto"/>
                <w:sz w:val="24"/>
                <w:szCs w:val="24"/>
                <w:highlight w:val="none"/>
              </w:rPr>
              <w:t>8</w:t>
            </w:r>
            <w:r>
              <w:rPr>
                <w:rStyle w:val="340"/>
                <w:rFonts w:hint="eastAsia" w:ascii="仿宋_GB2312" w:hAnsi="仿宋_GB2312" w:eastAsia="仿宋_GB2312" w:cs="仿宋_GB2312"/>
                <w:color w:val="auto"/>
                <w:sz w:val="24"/>
                <w:szCs w:val="24"/>
                <w:highlight w:val="none"/>
                <w:lang w:val="en-US" w:eastAsia="zh-CN"/>
              </w:rPr>
              <w:t>.</w:t>
            </w:r>
            <w:r>
              <w:rPr>
                <w:rStyle w:val="340"/>
                <w:rFonts w:hint="eastAsia" w:ascii="仿宋_GB2312" w:hAnsi="仿宋_GB2312" w:eastAsia="仿宋_GB2312" w:cs="仿宋_GB2312"/>
                <w:color w:val="auto"/>
                <w:sz w:val="24"/>
                <w:szCs w:val="24"/>
                <w:highlight w:val="none"/>
              </w:rPr>
              <w:t>发生紧急事故，迅速赶到现场，立即处理，及时汇报；</w:t>
            </w:r>
          </w:p>
          <w:p>
            <w:pPr>
              <w:pStyle w:val="344"/>
              <w:snapToGrid w:val="0"/>
              <w:spacing w:line="400" w:lineRule="exact"/>
              <w:ind w:right="42" w:rightChars="20" w:firstLine="480" w:firstLineChars="200"/>
              <w:rPr>
                <w:rStyle w:val="340"/>
                <w:rFonts w:hint="eastAsia" w:ascii="仿宋_GB2312" w:hAnsi="仿宋_GB2312" w:eastAsia="仿宋_GB2312" w:cs="仿宋_GB2312"/>
                <w:color w:val="auto"/>
                <w:sz w:val="24"/>
                <w:szCs w:val="24"/>
                <w:highlight w:val="none"/>
              </w:rPr>
            </w:pPr>
            <w:r>
              <w:rPr>
                <w:rStyle w:val="340"/>
                <w:rFonts w:hint="eastAsia" w:ascii="仿宋_GB2312" w:hAnsi="仿宋_GB2312" w:eastAsia="仿宋_GB2312" w:cs="仿宋_GB2312"/>
                <w:color w:val="auto"/>
                <w:sz w:val="24"/>
                <w:szCs w:val="24"/>
                <w:highlight w:val="none"/>
              </w:rPr>
              <w:t>9</w:t>
            </w:r>
            <w:r>
              <w:rPr>
                <w:rStyle w:val="340"/>
                <w:rFonts w:hint="eastAsia" w:ascii="仿宋_GB2312" w:hAnsi="仿宋_GB2312" w:eastAsia="仿宋_GB2312" w:cs="仿宋_GB2312"/>
                <w:color w:val="auto"/>
                <w:sz w:val="24"/>
                <w:szCs w:val="24"/>
                <w:highlight w:val="none"/>
                <w:lang w:val="en-US" w:eastAsia="zh-CN"/>
              </w:rPr>
              <w:t>.</w:t>
            </w:r>
            <w:r>
              <w:rPr>
                <w:rStyle w:val="340"/>
                <w:rFonts w:hint="eastAsia" w:ascii="仿宋_GB2312" w:hAnsi="仿宋_GB2312" w:eastAsia="仿宋_GB2312" w:cs="仿宋_GB2312"/>
                <w:color w:val="auto"/>
                <w:sz w:val="24"/>
                <w:szCs w:val="24"/>
                <w:highlight w:val="none"/>
              </w:rPr>
              <w:t>严格要求自己，遵纪守法，按服务中心各项规章制度办事，讲究文明，举止端庄，礼貌待人；</w:t>
            </w:r>
          </w:p>
          <w:p>
            <w:pPr>
              <w:pStyle w:val="344"/>
              <w:snapToGrid w:val="0"/>
              <w:spacing w:line="400" w:lineRule="exact"/>
              <w:ind w:right="42" w:rightChars="20" w:firstLine="480" w:firstLineChars="200"/>
              <w:rPr>
                <w:rStyle w:val="340"/>
                <w:rFonts w:hint="eastAsia" w:ascii="仿宋_GB2312" w:hAnsi="仿宋_GB2312" w:eastAsia="仿宋_GB2312" w:cs="仿宋_GB2312"/>
                <w:color w:val="auto"/>
                <w:sz w:val="24"/>
                <w:szCs w:val="24"/>
                <w:highlight w:val="none"/>
              </w:rPr>
            </w:pPr>
            <w:r>
              <w:rPr>
                <w:rStyle w:val="340"/>
                <w:rFonts w:hint="eastAsia" w:ascii="仿宋_GB2312" w:hAnsi="仿宋_GB2312" w:eastAsia="仿宋_GB2312" w:cs="仿宋_GB2312"/>
                <w:color w:val="auto"/>
                <w:sz w:val="24"/>
                <w:szCs w:val="24"/>
                <w:highlight w:val="none"/>
              </w:rPr>
              <w:t>10</w:t>
            </w:r>
            <w:r>
              <w:rPr>
                <w:rStyle w:val="340"/>
                <w:rFonts w:hint="eastAsia" w:ascii="仿宋_GB2312" w:hAnsi="仿宋_GB2312" w:eastAsia="仿宋_GB2312" w:cs="仿宋_GB2312"/>
                <w:color w:val="auto"/>
                <w:sz w:val="24"/>
                <w:szCs w:val="24"/>
                <w:highlight w:val="none"/>
                <w:lang w:val="en-US" w:eastAsia="zh-CN"/>
              </w:rPr>
              <w:t>.</w:t>
            </w:r>
            <w:r>
              <w:rPr>
                <w:rStyle w:val="340"/>
                <w:rFonts w:hint="eastAsia" w:ascii="仿宋_GB2312" w:hAnsi="仿宋_GB2312" w:eastAsia="仿宋_GB2312" w:cs="仿宋_GB2312"/>
                <w:color w:val="auto"/>
                <w:sz w:val="24"/>
                <w:szCs w:val="24"/>
                <w:highlight w:val="none"/>
              </w:rPr>
              <w:t>完成上级领导交办的其它工作。</w:t>
            </w:r>
          </w:p>
          <w:p>
            <w:pPr>
              <w:pStyle w:val="344"/>
              <w:snapToGrid w:val="0"/>
              <w:spacing w:line="400" w:lineRule="exact"/>
              <w:ind w:right="42" w:rightChars="20" w:firstLine="482" w:firstLineChars="200"/>
              <w:rPr>
                <w:rStyle w:val="340"/>
                <w:rFonts w:hint="eastAsia" w:ascii="仿宋_GB2312" w:hAnsi="仿宋_GB2312" w:eastAsia="仿宋_GB2312" w:cs="仿宋_GB2312"/>
                <w:b/>
                <w:bCs/>
                <w:color w:val="auto"/>
                <w:sz w:val="24"/>
                <w:szCs w:val="24"/>
                <w:highlight w:val="none"/>
              </w:rPr>
            </w:pPr>
            <w:r>
              <w:rPr>
                <w:rStyle w:val="340"/>
                <w:rFonts w:hint="eastAsia" w:ascii="仿宋_GB2312" w:hAnsi="仿宋_GB2312" w:eastAsia="仿宋_GB2312" w:cs="仿宋_GB2312"/>
                <w:b/>
                <w:bCs/>
                <w:color w:val="auto"/>
                <w:sz w:val="24"/>
                <w:szCs w:val="24"/>
                <w:highlight w:val="none"/>
                <w:lang w:eastAsia="zh-CN"/>
              </w:rPr>
              <w:t>（</w:t>
            </w:r>
            <w:r>
              <w:rPr>
                <w:rStyle w:val="340"/>
                <w:rFonts w:hint="eastAsia" w:ascii="仿宋_GB2312" w:hAnsi="仿宋_GB2312" w:eastAsia="仿宋_GB2312" w:cs="仿宋_GB2312"/>
                <w:b/>
                <w:bCs/>
                <w:color w:val="auto"/>
                <w:sz w:val="24"/>
                <w:szCs w:val="24"/>
                <w:highlight w:val="none"/>
                <w:lang w:val="en-US" w:eastAsia="zh-CN"/>
              </w:rPr>
              <w:t>三</w:t>
            </w:r>
            <w:r>
              <w:rPr>
                <w:rStyle w:val="340"/>
                <w:rFonts w:hint="eastAsia" w:ascii="仿宋_GB2312" w:hAnsi="仿宋_GB2312" w:eastAsia="仿宋_GB2312" w:cs="仿宋_GB2312"/>
                <w:b/>
                <w:bCs/>
                <w:color w:val="auto"/>
                <w:sz w:val="24"/>
                <w:szCs w:val="24"/>
                <w:highlight w:val="none"/>
                <w:lang w:eastAsia="zh-CN"/>
              </w:rPr>
              <w:t>）</w:t>
            </w:r>
            <w:r>
              <w:rPr>
                <w:rStyle w:val="340"/>
                <w:rFonts w:hint="eastAsia" w:ascii="仿宋_GB2312" w:hAnsi="仿宋_GB2312" w:eastAsia="仿宋_GB2312" w:cs="仿宋_GB2312"/>
                <w:b/>
                <w:bCs/>
                <w:color w:val="auto"/>
                <w:sz w:val="24"/>
                <w:szCs w:val="24"/>
                <w:highlight w:val="none"/>
              </w:rPr>
              <w:t>秩序维护员</w:t>
            </w:r>
            <w:r>
              <w:rPr>
                <w:rStyle w:val="340"/>
                <w:rFonts w:hint="eastAsia" w:ascii="仿宋_GB2312" w:hAnsi="仿宋_GB2312" w:eastAsia="仿宋_GB2312" w:cs="仿宋_GB2312"/>
                <w:b/>
                <w:bCs/>
                <w:color w:val="auto"/>
                <w:sz w:val="24"/>
                <w:szCs w:val="24"/>
                <w:highlight w:val="none"/>
                <w:lang w:eastAsia="zh-CN"/>
              </w:rPr>
              <w:t>（</w:t>
            </w:r>
            <w:r>
              <w:rPr>
                <w:rStyle w:val="340"/>
                <w:rFonts w:hint="eastAsia" w:ascii="仿宋_GB2312" w:hAnsi="仿宋_GB2312" w:eastAsia="仿宋_GB2312" w:cs="仿宋_GB2312"/>
                <w:b/>
                <w:bCs/>
                <w:color w:val="auto"/>
                <w:sz w:val="24"/>
                <w:szCs w:val="24"/>
                <w:highlight w:val="none"/>
              </w:rPr>
              <w:t>消防控制室</w:t>
            </w:r>
            <w:r>
              <w:rPr>
                <w:rStyle w:val="340"/>
                <w:rFonts w:hint="eastAsia" w:ascii="仿宋_GB2312" w:hAnsi="仿宋_GB2312" w:eastAsia="仿宋_GB2312" w:cs="仿宋_GB2312"/>
                <w:b/>
                <w:bCs/>
                <w:color w:val="auto"/>
                <w:sz w:val="24"/>
                <w:szCs w:val="24"/>
                <w:highlight w:val="none"/>
                <w:lang w:val="en-US" w:eastAsia="zh-CN"/>
              </w:rPr>
              <w:t>岗</w:t>
            </w:r>
            <w:r>
              <w:rPr>
                <w:rStyle w:val="340"/>
                <w:rFonts w:hint="eastAsia" w:ascii="仿宋_GB2312" w:hAnsi="仿宋_GB2312" w:eastAsia="仿宋_GB2312" w:cs="仿宋_GB2312"/>
                <w:b/>
                <w:bCs/>
                <w:color w:val="auto"/>
                <w:sz w:val="24"/>
                <w:szCs w:val="24"/>
                <w:highlight w:val="none"/>
                <w:lang w:eastAsia="zh-CN"/>
              </w:rPr>
              <w:t>）</w:t>
            </w:r>
          </w:p>
          <w:p>
            <w:pPr>
              <w:pStyle w:val="344"/>
              <w:snapToGrid w:val="0"/>
              <w:spacing w:line="400" w:lineRule="exact"/>
              <w:ind w:right="42" w:rightChars="20" w:firstLine="480" w:firstLineChars="200"/>
              <w:rPr>
                <w:rStyle w:val="340"/>
                <w:rFonts w:hint="eastAsia" w:ascii="仿宋_GB2312" w:hAnsi="仿宋_GB2312" w:eastAsia="仿宋_GB2312" w:cs="仿宋_GB2312"/>
                <w:color w:val="auto"/>
                <w:sz w:val="24"/>
                <w:szCs w:val="24"/>
                <w:highlight w:val="none"/>
                <w:lang w:eastAsia="zh-CN"/>
              </w:rPr>
            </w:pPr>
            <w:r>
              <w:rPr>
                <w:rStyle w:val="340"/>
                <w:rFonts w:hint="eastAsia" w:ascii="仿宋_GB2312" w:hAnsi="仿宋_GB2312" w:eastAsia="仿宋_GB2312" w:cs="仿宋_GB2312"/>
                <w:color w:val="auto"/>
                <w:sz w:val="24"/>
                <w:szCs w:val="24"/>
                <w:highlight w:val="none"/>
              </w:rPr>
              <w:t>1</w:t>
            </w:r>
            <w:r>
              <w:rPr>
                <w:rStyle w:val="340"/>
                <w:rFonts w:hint="eastAsia" w:ascii="仿宋_GB2312" w:hAnsi="仿宋_GB2312" w:eastAsia="仿宋_GB2312" w:cs="仿宋_GB2312"/>
                <w:color w:val="auto"/>
                <w:sz w:val="24"/>
                <w:szCs w:val="24"/>
                <w:highlight w:val="none"/>
                <w:lang w:val="en-US" w:eastAsia="zh-CN"/>
              </w:rPr>
              <w:t>.</w:t>
            </w:r>
            <w:r>
              <w:rPr>
                <w:rStyle w:val="340"/>
                <w:rFonts w:hint="eastAsia" w:ascii="仿宋_GB2312" w:hAnsi="仿宋_GB2312" w:eastAsia="仿宋_GB2312" w:cs="仿宋_GB2312"/>
                <w:color w:val="auto"/>
                <w:sz w:val="24"/>
                <w:szCs w:val="24"/>
                <w:highlight w:val="none"/>
              </w:rPr>
              <w:t>操作规程，熟悉各种按键的功能，能够熟练操作</w:t>
            </w:r>
            <w:r>
              <w:rPr>
                <w:rStyle w:val="340"/>
                <w:rFonts w:hint="eastAsia" w:ascii="仿宋_GB2312" w:hAnsi="仿宋_GB2312" w:eastAsia="仿宋_GB2312" w:cs="仿宋_GB2312"/>
                <w:color w:val="auto"/>
                <w:sz w:val="24"/>
                <w:szCs w:val="24"/>
                <w:highlight w:val="none"/>
                <w:lang w:eastAsia="zh-CN"/>
              </w:rPr>
              <w:t>；</w:t>
            </w:r>
          </w:p>
          <w:p>
            <w:pPr>
              <w:pStyle w:val="344"/>
              <w:snapToGrid w:val="0"/>
              <w:spacing w:line="400" w:lineRule="exact"/>
              <w:ind w:right="42" w:rightChars="20" w:firstLine="480" w:firstLineChars="200"/>
              <w:rPr>
                <w:rStyle w:val="340"/>
                <w:rFonts w:hint="eastAsia" w:ascii="仿宋_GB2312" w:hAnsi="仿宋_GB2312" w:eastAsia="仿宋_GB2312" w:cs="仿宋_GB2312"/>
                <w:color w:val="auto"/>
                <w:sz w:val="24"/>
                <w:szCs w:val="24"/>
                <w:highlight w:val="none"/>
                <w:lang w:eastAsia="zh-CN"/>
              </w:rPr>
            </w:pPr>
            <w:r>
              <w:rPr>
                <w:rStyle w:val="340"/>
                <w:rFonts w:hint="eastAsia" w:ascii="仿宋_GB2312" w:hAnsi="仿宋_GB2312" w:eastAsia="仿宋_GB2312" w:cs="仿宋_GB2312"/>
                <w:color w:val="auto"/>
                <w:sz w:val="24"/>
                <w:szCs w:val="24"/>
                <w:highlight w:val="none"/>
              </w:rPr>
              <w:t>2</w:t>
            </w:r>
            <w:r>
              <w:rPr>
                <w:rStyle w:val="340"/>
                <w:rFonts w:hint="eastAsia" w:ascii="仿宋_GB2312" w:hAnsi="仿宋_GB2312" w:eastAsia="仿宋_GB2312" w:cs="仿宋_GB2312"/>
                <w:color w:val="auto"/>
                <w:sz w:val="24"/>
                <w:szCs w:val="24"/>
                <w:highlight w:val="none"/>
                <w:lang w:val="en-US" w:eastAsia="zh-CN"/>
              </w:rPr>
              <w:t>.</w:t>
            </w:r>
            <w:r>
              <w:rPr>
                <w:rStyle w:val="340"/>
                <w:rFonts w:hint="eastAsia" w:ascii="仿宋_GB2312" w:hAnsi="仿宋_GB2312" w:eastAsia="仿宋_GB2312" w:cs="仿宋_GB2312"/>
                <w:color w:val="auto"/>
                <w:sz w:val="24"/>
                <w:szCs w:val="24"/>
                <w:highlight w:val="none"/>
              </w:rPr>
              <w:t>应当在岗在位，认真记录控制器日运行情况，每日检查火灾报警控制器的自检、消音、复位功能以及主备电源切换功能，消防联动控制器的运行状况，并认真填写《消防控制室值班记录表》</w:t>
            </w:r>
            <w:r>
              <w:rPr>
                <w:rStyle w:val="340"/>
                <w:rFonts w:hint="eastAsia" w:ascii="仿宋_GB2312" w:hAnsi="仿宋_GB2312" w:eastAsia="仿宋_GB2312" w:cs="仿宋_GB2312"/>
                <w:color w:val="auto"/>
                <w:sz w:val="24"/>
                <w:szCs w:val="24"/>
                <w:highlight w:val="none"/>
                <w:lang w:eastAsia="zh-CN"/>
              </w:rPr>
              <w:t>；</w:t>
            </w:r>
          </w:p>
          <w:p>
            <w:pPr>
              <w:pStyle w:val="344"/>
              <w:snapToGrid w:val="0"/>
              <w:spacing w:line="400" w:lineRule="exact"/>
              <w:ind w:right="42" w:rightChars="20" w:firstLine="480" w:firstLineChars="200"/>
              <w:rPr>
                <w:rStyle w:val="340"/>
                <w:rFonts w:hint="eastAsia" w:ascii="仿宋_GB2312" w:hAnsi="仿宋_GB2312" w:eastAsia="仿宋_GB2312" w:cs="仿宋_GB2312"/>
                <w:color w:val="auto"/>
                <w:sz w:val="24"/>
                <w:szCs w:val="24"/>
                <w:highlight w:val="none"/>
                <w:lang w:eastAsia="zh-CN"/>
              </w:rPr>
            </w:pPr>
            <w:r>
              <w:rPr>
                <w:rStyle w:val="340"/>
                <w:rFonts w:hint="eastAsia" w:ascii="仿宋_GB2312" w:hAnsi="仿宋_GB2312" w:eastAsia="仿宋_GB2312" w:cs="仿宋_GB2312"/>
                <w:color w:val="auto"/>
                <w:sz w:val="24"/>
                <w:szCs w:val="24"/>
                <w:highlight w:val="none"/>
              </w:rPr>
              <w:t>3</w:t>
            </w:r>
            <w:r>
              <w:rPr>
                <w:rStyle w:val="340"/>
                <w:rFonts w:hint="eastAsia" w:ascii="仿宋_GB2312" w:hAnsi="仿宋_GB2312" w:eastAsia="仿宋_GB2312" w:cs="仿宋_GB2312"/>
                <w:color w:val="auto"/>
                <w:sz w:val="24"/>
                <w:szCs w:val="24"/>
                <w:highlight w:val="none"/>
                <w:lang w:val="en-US" w:eastAsia="zh-CN"/>
              </w:rPr>
              <w:t>.</w:t>
            </w:r>
            <w:r>
              <w:rPr>
                <w:rStyle w:val="340"/>
                <w:rFonts w:hint="eastAsia" w:ascii="仿宋_GB2312" w:hAnsi="仿宋_GB2312" w:eastAsia="仿宋_GB2312" w:cs="仿宋_GB2312"/>
                <w:color w:val="auto"/>
                <w:sz w:val="24"/>
                <w:szCs w:val="24"/>
                <w:highlight w:val="none"/>
              </w:rPr>
              <w:t>及时发现和处理设备故障，并填写《消防控制室值班记录表》，当场不能处置的要填报《建筑消防设施故障维修记录表》</w:t>
            </w:r>
            <w:r>
              <w:rPr>
                <w:rStyle w:val="340"/>
                <w:rFonts w:hint="eastAsia" w:ascii="仿宋_GB2312" w:hAnsi="仿宋_GB2312" w:eastAsia="仿宋_GB2312" w:cs="仿宋_GB2312"/>
                <w:color w:val="auto"/>
                <w:sz w:val="24"/>
                <w:szCs w:val="24"/>
                <w:highlight w:val="none"/>
                <w:lang w:eastAsia="zh-CN"/>
              </w:rPr>
              <w:t>；</w:t>
            </w:r>
          </w:p>
          <w:p>
            <w:pPr>
              <w:pStyle w:val="344"/>
              <w:snapToGrid w:val="0"/>
              <w:spacing w:line="400" w:lineRule="exact"/>
              <w:ind w:right="42" w:rightChars="20" w:firstLine="480" w:firstLineChars="200"/>
              <w:rPr>
                <w:rStyle w:val="340"/>
                <w:rFonts w:hint="eastAsia" w:ascii="仿宋_GB2312" w:hAnsi="仿宋_GB2312" w:eastAsia="仿宋_GB2312" w:cs="仿宋_GB2312"/>
                <w:color w:val="auto"/>
                <w:sz w:val="24"/>
                <w:szCs w:val="24"/>
                <w:highlight w:val="none"/>
                <w:lang w:eastAsia="zh-CN"/>
              </w:rPr>
            </w:pPr>
            <w:r>
              <w:rPr>
                <w:rStyle w:val="340"/>
                <w:rFonts w:hint="eastAsia" w:ascii="仿宋_GB2312" w:hAnsi="仿宋_GB2312" w:eastAsia="仿宋_GB2312" w:cs="仿宋_GB2312"/>
                <w:color w:val="auto"/>
                <w:sz w:val="24"/>
                <w:szCs w:val="24"/>
                <w:highlight w:val="none"/>
              </w:rPr>
              <w:t>4</w:t>
            </w:r>
            <w:r>
              <w:rPr>
                <w:rStyle w:val="340"/>
                <w:rFonts w:hint="eastAsia" w:ascii="仿宋_GB2312" w:hAnsi="仿宋_GB2312" w:eastAsia="仿宋_GB2312" w:cs="仿宋_GB2312"/>
                <w:color w:val="auto"/>
                <w:sz w:val="24"/>
                <w:szCs w:val="24"/>
                <w:highlight w:val="none"/>
                <w:lang w:val="en-US" w:eastAsia="zh-CN"/>
              </w:rPr>
              <w:t>.</w:t>
            </w:r>
            <w:r>
              <w:rPr>
                <w:rStyle w:val="340"/>
                <w:rFonts w:hint="eastAsia" w:ascii="仿宋_GB2312" w:hAnsi="仿宋_GB2312" w:eastAsia="仿宋_GB2312" w:cs="仿宋_GB2312"/>
                <w:color w:val="auto"/>
                <w:sz w:val="24"/>
                <w:szCs w:val="24"/>
                <w:highlight w:val="none"/>
              </w:rPr>
              <w:t>掌握和了解消防设施的运行、误报警、故障等有关情况</w:t>
            </w:r>
            <w:r>
              <w:rPr>
                <w:rStyle w:val="340"/>
                <w:rFonts w:hint="eastAsia" w:ascii="仿宋_GB2312" w:hAnsi="仿宋_GB2312" w:eastAsia="仿宋_GB2312" w:cs="仿宋_GB2312"/>
                <w:color w:val="auto"/>
                <w:sz w:val="24"/>
                <w:szCs w:val="24"/>
                <w:highlight w:val="none"/>
                <w:lang w:eastAsia="zh-CN"/>
              </w:rPr>
              <w:t>；</w:t>
            </w:r>
          </w:p>
          <w:p>
            <w:pPr>
              <w:pStyle w:val="344"/>
              <w:snapToGrid w:val="0"/>
              <w:spacing w:line="400" w:lineRule="exact"/>
              <w:ind w:right="42" w:rightChars="20" w:firstLine="480" w:firstLineChars="200"/>
              <w:rPr>
                <w:rStyle w:val="340"/>
                <w:rFonts w:hint="eastAsia" w:ascii="仿宋_GB2312" w:hAnsi="仿宋_GB2312" w:eastAsia="仿宋_GB2312" w:cs="仿宋_GB2312"/>
                <w:color w:val="auto"/>
                <w:sz w:val="24"/>
                <w:szCs w:val="24"/>
                <w:highlight w:val="none"/>
              </w:rPr>
            </w:pPr>
            <w:r>
              <w:rPr>
                <w:rStyle w:val="340"/>
                <w:rFonts w:hint="eastAsia" w:ascii="仿宋_GB2312" w:hAnsi="仿宋_GB2312" w:eastAsia="仿宋_GB2312" w:cs="仿宋_GB2312"/>
                <w:color w:val="auto"/>
                <w:sz w:val="24"/>
                <w:szCs w:val="24"/>
                <w:highlight w:val="none"/>
              </w:rPr>
              <w:t>5</w:t>
            </w:r>
            <w:r>
              <w:rPr>
                <w:rStyle w:val="340"/>
                <w:rFonts w:hint="eastAsia" w:ascii="仿宋_GB2312" w:hAnsi="仿宋_GB2312" w:eastAsia="仿宋_GB2312" w:cs="仿宋_GB2312"/>
                <w:color w:val="auto"/>
                <w:sz w:val="24"/>
                <w:szCs w:val="24"/>
                <w:highlight w:val="none"/>
                <w:lang w:val="en-US" w:eastAsia="zh-CN"/>
              </w:rPr>
              <w:t>.</w:t>
            </w:r>
            <w:r>
              <w:rPr>
                <w:rStyle w:val="340"/>
                <w:rFonts w:hint="eastAsia" w:ascii="仿宋_GB2312" w:hAnsi="仿宋_GB2312" w:eastAsia="仿宋_GB2312" w:cs="仿宋_GB2312"/>
                <w:color w:val="auto"/>
                <w:sz w:val="24"/>
                <w:szCs w:val="24"/>
                <w:highlight w:val="none"/>
              </w:rPr>
              <w:t>熟练掌握《火灾事故应急处置程序》，火灾情况下能够按照程序开展灭火救援工作。</w:t>
            </w:r>
          </w:p>
          <w:p>
            <w:pPr>
              <w:pStyle w:val="344"/>
              <w:snapToGrid w:val="0"/>
              <w:spacing w:line="400" w:lineRule="exact"/>
              <w:ind w:right="42" w:rightChars="20" w:firstLine="482" w:firstLineChars="200"/>
              <w:rPr>
                <w:rStyle w:val="340"/>
                <w:rFonts w:hint="eastAsia" w:ascii="仿宋_GB2312" w:hAnsi="仿宋_GB2312" w:eastAsia="仿宋_GB2312" w:cs="仿宋_GB2312"/>
                <w:b/>
                <w:bCs/>
                <w:color w:val="auto"/>
                <w:sz w:val="24"/>
                <w:szCs w:val="24"/>
                <w:highlight w:val="none"/>
              </w:rPr>
            </w:pPr>
            <w:r>
              <w:rPr>
                <w:rStyle w:val="340"/>
                <w:rFonts w:hint="eastAsia" w:ascii="仿宋_GB2312" w:hAnsi="仿宋_GB2312" w:eastAsia="仿宋_GB2312" w:cs="仿宋_GB2312"/>
                <w:b/>
                <w:bCs/>
                <w:color w:val="auto"/>
                <w:sz w:val="24"/>
                <w:szCs w:val="24"/>
                <w:highlight w:val="none"/>
                <w:lang w:eastAsia="zh-CN"/>
              </w:rPr>
              <w:t>（</w:t>
            </w:r>
            <w:r>
              <w:rPr>
                <w:rStyle w:val="340"/>
                <w:rFonts w:hint="eastAsia" w:ascii="仿宋_GB2312" w:hAnsi="仿宋_GB2312" w:eastAsia="仿宋_GB2312" w:cs="仿宋_GB2312"/>
                <w:b/>
                <w:bCs/>
                <w:color w:val="auto"/>
                <w:sz w:val="24"/>
                <w:szCs w:val="24"/>
                <w:highlight w:val="none"/>
                <w:lang w:val="en-US" w:eastAsia="zh-CN"/>
              </w:rPr>
              <w:t>四</w:t>
            </w:r>
            <w:r>
              <w:rPr>
                <w:rStyle w:val="340"/>
                <w:rFonts w:hint="eastAsia" w:ascii="仿宋_GB2312" w:hAnsi="仿宋_GB2312" w:eastAsia="仿宋_GB2312" w:cs="仿宋_GB2312"/>
                <w:b/>
                <w:bCs/>
                <w:color w:val="auto"/>
                <w:sz w:val="24"/>
                <w:szCs w:val="24"/>
                <w:highlight w:val="none"/>
                <w:lang w:eastAsia="zh-CN"/>
              </w:rPr>
              <w:t>）</w:t>
            </w:r>
            <w:r>
              <w:rPr>
                <w:rStyle w:val="340"/>
                <w:rFonts w:hint="eastAsia" w:ascii="仿宋_GB2312" w:hAnsi="仿宋_GB2312" w:eastAsia="仿宋_GB2312" w:cs="仿宋_GB2312"/>
                <w:b/>
                <w:bCs/>
                <w:color w:val="auto"/>
                <w:sz w:val="24"/>
                <w:szCs w:val="24"/>
                <w:highlight w:val="none"/>
              </w:rPr>
              <w:t>保洁、绿化员</w:t>
            </w:r>
          </w:p>
          <w:p>
            <w:pPr>
              <w:pStyle w:val="344"/>
              <w:snapToGrid w:val="0"/>
              <w:spacing w:line="400" w:lineRule="exact"/>
              <w:ind w:right="42" w:rightChars="20" w:firstLine="480" w:firstLineChars="200"/>
              <w:rPr>
                <w:rStyle w:val="340"/>
                <w:rFonts w:hint="eastAsia" w:ascii="仿宋_GB2312" w:hAnsi="仿宋_GB2312" w:eastAsia="仿宋_GB2312" w:cs="仿宋_GB2312"/>
                <w:color w:val="auto"/>
                <w:sz w:val="24"/>
                <w:szCs w:val="24"/>
                <w:highlight w:val="none"/>
              </w:rPr>
            </w:pPr>
            <w:r>
              <w:rPr>
                <w:rStyle w:val="340"/>
                <w:rFonts w:hint="eastAsia" w:ascii="仿宋_GB2312" w:hAnsi="仿宋_GB2312" w:eastAsia="仿宋_GB2312" w:cs="仿宋_GB2312"/>
                <w:color w:val="auto"/>
                <w:sz w:val="24"/>
                <w:szCs w:val="24"/>
                <w:highlight w:val="none"/>
              </w:rPr>
              <w:t>1</w:t>
            </w:r>
            <w:r>
              <w:rPr>
                <w:rStyle w:val="340"/>
                <w:rFonts w:hint="eastAsia" w:ascii="仿宋_GB2312" w:hAnsi="仿宋_GB2312" w:eastAsia="仿宋_GB2312" w:cs="仿宋_GB2312"/>
                <w:color w:val="auto"/>
                <w:sz w:val="24"/>
                <w:szCs w:val="24"/>
                <w:highlight w:val="none"/>
                <w:lang w:val="en-US" w:eastAsia="zh-CN"/>
              </w:rPr>
              <w:t>.</w:t>
            </w:r>
            <w:r>
              <w:rPr>
                <w:rStyle w:val="340"/>
                <w:rFonts w:hint="eastAsia" w:ascii="仿宋_GB2312" w:hAnsi="仿宋_GB2312" w:eastAsia="仿宋_GB2312" w:cs="仿宋_GB2312"/>
                <w:color w:val="auto"/>
                <w:sz w:val="24"/>
                <w:szCs w:val="24"/>
                <w:highlight w:val="none"/>
              </w:rPr>
              <w:t>负责服务区域内所有保洁卫生，确保达到清洁质量标准；</w:t>
            </w:r>
          </w:p>
          <w:p>
            <w:pPr>
              <w:pStyle w:val="344"/>
              <w:snapToGrid w:val="0"/>
              <w:spacing w:line="400" w:lineRule="exact"/>
              <w:ind w:right="42" w:rightChars="20" w:firstLine="480" w:firstLineChars="200"/>
              <w:rPr>
                <w:rStyle w:val="340"/>
                <w:rFonts w:hint="eastAsia" w:ascii="仿宋_GB2312" w:hAnsi="仿宋_GB2312" w:eastAsia="仿宋_GB2312" w:cs="仿宋_GB2312"/>
                <w:color w:val="auto"/>
                <w:sz w:val="24"/>
                <w:szCs w:val="24"/>
                <w:highlight w:val="none"/>
                <w:lang w:val="en-US" w:eastAsia="zh-CN"/>
              </w:rPr>
            </w:pPr>
            <w:r>
              <w:rPr>
                <w:rStyle w:val="340"/>
                <w:rFonts w:hint="eastAsia" w:ascii="仿宋_GB2312" w:hAnsi="仿宋_GB2312" w:eastAsia="仿宋_GB2312" w:cs="仿宋_GB2312"/>
                <w:color w:val="auto"/>
                <w:sz w:val="24"/>
                <w:szCs w:val="24"/>
                <w:highlight w:val="none"/>
                <w:lang w:val="en-US" w:eastAsia="zh-CN"/>
              </w:rPr>
              <w:t>2.服务区域垃圾日产日清</w:t>
            </w:r>
            <w:r>
              <w:rPr>
                <w:rStyle w:val="340"/>
                <w:rFonts w:hint="eastAsia" w:ascii="仿宋_GB2312" w:hAnsi="仿宋_GB2312" w:eastAsia="仿宋_GB2312" w:cs="仿宋_GB2312"/>
                <w:color w:val="auto"/>
                <w:sz w:val="24"/>
                <w:szCs w:val="24"/>
                <w:highlight w:val="none"/>
                <w:lang w:eastAsia="zh-CN"/>
              </w:rPr>
              <w:t>，</w:t>
            </w:r>
            <w:r>
              <w:rPr>
                <w:rStyle w:val="340"/>
                <w:rFonts w:hint="eastAsia" w:ascii="仿宋_GB2312" w:hAnsi="仿宋_GB2312" w:eastAsia="仿宋_GB2312" w:cs="仿宋_GB2312"/>
                <w:color w:val="auto"/>
                <w:sz w:val="24"/>
                <w:szCs w:val="24"/>
                <w:highlight w:val="none"/>
                <w:lang w:val="en-US" w:eastAsia="zh-CN"/>
              </w:rPr>
              <w:t>按生活垃圾分类工作相关要求做好垃圾分类工作并做好台账记录；</w:t>
            </w:r>
          </w:p>
          <w:p>
            <w:pPr>
              <w:pStyle w:val="344"/>
              <w:snapToGrid w:val="0"/>
              <w:spacing w:line="400" w:lineRule="exact"/>
              <w:ind w:right="42" w:rightChars="20" w:firstLine="480" w:firstLineChars="200"/>
              <w:rPr>
                <w:rStyle w:val="340"/>
                <w:rFonts w:hint="eastAsia" w:ascii="仿宋_GB2312" w:hAnsi="仿宋_GB2312" w:eastAsia="仿宋_GB2312" w:cs="仿宋_GB2312"/>
                <w:color w:val="auto"/>
                <w:sz w:val="24"/>
                <w:szCs w:val="24"/>
                <w:highlight w:val="none"/>
                <w:lang w:val="en-US" w:eastAsia="zh-CN"/>
              </w:rPr>
            </w:pPr>
            <w:r>
              <w:rPr>
                <w:rStyle w:val="340"/>
                <w:rFonts w:hint="eastAsia" w:ascii="仿宋_GB2312" w:hAnsi="仿宋_GB2312" w:eastAsia="仿宋_GB2312" w:cs="仿宋_GB2312"/>
                <w:color w:val="auto"/>
                <w:sz w:val="24"/>
                <w:szCs w:val="24"/>
                <w:highlight w:val="none"/>
                <w:lang w:val="en-US" w:eastAsia="zh-CN"/>
              </w:rPr>
              <w:t>3.根据工作需要在服务区域内消杀四害及防治白蚁（在进行消杀四害及防治白蚁前需书面报备），</w:t>
            </w:r>
            <w:r>
              <w:rPr>
                <w:rStyle w:val="364"/>
                <w:rFonts w:hint="eastAsia" w:ascii="仿宋_GB2312" w:hAnsi="仿宋_GB2312" w:eastAsia="仿宋_GB2312" w:cs="仿宋_GB2312"/>
                <w:b w:val="0"/>
                <w:bCs w:val="0"/>
                <w:color w:val="auto"/>
                <w:sz w:val="24"/>
                <w:szCs w:val="24"/>
                <w:lang w:eastAsia="zh-CN"/>
              </w:rPr>
              <w:t>其中至少</w:t>
            </w:r>
            <w:r>
              <w:rPr>
                <w:rStyle w:val="364"/>
                <w:rFonts w:hint="default" w:ascii="仿宋_GB2312" w:hAnsi="仿宋_GB2312" w:eastAsia="仿宋_GB2312" w:cs="仿宋_GB2312"/>
                <w:b w:val="0"/>
                <w:bCs w:val="0"/>
                <w:color w:val="auto"/>
                <w:sz w:val="24"/>
                <w:szCs w:val="24"/>
              </w:rPr>
              <w:t>春、夏两季每月一次，秋、冬两季每两月一次</w:t>
            </w:r>
            <w:r>
              <w:rPr>
                <w:rFonts w:hint="eastAsia" w:ascii="仿宋_GB2312" w:hAnsi="仿宋_GB2312" w:eastAsia="仿宋_GB2312" w:cs="仿宋_GB2312"/>
                <w:color w:val="auto"/>
                <w:sz w:val="24"/>
                <w:highlight w:val="none"/>
              </w:rPr>
              <w:t>，确保本项目服务区域内无</w:t>
            </w:r>
            <w:r>
              <w:rPr>
                <w:rFonts w:hint="eastAsia" w:ascii="仿宋_GB2312" w:hAnsi="仿宋_GB2312" w:eastAsia="仿宋_GB2312" w:cs="仿宋_GB2312"/>
                <w:color w:val="auto"/>
                <w:sz w:val="24"/>
                <w:highlight w:val="none"/>
                <w:lang w:eastAsia="zh-CN"/>
              </w:rPr>
              <w:t>四害及</w:t>
            </w:r>
            <w:r>
              <w:rPr>
                <w:rFonts w:hint="eastAsia" w:ascii="仿宋_GB2312" w:hAnsi="仿宋_GB2312" w:eastAsia="仿宋_GB2312" w:cs="仿宋_GB2312"/>
                <w:color w:val="auto"/>
                <w:sz w:val="24"/>
                <w:highlight w:val="none"/>
              </w:rPr>
              <w:t>白蚁</w:t>
            </w:r>
            <w:r>
              <w:rPr>
                <w:rStyle w:val="364"/>
                <w:rFonts w:hint="default" w:ascii="仿宋_GB2312" w:hAnsi="仿宋_GB2312" w:eastAsia="仿宋_GB2312" w:cs="仿宋_GB2312"/>
                <w:b w:val="0"/>
                <w:bCs w:val="0"/>
                <w:color w:val="auto"/>
                <w:sz w:val="24"/>
                <w:szCs w:val="24"/>
              </w:rPr>
              <w:t>）</w:t>
            </w:r>
            <w:r>
              <w:rPr>
                <w:rStyle w:val="364"/>
                <w:rFonts w:hint="eastAsia" w:ascii="仿宋_GB2312" w:hAnsi="仿宋_GB2312" w:eastAsia="仿宋_GB2312" w:cs="仿宋_GB2312"/>
                <w:b w:val="0"/>
                <w:bCs w:val="0"/>
                <w:color w:val="auto"/>
                <w:sz w:val="24"/>
                <w:szCs w:val="24"/>
                <w:lang w:eastAsia="zh-CN"/>
              </w:rPr>
              <w:t>；根据工作需要</w:t>
            </w:r>
            <w:r>
              <w:rPr>
                <w:rFonts w:hint="eastAsia" w:ascii="仿宋_GB2312" w:hAnsi="仿宋_GB2312" w:eastAsia="仿宋_GB2312" w:cs="仿宋_GB2312"/>
                <w:color w:val="auto"/>
                <w:sz w:val="24"/>
              </w:rPr>
              <w:t>进行化粪池清理（每年不少于2次，化粪池满或异味严重时须立即清理）</w:t>
            </w:r>
            <w:r>
              <w:rPr>
                <w:rFonts w:hint="eastAsia" w:ascii="仿宋_GB2312" w:hAnsi="仿宋_GB2312" w:eastAsia="仿宋_GB2312" w:cs="仿宋_GB2312"/>
                <w:color w:val="auto"/>
                <w:sz w:val="24"/>
                <w:lang w:eastAsia="zh-CN"/>
              </w:rPr>
              <w:t>；</w:t>
            </w:r>
          </w:p>
          <w:p>
            <w:pPr>
              <w:pStyle w:val="344"/>
              <w:snapToGrid w:val="0"/>
              <w:spacing w:line="400" w:lineRule="exact"/>
              <w:ind w:right="42" w:rightChars="20" w:firstLine="480" w:firstLineChars="200"/>
              <w:rPr>
                <w:rStyle w:val="340"/>
                <w:rFonts w:hint="eastAsia" w:ascii="仿宋_GB2312" w:hAnsi="仿宋_GB2312" w:eastAsia="仿宋_GB2312" w:cs="仿宋_GB2312"/>
                <w:color w:val="auto"/>
                <w:sz w:val="24"/>
                <w:szCs w:val="24"/>
                <w:highlight w:val="none"/>
              </w:rPr>
            </w:pPr>
            <w:r>
              <w:rPr>
                <w:rStyle w:val="340"/>
                <w:rFonts w:hint="eastAsia" w:ascii="仿宋_GB2312" w:hAnsi="仿宋_GB2312" w:eastAsia="仿宋_GB2312" w:cs="仿宋_GB2312"/>
                <w:color w:val="auto"/>
                <w:sz w:val="24"/>
                <w:szCs w:val="24"/>
                <w:highlight w:val="none"/>
                <w:lang w:val="en-US" w:eastAsia="zh-CN"/>
              </w:rPr>
              <w:t>4.</w:t>
            </w:r>
            <w:r>
              <w:rPr>
                <w:rStyle w:val="340"/>
                <w:rFonts w:hint="eastAsia" w:ascii="仿宋_GB2312" w:hAnsi="仿宋_GB2312" w:eastAsia="仿宋_GB2312" w:cs="仿宋_GB2312"/>
                <w:color w:val="auto"/>
                <w:sz w:val="24"/>
                <w:szCs w:val="24"/>
                <w:highlight w:val="none"/>
              </w:rPr>
              <w:t>熟悉物业区域内的绿化面积和布局、花草树木的品种和数量；</w:t>
            </w:r>
          </w:p>
          <w:p>
            <w:pPr>
              <w:pStyle w:val="344"/>
              <w:snapToGrid w:val="0"/>
              <w:spacing w:line="400" w:lineRule="exact"/>
              <w:ind w:right="42" w:rightChars="20" w:firstLine="480" w:firstLineChars="200"/>
              <w:rPr>
                <w:rStyle w:val="340"/>
                <w:rFonts w:hint="eastAsia" w:ascii="仿宋_GB2312" w:hAnsi="仿宋_GB2312" w:eastAsia="仿宋_GB2312" w:cs="仿宋_GB2312"/>
                <w:color w:val="auto"/>
                <w:sz w:val="24"/>
                <w:szCs w:val="24"/>
                <w:highlight w:val="none"/>
              </w:rPr>
            </w:pPr>
            <w:r>
              <w:rPr>
                <w:rStyle w:val="340"/>
                <w:rFonts w:hint="eastAsia" w:ascii="仿宋_GB2312" w:hAnsi="仿宋_GB2312" w:eastAsia="仿宋_GB2312" w:cs="仿宋_GB2312"/>
                <w:color w:val="auto"/>
                <w:sz w:val="24"/>
                <w:szCs w:val="24"/>
                <w:highlight w:val="none"/>
                <w:lang w:val="en-US" w:eastAsia="zh-CN"/>
              </w:rPr>
              <w:t>5.</w:t>
            </w:r>
            <w:r>
              <w:rPr>
                <w:rStyle w:val="340"/>
                <w:rFonts w:hint="eastAsia" w:ascii="仿宋_GB2312" w:hAnsi="仿宋_GB2312" w:eastAsia="仿宋_GB2312" w:cs="仿宋_GB2312"/>
                <w:color w:val="auto"/>
                <w:sz w:val="24"/>
                <w:szCs w:val="24"/>
                <w:highlight w:val="none"/>
              </w:rPr>
              <w:t>熟悉土壤性质，掌握季节性绿化植被的栽培技术；</w:t>
            </w:r>
          </w:p>
          <w:p>
            <w:pPr>
              <w:pStyle w:val="344"/>
              <w:snapToGrid w:val="0"/>
              <w:spacing w:line="400" w:lineRule="exact"/>
              <w:ind w:right="42" w:rightChars="20" w:firstLine="480" w:firstLineChars="200"/>
              <w:rPr>
                <w:rStyle w:val="340"/>
                <w:rFonts w:hint="eastAsia" w:ascii="仿宋_GB2312" w:hAnsi="仿宋_GB2312" w:eastAsia="仿宋_GB2312" w:cs="仿宋_GB2312"/>
                <w:color w:val="auto"/>
                <w:sz w:val="24"/>
                <w:szCs w:val="24"/>
                <w:highlight w:val="none"/>
              </w:rPr>
            </w:pPr>
            <w:r>
              <w:rPr>
                <w:rStyle w:val="340"/>
                <w:rFonts w:hint="eastAsia" w:ascii="仿宋_GB2312" w:hAnsi="仿宋_GB2312" w:eastAsia="仿宋_GB2312" w:cs="仿宋_GB2312"/>
                <w:color w:val="auto"/>
                <w:sz w:val="24"/>
                <w:szCs w:val="24"/>
                <w:highlight w:val="none"/>
                <w:lang w:val="en-US" w:eastAsia="zh-CN"/>
              </w:rPr>
              <w:t>6.</w:t>
            </w:r>
            <w:r>
              <w:rPr>
                <w:rStyle w:val="340"/>
                <w:rFonts w:hint="eastAsia" w:ascii="仿宋_GB2312" w:hAnsi="仿宋_GB2312" w:eastAsia="仿宋_GB2312" w:cs="仿宋_GB2312"/>
                <w:color w:val="auto"/>
                <w:sz w:val="24"/>
                <w:szCs w:val="24"/>
                <w:highlight w:val="none"/>
              </w:rPr>
              <w:t>对花草树木定期培土施肥，除杂草和病虫害防治，修枝剪叶、浇水，保持植被的良好长势，做好日常维修保养工作；</w:t>
            </w:r>
          </w:p>
          <w:p>
            <w:pPr>
              <w:pStyle w:val="344"/>
              <w:snapToGrid w:val="0"/>
              <w:spacing w:line="400" w:lineRule="exact"/>
              <w:ind w:right="42" w:rightChars="20" w:firstLine="480" w:firstLineChars="200"/>
              <w:rPr>
                <w:rStyle w:val="340"/>
                <w:rFonts w:hint="eastAsia" w:ascii="仿宋_GB2312" w:hAnsi="仿宋_GB2312" w:eastAsia="仿宋_GB2312" w:cs="仿宋_GB2312"/>
                <w:color w:val="auto"/>
                <w:sz w:val="24"/>
                <w:szCs w:val="24"/>
                <w:highlight w:val="none"/>
              </w:rPr>
            </w:pPr>
            <w:r>
              <w:rPr>
                <w:rStyle w:val="340"/>
                <w:rFonts w:hint="eastAsia" w:ascii="仿宋_GB2312" w:hAnsi="仿宋_GB2312" w:eastAsia="仿宋_GB2312" w:cs="仿宋_GB2312"/>
                <w:color w:val="auto"/>
                <w:sz w:val="24"/>
                <w:szCs w:val="24"/>
                <w:highlight w:val="none"/>
                <w:lang w:val="en-US" w:eastAsia="zh-CN"/>
              </w:rPr>
              <w:t>7.</w:t>
            </w:r>
            <w:r>
              <w:rPr>
                <w:rStyle w:val="340"/>
                <w:rFonts w:hint="eastAsia" w:ascii="仿宋_GB2312" w:hAnsi="仿宋_GB2312" w:eastAsia="仿宋_GB2312" w:cs="仿宋_GB2312"/>
                <w:color w:val="auto"/>
                <w:sz w:val="24"/>
                <w:szCs w:val="24"/>
                <w:highlight w:val="none"/>
              </w:rPr>
              <w:t>检查、记录、报告绿化和树木情况，及时处理违章，及时制止任何故意破坏绿化的行为；</w:t>
            </w:r>
          </w:p>
          <w:p>
            <w:pPr>
              <w:pStyle w:val="344"/>
              <w:snapToGrid w:val="0"/>
              <w:spacing w:line="400" w:lineRule="exact"/>
              <w:ind w:right="42" w:rightChars="20" w:firstLine="480" w:firstLineChars="200"/>
              <w:rPr>
                <w:rStyle w:val="340"/>
                <w:rFonts w:hint="eastAsia" w:ascii="仿宋_GB2312" w:hAnsi="仿宋_GB2312" w:eastAsia="仿宋_GB2312" w:cs="仿宋_GB2312"/>
                <w:color w:val="auto"/>
                <w:sz w:val="24"/>
                <w:szCs w:val="24"/>
                <w:highlight w:val="none"/>
              </w:rPr>
            </w:pPr>
            <w:r>
              <w:rPr>
                <w:rStyle w:val="340"/>
                <w:rFonts w:hint="eastAsia" w:ascii="仿宋_GB2312" w:hAnsi="仿宋_GB2312" w:eastAsia="仿宋_GB2312" w:cs="仿宋_GB2312"/>
                <w:color w:val="auto"/>
                <w:sz w:val="24"/>
                <w:szCs w:val="24"/>
                <w:highlight w:val="none"/>
                <w:lang w:val="en-US" w:eastAsia="zh-CN"/>
              </w:rPr>
              <w:t>8.</w:t>
            </w:r>
            <w:r>
              <w:rPr>
                <w:rStyle w:val="340"/>
                <w:rFonts w:hint="eastAsia" w:ascii="仿宋_GB2312" w:hAnsi="仿宋_GB2312" w:eastAsia="仿宋_GB2312" w:cs="仿宋_GB2312"/>
                <w:color w:val="auto"/>
                <w:sz w:val="24"/>
                <w:szCs w:val="24"/>
                <w:highlight w:val="none"/>
              </w:rPr>
              <w:t>完成上级交办的其他任务。</w:t>
            </w:r>
          </w:p>
          <w:p>
            <w:pPr>
              <w:pStyle w:val="344"/>
              <w:snapToGrid w:val="0"/>
              <w:spacing w:line="400" w:lineRule="exact"/>
              <w:ind w:right="42" w:rightChars="20" w:firstLine="482" w:firstLineChars="200"/>
              <w:rPr>
                <w:rStyle w:val="340"/>
                <w:rFonts w:hint="eastAsia" w:ascii="仿宋_GB2312" w:hAnsi="仿宋_GB2312" w:eastAsia="仿宋_GB2312" w:cs="仿宋_GB2312"/>
                <w:color w:val="auto"/>
                <w:sz w:val="24"/>
                <w:szCs w:val="24"/>
                <w:highlight w:val="none"/>
              </w:rPr>
            </w:pPr>
            <w:r>
              <w:rPr>
                <w:rStyle w:val="351"/>
                <w:rFonts w:hint="eastAsia" w:ascii="仿宋_GB2312" w:hAnsi="仿宋_GB2312" w:eastAsia="仿宋_GB2312" w:cs="仿宋_GB2312"/>
                <w:b/>
                <w:bCs/>
                <w:color w:val="auto"/>
                <w:sz w:val="24"/>
                <w:szCs w:val="24"/>
                <w:lang w:eastAsia="zh-CN"/>
              </w:rPr>
              <w:t>（</w:t>
            </w:r>
            <w:r>
              <w:rPr>
                <w:rStyle w:val="351"/>
                <w:rFonts w:hint="eastAsia" w:ascii="仿宋_GB2312" w:hAnsi="仿宋_GB2312" w:eastAsia="仿宋_GB2312" w:cs="仿宋_GB2312"/>
                <w:b/>
                <w:bCs/>
                <w:color w:val="auto"/>
                <w:sz w:val="24"/>
                <w:szCs w:val="24"/>
                <w:lang w:val="en-US" w:eastAsia="zh-CN"/>
              </w:rPr>
              <w:t>五</w:t>
            </w:r>
            <w:r>
              <w:rPr>
                <w:rStyle w:val="351"/>
                <w:rFonts w:hint="eastAsia" w:ascii="仿宋_GB2312" w:hAnsi="仿宋_GB2312" w:eastAsia="仿宋_GB2312" w:cs="仿宋_GB2312"/>
                <w:b/>
                <w:bCs/>
                <w:color w:val="auto"/>
                <w:sz w:val="24"/>
                <w:szCs w:val="24"/>
                <w:lang w:eastAsia="zh-CN"/>
              </w:rPr>
              <w:t>）</w:t>
            </w:r>
            <w:r>
              <w:rPr>
                <w:rStyle w:val="351"/>
                <w:rFonts w:hint="eastAsia" w:ascii="仿宋_GB2312" w:hAnsi="仿宋_GB2312" w:eastAsia="仿宋_GB2312" w:cs="仿宋_GB2312"/>
                <w:b/>
                <w:bCs/>
                <w:color w:val="auto"/>
                <w:sz w:val="24"/>
                <w:szCs w:val="24"/>
              </w:rPr>
              <w:t>工程维护员</w:t>
            </w:r>
          </w:p>
          <w:p>
            <w:pPr>
              <w:pStyle w:val="344"/>
              <w:snapToGrid w:val="0"/>
              <w:spacing w:line="400" w:lineRule="exact"/>
              <w:ind w:right="42" w:rightChars="20" w:firstLine="480" w:firstLineChars="200"/>
              <w:rPr>
                <w:rStyle w:val="340"/>
                <w:rFonts w:hint="eastAsia" w:ascii="仿宋_GB2312" w:hAnsi="仿宋_GB2312" w:eastAsia="仿宋_GB2312" w:cs="仿宋_GB2312"/>
                <w:color w:val="auto"/>
                <w:sz w:val="24"/>
                <w:szCs w:val="24"/>
                <w:highlight w:val="none"/>
              </w:rPr>
            </w:pPr>
            <w:r>
              <w:rPr>
                <w:rStyle w:val="340"/>
                <w:rFonts w:hint="eastAsia" w:ascii="仿宋_GB2312" w:hAnsi="仿宋_GB2312" w:eastAsia="仿宋_GB2312" w:cs="仿宋_GB2312"/>
                <w:color w:val="auto"/>
                <w:sz w:val="24"/>
                <w:szCs w:val="24"/>
                <w:highlight w:val="none"/>
              </w:rPr>
              <w:t>1</w:t>
            </w:r>
            <w:r>
              <w:rPr>
                <w:rStyle w:val="340"/>
                <w:rFonts w:hint="eastAsia" w:ascii="仿宋_GB2312" w:hAnsi="仿宋_GB2312" w:eastAsia="仿宋_GB2312" w:cs="仿宋_GB2312"/>
                <w:color w:val="auto"/>
                <w:sz w:val="24"/>
                <w:szCs w:val="24"/>
                <w:highlight w:val="none"/>
                <w:lang w:val="en-US" w:eastAsia="zh-CN"/>
              </w:rPr>
              <w:t>.</w:t>
            </w:r>
            <w:r>
              <w:rPr>
                <w:rStyle w:val="340"/>
                <w:rFonts w:hint="eastAsia" w:ascii="仿宋_GB2312" w:hAnsi="仿宋_GB2312" w:eastAsia="仿宋_GB2312" w:cs="仿宋_GB2312"/>
                <w:color w:val="auto"/>
                <w:sz w:val="24"/>
                <w:szCs w:val="24"/>
                <w:highlight w:val="none"/>
              </w:rPr>
              <w:t>负责</w:t>
            </w:r>
            <w:r>
              <w:rPr>
                <w:rStyle w:val="340"/>
                <w:rFonts w:hint="eastAsia" w:ascii="仿宋_GB2312" w:hAnsi="仿宋_GB2312" w:eastAsia="仿宋_GB2312" w:cs="仿宋_GB2312"/>
                <w:color w:val="auto"/>
                <w:sz w:val="24"/>
                <w:szCs w:val="24"/>
                <w:highlight w:val="none"/>
                <w:lang w:val="en-US" w:eastAsia="zh-CN"/>
              </w:rPr>
              <w:t>大厦</w:t>
            </w:r>
            <w:r>
              <w:rPr>
                <w:rStyle w:val="340"/>
                <w:rFonts w:hint="eastAsia" w:ascii="仿宋_GB2312" w:hAnsi="仿宋_GB2312" w:eastAsia="仿宋_GB2312" w:cs="仿宋_GB2312"/>
                <w:color w:val="auto"/>
                <w:sz w:val="24"/>
                <w:szCs w:val="24"/>
                <w:highlight w:val="none"/>
              </w:rPr>
              <w:t>内公共设施（如电梯、供水供电系统、消防设施、排水系统、路灯、监控设备等）的日常检查和维护，确保其正常运行。</w:t>
            </w:r>
          </w:p>
          <w:p>
            <w:pPr>
              <w:pStyle w:val="344"/>
              <w:snapToGrid w:val="0"/>
              <w:spacing w:line="400" w:lineRule="exact"/>
              <w:ind w:right="42" w:rightChars="20" w:firstLine="480" w:firstLineChars="200"/>
              <w:rPr>
                <w:rStyle w:val="340"/>
                <w:rFonts w:hint="eastAsia" w:ascii="仿宋_GB2312" w:hAnsi="仿宋_GB2312" w:eastAsia="仿宋_GB2312" w:cs="仿宋_GB2312"/>
                <w:color w:val="auto"/>
                <w:sz w:val="24"/>
                <w:szCs w:val="24"/>
                <w:highlight w:val="none"/>
              </w:rPr>
            </w:pPr>
            <w:r>
              <w:rPr>
                <w:rStyle w:val="340"/>
                <w:rFonts w:hint="eastAsia" w:ascii="仿宋_GB2312" w:hAnsi="仿宋_GB2312" w:eastAsia="仿宋_GB2312" w:cs="仿宋_GB2312"/>
                <w:color w:val="auto"/>
                <w:sz w:val="24"/>
                <w:szCs w:val="24"/>
                <w:highlight w:val="none"/>
              </w:rPr>
              <w:t>2</w:t>
            </w:r>
            <w:r>
              <w:rPr>
                <w:rStyle w:val="340"/>
                <w:rFonts w:hint="eastAsia" w:ascii="仿宋_GB2312" w:hAnsi="仿宋_GB2312" w:eastAsia="仿宋_GB2312" w:cs="仿宋_GB2312"/>
                <w:color w:val="auto"/>
                <w:sz w:val="24"/>
                <w:szCs w:val="24"/>
                <w:highlight w:val="none"/>
                <w:lang w:val="en-US" w:eastAsia="zh-CN"/>
              </w:rPr>
              <w:t>.</w:t>
            </w:r>
            <w:r>
              <w:rPr>
                <w:rStyle w:val="340"/>
                <w:rFonts w:hint="eastAsia" w:ascii="仿宋_GB2312" w:hAnsi="仿宋_GB2312" w:eastAsia="仿宋_GB2312" w:cs="仿宋_GB2312"/>
                <w:color w:val="auto"/>
                <w:sz w:val="24"/>
                <w:szCs w:val="24"/>
                <w:highlight w:val="none"/>
              </w:rPr>
              <w:t>定期对设施设备进行巡检，记录运行状态，及时发现并处理故障，避免问题扩大。</w:t>
            </w:r>
          </w:p>
          <w:p>
            <w:pPr>
              <w:pStyle w:val="344"/>
              <w:snapToGrid w:val="0"/>
              <w:spacing w:line="400" w:lineRule="exact"/>
              <w:ind w:right="42" w:rightChars="20" w:firstLine="480" w:firstLineChars="200"/>
              <w:rPr>
                <w:rStyle w:val="340"/>
                <w:rFonts w:hint="eastAsia" w:ascii="仿宋_GB2312" w:hAnsi="仿宋_GB2312" w:eastAsia="仿宋_GB2312" w:cs="仿宋_GB2312"/>
                <w:color w:val="auto"/>
                <w:sz w:val="24"/>
                <w:szCs w:val="24"/>
                <w:highlight w:val="none"/>
              </w:rPr>
            </w:pPr>
            <w:r>
              <w:rPr>
                <w:rStyle w:val="340"/>
                <w:rFonts w:hint="eastAsia" w:ascii="仿宋_GB2312" w:hAnsi="仿宋_GB2312" w:eastAsia="仿宋_GB2312" w:cs="仿宋_GB2312"/>
                <w:color w:val="auto"/>
                <w:sz w:val="24"/>
                <w:szCs w:val="24"/>
                <w:highlight w:val="none"/>
              </w:rPr>
              <w:t>3</w:t>
            </w:r>
            <w:r>
              <w:rPr>
                <w:rStyle w:val="340"/>
                <w:rFonts w:hint="eastAsia" w:ascii="仿宋_GB2312" w:hAnsi="仿宋_GB2312" w:eastAsia="仿宋_GB2312" w:cs="仿宋_GB2312"/>
                <w:color w:val="auto"/>
                <w:sz w:val="24"/>
                <w:szCs w:val="24"/>
                <w:highlight w:val="none"/>
                <w:lang w:val="en-US" w:eastAsia="zh-CN"/>
              </w:rPr>
              <w:t>.</w:t>
            </w:r>
            <w:r>
              <w:rPr>
                <w:rStyle w:val="340"/>
                <w:rFonts w:hint="eastAsia" w:ascii="仿宋_GB2312" w:hAnsi="仿宋_GB2312" w:eastAsia="仿宋_GB2312" w:cs="仿宋_GB2312"/>
                <w:color w:val="auto"/>
                <w:sz w:val="24"/>
                <w:szCs w:val="24"/>
                <w:highlight w:val="none"/>
              </w:rPr>
              <w:t>建立设施设备台账，记录设备型号、安装时间、维修记录等信息，便于管理和追溯。</w:t>
            </w:r>
          </w:p>
          <w:p>
            <w:pPr>
              <w:pStyle w:val="344"/>
              <w:snapToGrid w:val="0"/>
              <w:spacing w:line="400" w:lineRule="exact"/>
              <w:ind w:right="42" w:rightChars="20" w:firstLine="480" w:firstLineChars="200"/>
              <w:rPr>
                <w:rStyle w:val="340"/>
                <w:rFonts w:hint="eastAsia" w:ascii="仿宋_GB2312" w:hAnsi="仿宋_GB2312" w:eastAsia="仿宋_GB2312" w:cs="仿宋_GB2312"/>
                <w:color w:val="auto"/>
                <w:sz w:val="24"/>
                <w:szCs w:val="24"/>
                <w:highlight w:val="none"/>
              </w:rPr>
            </w:pPr>
            <w:r>
              <w:rPr>
                <w:rStyle w:val="340"/>
                <w:rFonts w:hint="eastAsia" w:ascii="仿宋_GB2312" w:hAnsi="仿宋_GB2312" w:eastAsia="仿宋_GB2312" w:cs="仿宋_GB2312"/>
                <w:color w:val="auto"/>
                <w:sz w:val="24"/>
                <w:szCs w:val="24"/>
                <w:highlight w:val="none"/>
              </w:rPr>
              <w:t>4</w:t>
            </w:r>
            <w:r>
              <w:rPr>
                <w:rStyle w:val="340"/>
                <w:rFonts w:hint="eastAsia" w:ascii="仿宋_GB2312" w:hAnsi="仿宋_GB2312" w:eastAsia="仿宋_GB2312" w:cs="仿宋_GB2312"/>
                <w:color w:val="auto"/>
                <w:sz w:val="24"/>
                <w:szCs w:val="24"/>
                <w:highlight w:val="none"/>
                <w:lang w:val="en-US" w:eastAsia="zh-CN"/>
              </w:rPr>
              <w:t>.</w:t>
            </w:r>
            <w:r>
              <w:rPr>
                <w:rStyle w:val="340"/>
                <w:rFonts w:hint="eastAsia" w:ascii="仿宋_GB2312" w:hAnsi="仿宋_GB2312" w:eastAsia="仿宋_GB2312" w:cs="仿宋_GB2312"/>
                <w:color w:val="auto"/>
                <w:sz w:val="24"/>
                <w:szCs w:val="24"/>
                <w:highlight w:val="none"/>
              </w:rPr>
              <w:t>配合做好</w:t>
            </w:r>
            <w:r>
              <w:rPr>
                <w:rStyle w:val="340"/>
                <w:rFonts w:hint="eastAsia" w:ascii="仿宋_GB2312" w:hAnsi="仿宋_GB2312" w:eastAsia="仿宋_GB2312" w:cs="仿宋_GB2312"/>
                <w:color w:val="auto"/>
                <w:sz w:val="24"/>
                <w:szCs w:val="24"/>
                <w:highlight w:val="none"/>
                <w:lang w:val="en-US" w:eastAsia="zh-CN"/>
              </w:rPr>
              <w:t>大厦</w:t>
            </w:r>
            <w:r>
              <w:rPr>
                <w:rStyle w:val="340"/>
                <w:rFonts w:hint="eastAsia" w:ascii="仿宋_GB2312" w:hAnsi="仿宋_GB2312" w:eastAsia="仿宋_GB2312" w:cs="仿宋_GB2312"/>
                <w:color w:val="auto"/>
                <w:sz w:val="24"/>
                <w:szCs w:val="24"/>
                <w:highlight w:val="none"/>
              </w:rPr>
              <w:t>的安全管理工作，检查设施设备的安全隐患，如电气线路老化、消防设施失效等，及时整改。</w:t>
            </w:r>
          </w:p>
          <w:p>
            <w:pPr>
              <w:pStyle w:val="344"/>
              <w:snapToGrid w:val="0"/>
              <w:spacing w:line="400" w:lineRule="exact"/>
              <w:ind w:right="42" w:rightChars="20" w:firstLine="480" w:firstLineChars="200"/>
              <w:rPr>
                <w:rStyle w:val="340"/>
                <w:rFonts w:ascii="仿宋_GB2312" w:hAnsi="仿宋_GB2312" w:eastAsia="仿宋_GB2312" w:cs="仿宋_GB2312"/>
                <w:color w:val="auto"/>
                <w:sz w:val="24"/>
                <w:szCs w:val="24"/>
                <w:highlight w:val="none"/>
              </w:rPr>
            </w:pPr>
            <w:r>
              <w:rPr>
                <w:rStyle w:val="340"/>
                <w:rFonts w:hint="eastAsia" w:ascii="仿宋_GB2312" w:hAnsi="仿宋_GB2312" w:eastAsia="仿宋_GB2312" w:cs="仿宋_GB2312"/>
                <w:color w:val="auto"/>
                <w:sz w:val="24"/>
                <w:szCs w:val="24"/>
                <w:highlight w:val="none"/>
              </w:rPr>
              <w:t>5</w:t>
            </w:r>
            <w:r>
              <w:rPr>
                <w:rStyle w:val="340"/>
                <w:rFonts w:hint="eastAsia" w:ascii="仿宋_GB2312" w:hAnsi="仿宋_GB2312" w:eastAsia="仿宋_GB2312" w:cs="仿宋_GB2312"/>
                <w:color w:val="auto"/>
                <w:sz w:val="24"/>
                <w:szCs w:val="24"/>
                <w:highlight w:val="none"/>
                <w:lang w:val="en-US" w:eastAsia="zh-CN"/>
              </w:rPr>
              <w:t>.</w:t>
            </w:r>
            <w:r>
              <w:rPr>
                <w:rStyle w:val="340"/>
                <w:rFonts w:hint="eastAsia" w:ascii="仿宋_GB2312" w:hAnsi="仿宋_GB2312" w:eastAsia="仿宋_GB2312" w:cs="仿宋_GB2312"/>
                <w:color w:val="auto"/>
                <w:sz w:val="24"/>
                <w:szCs w:val="24"/>
                <w:highlight w:val="none"/>
              </w:rPr>
              <w:t>参与制定应急预案，在突发情况（如停电、停水、设备故障等）时，按照预案快速响应，采取有效措施恢复正常秩序。</w:t>
            </w:r>
          </w:p>
          <w:p>
            <w:pPr>
              <w:pStyle w:val="344"/>
              <w:snapToGrid w:val="0"/>
              <w:spacing w:line="400" w:lineRule="exact"/>
              <w:ind w:right="42" w:rightChars="20" w:firstLine="482" w:firstLineChars="200"/>
              <w:rPr>
                <w:rStyle w:val="340"/>
                <w:rFonts w:ascii="仿宋_GB2312" w:hAnsi="仿宋_GB2312" w:eastAsia="仿宋_GB2312" w:cs="仿宋_GB2312"/>
                <w:b/>
                <w:bCs/>
                <w:color w:val="auto"/>
                <w:sz w:val="24"/>
                <w:szCs w:val="24"/>
                <w:highlight w:val="none"/>
              </w:rPr>
            </w:pPr>
            <w:r>
              <w:rPr>
                <w:rStyle w:val="340"/>
                <w:rFonts w:hint="eastAsia" w:ascii="仿宋_GB2312" w:hAnsi="仿宋_GB2312" w:eastAsia="仿宋_GB2312" w:cs="仿宋_GB2312"/>
                <w:b/>
                <w:bCs/>
                <w:color w:val="auto"/>
                <w:sz w:val="24"/>
                <w:szCs w:val="24"/>
                <w:highlight w:val="none"/>
              </w:rPr>
              <w:t>五、违约</w:t>
            </w:r>
            <w:r>
              <w:rPr>
                <w:rStyle w:val="340"/>
                <w:rFonts w:ascii="仿宋_GB2312" w:hAnsi="仿宋_GB2312" w:eastAsia="仿宋_GB2312" w:cs="仿宋_GB2312"/>
                <w:b/>
                <w:bCs/>
                <w:color w:val="auto"/>
                <w:sz w:val="24"/>
                <w:szCs w:val="24"/>
                <w:highlight w:val="none"/>
              </w:rPr>
              <w:t>责任</w:t>
            </w:r>
          </w:p>
          <w:p>
            <w:pPr>
              <w:snapToGrid w:val="0"/>
              <w:spacing w:line="400" w:lineRule="exact"/>
              <w:ind w:right="42" w:rightChars="20" w:firstLine="480" w:firstLineChars="200"/>
              <w:rPr>
                <w:rStyle w:val="340"/>
                <w:rFonts w:ascii="仿宋_GB2312" w:hAnsi="仿宋_GB2312" w:eastAsia="仿宋_GB2312" w:cs="仿宋_GB2312"/>
                <w:color w:val="auto"/>
                <w:kern w:val="0"/>
                <w:sz w:val="24"/>
                <w:szCs w:val="24"/>
                <w:highlight w:val="none"/>
              </w:rPr>
            </w:pPr>
            <w:r>
              <w:rPr>
                <w:rStyle w:val="340"/>
                <w:rFonts w:ascii="仿宋_GB2312" w:hAnsi="仿宋_GB2312" w:eastAsia="仿宋_GB2312" w:cs="仿宋_GB2312"/>
                <w:color w:val="auto"/>
                <w:kern w:val="0"/>
                <w:sz w:val="24"/>
                <w:szCs w:val="24"/>
                <w:highlight w:val="none"/>
              </w:rPr>
              <w:t>（一）供应商必须管理约束好自己的员工，在服务区域内工作的员工所发生的违法乱纪、人员意外伤害等责任事故，一切责任由供应商承担。</w:t>
            </w:r>
          </w:p>
          <w:p>
            <w:pPr>
              <w:snapToGrid w:val="0"/>
              <w:spacing w:line="400" w:lineRule="exact"/>
              <w:ind w:right="42" w:rightChars="20" w:firstLine="480" w:firstLineChars="200"/>
              <w:rPr>
                <w:rStyle w:val="340"/>
                <w:rFonts w:ascii="仿宋_GB2312" w:hAnsi="仿宋_GB2312" w:eastAsia="仿宋_GB2312" w:cs="仿宋_GB2312"/>
                <w:color w:val="auto"/>
                <w:kern w:val="0"/>
                <w:sz w:val="24"/>
                <w:szCs w:val="24"/>
                <w:highlight w:val="none"/>
              </w:rPr>
            </w:pPr>
            <w:r>
              <w:rPr>
                <w:rStyle w:val="340"/>
                <w:rFonts w:ascii="仿宋_GB2312" w:hAnsi="仿宋_GB2312" w:eastAsia="仿宋_GB2312" w:cs="仿宋_GB2312"/>
                <w:color w:val="auto"/>
                <w:kern w:val="0"/>
                <w:sz w:val="24"/>
                <w:szCs w:val="24"/>
                <w:highlight w:val="none"/>
              </w:rPr>
              <w:t>（二）因供应商责任造成财产损失、丢失及其它损失一切由供应商承担。</w:t>
            </w:r>
          </w:p>
          <w:p>
            <w:pPr>
              <w:pStyle w:val="344"/>
              <w:snapToGrid w:val="0"/>
              <w:spacing w:line="400" w:lineRule="exact"/>
              <w:ind w:right="42" w:rightChars="20" w:firstLine="482" w:firstLineChars="200"/>
              <w:rPr>
                <w:rStyle w:val="340"/>
                <w:rFonts w:ascii="仿宋_GB2312" w:hAnsi="仿宋_GB2312" w:eastAsia="仿宋_GB2312" w:cs="仿宋_GB2312"/>
                <w:b/>
                <w:bCs/>
                <w:color w:val="auto"/>
                <w:sz w:val="24"/>
                <w:szCs w:val="24"/>
                <w:highlight w:val="none"/>
              </w:rPr>
            </w:pPr>
            <w:r>
              <w:rPr>
                <w:rStyle w:val="340"/>
                <w:rFonts w:hint="eastAsia" w:ascii="仿宋_GB2312" w:hAnsi="仿宋_GB2312" w:eastAsia="仿宋_GB2312" w:cs="仿宋_GB2312"/>
                <w:b/>
                <w:bCs/>
                <w:color w:val="auto"/>
                <w:sz w:val="24"/>
                <w:szCs w:val="24"/>
                <w:highlight w:val="none"/>
              </w:rPr>
              <w:t>六、保密要求</w:t>
            </w:r>
          </w:p>
          <w:p>
            <w:pPr>
              <w:snapToGrid w:val="0"/>
              <w:spacing w:line="400" w:lineRule="exact"/>
              <w:ind w:right="42" w:rightChars="20" w:firstLine="480" w:firstLineChars="200"/>
              <w:rPr>
                <w:rStyle w:val="340"/>
                <w:rFonts w:ascii="仿宋_GB2312" w:hAnsi="仿宋_GB2312" w:eastAsia="仿宋_GB2312" w:cs="仿宋_GB2312"/>
                <w:color w:val="auto"/>
                <w:kern w:val="0"/>
                <w:sz w:val="24"/>
                <w:szCs w:val="24"/>
                <w:highlight w:val="none"/>
              </w:rPr>
            </w:pPr>
            <w:r>
              <w:rPr>
                <w:rStyle w:val="340"/>
                <w:rFonts w:hint="eastAsia" w:ascii="仿宋_GB2312" w:hAnsi="仿宋_GB2312" w:eastAsia="仿宋_GB2312" w:cs="仿宋_GB2312"/>
                <w:color w:val="auto"/>
                <w:kern w:val="0"/>
                <w:sz w:val="24"/>
                <w:szCs w:val="24"/>
                <w:highlight w:val="none"/>
              </w:rPr>
              <w:t>成交供应商</w:t>
            </w:r>
            <w:r>
              <w:rPr>
                <w:rStyle w:val="340"/>
                <w:rFonts w:ascii="仿宋_GB2312" w:hAnsi="仿宋_GB2312" w:eastAsia="仿宋_GB2312" w:cs="仿宋_GB2312"/>
                <w:color w:val="auto"/>
                <w:kern w:val="0"/>
                <w:sz w:val="24"/>
                <w:szCs w:val="24"/>
                <w:highlight w:val="none"/>
              </w:rPr>
              <w:t>严格执行国家有关的保密法律法规及规章制度，入驻后须与采购人签订保密协议，并定期对所有服务人员进行相关保密及法律法规教育。要求所有服务人员须做到不该问的不问，不该说的不说，不该看的不看，对在该项目服务时涉及的工作内容绝不外传。对采购人提供的物业管理资料，</w:t>
            </w:r>
            <w:r>
              <w:rPr>
                <w:rStyle w:val="340"/>
                <w:rFonts w:hint="eastAsia" w:ascii="仿宋_GB2312" w:hAnsi="仿宋_GB2312" w:eastAsia="仿宋_GB2312" w:cs="仿宋_GB2312"/>
                <w:color w:val="auto"/>
                <w:kern w:val="0"/>
                <w:sz w:val="24"/>
                <w:szCs w:val="24"/>
                <w:highlight w:val="none"/>
              </w:rPr>
              <w:t>成交供应商</w:t>
            </w:r>
            <w:r>
              <w:rPr>
                <w:rStyle w:val="340"/>
                <w:rFonts w:ascii="仿宋_GB2312" w:hAnsi="仿宋_GB2312" w:eastAsia="仿宋_GB2312" w:cs="仿宋_GB2312"/>
                <w:color w:val="auto"/>
                <w:kern w:val="0"/>
                <w:sz w:val="24"/>
                <w:szCs w:val="24"/>
                <w:highlight w:val="none"/>
              </w:rPr>
              <w:t>应妥善保管，不得向第三方提供、转述该资料的任何部分，否则，造成严重后果的，采购人将追究其法律责任。</w:t>
            </w:r>
          </w:p>
          <w:p>
            <w:pPr>
              <w:snapToGrid w:val="0"/>
              <w:spacing w:line="400" w:lineRule="exact"/>
              <w:ind w:right="42" w:rightChars="20" w:firstLine="482" w:firstLineChars="200"/>
              <w:rPr>
                <w:rStyle w:val="340"/>
                <w:rFonts w:ascii="仿宋_GB2312" w:hAnsi="仿宋_GB2312" w:eastAsia="仿宋_GB2312" w:cs="仿宋_GB2312"/>
                <w:b/>
                <w:bCs/>
                <w:color w:val="auto"/>
                <w:kern w:val="0"/>
                <w:sz w:val="24"/>
                <w:szCs w:val="24"/>
                <w:highlight w:val="none"/>
              </w:rPr>
            </w:pPr>
            <w:r>
              <w:rPr>
                <w:rStyle w:val="340"/>
                <w:rFonts w:hint="eastAsia" w:ascii="仿宋_GB2312" w:hAnsi="仿宋_GB2312" w:eastAsia="仿宋_GB2312" w:cs="仿宋_GB2312"/>
                <w:b/>
                <w:bCs/>
                <w:color w:val="auto"/>
                <w:kern w:val="0"/>
                <w:sz w:val="24"/>
                <w:szCs w:val="24"/>
                <w:highlight w:val="none"/>
              </w:rPr>
              <w:t>七</w:t>
            </w:r>
            <w:r>
              <w:rPr>
                <w:rStyle w:val="340"/>
                <w:rFonts w:ascii="仿宋_GB2312" w:hAnsi="仿宋_GB2312" w:eastAsia="仿宋_GB2312" w:cs="仿宋_GB2312"/>
                <w:b/>
                <w:bCs/>
                <w:color w:val="auto"/>
                <w:kern w:val="0"/>
                <w:sz w:val="24"/>
                <w:szCs w:val="24"/>
                <w:highlight w:val="none"/>
              </w:rPr>
              <w:t>、其他需要说明的事项</w:t>
            </w:r>
          </w:p>
          <w:p>
            <w:pPr>
              <w:snapToGrid w:val="0"/>
              <w:spacing w:line="400" w:lineRule="exact"/>
              <w:ind w:right="42" w:rightChars="20" w:firstLine="480" w:firstLineChars="200"/>
              <w:rPr>
                <w:rStyle w:val="340"/>
                <w:rFonts w:ascii="仿宋_GB2312" w:hAnsi="仿宋_GB2312" w:eastAsia="仿宋_GB2312" w:cs="仿宋_GB2312"/>
                <w:color w:val="auto"/>
                <w:kern w:val="0"/>
                <w:sz w:val="24"/>
                <w:szCs w:val="24"/>
                <w:highlight w:val="none"/>
              </w:rPr>
            </w:pPr>
            <w:r>
              <w:rPr>
                <w:rStyle w:val="340"/>
                <w:rFonts w:ascii="仿宋_GB2312" w:hAnsi="仿宋_GB2312" w:eastAsia="仿宋_GB2312" w:cs="仿宋_GB2312"/>
                <w:color w:val="auto"/>
                <w:kern w:val="0"/>
                <w:sz w:val="24"/>
                <w:szCs w:val="24"/>
                <w:highlight w:val="none"/>
              </w:rPr>
              <w:t>（一）采购人向供应商无偿提供水电，不向本项目服务人员提供住宿、工作餐。</w:t>
            </w:r>
          </w:p>
          <w:p>
            <w:pPr>
              <w:snapToGrid w:val="0"/>
              <w:spacing w:line="400" w:lineRule="exact"/>
              <w:ind w:right="42" w:rightChars="20" w:firstLine="480" w:firstLineChars="200"/>
              <w:rPr>
                <w:rStyle w:val="340"/>
                <w:rFonts w:ascii="仿宋_GB2312" w:hAnsi="仿宋_GB2312" w:eastAsia="仿宋_GB2312" w:cs="仿宋_GB2312"/>
                <w:color w:val="auto"/>
                <w:kern w:val="0"/>
                <w:sz w:val="24"/>
                <w:szCs w:val="24"/>
                <w:highlight w:val="none"/>
              </w:rPr>
            </w:pPr>
            <w:r>
              <w:rPr>
                <w:rStyle w:val="340"/>
                <w:rFonts w:ascii="仿宋_GB2312" w:hAnsi="仿宋_GB2312" w:eastAsia="仿宋_GB2312" w:cs="仿宋_GB2312"/>
                <w:color w:val="auto"/>
                <w:kern w:val="0"/>
                <w:sz w:val="24"/>
                <w:szCs w:val="24"/>
                <w:highlight w:val="none"/>
              </w:rPr>
              <w:t>（二）本合同期满</w:t>
            </w:r>
            <w:r>
              <w:rPr>
                <w:rStyle w:val="340"/>
                <w:rFonts w:hint="eastAsia" w:ascii="仿宋_GB2312" w:hAnsi="仿宋_GB2312" w:eastAsia="仿宋_GB2312" w:cs="仿宋_GB2312"/>
                <w:color w:val="auto"/>
                <w:kern w:val="0"/>
                <w:sz w:val="24"/>
                <w:szCs w:val="24"/>
                <w:highlight w:val="none"/>
              </w:rPr>
              <w:t>前</w:t>
            </w:r>
            <w:r>
              <w:rPr>
                <w:rStyle w:val="340"/>
                <w:rFonts w:ascii="仿宋_GB2312" w:hAnsi="仿宋_GB2312" w:eastAsia="仿宋_GB2312" w:cs="仿宋_GB2312"/>
                <w:color w:val="auto"/>
                <w:kern w:val="0"/>
                <w:sz w:val="24"/>
                <w:szCs w:val="24"/>
                <w:highlight w:val="none"/>
              </w:rPr>
              <w:t>，</w:t>
            </w:r>
            <w:r>
              <w:rPr>
                <w:rStyle w:val="340"/>
                <w:rFonts w:hint="eastAsia" w:ascii="仿宋_GB2312" w:hAnsi="仿宋_GB2312" w:eastAsia="仿宋_GB2312" w:cs="仿宋_GB2312"/>
                <w:color w:val="auto"/>
                <w:kern w:val="0"/>
                <w:sz w:val="24"/>
                <w:szCs w:val="24"/>
                <w:highlight w:val="none"/>
              </w:rPr>
              <w:t>采购人根据相关法律规定可以与供应商协商签订补充合同，适当延期，供应商应积极配合采购人完成延期的相关工作</w:t>
            </w:r>
            <w:r>
              <w:rPr>
                <w:rStyle w:val="340"/>
                <w:rFonts w:ascii="仿宋_GB2312" w:hAnsi="仿宋_GB2312" w:eastAsia="仿宋_GB2312" w:cs="仿宋_GB2312"/>
                <w:color w:val="auto"/>
                <w:kern w:val="0"/>
                <w:sz w:val="24"/>
                <w:szCs w:val="24"/>
                <w:highlight w:val="none"/>
              </w:rPr>
              <w:t>。</w:t>
            </w:r>
          </w:p>
          <w:p>
            <w:pPr>
              <w:snapToGrid w:val="0"/>
              <w:spacing w:line="400" w:lineRule="exact"/>
              <w:ind w:right="42" w:rightChars="20" w:firstLine="480" w:firstLineChars="200"/>
              <w:rPr>
                <w:rStyle w:val="340"/>
                <w:rFonts w:ascii="仿宋_GB2312" w:hAnsi="仿宋_GB2312" w:eastAsia="仿宋_GB2312" w:cs="仿宋_GB2312"/>
                <w:color w:val="auto"/>
                <w:kern w:val="0"/>
                <w:sz w:val="24"/>
                <w:szCs w:val="24"/>
                <w:highlight w:val="none"/>
              </w:rPr>
            </w:pPr>
            <w:r>
              <w:rPr>
                <w:rStyle w:val="340"/>
                <w:rFonts w:ascii="仿宋_GB2312" w:hAnsi="仿宋_GB2312" w:eastAsia="仿宋_GB2312" w:cs="仿宋_GB2312"/>
                <w:color w:val="auto"/>
                <w:kern w:val="0"/>
                <w:sz w:val="24"/>
                <w:szCs w:val="24"/>
                <w:highlight w:val="none"/>
              </w:rPr>
              <w:t>（三）如供应商未及时足额为服务人员缴纳社保及支付加班等费用的，因此产生的纠纷由供应商负全责。</w:t>
            </w:r>
          </w:p>
          <w:p>
            <w:pPr>
              <w:snapToGrid w:val="0"/>
              <w:spacing w:line="400" w:lineRule="exact"/>
              <w:ind w:right="42" w:rightChars="20" w:firstLine="480" w:firstLineChars="200"/>
              <w:rPr>
                <w:rStyle w:val="340"/>
                <w:rFonts w:ascii="仿宋_GB2312" w:hAnsi="仿宋_GB2312" w:eastAsia="仿宋_GB2312" w:cs="仿宋_GB2312"/>
                <w:color w:val="auto"/>
                <w:kern w:val="0"/>
                <w:sz w:val="24"/>
                <w:szCs w:val="24"/>
                <w:highlight w:val="none"/>
              </w:rPr>
            </w:pPr>
            <w:r>
              <w:rPr>
                <w:rStyle w:val="340"/>
                <w:rFonts w:ascii="仿宋_GB2312" w:hAnsi="仿宋_GB2312" w:eastAsia="仿宋_GB2312" w:cs="仿宋_GB2312"/>
                <w:color w:val="auto"/>
                <w:kern w:val="0"/>
                <w:sz w:val="24"/>
                <w:szCs w:val="24"/>
                <w:highlight w:val="none"/>
              </w:rPr>
              <w:t>（四）供应商在服务合同期间内，若管理混乱，缺人缺岗，服务质量差，影响采购人正常秩序或声誉，因此类问题三次接到有效投诉的，采购人有权提前解除服务合同。</w:t>
            </w:r>
          </w:p>
          <w:p>
            <w:pPr>
              <w:snapToGrid w:val="0"/>
              <w:spacing w:line="400" w:lineRule="exact"/>
              <w:ind w:right="42" w:rightChars="20" w:firstLine="480" w:firstLineChars="200"/>
              <w:rPr>
                <w:rFonts w:ascii="仿宋_GB2312" w:hAnsi="仿宋_GB2312" w:eastAsia="仿宋_GB2312" w:cs="仿宋_GB2312"/>
                <w:color w:val="auto"/>
                <w:sz w:val="24"/>
                <w:highlight w:val="none"/>
              </w:rPr>
            </w:pPr>
            <w:r>
              <w:rPr>
                <w:rStyle w:val="340"/>
                <w:rFonts w:ascii="仿宋_GB2312" w:hAnsi="仿宋_GB2312" w:eastAsia="仿宋_GB2312" w:cs="仿宋_GB2312"/>
                <w:color w:val="auto"/>
                <w:kern w:val="0"/>
                <w:sz w:val="24"/>
                <w:szCs w:val="24"/>
                <w:highlight w:val="none"/>
              </w:rPr>
              <w:t>（五）</w:t>
            </w:r>
            <w:r>
              <w:rPr>
                <w:rStyle w:val="340"/>
                <w:rFonts w:hint="eastAsia" w:ascii="仿宋_GB2312" w:hAnsi="仿宋_GB2312" w:eastAsia="仿宋_GB2312" w:cs="仿宋_GB2312"/>
                <w:color w:val="auto"/>
                <w:kern w:val="0"/>
                <w:sz w:val="24"/>
                <w:szCs w:val="24"/>
                <w:highlight w:val="none"/>
              </w:rPr>
              <w:t>成交供应商</w:t>
            </w:r>
            <w:r>
              <w:rPr>
                <w:rStyle w:val="340"/>
                <w:rFonts w:ascii="仿宋_GB2312" w:hAnsi="仿宋_GB2312" w:eastAsia="仿宋_GB2312" w:cs="仿宋_GB2312"/>
                <w:color w:val="auto"/>
                <w:kern w:val="0"/>
                <w:sz w:val="24"/>
                <w:szCs w:val="24"/>
                <w:highlight w:val="none"/>
              </w:rPr>
              <w:t>在服务合同期间内，违反双方所签订的保密协议产生法律责任的，</w:t>
            </w:r>
            <w:r>
              <w:rPr>
                <w:rStyle w:val="340"/>
                <w:rFonts w:hint="eastAsia" w:ascii="仿宋_GB2312" w:hAnsi="仿宋_GB2312" w:eastAsia="仿宋_GB2312" w:cs="仿宋_GB2312"/>
                <w:color w:val="auto"/>
                <w:kern w:val="0"/>
                <w:sz w:val="24"/>
                <w:szCs w:val="24"/>
                <w:highlight w:val="none"/>
              </w:rPr>
              <w:t>成交供应商</w:t>
            </w:r>
            <w:r>
              <w:rPr>
                <w:rStyle w:val="340"/>
                <w:rFonts w:ascii="仿宋_GB2312" w:hAnsi="仿宋_GB2312" w:eastAsia="仿宋_GB2312" w:cs="仿宋_GB2312"/>
                <w:color w:val="auto"/>
                <w:kern w:val="0"/>
                <w:sz w:val="24"/>
                <w:szCs w:val="24"/>
                <w:highlight w:val="none"/>
              </w:rPr>
              <w:t>负全责，采购人有权提前解除服务合同。</w:t>
            </w:r>
          </w:p>
        </w:tc>
        <w:tc>
          <w:tcPr>
            <w:tcW w:w="507" w:type="pct"/>
            <w:tcBorders>
              <w:top w:val="single" w:color="auto" w:sz="4" w:space="0"/>
              <w:left w:val="single" w:color="auto" w:sz="4" w:space="0"/>
              <w:right w:val="single" w:color="auto" w:sz="4" w:space="0"/>
            </w:tcBorders>
            <w:noWrap w:val="0"/>
            <w:vAlign w:val="center"/>
          </w:tcPr>
          <w:p>
            <w:pPr>
              <w:snapToGrid w:val="0"/>
              <w:spacing w:line="240" w:lineRule="atLeast"/>
              <w:ind w:left="420" w:hanging="420"/>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1项</w:t>
            </w:r>
          </w:p>
        </w:tc>
      </w:tr>
    </w:tbl>
    <w:p>
      <w:pPr>
        <w:pStyle w:val="337"/>
      </w:pPr>
    </w:p>
    <w:tbl>
      <w:tblPr>
        <w:tblStyle w:val="48"/>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4"/>
        <w:gridCol w:w="7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left"/>
              <w:rPr>
                <w:rFonts w:hint="eastAsia"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lang w:val="en-GB" w:eastAsia="zh-CN"/>
              </w:rPr>
            </w:pPr>
            <w:r>
              <w:rPr>
                <w:rFonts w:hint="eastAsia" w:ascii="仿宋_GB2312" w:hAnsi="仿宋_GB2312" w:eastAsia="仿宋_GB2312" w:cs="仿宋_GB2312"/>
                <w:bCs/>
                <w:color w:val="000000"/>
                <w:sz w:val="24"/>
              </w:rPr>
              <w:t>报价必须包含以下部分，包括：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w:t>
            </w:r>
            <w:r>
              <w:rPr>
                <w:rFonts w:hint="eastAsia" w:ascii="仿宋_GB2312" w:hAnsi="仿宋_GB2312" w:eastAsia="仿宋_GB2312" w:cs="仿宋_GB2312"/>
                <w:bCs/>
                <w:color w:val="000000"/>
                <w:sz w:val="24"/>
                <w:lang w:val="en-GB"/>
              </w:rPr>
              <w:t>本项目响应报价、利润及风险由供应商自行考虑（包括广西壮族自治区人民政府调整最低工资标准后，按实际情况增加人工费及相应保险费用）；
</w:t>
            </w:r>
          </w:p>
          <w:p>
            <w:pPr>
              <w:spacing w:line="440" w:lineRule="exact"/>
              <w:jc w:val="left"/>
              <w:rPr>
                <w:rFonts w:hint="eastAsia" w:ascii="仿宋_GB2312" w:hAnsi="仿宋_GB2312" w:eastAsia="仿宋_GB2312" w:cs="仿宋_GB2312"/>
                <w:bCs/>
                <w:color w:val="000000"/>
                <w:sz w:val="24"/>
                <w:lang w:val="en-GB" w:eastAsia="zh-CN"/>
              </w:rPr>
            </w:pPr>
            <w:r>
              <w:rPr>
                <w:rFonts w:hint="eastAsia" w:ascii="仿宋_GB2312" w:hAnsi="仿宋_GB2312" w:eastAsia="仿宋_GB2312" w:cs="仿宋_GB2312"/>
                <w:bCs/>
                <w:color w:val="000000"/>
                <w:sz w:val="24"/>
                <w:lang w:val="en-GB"/>
              </w:rPr>
              <w:t>2.供应商必须按照《</w:t>
            </w:r>
            <w:r>
              <w:rPr>
                <w:rFonts w:hint="eastAsia" w:ascii="仿宋_GB2312" w:hAnsi="仿宋_GB2312" w:eastAsia="仿宋_GB2312" w:cs="仿宋_GB2312"/>
                <w:bCs/>
                <w:color w:val="000000"/>
                <w:sz w:val="24"/>
                <w:lang w:val="en-US" w:eastAsia="zh-CN"/>
              </w:rPr>
              <w:t>中华人民共和国</w:t>
            </w:r>
            <w:r>
              <w:rPr>
                <w:rFonts w:hint="eastAsia" w:ascii="仿宋_GB2312" w:hAnsi="仿宋_GB2312" w:eastAsia="仿宋_GB2312" w:cs="仿宋_GB2312"/>
                <w:bCs/>
                <w:color w:val="000000"/>
                <w:sz w:val="24"/>
                <w:lang w:val="en-GB" w:eastAsia="zh-CN"/>
              </w:rPr>
              <w:t>民法典</w:t>
            </w:r>
            <w:r>
              <w:rPr>
                <w:rFonts w:hint="eastAsia" w:ascii="仿宋_GB2312" w:eastAsia="仿宋_GB2312"/>
                <w:sz w:val="24"/>
              </w:rPr>
              <w:t>（合同编）</w:t>
            </w:r>
            <w:r>
              <w:rPr>
                <w:rFonts w:hint="eastAsia" w:ascii="仿宋_GB2312" w:hAnsi="仿宋_GB2312" w:eastAsia="仿宋_GB2312" w:cs="仿宋_GB2312"/>
                <w:bCs/>
                <w:color w:val="000000"/>
                <w:sz w:val="24"/>
                <w:lang w:val="en-GB"/>
              </w:rPr>
              <w:t>》的规定与员工签订劳动合同并按照国家及省市的相关规定为投入本项目人员统一缴纳社会保险和人员意外伤害等各种保险；
</w:t>
            </w:r>
          </w:p>
          <w:p>
            <w:pPr>
              <w:spacing w:line="440" w:lineRule="exact"/>
              <w:jc w:val="left"/>
              <w:rPr>
                <w:rFonts w:hint="eastAsia" w:ascii="仿宋_GB2312" w:hAnsi="仿宋_GB2312" w:eastAsia="仿宋_GB2312" w:cs="仿宋_GB2312"/>
                <w:bCs/>
                <w:color w:val="000000"/>
                <w:sz w:val="24"/>
                <w:lang w:val="en-GB" w:eastAsia="zh-CN"/>
              </w:rPr>
            </w:pPr>
            <w:r>
              <w:rPr>
                <w:rFonts w:hint="eastAsia" w:ascii="仿宋_GB2312" w:hAnsi="仿宋_GB2312" w:eastAsia="仿宋_GB2312" w:cs="仿宋_GB2312"/>
                <w:bCs/>
                <w:color w:val="000000"/>
                <w:sz w:val="24"/>
                <w:lang w:val="en-GB"/>
              </w:rPr>
              <w:t>3.供应商报价必须包含本项目人员工资、保险费、福利费、加班费、管理费、服装费、税费等相关费用；
</w:t>
            </w:r>
          </w:p>
          <w:p>
            <w:pPr>
              <w:spacing w:line="440" w:lineRule="exact"/>
              <w:jc w:val="left"/>
              <w:rPr>
                <w:rFonts w:hint="eastAsia" w:ascii="仿宋_GB2312" w:hAnsi="仿宋_GB2312" w:eastAsia="仿宋_GB2312" w:cs="仿宋_GB2312"/>
                <w:bCs/>
                <w:color w:val="000000"/>
                <w:sz w:val="24"/>
                <w:lang w:val="en-GB" w:eastAsia="zh-CN"/>
              </w:rPr>
            </w:pPr>
            <w:r>
              <w:rPr>
                <w:rFonts w:hint="eastAsia" w:ascii="仿宋_GB2312" w:hAnsi="仿宋_GB2312" w:eastAsia="仿宋_GB2312" w:cs="仿宋_GB2312"/>
                <w:bCs/>
                <w:color w:val="000000"/>
                <w:sz w:val="24"/>
                <w:lang w:val="en-GB"/>
              </w:rPr>
              <w:t>4.供应商须自行承担本项目服务所有的专用工具、秩序维护所需用品及工具、保洁用品、绿化用品、消杀四害及防治白蚁</w:t>
            </w:r>
            <w:r>
              <w:rPr>
                <w:rFonts w:hint="eastAsia" w:ascii="仿宋_GB2312" w:hAnsi="仿宋_GB2312" w:eastAsia="仿宋_GB2312" w:cs="仿宋_GB2312"/>
                <w:bCs/>
                <w:color w:val="000000"/>
                <w:sz w:val="24"/>
                <w:lang w:val="en-GB" w:eastAsia="zh-CN"/>
              </w:rPr>
              <w:t>、</w:t>
            </w:r>
            <w:r>
              <w:rPr>
                <w:rFonts w:hint="eastAsia" w:ascii="仿宋_GB2312" w:hAnsi="仿宋_GB2312" w:eastAsia="仿宋_GB2312" w:cs="仿宋_GB2312"/>
                <w:bCs/>
                <w:color w:val="000000"/>
                <w:sz w:val="24"/>
                <w:lang w:val="en-US" w:eastAsia="zh-CN"/>
              </w:rPr>
              <w:t>化粪池清理</w:t>
            </w:r>
            <w:r>
              <w:rPr>
                <w:rFonts w:hint="eastAsia" w:ascii="仿宋_GB2312" w:hAnsi="仿宋_GB2312" w:eastAsia="仿宋_GB2312" w:cs="仿宋_GB2312"/>
                <w:bCs/>
                <w:color w:val="000000"/>
                <w:sz w:val="24"/>
                <w:lang w:val="en-GB"/>
              </w:rPr>
              <w:t>等相关费用；</w:t>
            </w:r>
          </w:p>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5.其他相关费用由供应商自行承担</w:t>
            </w:r>
            <w:r>
              <w:rPr>
                <w:rFonts w:hint="eastAsia" w:ascii="仿宋_GB2312" w:hAnsi="仿宋_GB2312" w:eastAsia="仿宋_GB2312" w:cs="仿宋_GB2312"/>
                <w:bCs/>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服务期限为</w:t>
            </w:r>
            <w:r>
              <w:rPr>
                <w:rFonts w:hint="eastAsia" w:ascii="仿宋_GB2312" w:hAnsi="仿宋_GB2312" w:eastAsia="仿宋_GB2312" w:cs="仿宋_GB2312"/>
                <w:bCs/>
                <w:color w:val="000000"/>
                <w:sz w:val="24"/>
                <w:u w:val="single"/>
                <w:lang w:val="en-US" w:eastAsia="zh-CN"/>
              </w:rPr>
              <w:t>1</w:t>
            </w:r>
            <w:r>
              <w:rPr>
                <w:rFonts w:hint="eastAsia" w:ascii="仿宋_GB2312" w:hAnsi="仿宋_GB2312" w:eastAsia="仿宋_GB2312" w:cs="仿宋_GB2312"/>
                <w:bCs/>
                <w:color w:val="000000"/>
                <w:sz w:val="24"/>
              </w:rPr>
              <w:t>年，具体服务起止时间以合同约定日期为准。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接到通知后</w:t>
            </w:r>
            <w:r>
              <w:rPr>
                <w:rFonts w:hint="eastAsia" w:ascii="仿宋_GB2312" w:hAnsi="仿宋_GB2312" w:eastAsia="仿宋_GB2312" w:cs="仿宋_GB2312"/>
                <w:bCs/>
                <w:color w:val="000000"/>
                <w:sz w:val="24"/>
                <w:u w:val="single"/>
                <w:lang w:val="en-US" w:eastAsia="zh-CN"/>
              </w:rPr>
              <w:t>30</w:t>
            </w:r>
            <w:r>
              <w:rPr>
                <w:rFonts w:hint="eastAsia" w:ascii="仿宋_GB2312" w:hAnsi="仿宋_GB2312" w:eastAsia="仿宋_GB2312" w:cs="仿宋_GB2312"/>
                <w:bCs/>
                <w:color w:val="000000"/>
                <w:sz w:val="24"/>
              </w:rPr>
              <w:t>分钟内到达采购人指定地点。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w:t>
            </w:r>
            <w:r>
              <w:rPr>
                <w:rFonts w:hint="eastAsia" w:ascii="仿宋_GB2312" w:hAnsi="仿宋_GB2312" w:eastAsia="仿宋_GB2312" w:cs="仿宋_GB2312"/>
                <w:bCs/>
                <w:color w:val="000000"/>
                <w:sz w:val="24"/>
                <w:u w:val="single"/>
                <w:lang w:val="en-US" w:eastAsia="zh-CN"/>
              </w:rPr>
              <w:t>3</w:t>
            </w:r>
            <w:r>
              <w:rPr>
                <w:rFonts w:hint="eastAsia" w:ascii="仿宋_GB2312" w:hAnsi="仿宋_GB2312" w:eastAsia="仿宋_GB2312" w:cs="仿宋_GB2312"/>
                <w:bCs/>
                <w:color w:val="000000"/>
                <w:sz w:val="24"/>
              </w:rPr>
              <w:t>日内办理完服务交接手续；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 ：</w:t>
            </w:r>
            <w:r>
              <w:rPr>
                <w:rFonts w:hint="eastAsia" w:ascii="仿宋_GB2312" w:hAnsi="仿宋_GB2312" w:eastAsia="仿宋_GB2312" w:cs="仿宋_GB2312"/>
                <w:bCs/>
                <w:color w:val="000000"/>
                <w:sz w:val="24"/>
                <w:lang w:val="en-GB"/>
              </w:rPr>
              <w:t>柳州市鱼峰区东环路21号柳州市数智民生大厦</w:t>
            </w:r>
            <w:r>
              <w:rPr>
                <w:rFonts w:hint="eastAsia" w:ascii="仿宋_GB2312" w:hAnsi="仿宋_GB2312" w:eastAsia="仿宋_GB2312" w:cs="仿宋_GB2312"/>
                <w:bCs/>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
</w:t>
            </w:r>
            <w:r>
              <w:rPr>
                <w:rFonts w:hint="eastAsia" w:ascii="仿宋_GB2312" w:hAnsi="仿宋_GB2312" w:eastAsia="仿宋_GB2312" w:cs="仿宋_GB2312"/>
                <w:bCs/>
                <w:color w:val="000000"/>
                <w:sz w:val="24"/>
                <w:lang w:val="en-US" w:eastAsia="zh-CN"/>
              </w:rPr>
              <w:t xml:space="preserve"> </w:t>
            </w:r>
            <w:r>
              <w:rPr>
                <w:rFonts w:hint="eastAsia" w:ascii="仿宋_GB2312" w:hAnsi="仿宋_GB2312" w:eastAsia="仿宋_GB2312" w:cs="仿宋_GB2312"/>
                <w:bCs/>
                <w:color w:val="000000"/>
                <w:sz w:val="24"/>
              </w:rPr>
              <w:t>合同签订后采购人按季度向成交供应商支付，成交供应商应当于下季度首月</w:t>
            </w:r>
            <w:r>
              <w:rPr>
                <w:rFonts w:hint="eastAsia" w:ascii="仿宋_GB2312" w:hAnsi="仿宋_GB2312" w:eastAsia="仿宋_GB2312" w:cs="仿宋_GB2312"/>
                <w:bCs/>
                <w:color w:val="000000"/>
                <w:sz w:val="24"/>
                <w:lang w:val="en-US" w:eastAsia="zh-CN"/>
              </w:rPr>
              <w:t>开始后7</w:t>
            </w:r>
            <w:r>
              <w:rPr>
                <w:rFonts w:hint="eastAsia" w:ascii="仿宋_GB2312" w:hAnsi="仿宋_GB2312" w:eastAsia="仿宋_GB2312" w:cs="仿宋_GB2312"/>
                <w:bCs/>
                <w:color w:val="000000"/>
                <w:sz w:val="24"/>
              </w:rPr>
              <w:t>个工作日内，将上季度合法、有效发票开具给采购人，采购人在收到发票后</w:t>
            </w:r>
            <w:r>
              <w:rPr>
                <w:rFonts w:hint="eastAsia" w:ascii="仿宋_GB2312" w:hAnsi="仿宋_GB2312" w:eastAsia="仿宋_GB2312" w:cs="仿宋_GB2312"/>
                <w:bCs/>
                <w:color w:val="000000"/>
                <w:sz w:val="24"/>
                <w:lang w:val="en-US" w:eastAsia="zh-CN"/>
              </w:rPr>
              <w:t>10</w:t>
            </w:r>
            <w:r>
              <w:rPr>
                <w:rFonts w:hint="eastAsia" w:ascii="仿宋_GB2312" w:hAnsi="仿宋_GB2312" w:eastAsia="仿宋_GB2312" w:cs="仿宋_GB2312"/>
                <w:bCs/>
                <w:color w:val="000000"/>
                <w:sz w:val="24"/>
              </w:rPr>
              <w:t>个工作日内向成交供应商支付上季度服务费（不计利息）。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jc w:val="center"/>
              <w:rPr>
                <w:rFonts w:hint="eastAsia" w:ascii="等线" w:hAnsi="等线" w:eastAsia="仿宋_GB2312" w:cs="Arial"/>
                <w:bCs/>
                <w:color w:val="000000"/>
                <w:sz w:val="24"/>
                <w:szCs w:val="24"/>
                <w:lang w:val="en-GB"/>
              </w:rPr>
            </w:pPr>
            <w:r>
              <w:rPr>
                <w:rFonts w:ascii="仿宋_GB2312" w:hAnsi="仿宋_GB2312" w:eastAsia="仿宋_GB2312" w:cs="仿宋_GB2312"/>
                <w:bCs/>
                <w:color w:val="000000"/>
                <w:sz w:val="24"/>
              </w:rPr>
              <w:t>验收标准及要求</w:t>
            </w:r>
          </w:p>
        </w:tc>
        <w:tc>
          <w:tcPr>
            <w:tcW w:w="7763" w:type="dxa"/>
            <w:gridSpan w:val="2"/>
            <w:tcBorders>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等线" w:eastAsia="仿宋_GB2312" w:cs="Arial"/>
                <w:bCs/>
                <w:sz w:val="24"/>
                <w:lang w:val="en-GB"/>
              </w:rPr>
              <w:t>1.国家强制性标准及有关规定。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2.竞争性磋商文件的采购需求及成交供应商响应文件响应的事项。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20" w:after="120" w:line="440" w:lineRule="exact"/>
              <w:jc w:val="left"/>
              <w:rPr>
                <w:rFonts w:hint="eastAsia"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jc w:val="center"/>
              <w:rPr>
                <w:rFonts w:hint="eastAsia" w:ascii="仿宋_GB2312" w:hAnsi="宋体" w:eastAsia="仿宋_GB2312" w:cs="Arial"/>
                <w:bCs/>
                <w:color w:val="000000"/>
                <w:sz w:val="24"/>
                <w:szCs w:val="24"/>
              </w:rPr>
            </w:pPr>
            <w:r>
              <w:rPr>
                <w:rFonts w:hint="eastAsia" w:ascii="仿宋_GB2312" w:hAnsi="仿宋_GB2312" w:eastAsia="仿宋_GB2312" w:cs="仿宋_GB2312"/>
                <w:bCs/>
                <w:color w:val="000000"/>
                <w:sz w:val="24"/>
              </w:rPr>
              <w:t>★政策性资格要求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lang w:val="en-GB" w:eastAsia="zh-CN"/>
              </w:rPr>
            </w:pPr>
            <w:r>
              <w:rPr>
                <w:rFonts w:hint="eastAsia" w:ascii="仿宋_GB2312" w:eastAsia="仿宋_GB2312"/>
                <w:color w:val="000000"/>
              </w:rPr>
              <w:t>1.</w:t>
            </w:r>
            <w:r>
              <w:rPr>
                <w:rFonts w:hint="eastAsia" w:ascii="仿宋_GB2312" w:hAnsi="仿宋_GB2312" w:eastAsia="仿宋_GB2312" w:cs="仿宋_GB2312"/>
                <w:bCs/>
                <w:color w:val="000000"/>
                <w:sz w:val="24"/>
                <w:lang w:val="en-GB"/>
              </w:rPr>
              <w:t>根据《政府采购促进中小企业发展管理办法》（财库〔2020〕46号），本项目属于专门面向小微企业采购的项目，符合《财政部、司法部关于政府采购支持监狱企业发展有关问题的通知》（财库〔2014〕68号）规定条件的监狱企业以及符合《财政部民政部中国残疾人联合会关于促进残疾人就业政府采购政策的通知》（财库〔2017〕141号）规定条件的残疾人福利单位视同小型、微型企业；
</w:t>
            </w:r>
          </w:p>
          <w:p>
            <w:pPr>
              <w:spacing w:line="440" w:lineRule="exact"/>
              <w:jc w:val="left"/>
              <w:rPr>
                <w:rFonts w:hint="eastAsia" w:ascii="仿宋_GB2312" w:hAnsi="仿宋_GB2312" w:eastAsia="仿宋_GB2312" w:cs="仿宋_GB2312"/>
                <w:bCs/>
                <w:color w:val="000000"/>
                <w:sz w:val="24"/>
                <w:lang w:val="en-GB" w:eastAsia="zh-CN"/>
              </w:rPr>
            </w:pPr>
            <w:r>
              <w:rPr>
                <w:rFonts w:hint="eastAsia" w:ascii="仿宋_GB2312" w:hAnsi="仿宋_GB2312" w:eastAsia="仿宋_GB2312" w:cs="仿宋_GB2312"/>
                <w:bCs/>
                <w:color w:val="000000"/>
                <w:sz w:val="24"/>
                <w:lang w:val="en-GB"/>
              </w:rPr>
              <w:t>2.小微企业须符合本项目采购标的所属行业对应的中小企业划分标准：</w:t>
            </w:r>
          </w:p>
          <w:p>
            <w:pPr>
              <w:spacing w:line="440" w:lineRule="exact"/>
              <w:jc w:val="left"/>
              <w:rPr>
                <w:rFonts w:hint="eastAsia" w:ascii="仿宋_GB2312" w:hAnsi="仿宋_GB2312" w:eastAsia="仿宋_GB2312" w:cs="仿宋_GB2312"/>
                <w:b/>
                <w:bCs w:val="0"/>
                <w:color w:val="000000"/>
                <w:sz w:val="24"/>
                <w:lang w:val="en-GB" w:eastAsia="zh-CN"/>
              </w:rPr>
            </w:pPr>
            <w:r>
              <w:rPr>
                <w:rFonts w:hint="eastAsia" w:ascii="仿宋_GB2312" w:hAnsi="仿宋_GB2312" w:eastAsia="仿宋_GB2312" w:cs="仿宋_GB2312"/>
                <w:bCs/>
                <w:color w:val="000000"/>
                <w:sz w:val="24"/>
                <w:lang w:val="en-GB"/>
              </w:rPr>
              <w:t>（1）采购标的对应的中小企业划分标准所属行业：</w:t>
            </w:r>
            <w:r>
              <w:rPr>
                <w:rFonts w:hint="eastAsia" w:ascii="仿宋_GB2312" w:hAnsi="仿宋_GB2312" w:eastAsia="仿宋_GB2312" w:cs="仿宋_GB2312"/>
                <w:b/>
                <w:bCs w:val="0"/>
                <w:color w:val="000000"/>
                <w:sz w:val="24"/>
                <w:u w:val="single"/>
                <w:lang w:val="en-GB"/>
              </w:rPr>
              <w:t>物业管理</w:t>
            </w:r>
            <w:r>
              <w:rPr>
                <w:rFonts w:hint="eastAsia" w:ascii="仿宋_GB2312" w:hAnsi="仿宋_GB2312" w:eastAsia="仿宋_GB2312" w:cs="仿宋_GB2312"/>
                <w:b/>
                <w:bCs w:val="0"/>
                <w:color w:val="000000"/>
                <w:sz w:val="24"/>
                <w:lang w:val="en-GB" w:eastAsia="zh-CN"/>
              </w:rPr>
              <w:t>；</w:t>
            </w:r>
          </w:p>
          <w:p>
            <w:pPr>
              <w:spacing w:line="440" w:lineRule="exact"/>
              <w:jc w:val="left"/>
              <w:rPr>
                <w:rFonts w:hint="eastAsia" w:ascii="仿宋_GB2312" w:hAnsi="仿宋_GB2312" w:eastAsia="仿宋_GB2312" w:cs="仿宋_GB2312"/>
                <w:bCs/>
                <w:color w:val="000000"/>
                <w:sz w:val="24"/>
                <w:lang w:val="en-GB" w:eastAsia="zh-CN"/>
              </w:rPr>
            </w:pPr>
            <w:r>
              <w:rPr>
                <w:rFonts w:hint="eastAsia" w:ascii="仿宋_GB2312" w:hAnsi="仿宋_GB2312" w:eastAsia="仿宋_GB2312" w:cs="仿宋_GB2312"/>
                <w:bCs/>
                <w:color w:val="000000"/>
                <w:sz w:val="24"/>
                <w:lang w:val="en-GB"/>
              </w:rPr>
              <w:t>（2）中小企业划分有关标准根据工信部等部委发布的《关于印发中小企业划型标准规定的通知》（工信部联企业〔2011〕300号）确定；
</w:t>
            </w:r>
          </w:p>
          <w:p>
            <w:pPr>
              <w:spacing w:line="440" w:lineRule="exact"/>
              <w:jc w:val="left"/>
              <w:rPr>
                <w:rFonts w:hint="eastAsia" w:ascii="仿宋_GB2312" w:hAnsi="仿宋_GB2312" w:eastAsia="仿宋_GB2312" w:cs="仿宋_GB2312"/>
                <w:bCs/>
                <w:color w:val="000000"/>
                <w:sz w:val="24"/>
                <w:lang w:val="en-GB" w:eastAsia="zh-CN"/>
              </w:rPr>
            </w:pPr>
            <w:r>
              <w:rPr>
                <w:rFonts w:hint="eastAsia" w:ascii="仿宋_GB2312" w:hAnsi="仿宋_GB2312" w:eastAsia="仿宋_GB2312" w:cs="仿宋_GB2312"/>
                <w:bCs/>
                <w:color w:val="000000"/>
                <w:sz w:val="24"/>
                <w:lang w:val="en-GB"/>
              </w:rPr>
              <w:t>（3）为方便供应商识别企业规模类型，供应商可使用工业和信息化部组织开发的中小企业规模类型自测小程序生成企业规模类型测试结果。
</w:t>
            </w:r>
          </w:p>
          <w:p>
            <w:pPr>
              <w:pStyle w:val="795"/>
              <w:spacing w:before="0" w:beforeAutospacing="0" w:after="0" w:afterAutospacing="0" w:line="460" w:lineRule="atLeast"/>
              <w:rPr>
                <w:rFonts w:hint="eastAsia" w:ascii="仿宋_GB2312" w:eastAsia="仿宋_GB2312"/>
                <w:color w:val="000000"/>
              </w:rPr>
            </w:pPr>
            <w:r>
              <w:rPr>
                <w:rFonts w:hint="eastAsia" w:ascii="仿宋_GB2312" w:hAnsi="仿宋_GB2312" w:eastAsia="仿宋_GB2312" w:cs="仿宋_GB2312"/>
                <w:bCs/>
                <w:color w:val="000000"/>
                <w:sz w:val="24"/>
                <w:lang w:val="en-GB"/>
              </w:rPr>
              <w:t>自测小程序链接：https://baosong.miit.gov.cn/ScaleTest</w:t>
            </w:r>
            <w:r>
              <w:rPr>
                <w:rFonts w:hint="eastAsia" w:ascii="仿宋_GB2312" w:eastAsia="仿宋_GB2312"/>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能力或业绩要求（如有）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831"/>
              <w:spacing w:before="0" w:beforeAutospacing="0" w:after="0" w:afterAutospacing="0" w:line="460" w:lineRule="atLeast"/>
              <w:rPr>
                <w:rFonts w:ascii="仿宋_GB2312" w:eastAsia="仿宋_GB2312"/>
                <w:color w:val="000000"/>
              </w:rPr>
            </w:pPr>
            <w:r>
              <w:rPr>
                <w:rFonts w:hint="eastAsia" w:ascii="仿宋_GB2312" w:eastAsia="仿宋_GB2312"/>
                <w:color w:val="000000"/>
              </w:rPr>
              <w:t>供应商</w:t>
            </w:r>
            <w:r>
              <w:rPr>
                <w:rFonts w:hint="eastAsia" w:ascii="仿宋_GB2312" w:eastAsia="仿宋_GB2312"/>
                <w:color w:val="000000"/>
                <w:lang w:val="en-US" w:eastAsia="zh-CN"/>
              </w:rPr>
              <w:t>2022</w:t>
            </w:r>
            <w:r>
              <w:rPr>
                <w:rFonts w:hint="eastAsia" w:ascii="仿宋_GB2312" w:eastAsia="仿宋_GB2312"/>
                <w:color w:val="000000"/>
              </w:rPr>
              <w:t>年1月1日起至今承接的同类服务项目。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人员要求（如有）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849"/>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详见第六章 评审方法及评审标准中的“人员配置方案</w:t>
            </w:r>
            <w:r>
              <w:rPr>
                <w:rFonts w:hint="eastAsia" w:ascii="仿宋_GB2312" w:eastAsia="仿宋_GB2312"/>
                <w:color w:val="000000"/>
                <w:lang w:val="en-US" w:eastAsia="zh-CN"/>
              </w:rPr>
              <w:t>分</w:t>
            </w:r>
            <w:r>
              <w:rPr>
                <w:rFonts w:hint="eastAsia" w:ascii="仿宋_GB2312" w:eastAsia="仿宋_GB2312"/>
                <w:color w:val="000000"/>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pStyle w:val="27"/>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bCs/>
                <w:color w:val="000000"/>
                <w:sz w:val="24"/>
              </w:rPr>
            </w:pPr>
            <w:r>
              <w:rPr>
                <w:rFonts w:ascii="仿宋_GB2312" w:hAnsi="宋体" w:eastAsia="仿宋_GB2312" w:cs="宋体"/>
                <w:bCs/>
                <w:color w:val="000000"/>
                <w:sz w:val="24"/>
              </w:rPr>
              <w:t>无</w:t>
            </w:r>
          </w:p>
        </w:tc>
        <w:tc>
          <w:tcPr>
            <w:tcW w:w="7749" w:type="dxa"/>
            <w:tcBorders>
              <w:left w:val="single" w:color="auto" w:sz="4" w:space="0"/>
              <w:bottom w:val="single" w:color="auto" w:sz="4" w:space="0"/>
              <w:right w:val="single" w:color="auto" w:sz="4" w:space="0"/>
            </w:tcBorders>
            <w:vAlign w:val="center"/>
          </w:tcPr>
          <w:p>
            <w:pPr>
              <w:spacing w:line="440" w:lineRule="exact"/>
              <w:jc w:val="left"/>
              <w:rPr>
                <w:rFonts w:ascii="仿宋_GB2312" w:eastAsia="仿宋_GB2312"/>
                <w:bCs/>
                <w:color w:val="FF0000"/>
                <w:kern w:val="0"/>
                <w:sz w:val="24"/>
              </w:rPr>
            </w:pPr>
            <w:r>
              <w:rPr>
                <w:rFonts w:hint="eastAsia" w:ascii="仿宋_GB2312" w:hAnsi="等线" w:eastAsia="仿宋_GB2312" w:cs="Arial"/>
                <w:bCs/>
                <w:sz w:val="24"/>
                <w:lang w:val="en-GB"/>
              </w:rPr>
              <w:t xml:space="preserve"> </w:t>
            </w:r>
          </w:p>
        </w:tc>
      </w:tr>
    </w:tbl>
    <w:p>
      <w:pPr>
        <w:ind w:right="241" w:rightChars="115" w:firstLine="240" w:firstLineChars="100"/>
        <w:rPr>
          <w:rFonts w:hint="eastAsia" w:ascii="宋体" w:hAnsi="宋体"/>
          <w:sz w:val="24"/>
        </w:rPr>
      </w:pPr>
      <w:bookmarkStart w:id="58" w:name="_Toc504053343"/>
      <w:bookmarkStart w:id="59" w:name="_Toc4344"/>
    </w:p>
    <w:p>
      <w:pPr>
        <w:rPr>
          <w:rFonts w:hint="eastAsia" w:ascii="宋体" w:hAnsi="宋体"/>
          <w:sz w:val="32"/>
        </w:rPr>
        <w:sectPr>
          <w:pgSz w:w="11906" w:h="16838"/>
          <w:pgMar w:top="1440" w:right="1083" w:bottom="1440" w:left="1083" w:header="851" w:footer="992" w:gutter="0"/>
          <w:cols w:space="720" w:num="1"/>
          <w:docGrid w:type="lines" w:linePitch="312" w:charSpace="0"/>
        </w:sect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rPr>
          <w:rFonts w:hint="eastAsia" w:ascii="宋体" w:hAnsi="宋体"/>
          <w:sz w:val="32"/>
        </w:rPr>
      </w:pPr>
    </w:p>
    <w:p>
      <w:pPr>
        <w:pStyle w:val="5"/>
        <w:jc w:val="center"/>
        <w:rPr>
          <w:rFonts w:ascii="仿宋_GB2312" w:eastAsia="仿宋_GB2312"/>
        </w:rPr>
      </w:pPr>
      <w:bookmarkStart w:id="60" w:name="_Toc12820"/>
      <w:r>
        <w:rPr>
          <w:rFonts w:hint="eastAsia" w:ascii="宋体" w:hAnsi="宋体"/>
          <w:sz w:val="32"/>
        </w:rPr>
        <w:t>第四章 响应文件格式</w:t>
      </w:r>
      <w:bookmarkEnd w:id="58"/>
      <w:bookmarkEnd w:id="59"/>
      <w:bookmarkEnd w:id="60"/>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pPr>
        <w:adjustRightInd w:val="0"/>
        <w:snapToGrid w:val="0"/>
        <w:spacing w:line="420" w:lineRule="exact"/>
        <w:ind w:firstLine="482" w:firstLineChars="200"/>
        <w:jc w:val="left"/>
        <w:rPr>
          <w:rFonts w:hint="eastAsia"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44"/>
          <w:szCs w:val="44"/>
        </w:rPr>
      </w:pPr>
      <w:r>
        <w:rPr>
          <w:rFonts w:hint="eastAsia" w:ascii="仿宋_GB2312" w:hAnsi="宋体" w:eastAsia="仿宋_GB2312"/>
          <w:b/>
          <w:bCs/>
          <w:sz w:val="56"/>
          <w:szCs w:val="56"/>
        </w:rPr>
        <w:t>一、资 格 文 件 格 式</w:t>
      </w:r>
    </w:p>
    <w:p>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pPr>
        <w:pStyle w:val="382"/>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38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38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pPr>
        <w:pStyle w:val="38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38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（5）本项目属于专门面向小微企业采购的项目，供应商</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snapToGrid w:val="0"/>
        <w:spacing w:before="156" w:beforeLines="50" w:after="50" w:line="360" w:lineRule="exact"/>
        <w:ind w:right="-44" w:rightChars="-21"/>
        <w:jc w:val="left"/>
        <w:outlineLvl w:val="1"/>
        <w:rPr>
          <w:rFonts w:ascii="仿宋_GB2312" w:eastAsia="仿宋_GB2312"/>
          <w:bCs/>
          <w:color w:val="000000"/>
          <w:sz w:val="24"/>
        </w:rPr>
      </w:pPr>
      <w:r>
        <w:rPr>
          <w:rFonts w:ascii="仿宋_GB2312" w:eastAsia="仿宋_GB2312"/>
          <w:bCs/>
          <w:color w:val="000000"/>
          <w:sz w:val="24"/>
        </w:rPr>
        <w:br w:type="page"/>
      </w: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left"/>
        <w:rPr>
          <w:rFonts w:hint="eastAsia" w:ascii="仿宋_GB2312" w:hAnsi="宋体" w:eastAsia="仿宋_GB2312"/>
          <w:b/>
          <w:bCs/>
          <w:sz w:val="24"/>
        </w:rPr>
      </w:pPr>
    </w:p>
    <w:p>
      <w:pPr>
        <w:snapToGrid w:val="0"/>
        <w:spacing w:line="400" w:lineRule="exact"/>
        <w:ind w:firstLine="643" w:firstLineChars="200"/>
        <w:jc w:val="center"/>
        <w:rPr>
          <w:rFonts w:hint="eastAsia" w:ascii="宋体" w:hAnsi="宋体"/>
          <w:sz w:val="32"/>
          <w:szCs w:val="32"/>
        </w:rPr>
      </w:pPr>
      <w:r>
        <w:rPr>
          <w:rFonts w:hint="eastAsia" w:ascii="宋体" w:hAnsi="宋体"/>
          <w:b/>
          <w:sz w:val="32"/>
          <w:szCs w:val="32"/>
        </w:rPr>
        <w:t>法定代表人身份证明书</w:t>
      </w:r>
    </w:p>
    <w:p>
      <w:pPr>
        <w:pStyle w:val="27"/>
        <w:spacing w:line="276" w:lineRule="auto"/>
        <w:jc w:val="center"/>
        <w:rPr>
          <w:rFonts w:hint="eastAsia" w:ascii="仿宋_GB2312" w:hAnsi="宋体" w:eastAsia="仿宋_GB2312"/>
          <w:sz w:val="24"/>
          <w:szCs w:val="24"/>
        </w:rPr>
      </w:pPr>
    </w:p>
    <w:p>
      <w:pPr>
        <w:pStyle w:val="27"/>
        <w:spacing w:line="276"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单位</w:t>
      </w:r>
      <w:r>
        <w:rPr>
          <w:rFonts w:hint="eastAsia" w:ascii="仿宋_GB2312" w:hAnsi="宋体" w:eastAsia="仿宋_GB2312"/>
          <w:sz w:val="24"/>
          <w:szCs w:val="24"/>
        </w:rPr>
        <w:t>性质：</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特此证明。</w:t>
      </w:r>
    </w:p>
    <w:p>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pPr>
        <w:jc w:val="right"/>
        <w:rPr>
          <w:rFonts w:hint="eastAsia"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pPr>
        <w:pStyle w:val="27"/>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kAc01gAAAAcBAAAPAAAAAAAAAAEAIAAAACIAAABkcnMvZG93bnJl&#10;di54bWxQSwECFAAUAAAACACHTuJA4ih9YzgCAAB7BAAADgAAAAAAAAABACAAAAAlAQAAZHJzL2Uy&#10;b0RvYy54bWxQSwUGAAAAAAYABgBZAQAAzwU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KPF1AAAAAYBAAAPAAAAAAAAAAEAIAAA&#10;ACIAAABkcnMvZG93bnJldi54bWxQSwECFAAUAAAACACHTuJAWDbRFNcBAAChAwAADgAAAAAAAAAB&#10;ACAAAAAjAQAAZHJzL2Uyb0RvYy54bWxQSwUGAAAAAAYABgBZAQAAbAU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ind w:firstLine="7200" w:firstLineChars="3000"/>
        <w:rPr>
          <w:rFonts w:ascii="仿宋_GB2312" w:eastAsia="仿宋_GB2312"/>
          <w:sz w:val="24"/>
          <w:szCs w:val="24"/>
        </w:rPr>
      </w:pPr>
    </w:p>
    <w:p>
      <w:pPr>
        <w:pStyle w:val="27"/>
        <w:spacing w:line="276" w:lineRule="auto"/>
        <w:ind w:firstLine="7200" w:firstLineChars="3000"/>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kPzevVAAAABgEAAA8AAAAAAAAAAQAgAAAAIgAAAGRycy9kb3ducmV2&#10;LnhtbFBLAQIUABQAAAAIAIdO4kBs9QsyOAIAAHsEAAAOAAAAAAAAAAEAIAAAACQBAABkcnMvZTJv&#10;RG9jLnhtbFBLBQYAAAAABgAGAFkBAADOBQ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（反面）</w:t>
                      </w:r>
                    </w:p>
                  </w:txbxContent>
                </v:textbox>
              </v:rect>
            </w:pict>
          </mc:Fallback>
        </mc:AlternateContent>
      </w: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spacing w:line="276" w:lineRule="auto"/>
        <w:jc w:val="center"/>
        <w:rPr>
          <w:rFonts w:ascii="仿宋_GB2312" w:eastAsia="仿宋_GB2312"/>
          <w:sz w:val="24"/>
        </w:rPr>
      </w:pPr>
    </w:p>
    <w:p>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7"/>
        <w:spacing w:line="276" w:lineRule="auto"/>
        <w:jc w:val="left"/>
        <w:rPr>
          <w:rFonts w:hint="eastAsia"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pPr>
        <w:pStyle w:val="27"/>
        <w:spacing w:line="276" w:lineRule="auto"/>
        <w:ind w:right="-611" w:rightChars="-291"/>
        <w:jc w:val="center"/>
        <w:rPr>
          <w:rFonts w:hint="eastAsia" w:hAnsi="宋体"/>
          <w:b/>
          <w:color w:val="000000"/>
          <w:sz w:val="32"/>
          <w:szCs w:val="32"/>
        </w:rPr>
      </w:pPr>
      <w:r>
        <w:rPr>
          <w:rFonts w:hint="eastAsia" w:hAnsi="宋体"/>
          <w:b/>
          <w:color w:val="000000"/>
          <w:sz w:val="32"/>
          <w:szCs w:val="32"/>
        </w:rPr>
        <w:t>法定代表人授权委托书</w:t>
      </w: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hint="eastAsia" w:ascii="仿宋_GB2312" w:hAnsi="宋体" w:eastAsia="仿宋_GB2312"/>
          <w:szCs w:val="21"/>
          <w:u w:val="single"/>
          <w:lang w:val="en-US" w:eastAsia="zh-CN"/>
        </w:rPr>
        <w:t>柳州市按摩医院</w:t>
      </w:r>
      <w:r>
        <w:rPr>
          <w:rFonts w:hint="eastAsia" w:ascii="仿宋_GB2312" w:hAnsi="宋体" w:eastAsia="仿宋_GB2312"/>
          <w:szCs w:val="21"/>
          <w:u w:val="single"/>
        </w:rPr>
        <w:t>、柳州市政府集中采购中心：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7"/>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7"/>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LS1tQ8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GLWXLXAAAACQEAAA8A&#10;AAAAAAAAAQAgAAAAIgAAAGRycy9kb3ducmV2LnhtbFBLAQIUABQAAAAIAIdO4kCo6lBh3wEAAKwD&#10;AAAOAAAAAAAAAAEAIAAAACYBAABkcnMvZTJvRG9jLnhtbFBLBQYAAAAABgAGAFkBAAB3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atLeast"/>
        <w:ind w:firstLine="5460" w:firstLineChars="2600"/>
        <w:rPr>
          <w:rFonts w:ascii="仿宋_GB2312" w:hAnsi="Times New Roman" w:eastAsia="仿宋_GB2312"/>
          <w:u w:val="single"/>
        </w:rPr>
      </w:pPr>
    </w:p>
    <w:p>
      <w:pPr>
        <w:pStyle w:val="27"/>
        <w:spacing w:line="240" w:lineRule="atLeast"/>
        <w:ind w:firstLine="5460" w:firstLineChars="2600"/>
        <w:rPr>
          <w:rFonts w:ascii="仿宋_GB2312" w:hAnsi="Times New Roman" w:eastAsia="仿宋_GB2312"/>
          <w:u w:val="single"/>
        </w:rPr>
      </w:pPr>
    </w:p>
    <w:p>
      <w:pPr>
        <w:pStyle w:val="27"/>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JcST2AAAAAoBAAAPAAAAAAAAAAEAIAAAACIA&#10;AABkcnMvZG93bnJldi54bWxQSwECFAAUAAAACACHTuJA2QaZhkICAACFBAAADgAAAAAAAAABACAA&#10;AAAnAQAAZHJzL2Uyb0RvYy54bWxQSwUGAAAAAAYABgBZAQAA2wU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wordWrap w:val="0"/>
        <w:spacing w:line="276" w:lineRule="auto"/>
        <w:ind w:right="964"/>
        <w:rPr>
          <w:rFonts w:ascii="仿宋_GB2312" w:eastAsia="仿宋_GB2312"/>
          <w:b/>
          <w:bCs/>
          <w:sz w:val="24"/>
          <w:u w:val="single"/>
        </w:rPr>
      </w:pPr>
      <w:r>
        <w:rPr>
          <w:rFonts w:hint="eastAsia" w:ascii="仿宋_GB2312" w:eastAsia="仿宋_GB2312"/>
        </w:rPr>
        <w:t xml:space="preserve">                                             </w:t>
      </w:r>
    </w:p>
    <w:p>
      <w:pPr>
        <w:spacing w:line="276" w:lineRule="auto"/>
        <w:jc w:val="left"/>
        <w:rPr>
          <w:rFonts w:ascii="仿宋_GB2312" w:eastAsia="仿宋_GB2312"/>
          <w:b/>
          <w:sz w:val="24"/>
        </w:rPr>
      </w:pPr>
    </w:p>
    <w:p>
      <w:pPr>
        <w:spacing w:line="276" w:lineRule="auto"/>
        <w:jc w:val="left"/>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line="400" w:lineRule="exact"/>
        <w:jc w:val="left"/>
        <w:rPr>
          <w:rFonts w:hint="eastAsia" w:ascii="仿宋_GB2312" w:hAnsi="宋体" w:eastAsia="仿宋_GB2312"/>
          <w:b/>
          <w:bCs/>
          <w:sz w:val="24"/>
        </w:rPr>
      </w:pPr>
      <w:r>
        <w:rPr>
          <w:rFonts w:ascii="仿宋_GB2312" w:hAnsi="宋体" w:eastAsia="仿宋_GB2312"/>
          <w:b/>
          <w:bCs/>
          <w:sz w:val="24"/>
        </w:rPr>
        <w:br w:type="page"/>
      </w:r>
    </w:p>
    <w:p>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56"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rPr>
        <w:t>柳州市按摩医院</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hint="eastAsia"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w:t>
      </w:r>
      <w:r>
        <w:rPr>
          <w:rFonts w:hint="eastAsia" w:ascii="仿宋_GB2312" w:eastAsia="仿宋_GB2312"/>
          <w:spacing w:val="6"/>
          <w:sz w:val="24"/>
          <w:lang w:val="en-US" w:eastAsia="zh-CN"/>
        </w:rPr>
        <w:t>七</w:t>
      </w:r>
      <w:r>
        <w:rPr>
          <w:rFonts w:hint="eastAsia" w:ascii="仿宋_GB2312" w:eastAsia="仿宋_GB2312"/>
          <w:spacing w:val="6"/>
          <w:sz w:val="24"/>
        </w:rPr>
        <w:t xml:space="preserve">）法律、行政法规规定的其他条件。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2"/>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7"/>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7"/>
        <w:spacing w:line="400" w:lineRule="exact"/>
        <w:rPr>
          <w:rFonts w:hint="eastAsia" w:ascii="仿宋_GB2312" w:hAnsi="宋体" w:eastAsia="仿宋_GB2312"/>
          <w:sz w:val="24"/>
          <w:szCs w:val="24"/>
        </w:rPr>
      </w:pPr>
    </w:p>
    <w:p>
      <w:pPr>
        <w:pStyle w:val="27"/>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7"/>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wordWrap w:val="0"/>
        <w:spacing w:line="276" w:lineRule="auto"/>
        <w:jc w:val="right"/>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p>
    <w:p>
      <w:pPr>
        <w:pStyle w:val="400"/>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pPr>
        <w:pStyle w:val="418"/>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（5）小微企业证明材料，供应商必须提供以下材料之一：</w:t>
      </w:r>
    </w:p>
    <w:p>
      <w:pPr>
        <w:pStyle w:val="418"/>
        <w:spacing w:line="405" w:lineRule="atLeast"/>
        <w:rPr>
          <w:rFonts w:hint="eastAsia" w:ascii="仿宋_GB2312" w:eastAsia="仿宋_GB2312"/>
          <w:b/>
          <w:bCs/>
          <w:color w:val="000000"/>
        </w:rPr>
      </w:pPr>
      <w:r>
        <w:rPr>
          <w:rFonts w:hint="eastAsia" w:ascii="仿宋_GB2312" w:eastAsia="仿宋_GB2312"/>
          <w:color w:val="000000"/>
        </w:rPr>
        <w:t>①</w:t>
      </w:r>
      <w:r>
        <w:rPr>
          <w:rFonts w:hint="eastAsia" w:ascii="仿宋_GB2312" w:eastAsia="仿宋_GB2312"/>
          <w:b/>
          <w:bCs/>
          <w:color w:val="000000"/>
        </w:rPr>
        <w:t>中小企业声明函格式（服务由小微企业承接的必须提供）：</w:t>
      </w:r>
    </w:p>
    <w:p>
      <w:pPr>
        <w:pStyle w:val="418"/>
        <w:jc w:val="center"/>
        <w:rPr>
          <w:rFonts w:hint="eastAsia" w:ascii="仿宋_GB2312" w:eastAsia="仿宋_GB2312"/>
          <w:b/>
          <w:bCs/>
          <w:color w:val="000000"/>
        </w:rPr>
      </w:pPr>
      <w:r>
        <w:rPr>
          <w:rFonts w:hint="eastAsia" w:ascii="仿宋_GB2312" w:eastAsia="仿宋_GB2312"/>
          <w:b/>
          <w:bCs/>
          <w:color w:val="000000"/>
          <w:sz w:val="33"/>
          <w:szCs w:val="33"/>
        </w:rPr>
        <w:t>中小企业声明函（服务）</w:t>
      </w:r>
    </w:p>
    <w:p>
      <w:pPr>
        <w:pStyle w:val="418"/>
        <w:spacing w:line="405" w:lineRule="atLeast"/>
        <w:rPr>
          <w:rFonts w:hint="eastAsia" w:ascii="仿宋_GB2312" w:eastAsia="仿宋_GB2312"/>
          <w:b w:val="0"/>
          <w:bCs w:val="0"/>
          <w:color w:val="000000"/>
        </w:rPr>
      </w:pPr>
      <w:r>
        <w:rPr>
          <w:rFonts w:hint="eastAsia" w:ascii="仿宋_GB2312" w:eastAsia="仿宋_GB2312"/>
          <w:b/>
          <w:bCs/>
          <w:color w:val="000000"/>
        </w:rPr>
        <w:t> </w:t>
      </w:r>
      <w:r>
        <w:rPr>
          <w:rFonts w:hint="eastAsia" w:ascii="仿宋_GB2312" w:eastAsia="仿宋_GB2312"/>
          <w:b w:val="0"/>
          <w:bCs w:val="0"/>
          <w:color w:val="000000"/>
        </w:rPr>
        <w:t xml:space="preserve"> 本公司郑重声明，根据《政府采购促进中小企业发展管理办法》（财库﹝2020﹞46 号）的规定，本公司参加</w:t>
      </w:r>
      <w:r>
        <w:rPr>
          <w:rFonts w:hint="eastAsia" w:ascii="仿宋_GB2312" w:eastAsia="仿宋_GB2312"/>
          <w:b w:val="0"/>
          <w:bCs w:val="0"/>
          <w:color w:val="000000"/>
          <w:u w:val="single"/>
        </w:rPr>
        <w:t>柳州市按摩医院</w:t>
      </w:r>
      <w:r>
        <w:rPr>
          <w:rFonts w:hint="eastAsia" w:ascii="仿宋_GB2312" w:eastAsia="仿宋_GB2312"/>
          <w:b w:val="0"/>
          <w:bCs w:val="0"/>
          <w:color w:val="000000"/>
        </w:rPr>
        <w:t>的</w:t>
      </w:r>
      <w:r>
        <w:rPr>
          <w:rFonts w:hint="eastAsia" w:ascii="仿宋_GB2312" w:eastAsia="仿宋_GB2312"/>
          <w:b w:val="0"/>
          <w:bCs w:val="0"/>
          <w:color w:val="000000"/>
          <w:u w:val="single"/>
        </w:rPr>
        <w:t>柳州市按摩医院物业管理服务采购</w:t>
      </w:r>
      <w:r>
        <w:rPr>
          <w:rFonts w:hint="eastAsia" w:ascii="仿宋_GB2312" w:eastAsia="仿宋_GB2312"/>
          <w:b w:val="0"/>
          <w:bCs w:val="0"/>
          <w:color w:val="000000"/>
        </w:rPr>
        <w:t>活动，服务全部由符合政策要求的中小企业承接。相关企业的具体情况如下： </w:t>
      </w:r>
      <w:r>
        <w:rPr>
          <w:rFonts w:hint="eastAsia" w:ascii="仿宋_GB2312" w:eastAsia="仿宋_GB2312"/>
          <w:b w:val="0"/>
          <w:bCs w:val="0"/>
          <w:color w:val="000000"/>
        </w:rPr>
        <w:br w:type="textWrapping"/>
      </w:r>
      <w:r>
        <w:rPr>
          <w:rFonts w:hint="eastAsia" w:ascii="仿宋_GB2312" w:eastAsia="仿宋_GB2312"/>
          <w:b w:val="0"/>
          <w:bCs w:val="0"/>
          <w:color w:val="000000"/>
        </w:rPr>
        <w:t xml:space="preserve">  </w:t>
      </w:r>
      <w:r>
        <w:rPr>
          <w:rFonts w:hint="eastAsia" w:ascii="仿宋_GB2312" w:eastAsia="仿宋_GB2312"/>
          <w:b w:val="0"/>
          <w:bCs w:val="0"/>
          <w:color w:val="000000"/>
          <w:u w:val="single"/>
        </w:rPr>
        <w:t>柳州市按摩医院物业管理服务采购</w:t>
      </w:r>
      <w:r>
        <w:rPr>
          <w:rFonts w:hint="eastAsia" w:ascii="仿宋_GB2312" w:eastAsia="仿宋_GB2312"/>
          <w:b w:val="0"/>
          <w:bCs w:val="0"/>
          <w:color w:val="000000"/>
        </w:rPr>
        <w:t xml:space="preserve"> ，属于</w:t>
      </w:r>
      <w:r>
        <w:rPr>
          <w:rFonts w:hint="eastAsia" w:ascii="仿宋_GB2312" w:eastAsia="仿宋_GB2312"/>
          <w:b w:val="0"/>
          <w:bCs w:val="0"/>
          <w:color w:val="000000"/>
          <w:u w:val="single"/>
          <w:lang w:val="en-US" w:eastAsia="zh-CN"/>
        </w:rPr>
        <w:t>物业管理</w:t>
      </w:r>
      <w:r>
        <w:rPr>
          <w:rFonts w:hint="eastAsia" w:ascii="仿宋_GB2312" w:eastAsia="仿宋_GB2312"/>
          <w:b w:val="0"/>
          <w:bCs w:val="0"/>
          <w:color w:val="000000"/>
        </w:rPr>
        <w:t xml:space="preserve"> ；承接企业为</w:t>
      </w:r>
      <w:r>
        <w:rPr>
          <w:rFonts w:hint="eastAsia" w:ascii="仿宋_GB2312" w:eastAsia="仿宋_GB2312"/>
          <w:b w:val="0"/>
          <w:bCs w:val="0"/>
          <w:color w:val="000000"/>
          <w:u w:val="single"/>
          <w:lang w:val="en-US" w:eastAsia="zh-CN"/>
        </w:rPr>
        <w:t xml:space="preserve">        </w:t>
      </w:r>
      <w:r>
        <w:rPr>
          <w:rStyle w:val="419"/>
          <w:rFonts w:hint="eastAsia" w:ascii="仿宋_GB2312" w:eastAsia="仿宋_GB2312"/>
          <w:b w:val="0"/>
          <w:bCs w:val="0"/>
          <w:color w:val="000000"/>
          <w:u w:val="single"/>
        </w:rPr>
        <w:t>（企业名称）</w:t>
      </w:r>
      <w:r>
        <w:rPr>
          <w:rFonts w:hint="eastAsia" w:ascii="仿宋_GB2312" w:eastAsia="仿宋_GB2312"/>
          <w:b w:val="0"/>
          <w:bCs w:val="0"/>
          <w:color w:val="000000"/>
        </w:rPr>
        <w:t>，从业人员</w:t>
      </w:r>
      <w:r>
        <w:rPr>
          <w:rFonts w:hint="eastAsia" w:ascii="仿宋_GB2312" w:eastAsia="仿宋_GB2312"/>
          <w:b w:val="0"/>
          <w:bCs w:val="0"/>
          <w:color w:val="000000"/>
          <w:u w:val="single"/>
        </w:rPr>
        <w:t>   </w:t>
      </w:r>
      <w:r>
        <w:rPr>
          <w:rFonts w:hint="eastAsia" w:ascii="仿宋_GB2312" w:eastAsia="仿宋_GB2312"/>
          <w:b w:val="0"/>
          <w:bCs w:val="0"/>
          <w:color w:val="000000"/>
        </w:rPr>
        <w:t>人，营业收入为</w:t>
      </w:r>
      <w:r>
        <w:rPr>
          <w:rFonts w:hint="eastAsia" w:ascii="仿宋_GB2312" w:eastAsia="仿宋_GB2312"/>
          <w:b w:val="0"/>
          <w:bCs w:val="0"/>
          <w:color w:val="000000"/>
          <w:u w:val="single"/>
        </w:rPr>
        <w:t>   </w:t>
      </w:r>
      <w:r>
        <w:rPr>
          <w:rFonts w:hint="eastAsia" w:ascii="仿宋_GB2312" w:eastAsia="仿宋_GB2312"/>
          <w:b w:val="0"/>
          <w:bCs w:val="0"/>
          <w:color w:val="000000"/>
        </w:rPr>
        <w:t>万元，资产总额为</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万元，属于</w:t>
      </w:r>
      <w:r>
        <w:rPr>
          <w:rFonts w:hint="eastAsia" w:ascii="仿宋_GB2312" w:eastAsia="仿宋_GB2312"/>
          <w:b w:val="0"/>
          <w:bCs w:val="0"/>
          <w:color w:val="000000"/>
          <w:u w:val="single"/>
          <w:lang w:val="en-US" w:eastAsia="zh-CN"/>
        </w:rPr>
        <w:t xml:space="preserve">       </w:t>
      </w:r>
      <w:r>
        <w:rPr>
          <w:rStyle w:val="419"/>
          <w:rFonts w:hint="eastAsia" w:ascii="仿宋_GB2312" w:eastAsia="仿宋_GB2312"/>
          <w:b w:val="0"/>
          <w:bCs w:val="0"/>
          <w:color w:val="000000"/>
          <w:u w:val="single"/>
        </w:rPr>
        <w:t>（中型企业、小型企业、微型企业）</w:t>
      </w:r>
      <w:r>
        <w:rPr>
          <w:rFonts w:hint="eastAsia" w:ascii="仿宋_GB2312" w:eastAsia="仿宋_GB2312"/>
          <w:b w:val="0"/>
          <w:bCs w:val="0"/>
          <w:color w:val="000000"/>
        </w:rPr>
        <w:t>；</w:t>
      </w:r>
      <w:r>
        <w:rPr>
          <w:rFonts w:hint="eastAsia" w:ascii="仿宋_GB2312" w:eastAsia="仿宋_GB2312"/>
          <w:b w:val="0"/>
          <w:bCs w:val="0"/>
          <w:color w:val="000000"/>
        </w:rPr>
        <w:br w:type="textWrapping"/>
      </w:r>
      <w:r>
        <w:rPr>
          <w:rFonts w:hint="eastAsia" w:ascii="仿宋_GB2312" w:eastAsia="仿宋_GB2312"/>
          <w:b w:val="0"/>
          <w:bCs w:val="0"/>
          <w:color w:val="000000"/>
        </w:rPr>
        <w:t>  </w:t>
      </w:r>
      <w:r>
        <w:rPr>
          <w:rFonts w:hint="eastAsia" w:ascii="仿宋_GB2312" w:eastAsia="仿宋_GB2312"/>
          <w:b w:val="0"/>
          <w:bCs w:val="0"/>
          <w:color w:val="000000"/>
        </w:rPr>
        <w:br w:type="textWrapping"/>
      </w:r>
      <w:r>
        <w:rPr>
          <w:rFonts w:hint="eastAsia" w:ascii="仿宋_GB2312" w:eastAsia="仿宋_GB2312"/>
          <w:b w:val="0"/>
          <w:bCs w:val="0"/>
          <w:color w:val="000000"/>
        </w:rPr>
        <w:t>  以上企业，不属于大企业的分支机构，不存在控股股东为大企业的情形，也不存在与大企业的负责人为同一人的情形。</w:t>
      </w:r>
      <w:r>
        <w:rPr>
          <w:rFonts w:hint="eastAsia" w:ascii="仿宋_GB2312" w:eastAsia="仿宋_GB2312"/>
          <w:b w:val="0"/>
          <w:bCs w:val="0"/>
          <w:color w:val="000000"/>
        </w:rPr>
        <w:br w:type="textWrapping"/>
      </w:r>
      <w:r>
        <w:rPr>
          <w:rFonts w:hint="eastAsia" w:ascii="仿宋_GB2312" w:eastAsia="仿宋_GB2312"/>
          <w:b w:val="0"/>
          <w:bCs w:val="0"/>
          <w:color w:val="000000"/>
        </w:rPr>
        <w:t>  本企业对上述声明内容的真实性负责。如有虚假，将依法承担相应责任。</w:t>
      </w:r>
    </w:p>
    <w:p>
      <w:pPr>
        <w:pStyle w:val="418"/>
        <w:jc w:val="right"/>
        <w:rPr>
          <w:rFonts w:hint="eastAsia" w:ascii="仿宋_GB2312" w:eastAsia="仿宋_GB2312"/>
          <w:b w:val="0"/>
          <w:bCs w:val="0"/>
          <w:color w:val="000000"/>
        </w:rPr>
      </w:pPr>
      <w:r>
        <w:rPr>
          <w:rFonts w:hint="eastAsia" w:ascii="仿宋_GB2312" w:eastAsia="仿宋_GB2312"/>
          <w:b/>
          <w:bCs/>
          <w:color w:val="000000"/>
        </w:rPr>
        <w:t>   </w:t>
      </w:r>
      <w:r>
        <w:rPr>
          <w:rFonts w:hint="eastAsia" w:ascii="仿宋_GB2312" w:eastAsia="仿宋_GB2312"/>
          <w:b w:val="0"/>
          <w:bCs w:val="0"/>
          <w:color w:val="000000"/>
        </w:rPr>
        <w:t>供应商名称（</w:t>
      </w:r>
      <w:r>
        <w:rPr>
          <w:rFonts w:hint="eastAsia" w:ascii="仿宋_GB2312" w:eastAsia="仿宋_GB2312"/>
          <w:b/>
          <w:bCs/>
          <w:color w:val="000000"/>
        </w:rPr>
        <w:t>CA电子签章</w:t>
      </w:r>
      <w:r>
        <w:rPr>
          <w:rFonts w:hint="eastAsia" w:ascii="仿宋_GB2312" w:eastAsia="仿宋_GB2312"/>
          <w:b w:val="0"/>
          <w:bCs w:val="0"/>
          <w:color w:val="000000"/>
        </w:rPr>
        <w:t>）：</w:t>
      </w:r>
      <w:r>
        <w:rPr>
          <w:rFonts w:hint="eastAsia" w:ascii="仿宋_GB2312" w:eastAsia="仿宋_GB2312"/>
          <w:b w:val="0"/>
          <w:bCs w:val="0"/>
          <w:color w:val="000000"/>
          <w:u w:val="single"/>
        </w:rPr>
        <w:t>     </w:t>
      </w:r>
    </w:p>
    <w:p>
      <w:pPr>
        <w:pStyle w:val="418"/>
        <w:jc w:val="right"/>
        <w:rPr>
          <w:rFonts w:hint="eastAsia" w:ascii="仿宋_GB2312" w:eastAsia="仿宋_GB2312"/>
          <w:b w:val="0"/>
          <w:bCs w:val="0"/>
          <w:color w:val="000000"/>
        </w:rPr>
      </w:pPr>
      <w:r>
        <w:rPr>
          <w:rFonts w:hint="eastAsia" w:ascii="仿宋_GB2312" w:eastAsia="仿宋_GB2312"/>
          <w:b w:val="0"/>
          <w:bCs w:val="0"/>
          <w:color w:val="000000"/>
        </w:rPr>
        <w:t>    日  期：  年  月  日   </w:t>
      </w:r>
    </w:p>
    <w:p>
      <w:pPr>
        <w:pStyle w:val="418"/>
        <w:spacing w:line="405" w:lineRule="atLeast"/>
        <w:rPr>
          <w:rFonts w:hint="eastAsia" w:ascii="仿宋_GB2312" w:eastAsia="仿宋_GB2312"/>
          <w:b w:val="0"/>
          <w:bCs w:val="0"/>
          <w:color w:val="000000"/>
        </w:rPr>
      </w:pPr>
      <w:r>
        <w:rPr>
          <w:rFonts w:hint="eastAsia" w:ascii="仿宋_GB2312" w:eastAsia="仿宋_GB2312"/>
          <w:b/>
          <w:bCs/>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物业管理</w:t>
      </w:r>
      <w:r>
        <w:rPr>
          <w:rFonts w:hint="eastAsia" w:ascii="仿宋_GB2312" w:eastAsia="仿宋_GB2312"/>
          <w:b/>
          <w:bCs/>
          <w:color w:val="000000"/>
          <w:sz w:val="27"/>
          <w:szCs w:val="27"/>
        </w:rPr>
        <w:t>。</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b w:val="0"/>
          <w:bCs w:val="0"/>
          <w:color w:val="000000"/>
        </w:rPr>
        <w:t>3.从业人员、营业收入、资产总额填报上一年度数据，无上一年度数据的新成立企业可不填报。</w:t>
      </w:r>
      <w:r>
        <w:rPr>
          <w:rFonts w:hint="eastAsia" w:ascii="仿宋_GB2312" w:eastAsia="仿宋_GB2312"/>
          <w:b w:val="0"/>
          <w:bCs w:val="0"/>
          <w:color w:val="000000"/>
        </w:rPr>
        <w:br w:type="textWrapping"/>
      </w:r>
      <w:r>
        <w:rPr>
          <w:rFonts w:hint="eastAsia" w:ascii="仿宋_GB2312" w:eastAsia="仿宋_GB2312"/>
          <w:b w:val="0"/>
          <w:bCs w:val="0"/>
          <w:color w:val="000000"/>
        </w:rPr>
        <w:t>  4.为方便供应商识别企业规模类型，供应商可使用工业和信息化部组织开发的中小企业规模类型自测小程序生成企业规模类型测试结果。</w:t>
      </w:r>
      <w:r>
        <w:rPr>
          <w:rFonts w:hint="eastAsia" w:ascii="仿宋_GB2312" w:eastAsia="仿宋_GB2312"/>
          <w:b w:val="0"/>
          <w:bCs w:val="0"/>
          <w:color w:val="000000"/>
        </w:rPr>
        <w:br w:type="textWrapping"/>
      </w:r>
      <w:r>
        <w:rPr>
          <w:rFonts w:hint="eastAsia" w:ascii="仿宋_GB2312" w:eastAsia="仿宋_GB2312"/>
          <w:b w:val="0"/>
          <w:bCs w:val="0"/>
          <w:color w:val="000000"/>
        </w:rPr>
        <w:t>  自测小程序链接：https://baosong.miit.gov.cn/ScaleTest</w:t>
      </w:r>
      <w:r>
        <w:rPr>
          <w:rFonts w:hint="eastAsia" w:ascii="仿宋_GB2312" w:eastAsia="仿宋_GB2312"/>
          <w:b w:val="0"/>
          <w:bCs w:val="0"/>
          <w:color w:val="000000"/>
        </w:rPr>
        <w:br w:type="textWrapping"/>
      </w:r>
      <w:r>
        <w:rPr>
          <w:rFonts w:hint="eastAsia" w:ascii="仿宋_GB2312" w:eastAsia="仿宋_GB2312"/>
          <w:b w:val="0"/>
          <w:bCs w:val="0"/>
          <w:color w:val="000000"/>
        </w:rPr>
        <w:t>  5.供应商须按上述格式要求如实填写中小企业声明函，并对该声明函的真实性负责，否则不得享受相关中小企业扶持政策；</w:t>
      </w:r>
      <w:r>
        <w:rPr>
          <w:rFonts w:hint="eastAsia" w:ascii="仿宋_GB2312" w:eastAsia="仿宋_GB2312"/>
          <w:b w:val="0"/>
          <w:bCs w:val="0"/>
          <w:color w:val="000000"/>
        </w:rPr>
        <w:br w:type="textWrapping"/>
      </w:r>
      <w:r>
        <w:rPr>
          <w:rFonts w:hint="eastAsia" w:ascii="仿宋_GB2312" w:eastAsia="仿宋_GB2312"/>
          <w:b w:val="0"/>
          <w:bCs w:val="0"/>
          <w:color w:val="000000"/>
        </w:rPr>
        <w:t>  6.成交供应商依法享受中小企业扶持政策的，采购代理机构将在成交结果公告中公告其《中小企业声明函》；</w:t>
      </w:r>
      <w:r>
        <w:rPr>
          <w:rFonts w:hint="eastAsia" w:ascii="仿宋_GB2312" w:eastAsia="仿宋_GB2312"/>
          <w:b w:val="0"/>
          <w:bCs w:val="0"/>
          <w:color w:val="000000"/>
        </w:rPr>
        <w:br w:type="textWrapping"/>
      </w:r>
      <w:r>
        <w:rPr>
          <w:rFonts w:hint="eastAsia" w:ascii="仿宋_GB2312" w:eastAsia="仿宋_GB2312"/>
          <w:b w:val="0"/>
          <w:bCs w:val="0"/>
          <w:color w:val="000000"/>
        </w:rPr>
        <w:t>  7.中小微企业划型标准附表</w:t>
      </w:r>
      <w:r>
        <w:rPr>
          <w:rFonts w:hint="eastAsia" w:ascii="仿宋_GB2312" w:eastAsia="仿宋_GB2312"/>
          <w:color w:val="000000"/>
        </w:rPr>
        <w:t>（若附表有变动，按最新政策执行）</w:t>
      </w:r>
      <w:r>
        <w:rPr>
          <w:rFonts w:hint="eastAsia" w:ascii="仿宋_GB2312" w:eastAsia="仿宋_GB2312"/>
          <w:b w:val="0"/>
          <w:bCs w:val="0"/>
          <w:color w:val="000000"/>
        </w:rPr>
        <w:t>：</w:t>
      </w:r>
    </w:p>
    <w:p>
      <w:pPr>
        <w:pStyle w:val="418"/>
        <w:jc w:val="center"/>
        <w:rPr>
          <w:rFonts w:hint="eastAsia" w:ascii="仿宋_GB2312" w:eastAsia="仿宋_GB2312"/>
          <w:b/>
          <w:bCs/>
          <w:color w:val="000000"/>
        </w:rPr>
      </w:pPr>
      <w:r>
        <w:rPr>
          <w:rFonts w:hint="eastAsia" w:ascii="仿宋_GB2312" w:eastAsia="仿宋_GB2312"/>
          <w:b/>
          <w:bCs/>
          <w:color w:val="000000"/>
          <w:sz w:val="33"/>
          <w:szCs w:val="33"/>
        </w:rPr>
        <w:t>中小微企业划型标准</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18"/>
        <w:gridCol w:w="1975"/>
        <w:gridCol w:w="1236"/>
        <w:gridCol w:w="2023"/>
        <w:gridCol w:w="1702"/>
        <w:gridCol w:w="12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18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5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pPr>
        <w:pStyle w:val="418"/>
        <w:spacing w:line="405" w:lineRule="atLeast"/>
        <w:rPr>
          <w:rFonts w:hint="eastAsia" w:ascii="仿宋_GB2312" w:eastAsia="仿宋_GB2312"/>
          <w:b/>
          <w:bCs/>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w:t>
      </w:r>
      <w:r>
        <w:rPr>
          <w:rFonts w:hint="eastAsia" w:ascii="仿宋_GB2312" w:eastAsia="仿宋_GB2312"/>
          <w:b/>
          <w:bCs/>
          <w:color w:val="000000"/>
          <w:lang w:val="en-US" w:eastAsia="zh-CN"/>
        </w:rPr>
        <w:t>需</w:t>
      </w:r>
      <w:r>
        <w:rPr>
          <w:rFonts w:hint="eastAsia" w:ascii="仿宋_GB2312" w:eastAsia="仿宋_GB2312"/>
          <w:b/>
          <w:bCs/>
          <w:color w:val="000000"/>
        </w:rPr>
        <w:t>满足所列指标中的一项即可。</w:t>
      </w:r>
    </w:p>
    <w:p>
      <w:pPr>
        <w:pStyle w:val="418"/>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②残疾人福利性单位声明函（服务由残疾人福利性单位承接的必须提供）：</w:t>
      </w:r>
    </w:p>
    <w:p>
      <w:pPr>
        <w:pStyle w:val="418"/>
        <w:jc w:val="center"/>
        <w:rPr>
          <w:rFonts w:hint="eastAsia" w:ascii="仿宋_GB2312" w:eastAsia="仿宋_GB2312"/>
          <w:b/>
          <w:bCs/>
          <w:color w:val="000000"/>
        </w:rPr>
      </w:pPr>
      <w:r>
        <w:rPr>
          <w:rFonts w:hint="eastAsia" w:ascii="仿宋_GB2312" w:eastAsia="仿宋_GB2312"/>
          <w:b/>
          <w:bCs/>
          <w:color w:val="000000"/>
          <w:sz w:val="33"/>
          <w:szCs w:val="33"/>
        </w:rPr>
        <w:t>残疾人福利性单位声明函</w:t>
      </w:r>
    </w:p>
    <w:p>
      <w:pPr>
        <w:pStyle w:val="418"/>
        <w:spacing w:line="405" w:lineRule="atLeast"/>
        <w:rPr>
          <w:rFonts w:hint="eastAsia" w:ascii="仿宋_GB2312" w:eastAsia="仿宋_GB2312"/>
          <w:b w:val="0"/>
          <w:bCs w:val="0"/>
          <w:color w:val="000000"/>
        </w:rPr>
      </w:pPr>
      <w:r>
        <w:rPr>
          <w:rFonts w:hint="eastAsia" w:ascii="仿宋_GB2312" w:eastAsia="仿宋_GB2312"/>
          <w:b/>
          <w:bCs/>
          <w:color w:val="000000"/>
        </w:rPr>
        <w:t> </w:t>
      </w:r>
      <w:r>
        <w:rPr>
          <w:rFonts w:hint="eastAsia" w:ascii="仿宋_GB2312" w:eastAsia="仿宋_GB2312"/>
          <w:b w:val="0"/>
          <w:bCs w:val="0"/>
          <w:color w:val="000000"/>
        </w:rPr>
        <w:t xml:space="preserve">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单位的</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b w:val="0"/>
          <w:bCs w:val="0"/>
          <w:color w:val="000000"/>
        </w:rPr>
        <w:br w:type="textWrapping"/>
      </w:r>
      <w:r>
        <w:rPr>
          <w:rFonts w:hint="eastAsia" w:ascii="仿宋_GB2312" w:eastAsia="仿宋_GB2312"/>
          <w:b w:val="0"/>
          <w:bCs w:val="0"/>
          <w:color w:val="000000"/>
        </w:rPr>
        <w:t>  本单位对上述声明的真实性负责。如有虚假，将依法承担相应责任。</w:t>
      </w:r>
    </w:p>
    <w:p>
      <w:pPr>
        <w:pStyle w:val="418"/>
        <w:spacing w:line="405" w:lineRule="atLeast"/>
        <w:rPr>
          <w:rFonts w:hint="eastAsia" w:ascii="仿宋_GB2312" w:eastAsia="仿宋_GB2312"/>
          <w:b w:val="0"/>
          <w:bCs w:val="0"/>
          <w:color w:val="000000"/>
        </w:rPr>
      </w:pPr>
      <w:r>
        <w:rPr>
          <w:rFonts w:hint="eastAsia" w:ascii="仿宋_GB2312" w:eastAsia="仿宋_GB2312"/>
          <w:b w:val="0"/>
          <w:bCs w:val="0"/>
          <w:color w:val="000000"/>
        </w:rPr>
        <w:t>                                    </w:t>
      </w:r>
    </w:p>
    <w:p>
      <w:pPr>
        <w:pStyle w:val="418"/>
        <w:jc w:val="right"/>
        <w:rPr>
          <w:rFonts w:hint="eastAsia" w:ascii="仿宋_GB2312" w:eastAsia="仿宋_GB2312"/>
          <w:b w:val="0"/>
          <w:bCs w:val="0"/>
          <w:color w:val="000000"/>
        </w:rPr>
      </w:pPr>
      <w:r>
        <w:rPr>
          <w:rFonts w:hint="eastAsia" w:ascii="仿宋_GB2312" w:eastAsia="仿宋_GB2312"/>
          <w:b w:val="0"/>
          <w:bCs w:val="0"/>
          <w:color w:val="000000"/>
        </w:rPr>
        <w:t>   单位名称（</w:t>
      </w:r>
      <w:r>
        <w:rPr>
          <w:rFonts w:hint="eastAsia" w:ascii="仿宋_GB2312" w:eastAsia="仿宋_GB2312"/>
          <w:b/>
          <w:bCs/>
          <w:color w:val="000000"/>
        </w:rPr>
        <w:t>CA电子签章</w:t>
      </w:r>
      <w:r>
        <w:rPr>
          <w:rFonts w:hint="eastAsia" w:ascii="仿宋_GB2312" w:eastAsia="仿宋_GB2312"/>
          <w:b w:val="0"/>
          <w:bCs w:val="0"/>
          <w:color w:val="000000"/>
        </w:rPr>
        <w:t>）：   </w:t>
      </w:r>
    </w:p>
    <w:p>
      <w:pPr>
        <w:pStyle w:val="418"/>
        <w:jc w:val="right"/>
        <w:rPr>
          <w:rFonts w:hint="eastAsia" w:ascii="仿宋_GB2312" w:eastAsia="仿宋_GB2312"/>
          <w:b/>
          <w:bCs/>
          <w:color w:val="000000"/>
        </w:rPr>
      </w:pPr>
      <w:r>
        <w:rPr>
          <w:rFonts w:hint="eastAsia" w:ascii="仿宋_GB2312" w:eastAsia="仿宋_GB2312"/>
          <w:b w:val="0"/>
          <w:bCs w:val="0"/>
          <w:color w:val="000000"/>
        </w:rPr>
        <w:t>                                   日  期：</w:t>
      </w:r>
      <w:r>
        <w:rPr>
          <w:rFonts w:hint="eastAsia" w:ascii="仿宋_GB2312" w:eastAsia="仿宋_GB2312"/>
          <w:b/>
          <w:bCs/>
          <w:color w:val="000000"/>
        </w:rPr>
        <w:t>     </w:t>
      </w:r>
    </w:p>
    <w:p>
      <w:pPr>
        <w:pStyle w:val="418"/>
        <w:spacing w:line="405" w:lineRule="atLeast"/>
        <w:rPr>
          <w:rFonts w:hint="eastAsia" w:ascii="仿宋_GB2312" w:eastAsia="仿宋_GB2312"/>
          <w:b w:val="0"/>
          <w:bCs w:val="0"/>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b w:val="0"/>
          <w:bCs w:val="0"/>
          <w:color w:val="000000"/>
        </w:rPr>
        <w:t>（1）安置的残疾人占本单位在职职工人数的比例不低于25%（含25%），并且安置的残疾人人数不少于10人（含10人）；</w:t>
      </w:r>
      <w:r>
        <w:rPr>
          <w:rFonts w:hint="eastAsia" w:ascii="仿宋_GB2312" w:eastAsia="仿宋_GB2312"/>
          <w:b w:val="0"/>
          <w:bCs w:val="0"/>
          <w:color w:val="000000"/>
        </w:rPr>
        <w:br w:type="textWrapping"/>
      </w:r>
      <w:r>
        <w:rPr>
          <w:rFonts w:hint="eastAsia" w:ascii="仿宋_GB2312" w:eastAsia="仿宋_GB2312"/>
          <w:b w:val="0"/>
          <w:bCs w:val="0"/>
          <w:color w:val="000000"/>
        </w:rPr>
        <w:t>  （2）依法与安置的每位残疾人签订了一年以上（含一年）的劳动合同或服务协议；</w:t>
      </w:r>
      <w:r>
        <w:rPr>
          <w:rFonts w:hint="eastAsia" w:ascii="仿宋_GB2312" w:eastAsia="仿宋_GB2312"/>
          <w:b w:val="0"/>
          <w:bCs w:val="0"/>
          <w:color w:val="000000"/>
        </w:rPr>
        <w:br w:type="textWrapping"/>
      </w:r>
      <w:r>
        <w:rPr>
          <w:rFonts w:hint="eastAsia" w:ascii="仿宋_GB2312" w:eastAsia="仿宋_GB2312"/>
          <w:b w:val="0"/>
          <w:bCs w:val="0"/>
          <w:color w:val="000000"/>
        </w:rPr>
        <w:t>  （3）为安置的每位残疾人按月足额缴纳了基本养老保险、基本医疗保险、失业保险、工伤保险和生育保险等社会保险费；</w:t>
      </w:r>
      <w:r>
        <w:rPr>
          <w:rFonts w:hint="eastAsia" w:ascii="仿宋_GB2312" w:eastAsia="仿宋_GB2312"/>
          <w:b w:val="0"/>
          <w:bCs w:val="0"/>
          <w:color w:val="000000"/>
        </w:rPr>
        <w:br w:type="textWrapping"/>
      </w:r>
      <w:r>
        <w:rPr>
          <w:rFonts w:hint="eastAsia" w:ascii="仿宋_GB2312" w:eastAsia="仿宋_GB2312"/>
          <w:b w:val="0"/>
          <w:bCs w:val="0"/>
          <w:color w:val="000000"/>
        </w:rPr>
        <w:t>  （4）通过银行等金融机构向安置的每位残疾人，按月支付了不低于单位所在区县适用的经省级人民政府批准的月最低工资标准的工资；</w:t>
      </w:r>
      <w:r>
        <w:rPr>
          <w:rFonts w:hint="eastAsia" w:ascii="仿宋_GB2312" w:eastAsia="仿宋_GB2312"/>
          <w:b w:val="0"/>
          <w:bCs w:val="0"/>
          <w:color w:val="000000"/>
        </w:rPr>
        <w:br w:type="textWrapping"/>
      </w:r>
      <w:r>
        <w:rPr>
          <w:rFonts w:hint="eastAsia" w:ascii="仿宋_GB2312" w:eastAsia="仿宋_GB2312"/>
          <w:b w:val="0"/>
          <w:bCs w:val="0"/>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b w:val="0"/>
          <w:bCs w:val="0"/>
          <w:color w:val="000000"/>
        </w:rPr>
        <w:br w:type="textWrapping"/>
      </w:r>
      <w:r>
        <w:rPr>
          <w:rFonts w:hint="eastAsia" w:ascii="仿宋_GB2312" w:eastAsia="仿宋_GB2312"/>
          <w:b w:val="0"/>
          <w:bCs w:val="0"/>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418"/>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  ③监狱企业由省级以上监狱管理局、戒毒管理局（含新疆生产建设兵团）出具的属于监狱企业的证明文件（服务由监狱企业承接的必须提供）</w:t>
      </w:r>
    </w:p>
    <w:p>
      <w:pPr>
        <w:pStyle w:val="418"/>
        <w:spacing w:line="405" w:lineRule="atLeast"/>
        <w:rPr>
          <w:rFonts w:hint="eastAsia" w:ascii="仿宋_GB2312" w:eastAsia="仿宋_GB2312"/>
          <w:b/>
          <w:bCs/>
          <w:color w:val="000000"/>
        </w:rPr>
      </w:pPr>
      <w:r>
        <w:rPr>
          <w:rFonts w:hint="eastAsia" w:ascii="仿宋_GB2312" w:eastAsia="仿宋_GB2312"/>
          <w:b/>
          <w:bCs/>
          <w:color w:val="000000"/>
        </w:rPr>
        <w:t> </w:t>
      </w:r>
    </w:p>
    <w:p>
      <w:pPr>
        <w:pStyle w:val="418"/>
        <w:spacing w:line="405" w:lineRule="atLeast"/>
        <w:rPr>
          <w:rFonts w:hint="eastAsia" w:ascii="仿宋_GB2312" w:eastAsia="仿宋_GB2312"/>
          <w:b/>
          <w:bCs/>
          <w:color w:val="000000"/>
        </w:rPr>
      </w:pPr>
      <w:r>
        <w:rPr>
          <w:rFonts w:hint="eastAsia" w:ascii="仿宋_GB2312" w:eastAsia="仿宋_GB2312"/>
          <w:b/>
          <w:bCs/>
          <w:color w:val="000000"/>
        </w:rPr>
        <w:t> </w:t>
      </w:r>
    </w:p>
    <w:p>
      <w:pPr>
        <w:pStyle w:val="418"/>
        <w:spacing w:line="405" w:lineRule="atLeast"/>
        <w:rPr>
          <w:rFonts w:hint="eastAsia" w:ascii="仿宋_GB2312" w:eastAsia="仿宋_GB2312"/>
          <w:b/>
          <w:bCs/>
          <w:color w:val="000000"/>
        </w:rPr>
      </w:pPr>
      <w:r>
        <w:rPr>
          <w:rFonts w:hint="eastAsia" w:ascii="仿宋_GB2312" w:eastAsia="仿宋_GB2312"/>
          <w:b/>
          <w:bCs/>
          <w:color w:val="000000"/>
        </w:rPr>
        <w:t> </w:t>
      </w:r>
    </w:p>
    <w:p>
      <w:pPr>
        <w:pStyle w:val="418"/>
        <w:spacing w:line="405" w:lineRule="atLeast"/>
        <w:rPr>
          <w:rFonts w:hint="eastAsia" w:ascii="仿宋_GB2312" w:eastAsia="仿宋_GB2312"/>
          <w:b/>
          <w:bCs/>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pPr>
        <w:pStyle w:val="418"/>
        <w:spacing w:line="405" w:lineRule="atLeast"/>
        <w:rPr>
          <w:rFonts w:hint="eastAsia" w:ascii="仿宋_GB2312" w:eastAsia="仿宋_GB2312"/>
          <w:b/>
          <w:bCs/>
          <w:color w:val="000000"/>
        </w:rPr>
      </w:pPr>
      <w:r>
        <w:rPr>
          <w:rFonts w:hint="eastAsia" w:ascii="仿宋_GB2312" w:eastAsia="仿宋_GB2312"/>
          <w:b/>
          <w:bCs/>
          <w:color w:val="000000"/>
        </w:rPr>
        <w:t> </w:t>
      </w:r>
    </w:p>
    <w:p>
      <w:pPr>
        <w:ind w:firstLine="643" w:firstLineChars="200"/>
        <w:jc w:val="left"/>
        <w:rPr>
          <w:rFonts w:ascii="仿宋_GB2312" w:eastAsia="仿宋_GB2312"/>
          <w:b/>
          <w:bCs/>
          <w:sz w:val="32"/>
          <w:szCs w:val="32"/>
        </w:rPr>
      </w:pPr>
      <w:r>
        <w:rPr>
          <w:rFonts w:ascii="仿宋_GB2312" w:eastAsia="仿宋_GB2312"/>
          <w:b/>
          <w:bCs/>
          <w:sz w:val="32"/>
          <w:szCs w:val="32"/>
        </w:rPr>
        <w:br w:type="page"/>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jc w:val="left"/>
        <w:rPr>
          <w:rFonts w:hint="eastAsia" w:ascii="仿宋_GB2312" w:hAnsi="宋体" w:eastAsia="仿宋_GB2312"/>
          <w:b/>
          <w:bCs/>
          <w:sz w:val="44"/>
          <w:szCs w:val="44"/>
        </w:rPr>
      </w:pPr>
    </w:p>
    <w:p>
      <w:pPr>
        <w:widowControl/>
        <w:jc w:val="left"/>
        <w:rPr>
          <w:rFonts w:hint="eastAsia" w:ascii="仿宋_GB2312" w:hAnsi="宋体" w:eastAsia="仿宋_GB2312"/>
          <w:b/>
          <w:bCs/>
          <w:sz w:val="44"/>
          <w:szCs w:val="44"/>
        </w:rPr>
      </w:pPr>
      <w:r>
        <w:rPr>
          <w:rFonts w:ascii="仿宋_GB2312" w:hAnsi="宋体" w:eastAsia="仿宋_GB2312"/>
          <w:b/>
          <w:bCs/>
          <w:sz w:val="44"/>
          <w:szCs w:val="44"/>
        </w:rPr>
        <w:br w:type="page"/>
      </w: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p>
    <w:p>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480" w:firstLineChars="200"/>
        <w:jc w:val="left"/>
        <w:rPr>
          <w:rFonts w:ascii="仿宋_GB2312" w:eastAsia="仿宋_GB2312" w:cs="Courier New"/>
          <w:sz w:val="24"/>
        </w:rPr>
      </w:pPr>
    </w:p>
    <w:p>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ascii="仿宋_GB2312" w:eastAsia="仿宋_GB2312"/>
          <w:b/>
          <w:sz w:val="24"/>
        </w:rPr>
      </w:pPr>
      <w:r>
        <w:rPr>
          <w:rFonts w:hint="eastAsia" w:ascii="仿宋_GB2312" w:eastAsia="仿宋_GB2312"/>
          <w:b/>
          <w:sz w:val="24"/>
        </w:rPr>
        <w:t>1.价格部分</w:t>
      </w:r>
    </w:p>
    <w:p>
      <w:pPr>
        <w:snapToGrid w:val="0"/>
        <w:spacing w:before="156"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pPr>
        <w:spacing w:line="276" w:lineRule="auto"/>
        <w:jc w:val="center"/>
        <w:rPr>
          <w:rFonts w:hint="eastAsia" w:ascii="宋体" w:hAnsi="宋体"/>
          <w:b/>
          <w:sz w:val="32"/>
          <w:szCs w:val="32"/>
        </w:rPr>
      </w:pPr>
      <w:r>
        <w:rPr>
          <w:rFonts w:hint="eastAsia" w:ascii="宋体" w:hAnsi="宋体"/>
          <w:b/>
          <w:sz w:val="32"/>
          <w:szCs w:val="32"/>
        </w:rPr>
        <w:t>报 价 表</w:t>
      </w:r>
    </w:p>
    <w:p>
      <w:pPr>
        <w:spacing w:line="276" w:lineRule="auto"/>
        <w:rPr>
          <w:rFonts w:ascii="仿宋_GB2312" w:eastAsia="仿宋_GB2312"/>
          <w:sz w:val="24"/>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pPr>
              <w:spacing w:line="276" w:lineRule="auto"/>
              <w:jc w:val="center"/>
              <w:rPr>
                <w:rFonts w:hint="eastAsia" w:ascii="仿宋_GB2312" w:hAnsi="宋体" w:eastAsia="仿宋_GB2312"/>
                <w:sz w:val="24"/>
              </w:rPr>
            </w:pPr>
            <w:r>
              <w:rPr>
                <w:rFonts w:hint="eastAsia" w:ascii="仿宋_GB2312" w:hAnsi="宋体" w:eastAsia="仿宋_GB2312"/>
                <w:sz w:val="24"/>
              </w:rPr>
              <w:t>总报价</w:t>
            </w:r>
          </w:p>
        </w:tc>
        <w:tc>
          <w:tcPr>
            <w:tcW w:w="7436" w:type="dxa"/>
            <w:vAlign w:val="center"/>
          </w:tcPr>
          <w:p>
            <w:pPr>
              <w:spacing w:line="276" w:lineRule="auto"/>
              <w:jc w:val="left"/>
              <w:rPr>
                <w:rFonts w:hint="eastAsia"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pPr>
        <w:spacing w:line="276" w:lineRule="auto"/>
        <w:rPr>
          <w:rFonts w:hint="eastAsia" w:ascii="仿宋_GB2312" w:hAnsi="宋体" w:eastAsia="仿宋_GB2312"/>
          <w:sz w:val="24"/>
        </w:rPr>
      </w:pPr>
    </w:p>
    <w:p>
      <w:pPr>
        <w:spacing w:line="276" w:lineRule="auto"/>
        <w:rPr>
          <w:rFonts w:hint="eastAsia" w:ascii="仿宋_GB2312" w:hAnsi="宋体" w:eastAsia="仿宋_GB2312"/>
          <w:sz w:val="24"/>
        </w:rPr>
      </w:pP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pPr>
        <w:snapToGrid w:val="0"/>
        <w:spacing w:before="50" w:after="50" w:line="400" w:lineRule="exact"/>
        <w:ind w:firstLine="723" w:firstLineChars="200"/>
        <w:jc w:val="left"/>
        <w:rPr>
          <w:rFonts w:ascii="仿宋_GB2312" w:eastAsia="仿宋_GB2312"/>
          <w:b/>
          <w:bCs/>
          <w:sz w:val="36"/>
          <w:szCs w:val="36"/>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pStyle w:val="27"/>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snapToGrid w:val="0"/>
        <w:spacing w:before="50" w:after="50" w:line="400" w:lineRule="exact"/>
        <w:ind w:left="-2" w:leftChars="-1" w:right="-817" w:rightChars="-389" w:firstLine="480" w:firstLineChars="200"/>
        <w:jc w:val="right"/>
        <w:rPr>
          <w:rFonts w:ascii="仿宋_GB2312" w:eastAsia="仿宋_GB2312"/>
          <w:sz w:val="24"/>
        </w:rPr>
      </w:pPr>
    </w:p>
    <w:p>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pPr>
        <w:snapToGrid w:val="0"/>
        <w:spacing w:before="50" w:after="50" w:line="400" w:lineRule="exact"/>
        <w:ind w:right="-817" w:rightChars="-389" w:firstLine="480" w:firstLineChars="200"/>
        <w:rPr>
          <w:rFonts w:ascii="仿宋_GB2312" w:eastAsia="仿宋_GB2312"/>
          <w:sz w:val="24"/>
        </w:rPr>
      </w:pPr>
    </w:p>
    <w:p>
      <w:pPr>
        <w:snapToGrid w:val="0"/>
        <w:spacing w:before="156" w:beforeLines="50" w:after="50" w:line="320" w:lineRule="exact"/>
        <w:rPr>
          <w:rFonts w:ascii="仿宋_GB2312" w:eastAsia="仿宋_GB2312"/>
          <w:sz w:val="24"/>
        </w:rPr>
      </w:pPr>
    </w:p>
    <w:p>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pPr>
        <w:spacing w:line="276" w:lineRule="auto"/>
        <w:jc w:val="left"/>
        <w:rPr>
          <w:rFonts w:hint="eastAsia"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pPr>
        <w:spacing w:line="276" w:lineRule="auto"/>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报价明细表</w:t>
      </w:r>
    </w:p>
    <w:p>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pPr>
        <w:spacing w:line="500" w:lineRule="exact"/>
        <w:rPr>
          <w:rFonts w:hint="eastAsia" w:ascii="仿宋_GB2312" w:hAnsi="宋体" w:eastAsia="仿宋_GB2312"/>
          <w:color w:val="000000"/>
          <w:sz w:val="24"/>
        </w:rPr>
      </w:pPr>
    </w:p>
    <w:p>
      <w:pPr>
        <w:snapToGrid w:val="0"/>
        <w:spacing w:before="50" w:after="156" w:afterLines="50" w:line="360" w:lineRule="exact"/>
        <w:ind w:firstLine="102" w:firstLineChars="49"/>
        <w:jc w:val="right"/>
        <w:rPr>
          <w:rFonts w:hint="eastAsia" w:ascii="仿宋_GB2312" w:eastAsia="仿宋_GB2312"/>
          <w:color w:val="000000"/>
          <w:szCs w:val="21"/>
        </w:rPr>
      </w:pPr>
      <w:r>
        <w:rPr>
          <w:rFonts w:hint="eastAsia" w:ascii="仿宋_GB2312" w:eastAsia="仿宋_GB2312"/>
          <w:color w:val="000000"/>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pPr>
        <w:spacing w:line="500" w:lineRule="exact"/>
        <w:rPr>
          <w:rFonts w:hint="eastAsia" w:ascii="仿宋_GB2312" w:hAnsi="宋体" w:eastAsia="仿宋_GB2312"/>
          <w:sz w:val="24"/>
          <w:u w:val="single"/>
        </w:rPr>
      </w:pPr>
    </w:p>
    <w:p>
      <w:pPr>
        <w:snapToGrid w:val="0"/>
        <w:spacing w:before="50" w:after="50" w:line="400" w:lineRule="exact"/>
        <w:ind w:firstLine="482" w:firstLineChars="200"/>
        <w:jc w:val="left"/>
        <w:rPr>
          <w:rFonts w:hint="eastAsia" w:ascii="仿宋_GB2312" w:eastAsia="仿宋_GB2312"/>
          <w:szCs w:val="21"/>
        </w:rPr>
      </w:pPr>
      <w:r>
        <w:rPr>
          <w:rFonts w:hint="eastAsia" w:ascii="仿宋_GB2312" w:hAnsi="宋体" w:eastAsia="仿宋_GB2312"/>
          <w:b/>
          <w:sz w:val="24"/>
        </w:rPr>
        <w:t>注：</w:t>
      </w:r>
      <w:r>
        <w:rPr>
          <w:rFonts w:hint="eastAsia" w:ascii="仿宋_GB2312" w:eastAsia="仿宋_GB2312"/>
          <w:szCs w:val="21"/>
          <w:lang w:val="en-US" w:eastAsia="zh-CN"/>
        </w:rPr>
        <w:t>1.</w:t>
      </w:r>
      <w:r>
        <w:rPr>
          <w:rFonts w:hint="eastAsia" w:ascii="仿宋_GB2312" w:eastAsia="仿宋_GB2312"/>
          <w:szCs w:val="21"/>
        </w:rPr>
        <w:t>报价一经涂改，应在涂改处加盖</w:t>
      </w:r>
      <w:r>
        <w:rPr>
          <w:rFonts w:hint="eastAsia" w:ascii="仿宋_GB2312" w:eastAsia="仿宋_GB2312"/>
          <w:szCs w:val="21"/>
          <w:lang w:eastAsia="zh-CN"/>
        </w:rPr>
        <w:t>供应商</w:t>
      </w:r>
      <w:r>
        <w:rPr>
          <w:rFonts w:hint="eastAsia" w:ascii="仿宋_GB2312" w:eastAsia="仿宋_GB2312"/>
          <w:szCs w:val="21"/>
        </w:rPr>
        <w:t>CA电子签章或者由法定代表人或授权委托代理人签字或盖章，否则其</w:t>
      </w:r>
      <w:r>
        <w:rPr>
          <w:rFonts w:hint="eastAsia" w:ascii="仿宋_GB2312" w:eastAsia="仿宋_GB2312"/>
          <w:szCs w:val="21"/>
          <w:lang w:eastAsia="zh-CN"/>
        </w:rPr>
        <w:t>响应</w:t>
      </w:r>
      <w:r>
        <w:rPr>
          <w:rFonts w:hint="eastAsia" w:ascii="仿宋_GB2312" w:eastAsia="仿宋_GB2312"/>
          <w:szCs w:val="21"/>
        </w:rPr>
        <w:t>作无效标处理；</w:t>
      </w:r>
    </w:p>
    <w:p>
      <w:pPr>
        <w:snapToGrid w:val="0"/>
        <w:spacing w:before="50" w:after="50" w:line="400" w:lineRule="exact"/>
        <w:ind w:firstLine="420" w:firstLineChars="200"/>
        <w:jc w:val="left"/>
        <w:rPr>
          <w:rFonts w:hint="eastAsia" w:ascii="仿宋_GB2312" w:eastAsia="仿宋_GB2312"/>
          <w:szCs w:val="21"/>
        </w:rPr>
      </w:pPr>
      <w:r>
        <w:rPr>
          <w:rFonts w:hint="eastAsia" w:ascii="仿宋_GB2312" w:eastAsia="仿宋_GB2312"/>
          <w:szCs w:val="21"/>
          <w:lang w:val="en-US" w:eastAsia="zh-CN"/>
        </w:rPr>
        <w:t>2</w:t>
      </w:r>
      <w:r>
        <w:rPr>
          <w:rFonts w:hint="eastAsia" w:ascii="仿宋_GB2312" w:eastAsia="仿宋_GB2312"/>
          <w:szCs w:val="21"/>
        </w:rPr>
        <w:t>.本项目报价为完成项目需求所有内容的总报价；报价明细表的总报价必须与报价表一致；</w:t>
      </w:r>
    </w:p>
    <w:p>
      <w:pPr>
        <w:snapToGrid w:val="0"/>
        <w:spacing w:before="50" w:after="50" w:line="400" w:lineRule="exact"/>
        <w:ind w:firstLine="420" w:firstLineChars="200"/>
        <w:jc w:val="left"/>
        <w:rPr>
          <w:rFonts w:hint="eastAsia" w:ascii="仿宋_GB2312" w:eastAsia="仿宋_GB2312"/>
          <w:szCs w:val="21"/>
        </w:rPr>
      </w:pPr>
      <w:r>
        <w:rPr>
          <w:rFonts w:hint="eastAsia" w:ascii="仿宋_GB2312" w:eastAsia="仿宋_GB2312"/>
          <w:szCs w:val="21"/>
          <w:lang w:val="en-US" w:eastAsia="zh-CN"/>
        </w:rPr>
        <w:t>3</w:t>
      </w:r>
      <w:r>
        <w:rPr>
          <w:rFonts w:hint="eastAsia" w:ascii="仿宋_GB2312" w:eastAsia="仿宋_GB2312"/>
          <w:szCs w:val="21"/>
        </w:rPr>
        <w:t>.响应报价是履行合同的最终价格，应包括“采购需求”中所有服务内容所需要的管理服务费及其他所有成本费用。在合同实施时，采购人将不予支付成交供应商没有列入的项目费用，并认为此项费用已包括在总报价中；</w:t>
      </w:r>
    </w:p>
    <w:p>
      <w:pPr>
        <w:adjustRightInd w:val="0"/>
        <w:snapToGrid w:val="0"/>
        <w:spacing w:line="300" w:lineRule="auto"/>
        <w:ind w:left="-88" w:leftChars="-42" w:firstLine="535" w:firstLineChars="254"/>
        <w:rPr>
          <w:rFonts w:hint="eastAsia" w:ascii="宋体" w:hAnsi="宋体"/>
          <w:szCs w:val="21"/>
          <w:u w:val="single"/>
        </w:rPr>
      </w:pPr>
      <w:r>
        <w:rPr>
          <w:rFonts w:hint="eastAsia" w:ascii="仿宋_GB2312" w:eastAsia="仿宋_GB2312"/>
          <w:b/>
          <w:bCs/>
          <w:szCs w:val="21"/>
          <w:lang w:val="en-US" w:eastAsia="zh-CN"/>
        </w:rPr>
        <w:t>4</w:t>
      </w:r>
      <w:r>
        <w:rPr>
          <w:rFonts w:hint="eastAsia" w:ascii="仿宋_GB2312" w:eastAsia="仿宋_GB2312"/>
          <w:b/>
          <w:bCs/>
          <w:szCs w:val="21"/>
        </w:rPr>
        <w:t>.在填写时，如本表格不适合</w:t>
      </w:r>
      <w:r>
        <w:rPr>
          <w:rFonts w:hint="eastAsia" w:ascii="仿宋_GB2312" w:eastAsia="仿宋_GB2312"/>
          <w:b/>
          <w:bCs/>
          <w:szCs w:val="21"/>
          <w:lang w:eastAsia="zh-CN"/>
        </w:rPr>
        <w:t>供应商</w:t>
      </w:r>
      <w:r>
        <w:rPr>
          <w:rFonts w:hint="eastAsia" w:ascii="仿宋_GB2312" w:eastAsia="仿宋_GB2312"/>
          <w:b/>
          <w:bCs/>
          <w:szCs w:val="21"/>
        </w:rPr>
        <w:t>的实际情况，可自行制表填写</w:t>
      </w:r>
      <w:r>
        <w:rPr>
          <w:rFonts w:hint="eastAsia" w:ascii="仿宋_GB2312" w:hAnsi="宋体" w:eastAsia="仿宋_GB2312"/>
          <w:b/>
          <w:sz w:val="24"/>
        </w:rPr>
        <w:t>。</w:t>
      </w:r>
    </w:p>
    <w:p>
      <w:pPr>
        <w:adjustRightInd w:val="0"/>
        <w:snapToGrid w:val="0"/>
        <w:spacing w:line="300" w:lineRule="auto"/>
        <w:rPr>
          <w:rFonts w:hint="eastAsia" w:ascii="仿宋_GB2312" w:hAnsi="宋体" w:eastAsia="仿宋_GB2312"/>
          <w:b/>
          <w:sz w:val="24"/>
        </w:rPr>
      </w:pPr>
    </w:p>
    <w:p>
      <w:pPr>
        <w:adjustRightInd w:val="0"/>
        <w:snapToGrid w:val="0"/>
        <w:spacing w:line="300" w:lineRule="auto"/>
        <w:rPr>
          <w:rFonts w:hint="eastAsia" w:ascii="仿宋_GB2312" w:hAnsi="宋体" w:eastAsia="仿宋_GB2312"/>
          <w:b/>
          <w:sz w:val="24"/>
        </w:rPr>
      </w:pPr>
    </w:p>
    <w:p>
      <w:pPr>
        <w:pStyle w:val="52"/>
        <w:spacing w:line="360" w:lineRule="auto"/>
        <w:ind w:firstLine="3700" w:firstLineChars="1850"/>
        <w:rPr>
          <w:rFonts w:ascii="仿宋_GB2312" w:eastAsia="仿宋_GB2312"/>
          <w:sz w:val="24"/>
          <w:szCs w:val="24"/>
        </w:rPr>
      </w:pPr>
      <w:r>
        <w:rPr>
          <w:rFonts w:hint="eastAsia" w:ascii="仿宋_GB2312" w:eastAsia="仿宋_GB2312"/>
        </w:rPr>
        <w:t>法定代表人或委托代理人</w:t>
      </w:r>
      <w:r>
        <w:rPr>
          <w:rFonts w:hint="eastAsia" w:ascii="仿宋_GB2312" w:eastAsia="仿宋_GB2312"/>
          <w:b/>
          <w:bCs/>
        </w:rPr>
        <w:t>（签字）</w:t>
      </w:r>
      <w:r>
        <w:rPr>
          <w:rFonts w:hint="eastAsia" w:ascii="仿宋_GB2312" w:eastAsia="仿宋_GB2312"/>
          <w:b/>
          <w:bCs/>
          <w:sz w:val="24"/>
          <w:szCs w:val="24"/>
        </w:rPr>
        <w:t>：</w:t>
      </w:r>
      <w:r>
        <w:rPr>
          <w:rFonts w:hint="eastAsia" w:ascii="仿宋_GB2312" w:eastAsia="仿宋_GB2312"/>
          <w:sz w:val="24"/>
          <w:szCs w:val="24"/>
          <w:u w:val="single"/>
        </w:rPr>
        <w:t xml:space="preserve">                 </w:t>
      </w:r>
    </w:p>
    <w:p>
      <w:pPr>
        <w:spacing w:line="360" w:lineRule="auto"/>
        <w:jc w:val="center"/>
        <w:rPr>
          <w:rFonts w:hint="eastAsia" w:ascii="仿宋_GB2312" w:hAnsi="宋体" w:eastAsia="仿宋_GB2312"/>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eastAsia="仿宋_GB2312"/>
          <w:sz w:val="24"/>
        </w:rPr>
        <w:t>：</w:t>
      </w:r>
      <w:r>
        <w:rPr>
          <w:rFonts w:hint="eastAsia" w:ascii="仿宋_GB2312" w:eastAsia="仿宋_GB2312"/>
          <w:sz w:val="24"/>
          <w:u w:val="single"/>
        </w:rPr>
        <w:t xml:space="preserve">              </w:t>
      </w:r>
    </w:p>
    <w:p>
      <w:pPr>
        <w:adjustRightInd w:val="0"/>
        <w:snapToGrid w:val="0"/>
        <w:spacing w:line="300" w:lineRule="auto"/>
        <w:ind w:right="240"/>
        <w:jc w:val="right"/>
        <w:rPr>
          <w:rFonts w:hint="eastAsia" w:ascii="仿宋_GB2312" w:hAnsi="宋体" w:eastAsia="仿宋_GB2312"/>
          <w:sz w:val="24"/>
        </w:rPr>
      </w:pPr>
    </w:p>
    <w:p>
      <w:pPr>
        <w:spacing w:line="276" w:lineRule="auto"/>
        <w:jc w:val="right"/>
        <w:rPr>
          <w:rFonts w:hint="eastAsia" w:ascii="仿宋_GB2312" w:hAnsi="宋体" w:eastAsia="仿宋_GB2312"/>
          <w:sz w:val="24"/>
        </w:rPr>
      </w:pPr>
    </w:p>
    <w:p>
      <w:pPr>
        <w:spacing w:line="276" w:lineRule="auto"/>
        <w:jc w:val="right"/>
        <w:rPr>
          <w:rFonts w:hint="eastAsia" w:ascii="仿宋_GB2312" w:hAnsi="宋体" w:eastAsia="仿宋_GB2312"/>
          <w:sz w:val="24"/>
        </w:rPr>
      </w:pPr>
    </w:p>
    <w:p>
      <w:pPr>
        <w:pStyle w:val="52"/>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numPr>
          <w:ilvl w:val="255"/>
          <w:numId w:val="0"/>
        </w:numPr>
        <w:snapToGrid w:val="0"/>
        <w:spacing w:before="50" w:after="50"/>
        <w:jc w:val="center"/>
        <w:rPr>
          <w:rFonts w:hint="eastAsia" w:ascii="仿宋_GB2312" w:hAnsi="宋体" w:eastAsia="仿宋_GB2312"/>
          <w:b/>
          <w:bCs/>
          <w:sz w:val="56"/>
          <w:szCs w:val="56"/>
        </w:rPr>
      </w:pPr>
      <w:r>
        <w:rPr>
          <w:rFonts w:hint="eastAsia" w:ascii="仿宋_GB2312" w:hAnsi="宋体" w:eastAsia="仿宋_GB2312"/>
          <w:b/>
          <w:bCs/>
          <w:sz w:val="56"/>
          <w:szCs w:val="56"/>
        </w:rPr>
        <w:t>三、商 务 技 术 文 件 格 式</w:t>
      </w: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50"/>
        <w:ind w:right="-611" w:rightChars="-291"/>
        <w:jc w:val="left"/>
        <w:rPr>
          <w:rFonts w:hint="eastAsia" w:ascii="仿宋_GB2312" w:hAnsi="宋体" w:eastAsia="仿宋_GB2312"/>
          <w:b/>
          <w:sz w:val="24"/>
        </w:rPr>
      </w:pPr>
      <w:r>
        <w:rPr>
          <w:rFonts w:ascii="仿宋_GB2312" w:hAnsi="宋体" w:eastAsia="仿宋_GB2312"/>
          <w:b/>
          <w:sz w:val="24"/>
        </w:rPr>
        <w:br w:type="page"/>
      </w:r>
    </w:p>
    <w:p>
      <w:pPr>
        <w:snapToGrid w:val="0"/>
        <w:spacing w:before="50" w:after="50"/>
        <w:rPr>
          <w:rFonts w:ascii="仿宋_GB2312" w:eastAsia="仿宋_GB2312"/>
          <w:b/>
          <w:bCs/>
          <w:szCs w:val="21"/>
        </w:rPr>
      </w:pPr>
      <w:r>
        <w:rPr>
          <w:rFonts w:hint="eastAsia" w:ascii="仿宋_GB2312" w:eastAsia="仿宋_GB2312"/>
          <w:b/>
          <w:bCs/>
          <w:sz w:val="24"/>
        </w:rPr>
        <w:t>商务技术文件目录：</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448"/>
        <w:spacing w:before="0" w:beforeAutospacing="0" w:after="0" w:afterAutospacing="0" w:line="40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pPr>
        <w:pStyle w:val="44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pPr>
        <w:pStyle w:val="44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44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pPr>
        <w:pStyle w:val="44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（5）拟投入服务团队一览表（如有）…………………………………………………</w:t>
      </w:r>
    </w:p>
    <w:p>
      <w:pPr>
        <w:pStyle w:val="44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（6）针对本项目的理解分析和工作方案（如有）……………………………………</w:t>
      </w:r>
    </w:p>
    <w:p>
      <w:pPr>
        <w:pStyle w:val="44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（7）针对本项目的管理模式和管理机制（如有）……………………………………</w:t>
      </w:r>
    </w:p>
    <w:p>
      <w:pPr>
        <w:pStyle w:val="44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）物业服务方案（如有）……………………………………………………………</w:t>
      </w:r>
    </w:p>
    <w:p>
      <w:pPr>
        <w:pStyle w:val="44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）应急预案和应急配合方案（如有）………………………………………………</w:t>
      </w:r>
    </w:p>
    <w:p>
      <w:pPr>
        <w:pStyle w:val="44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10</w:t>
      </w:r>
      <w:r>
        <w:rPr>
          <w:rFonts w:hint="eastAsia" w:ascii="仿宋_GB2312" w:eastAsia="仿宋_GB2312"/>
          <w:color w:val="000000"/>
        </w:rPr>
        <w:t>）针对本项目的进退场服务交接方案（如有）……………………………………</w:t>
      </w:r>
    </w:p>
    <w:p>
      <w:pPr>
        <w:pStyle w:val="448"/>
        <w:spacing w:before="0" w:beforeAutospacing="0" w:after="0" w:afterAutospacing="0" w:line="400" w:lineRule="atLeast"/>
        <w:ind w:firstLine="480" w:firstLineChars="200"/>
        <w:rPr>
          <w:rFonts w:hint="eastAsia" w:ascii="仿宋_GB2312" w:eastAsia="仿宋_GB2312"/>
          <w:color w:val="000000"/>
        </w:rPr>
      </w:pPr>
      <w:r>
        <w:rPr>
          <w:rFonts w:hint="eastAsia" w:ascii="仿宋_GB2312" w:eastAsia="仿宋_GB2312"/>
          <w:color w:val="000000"/>
        </w:rPr>
        <w:t>（11）人员稳定性及管理方案（如有）…………………………………………………</w:t>
      </w:r>
    </w:p>
    <w:p>
      <w:pPr>
        <w:pStyle w:val="44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（12）供应商同类项目经验一览表（如有）……………………………………………</w:t>
      </w:r>
    </w:p>
    <w:p>
      <w:pPr>
        <w:pStyle w:val="44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）对本项目的合理化建议和改进措施（如有，格式自拟）………………………</w:t>
      </w:r>
    </w:p>
    <w:p>
      <w:pPr>
        <w:pStyle w:val="44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）供应商认为需要提供的有关资料（如有，格式自拟）…………………………</w:t>
      </w:r>
    </w:p>
    <w:p>
      <w:pPr>
        <w:snapToGrid w:val="0"/>
        <w:spacing w:before="50" w:after="50"/>
        <w:rPr>
          <w:rFonts w:ascii="仿宋_GB2312" w:eastAsia="仿宋_GB2312"/>
          <w:sz w:val="32"/>
          <w:szCs w:val="32"/>
        </w:rPr>
        <w:sectPr>
          <w:pgSz w:w="11906" w:h="16838"/>
          <w:pgMar w:top="1440" w:right="1083" w:bottom="1440" w:left="1083" w:header="851" w:footer="992" w:gutter="0"/>
          <w:cols w:space="720" w:num="1"/>
          <w:docGrid w:type="lines" w:linePitch="312" w:charSpace="0"/>
        </w:sectPr>
      </w:pPr>
    </w:p>
    <w:p>
      <w:pPr>
        <w:tabs>
          <w:tab w:val="left" w:pos="3870"/>
          <w:tab w:val="left" w:pos="4085"/>
        </w:tabs>
        <w:snapToGrid w:val="0"/>
        <w:spacing w:line="440" w:lineRule="exact"/>
        <w:rPr>
          <w:rFonts w:hint="eastAsia"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center"/>
        <w:rPr>
          <w:rFonts w:hint="eastAsia" w:ascii="宋体" w:hAnsi="宋体"/>
          <w:b/>
          <w:sz w:val="32"/>
          <w:szCs w:val="32"/>
        </w:rPr>
      </w:pPr>
      <w:r>
        <w:rPr>
          <w:rFonts w:hint="eastAsia" w:ascii="宋体" w:hAnsi="宋体"/>
          <w:b/>
          <w:sz w:val="32"/>
          <w:szCs w:val="32"/>
        </w:rPr>
        <w:t>磋商书</w:t>
      </w:r>
    </w:p>
    <w:p>
      <w:pPr>
        <w:snapToGrid w:val="0"/>
        <w:spacing w:before="50" w:after="50"/>
        <w:ind w:firstLine="148" w:firstLineChars="46"/>
        <w:jc w:val="left"/>
        <w:rPr>
          <w:rFonts w:ascii="仿宋_GB2312" w:eastAsia="仿宋_GB2312"/>
          <w:b/>
          <w:sz w:val="32"/>
          <w:szCs w:val="32"/>
          <w:u w:val="single"/>
        </w:rPr>
      </w:pPr>
    </w:p>
    <w:p>
      <w:pPr>
        <w:jc w:val="left"/>
        <w:rPr>
          <w:rFonts w:ascii="仿宋_GB2312" w:eastAsia="仿宋_GB2312"/>
          <w:u w:val="single"/>
        </w:rPr>
      </w:pPr>
      <w:r>
        <w:rPr>
          <w:rFonts w:hint="eastAsia" w:ascii="仿宋_GB2312" w:eastAsia="仿宋_GB2312"/>
          <w:u w:val="single"/>
        </w:rPr>
        <w:t>柳州市按摩医院、柳州市政府集中采购中心：</w:t>
      </w:r>
    </w:p>
    <w:p>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在此，授权代表宣布同意如下：</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pPr>
        <w:snapToGrid w:val="0"/>
        <w:spacing w:line="400" w:lineRule="exact"/>
        <w:ind w:firstLine="420" w:firstLineChars="200"/>
        <w:rPr>
          <w:rFonts w:hint="eastAsia"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4.将按竞争性磋商文件的约定履行合同责任和义务；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hint="eastAsia"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8.与本次磋商有关的一切正式往来信函请寄：</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p>
    <w:p>
      <w:pPr>
        <w:snapToGrid w:val="0"/>
        <w:spacing w:line="400" w:lineRule="exact"/>
        <w:ind w:firstLine="420" w:firstLineChars="200"/>
        <w:jc w:val="center"/>
        <w:rPr>
          <w:rFonts w:hint="eastAsia" w:ascii="仿宋_GB2312" w:hAnsi="宋体" w:eastAsia="仿宋_GB2312"/>
          <w:szCs w:val="21"/>
        </w:rPr>
      </w:pPr>
    </w:p>
    <w:p>
      <w:pPr>
        <w:pStyle w:val="27"/>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pPr>
        <w:snapToGrid w:val="0"/>
        <w:spacing w:line="400" w:lineRule="exact"/>
        <w:ind w:right="480" w:firstLine="420" w:firstLineChars="200"/>
        <w:jc w:val="center"/>
        <w:rPr>
          <w:rFonts w:hint="eastAsia"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pPr>
        <w:snapToGrid w:val="0"/>
        <w:spacing w:line="400" w:lineRule="exact"/>
        <w:ind w:firstLine="480" w:firstLineChars="200"/>
        <w:rPr>
          <w:rFonts w:hint="eastAsia" w:ascii="仿宋_GB2312" w:hAnsi="宋体" w:eastAsia="仿宋_GB2312"/>
          <w:sz w:val="24"/>
        </w:rPr>
      </w:pPr>
    </w:p>
    <w:p>
      <w:pPr>
        <w:snapToGrid w:val="0"/>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pPr>
        <w:snapToGrid w:val="0"/>
        <w:spacing w:before="50" w:after="50"/>
        <w:jc w:val="left"/>
        <w:rPr>
          <w:rFonts w:hint="eastAsia" w:ascii="仿宋_GB2312" w:hAnsi="宋体" w:eastAsia="仿宋_GB2312"/>
          <w:sz w:val="24"/>
        </w:rPr>
      </w:pPr>
    </w:p>
    <w:p>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jc w:val="left"/>
        <w:rPr>
          <w:rFonts w:hint="eastAsia" w:ascii="仿宋_GB2312" w:hAnsi="宋体" w:eastAsia="仿宋_GB2312"/>
          <w:b/>
          <w:bCs/>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pPr>
        <w:spacing w:line="276" w:lineRule="auto"/>
        <w:jc w:val="left"/>
        <w:rPr>
          <w:rFonts w:ascii="仿宋_GB2312" w:eastAsia="仿宋_GB2312"/>
          <w:sz w:val="24"/>
          <w:u w:val="single"/>
        </w:rPr>
      </w:pPr>
    </w:p>
    <w:p>
      <w:pPr>
        <w:snapToGrid w:val="0"/>
        <w:spacing w:before="50" w:after="50"/>
        <w:jc w:val="center"/>
        <w:rPr>
          <w:rFonts w:hint="eastAsia" w:ascii="宋体" w:hAnsi="宋体"/>
          <w:b/>
          <w:sz w:val="32"/>
          <w:szCs w:val="32"/>
        </w:rPr>
      </w:pPr>
      <w:r>
        <w:rPr>
          <w:rFonts w:hint="eastAsia" w:ascii="宋体" w:hAnsi="宋体"/>
          <w:b/>
          <w:sz w:val="32"/>
          <w:szCs w:val="32"/>
        </w:rPr>
        <w:t>项目要求及服务需求响应表</w:t>
      </w:r>
    </w:p>
    <w:p>
      <w:pPr>
        <w:snapToGrid w:val="0"/>
        <w:spacing w:before="50" w:after="50"/>
        <w:jc w:val="center"/>
        <w:rPr>
          <w:rFonts w:hint="eastAsia" w:ascii="宋体" w:hAnsi="宋体"/>
          <w:b/>
          <w:sz w:val="32"/>
          <w:szCs w:val="32"/>
        </w:rPr>
      </w:pP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atLeast"/>
              <w:ind w:firstLine="480" w:firstLineChars="200"/>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atLeast"/>
              <w:ind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bl>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pPr>
        <w:spacing w:after="120" w:line="300" w:lineRule="auto"/>
        <w:ind w:right="382" w:rightChars="182" w:firstLine="482" w:firstLineChars="200"/>
        <w:rPr>
          <w:rFonts w:hint="eastAsia" w:ascii="仿宋_GB2312" w:hAnsi="宋体" w:eastAsia="仿宋_GB2312"/>
          <w:b/>
          <w:sz w:val="24"/>
        </w:rPr>
      </w:pPr>
    </w:p>
    <w:p>
      <w:pPr>
        <w:ind w:firstLine="4620" w:firstLineChars="22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pPr>
        <w:ind w:firstLine="2160" w:firstLineChars="900"/>
        <w:rPr>
          <w:rFonts w:ascii="仿宋_GB2312" w:hAnsi="Courier New" w:eastAsia="仿宋_GB2312" w:cs="Courier New"/>
          <w:sz w:val="24"/>
        </w:rPr>
      </w:pPr>
    </w:p>
    <w:p>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pPr>
        <w:rPr>
          <w:rFonts w:ascii="仿宋_GB2312" w:hAnsi="Courier New" w:eastAsia="仿宋_GB2312" w:cs="Courier New"/>
          <w:sz w:val="24"/>
        </w:rPr>
      </w:pPr>
    </w:p>
    <w:p>
      <w:pPr>
        <w:jc w:val="right"/>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pPr>
        <w:jc w:val="right"/>
        <w:rPr>
          <w:rFonts w:hint="eastAsia" w:ascii="仿宋_GB2312" w:hAnsi="宋体" w:eastAsia="仿宋_GB2312"/>
          <w:sz w:val="24"/>
        </w:rPr>
      </w:pPr>
    </w:p>
    <w:p>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jc w:val="right"/>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27"/>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pPr>
        <w:pStyle w:val="27"/>
        <w:spacing w:line="276" w:lineRule="auto"/>
        <w:jc w:val="center"/>
        <w:rPr>
          <w:rFonts w:hint="eastAsia" w:hAnsi="宋体"/>
          <w:b/>
          <w:sz w:val="32"/>
          <w:szCs w:val="32"/>
        </w:rPr>
      </w:pPr>
      <w:r>
        <w:rPr>
          <w:rFonts w:hint="eastAsia" w:hAnsi="宋体"/>
          <w:b/>
          <w:sz w:val="32"/>
          <w:szCs w:val="32"/>
        </w:rPr>
        <w:t>商务响应表</w:t>
      </w:r>
    </w:p>
    <w:p>
      <w:pPr>
        <w:snapToGrid w:val="0"/>
        <w:spacing w:before="50"/>
        <w:ind w:firstLine="480" w:firstLineChars="200"/>
        <w:jc w:val="left"/>
        <w:rPr>
          <w:rFonts w:ascii="仿宋_GB2312" w:eastAsia="仿宋_GB2312"/>
          <w:sz w:val="24"/>
          <w:u w:val="single"/>
        </w:rPr>
      </w:pP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744"/>
        <w:gridCol w:w="2220"/>
        <w:gridCol w:w="2952"/>
        <w:gridCol w:w="20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744"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222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7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22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7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22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7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22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7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22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7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22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4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验收标准及要求</w:t>
            </w:r>
          </w:p>
        </w:tc>
        <w:tc>
          <w:tcPr>
            <w:tcW w:w="222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4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★政策性资格要求</w:t>
            </w:r>
          </w:p>
        </w:tc>
        <w:tc>
          <w:tcPr>
            <w:tcW w:w="222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4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22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4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22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4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无</w:t>
            </w:r>
          </w:p>
        </w:tc>
        <w:tc>
          <w:tcPr>
            <w:tcW w:w="222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bl>
    <w:p>
      <w:pPr>
        <w:pStyle w:val="27"/>
        <w:ind w:firstLine="5180" w:firstLineChars="2150"/>
        <w:rPr>
          <w:rFonts w:ascii="仿宋_GB2312" w:eastAsia="仿宋_GB2312"/>
          <w:b/>
          <w:sz w:val="24"/>
        </w:rPr>
      </w:pPr>
    </w:p>
    <w:p>
      <w:pPr>
        <w:pStyle w:val="27"/>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pPr>
        <w:pStyle w:val="27"/>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pPr>
        <w:pStyle w:val="27"/>
        <w:spacing w:line="300" w:lineRule="exact"/>
        <w:ind w:firstLine="482" w:firstLineChars="200"/>
        <w:rPr>
          <w:rFonts w:ascii="仿宋_GB2312" w:eastAsia="仿宋_GB2312"/>
          <w:b/>
          <w:sz w:val="24"/>
        </w:rPr>
      </w:pPr>
    </w:p>
    <w:p>
      <w:pPr>
        <w:pStyle w:val="27"/>
        <w:spacing w:line="300" w:lineRule="exact"/>
        <w:rPr>
          <w:rFonts w:ascii="仿宋_GB2312" w:eastAsia="仿宋_GB2312"/>
          <w:b/>
          <w:sz w:val="24"/>
        </w:rPr>
      </w:pPr>
    </w:p>
    <w:p>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spacing w:line="300" w:lineRule="exact"/>
        <w:jc w:val="center"/>
        <w:rPr>
          <w:rFonts w:hint="eastAsia"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pPr>
        <w:snapToGrid w:val="0"/>
        <w:spacing w:before="50" w:after="50" w:line="300" w:lineRule="exact"/>
        <w:ind w:firstLine="6489" w:firstLineChars="2704"/>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line="300" w:lineRule="exact"/>
        <w:ind w:firstLine="6489" w:firstLineChars="2704"/>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469"/>
        <w:rPr>
          <w:rFonts w:ascii="仿宋_GB2312" w:eastAsia="仿宋_GB2312"/>
          <w:b/>
          <w:bCs/>
          <w:color w:val="000000"/>
        </w:rPr>
      </w:pPr>
      <w:r>
        <w:rPr>
          <w:rFonts w:hint="eastAsia" w:ascii="仿宋_GB2312" w:eastAsia="仿宋_GB2312"/>
          <w:b/>
          <w:bCs/>
          <w:color w:val="000000"/>
        </w:rPr>
        <w:t>（4）拟投入服务团队承诺函格式（必须提供）：</w:t>
      </w:r>
    </w:p>
    <w:p>
      <w:pPr>
        <w:pStyle w:val="469"/>
        <w:spacing w:line="405" w:lineRule="atLeast"/>
        <w:rPr>
          <w:rFonts w:hint="eastAsia" w:ascii="仿宋_GB2312" w:eastAsia="仿宋_GB2312"/>
          <w:color w:val="000000"/>
        </w:rPr>
      </w:pPr>
      <w:r>
        <w:rPr>
          <w:rFonts w:hint="eastAsia" w:ascii="仿宋_GB2312" w:eastAsia="仿宋_GB2312"/>
          <w:color w:val="000000"/>
        </w:rPr>
        <w:t> </w:t>
      </w:r>
    </w:p>
    <w:p>
      <w:pPr>
        <w:pStyle w:val="469"/>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pPr>
        <w:pStyle w:val="469"/>
        <w:spacing w:line="405" w:lineRule="atLeast"/>
        <w:rPr>
          <w:rFonts w:hint="eastAsia" w:ascii="仿宋_GB2312" w:eastAsia="仿宋_GB2312"/>
          <w:color w:val="000000"/>
        </w:rPr>
      </w:pPr>
      <w:r>
        <w:rPr>
          <w:rFonts w:hint="eastAsia" w:ascii="仿宋_GB2312" w:eastAsia="仿宋_GB2312"/>
          <w:color w:val="000000"/>
        </w:rPr>
        <w:t> </w:t>
      </w:r>
    </w:p>
    <w:p>
      <w:pPr>
        <w:pStyle w:val="469"/>
        <w:spacing w:line="405" w:lineRule="atLeast"/>
        <w:rPr>
          <w:rFonts w:hint="eastAsia" w:ascii="仿宋_GB2312" w:eastAsia="仿宋_GB2312"/>
          <w:color w:val="000000"/>
        </w:rPr>
      </w:pPr>
      <w:r>
        <w:rPr>
          <w:rFonts w:hint="eastAsia" w:ascii="仿宋_GB2312" w:eastAsia="仿宋_GB2312"/>
          <w:color w:val="000000"/>
          <w:u w:val="single"/>
          <w:lang w:val="en-US" w:eastAsia="zh-CN"/>
        </w:rPr>
        <w:t>柳州市按摩医院</w:t>
      </w:r>
      <w:r>
        <w:rPr>
          <w:rFonts w:hint="eastAsia" w:ascii="仿宋_GB2312" w:eastAsia="仿宋_GB2312"/>
          <w:color w:val="000000"/>
          <w:u w:val="single"/>
        </w:rPr>
        <w:t>、柳州市政府集中采购中心：</w:t>
      </w:r>
    </w:p>
    <w:p>
      <w:pPr>
        <w:pStyle w:val="469"/>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）竞争性磋商采购活动中若成交，保证服务团队人员按照响应文件中承诺的标准配备。后期履约严格按照响应文件中自行编写的措施及方案执行，如未遵守，将按照合同承担违约责任。</w:t>
      </w:r>
    </w:p>
    <w:p>
      <w:pPr>
        <w:pStyle w:val="469"/>
        <w:spacing w:line="405" w:lineRule="atLeast"/>
        <w:rPr>
          <w:rFonts w:hint="eastAsia" w:ascii="仿宋_GB2312" w:eastAsia="仿宋_GB2312"/>
          <w:color w:val="000000"/>
        </w:rPr>
      </w:pPr>
      <w:r>
        <w:rPr>
          <w:rFonts w:hint="eastAsia" w:ascii="仿宋_GB2312" w:eastAsia="仿宋_GB2312"/>
          <w:color w:val="000000"/>
        </w:rPr>
        <w:t>  特此承诺！</w:t>
      </w:r>
    </w:p>
    <w:p>
      <w:pPr>
        <w:pStyle w:val="469"/>
        <w:spacing w:line="405" w:lineRule="atLeast"/>
        <w:rPr>
          <w:rFonts w:hint="eastAsia" w:ascii="仿宋_GB2312" w:eastAsia="仿宋_GB2312"/>
          <w:color w:val="000000"/>
        </w:rPr>
      </w:pPr>
      <w:r>
        <w:rPr>
          <w:rFonts w:hint="eastAsia" w:ascii="仿宋_GB2312" w:eastAsia="仿宋_GB2312"/>
          <w:color w:val="000000"/>
        </w:rPr>
        <w:t> </w:t>
      </w:r>
    </w:p>
    <w:p>
      <w:pPr>
        <w:pStyle w:val="46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69"/>
        <w:jc w:val="right"/>
        <w:rPr>
          <w:rFonts w:hint="eastAsia" w:ascii="仿宋_GB2312" w:eastAsia="仿宋_GB2312"/>
          <w:color w:val="000000"/>
        </w:rPr>
      </w:pPr>
      <w:r>
        <w:rPr>
          <w:rFonts w:hint="eastAsia" w:ascii="仿宋_GB2312" w:eastAsia="仿宋_GB2312"/>
          <w:color w:val="000000"/>
        </w:rPr>
        <w:t>日期：   年   月   日</w:t>
      </w:r>
    </w:p>
    <w:p>
      <w:pPr>
        <w:pStyle w:val="469"/>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pPr>
        <w:pStyle w:val="469"/>
        <w:jc w:val="right"/>
        <w:rPr>
          <w:rFonts w:hint="eastAsia" w:ascii="仿宋_GB2312" w:eastAsia="仿宋_GB2312"/>
          <w:color w:val="000000"/>
        </w:rPr>
      </w:pPr>
      <w:r>
        <w:rPr>
          <w:rFonts w:hint="eastAsia" w:ascii="仿宋_GB2312" w:eastAsia="仿宋_GB2312"/>
          <w:color w:val="000000"/>
        </w:rPr>
        <w:t>       </w:t>
      </w:r>
    </w:p>
    <w:p>
      <w:pPr>
        <w:pStyle w:val="46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（5）拟投入服务团队一览表格式（如有）：</w:t>
      </w:r>
    </w:p>
    <w:p>
      <w:pPr>
        <w:pStyle w:val="469"/>
        <w:jc w:val="center"/>
        <w:rPr>
          <w:rFonts w:hint="eastAsia" w:ascii="仿宋_GB2312" w:eastAsia="仿宋_GB2312"/>
          <w:color w:val="000000"/>
        </w:rPr>
      </w:pPr>
      <w:r>
        <w:rPr>
          <w:rFonts w:hint="eastAsia" w:ascii="仿宋_GB2312" w:eastAsia="仿宋_GB2312"/>
          <w:b/>
          <w:bCs/>
          <w:color w:val="000000"/>
          <w:sz w:val="33"/>
          <w:szCs w:val="33"/>
        </w:rPr>
        <w:t>拟投入服务团队一览表</w:t>
      </w:r>
    </w:p>
    <w:p>
      <w:pPr>
        <w:pStyle w:val="469"/>
        <w:spacing w:line="405" w:lineRule="atLeast"/>
        <w:rPr>
          <w:rFonts w:hint="eastAsia" w:ascii="仿宋_GB2312" w:eastAsia="仿宋_GB2312"/>
          <w:color w:val="000000"/>
        </w:rPr>
      </w:pPr>
      <w:r>
        <w:rPr>
          <w:rFonts w:hint="eastAsia" w:ascii="仿宋_GB2312" w:eastAsia="仿宋_GB2312"/>
          <w:b/>
          <w:bCs/>
          <w:color w:val="000000"/>
        </w:rPr>
        <w:t>  注：供应商根据评审方法及评审标准中“人员配置方案分”所对应的人员素质评分内容，结合实际情况响应。</w:t>
      </w:r>
    </w:p>
    <w:p>
      <w:pPr>
        <w:pStyle w:val="469"/>
        <w:spacing w:line="405" w:lineRule="atLeast"/>
        <w:rPr>
          <w:rFonts w:hint="eastAsia" w:ascii="仿宋_GB2312" w:eastAsia="仿宋_GB2312"/>
          <w:color w:val="000000"/>
        </w:rPr>
      </w:pPr>
      <w:r>
        <w:rPr>
          <w:rFonts w:hint="eastAsia" w:ascii="仿宋_GB2312" w:eastAsia="仿宋_GB2312"/>
          <w:b/>
          <w:bCs/>
          <w:color w:val="000000"/>
        </w:rPr>
        <w:t>  第一条 项目</w:t>
      </w:r>
      <w:r>
        <w:rPr>
          <w:rFonts w:hint="eastAsia" w:ascii="仿宋_GB2312" w:eastAsia="仿宋_GB2312"/>
          <w:b/>
          <w:bCs/>
          <w:color w:val="000000"/>
          <w:lang w:val="en-US" w:eastAsia="zh-CN"/>
        </w:rPr>
        <w:t>主任</w:t>
      </w:r>
      <w:r>
        <w:rPr>
          <w:rFonts w:hint="eastAsia" w:ascii="仿宋_GB2312" w:eastAsia="仿宋_GB2312"/>
          <w:b/>
          <w:bCs/>
          <w:color w:val="000000"/>
        </w:rPr>
        <w:t>简历表</w:t>
      </w:r>
    </w:p>
    <w:p>
      <w:pPr>
        <w:pStyle w:val="469"/>
        <w:jc w:val="center"/>
        <w:rPr>
          <w:rFonts w:hint="eastAsia" w:ascii="仿宋_GB2312" w:eastAsia="仿宋_GB2312"/>
          <w:color w:val="000000"/>
        </w:rPr>
      </w:pPr>
      <w:r>
        <w:rPr>
          <w:rFonts w:hint="eastAsia" w:ascii="仿宋_GB2312" w:eastAsia="仿宋_GB2312"/>
          <w:b/>
          <w:bCs/>
          <w:color w:val="000000"/>
          <w:sz w:val="27"/>
          <w:szCs w:val="27"/>
        </w:rPr>
        <w:t>项目</w:t>
      </w:r>
      <w:r>
        <w:rPr>
          <w:rFonts w:hint="eastAsia" w:ascii="仿宋_GB2312" w:eastAsia="仿宋_GB2312"/>
          <w:b/>
          <w:bCs/>
          <w:color w:val="000000"/>
          <w:sz w:val="27"/>
          <w:szCs w:val="27"/>
          <w:lang w:val="en-US" w:eastAsia="zh-CN"/>
        </w:rPr>
        <w:t>主任</w:t>
      </w:r>
      <w:r>
        <w:rPr>
          <w:rFonts w:hint="eastAsia" w:ascii="仿宋_GB2312" w:eastAsia="仿宋_GB2312"/>
          <w:b/>
          <w:bCs/>
          <w:color w:val="000000"/>
          <w:sz w:val="27"/>
          <w:szCs w:val="27"/>
        </w:rPr>
        <w:t>简历表</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062"/>
        <w:gridCol w:w="3030"/>
        <w:gridCol w:w="1703"/>
        <w:gridCol w:w="339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jc w:val="center"/>
              <w:rPr>
                <w:rFonts w:hint="eastAsia" w:ascii="仿宋_GB2312" w:eastAsia="仿宋_GB2312"/>
                <w:color w:val="000000"/>
              </w:rPr>
            </w:pPr>
            <w:r>
              <w:rPr>
                <w:rFonts w:hint="eastAsia" w:ascii="仿宋_GB2312" w:eastAsia="仿宋_GB2312"/>
                <w:color w:val="000000"/>
              </w:rPr>
              <w:t>姓    名</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jc w:val="center"/>
              <w:rPr>
                <w:rFonts w:hint="eastAsia" w:ascii="仿宋_GB2312" w:eastAsia="仿宋_GB2312"/>
                <w:color w:val="000000"/>
              </w:rPr>
            </w:pPr>
            <w:r>
              <w:rPr>
                <w:rFonts w:hint="eastAsia" w:ascii="仿宋_GB2312" w:eastAsia="仿宋_GB2312"/>
                <w:color w:val="000000"/>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jc w:val="center"/>
              <w:rPr>
                <w:rFonts w:hint="eastAsia" w:ascii="仿宋_GB2312" w:eastAsia="仿宋_GB2312"/>
                <w:color w:val="000000"/>
              </w:rPr>
            </w:pPr>
            <w:r>
              <w:rPr>
                <w:rFonts w:hint="eastAsia" w:ascii="仿宋_GB2312" w:eastAsia="仿宋_GB2312"/>
                <w:color w:val="000000"/>
              </w:rPr>
              <w:t>年   龄</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jc w:val="center"/>
              <w:rPr>
                <w:rFonts w:hint="eastAsia" w:ascii="仿宋_GB2312" w:eastAsia="仿宋_GB2312"/>
                <w:color w:val="000000"/>
              </w:rPr>
            </w:pPr>
            <w:r>
              <w:rPr>
                <w:rFonts w:hint="eastAsia" w:ascii="仿宋_GB2312" w:eastAsia="仿宋_GB2312"/>
                <w:color w:val="000000"/>
              </w:rPr>
              <w:t>性    别</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jc w:val="center"/>
              <w:rPr>
                <w:rFonts w:hint="eastAsia" w:ascii="仿宋_GB2312" w:eastAsia="仿宋_GB2312"/>
                <w:color w:val="000000"/>
              </w:rPr>
            </w:pPr>
            <w:r>
              <w:rPr>
                <w:rFonts w:hint="eastAsia" w:ascii="仿宋_GB2312" w:eastAsia="仿宋_GB2312"/>
                <w:color w:val="000000"/>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jc w:val="center"/>
              <w:rPr>
                <w:rFonts w:hint="eastAsia" w:ascii="仿宋_GB2312" w:eastAsia="仿宋_GB2312"/>
                <w:color w:val="000000"/>
              </w:rPr>
            </w:pPr>
            <w:r>
              <w:rPr>
                <w:rFonts w:hint="eastAsia" w:ascii="仿宋_GB2312" w:eastAsia="仿宋_GB2312"/>
                <w:color w:val="000000"/>
              </w:rPr>
              <w:t>学   历</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jc w:val="center"/>
              <w:rPr>
                <w:rFonts w:hint="eastAsia" w:ascii="仿宋_GB2312" w:eastAsia="仿宋_GB2312"/>
                <w:color w:val="000000"/>
              </w:rPr>
            </w:pPr>
            <w:r>
              <w:rPr>
                <w:rFonts w:hint="eastAsia" w:ascii="仿宋_GB2312" w:eastAsia="仿宋_GB2312"/>
                <w:color w:val="000000"/>
              </w:rPr>
              <w:t>职    称</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jc w:val="center"/>
              <w:rPr>
                <w:rFonts w:hint="eastAsia" w:ascii="仿宋_GB2312" w:eastAsia="仿宋_GB2312"/>
                <w:color w:val="000000"/>
              </w:rPr>
            </w:pPr>
            <w:r>
              <w:rPr>
                <w:rFonts w:hint="eastAsia" w:ascii="仿宋_GB2312" w:eastAsia="仿宋_GB2312"/>
                <w:color w:val="000000"/>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jc w:val="center"/>
              <w:rPr>
                <w:rFonts w:hint="eastAsia" w:ascii="仿宋_GB2312" w:eastAsia="仿宋_GB2312"/>
                <w:color w:val="000000"/>
              </w:rPr>
            </w:pPr>
            <w:r>
              <w:rPr>
                <w:rFonts w:hint="eastAsia" w:ascii="仿宋_GB2312" w:eastAsia="仿宋_GB2312"/>
                <w:color w:val="000000"/>
              </w:rPr>
              <w:t>毕业学校</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jc w:val="center"/>
              <w:rPr>
                <w:rFonts w:hint="eastAsia" w:ascii="仿宋_GB2312" w:eastAsia="仿宋_GB2312"/>
                <w:color w:val="000000"/>
              </w:rPr>
            </w:pPr>
            <w:r>
              <w:rPr>
                <w:rFonts w:hint="eastAsia" w:ascii="仿宋_GB2312" w:eastAsia="仿宋_GB2312"/>
                <w:color w:val="auto"/>
                <w:lang w:val="en-US" w:eastAsia="zh-CN"/>
              </w:rPr>
              <w:t>持证情况</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jc w:val="center"/>
              <w:rPr>
                <w:rFonts w:hint="eastAsia" w:ascii="仿宋_GB2312" w:eastAsia="仿宋_GB2312"/>
                <w:color w:val="000000"/>
              </w:rPr>
            </w:pPr>
            <w:r>
              <w:rPr>
                <w:rFonts w:hint="eastAsia" w:ascii="仿宋_GB2312" w:eastAsia="仿宋_GB2312"/>
                <w:color w:val="000000"/>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jc w:val="center"/>
              <w:rPr>
                <w:rFonts w:hint="eastAsia" w:ascii="仿宋_GB2312" w:eastAsia="仿宋_GB2312"/>
                <w:color w:val="000000"/>
              </w:rPr>
            </w:pPr>
            <w:r>
              <w:rPr>
                <w:rFonts w:hint="eastAsia" w:ascii="仿宋_GB2312" w:eastAsia="仿宋_GB2312"/>
                <w:color w:val="000000"/>
              </w:rPr>
              <w:t>毕业时间</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85" w:hRule="atLeast"/>
          <w:jc w:val="center"/>
        </w:trPr>
        <w:tc>
          <w:tcPr>
            <w:tcW w:w="8520"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spacing w:line="405" w:lineRule="atLeast"/>
              <w:rPr>
                <w:rFonts w:hint="eastAsia" w:ascii="仿宋_GB2312" w:eastAsia="仿宋_GB2312"/>
                <w:color w:val="000000"/>
              </w:rPr>
            </w:pPr>
            <w:r>
              <w:rPr>
                <w:rFonts w:hint="eastAsia" w:ascii="仿宋_GB2312" w:eastAsia="仿宋_GB2312"/>
                <w:color w:val="000000"/>
              </w:rPr>
              <w:t>相关工作经验：</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69"/>
        <w:spacing w:line="405" w:lineRule="atLeast"/>
        <w:rPr>
          <w:rFonts w:hint="eastAsia" w:ascii="仿宋_GB2312" w:eastAsia="仿宋_GB2312"/>
          <w:color w:val="000000"/>
          <w:lang w:eastAsia="zh-CN"/>
        </w:rPr>
      </w:pPr>
      <w:r>
        <w:rPr>
          <w:rFonts w:hint="eastAsia" w:ascii="仿宋_GB2312" w:eastAsia="仿宋_GB2312"/>
          <w:b/>
          <w:bCs/>
          <w:color w:val="000000"/>
        </w:rPr>
        <w:t>  注：供应商提供为项目</w:t>
      </w:r>
      <w:r>
        <w:rPr>
          <w:rFonts w:hint="eastAsia" w:ascii="仿宋_GB2312" w:eastAsia="仿宋_GB2312"/>
          <w:b/>
          <w:bCs/>
          <w:color w:val="000000"/>
          <w:lang w:val="en-US" w:eastAsia="zh-CN"/>
        </w:rPr>
        <w:t>主任的</w:t>
      </w:r>
      <w:r>
        <w:rPr>
          <w:rFonts w:hint="eastAsia" w:ascii="仿宋_GB2312" w:eastAsia="仿宋_GB2312"/>
          <w:b/>
          <w:bCs/>
          <w:color w:val="000000"/>
        </w:rPr>
        <w:t>学历证书、相关证书、工作经验证明材料（能够体现工作经验的合同或物业业主单位的证明）（如有）</w:t>
      </w:r>
      <w:r>
        <w:rPr>
          <w:rFonts w:hint="eastAsia" w:ascii="仿宋_GB2312" w:eastAsia="仿宋_GB2312"/>
          <w:b/>
          <w:bCs/>
          <w:color w:val="000000"/>
          <w:lang w:eastAsia="zh-CN"/>
        </w:rPr>
        <w:t>。</w:t>
      </w:r>
    </w:p>
    <w:p>
      <w:pPr>
        <w:pStyle w:val="469"/>
        <w:spacing w:line="405" w:lineRule="atLeast"/>
        <w:rPr>
          <w:rFonts w:hint="eastAsia" w:ascii="仿宋_GB2312" w:eastAsia="仿宋_GB2312"/>
          <w:color w:val="000000"/>
        </w:rPr>
      </w:pPr>
      <w:r>
        <w:rPr>
          <w:rFonts w:hint="eastAsia" w:ascii="仿宋_GB2312" w:eastAsia="仿宋_GB2312"/>
          <w:color w:val="000000"/>
        </w:rPr>
        <w:t> </w:t>
      </w:r>
    </w:p>
    <w:p>
      <w:pPr>
        <w:pStyle w:val="469"/>
        <w:spacing w:line="405" w:lineRule="atLeast"/>
        <w:rPr>
          <w:rFonts w:hint="eastAsia" w:ascii="仿宋_GB2312" w:eastAsia="仿宋_GB2312"/>
          <w:color w:val="000000"/>
        </w:rPr>
      </w:pPr>
      <w:r>
        <w:rPr>
          <w:rFonts w:hint="eastAsia" w:ascii="仿宋_GB2312" w:eastAsia="仿宋_GB2312"/>
          <w:b/>
          <w:bCs/>
          <w:color w:val="000000"/>
        </w:rPr>
        <w:t>  第二条 其余服务人员素质结构表</w:t>
      </w:r>
    </w:p>
    <w:p>
      <w:pPr>
        <w:pStyle w:val="469"/>
        <w:jc w:val="center"/>
        <w:rPr>
          <w:rFonts w:hint="eastAsia" w:ascii="仿宋_GB2312" w:eastAsia="仿宋_GB2312"/>
          <w:color w:val="000000"/>
        </w:rPr>
      </w:pPr>
      <w:r>
        <w:rPr>
          <w:rFonts w:hint="eastAsia" w:ascii="仿宋_GB2312" w:eastAsia="仿宋_GB2312"/>
          <w:b/>
          <w:bCs/>
          <w:color w:val="000000"/>
          <w:sz w:val="27"/>
          <w:szCs w:val="27"/>
        </w:rPr>
        <w:t>其余服务人员素质结构表</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39"/>
        <w:gridCol w:w="1723"/>
        <w:gridCol w:w="1889"/>
        <w:gridCol w:w="2235"/>
        <w:gridCol w:w="1762"/>
        <w:gridCol w:w="133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6"/>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jc w:val="center"/>
              <w:rPr>
                <w:rFonts w:hint="default" w:ascii="仿宋_GB2312" w:eastAsia="仿宋_GB2312"/>
                <w:color w:val="000000"/>
                <w:lang w:val="en-US" w:eastAsia="zh-CN"/>
              </w:rPr>
            </w:pPr>
            <w:r>
              <w:rPr>
                <w:rFonts w:hint="eastAsia" w:ascii="仿宋_GB2312" w:eastAsia="仿宋_GB2312"/>
                <w:b/>
                <w:bCs/>
                <w:color w:val="000000"/>
                <w:lang w:val="en-US" w:eastAsia="zh-CN"/>
              </w:rPr>
              <w:t>秩序维护员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jc w:val="center"/>
              <w:rPr>
                <w:rFonts w:hint="eastAsia" w:ascii="仿宋_GB2312" w:eastAsia="仿宋_GB2312"/>
                <w:color w:val="000000"/>
              </w:rPr>
            </w:pPr>
            <w:r>
              <w:rPr>
                <w:rFonts w:hint="eastAsia" w:ascii="仿宋_GB2312" w:eastAsia="仿宋_GB2312"/>
                <w:color w:val="000000"/>
              </w:rPr>
              <w:t>序号</w:t>
            </w:r>
          </w:p>
        </w:tc>
        <w:tc>
          <w:tcPr>
            <w:tcW w:w="3612"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jc w:val="center"/>
              <w:rPr>
                <w:rFonts w:hint="eastAsia" w:ascii="仿宋_GB2312" w:eastAsia="仿宋_GB2312"/>
                <w:color w:val="000000"/>
              </w:rPr>
            </w:pPr>
            <w:r>
              <w:rPr>
                <w:rFonts w:hint="eastAsia" w:ascii="仿宋_GB2312" w:eastAsia="仿宋_GB2312"/>
                <w:color w:val="000000"/>
              </w:rPr>
              <w:t>持证情况</w:t>
            </w:r>
          </w:p>
        </w:tc>
        <w:tc>
          <w:tcPr>
            <w:tcW w:w="22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jc w:val="center"/>
              <w:rPr>
                <w:rFonts w:hint="eastAsia" w:ascii="仿宋_GB2312" w:eastAsia="仿宋_GB2312"/>
                <w:color w:val="000000"/>
              </w:rPr>
            </w:pPr>
            <w:r>
              <w:rPr>
                <w:rFonts w:hint="eastAsia" w:ascii="仿宋_GB2312" w:eastAsia="仿宋_GB2312"/>
                <w:color w:val="000000"/>
              </w:rPr>
              <w:t>人数</w:t>
            </w:r>
          </w:p>
        </w:tc>
        <w:tc>
          <w:tcPr>
            <w:tcW w:w="176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jc w:val="center"/>
              <w:rPr>
                <w:rFonts w:hint="eastAsia" w:ascii="仿宋_GB2312" w:eastAsia="仿宋_GB2312"/>
                <w:color w:val="000000"/>
              </w:rPr>
            </w:pPr>
            <w:r>
              <w:rPr>
                <w:rFonts w:hint="eastAsia" w:ascii="仿宋_GB2312" w:eastAsia="仿宋_GB2312"/>
                <w:color w:val="000000"/>
                <w:lang w:val="en-US" w:eastAsia="zh-CN"/>
              </w:rPr>
              <w:t>工作经验</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jc w:val="center"/>
              <w:rPr>
                <w:rFonts w:hint="eastAsia" w:ascii="仿宋_GB2312" w:eastAsia="仿宋_GB2312"/>
                <w:color w:val="000000"/>
              </w:rPr>
            </w:pPr>
            <w:r>
              <w:rPr>
                <w:rFonts w:hint="eastAsia" w:ascii="仿宋_GB2312" w:eastAsia="仿宋_GB2312"/>
                <w:color w:val="000000"/>
              </w:rPr>
              <w:t>1</w:t>
            </w:r>
          </w:p>
        </w:tc>
        <w:tc>
          <w:tcPr>
            <w:tcW w:w="3612"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jc w:val="center"/>
              <w:rPr>
                <w:rFonts w:hint="eastAsia" w:ascii="仿宋_GB2312" w:eastAsia="仿宋_GB2312"/>
                <w:color w:val="000000"/>
              </w:rPr>
            </w:pPr>
            <w:r>
              <w:rPr>
                <w:rFonts w:hint="eastAsia" w:ascii="仿宋_GB2312" w:eastAsia="仿宋_GB2312"/>
                <w:color w:val="000000"/>
              </w:rPr>
              <w:t> </w:t>
            </w:r>
          </w:p>
        </w:tc>
        <w:tc>
          <w:tcPr>
            <w:tcW w:w="22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jc w:val="center"/>
              <w:rPr>
                <w:rFonts w:hint="eastAsia" w:ascii="仿宋_GB2312" w:eastAsia="仿宋_GB2312"/>
                <w:color w:val="000000"/>
              </w:rPr>
            </w:pPr>
            <w:r>
              <w:rPr>
                <w:rFonts w:hint="eastAsia" w:ascii="仿宋_GB2312" w:eastAsia="仿宋_GB2312"/>
                <w:color w:val="000000"/>
              </w:rPr>
              <w:t> </w:t>
            </w:r>
          </w:p>
        </w:tc>
        <w:tc>
          <w:tcPr>
            <w:tcW w:w="176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jc w:val="center"/>
              <w:rPr>
                <w:rFonts w:hint="eastAsia" w:ascii="仿宋_GB2312" w:eastAsia="仿宋_GB2312"/>
                <w:color w:val="000000"/>
              </w:rPr>
            </w:pPr>
            <w:r>
              <w:rPr>
                <w:rFonts w:hint="eastAsia" w:ascii="仿宋_GB2312" w:eastAsia="仿宋_GB2312"/>
                <w:color w:val="000000"/>
              </w:rPr>
              <w:t>......</w:t>
            </w:r>
          </w:p>
        </w:tc>
        <w:tc>
          <w:tcPr>
            <w:tcW w:w="3612"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jc w:val="center"/>
              <w:rPr>
                <w:rFonts w:hint="eastAsia" w:ascii="仿宋_GB2312" w:eastAsia="仿宋_GB2312"/>
                <w:color w:val="000000"/>
              </w:rPr>
            </w:pPr>
            <w:r>
              <w:rPr>
                <w:rFonts w:hint="eastAsia" w:ascii="仿宋_GB2312" w:eastAsia="仿宋_GB2312"/>
                <w:color w:val="000000"/>
              </w:rPr>
              <w:t> </w:t>
            </w:r>
          </w:p>
        </w:tc>
        <w:tc>
          <w:tcPr>
            <w:tcW w:w="22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jc w:val="center"/>
              <w:rPr>
                <w:rFonts w:hint="eastAsia" w:ascii="仿宋_GB2312" w:eastAsia="仿宋_GB2312"/>
                <w:color w:val="000000"/>
              </w:rPr>
            </w:pPr>
            <w:r>
              <w:rPr>
                <w:rFonts w:hint="eastAsia" w:ascii="仿宋_GB2312" w:eastAsia="仿宋_GB2312"/>
                <w:color w:val="000000"/>
              </w:rPr>
              <w:t> </w:t>
            </w:r>
          </w:p>
        </w:tc>
        <w:tc>
          <w:tcPr>
            <w:tcW w:w="176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6"/>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jc w:val="center"/>
              <w:rPr>
                <w:rFonts w:hint="default" w:ascii="仿宋_GB2312" w:eastAsia="仿宋_GB2312"/>
                <w:color w:val="000000"/>
                <w:lang w:val="en-US" w:eastAsia="zh-CN"/>
              </w:rPr>
            </w:pPr>
            <w:r>
              <w:rPr>
                <w:rFonts w:hint="eastAsia" w:ascii="仿宋_GB2312" w:eastAsia="仿宋_GB2312"/>
                <w:b/>
                <w:bCs/>
                <w:color w:val="000000"/>
                <w:lang w:val="en-US" w:eastAsia="zh-CN"/>
              </w:rPr>
              <w:t>保洁、绿化员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jc w:val="center"/>
              <w:rPr>
                <w:rFonts w:hint="eastAsia" w:ascii="仿宋_GB2312" w:eastAsia="仿宋_GB2312"/>
                <w:color w:val="000000"/>
              </w:rPr>
            </w:pPr>
            <w:r>
              <w:rPr>
                <w:rFonts w:hint="eastAsia" w:ascii="仿宋_GB2312" w:eastAsia="仿宋_GB2312"/>
                <w:color w:val="000000"/>
              </w:rPr>
              <w:t>序号</w:t>
            </w:r>
          </w:p>
        </w:tc>
        <w:tc>
          <w:tcPr>
            <w:tcW w:w="3612"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jc w:val="center"/>
              <w:rPr>
                <w:rFonts w:hint="default" w:ascii="仿宋_GB2312" w:eastAsia="仿宋_GB2312"/>
                <w:color w:val="000000"/>
                <w:lang w:val="en-US" w:eastAsia="zh-CN"/>
              </w:rPr>
            </w:pPr>
            <w:r>
              <w:rPr>
                <w:rFonts w:hint="eastAsia" w:ascii="仿宋_GB2312" w:eastAsia="仿宋_GB2312"/>
                <w:color w:val="000000"/>
                <w:lang w:val="en-US" w:eastAsia="zh-CN"/>
              </w:rPr>
              <w:t>工作经验</w:t>
            </w:r>
          </w:p>
        </w:tc>
        <w:tc>
          <w:tcPr>
            <w:tcW w:w="22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jc w:val="center"/>
              <w:rPr>
                <w:rFonts w:hint="eastAsia" w:ascii="仿宋_GB2312" w:eastAsia="仿宋_GB2312"/>
                <w:color w:val="000000"/>
              </w:rPr>
            </w:pPr>
            <w:r>
              <w:rPr>
                <w:rFonts w:hint="eastAsia" w:ascii="仿宋_GB2312" w:eastAsia="仿宋_GB2312"/>
                <w:color w:val="000000"/>
              </w:rPr>
              <w:t>人数</w:t>
            </w:r>
          </w:p>
        </w:tc>
        <w:tc>
          <w:tcPr>
            <w:tcW w:w="176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jc w:val="center"/>
              <w:rPr>
                <w:rFonts w:hint="eastAsia" w:ascii="仿宋_GB2312" w:eastAsia="仿宋_GB2312"/>
                <w:color w:val="000000"/>
              </w:rPr>
            </w:pPr>
            <w:r>
              <w:rPr>
                <w:rFonts w:hint="eastAsia" w:ascii="仿宋_GB2312" w:eastAsia="仿宋_GB2312"/>
                <w:color w:val="000000"/>
              </w:rPr>
              <w:t>……</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jc w:val="center"/>
              <w:rPr>
                <w:rFonts w:hint="eastAsia" w:ascii="仿宋_GB2312" w:eastAsia="仿宋_GB2312"/>
                <w:color w:val="000000"/>
              </w:rPr>
            </w:pPr>
            <w:r>
              <w:rPr>
                <w:rFonts w:hint="eastAsia" w:ascii="仿宋_GB2312" w:eastAsia="仿宋_GB2312"/>
                <w:color w:val="000000"/>
              </w:rPr>
              <w:t>1</w:t>
            </w:r>
          </w:p>
        </w:tc>
        <w:tc>
          <w:tcPr>
            <w:tcW w:w="3612"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jc w:val="both"/>
              <w:rPr>
                <w:rFonts w:hint="eastAsia" w:ascii="仿宋_GB2312" w:eastAsia="仿宋_GB2312"/>
                <w:color w:val="000000"/>
              </w:rPr>
            </w:pPr>
          </w:p>
        </w:tc>
        <w:tc>
          <w:tcPr>
            <w:tcW w:w="22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jc w:val="center"/>
              <w:rPr>
                <w:rFonts w:hint="eastAsia" w:ascii="仿宋_GB2312" w:eastAsia="仿宋_GB2312"/>
                <w:color w:val="000000"/>
              </w:rPr>
            </w:pPr>
            <w:r>
              <w:rPr>
                <w:rFonts w:hint="eastAsia" w:ascii="仿宋_GB2312" w:eastAsia="仿宋_GB2312"/>
                <w:color w:val="000000"/>
              </w:rPr>
              <w:t> </w:t>
            </w:r>
          </w:p>
        </w:tc>
        <w:tc>
          <w:tcPr>
            <w:tcW w:w="176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jc w:val="center"/>
              <w:rPr>
                <w:rFonts w:hint="eastAsia" w:ascii="仿宋_GB2312" w:eastAsia="仿宋_GB2312"/>
                <w:color w:val="000000"/>
              </w:rPr>
            </w:pPr>
            <w:r>
              <w:rPr>
                <w:rFonts w:hint="eastAsia" w:ascii="仿宋_GB2312" w:eastAsia="仿宋_GB2312"/>
                <w:color w:val="000000"/>
              </w:rPr>
              <w:t>……</w:t>
            </w:r>
          </w:p>
        </w:tc>
        <w:tc>
          <w:tcPr>
            <w:tcW w:w="3612"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spacing w:line="405" w:lineRule="atLeast"/>
              <w:rPr>
                <w:rFonts w:hint="eastAsia" w:ascii="仿宋_GB2312" w:eastAsia="仿宋_GB2312"/>
                <w:color w:val="000000"/>
              </w:rPr>
            </w:pPr>
            <w:r>
              <w:rPr>
                <w:rFonts w:hint="eastAsia" w:ascii="仿宋_GB2312" w:eastAsia="仿宋_GB2312"/>
                <w:color w:val="000000"/>
              </w:rPr>
              <w:t> </w:t>
            </w:r>
          </w:p>
        </w:tc>
        <w:tc>
          <w:tcPr>
            <w:tcW w:w="22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spacing w:line="405" w:lineRule="atLeast"/>
              <w:rPr>
                <w:rFonts w:hint="eastAsia" w:ascii="仿宋_GB2312" w:eastAsia="仿宋_GB2312"/>
                <w:color w:val="000000"/>
              </w:rPr>
            </w:pPr>
            <w:r>
              <w:rPr>
                <w:rFonts w:hint="eastAsia" w:ascii="仿宋_GB2312" w:eastAsia="仿宋_GB2312"/>
                <w:color w:val="000000"/>
              </w:rPr>
              <w:t> </w:t>
            </w:r>
          </w:p>
        </w:tc>
        <w:tc>
          <w:tcPr>
            <w:tcW w:w="176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spacing w:line="405" w:lineRule="atLeast"/>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6"/>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spacing w:line="405" w:lineRule="atLeast"/>
              <w:jc w:val="center"/>
              <w:rPr>
                <w:rFonts w:hint="default" w:ascii="仿宋_GB2312" w:eastAsia="仿宋_GB2312"/>
                <w:color w:val="000000"/>
                <w:lang w:val="en-US" w:eastAsia="zh-CN"/>
              </w:rPr>
            </w:pPr>
            <w:r>
              <w:rPr>
                <w:rFonts w:hint="eastAsia" w:ascii="仿宋_GB2312" w:eastAsia="仿宋_GB2312"/>
                <w:b/>
                <w:bCs/>
                <w:color w:val="000000"/>
                <w:lang w:val="en-US" w:eastAsia="zh-CN"/>
              </w:rPr>
              <w:t>工程维护员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jc w:val="center"/>
              <w:rPr>
                <w:rFonts w:hint="eastAsia" w:ascii="仿宋_GB2312" w:eastAsia="仿宋_GB2312"/>
                <w:color w:val="000000"/>
              </w:rPr>
            </w:pPr>
            <w:r>
              <w:rPr>
                <w:rFonts w:hint="eastAsia" w:ascii="仿宋_GB2312" w:eastAsia="仿宋_GB2312"/>
                <w:color w:val="000000"/>
              </w:rPr>
              <w:t>序号</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jc w:val="center"/>
              <w:rPr>
                <w:rFonts w:hint="eastAsia" w:ascii="仿宋_GB2312" w:eastAsia="仿宋_GB2312"/>
                <w:color w:val="000000"/>
              </w:rPr>
            </w:pPr>
            <w:r>
              <w:rPr>
                <w:rFonts w:hint="eastAsia" w:ascii="仿宋_GB2312" w:eastAsia="仿宋_GB2312"/>
                <w:color w:val="000000"/>
              </w:rPr>
              <w:t>持证情况</w:t>
            </w:r>
          </w:p>
        </w:tc>
        <w:tc>
          <w:tcPr>
            <w:tcW w:w="188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jc w:val="center"/>
              <w:rPr>
                <w:rFonts w:hint="default" w:ascii="仿宋_GB2312" w:eastAsia="仿宋_GB2312"/>
                <w:color w:val="000000"/>
                <w:lang w:val="en-US" w:eastAsia="zh-CN"/>
              </w:rPr>
            </w:pPr>
            <w:r>
              <w:rPr>
                <w:rFonts w:hint="eastAsia" w:ascii="仿宋_GB2312" w:eastAsia="仿宋_GB2312"/>
                <w:color w:val="000000"/>
                <w:lang w:val="en-US" w:eastAsia="zh-CN"/>
              </w:rPr>
              <w:t>工作经验</w:t>
            </w:r>
          </w:p>
        </w:tc>
        <w:tc>
          <w:tcPr>
            <w:tcW w:w="22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jc w:val="center"/>
              <w:rPr>
                <w:rFonts w:hint="eastAsia" w:ascii="仿宋_GB2312" w:eastAsia="仿宋_GB2312"/>
                <w:color w:val="000000"/>
              </w:rPr>
            </w:pPr>
            <w:r>
              <w:rPr>
                <w:rFonts w:hint="eastAsia" w:ascii="仿宋_GB2312" w:eastAsia="仿宋_GB2312"/>
                <w:color w:val="000000"/>
              </w:rPr>
              <w:t>人数</w:t>
            </w:r>
          </w:p>
        </w:tc>
        <w:tc>
          <w:tcPr>
            <w:tcW w:w="176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jc w:val="center"/>
              <w:rPr>
                <w:rFonts w:hint="eastAsia" w:ascii="仿宋_GB2312" w:eastAsia="仿宋_GB2312"/>
                <w:color w:val="000000"/>
              </w:rPr>
            </w:pPr>
            <w:r>
              <w:rPr>
                <w:rFonts w:hint="eastAsia" w:ascii="仿宋_GB2312" w:eastAsia="仿宋_GB2312"/>
                <w:color w:val="000000"/>
              </w:rPr>
              <w:t>……</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jc w:val="center"/>
              <w:rPr>
                <w:rFonts w:hint="eastAsia" w:ascii="仿宋_GB2312" w:eastAsia="仿宋_GB2312"/>
                <w:color w:val="000000"/>
              </w:rPr>
            </w:pPr>
            <w:r>
              <w:rPr>
                <w:rFonts w:hint="eastAsia" w:ascii="仿宋_GB2312" w:eastAsia="仿宋_GB2312"/>
                <w:color w:val="000000"/>
              </w:rPr>
              <w:t>1</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jc w:val="center"/>
              <w:rPr>
                <w:rFonts w:hint="eastAsia" w:ascii="仿宋_GB2312" w:eastAsia="仿宋_GB2312"/>
                <w:color w:val="000000"/>
              </w:rPr>
            </w:pPr>
            <w:r>
              <w:rPr>
                <w:rFonts w:hint="eastAsia" w:ascii="仿宋_GB2312" w:eastAsia="仿宋_GB2312"/>
                <w:color w:val="000000"/>
              </w:rPr>
              <w:t> </w:t>
            </w:r>
          </w:p>
        </w:tc>
        <w:tc>
          <w:tcPr>
            <w:tcW w:w="188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jc w:val="center"/>
              <w:rPr>
                <w:rFonts w:hint="eastAsia" w:ascii="仿宋_GB2312" w:eastAsia="仿宋_GB2312"/>
                <w:color w:val="000000"/>
              </w:rPr>
            </w:pPr>
            <w:r>
              <w:rPr>
                <w:rFonts w:hint="eastAsia" w:ascii="仿宋_GB2312" w:eastAsia="仿宋_GB2312"/>
                <w:color w:val="000000"/>
              </w:rPr>
              <w:t> </w:t>
            </w:r>
          </w:p>
        </w:tc>
        <w:tc>
          <w:tcPr>
            <w:tcW w:w="22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jc w:val="center"/>
              <w:rPr>
                <w:rFonts w:hint="eastAsia" w:ascii="仿宋_GB2312" w:eastAsia="仿宋_GB2312"/>
                <w:color w:val="000000"/>
              </w:rPr>
            </w:pPr>
            <w:r>
              <w:rPr>
                <w:rFonts w:hint="eastAsia" w:ascii="仿宋_GB2312" w:eastAsia="仿宋_GB2312"/>
                <w:color w:val="000000"/>
              </w:rPr>
              <w:t> </w:t>
            </w:r>
          </w:p>
        </w:tc>
        <w:tc>
          <w:tcPr>
            <w:tcW w:w="176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jc w:val="center"/>
              <w:rPr>
                <w:rFonts w:hint="eastAsia" w:ascii="仿宋_GB2312" w:eastAsia="仿宋_GB2312"/>
                <w:color w:val="000000"/>
              </w:rPr>
            </w:pPr>
            <w:r>
              <w:rPr>
                <w:rFonts w:hint="eastAsia" w:ascii="仿宋_GB2312" w:eastAsia="仿宋_GB2312"/>
                <w:color w:val="000000"/>
              </w:rPr>
              <w:t>……</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spacing w:line="405" w:lineRule="atLeast"/>
              <w:rPr>
                <w:rFonts w:hint="eastAsia" w:ascii="仿宋_GB2312" w:eastAsia="仿宋_GB2312"/>
                <w:color w:val="000000"/>
              </w:rPr>
            </w:pPr>
            <w:r>
              <w:rPr>
                <w:rFonts w:hint="eastAsia" w:ascii="仿宋_GB2312" w:eastAsia="仿宋_GB2312"/>
                <w:color w:val="000000"/>
              </w:rPr>
              <w:t> </w:t>
            </w:r>
          </w:p>
        </w:tc>
        <w:tc>
          <w:tcPr>
            <w:tcW w:w="188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spacing w:line="405" w:lineRule="atLeast"/>
              <w:rPr>
                <w:rFonts w:hint="eastAsia" w:ascii="仿宋_GB2312" w:eastAsia="仿宋_GB2312"/>
                <w:color w:val="000000"/>
              </w:rPr>
            </w:pPr>
            <w:r>
              <w:rPr>
                <w:rFonts w:hint="eastAsia" w:ascii="仿宋_GB2312" w:eastAsia="仿宋_GB2312"/>
                <w:color w:val="000000"/>
              </w:rPr>
              <w:t> </w:t>
            </w:r>
          </w:p>
        </w:tc>
        <w:tc>
          <w:tcPr>
            <w:tcW w:w="22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spacing w:line="405" w:lineRule="atLeast"/>
              <w:rPr>
                <w:rFonts w:hint="eastAsia" w:ascii="仿宋_GB2312" w:eastAsia="仿宋_GB2312"/>
                <w:color w:val="000000"/>
              </w:rPr>
            </w:pPr>
            <w:r>
              <w:rPr>
                <w:rFonts w:hint="eastAsia" w:ascii="仿宋_GB2312" w:eastAsia="仿宋_GB2312"/>
                <w:color w:val="000000"/>
              </w:rPr>
              <w:t> </w:t>
            </w:r>
          </w:p>
        </w:tc>
        <w:tc>
          <w:tcPr>
            <w:tcW w:w="176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spacing w:line="405" w:lineRule="atLeast"/>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spacing w:line="405" w:lineRule="atLeast"/>
              <w:rPr>
                <w:rFonts w:hint="eastAsia" w:ascii="仿宋_GB2312" w:eastAsia="仿宋_GB2312"/>
                <w:color w:val="000000"/>
              </w:rPr>
            </w:pPr>
            <w:r>
              <w:rPr>
                <w:rFonts w:hint="eastAsia" w:ascii="仿宋_GB2312" w:eastAsia="仿宋_GB2312"/>
                <w:color w:val="000000"/>
              </w:rPr>
              <w:t> </w:t>
            </w:r>
          </w:p>
        </w:tc>
      </w:tr>
    </w:tbl>
    <w:p>
      <w:pPr>
        <w:pStyle w:val="469"/>
        <w:spacing w:line="405" w:lineRule="atLeast"/>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br w:type="textWrapping"/>
      </w:r>
      <w:r>
        <w:rPr>
          <w:rFonts w:hint="eastAsia" w:ascii="仿宋_GB2312" w:eastAsia="仿宋_GB2312"/>
          <w:color w:val="000000"/>
        </w:rPr>
        <w:t xml:space="preserve">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6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69"/>
        <w:jc w:val="right"/>
        <w:rPr>
          <w:rFonts w:hint="eastAsia" w:ascii="仿宋_GB2312" w:eastAsia="仿宋_GB2312"/>
          <w:color w:val="000000"/>
        </w:rPr>
      </w:pPr>
      <w:r>
        <w:rPr>
          <w:rFonts w:hint="eastAsia" w:ascii="仿宋_GB2312" w:eastAsia="仿宋_GB2312"/>
          <w:color w:val="000000"/>
        </w:rPr>
        <w:t>日期：   年   月   日</w:t>
      </w:r>
    </w:p>
    <w:p>
      <w:pPr>
        <w:pStyle w:val="46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6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（6）针对本项目的理解分析和工作思路格式（如有）：</w:t>
      </w:r>
    </w:p>
    <w:p>
      <w:pPr>
        <w:pStyle w:val="469"/>
        <w:jc w:val="center"/>
        <w:rPr>
          <w:rFonts w:hint="eastAsia" w:ascii="仿宋_GB2312" w:eastAsia="仿宋_GB2312"/>
          <w:color w:val="000000"/>
        </w:rPr>
      </w:pPr>
      <w:r>
        <w:rPr>
          <w:rFonts w:hint="eastAsia" w:ascii="仿宋_GB2312" w:eastAsia="仿宋_GB2312"/>
          <w:color w:val="000000"/>
        </w:rPr>
        <w:t> </w:t>
      </w:r>
    </w:p>
    <w:p>
      <w:pPr>
        <w:pStyle w:val="469"/>
        <w:jc w:val="center"/>
        <w:rPr>
          <w:rFonts w:hint="eastAsia" w:ascii="仿宋_GB2312" w:eastAsia="仿宋_GB2312"/>
          <w:color w:val="000000"/>
        </w:rPr>
      </w:pPr>
      <w:r>
        <w:rPr>
          <w:rFonts w:hint="eastAsia" w:ascii="仿宋_GB2312" w:eastAsia="仿宋_GB2312"/>
          <w:b/>
          <w:bCs/>
          <w:color w:val="000000"/>
          <w:sz w:val="33"/>
          <w:szCs w:val="33"/>
        </w:rPr>
        <w:t>针对本项目的理解分析和工作思路</w:t>
      </w:r>
    </w:p>
    <w:p>
      <w:pPr>
        <w:pStyle w:val="469"/>
        <w:spacing w:line="405" w:lineRule="atLeast"/>
        <w:rPr>
          <w:rFonts w:hint="eastAsia" w:ascii="仿宋_GB2312" w:eastAsia="仿宋_GB2312"/>
          <w:color w:val="000000"/>
        </w:rPr>
      </w:pPr>
      <w:r>
        <w:rPr>
          <w:rFonts w:hint="eastAsia" w:ascii="仿宋_GB2312" w:eastAsia="仿宋_GB2312"/>
          <w:color w:val="000000"/>
        </w:rPr>
        <w:t> </w:t>
      </w:r>
    </w:p>
    <w:p>
      <w:pPr>
        <w:pStyle w:val="469"/>
        <w:spacing w:line="405" w:lineRule="atLeast"/>
        <w:rPr>
          <w:rFonts w:hint="eastAsia" w:ascii="仿宋_GB2312" w:eastAsia="仿宋_GB2312"/>
          <w:color w:val="000000"/>
        </w:rPr>
      </w:pPr>
      <w:r>
        <w:rPr>
          <w:rFonts w:hint="eastAsia" w:ascii="仿宋_GB2312" w:eastAsia="仿宋_GB2312"/>
          <w:color w:val="000000"/>
        </w:rPr>
        <w:t xml:space="preserve">  </w:t>
      </w:r>
    </w:p>
    <w:p>
      <w:pPr>
        <w:pStyle w:val="469"/>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由供应商按第三章《采购需求》要求，自行编写以下内容，</w:t>
      </w:r>
      <w:r>
        <w:rPr>
          <w:rFonts w:hint="eastAsia" w:ascii="仿宋_GB2312" w:eastAsia="仿宋_GB2312"/>
          <w:b/>
          <w:bCs/>
          <w:color w:val="000000"/>
        </w:rPr>
        <w:t>可以包括：（1）</w:t>
      </w:r>
      <w:r>
        <w:rPr>
          <w:rFonts w:hint="eastAsia" w:ascii="仿宋_GB2312" w:hAnsi="仿宋_GB2312" w:eastAsia="仿宋_GB2312" w:cs="仿宋_GB2312"/>
          <w:b/>
          <w:bCs/>
          <w:color w:val="auto"/>
          <w:highlight w:val="none"/>
        </w:rPr>
        <w:t>针对本项目服务内容进行理解分析；（2）针对项目特点提出工作思路及方案；（3）分析工作中可能出现的服务重点和难点；（4）提出服务重点和难点相应解决措施</w:t>
      </w:r>
      <w:r>
        <w:rPr>
          <w:rFonts w:hint="eastAsia" w:ascii="仿宋_GB2312" w:eastAsia="仿宋_GB2312"/>
          <w:b/>
          <w:bCs/>
          <w:color w:val="000000"/>
        </w:rPr>
        <w:t>。</w:t>
      </w:r>
    </w:p>
    <w:p>
      <w:pPr>
        <w:pStyle w:val="469"/>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69"/>
        <w:spacing w:line="405" w:lineRule="atLeast"/>
        <w:rPr>
          <w:rFonts w:hint="eastAsia" w:ascii="仿宋_GB2312" w:eastAsia="仿宋_GB2312"/>
          <w:color w:val="000000"/>
        </w:rPr>
      </w:pPr>
      <w:r>
        <w:rPr>
          <w:rFonts w:hint="eastAsia" w:ascii="仿宋_GB2312" w:eastAsia="仿宋_GB2312"/>
          <w:color w:val="000000"/>
        </w:rPr>
        <w:t> </w:t>
      </w:r>
    </w:p>
    <w:p>
      <w:pPr>
        <w:pStyle w:val="469"/>
        <w:spacing w:line="405" w:lineRule="atLeast"/>
        <w:rPr>
          <w:rFonts w:hint="eastAsia" w:ascii="仿宋_GB2312" w:eastAsia="仿宋_GB2312"/>
          <w:color w:val="000000"/>
        </w:rPr>
      </w:pPr>
      <w:r>
        <w:rPr>
          <w:rFonts w:hint="eastAsia" w:ascii="仿宋_GB2312" w:eastAsia="仿宋_GB2312"/>
          <w:color w:val="000000"/>
        </w:rPr>
        <w:t> </w:t>
      </w:r>
    </w:p>
    <w:p>
      <w:pPr>
        <w:pStyle w:val="469"/>
        <w:jc w:val="right"/>
        <w:rPr>
          <w:rFonts w:hint="eastAsia" w:ascii="仿宋_GB2312" w:eastAsia="仿宋_GB2312"/>
          <w:color w:val="000000"/>
        </w:rPr>
      </w:pPr>
      <w:r>
        <w:rPr>
          <w:rFonts w:hint="eastAsia" w:ascii="仿宋_GB2312" w:eastAsia="仿宋_GB2312"/>
          <w:color w:val="000000"/>
        </w:rPr>
        <w:t xml:space="preserve">                                   </w:t>
      </w:r>
    </w:p>
    <w:p>
      <w:pPr>
        <w:pStyle w:val="46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69"/>
        <w:jc w:val="right"/>
        <w:rPr>
          <w:rFonts w:hint="eastAsia" w:ascii="仿宋_GB2312" w:eastAsia="仿宋_GB2312"/>
          <w:color w:val="000000"/>
        </w:rPr>
      </w:pPr>
      <w:r>
        <w:rPr>
          <w:rFonts w:hint="eastAsia" w:ascii="仿宋_GB2312" w:eastAsia="仿宋_GB2312"/>
          <w:color w:val="000000"/>
        </w:rPr>
        <w:t>日期：   年   月   日</w:t>
      </w:r>
    </w:p>
    <w:p>
      <w:pPr>
        <w:pStyle w:val="46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6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（7）针对本项目的管理模式和管理机制格式（如有）：</w:t>
      </w:r>
    </w:p>
    <w:p>
      <w:pPr>
        <w:pStyle w:val="469"/>
        <w:jc w:val="center"/>
        <w:rPr>
          <w:rFonts w:hint="eastAsia" w:ascii="仿宋_GB2312" w:eastAsia="仿宋_GB2312"/>
          <w:color w:val="000000"/>
        </w:rPr>
      </w:pPr>
      <w:r>
        <w:rPr>
          <w:rFonts w:hint="eastAsia" w:ascii="仿宋_GB2312" w:eastAsia="仿宋_GB2312"/>
          <w:color w:val="000000"/>
        </w:rPr>
        <w:t> </w:t>
      </w:r>
    </w:p>
    <w:p>
      <w:pPr>
        <w:pStyle w:val="469"/>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w:t>
      </w:r>
    </w:p>
    <w:p>
      <w:pPr>
        <w:pStyle w:val="469"/>
        <w:spacing w:line="405" w:lineRule="atLeast"/>
        <w:rPr>
          <w:rFonts w:hint="eastAsia" w:ascii="仿宋_GB2312" w:eastAsia="仿宋_GB2312"/>
          <w:color w:val="000000"/>
        </w:rPr>
      </w:pPr>
      <w:r>
        <w:rPr>
          <w:rFonts w:hint="eastAsia" w:ascii="仿宋_GB2312" w:eastAsia="仿宋_GB2312"/>
          <w:color w:val="000000"/>
        </w:rPr>
        <w:t xml:space="preserve">  </w:t>
      </w:r>
    </w:p>
    <w:p>
      <w:pPr>
        <w:pStyle w:val="469"/>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w:t>
      </w:r>
      <w:r>
        <w:rPr>
          <w:rFonts w:hint="eastAsia" w:ascii="仿宋_GB2312" w:eastAsia="仿宋_GB2312"/>
          <w:color w:val="000000"/>
          <w:lang w:val="en-US" w:eastAsia="zh-CN"/>
        </w:rPr>
        <w:t>的</w:t>
      </w:r>
      <w:r>
        <w:rPr>
          <w:rFonts w:hint="eastAsia" w:ascii="仿宋_GB2312" w:eastAsia="仿宋_GB2312"/>
          <w:color w:val="000000"/>
        </w:rPr>
        <w:t>管理模式和管理机制可以包括：</w:t>
      </w:r>
      <w:r>
        <w:rPr>
          <w:rFonts w:hint="eastAsia" w:ascii="仿宋_GB2312" w:eastAsia="仿宋_GB2312"/>
          <w:b/>
          <w:bCs/>
          <w:color w:val="000000"/>
        </w:rPr>
        <w:t>（1）</w:t>
      </w:r>
      <w:r>
        <w:rPr>
          <w:rFonts w:hint="eastAsia" w:ascii="仿宋_GB2312" w:hAnsi="仿宋_GB2312" w:eastAsia="仿宋_GB2312" w:cs="仿宋_GB2312"/>
          <w:b/>
          <w:bCs/>
          <w:color w:val="auto"/>
          <w:highlight w:val="none"/>
        </w:rPr>
        <w:t>岗位责任制度；（2）服务沟通机制；（3）工作记录及档案管理（包括交接验收资料、巡视记录、档案管理、投诉与处理记录、其它管理与服务活动记录等）</w:t>
      </w:r>
      <w:r>
        <w:rPr>
          <w:rFonts w:hint="eastAsia" w:ascii="仿宋_GB2312" w:eastAsia="仿宋_GB2312"/>
          <w:b/>
          <w:bCs/>
          <w:color w:val="000000"/>
        </w:rPr>
        <w:t>。</w:t>
      </w:r>
    </w:p>
    <w:p>
      <w:pPr>
        <w:pStyle w:val="469"/>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69"/>
        <w:spacing w:line="405" w:lineRule="atLeast"/>
        <w:rPr>
          <w:rFonts w:hint="eastAsia" w:ascii="仿宋_GB2312" w:eastAsia="仿宋_GB2312"/>
          <w:color w:val="000000"/>
        </w:rPr>
      </w:pPr>
      <w:r>
        <w:rPr>
          <w:rFonts w:hint="eastAsia" w:ascii="仿宋_GB2312" w:eastAsia="仿宋_GB2312"/>
          <w:color w:val="000000"/>
        </w:rPr>
        <w:t> </w:t>
      </w:r>
    </w:p>
    <w:p>
      <w:pPr>
        <w:pStyle w:val="469"/>
        <w:jc w:val="right"/>
        <w:rPr>
          <w:rFonts w:hint="eastAsia" w:ascii="仿宋_GB2312" w:eastAsia="仿宋_GB2312"/>
          <w:color w:val="000000"/>
        </w:rPr>
      </w:pPr>
      <w:r>
        <w:rPr>
          <w:rFonts w:hint="eastAsia" w:ascii="仿宋_GB2312" w:eastAsia="仿宋_GB2312"/>
          <w:color w:val="000000"/>
        </w:rPr>
        <w:t>                                                </w:t>
      </w:r>
    </w:p>
    <w:p>
      <w:pPr>
        <w:pStyle w:val="46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69"/>
        <w:jc w:val="right"/>
        <w:rPr>
          <w:rFonts w:hint="eastAsia" w:ascii="仿宋_GB2312" w:eastAsia="仿宋_GB2312"/>
          <w:color w:val="000000"/>
        </w:rPr>
      </w:pPr>
      <w:r>
        <w:rPr>
          <w:rFonts w:hint="eastAsia" w:ascii="仿宋_GB2312" w:eastAsia="仿宋_GB2312"/>
          <w:color w:val="000000"/>
        </w:rPr>
        <w:t>日期：   年   月   日</w:t>
      </w:r>
    </w:p>
    <w:p>
      <w:pPr>
        <w:pStyle w:val="46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69"/>
        <w:spacing w:line="405" w:lineRule="atLeast"/>
        <w:rPr>
          <w:rFonts w:hint="eastAsia" w:ascii="仿宋_GB2312" w:eastAsia="仿宋_GB2312"/>
          <w:color w:val="000000"/>
        </w:rPr>
      </w:pPr>
      <w:r>
        <w:rPr>
          <w:rFonts w:hint="eastAsia" w:ascii="仿宋_GB2312" w:eastAsia="仿宋_GB2312"/>
          <w:color w:val="000000"/>
        </w:rPr>
        <w:br w:type="page"/>
      </w:r>
    </w:p>
    <w:p>
      <w:pPr>
        <w:pStyle w:val="469"/>
        <w:rPr>
          <w:rFonts w:hint="eastAsia"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8</w:t>
      </w:r>
      <w:r>
        <w:rPr>
          <w:rFonts w:hint="eastAsia" w:ascii="仿宋_GB2312" w:eastAsia="仿宋_GB2312"/>
          <w:b/>
          <w:bCs/>
          <w:color w:val="000000"/>
        </w:rPr>
        <w:t>）物业服务方案格式（如有）：</w:t>
      </w:r>
    </w:p>
    <w:p>
      <w:pPr>
        <w:pStyle w:val="469"/>
        <w:jc w:val="center"/>
        <w:rPr>
          <w:rFonts w:hint="eastAsia" w:ascii="仿宋_GB2312" w:eastAsia="仿宋_GB2312"/>
          <w:color w:val="000000"/>
        </w:rPr>
      </w:pPr>
      <w:r>
        <w:rPr>
          <w:rFonts w:hint="eastAsia" w:ascii="仿宋_GB2312" w:eastAsia="仿宋_GB2312"/>
          <w:color w:val="000000"/>
        </w:rPr>
        <w:t> </w:t>
      </w:r>
    </w:p>
    <w:p>
      <w:pPr>
        <w:pStyle w:val="469"/>
        <w:jc w:val="center"/>
        <w:rPr>
          <w:rFonts w:hint="eastAsia" w:ascii="仿宋_GB2312" w:eastAsia="仿宋_GB2312"/>
          <w:color w:val="000000"/>
        </w:rPr>
      </w:pPr>
      <w:r>
        <w:rPr>
          <w:rFonts w:hint="eastAsia" w:ascii="仿宋_GB2312" w:eastAsia="仿宋_GB2312"/>
          <w:b/>
          <w:bCs/>
          <w:color w:val="000000"/>
          <w:sz w:val="33"/>
          <w:szCs w:val="33"/>
        </w:rPr>
        <w:t>物业服务方案</w:t>
      </w:r>
    </w:p>
    <w:p>
      <w:pPr>
        <w:pStyle w:val="469"/>
        <w:spacing w:line="405" w:lineRule="atLeast"/>
        <w:rPr>
          <w:rFonts w:hint="eastAsia" w:ascii="仿宋_GB2312" w:eastAsia="仿宋_GB2312"/>
          <w:color w:val="000000"/>
        </w:rPr>
      </w:pPr>
      <w:r>
        <w:rPr>
          <w:rFonts w:hint="eastAsia" w:ascii="仿宋_GB2312" w:eastAsia="仿宋_GB2312"/>
          <w:color w:val="000000"/>
        </w:rPr>
        <w:t> </w:t>
      </w:r>
    </w:p>
    <w:p>
      <w:pPr>
        <w:pStyle w:val="469"/>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由供应商按第三章《采购需求》要求，自行编写针对本项目的物业服务方案，</w:t>
      </w:r>
      <w:r>
        <w:rPr>
          <w:rFonts w:hint="eastAsia" w:ascii="仿宋_GB2312" w:eastAsia="仿宋_GB2312"/>
          <w:b/>
          <w:bCs/>
          <w:color w:val="000000"/>
        </w:rPr>
        <w:t>方案包括：（1）</w:t>
      </w:r>
      <w:r>
        <w:rPr>
          <w:rFonts w:hint="eastAsia" w:ascii="仿宋_GB2312" w:hAnsi="仿宋_GB2312" w:eastAsia="仿宋_GB2312" w:cs="仿宋_GB2312"/>
          <w:b/>
          <w:bCs/>
          <w:color w:val="auto"/>
          <w:szCs w:val="24"/>
          <w:lang w:eastAsia="zh-CN"/>
        </w:rPr>
        <w:t>综合服务</w:t>
      </w:r>
      <w:r>
        <w:rPr>
          <w:rFonts w:hint="eastAsia" w:ascii="仿宋_GB2312" w:hAnsi="仿宋_GB2312" w:eastAsia="仿宋_GB2312" w:cs="仿宋_GB2312"/>
          <w:b/>
          <w:bCs/>
          <w:color w:val="auto"/>
          <w:szCs w:val="24"/>
        </w:rPr>
        <w:t>方案；</w:t>
      </w:r>
      <w:r>
        <w:rPr>
          <w:rFonts w:hint="eastAsia" w:ascii="仿宋_GB2312" w:hAnsi="仿宋_GB2312" w:eastAsia="仿宋_GB2312" w:cs="仿宋_GB2312"/>
          <w:b/>
          <w:bCs/>
          <w:color w:val="auto"/>
          <w:szCs w:val="24"/>
          <w:lang w:eastAsia="zh-CN"/>
        </w:rPr>
        <w:t>（</w:t>
      </w:r>
      <w:r>
        <w:rPr>
          <w:rFonts w:hint="eastAsia" w:ascii="仿宋_GB2312" w:hAnsi="仿宋_GB2312" w:eastAsia="仿宋_GB2312" w:cs="仿宋_GB2312"/>
          <w:b/>
          <w:bCs/>
          <w:color w:val="auto"/>
          <w:szCs w:val="24"/>
          <w:lang w:val="en-US" w:eastAsia="zh-CN"/>
        </w:rPr>
        <w:t>2</w:t>
      </w:r>
      <w:r>
        <w:rPr>
          <w:rFonts w:hint="eastAsia" w:ascii="仿宋_GB2312" w:hAnsi="仿宋_GB2312" w:eastAsia="仿宋_GB2312" w:cs="仿宋_GB2312"/>
          <w:b/>
          <w:bCs/>
          <w:color w:val="auto"/>
          <w:szCs w:val="24"/>
          <w:lang w:eastAsia="zh-CN"/>
        </w:rPr>
        <w:t>）</w:t>
      </w:r>
      <w:r>
        <w:rPr>
          <w:rFonts w:hint="eastAsia" w:ascii="仿宋_GB2312" w:hAnsi="仿宋_GB2312" w:eastAsia="仿宋_GB2312" w:cs="仿宋_GB2312"/>
          <w:b/>
          <w:bCs/>
          <w:color w:val="auto"/>
          <w:szCs w:val="24"/>
          <w:lang w:val="en-US" w:eastAsia="zh-CN"/>
        </w:rPr>
        <w:t>秩序维护方案；</w:t>
      </w:r>
      <w:r>
        <w:rPr>
          <w:rFonts w:hint="eastAsia" w:ascii="仿宋_GB2312" w:hAnsi="仿宋_GB2312" w:eastAsia="仿宋_GB2312" w:cs="仿宋_GB2312"/>
          <w:b/>
          <w:bCs/>
          <w:color w:val="auto"/>
          <w:szCs w:val="24"/>
        </w:rPr>
        <w:t>（</w:t>
      </w:r>
      <w:r>
        <w:rPr>
          <w:rFonts w:hint="eastAsia" w:ascii="仿宋_GB2312" w:hAnsi="仿宋_GB2312" w:eastAsia="仿宋_GB2312" w:cs="仿宋_GB2312"/>
          <w:b/>
          <w:bCs/>
          <w:color w:val="auto"/>
          <w:szCs w:val="24"/>
          <w:lang w:val="en-US" w:eastAsia="zh-CN"/>
        </w:rPr>
        <w:t>3</w:t>
      </w:r>
      <w:r>
        <w:rPr>
          <w:rFonts w:hint="eastAsia" w:ascii="仿宋_GB2312" w:hAnsi="仿宋_GB2312" w:eastAsia="仿宋_GB2312" w:cs="仿宋_GB2312"/>
          <w:b/>
          <w:bCs/>
          <w:color w:val="auto"/>
          <w:szCs w:val="24"/>
        </w:rPr>
        <w:t>）</w:t>
      </w:r>
      <w:r>
        <w:rPr>
          <w:rFonts w:hint="eastAsia" w:ascii="仿宋_GB2312" w:hAnsi="仿宋_GB2312" w:eastAsia="仿宋_GB2312" w:cs="仿宋_GB2312"/>
          <w:b/>
          <w:bCs/>
          <w:color w:val="auto"/>
          <w:szCs w:val="24"/>
          <w:lang w:eastAsia="zh-CN"/>
        </w:rPr>
        <w:t>绿化、保洁</w:t>
      </w:r>
      <w:r>
        <w:rPr>
          <w:rFonts w:hint="eastAsia" w:ascii="仿宋_GB2312" w:hAnsi="仿宋_GB2312" w:eastAsia="仿宋_GB2312" w:cs="仿宋_GB2312"/>
          <w:b/>
          <w:bCs/>
          <w:color w:val="auto"/>
          <w:szCs w:val="24"/>
        </w:rPr>
        <w:t>方案</w:t>
      </w:r>
      <w:r>
        <w:rPr>
          <w:rFonts w:hint="eastAsia" w:ascii="仿宋_GB2312" w:hAnsi="仿宋_GB2312" w:eastAsia="仿宋_GB2312" w:cs="仿宋_GB2312"/>
          <w:b/>
          <w:bCs/>
          <w:color w:val="auto"/>
          <w:szCs w:val="24"/>
          <w:lang w:eastAsia="zh-CN"/>
        </w:rPr>
        <w:t>；</w:t>
      </w:r>
      <w:r>
        <w:rPr>
          <w:rFonts w:hint="eastAsia" w:ascii="仿宋_GB2312" w:hAnsi="仿宋_GB2312" w:eastAsia="仿宋_GB2312" w:cs="仿宋_GB2312"/>
          <w:b/>
          <w:bCs/>
          <w:color w:val="auto"/>
          <w:szCs w:val="24"/>
        </w:rPr>
        <w:t>（</w:t>
      </w:r>
      <w:r>
        <w:rPr>
          <w:rFonts w:hint="eastAsia" w:ascii="仿宋_GB2312" w:hAnsi="仿宋_GB2312" w:eastAsia="仿宋_GB2312" w:cs="仿宋_GB2312"/>
          <w:b/>
          <w:bCs/>
          <w:color w:val="auto"/>
          <w:szCs w:val="24"/>
          <w:lang w:val="en-US" w:eastAsia="zh-CN"/>
        </w:rPr>
        <w:t>4</w:t>
      </w:r>
      <w:r>
        <w:rPr>
          <w:rFonts w:hint="eastAsia" w:ascii="仿宋_GB2312" w:hAnsi="仿宋_GB2312" w:eastAsia="仿宋_GB2312" w:cs="仿宋_GB2312"/>
          <w:b/>
          <w:bCs/>
          <w:color w:val="auto"/>
          <w:szCs w:val="24"/>
        </w:rPr>
        <w:t>）</w:t>
      </w:r>
      <w:r>
        <w:rPr>
          <w:rFonts w:hint="eastAsia" w:ascii="仿宋_GB2312" w:hAnsi="仿宋_GB2312" w:eastAsia="仿宋_GB2312" w:cs="仿宋_GB2312"/>
          <w:b/>
          <w:bCs/>
          <w:color w:val="auto"/>
          <w:szCs w:val="24"/>
          <w:lang w:eastAsia="zh-CN"/>
        </w:rPr>
        <w:t>设施设备维护</w:t>
      </w:r>
      <w:r>
        <w:rPr>
          <w:rFonts w:hint="eastAsia" w:ascii="仿宋_GB2312" w:hAnsi="仿宋_GB2312" w:eastAsia="仿宋_GB2312" w:cs="仿宋_GB2312"/>
          <w:b/>
          <w:bCs/>
          <w:color w:val="auto"/>
          <w:szCs w:val="24"/>
        </w:rPr>
        <w:t>方案；</w:t>
      </w:r>
      <w:r>
        <w:rPr>
          <w:rFonts w:hint="eastAsia" w:ascii="仿宋_GB2312" w:hAnsi="仿宋_GB2312" w:eastAsia="仿宋_GB2312" w:cs="仿宋_GB2312"/>
          <w:b/>
          <w:bCs/>
          <w:color w:val="auto"/>
          <w:szCs w:val="24"/>
          <w:lang w:eastAsia="zh-CN"/>
        </w:rPr>
        <w:t>（</w:t>
      </w:r>
      <w:r>
        <w:rPr>
          <w:rFonts w:hint="eastAsia" w:ascii="仿宋_GB2312" w:hAnsi="仿宋_GB2312" w:eastAsia="仿宋_GB2312" w:cs="仿宋_GB2312"/>
          <w:b/>
          <w:bCs/>
          <w:color w:val="auto"/>
          <w:szCs w:val="24"/>
          <w:lang w:val="en-US" w:eastAsia="zh-CN"/>
        </w:rPr>
        <w:t>5</w:t>
      </w:r>
      <w:r>
        <w:rPr>
          <w:rFonts w:hint="eastAsia" w:ascii="仿宋_GB2312" w:hAnsi="仿宋_GB2312" w:eastAsia="仿宋_GB2312" w:cs="仿宋_GB2312"/>
          <w:b/>
          <w:bCs/>
          <w:color w:val="auto"/>
          <w:szCs w:val="24"/>
          <w:lang w:eastAsia="zh-CN"/>
        </w:rPr>
        <w:t>）提供本项目的针对性服务方案</w:t>
      </w:r>
      <w:r>
        <w:rPr>
          <w:rFonts w:hint="eastAsia" w:ascii="仿宋_GB2312" w:eastAsia="仿宋_GB2312"/>
          <w:color w:val="000000"/>
        </w:rPr>
        <w:t>。</w:t>
      </w:r>
    </w:p>
    <w:p>
      <w:pPr>
        <w:pStyle w:val="469"/>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69"/>
        <w:spacing w:line="405" w:lineRule="atLeast"/>
        <w:rPr>
          <w:rFonts w:hint="eastAsia" w:ascii="仿宋_GB2312" w:eastAsia="仿宋_GB2312"/>
          <w:color w:val="000000"/>
        </w:rPr>
      </w:pPr>
      <w:r>
        <w:rPr>
          <w:rFonts w:hint="eastAsia" w:ascii="仿宋_GB2312" w:eastAsia="仿宋_GB2312"/>
          <w:color w:val="000000"/>
        </w:rPr>
        <w:t> </w:t>
      </w:r>
    </w:p>
    <w:p>
      <w:pPr>
        <w:pStyle w:val="469"/>
        <w:jc w:val="right"/>
        <w:rPr>
          <w:rFonts w:hint="eastAsia" w:ascii="仿宋_GB2312" w:eastAsia="仿宋_GB2312"/>
          <w:color w:val="000000"/>
        </w:rPr>
      </w:pPr>
      <w:r>
        <w:rPr>
          <w:rFonts w:hint="eastAsia" w:ascii="仿宋_GB2312" w:eastAsia="仿宋_GB2312"/>
          <w:color w:val="000000"/>
        </w:rPr>
        <w:t xml:space="preserve">                              </w:t>
      </w:r>
    </w:p>
    <w:p>
      <w:pPr>
        <w:pStyle w:val="46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69"/>
        <w:jc w:val="right"/>
        <w:rPr>
          <w:rFonts w:hint="eastAsia" w:ascii="仿宋_GB2312" w:eastAsia="仿宋_GB2312"/>
          <w:color w:val="000000"/>
        </w:rPr>
      </w:pPr>
      <w:r>
        <w:rPr>
          <w:rFonts w:hint="eastAsia" w:ascii="仿宋_GB2312" w:eastAsia="仿宋_GB2312"/>
          <w:color w:val="000000"/>
        </w:rPr>
        <w:t>日期：   年   月   日</w:t>
      </w:r>
    </w:p>
    <w:p>
      <w:pPr>
        <w:pStyle w:val="46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6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9</w:t>
      </w:r>
      <w:r>
        <w:rPr>
          <w:rFonts w:hint="eastAsia" w:ascii="仿宋_GB2312" w:eastAsia="仿宋_GB2312"/>
          <w:b/>
          <w:bCs/>
          <w:color w:val="000000"/>
        </w:rPr>
        <w:t>）应急预案和应急配合方案格式（如有）：</w:t>
      </w:r>
    </w:p>
    <w:p>
      <w:pPr>
        <w:pStyle w:val="469"/>
        <w:jc w:val="center"/>
        <w:rPr>
          <w:rFonts w:hint="eastAsia" w:ascii="仿宋_GB2312" w:eastAsia="仿宋_GB2312"/>
          <w:color w:val="000000"/>
        </w:rPr>
      </w:pPr>
      <w:r>
        <w:rPr>
          <w:rFonts w:hint="eastAsia" w:ascii="仿宋_GB2312" w:eastAsia="仿宋_GB2312"/>
          <w:color w:val="000000"/>
        </w:rPr>
        <w:t> </w:t>
      </w:r>
    </w:p>
    <w:p>
      <w:pPr>
        <w:pStyle w:val="469"/>
        <w:jc w:val="center"/>
        <w:rPr>
          <w:rFonts w:hint="eastAsia" w:ascii="仿宋_GB2312" w:eastAsia="仿宋_GB2312"/>
          <w:color w:val="000000"/>
        </w:rPr>
      </w:pPr>
      <w:r>
        <w:rPr>
          <w:rFonts w:hint="eastAsia" w:ascii="仿宋_GB2312" w:eastAsia="仿宋_GB2312"/>
          <w:b/>
          <w:bCs/>
          <w:color w:val="000000"/>
          <w:sz w:val="33"/>
          <w:szCs w:val="33"/>
        </w:rPr>
        <w:t>应急预案和应急配合方案</w:t>
      </w:r>
    </w:p>
    <w:p>
      <w:pPr>
        <w:pStyle w:val="469"/>
        <w:spacing w:line="405" w:lineRule="atLeast"/>
        <w:rPr>
          <w:rFonts w:hint="eastAsia" w:ascii="仿宋_GB2312" w:eastAsia="仿宋_GB2312"/>
          <w:color w:val="000000"/>
        </w:rPr>
      </w:pPr>
      <w:r>
        <w:rPr>
          <w:rFonts w:hint="eastAsia" w:ascii="仿宋_GB2312" w:eastAsia="仿宋_GB2312"/>
          <w:color w:val="000000"/>
        </w:rPr>
        <w:t> </w:t>
      </w:r>
    </w:p>
    <w:p>
      <w:pPr>
        <w:pStyle w:val="469"/>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由供应商按第三章《采购需求》要求，自行编写针对本项目的各类应急预案和应急配合方案，可以包括：</w:t>
      </w:r>
      <w:r>
        <w:rPr>
          <w:rFonts w:hint="eastAsia" w:ascii="仿宋_GB2312" w:hAnsi="仿宋_GB2312" w:eastAsia="仿宋_GB2312" w:cs="仿宋_GB2312"/>
          <w:b/>
          <w:bCs/>
          <w:color w:val="auto"/>
        </w:rPr>
        <w:t>（1）突发火灾及</w:t>
      </w:r>
      <w:r>
        <w:rPr>
          <w:rFonts w:hint="eastAsia" w:ascii="仿宋_GB2312" w:hAnsi="仿宋_GB2312" w:eastAsia="仿宋_GB2312" w:cs="仿宋_GB2312"/>
          <w:b/>
          <w:bCs/>
          <w:color w:val="auto"/>
          <w:lang w:eastAsia="zh-CN"/>
        </w:rPr>
        <w:t>设备故障</w:t>
      </w:r>
      <w:r>
        <w:rPr>
          <w:rFonts w:hint="eastAsia" w:ascii="仿宋_GB2312" w:hAnsi="仿宋_GB2312" w:eastAsia="仿宋_GB2312" w:cs="仿宋_GB2312"/>
          <w:b/>
          <w:bCs/>
          <w:color w:val="auto"/>
        </w:rPr>
        <w:t>方面；（</w:t>
      </w:r>
      <w:r>
        <w:rPr>
          <w:rFonts w:ascii="仿宋_GB2312" w:hAnsi="仿宋_GB2312" w:eastAsia="仿宋_GB2312" w:cs="仿宋_GB2312"/>
          <w:b/>
          <w:bCs/>
          <w:color w:val="auto"/>
        </w:rPr>
        <w:t>2</w:t>
      </w:r>
      <w:r>
        <w:rPr>
          <w:rFonts w:hint="eastAsia" w:ascii="仿宋_GB2312" w:hAnsi="仿宋_GB2312" w:eastAsia="仿宋_GB2312" w:cs="仿宋_GB2312"/>
          <w:b/>
          <w:bCs/>
          <w:color w:val="auto"/>
        </w:rPr>
        <w:t>）公共安全及卫生方面</w:t>
      </w:r>
      <w:r>
        <w:rPr>
          <w:rFonts w:hint="eastAsia" w:ascii="仿宋_GB2312" w:eastAsia="仿宋_GB2312"/>
          <w:color w:val="000000"/>
        </w:rPr>
        <w:t>。</w:t>
      </w:r>
    </w:p>
    <w:p>
      <w:pPr>
        <w:pStyle w:val="469"/>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69"/>
        <w:spacing w:line="405" w:lineRule="atLeast"/>
        <w:rPr>
          <w:rFonts w:hint="eastAsia" w:ascii="仿宋_GB2312" w:eastAsia="仿宋_GB2312"/>
          <w:color w:val="000000"/>
        </w:rPr>
      </w:pPr>
      <w:r>
        <w:rPr>
          <w:rFonts w:hint="eastAsia" w:ascii="仿宋_GB2312" w:eastAsia="仿宋_GB2312"/>
          <w:color w:val="000000"/>
        </w:rPr>
        <w:t> </w:t>
      </w:r>
    </w:p>
    <w:p>
      <w:pPr>
        <w:pStyle w:val="469"/>
        <w:spacing w:line="405" w:lineRule="atLeast"/>
        <w:rPr>
          <w:rFonts w:hint="eastAsia" w:ascii="仿宋_GB2312" w:eastAsia="仿宋_GB2312"/>
          <w:color w:val="000000"/>
        </w:rPr>
      </w:pPr>
      <w:r>
        <w:rPr>
          <w:rFonts w:hint="eastAsia" w:ascii="仿宋_GB2312" w:eastAsia="仿宋_GB2312"/>
          <w:color w:val="000000"/>
        </w:rPr>
        <w:t> </w:t>
      </w:r>
    </w:p>
    <w:p>
      <w:pPr>
        <w:pStyle w:val="469"/>
        <w:jc w:val="right"/>
        <w:rPr>
          <w:rFonts w:hint="eastAsia" w:ascii="仿宋_GB2312" w:eastAsia="仿宋_GB2312"/>
          <w:color w:val="000000"/>
        </w:rPr>
      </w:pPr>
      <w:r>
        <w:rPr>
          <w:rFonts w:hint="eastAsia" w:ascii="仿宋_GB2312" w:eastAsia="仿宋_GB2312"/>
          <w:color w:val="000000"/>
        </w:rPr>
        <w:t xml:space="preserve">                              </w:t>
      </w:r>
    </w:p>
    <w:p>
      <w:pPr>
        <w:pStyle w:val="46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69"/>
        <w:jc w:val="right"/>
        <w:rPr>
          <w:rFonts w:hint="eastAsia" w:ascii="仿宋_GB2312" w:eastAsia="仿宋_GB2312"/>
          <w:color w:val="000000"/>
        </w:rPr>
      </w:pPr>
      <w:r>
        <w:rPr>
          <w:rFonts w:hint="eastAsia" w:ascii="仿宋_GB2312" w:eastAsia="仿宋_GB2312"/>
          <w:color w:val="000000"/>
        </w:rPr>
        <w:t>日期：   年   月   日</w:t>
      </w:r>
    </w:p>
    <w:p>
      <w:pPr>
        <w:pStyle w:val="46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6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10</w:t>
      </w:r>
      <w:r>
        <w:rPr>
          <w:rFonts w:hint="eastAsia" w:ascii="仿宋_GB2312" w:eastAsia="仿宋_GB2312"/>
          <w:b/>
          <w:bCs/>
          <w:color w:val="000000"/>
        </w:rPr>
        <w:t>）针对本项目的进退场服务交接方案格式（如有）：</w:t>
      </w:r>
    </w:p>
    <w:p>
      <w:pPr>
        <w:pStyle w:val="469"/>
        <w:jc w:val="center"/>
        <w:rPr>
          <w:rFonts w:hint="eastAsia" w:ascii="仿宋_GB2312" w:eastAsia="仿宋_GB2312"/>
          <w:color w:val="000000"/>
        </w:rPr>
      </w:pPr>
      <w:r>
        <w:rPr>
          <w:rFonts w:hint="eastAsia" w:ascii="仿宋_GB2312" w:eastAsia="仿宋_GB2312"/>
          <w:color w:val="000000"/>
        </w:rPr>
        <w:t> </w:t>
      </w:r>
    </w:p>
    <w:p>
      <w:pPr>
        <w:pStyle w:val="469"/>
        <w:jc w:val="center"/>
        <w:rPr>
          <w:rFonts w:hint="eastAsia" w:ascii="仿宋_GB2312" w:eastAsia="仿宋_GB2312"/>
          <w:color w:val="000000"/>
        </w:rPr>
      </w:pPr>
      <w:r>
        <w:rPr>
          <w:rFonts w:hint="eastAsia" w:ascii="仿宋_GB2312" w:eastAsia="仿宋_GB2312"/>
          <w:b/>
          <w:bCs/>
          <w:color w:val="000000"/>
          <w:sz w:val="33"/>
          <w:szCs w:val="33"/>
        </w:rPr>
        <w:t>针对本项目的进退场服务交接方案</w:t>
      </w:r>
    </w:p>
    <w:p>
      <w:pPr>
        <w:pStyle w:val="469"/>
        <w:spacing w:line="405" w:lineRule="atLeast"/>
        <w:rPr>
          <w:rFonts w:hint="eastAsia" w:ascii="仿宋_GB2312" w:eastAsia="仿宋_GB2312"/>
          <w:color w:val="000000"/>
        </w:rPr>
      </w:pPr>
      <w:r>
        <w:rPr>
          <w:rFonts w:hint="eastAsia" w:ascii="仿宋_GB2312" w:eastAsia="仿宋_GB2312"/>
          <w:color w:val="000000"/>
        </w:rPr>
        <w:t> </w:t>
      </w:r>
    </w:p>
    <w:p>
      <w:pPr>
        <w:pStyle w:val="469"/>
        <w:spacing w:line="405" w:lineRule="atLeast"/>
        <w:rPr>
          <w:rFonts w:hint="eastAsia" w:ascii="仿宋_GB2312" w:eastAsia="仿宋_GB2312"/>
          <w:color w:val="000000"/>
        </w:rPr>
      </w:pPr>
      <w:r>
        <w:rPr>
          <w:rFonts w:hint="eastAsia" w:ascii="仿宋_GB2312" w:eastAsia="仿宋_GB2312"/>
          <w:color w:val="000000"/>
        </w:rPr>
        <w:t>  由供应商按第三章《采购需求》内容自行编写针对本项目的进退场服务交接方案</w:t>
      </w:r>
      <w:r>
        <w:rPr>
          <w:rFonts w:hint="eastAsia" w:ascii="仿宋_GB2312" w:eastAsia="仿宋_GB2312"/>
          <w:color w:val="000000"/>
          <w:lang w:eastAsia="zh-CN"/>
        </w:rPr>
        <w:t>，</w:t>
      </w:r>
      <w:r>
        <w:rPr>
          <w:rFonts w:hint="eastAsia" w:ascii="仿宋_GB2312" w:eastAsia="仿宋_GB2312"/>
          <w:color w:val="000000"/>
          <w:lang w:val="en-US" w:eastAsia="zh-CN"/>
        </w:rPr>
        <w:t>可以包括</w:t>
      </w:r>
      <w:r>
        <w:rPr>
          <w:rFonts w:hint="eastAsia" w:ascii="仿宋_GB2312" w:eastAsia="仿宋_GB2312"/>
          <w:color w:val="000000"/>
        </w:rPr>
        <w:t>：</w:t>
      </w:r>
      <w:r>
        <w:rPr>
          <w:rFonts w:hint="eastAsia" w:ascii="仿宋_GB2312" w:eastAsia="仿宋_GB2312"/>
          <w:b/>
          <w:bCs/>
          <w:color w:val="000000"/>
        </w:rPr>
        <w:t>（1）成立针对本项目的进退场交接小组；（2）提出进场交接方案；（3）提出退场交接方案</w:t>
      </w:r>
      <w:r>
        <w:rPr>
          <w:rFonts w:hint="eastAsia" w:ascii="仿宋_GB2312" w:eastAsia="仿宋_GB2312"/>
          <w:color w:val="000000"/>
        </w:rPr>
        <w:t>。</w:t>
      </w:r>
    </w:p>
    <w:p>
      <w:pPr>
        <w:pStyle w:val="469"/>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69"/>
        <w:spacing w:line="405" w:lineRule="atLeast"/>
        <w:rPr>
          <w:rFonts w:hint="eastAsia" w:ascii="仿宋_GB2312" w:eastAsia="仿宋_GB2312"/>
          <w:color w:val="000000"/>
        </w:rPr>
      </w:pPr>
      <w:r>
        <w:rPr>
          <w:rFonts w:hint="eastAsia" w:ascii="仿宋_GB2312" w:eastAsia="仿宋_GB2312"/>
          <w:color w:val="000000"/>
        </w:rPr>
        <w:t> </w:t>
      </w:r>
    </w:p>
    <w:p>
      <w:pPr>
        <w:pStyle w:val="469"/>
        <w:spacing w:line="405" w:lineRule="atLeast"/>
        <w:rPr>
          <w:rFonts w:hint="eastAsia" w:ascii="仿宋_GB2312" w:eastAsia="仿宋_GB2312"/>
          <w:color w:val="000000"/>
        </w:rPr>
      </w:pPr>
      <w:r>
        <w:rPr>
          <w:rFonts w:hint="eastAsia" w:ascii="仿宋_GB2312" w:eastAsia="仿宋_GB2312"/>
          <w:color w:val="000000"/>
        </w:rPr>
        <w:t> </w:t>
      </w:r>
    </w:p>
    <w:p>
      <w:pPr>
        <w:pStyle w:val="469"/>
        <w:jc w:val="right"/>
        <w:rPr>
          <w:rFonts w:hint="eastAsia" w:ascii="仿宋_GB2312" w:eastAsia="仿宋_GB2312"/>
          <w:color w:val="000000"/>
        </w:rPr>
      </w:pPr>
      <w:r>
        <w:rPr>
          <w:rFonts w:hint="eastAsia" w:ascii="仿宋_GB2312" w:eastAsia="仿宋_GB2312"/>
          <w:color w:val="000000"/>
        </w:rPr>
        <w:t>                              </w:t>
      </w:r>
    </w:p>
    <w:p>
      <w:pPr>
        <w:pStyle w:val="46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69"/>
        <w:jc w:val="right"/>
        <w:rPr>
          <w:rFonts w:hint="eastAsia" w:ascii="仿宋_GB2312" w:eastAsia="仿宋_GB2312"/>
          <w:color w:val="000000"/>
        </w:rPr>
      </w:pPr>
      <w:r>
        <w:rPr>
          <w:rFonts w:hint="eastAsia" w:ascii="仿宋_GB2312" w:eastAsia="仿宋_GB2312"/>
          <w:color w:val="000000"/>
        </w:rPr>
        <w:t>日期：   年   月   日</w:t>
      </w:r>
    </w:p>
    <w:p>
      <w:pPr>
        <w:pStyle w:val="46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69"/>
        <w:rPr>
          <w:rFonts w:hint="eastAsia" w:ascii="仿宋_GB2312" w:eastAsia="仿宋_GB2312"/>
          <w:b/>
          <w:bCs/>
          <w:color w:val="000000"/>
        </w:rPr>
      </w:pPr>
    </w:p>
    <w:p>
      <w:pPr>
        <w:pStyle w:val="469"/>
        <w:rPr>
          <w:rFonts w:hint="eastAsia" w:ascii="仿宋_GB2312" w:eastAsia="仿宋_GB2312"/>
          <w:b/>
          <w:bCs/>
          <w:color w:val="000000"/>
        </w:rPr>
      </w:pPr>
    </w:p>
    <w:p>
      <w:pPr>
        <w:pStyle w:val="469"/>
        <w:rPr>
          <w:rFonts w:hint="eastAsia" w:ascii="仿宋_GB2312" w:eastAsia="仿宋_GB2312"/>
          <w:b/>
          <w:bCs/>
          <w:color w:val="000000"/>
        </w:rPr>
      </w:pPr>
    </w:p>
    <w:p>
      <w:pPr>
        <w:pStyle w:val="469"/>
        <w:rPr>
          <w:rFonts w:hint="eastAsia" w:ascii="仿宋_GB2312" w:eastAsia="仿宋_GB2312"/>
          <w:b/>
          <w:bCs/>
          <w:color w:val="000000"/>
        </w:rPr>
      </w:pPr>
    </w:p>
    <w:p>
      <w:pPr>
        <w:pStyle w:val="469"/>
        <w:rPr>
          <w:rFonts w:hint="eastAsia" w:ascii="仿宋_GB2312" w:eastAsia="仿宋_GB2312"/>
          <w:b/>
          <w:bCs/>
          <w:color w:val="000000"/>
        </w:rPr>
      </w:pPr>
    </w:p>
    <w:p>
      <w:pPr>
        <w:pStyle w:val="469"/>
        <w:rPr>
          <w:rFonts w:hint="eastAsia" w:ascii="仿宋_GB2312" w:eastAsia="仿宋_GB2312"/>
          <w:b/>
          <w:bCs/>
          <w:color w:val="000000"/>
        </w:rPr>
      </w:pPr>
    </w:p>
    <w:p>
      <w:pPr>
        <w:pStyle w:val="469"/>
        <w:rPr>
          <w:rFonts w:hint="eastAsia" w:ascii="仿宋_GB2312" w:eastAsia="仿宋_GB2312"/>
          <w:b/>
          <w:bCs/>
          <w:color w:val="000000"/>
        </w:rPr>
      </w:pPr>
    </w:p>
    <w:p>
      <w:pPr>
        <w:pStyle w:val="469"/>
        <w:rPr>
          <w:rFonts w:hint="eastAsia" w:ascii="仿宋_GB2312" w:eastAsia="仿宋_GB2312"/>
          <w:b/>
          <w:bCs/>
          <w:color w:val="000000"/>
        </w:rPr>
      </w:pPr>
    </w:p>
    <w:p>
      <w:pPr>
        <w:pStyle w:val="469"/>
        <w:rPr>
          <w:rFonts w:hint="eastAsia" w:ascii="仿宋_GB2312" w:eastAsia="仿宋_GB2312"/>
          <w:b/>
          <w:bCs/>
          <w:color w:val="000000"/>
        </w:rPr>
      </w:pPr>
    </w:p>
    <w:p>
      <w:pPr>
        <w:pStyle w:val="469"/>
        <w:rPr>
          <w:rFonts w:hint="eastAsia" w:ascii="仿宋_GB2312" w:eastAsia="仿宋_GB2312"/>
          <w:b/>
          <w:bCs/>
          <w:color w:val="000000"/>
        </w:rPr>
      </w:pPr>
    </w:p>
    <w:p>
      <w:pPr>
        <w:pStyle w:val="469"/>
        <w:rPr>
          <w:rFonts w:hint="eastAsia"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11</w:t>
      </w:r>
      <w:r>
        <w:rPr>
          <w:rFonts w:hint="eastAsia" w:ascii="仿宋_GB2312" w:eastAsia="仿宋_GB2312"/>
          <w:b/>
          <w:bCs/>
          <w:color w:val="000000"/>
        </w:rPr>
        <w:t>）人员稳定性及管理方案格式（如有）：</w:t>
      </w:r>
    </w:p>
    <w:p>
      <w:pPr>
        <w:pStyle w:val="469"/>
        <w:jc w:val="center"/>
        <w:rPr>
          <w:rFonts w:hint="eastAsia" w:ascii="仿宋_GB2312" w:eastAsia="仿宋_GB2312"/>
          <w:color w:val="000000"/>
        </w:rPr>
      </w:pPr>
      <w:r>
        <w:rPr>
          <w:rFonts w:hint="eastAsia" w:ascii="仿宋_GB2312" w:eastAsia="仿宋_GB2312"/>
          <w:color w:val="000000"/>
        </w:rPr>
        <w:t> </w:t>
      </w:r>
    </w:p>
    <w:p>
      <w:pPr>
        <w:pStyle w:val="469"/>
        <w:jc w:val="center"/>
        <w:rPr>
          <w:rFonts w:hint="eastAsia" w:ascii="仿宋_GB2312" w:eastAsia="仿宋_GB2312"/>
          <w:color w:val="000000"/>
        </w:rPr>
      </w:pPr>
      <w:r>
        <w:rPr>
          <w:rFonts w:hint="eastAsia" w:ascii="仿宋_GB2312" w:eastAsia="仿宋_GB2312"/>
          <w:b/>
          <w:bCs/>
          <w:color w:val="000000"/>
          <w:sz w:val="33"/>
          <w:szCs w:val="33"/>
        </w:rPr>
        <w:t>人员稳定性及管理方案</w:t>
      </w:r>
    </w:p>
    <w:p>
      <w:pPr>
        <w:pStyle w:val="469"/>
        <w:spacing w:line="405" w:lineRule="atLeast"/>
        <w:rPr>
          <w:rFonts w:hint="eastAsia" w:ascii="仿宋_GB2312" w:eastAsia="仿宋_GB2312"/>
          <w:color w:val="000000"/>
        </w:rPr>
      </w:pPr>
      <w:r>
        <w:rPr>
          <w:rFonts w:hint="eastAsia" w:ascii="仿宋_GB2312" w:eastAsia="仿宋_GB2312"/>
          <w:color w:val="000000"/>
        </w:rPr>
        <w:t> </w:t>
      </w:r>
    </w:p>
    <w:p>
      <w:pPr>
        <w:pStyle w:val="469"/>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由供应商按第三章《采购需求》要求，自行编写本项目的人员稳定性及管理方案，</w:t>
      </w:r>
      <w:r>
        <w:rPr>
          <w:rFonts w:hint="eastAsia" w:ascii="仿宋_GB2312" w:eastAsia="仿宋_GB2312"/>
          <w:b/>
          <w:bCs/>
          <w:color w:val="000000"/>
        </w:rPr>
        <w:t>包括：（1）</w:t>
      </w:r>
      <w:r>
        <w:rPr>
          <w:rFonts w:hint="eastAsia" w:ascii="仿宋_GB2312" w:hAnsi="仿宋_GB2312" w:eastAsia="仿宋_GB2312" w:cs="仿宋_GB2312"/>
          <w:b/>
          <w:bCs/>
          <w:color w:val="auto"/>
          <w:highlight w:val="none"/>
        </w:rPr>
        <w:t>人员稳定性方案及承诺；</w:t>
      </w:r>
      <w:r>
        <w:rPr>
          <w:rFonts w:hint="eastAsia" w:ascii="仿宋_GB2312" w:hAnsi="仿宋_GB2312" w:eastAsia="仿宋_GB2312" w:cs="仿宋_GB2312"/>
          <w:b/>
          <w:bCs/>
          <w:color w:val="auto"/>
          <w:szCs w:val="24"/>
          <w:highlight w:val="none"/>
        </w:rPr>
        <w:t>（2）人员考核制度；（3）培训制度；（4）奖惩制度</w:t>
      </w:r>
      <w:r>
        <w:rPr>
          <w:rFonts w:hint="eastAsia" w:ascii="仿宋_GB2312" w:eastAsia="仿宋_GB2312"/>
          <w:color w:val="000000"/>
        </w:rPr>
        <w:t>。</w:t>
      </w:r>
    </w:p>
    <w:p>
      <w:pPr>
        <w:pStyle w:val="469"/>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69"/>
        <w:spacing w:line="405" w:lineRule="atLeast"/>
        <w:rPr>
          <w:rFonts w:hint="eastAsia" w:ascii="仿宋_GB2312" w:eastAsia="仿宋_GB2312"/>
          <w:color w:val="000000"/>
        </w:rPr>
      </w:pPr>
      <w:r>
        <w:rPr>
          <w:rFonts w:hint="eastAsia" w:ascii="仿宋_GB2312" w:eastAsia="仿宋_GB2312"/>
          <w:color w:val="000000"/>
        </w:rPr>
        <w:t> </w:t>
      </w:r>
    </w:p>
    <w:p>
      <w:pPr>
        <w:pStyle w:val="469"/>
        <w:spacing w:line="405" w:lineRule="atLeast"/>
        <w:rPr>
          <w:rFonts w:hint="eastAsia" w:ascii="仿宋_GB2312" w:eastAsia="仿宋_GB2312"/>
          <w:color w:val="000000"/>
        </w:rPr>
      </w:pPr>
      <w:r>
        <w:rPr>
          <w:rFonts w:hint="eastAsia" w:ascii="仿宋_GB2312" w:eastAsia="仿宋_GB2312"/>
          <w:color w:val="000000"/>
        </w:rPr>
        <w:t> </w:t>
      </w:r>
    </w:p>
    <w:p>
      <w:pPr>
        <w:pStyle w:val="46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69"/>
        <w:jc w:val="right"/>
        <w:rPr>
          <w:rFonts w:hint="eastAsia" w:ascii="仿宋_GB2312" w:eastAsia="仿宋_GB2312"/>
          <w:color w:val="000000"/>
        </w:rPr>
      </w:pPr>
      <w:r>
        <w:rPr>
          <w:rFonts w:hint="eastAsia" w:ascii="仿宋_GB2312" w:eastAsia="仿宋_GB2312"/>
          <w:color w:val="000000"/>
        </w:rPr>
        <w:t>日期：   年   月   日</w:t>
      </w:r>
    </w:p>
    <w:p>
      <w:pPr>
        <w:pStyle w:val="46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6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w:t>
      </w:r>
      <w:r>
        <w:rPr>
          <w:rFonts w:hint="eastAsia" w:ascii="仿宋_GB2312" w:eastAsia="仿宋_GB2312"/>
          <w:b/>
          <w:bCs/>
          <w:color w:val="000000"/>
          <w:lang w:val="en-US" w:eastAsia="zh-CN"/>
        </w:rPr>
        <w:t>2</w:t>
      </w:r>
      <w:r>
        <w:rPr>
          <w:rFonts w:hint="eastAsia" w:ascii="仿宋_GB2312" w:eastAsia="仿宋_GB2312"/>
          <w:b/>
          <w:bCs/>
          <w:color w:val="000000"/>
        </w:rPr>
        <w:t>） 供应商同类项目经验一览表格式（如有）：</w:t>
      </w:r>
    </w:p>
    <w:p>
      <w:pPr>
        <w:pStyle w:val="469"/>
        <w:spacing w:line="405" w:lineRule="atLeast"/>
        <w:rPr>
          <w:rFonts w:hint="eastAsia" w:ascii="仿宋_GB2312" w:eastAsia="仿宋_GB2312"/>
          <w:color w:val="000000"/>
        </w:rPr>
      </w:pPr>
      <w:r>
        <w:rPr>
          <w:rFonts w:hint="eastAsia" w:ascii="仿宋_GB2312" w:eastAsia="仿宋_GB2312"/>
          <w:color w:val="000000"/>
        </w:rPr>
        <w:t> </w:t>
      </w:r>
    </w:p>
    <w:p>
      <w:pPr>
        <w:pStyle w:val="469"/>
        <w:ind w:left="643"/>
        <w:jc w:val="center"/>
        <w:rPr>
          <w:rFonts w:hint="eastAsia" w:ascii="仿宋_GB2312" w:eastAsia="仿宋_GB2312"/>
          <w:color w:val="000000"/>
        </w:rPr>
      </w:pPr>
      <w:r>
        <w:rPr>
          <w:rFonts w:hint="eastAsia" w:ascii="仿宋_GB2312" w:eastAsia="仿宋_GB2312"/>
          <w:b/>
          <w:bCs/>
          <w:color w:val="000000"/>
          <w:sz w:val="33"/>
          <w:szCs w:val="33"/>
        </w:rPr>
        <w:t>供应商同类项目经验一览表</w:t>
      </w:r>
    </w:p>
    <w:p>
      <w:pPr>
        <w:pStyle w:val="469"/>
        <w:spacing w:line="405" w:lineRule="atLeast"/>
        <w:rPr>
          <w:rFonts w:hint="eastAsia" w:ascii="仿宋_GB2312" w:eastAsia="仿宋_GB2312"/>
          <w:color w:val="000000"/>
        </w:rPr>
      </w:pPr>
      <w:r>
        <w:rPr>
          <w:rFonts w:hint="eastAsia" w:ascii="仿宋_GB2312" w:eastAsia="仿宋_GB2312"/>
          <w:color w:val="000000"/>
        </w:rPr>
        <w:t>（供应商20</w:t>
      </w:r>
      <w:r>
        <w:rPr>
          <w:rFonts w:hint="eastAsia" w:ascii="仿宋_GB2312" w:eastAsia="仿宋_GB2312"/>
          <w:color w:val="000000"/>
          <w:lang w:val="en-US" w:eastAsia="zh-CN"/>
        </w:rPr>
        <w:t>22</w:t>
      </w:r>
      <w:r>
        <w:rPr>
          <w:rFonts w:hint="eastAsia" w:ascii="仿宋_GB2312" w:eastAsia="仿宋_GB2312"/>
          <w:color w:val="000000"/>
        </w:rPr>
        <w:t>年1月1日起至今承接的同类服务项目合同材料附后并加盖供应商CA电子签章）</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656"/>
        <w:gridCol w:w="2383"/>
        <w:gridCol w:w="1928"/>
        <w:gridCol w:w="1472"/>
        <w:gridCol w:w="174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jc w:val="center"/>
              <w:rPr>
                <w:rFonts w:hint="eastAsia" w:ascii="仿宋_GB2312" w:eastAsia="仿宋_GB2312"/>
                <w:color w:val="000000"/>
              </w:rPr>
            </w:pPr>
            <w:r>
              <w:rPr>
                <w:rFonts w:hint="eastAsia" w:ascii="仿宋_GB2312" w:eastAsia="仿宋_GB2312"/>
                <w:color w:val="000000"/>
              </w:rPr>
              <w:t>业主单位名称</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jc w:val="center"/>
              <w:rPr>
                <w:rFonts w:hint="eastAsia" w:ascii="仿宋_GB2312" w:eastAsia="仿宋_GB2312"/>
                <w:color w:val="000000"/>
              </w:rPr>
            </w:pPr>
            <w:r>
              <w:rPr>
                <w:rFonts w:hint="eastAsia" w:ascii="仿宋_GB2312" w:eastAsia="仿宋_GB2312"/>
                <w:color w:val="000000"/>
              </w:rPr>
              <w:t>服务项目名称</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jc w:val="center"/>
              <w:rPr>
                <w:rFonts w:hint="eastAsia" w:ascii="仿宋_GB2312" w:eastAsia="仿宋_GB2312"/>
                <w:color w:val="000000"/>
              </w:rPr>
            </w:pPr>
            <w:r>
              <w:rPr>
                <w:rFonts w:hint="eastAsia" w:ascii="仿宋_GB2312" w:eastAsia="仿宋_GB2312"/>
                <w:color w:val="000000"/>
              </w:rPr>
              <w:t>服务起止时间</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jc w:val="center"/>
              <w:rPr>
                <w:rFonts w:hint="eastAsia" w:ascii="仿宋_GB2312" w:eastAsia="仿宋_GB2312"/>
                <w:color w:val="000000"/>
              </w:rPr>
            </w:pPr>
            <w:r>
              <w:rPr>
                <w:rFonts w:hint="eastAsia" w:ascii="仿宋_GB2312" w:eastAsia="仿宋_GB2312"/>
                <w:color w:val="000000"/>
              </w:rPr>
              <w:t>合同金额</w:t>
            </w:r>
          </w:p>
          <w:p>
            <w:pPr>
              <w:pStyle w:val="469"/>
              <w:jc w:val="center"/>
              <w:rPr>
                <w:rFonts w:hint="eastAsia" w:ascii="仿宋_GB2312" w:eastAsia="仿宋_GB2312"/>
                <w:color w:val="000000"/>
              </w:rPr>
            </w:pPr>
            <w:r>
              <w:rPr>
                <w:rFonts w:hint="eastAsia" w:ascii="仿宋_GB2312" w:eastAsia="仿宋_GB2312"/>
                <w:color w:val="000000"/>
              </w:rPr>
              <w:t>（万元）</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jc w:val="center"/>
              <w:rPr>
                <w:rFonts w:hint="eastAsia" w:ascii="仿宋_GB2312" w:eastAsia="仿宋_GB2312"/>
                <w:color w:val="000000"/>
              </w:rPr>
            </w:pPr>
            <w:r>
              <w:rPr>
                <w:rFonts w:hint="eastAsia" w:ascii="仿宋_GB2312" w:eastAsia="仿宋_GB2312"/>
                <w:color w:val="000000"/>
              </w:rPr>
              <w:t>合同附件页码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9"/>
              <w:spacing w:line="405" w:lineRule="atLeast"/>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69"/>
        <w:jc w:val="right"/>
        <w:rPr>
          <w:rFonts w:hint="eastAsia" w:ascii="仿宋_GB2312" w:eastAsia="仿宋_GB2312"/>
          <w:color w:val="000000"/>
        </w:rPr>
      </w:pPr>
      <w:r>
        <w:rPr>
          <w:rFonts w:hint="eastAsia" w:ascii="仿宋_GB2312" w:eastAsia="仿宋_GB2312"/>
          <w:color w:val="000000"/>
        </w:rPr>
        <w:t> </w:t>
      </w:r>
    </w:p>
    <w:p>
      <w:pPr>
        <w:pStyle w:val="46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69"/>
        <w:jc w:val="right"/>
        <w:rPr>
          <w:rFonts w:hint="eastAsia" w:ascii="仿宋_GB2312" w:eastAsia="仿宋_GB2312"/>
          <w:color w:val="000000"/>
        </w:rPr>
      </w:pPr>
      <w:r>
        <w:rPr>
          <w:rFonts w:hint="eastAsia" w:ascii="仿宋_GB2312" w:eastAsia="仿宋_GB2312"/>
          <w:color w:val="000000"/>
        </w:rPr>
        <w:t>日期：   年   月   日</w:t>
      </w:r>
    </w:p>
    <w:p>
      <w:pPr>
        <w:pStyle w:val="46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rPr>
          <w:rFonts w:hint="eastAsia"/>
        </w:rPr>
      </w:pPr>
    </w:p>
    <w:p>
      <w:pPr>
        <w:snapToGrid w:val="0"/>
        <w:spacing w:before="50" w:after="50"/>
        <w:jc w:val="left"/>
        <w:rPr>
          <w:rFonts w:hint="eastAsia" w:ascii="仿宋_GB2312" w:hAnsi="宋体" w:eastAsia="仿宋_GB2312"/>
          <w:sz w:val="24"/>
        </w:rPr>
        <w:sectPr>
          <w:pgSz w:w="11906" w:h="16838"/>
          <w:pgMar w:top="1440" w:right="964" w:bottom="1134" w:left="907" w:header="851" w:footer="992" w:gutter="0"/>
          <w:cols w:space="720" w:num="1"/>
          <w:docGrid w:type="lines" w:linePitch="314" w:charSpace="0"/>
        </w:sectPr>
      </w:pPr>
    </w:p>
    <w:p>
      <w:pPr>
        <w:pStyle w:val="48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）对本项目的合理化建议和改进措施（如有，格式自拟）</w:t>
      </w:r>
    </w:p>
    <w:p>
      <w:pPr>
        <w:pStyle w:val="48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）供应商认为需要提供的有关资料（如有，格式自拟）</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spacing w:line="276" w:lineRule="auto"/>
        <w:rPr>
          <w:rFonts w:ascii="仿宋_GB2312" w:eastAsia="仿宋_GB2312"/>
          <w:color w:val="000000" w:themeColor="text1"/>
          <w:sz w:val="24"/>
          <w14:textFill>
            <w14:solidFill>
              <w14:schemeClr w14:val="tx1"/>
            </w14:solidFill>
          </w14:textFill>
        </w:rPr>
        <w:sectPr>
          <w:pgSz w:w="11906" w:h="16838"/>
          <w:pgMar w:top="1440" w:right="964" w:bottom="1134" w:left="907" w:header="851" w:footer="992" w:gutter="0"/>
          <w:cols w:space="720" w:num="1"/>
          <w:docGrid w:type="lines" w:linePitch="314" w:charSpace="0"/>
        </w:sectPr>
      </w:pPr>
      <w:r>
        <w:rPr>
          <w:rFonts w:hint="eastAsia" w:ascii="仿宋_GB2312" w:eastAsia="仿宋_GB2312"/>
          <w:b/>
          <w:bCs/>
          <w:sz w:val="32"/>
          <w:szCs w:val="32"/>
        </w:rPr>
        <w:t>注：</w:t>
      </w:r>
      <w:bookmarkStart w:id="61" w:name="_Hlk59024305"/>
      <w:r>
        <w:rPr>
          <w:rFonts w:hint="eastAsia" w:ascii="仿宋_GB2312" w:eastAsia="仿宋_GB2312"/>
          <w:b/>
          <w:bCs/>
          <w:sz w:val="32"/>
          <w:szCs w:val="32"/>
        </w:rPr>
        <w:t>第（</w:t>
      </w:r>
      <w:r>
        <w:rPr>
          <w:rFonts w:ascii="仿宋_GB2312" w:eastAsia="仿宋_GB2312"/>
          <w:b/>
          <w:bCs/>
          <w:sz w:val="32"/>
          <w:szCs w:val="32"/>
        </w:rPr>
        <w:t>13</w:t>
      </w:r>
      <w:bookmarkEnd w:id="61"/>
      <w:r>
        <w:rPr>
          <w:rFonts w:hint="eastAsia" w:ascii="仿宋_GB2312" w:eastAsia="仿宋_GB2312"/>
          <w:b/>
          <w:bCs/>
          <w:sz w:val="32"/>
          <w:szCs w:val="32"/>
        </w:rPr>
        <w:t>）至第（</w:t>
      </w:r>
      <w:r>
        <w:rPr>
          <w:rFonts w:ascii="仿宋_GB2312" w:eastAsia="仿宋_GB2312"/>
          <w:b/>
          <w:bCs/>
          <w:sz w:val="32"/>
          <w:szCs w:val="32"/>
        </w:rPr>
        <w:t>1</w:t>
      </w:r>
      <w:r>
        <w:rPr>
          <w:rFonts w:hint="eastAsia" w:ascii="仿宋_GB2312" w:eastAsia="仿宋_GB2312"/>
          <w:b/>
          <w:bCs/>
          <w:sz w:val="32"/>
          <w:szCs w:val="32"/>
          <w:lang w:val="en-US" w:eastAsia="zh-CN"/>
        </w:rPr>
        <w:t>4</w:t>
      </w:r>
      <w:r>
        <w:rPr>
          <w:rFonts w:hint="eastAsia" w:ascii="仿宋_GB2312" w:eastAsia="仿宋_GB2312"/>
          <w:b/>
          <w:bCs/>
          <w:sz w:val="32"/>
          <w:szCs w:val="32"/>
        </w:rPr>
        <w:t>）项如有请以PDF格式提供，并加盖供应商CA电子签章。</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rPr>
          <w:rFonts w:hint="eastAsia" w:ascii="宋体" w:hAnsi="宋体"/>
          <w:sz w:val="30"/>
          <w:szCs w:val="30"/>
        </w:rPr>
      </w:pPr>
      <w:bookmarkStart w:id="62" w:name="_Toc497578453"/>
    </w:p>
    <w:bookmarkEnd w:id="62"/>
    <w:p>
      <w:pPr>
        <w:pStyle w:val="5"/>
        <w:spacing w:line="400" w:lineRule="exact"/>
        <w:jc w:val="center"/>
        <w:rPr>
          <w:rFonts w:hint="eastAsia" w:ascii="仿宋_GB2312" w:hAnsi="宋体" w:eastAsia="仿宋_GB2312"/>
          <w:b w:val="0"/>
          <w:bCs w:val="0"/>
          <w:sz w:val="32"/>
          <w:szCs w:val="32"/>
        </w:rPr>
      </w:pPr>
      <w:bookmarkStart w:id="63" w:name="_Toc9030"/>
      <w:bookmarkStart w:id="64" w:name="_Toc31562"/>
      <w:bookmarkStart w:id="65" w:name="_Toc2794"/>
      <w:bookmarkStart w:id="66" w:name="_Toc9833"/>
      <w:r>
        <w:rPr>
          <w:rFonts w:hint="eastAsia" w:ascii="宋体" w:hAnsi="宋体"/>
          <w:sz w:val="30"/>
          <w:szCs w:val="30"/>
        </w:rPr>
        <w:t>第五章 合同主要条款</w:t>
      </w:r>
      <w:r>
        <w:rPr>
          <w:rStyle w:val="58"/>
          <w:rFonts w:hint="eastAsia" w:ascii="宋体" w:hAnsi="宋体"/>
          <w:color w:val="auto"/>
          <w:sz w:val="30"/>
          <w:szCs w:val="30"/>
        </w:rPr>
        <w:t>及验收书格式</w:t>
      </w:r>
      <w:bookmarkEnd w:id="63"/>
      <w:bookmarkEnd w:id="64"/>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r>
        <w:rPr>
          <w:rFonts w:ascii="仿宋_GB2312" w:hAnsi="华文中宋" w:eastAsia="仿宋_GB2312"/>
          <w:bCs/>
          <w:sz w:val="32"/>
          <w:szCs w:val="32"/>
        </w:rPr>
        <w:br w:type="page"/>
      </w:r>
    </w:p>
    <w:p>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》等法律、法规规定，按照竞争性磋商文件规定条款和成交供应商响应文件及其承诺，甲乙双方签订本合同。</w:t>
      </w:r>
    </w:p>
    <w:p>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hint="eastAsia" w:ascii="仿宋_GB2312" w:eastAsia="仿宋_GB2312"/>
          <w:b/>
          <w:sz w:val="24"/>
          <w:lang w:val="en-US" w:eastAsia="zh-CN"/>
        </w:rPr>
        <w:t>为</w:t>
      </w:r>
      <w:r>
        <w:rPr>
          <w:rFonts w:ascii="仿宋_GB2312" w:eastAsia="仿宋_GB2312"/>
          <w:b/>
          <w:sz w:val="24"/>
        </w:rPr>
        <w:t>小微企业</w:t>
      </w:r>
      <w:r>
        <w:rPr>
          <w:rFonts w:hint="eastAsia" w:ascii="仿宋_GB2312" w:eastAsia="仿宋_GB2312"/>
          <w:b/>
          <w:sz w:val="24"/>
        </w:rPr>
        <w:t>预留合同。</w:t>
      </w:r>
    </w:p>
    <w:p>
      <w:pPr>
        <w:snapToGrid w:val="0"/>
        <w:jc w:val="left"/>
        <w:rPr>
          <w:rFonts w:ascii="仿宋_GB2312" w:eastAsia="仿宋_GB2312"/>
          <w:b/>
          <w:sz w:val="24"/>
        </w:rPr>
      </w:pPr>
    </w:p>
    <w:p>
      <w:pPr>
        <w:snapToGrid w:val="0"/>
        <w:jc w:val="center"/>
        <w:rPr>
          <w:rFonts w:hint="eastAsia" w:ascii="仿宋_GB2312" w:hAnsi="宋体" w:eastAsia="仿宋_GB2312"/>
          <w:b/>
          <w:bCs/>
          <w:sz w:val="44"/>
          <w:szCs w:val="44"/>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pPr>
        <w:spacing w:line="340" w:lineRule="exact"/>
        <w:ind w:right="480"/>
        <w:jc w:val="right"/>
        <w:rPr>
          <w:rFonts w:hint="eastAsia" w:ascii="仿宋_GB2312" w:hAnsi="宋体" w:eastAsia="仿宋_GB2312"/>
          <w:sz w:val="24"/>
        </w:rPr>
      </w:pPr>
      <w:r>
        <w:rPr>
          <w:rFonts w:hint="eastAsia" w:ascii="仿宋_GB2312" w:hAnsi="宋体" w:eastAsia="仿宋_GB2312"/>
          <w:sz w:val="24"/>
        </w:rPr>
        <w:t>合同编号：</w:t>
      </w:r>
    </w:p>
    <w:p>
      <w:pPr>
        <w:snapToGrid w:val="0"/>
        <w:spacing w:line="320" w:lineRule="exact"/>
        <w:jc w:val="left"/>
        <w:rPr>
          <w:rFonts w:hint="eastAsia" w:ascii="仿宋_GB2312" w:hAnsi="宋体" w:eastAsia="仿宋_GB2312"/>
          <w:color w:val="auto"/>
          <w:sz w:val="24"/>
          <w:u w:val="single"/>
        </w:rPr>
      </w:pPr>
      <w:r>
        <w:rPr>
          <w:rFonts w:hint="eastAsia" w:ascii="仿宋_GB2312" w:hAnsi="宋体" w:eastAsia="仿宋_GB2312"/>
          <w:sz w:val="24"/>
        </w:rPr>
        <w:t>采购</w:t>
      </w:r>
      <w:r>
        <w:rPr>
          <w:rFonts w:hint="eastAsia" w:ascii="仿宋_GB2312" w:hAnsi="宋体" w:eastAsia="仿宋_GB2312"/>
          <w:color w:val="auto"/>
          <w:sz w:val="24"/>
        </w:rPr>
        <w:t>单位（甲方）</w:t>
      </w:r>
      <w:r>
        <w:rPr>
          <w:rFonts w:hint="eastAsia" w:ascii="仿宋_GB2312" w:hAnsi="宋体" w:eastAsia="仿宋_GB2312"/>
          <w:color w:val="auto"/>
          <w:sz w:val="24"/>
          <w:u w:val="single"/>
        </w:rPr>
        <w:t xml:space="preserve">   </w:t>
      </w:r>
      <w:r>
        <w:rPr>
          <w:rFonts w:ascii="仿宋_GB2312" w:hAnsi="宋体" w:eastAsia="仿宋_GB2312"/>
          <w:color w:val="auto"/>
          <w:sz w:val="24"/>
          <w:u w:val="single"/>
        </w:rPr>
        <w:t xml:space="preserve">                            </w:t>
      </w:r>
      <w:r>
        <w:rPr>
          <w:rFonts w:hint="eastAsia" w:ascii="仿宋_GB2312" w:hAnsi="宋体" w:eastAsia="仿宋_GB2312"/>
          <w:color w:val="auto"/>
          <w:spacing w:val="-20"/>
          <w:sz w:val="24"/>
        </w:rPr>
        <w:t>采 购 计 划表编号</w:t>
      </w:r>
      <w:r>
        <w:rPr>
          <w:rFonts w:hint="eastAsia" w:ascii="仿宋_GB2312" w:hAnsi="宋体" w:eastAsia="仿宋_GB2312"/>
          <w:color w:val="auto"/>
          <w:spacing w:val="-20"/>
          <w:sz w:val="24"/>
          <w:u w:val="single"/>
        </w:rPr>
        <w:t>：</w:t>
      </w:r>
      <w:r>
        <w:rPr>
          <w:rFonts w:hint="eastAsia" w:ascii="仿宋_GB2312" w:hAnsi="宋体" w:eastAsia="仿宋_GB2312"/>
          <w:color w:val="auto"/>
          <w:sz w:val="24"/>
          <w:u w:val="single"/>
        </w:rPr>
        <w:t xml:space="preserve">                      </w:t>
      </w:r>
    </w:p>
    <w:p>
      <w:pPr>
        <w:snapToGrid w:val="0"/>
        <w:spacing w:line="320" w:lineRule="exact"/>
        <w:rPr>
          <w:rFonts w:hint="eastAsia" w:ascii="仿宋_GB2312" w:hAnsi="宋体" w:eastAsia="仿宋_GB2312"/>
          <w:color w:val="auto"/>
          <w:sz w:val="24"/>
          <w:u w:val="single"/>
        </w:rPr>
      </w:pPr>
      <w:r>
        <w:rPr>
          <w:rFonts w:hint="eastAsia" w:ascii="仿宋_GB2312" w:hAnsi="宋体" w:eastAsia="仿宋_GB2312"/>
          <w:color w:val="auto"/>
          <w:sz w:val="24"/>
        </w:rPr>
        <w:t>供 应 商（乙方）</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项目名称和编号</w:t>
      </w:r>
      <w:r>
        <w:rPr>
          <w:rFonts w:hint="eastAsia" w:ascii="仿宋_GB2312" w:hAnsi="宋体" w:eastAsia="仿宋_GB2312"/>
          <w:color w:val="auto"/>
          <w:spacing w:val="-20"/>
          <w:sz w:val="24"/>
        </w:rPr>
        <w:t>：</w:t>
      </w:r>
      <w:r>
        <w:rPr>
          <w:rFonts w:hint="eastAsia" w:ascii="仿宋_GB2312" w:hAnsi="宋体" w:eastAsia="仿宋_GB2312"/>
          <w:color w:val="auto"/>
          <w:sz w:val="24"/>
          <w:u w:val="single"/>
        </w:rPr>
        <w:t xml:space="preserve">                         </w:t>
      </w:r>
    </w:p>
    <w:p>
      <w:pPr>
        <w:snapToGrid w:val="0"/>
        <w:spacing w:line="320" w:lineRule="exact"/>
        <w:ind w:right="482"/>
        <w:rPr>
          <w:rFonts w:hint="eastAsia" w:ascii="仿宋_GB2312" w:hAnsi="宋体" w:eastAsia="仿宋_GB2312"/>
          <w:bCs/>
          <w:color w:val="auto"/>
          <w:sz w:val="24"/>
        </w:rPr>
      </w:pPr>
      <w:r>
        <w:rPr>
          <w:rFonts w:hint="eastAsia" w:ascii="仿宋_GB2312" w:hAnsi="宋体" w:eastAsia="仿宋_GB2312"/>
          <w:color w:val="auto"/>
          <w:sz w:val="24"/>
        </w:rPr>
        <w:t xml:space="preserve">签  订  地  点  </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签 订 时 间</w:t>
      </w:r>
      <w:r>
        <w:rPr>
          <w:rFonts w:hint="eastAsia" w:ascii="仿宋_GB2312" w:hAnsi="宋体" w:eastAsia="仿宋_GB2312"/>
          <w:color w:val="auto"/>
          <w:sz w:val="24"/>
          <w:u w:val="single"/>
        </w:rPr>
        <w:t xml:space="preserve">                            </w:t>
      </w:r>
    </w:p>
    <w:p>
      <w:pPr>
        <w:spacing w:line="36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根据《中华人民共和国政府采购法》、《</w:t>
      </w:r>
      <w:r>
        <w:rPr>
          <w:rFonts w:hint="eastAsia" w:ascii="仿宋_GB2312" w:eastAsia="仿宋_GB2312"/>
          <w:color w:val="auto"/>
          <w:sz w:val="24"/>
        </w:rPr>
        <w:t>中华人民共和国民法典（合同编）</w:t>
      </w:r>
      <w:r>
        <w:rPr>
          <w:rFonts w:hint="eastAsia" w:ascii="仿宋_GB2312" w:hAnsi="宋体" w:eastAsia="仿宋_GB2312"/>
          <w:color w:val="auto"/>
          <w:sz w:val="24"/>
        </w:rPr>
        <w:t>》等法律、法规规定，按照</w:t>
      </w:r>
      <w:r>
        <w:rPr>
          <w:rFonts w:hint="eastAsia" w:ascii="仿宋_GB2312" w:hAnsi="宋体" w:eastAsia="仿宋_GB2312"/>
          <w:color w:val="auto"/>
          <w:sz w:val="24"/>
          <w:highlight w:val="none"/>
          <w:lang w:val="en-US" w:eastAsia="zh-CN"/>
        </w:rPr>
        <w:t>竞争性磋商文件</w:t>
      </w:r>
      <w:r>
        <w:rPr>
          <w:rFonts w:hint="eastAsia" w:ascii="仿宋_GB2312" w:hAnsi="宋体" w:eastAsia="仿宋_GB2312"/>
          <w:color w:val="auto"/>
          <w:sz w:val="24"/>
        </w:rPr>
        <w:t>规定条款和成交供应商</w:t>
      </w:r>
      <w:r>
        <w:rPr>
          <w:rFonts w:hint="eastAsia" w:ascii="仿宋_GB2312" w:hAnsi="宋体" w:eastAsia="仿宋_GB2312"/>
          <w:color w:val="auto"/>
          <w:sz w:val="24"/>
          <w:highlight w:val="none"/>
          <w:lang w:val="en-US" w:eastAsia="zh-CN"/>
        </w:rPr>
        <w:t>响应文件及</w:t>
      </w:r>
      <w:r>
        <w:rPr>
          <w:rFonts w:hint="eastAsia" w:ascii="仿宋_GB2312" w:hAnsi="宋体" w:eastAsia="仿宋_GB2312"/>
          <w:color w:val="auto"/>
          <w:sz w:val="24"/>
        </w:rPr>
        <w:t>承诺，就甲方委托乙方提供</w:t>
      </w:r>
      <w:r>
        <w:rPr>
          <w:rFonts w:ascii="仿宋_GB2312" w:hAnsi="宋体" w:eastAsia="仿宋_GB2312"/>
          <w:color w:val="auto"/>
          <w:sz w:val="24"/>
        </w:rPr>
        <w:t>柳州市按摩医院物业管理服务采购</w:t>
      </w:r>
      <w:r>
        <w:rPr>
          <w:rFonts w:hint="eastAsia" w:ascii="仿宋_GB2312" w:hAnsi="宋体" w:eastAsia="仿宋_GB2312"/>
          <w:color w:val="auto"/>
          <w:sz w:val="24"/>
        </w:rPr>
        <w:t>之相关事宜，达成以下协议，并承诺共同遵守。</w:t>
      </w:r>
    </w:p>
    <w:p>
      <w:pPr>
        <w:numPr>
          <w:ilvl w:val="0"/>
          <w:numId w:val="8"/>
        </w:numPr>
        <w:adjustRightInd w:val="0"/>
        <w:spacing w:line="360" w:lineRule="exact"/>
        <w:jc w:val="left"/>
        <w:textAlignment w:val="baseline"/>
        <w:rPr>
          <w:rFonts w:hint="eastAsia" w:ascii="仿宋_GB2312" w:hAnsi="宋体" w:eastAsia="仿宋_GB2312"/>
          <w:b/>
          <w:color w:val="auto"/>
          <w:sz w:val="24"/>
        </w:rPr>
      </w:pPr>
      <w:r>
        <w:rPr>
          <w:rFonts w:hint="eastAsia" w:ascii="仿宋_GB2312" w:hAnsi="宋体" w:eastAsia="仿宋_GB2312"/>
          <w:b/>
          <w:color w:val="auto"/>
          <w:sz w:val="24"/>
        </w:rPr>
        <w:t xml:space="preserve"> 合同标的</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pPr>
              <w:snapToGrid w:val="0"/>
              <w:spacing w:line="360" w:lineRule="exact"/>
              <w:jc w:val="center"/>
              <w:rPr>
                <w:rFonts w:hint="eastAsia" w:ascii="仿宋_GB2312" w:hAnsi="宋体" w:eastAsia="仿宋_GB2312"/>
                <w:color w:val="auto"/>
                <w:sz w:val="24"/>
              </w:rPr>
            </w:pPr>
            <w:r>
              <w:rPr>
                <w:rFonts w:hint="eastAsia" w:ascii="仿宋_GB2312" w:hAnsi="宋体" w:eastAsia="仿宋_GB2312"/>
                <w:color w:val="auto"/>
                <w:sz w:val="24"/>
              </w:rPr>
              <w:t>序号</w:t>
            </w:r>
          </w:p>
        </w:tc>
        <w:tc>
          <w:tcPr>
            <w:tcW w:w="1201" w:type="dxa"/>
            <w:vAlign w:val="center"/>
          </w:tcPr>
          <w:p>
            <w:pPr>
              <w:snapToGrid w:val="0"/>
              <w:spacing w:line="360" w:lineRule="exact"/>
              <w:jc w:val="center"/>
              <w:rPr>
                <w:rFonts w:hint="eastAsia" w:ascii="仿宋_GB2312" w:hAnsi="宋体" w:eastAsia="仿宋_GB2312"/>
                <w:color w:val="auto"/>
                <w:sz w:val="24"/>
              </w:rPr>
            </w:pPr>
            <w:r>
              <w:rPr>
                <w:rFonts w:hint="eastAsia" w:ascii="仿宋_GB2312" w:hAnsi="宋体" w:eastAsia="仿宋_GB2312"/>
                <w:color w:val="auto"/>
                <w:sz w:val="24"/>
              </w:rPr>
              <w:t>服务名称</w:t>
            </w:r>
          </w:p>
        </w:tc>
        <w:tc>
          <w:tcPr>
            <w:tcW w:w="3803" w:type="dxa"/>
            <w:vAlign w:val="center"/>
          </w:tcPr>
          <w:p>
            <w:pPr>
              <w:snapToGrid w:val="0"/>
              <w:spacing w:line="360" w:lineRule="exact"/>
              <w:jc w:val="center"/>
              <w:rPr>
                <w:rFonts w:hint="eastAsia" w:ascii="仿宋_GB2312" w:hAnsi="宋体" w:eastAsia="仿宋_GB2312"/>
                <w:color w:val="auto"/>
                <w:sz w:val="24"/>
              </w:rPr>
            </w:pPr>
            <w:r>
              <w:rPr>
                <w:rFonts w:hint="eastAsia" w:ascii="仿宋_GB2312" w:hAnsi="宋体" w:eastAsia="仿宋_GB2312"/>
                <w:color w:val="auto"/>
                <w:sz w:val="24"/>
              </w:rPr>
              <w:t>服务内容</w:t>
            </w:r>
          </w:p>
        </w:tc>
        <w:tc>
          <w:tcPr>
            <w:tcW w:w="589" w:type="dxa"/>
            <w:vAlign w:val="center"/>
          </w:tcPr>
          <w:p>
            <w:pPr>
              <w:snapToGrid w:val="0"/>
              <w:spacing w:line="360" w:lineRule="exact"/>
              <w:jc w:val="center"/>
              <w:rPr>
                <w:rFonts w:hint="eastAsia" w:ascii="仿宋_GB2312" w:hAnsi="宋体" w:eastAsia="仿宋_GB2312"/>
                <w:color w:val="auto"/>
                <w:sz w:val="24"/>
              </w:rPr>
            </w:pPr>
            <w:r>
              <w:rPr>
                <w:rFonts w:hint="eastAsia" w:ascii="仿宋_GB2312" w:hAnsi="宋体" w:eastAsia="仿宋_GB2312"/>
                <w:color w:val="auto"/>
                <w:sz w:val="24"/>
              </w:rPr>
              <w:t>数量</w:t>
            </w:r>
          </w:p>
        </w:tc>
        <w:tc>
          <w:tcPr>
            <w:tcW w:w="648" w:type="dxa"/>
            <w:vAlign w:val="center"/>
          </w:tcPr>
          <w:p>
            <w:pPr>
              <w:snapToGrid w:val="0"/>
              <w:spacing w:line="360" w:lineRule="exact"/>
              <w:jc w:val="center"/>
              <w:rPr>
                <w:rFonts w:hint="eastAsia" w:ascii="仿宋_GB2312" w:hAnsi="宋体" w:eastAsia="仿宋_GB2312"/>
                <w:color w:val="auto"/>
                <w:sz w:val="24"/>
              </w:rPr>
            </w:pPr>
            <w:r>
              <w:rPr>
                <w:rFonts w:hint="eastAsia" w:ascii="仿宋_GB2312" w:hAnsi="宋体" w:eastAsia="仿宋_GB2312"/>
                <w:color w:val="auto"/>
                <w:sz w:val="24"/>
              </w:rPr>
              <w:t>单位</w:t>
            </w:r>
          </w:p>
        </w:tc>
        <w:tc>
          <w:tcPr>
            <w:tcW w:w="1206" w:type="dxa"/>
            <w:vAlign w:val="center"/>
          </w:tcPr>
          <w:p>
            <w:pPr>
              <w:snapToGrid w:val="0"/>
              <w:spacing w:line="360" w:lineRule="exact"/>
              <w:jc w:val="center"/>
              <w:rPr>
                <w:rFonts w:hint="eastAsia" w:ascii="仿宋_GB2312" w:hAnsi="宋体" w:eastAsia="仿宋_GB2312"/>
                <w:color w:val="auto"/>
                <w:sz w:val="24"/>
              </w:rPr>
            </w:pPr>
            <w:r>
              <w:rPr>
                <w:rFonts w:hint="eastAsia" w:ascii="仿宋_GB2312" w:hAnsi="宋体" w:eastAsia="仿宋_GB2312"/>
                <w:color w:val="auto"/>
                <w:sz w:val="24"/>
              </w:rPr>
              <w:t>单价（元）</w:t>
            </w:r>
          </w:p>
        </w:tc>
        <w:tc>
          <w:tcPr>
            <w:tcW w:w="1407" w:type="dxa"/>
            <w:vAlign w:val="center"/>
          </w:tcPr>
          <w:p>
            <w:pPr>
              <w:snapToGrid w:val="0"/>
              <w:spacing w:line="360" w:lineRule="exact"/>
              <w:jc w:val="center"/>
              <w:rPr>
                <w:rFonts w:hint="eastAsia" w:ascii="仿宋_GB2312" w:hAnsi="宋体" w:eastAsia="仿宋_GB2312"/>
                <w:color w:val="auto"/>
                <w:sz w:val="24"/>
              </w:rPr>
            </w:pPr>
            <w:r>
              <w:rPr>
                <w:rFonts w:hint="eastAsia" w:ascii="仿宋_GB2312" w:hAnsi="宋体" w:eastAsia="仿宋_GB2312"/>
                <w:color w:val="auto"/>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pPr>
              <w:snapToGrid w:val="0"/>
              <w:spacing w:line="360" w:lineRule="exact"/>
              <w:jc w:val="center"/>
              <w:rPr>
                <w:rFonts w:hint="eastAsia" w:ascii="仿宋_GB2312" w:hAnsi="宋体" w:eastAsia="仿宋_GB2312"/>
                <w:color w:val="auto"/>
                <w:sz w:val="24"/>
              </w:rPr>
            </w:pPr>
            <w:r>
              <w:rPr>
                <w:rFonts w:hint="eastAsia" w:ascii="仿宋_GB2312" w:hAnsi="宋体" w:eastAsia="仿宋_GB2312"/>
                <w:color w:val="auto"/>
                <w:sz w:val="24"/>
              </w:rPr>
              <w:t>1</w:t>
            </w:r>
          </w:p>
        </w:tc>
        <w:tc>
          <w:tcPr>
            <w:tcW w:w="1201" w:type="dxa"/>
            <w:vAlign w:val="center"/>
          </w:tcPr>
          <w:p>
            <w:pPr>
              <w:snapToGrid w:val="0"/>
              <w:spacing w:line="360" w:lineRule="exact"/>
              <w:jc w:val="center"/>
              <w:rPr>
                <w:rFonts w:hint="eastAsia" w:ascii="仿宋_GB2312" w:hAnsi="宋体" w:eastAsia="仿宋_GB2312"/>
                <w:color w:val="auto"/>
                <w:sz w:val="24"/>
              </w:rPr>
            </w:pPr>
          </w:p>
        </w:tc>
        <w:tc>
          <w:tcPr>
            <w:tcW w:w="3803" w:type="dxa"/>
            <w:vAlign w:val="center"/>
          </w:tcPr>
          <w:p>
            <w:pPr>
              <w:snapToGrid w:val="0"/>
              <w:spacing w:line="360" w:lineRule="exact"/>
              <w:jc w:val="center"/>
              <w:rPr>
                <w:rFonts w:hint="eastAsia" w:ascii="仿宋_GB2312" w:hAnsi="宋体" w:eastAsia="仿宋_GB2312" w:cs="宋体"/>
                <w:color w:val="auto"/>
                <w:kern w:val="0"/>
                <w:sz w:val="24"/>
              </w:rPr>
            </w:pPr>
          </w:p>
        </w:tc>
        <w:tc>
          <w:tcPr>
            <w:tcW w:w="589" w:type="dxa"/>
            <w:vAlign w:val="center"/>
          </w:tcPr>
          <w:p>
            <w:pPr>
              <w:snapToGrid w:val="0"/>
              <w:spacing w:line="360" w:lineRule="exact"/>
              <w:jc w:val="center"/>
              <w:rPr>
                <w:rFonts w:hint="eastAsia" w:ascii="仿宋_GB2312" w:hAnsi="宋体" w:eastAsia="仿宋_GB2312"/>
                <w:color w:val="auto"/>
                <w:sz w:val="24"/>
              </w:rPr>
            </w:pPr>
          </w:p>
        </w:tc>
        <w:tc>
          <w:tcPr>
            <w:tcW w:w="648" w:type="dxa"/>
            <w:vAlign w:val="center"/>
          </w:tcPr>
          <w:p>
            <w:pPr>
              <w:snapToGrid w:val="0"/>
              <w:spacing w:line="360" w:lineRule="exact"/>
              <w:jc w:val="center"/>
              <w:rPr>
                <w:rFonts w:hint="eastAsia" w:ascii="仿宋_GB2312" w:hAnsi="宋体" w:eastAsia="仿宋_GB2312"/>
                <w:color w:val="auto"/>
                <w:sz w:val="24"/>
              </w:rPr>
            </w:pPr>
            <w:r>
              <w:rPr>
                <w:rFonts w:hint="eastAsia" w:ascii="仿宋_GB2312" w:hAnsi="宋体" w:eastAsia="仿宋_GB2312"/>
                <w:color w:val="auto"/>
                <w:sz w:val="24"/>
              </w:rPr>
              <w:t xml:space="preserve"> </w:t>
            </w:r>
          </w:p>
        </w:tc>
        <w:tc>
          <w:tcPr>
            <w:tcW w:w="1206" w:type="dxa"/>
            <w:vAlign w:val="center"/>
          </w:tcPr>
          <w:p>
            <w:pPr>
              <w:snapToGrid w:val="0"/>
              <w:spacing w:line="360" w:lineRule="exact"/>
              <w:jc w:val="center"/>
              <w:rPr>
                <w:rFonts w:hint="eastAsia" w:ascii="仿宋_GB2312" w:hAnsi="宋体" w:eastAsia="仿宋_GB2312"/>
                <w:color w:val="auto"/>
                <w:sz w:val="24"/>
              </w:rPr>
            </w:pPr>
          </w:p>
        </w:tc>
        <w:tc>
          <w:tcPr>
            <w:tcW w:w="1407" w:type="dxa"/>
            <w:vAlign w:val="center"/>
          </w:tcPr>
          <w:p>
            <w:pPr>
              <w:snapToGrid w:val="0"/>
              <w:spacing w:line="360" w:lineRule="exact"/>
              <w:jc w:val="center"/>
              <w:rPr>
                <w:rFonts w:hint="eastAsia"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pPr>
              <w:snapToGrid w:val="0"/>
              <w:spacing w:line="360" w:lineRule="exact"/>
              <w:jc w:val="left"/>
              <w:rPr>
                <w:rFonts w:hint="eastAsia" w:ascii="仿宋_GB2312" w:hAnsi="宋体" w:eastAsia="仿宋_GB2312"/>
                <w:color w:val="auto"/>
                <w:sz w:val="24"/>
              </w:rPr>
            </w:pPr>
            <w:r>
              <w:rPr>
                <w:rFonts w:hint="eastAsia" w:ascii="仿宋_GB2312" w:hAnsi="宋体" w:eastAsia="仿宋_GB2312"/>
                <w:color w:val="auto"/>
                <w:sz w:val="24"/>
              </w:rPr>
              <w:t>人民币合计金额（大写）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464" w:type="dxa"/>
            <w:gridSpan w:val="7"/>
            <w:vAlign w:val="center"/>
          </w:tcPr>
          <w:p>
            <w:pPr>
              <w:snapToGrid w:val="0"/>
              <w:spacing w:line="360" w:lineRule="exact"/>
              <w:jc w:val="left"/>
              <w:rPr>
                <w:rFonts w:hint="eastAsia" w:ascii="仿宋_GB2312" w:hAnsi="宋体" w:eastAsia="仿宋_GB2312"/>
                <w:color w:val="auto"/>
                <w:sz w:val="24"/>
              </w:rPr>
            </w:pPr>
            <w:r>
              <w:rPr>
                <w:rFonts w:hint="eastAsia" w:ascii="仿宋_GB2312" w:hAnsi="宋体" w:eastAsia="仿宋_GB2312"/>
                <w:color w:val="auto"/>
                <w:sz w:val="24"/>
              </w:rPr>
              <w:t>服务交接时间：</w:t>
            </w:r>
            <w:r>
              <w:rPr>
                <w:rFonts w:hint="eastAsia" w:ascii="仿宋_GB2312" w:eastAsia="仿宋_GB2312"/>
                <w:color w:val="auto"/>
                <w:sz w:val="24"/>
              </w:rPr>
              <w:t>自合同约定提供服务之日起</w:t>
            </w:r>
            <w:r>
              <w:rPr>
                <w:rFonts w:ascii="仿宋_GB2312" w:eastAsia="仿宋_GB2312"/>
                <w:color w:val="auto"/>
                <w:sz w:val="24"/>
                <w:u w:val="single"/>
              </w:rPr>
              <w:t xml:space="preserve">  </w:t>
            </w:r>
            <w:r>
              <w:rPr>
                <w:rFonts w:hint="eastAsia" w:ascii="仿宋_GB2312" w:eastAsia="仿宋_GB2312"/>
                <w:color w:val="auto"/>
                <w:sz w:val="24"/>
              </w:rPr>
              <w:t>日内办理完服务交接手续。</w:t>
            </w:r>
          </w:p>
        </w:tc>
      </w:tr>
    </w:tbl>
    <w:p>
      <w:pPr>
        <w:tabs>
          <w:tab w:val="left" w:pos="851"/>
          <w:tab w:val="left" w:pos="993"/>
          <w:tab w:val="left" w:pos="1134"/>
        </w:tabs>
        <w:spacing w:line="36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合同合计金额包括为了实施和完成服务所需的各种费用及合同包含的所有风险、责任等各项应有的费用。如竞争性磋商文件对其另有规定的，从其规定。</w:t>
      </w:r>
    </w:p>
    <w:p>
      <w:pPr>
        <w:spacing w:line="360" w:lineRule="exact"/>
        <w:ind w:firstLine="590" w:firstLineChars="245"/>
        <w:jc w:val="left"/>
        <w:rPr>
          <w:rFonts w:hint="eastAsia" w:ascii="仿宋_GB2312" w:hAnsi="宋体" w:eastAsia="仿宋_GB2312"/>
          <w:b/>
          <w:color w:val="auto"/>
          <w:sz w:val="24"/>
        </w:rPr>
      </w:pPr>
      <w:r>
        <w:rPr>
          <w:rFonts w:hint="eastAsia" w:ascii="仿宋_GB2312" w:hAnsi="宋体" w:eastAsia="仿宋_GB2312"/>
          <w:b/>
          <w:color w:val="auto"/>
          <w:sz w:val="24"/>
        </w:rPr>
        <w:t>第二条  服务基本情况：</w:t>
      </w:r>
    </w:p>
    <w:p>
      <w:pPr>
        <w:spacing w:line="360" w:lineRule="exact"/>
        <w:ind w:firstLine="588" w:firstLineChars="245"/>
        <w:jc w:val="left"/>
        <w:rPr>
          <w:rFonts w:hint="eastAsia" w:ascii="仿宋_GB2312" w:hAnsi="宋体" w:eastAsia="仿宋_GB2312"/>
          <w:color w:val="auto"/>
          <w:sz w:val="24"/>
        </w:rPr>
      </w:pPr>
      <w:r>
        <w:rPr>
          <w:rFonts w:hint="eastAsia" w:ascii="仿宋_GB2312" w:hAnsi="宋体" w:eastAsia="仿宋_GB2312"/>
          <w:color w:val="auto"/>
          <w:sz w:val="24"/>
        </w:rPr>
        <w:t>（一）具体管理范围及构成详见本项目采购文件中第三章《采购需求》的相关内容。</w:t>
      </w:r>
    </w:p>
    <w:p>
      <w:pPr>
        <w:spacing w:line="360" w:lineRule="exact"/>
        <w:ind w:firstLine="590" w:firstLineChars="245"/>
        <w:jc w:val="left"/>
        <w:rPr>
          <w:rFonts w:hint="eastAsia" w:ascii="仿宋_GB2312" w:hAnsi="宋体" w:eastAsia="仿宋_GB2312"/>
          <w:b/>
          <w:color w:val="auto"/>
          <w:sz w:val="24"/>
        </w:rPr>
      </w:pPr>
      <w:r>
        <w:rPr>
          <w:rFonts w:hint="eastAsia" w:ascii="仿宋_GB2312" w:hAnsi="宋体" w:eastAsia="仿宋_GB2312"/>
          <w:b/>
          <w:color w:val="auto"/>
          <w:sz w:val="24"/>
        </w:rPr>
        <w:t>（二）乙方提供的管理服务包括以下内容：</w:t>
      </w:r>
    </w:p>
    <w:p>
      <w:pPr>
        <w:spacing w:line="360" w:lineRule="exact"/>
        <w:ind w:firstLine="588" w:firstLineChars="245"/>
        <w:jc w:val="left"/>
        <w:rPr>
          <w:rFonts w:hint="eastAsia" w:ascii="仿宋_GB2312" w:hAnsi="宋体" w:eastAsia="仿宋_GB2312"/>
          <w:color w:val="auto"/>
          <w:sz w:val="24"/>
          <w:u w:val="single"/>
        </w:rPr>
      </w:pPr>
      <w:r>
        <w:rPr>
          <w:rFonts w:hint="eastAsia" w:ascii="仿宋_GB2312" w:hAnsi="宋体" w:eastAsia="仿宋_GB2312"/>
          <w:color w:val="auto"/>
          <w:sz w:val="24"/>
        </w:rPr>
        <w:t>1.</w:t>
      </w:r>
      <w:r>
        <w:rPr>
          <w:rFonts w:hint="eastAsia" w:ascii="仿宋_GB2312" w:hAnsi="宋体" w:eastAsia="仿宋_GB2312"/>
          <w:color w:val="auto"/>
          <w:sz w:val="24"/>
          <w:u w:val="single"/>
        </w:rPr>
        <w:t>具体服务内容包含乙方响应文件承诺服务内容</w:t>
      </w:r>
      <w:r>
        <w:rPr>
          <w:rFonts w:hint="eastAsia" w:ascii="仿宋_GB2312" w:hAnsi="宋体" w:eastAsia="仿宋_GB2312"/>
          <w:color w:val="auto"/>
          <w:sz w:val="24"/>
          <w:u w:val="single"/>
          <w:lang w:eastAsia="zh-CN"/>
        </w:rPr>
        <w:t>，并应与采购文件第三章《采购需求》保持一致，服务内容、范围、标准应具体、明确、可操作</w:t>
      </w:r>
      <w:r>
        <w:rPr>
          <w:rFonts w:hint="eastAsia" w:ascii="仿宋_GB2312" w:hAnsi="宋体" w:eastAsia="仿宋_GB2312"/>
          <w:color w:val="auto"/>
          <w:sz w:val="24"/>
          <w:u w:val="single"/>
        </w:rPr>
        <w:t>。</w:t>
      </w:r>
    </w:p>
    <w:p>
      <w:pPr>
        <w:spacing w:line="360" w:lineRule="exact"/>
        <w:ind w:firstLine="588" w:firstLineChars="245"/>
        <w:jc w:val="left"/>
        <w:rPr>
          <w:rFonts w:hint="eastAsia" w:ascii="仿宋_GB2312" w:hAnsi="宋体" w:eastAsia="仿宋_GB2312"/>
          <w:color w:val="auto"/>
          <w:sz w:val="24"/>
          <w:u w:val="single"/>
          <w:lang w:eastAsia="zh-CN"/>
        </w:rPr>
      </w:pPr>
      <w:r>
        <w:rPr>
          <w:rFonts w:hint="eastAsia" w:ascii="仿宋_GB2312" w:hAnsi="宋体" w:eastAsia="仿宋_GB2312"/>
          <w:color w:val="auto"/>
          <w:sz w:val="24"/>
        </w:rPr>
        <w:t>2.</w:t>
      </w:r>
      <w:r>
        <w:rPr>
          <w:rFonts w:hint="eastAsia" w:ascii="仿宋_GB2312" w:hAnsi="宋体" w:eastAsia="仿宋_GB2312"/>
          <w:color w:val="auto"/>
          <w:sz w:val="24"/>
          <w:lang w:eastAsia="zh-CN"/>
        </w:rPr>
        <w:t>乙方不得擅自减少服务内容或变更服务标准，所有服务内容应以采购文件及响应文件为准。</w:t>
      </w:r>
    </w:p>
    <w:p>
      <w:pPr>
        <w:spacing w:line="360" w:lineRule="exact"/>
        <w:ind w:firstLine="588" w:firstLineChars="245"/>
        <w:jc w:val="left"/>
        <w:rPr>
          <w:rFonts w:hint="eastAsia" w:ascii="仿宋_GB2312" w:hAnsi="宋体" w:eastAsia="仿宋_GB2312"/>
          <w:color w:val="auto"/>
          <w:sz w:val="24"/>
          <w:u w:val="single"/>
          <w:lang w:eastAsia="zh-CN"/>
        </w:rPr>
      </w:pPr>
      <w:r>
        <w:rPr>
          <w:rFonts w:hint="eastAsia" w:ascii="仿宋_GB2312" w:hAnsi="宋体" w:eastAsia="仿宋_GB2312"/>
          <w:color w:val="auto"/>
          <w:sz w:val="24"/>
        </w:rPr>
        <w:t>3.</w:t>
      </w:r>
      <w:r>
        <w:rPr>
          <w:rFonts w:hint="eastAsia" w:ascii="仿宋_GB2312" w:hAnsi="宋体" w:eastAsia="仿宋_GB2312"/>
          <w:color w:val="auto"/>
          <w:sz w:val="24"/>
          <w:u w:val="single"/>
          <w:lang w:eastAsia="zh-CN"/>
        </w:rPr>
        <w:t>如有补充服务内容或标准，应经甲方书面同意。</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b/>
          <w:color w:val="auto"/>
          <w:sz w:val="24"/>
          <w:lang w:eastAsia="zh-CN"/>
        </w:rPr>
      </w:pPr>
      <w:r>
        <w:rPr>
          <w:rFonts w:hint="eastAsia" w:ascii="仿宋_GB2312" w:hAnsi="宋体" w:eastAsia="仿宋_GB2312" w:cs="宋体"/>
          <w:b/>
          <w:bCs/>
          <w:color w:val="auto"/>
          <w:kern w:val="0"/>
          <w:sz w:val="24"/>
        </w:rPr>
        <w:t xml:space="preserve">第三条  </w:t>
      </w:r>
      <w:r>
        <w:rPr>
          <w:rFonts w:hint="eastAsia" w:ascii="仿宋_GB2312" w:hAnsi="宋体" w:eastAsia="仿宋_GB2312"/>
          <w:b/>
          <w:color w:val="auto"/>
          <w:sz w:val="24"/>
        </w:rPr>
        <w:t>服务期限、服务人数及工作时间</w:t>
      </w:r>
      <w:bookmarkStart w:id="67" w:name="auto_fouce_4"/>
    </w:p>
    <w:bookmarkEnd w:id="67"/>
    <w:p>
      <w:pPr>
        <w:tabs>
          <w:tab w:val="left" w:pos="851"/>
          <w:tab w:val="left" w:pos="993"/>
          <w:tab w:val="left" w:pos="1134"/>
        </w:tabs>
        <w:spacing w:line="360" w:lineRule="exact"/>
        <w:ind w:left="481" w:leftChars="229" w:firstLine="120" w:firstLineChars="50"/>
        <w:jc w:val="left"/>
        <w:rPr>
          <w:rFonts w:hint="eastAsia" w:ascii="仿宋_GB2312" w:hAnsi="宋体" w:eastAsia="仿宋_GB2312"/>
          <w:color w:val="auto"/>
          <w:sz w:val="24"/>
          <w:lang w:eastAsia="zh-CN"/>
        </w:rPr>
      </w:pPr>
      <w:bookmarkStart w:id="68" w:name="auto_fouce_5"/>
      <w:r>
        <w:rPr>
          <w:rFonts w:hint="eastAsia" w:ascii="仿宋_GB2312" w:hAnsi="宋体" w:eastAsia="仿宋_GB2312"/>
          <w:color w:val="auto"/>
          <w:sz w:val="24"/>
        </w:rPr>
        <w:t>（一）服务期限：</w:t>
      </w:r>
      <w:r>
        <w:rPr>
          <w:rFonts w:hint="eastAsia" w:ascii="仿宋_GB2312" w:hAnsi="宋体" w:eastAsia="仿宋_GB2312"/>
          <w:color w:val="auto"/>
          <w:sz w:val="24"/>
          <w:u w:val="single"/>
        </w:rPr>
        <w:t xml:space="preserve">自   年   月  日起至     年  月   日止，共     </w:t>
      </w:r>
      <w:r>
        <w:rPr>
          <w:rFonts w:hint="eastAsia" w:ascii="仿宋_GB2312" w:eastAsia="仿宋_GB2312"/>
          <w:color w:val="auto"/>
          <w:sz w:val="24"/>
          <w:u w:val="single"/>
        </w:rPr>
        <w:t>年</w:t>
      </w:r>
      <w:r>
        <w:rPr>
          <w:rFonts w:hint="eastAsia" w:ascii="仿宋_GB2312" w:hAnsi="宋体" w:eastAsia="仿宋_GB2312"/>
          <w:color w:val="auto"/>
          <w:sz w:val="24"/>
          <w:u w:val="single"/>
        </w:rPr>
        <w:t>。</w:t>
      </w:r>
      <w:bookmarkEnd w:id="68"/>
    </w:p>
    <w:p>
      <w:pPr>
        <w:pStyle w:val="27"/>
        <w:snapToGrid w:val="0"/>
        <w:ind w:firstLine="600" w:firstLineChars="250"/>
        <w:jc w:val="left"/>
        <w:rPr>
          <w:rFonts w:hint="eastAsia" w:ascii="仿宋_GB2312" w:hAnsi="宋体" w:eastAsia="仿宋_GB2312" w:cs="Arial"/>
          <w:bCs/>
          <w:color w:val="auto"/>
          <w:sz w:val="24"/>
          <w:lang w:eastAsia="zh-CN"/>
        </w:rPr>
      </w:pPr>
      <w:bookmarkStart w:id="69" w:name="auto_fouce_6"/>
      <w:r>
        <w:rPr>
          <w:rFonts w:hint="eastAsia" w:ascii="仿宋_GB2312" w:hAnsi="宋体" w:eastAsia="仿宋_GB2312"/>
          <w:color w:val="auto"/>
          <w:sz w:val="24"/>
        </w:rPr>
        <w:t>（二）服务人数：乙方向甲方派服务人员</w:t>
      </w:r>
      <w:r>
        <w:rPr>
          <w:rFonts w:hint="eastAsia" w:ascii="仿宋_GB2312" w:hAnsi="宋体" w:eastAsia="仿宋_GB2312"/>
          <w:color w:val="auto"/>
          <w:sz w:val="24"/>
          <w:u w:val="single"/>
          <w:lang w:eastAsia="zh-CN"/>
        </w:rPr>
        <w:t xml:space="preserve">        </w:t>
      </w:r>
      <w:r>
        <w:rPr>
          <w:rFonts w:hint="eastAsia" w:ascii="仿宋_GB2312" w:hAnsi="宋体" w:eastAsia="仿宋_GB2312"/>
          <w:color w:val="auto"/>
          <w:sz w:val="24"/>
        </w:rPr>
        <w:t>名</w:t>
      </w:r>
      <w:r>
        <w:rPr>
          <w:rFonts w:hint="eastAsia" w:ascii="仿宋_GB2312" w:hAnsi="宋体" w:eastAsia="仿宋_GB2312"/>
          <w:color w:val="auto"/>
          <w:sz w:val="24"/>
          <w:lang w:eastAsia="zh-CN"/>
        </w:rPr>
        <w:t>。乙方还应建立人员考核与替换机制，确保服务质量和人员稳定。</w:t>
      </w:r>
      <w:bookmarkEnd w:id="69"/>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cs="宋体"/>
          <w:b/>
          <w:bCs/>
          <w:color w:val="auto"/>
          <w:kern w:val="0"/>
          <w:sz w:val="24"/>
        </w:rPr>
      </w:pPr>
      <w:r>
        <w:rPr>
          <w:rFonts w:hint="eastAsia" w:ascii="仿宋_GB2312" w:hAnsi="宋体" w:eastAsia="仿宋_GB2312" w:cs="宋体"/>
          <w:b/>
          <w:bCs/>
          <w:color w:val="auto"/>
          <w:kern w:val="0"/>
          <w:sz w:val="24"/>
        </w:rPr>
        <w:t>第四条  质量保证</w:t>
      </w:r>
    </w:p>
    <w:p>
      <w:pPr>
        <w:tabs>
          <w:tab w:val="left" w:pos="851"/>
          <w:tab w:val="left" w:pos="993"/>
          <w:tab w:val="left" w:pos="1134"/>
        </w:tabs>
        <w:spacing w:line="360" w:lineRule="exact"/>
        <w:ind w:firstLine="470" w:firstLineChars="196"/>
        <w:jc w:val="left"/>
        <w:rPr>
          <w:rFonts w:hint="eastAsia" w:ascii="仿宋_GB2312" w:hAnsi="宋体" w:eastAsia="仿宋_GB2312" w:cs="宋体"/>
          <w:bCs/>
          <w:color w:val="auto"/>
          <w:kern w:val="0"/>
          <w:sz w:val="24"/>
          <w:lang w:eastAsia="zh-CN"/>
        </w:rPr>
      </w:pPr>
      <w:r>
        <w:rPr>
          <w:rFonts w:hint="eastAsia" w:ascii="仿宋_GB2312" w:hAnsi="宋体" w:eastAsia="仿宋_GB2312" w:cs="宋体"/>
          <w:bCs/>
          <w:color w:val="auto"/>
          <w:kern w:val="0"/>
          <w:sz w:val="24"/>
        </w:rPr>
        <w:t>乙方提供的服务质量标准按国家和地方政府的规定和本合同约定的服务质量要求及乙方在响应文件中的承诺执行。</w:t>
      </w:r>
      <w:bookmarkStart w:id="70" w:name="auto_fouce_7"/>
    </w:p>
    <w:p>
      <w:pPr>
        <w:tabs>
          <w:tab w:val="left" w:pos="851"/>
          <w:tab w:val="left" w:pos="993"/>
          <w:tab w:val="left" w:pos="1134"/>
        </w:tabs>
        <w:spacing w:line="360" w:lineRule="exact"/>
        <w:ind w:firstLine="470" w:firstLineChars="196"/>
        <w:jc w:val="left"/>
        <w:rPr>
          <w:rFonts w:hint="eastAsia" w:ascii="仿宋_GB2312" w:hAnsi="宋体" w:eastAsia="仿宋_GB2312" w:cs="宋体"/>
          <w:bCs/>
          <w:color w:val="auto"/>
          <w:kern w:val="0"/>
          <w:sz w:val="24"/>
          <w:lang w:eastAsia="zh-CN"/>
        </w:rPr>
      </w:pPr>
      <w:r>
        <w:rPr>
          <w:rFonts w:hint="eastAsia" w:ascii="仿宋_GB2312" w:hAnsi="宋体" w:eastAsia="仿宋_GB2312" w:cs="宋体"/>
          <w:bCs/>
          <w:color w:val="auto"/>
          <w:kern w:val="0"/>
          <w:sz w:val="24"/>
          <w:lang w:eastAsia="zh-CN"/>
        </w:rPr>
        <w:t>乙方应按照采购文件、响应文件及国家、地方相关标准提供服务，服务质量标准应具体明确。甲方有权根据合同、采购文件及响应文件的约定，单方或委托第三方组织验收，验收程序、标准、方式应以采购文件、合同及响应文件为准。乙方应配合甲方验收，甲方有权在验收过程中提出异议或拒绝验收。验收结论以甲方书面确认为准，乙方如有异议，应在验收结论出具后7个工作日内书面提出，逾期视为认可验收结果。验收不合格的，甲方有权要求乙方限期整改，整改不合格的，甲方有权拒绝验收、拒付相关费用并追究违约责任。乙方不得以标准或程序不明为由推卸责任。</w:t>
      </w:r>
      <w:bookmarkEnd w:id="70"/>
    </w:p>
    <w:p>
      <w:pPr>
        <w:spacing w:line="360" w:lineRule="exact"/>
        <w:ind w:firstLine="590" w:firstLineChars="245"/>
        <w:jc w:val="left"/>
        <w:rPr>
          <w:rFonts w:hint="eastAsia" w:ascii="仿宋_GB2312" w:hAnsi="宋体" w:eastAsia="仿宋_GB2312"/>
          <w:b/>
          <w:color w:val="auto"/>
          <w:sz w:val="24"/>
        </w:rPr>
      </w:pPr>
      <w:r>
        <w:rPr>
          <w:rFonts w:hint="eastAsia" w:ascii="仿宋_GB2312" w:hAnsi="宋体" w:eastAsia="仿宋_GB2312"/>
          <w:b/>
          <w:color w:val="auto"/>
          <w:sz w:val="24"/>
        </w:rPr>
        <w:t>第五条  服务费及支付</w:t>
      </w:r>
    </w:p>
    <w:p>
      <w:pPr>
        <w:snapToGrid w:val="0"/>
        <w:spacing w:line="360" w:lineRule="exact"/>
        <w:ind w:firstLine="600" w:firstLineChars="250"/>
        <w:jc w:val="left"/>
        <w:rPr>
          <w:rFonts w:hint="eastAsia" w:ascii="仿宋_GB2312" w:hAnsi="宋体" w:eastAsia="仿宋_GB2312"/>
          <w:color w:val="auto"/>
          <w:sz w:val="24"/>
        </w:rPr>
      </w:pPr>
      <w:r>
        <w:rPr>
          <w:rFonts w:hint="eastAsia" w:ascii="仿宋_GB2312" w:hAnsi="宋体" w:eastAsia="仿宋_GB2312"/>
          <w:color w:val="auto"/>
          <w:sz w:val="24"/>
        </w:rPr>
        <w:t>（一）资金性质：</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w:t>
      </w:r>
    </w:p>
    <w:p>
      <w:pPr>
        <w:snapToGrid w:val="0"/>
        <w:spacing w:line="360" w:lineRule="exact"/>
        <w:ind w:firstLine="600" w:firstLineChars="250"/>
        <w:jc w:val="left"/>
        <w:rPr>
          <w:rFonts w:hint="eastAsia" w:ascii="仿宋_GB2312" w:hAnsi="宋体" w:eastAsia="仿宋_GB2312"/>
          <w:color w:val="auto"/>
          <w:sz w:val="24"/>
        </w:rPr>
      </w:pPr>
      <w:r>
        <w:rPr>
          <w:rFonts w:hint="eastAsia" w:ascii="仿宋_GB2312" w:hAnsi="宋体" w:eastAsia="仿宋_GB2312"/>
          <w:color w:val="auto"/>
          <w:sz w:val="24"/>
        </w:rPr>
        <w:t>（二）合同总金额：（大写）</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（小写）¥</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w:t>
      </w:r>
    </w:p>
    <w:p>
      <w:pPr>
        <w:tabs>
          <w:tab w:val="left" w:pos="851"/>
          <w:tab w:val="left" w:pos="993"/>
          <w:tab w:val="left" w:pos="1134"/>
        </w:tabs>
        <w:spacing w:line="360" w:lineRule="exact"/>
        <w:ind w:firstLine="600" w:firstLineChars="250"/>
        <w:jc w:val="left"/>
        <w:rPr>
          <w:rFonts w:hint="eastAsia" w:ascii="仿宋_GB2312" w:hAnsi="宋体" w:eastAsia="仿宋_GB2312"/>
          <w:color w:val="auto"/>
          <w:sz w:val="24"/>
        </w:rPr>
      </w:pPr>
      <w:r>
        <w:rPr>
          <w:rFonts w:hint="eastAsia" w:ascii="仿宋_GB2312" w:hAnsi="宋体" w:eastAsia="仿宋_GB2312"/>
          <w:color w:val="auto"/>
          <w:sz w:val="24"/>
        </w:rPr>
        <w:t>（三）支付办法：</w:t>
      </w:r>
    </w:p>
    <w:p>
      <w:pPr>
        <w:spacing w:line="360" w:lineRule="exact"/>
        <w:ind w:firstLine="588" w:firstLineChars="245"/>
        <w:jc w:val="left"/>
        <w:rPr>
          <w:rFonts w:hint="eastAsia" w:ascii="仿宋_GB2312" w:hAnsi="宋体" w:eastAsia="仿宋_GB2312"/>
          <w:color w:val="auto"/>
          <w:sz w:val="24"/>
        </w:rPr>
      </w:pPr>
      <w:r>
        <w:rPr>
          <w:rFonts w:hint="eastAsia" w:ascii="仿宋_GB2312" w:hAnsi="宋体" w:eastAsia="仿宋_GB2312" w:cs="Arial"/>
          <w:bCs/>
          <w:color w:val="auto"/>
          <w:sz w:val="24"/>
        </w:rPr>
        <w:t>本项目合同正式生效之日起，甲方按</w:t>
      </w:r>
      <w:r>
        <w:rPr>
          <w:rFonts w:hint="eastAsia" w:ascii="仿宋_GB2312" w:hAnsi="宋体" w:eastAsia="仿宋_GB2312" w:cs="Arial"/>
          <w:bCs/>
          <w:color w:val="auto"/>
          <w:sz w:val="24"/>
          <w:u w:val="single"/>
        </w:rPr>
        <w:t xml:space="preserve">      </w:t>
      </w:r>
      <w:r>
        <w:rPr>
          <w:rFonts w:hint="eastAsia" w:ascii="仿宋_GB2312" w:hAnsi="宋体" w:eastAsia="仿宋_GB2312" w:cs="Arial"/>
          <w:bCs/>
          <w:color w:val="auto"/>
          <w:sz w:val="24"/>
        </w:rPr>
        <w:t>向</w:t>
      </w:r>
      <w:r>
        <w:rPr>
          <w:rFonts w:hint="eastAsia" w:ascii="仿宋_GB2312" w:hAnsi="宋体" w:eastAsia="仿宋_GB2312" w:cs="Arial"/>
          <w:bCs/>
          <w:color w:val="auto"/>
          <w:sz w:val="24"/>
          <w:lang w:val="en-US" w:eastAsia="zh-CN"/>
        </w:rPr>
        <w:t>乙方</w:t>
      </w:r>
      <w:r>
        <w:rPr>
          <w:rFonts w:hint="eastAsia" w:ascii="仿宋_GB2312" w:hAnsi="宋体" w:eastAsia="仿宋_GB2312" w:cs="Arial"/>
          <w:bCs/>
          <w:color w:val="auto"/>
          <w:sz w:val="24"/>
        </w:rPr>
        <w:t>支付服务费。</w:t>
      </w:r>
      <w:r>
        <w:rPr>
          <w:rFonts w:hint="eastAsia" w:ascii="仿宋_GB2312" w:hAnsi="宋体" w:eastAsia="仿宋_GB2312"/>
          <w:color w:val="auto"/>
          <w:sz w:val="24"/>
        </w:rPr>
        <w:t>具体支付约定见本项目采购文件中第三章《采购需求》的相关内容。</w:t>
      </w:r>
    </w:p>
    <w:p>
      <w:pPr>
        <w:tabs>
          <w:tab w:val="left" w:pos="851"/>
          <w:tab w:val="left" w:pos="993"/>
          <w:tab w:val="left" w:pos="1134"/>
        </w:tabs>
        <w:spacing w:line="360" w:lineRule="exact"/>
        <w:ind w:firstLine="600" w:firstLineChars="250"/>
        <w:jc w:val="left"/>
        <w:rPr>
          <w:rFonts w:hint="eastAsia" w:ascii="仿宋_GB2312" w:hAnsi="宋体" w:eastAsia="仿宋_GB2312"/>
          <w:color w:val="auto"/>
          <w:sz w:val="24"/>
        </w:rPr>
      </w:pPr>
      <w:r>
        <w:rPr>
          <w:rFonts w:hint="eastAsia" w:ascii="仿宋_GB2312" w:hAnsi="宋体" w:eastAsia="仿宋_GB2312"/>
          <w:color w:val="auto"/>
          <w:sz w:val="24"/>
        </w:rPr>
        <w:t>（四）支付方式：转账或电汇形式</w:t>
      </w:r>
    </w:p>
    <w:p>
      <w:pPr>
        <w:tabs>
          <w:tab w:val="left" w:pos="851"/>
          <w:tab w:val="left" w:pos="993"/>
          <w:tab w:val="left" w:pos="1134"/>
        </w:tabs>
        <w:spacing w:line="360" w:lineRule="exact"/>
        <w:ind w:firstLine="600" w:firstLineChars="250"/>
        <w:jc w:val="left"/>
        <w:rPr>
          <w:rFonts w:hint="eastAsia" w:ascii="仿宋_GB2312" w:hAnsi="宋体" w:eastAsia="仿宋_GB2312"/>
          <w:color w:val="auto"/>
          <w:sz w:val="24"/>
          <w:lang w:eastAsia="zh-CN"/>
        </w:rPr>
      </w:pPr>
      <w:r>
        <w:rPr>
          <w:rFonts w:hint="eastAsia" w:ascii="仿宋_GB2312" w:hAnsi="宋体" w:eastAsia="仿宋_GB2312"/>
          <w:color w:val="auto"/>
          <w:sz w:val="24"/>
        </w:rPr>
        <w:t>（五）甲方将服务费付至乙方指定的以下银行账号：</w:t>
      </w:r>
      <w:bookmarkStart w:id="71" w:name="auto_fouce_8"/>
    </w:p>
    <w:p>
      <w:pPr>
        <w:tabs>
          <w:tab w:val="left" w:pos="851"/>
          <w:tab w:val="left" w:pos="993"/>
          <w:tab w:val="left" w:pos="1134"/>
        </w:tabs>
        <w:spacing w:line="360" w:lineRule="exact"/>
        <w:ind w:firstLine="600" w:firstLineChars="250"/>
        <w:jc w:val="left"/>
        <w:rPr>
          <w:rFonts w:hint="eastAsia" w:ascii="仿宋_GB2312" w:hAnsi="宋体" w:eastAsia="仿宋_GB2312"/>
          <w:color w:val="auto"/>
          <w:sz w:val="24"/>
          <w:lang w:eastAsia="zh-CN"/>
        </w:rPr>
      </w:pPr>
      <w:r>
        <w:rPr>
          <w:rFonts w:hint="eastAsia" w:ascii="仿宋_GB2312" w:hAnsi="宋体" w:eastAsia="仿宋_GB2312"/>
          <w:color w:val="auto"/>
          <w:sz w:val="24"/>
          <w:lang w:eastAsia="zh-CN"/>
        </w:rPr>
        <w:t>乙方应确保所提供银行账户信息真实、准确，如因账户信息错误导致支付失败，责任由乙方承担。</w:t>
      </w:r>
      <w:bookmarkEnd w:id="71"/>
    </w:p>
    <w:p>
      <w:pPr>
        <w:spacing w:line="360" w:lineRule="exact"/>
        <w:ind w:left="480" w:firstLine="200"/>
        <w:jc w:val="left"/>
        <w:rPr>
          <w:rFonts w:hint="eastAsia" w:ascii="仿宋_GB2312" w:hAnsi="宋体" w:eastAsia="仿宋_GB2312"/>
          <w:color w:val="auto"/>
          <w:sz w:val="24"/>
          <w:u w:val="single"/>
        </w:rPr>
      </w:pPr>
      <w:r>
        <w:rPr>
          <w:rFonts w:hint="eastAsia" w:ascii="仿宋_GB2312" w:hAnsi="宋体" w:eastAsia="仿宋_GB2312"/>
          <w:color w:val="auto"/>
          <w:sz w:val="24"/>
        </w:rPr>
        <w:t>开户名：</w:t>
      </w:r>
      <w:r>
        <w:rPr>
          <w:rFonts w:hint="eastAsia" w:ascii="仿宋_GB2312" w:hAnsi="宋体" w:eastAsia="仿宋_GB2312"/>
          <w:color w:val="auto"/>
          <w:sz w:val="24"/>
          <w:u w:val="single"/>
        </w:rPr>
        <w:t xml:space="preserve">                                   </w:t>
      </w:r>
    </w:p>
    <w:p>
      <w:pPr>
        <w:spacing w:line="360" w:lineRule="exact"/>
        <w:ind w:left="480" w:firstLine="200"/>
        <w:jc w:val="left"/>
        <w:rPr>
          <w:rFonts w:hint="eastAsia" w:ascii="仿宋_GB2312" w:hAnsi="宋体" w:eastAsia="仿宋_GB2312"/>
          <w:color w:val="auto"/>
          <w:sz w:val="24"/>
        </w:rPr>
      </w:pPr>
      <w:r>
        <w:rPr>
          <w:rFonts w:hint="eastAsia" w:ascii="仿宋_GB2312" w:hAnsi="宋体" w:eastAsia="仿宋_GB2312"/>
          <w:color w:val="auto"/>
          <w:sz w:val="24"/>
        </w:rPr>
        <w:t>开户银行：</w:t>
      </w:r>
      <w:r>
        <w:rPr>
          <w:rFonts w:hint="eastAsia" w:ascii="仿宋_GB2312" w:hAnsi="宋体" w:eastAsia="仿宋_GB2312"/>
          <w:color w:val="auto"/>
          <w:sz w:val="24"/>
          <w:u w:val="single"/>
        </w:rPr>
        <w:t xml:space="preserve">                                 </w:t>
      </w:r>
    </w:p>
    <w:p>
      <w:pPr>
        <w:spacing w:line="360" w:lineRule="exact"/>
        <w:ind w:left="480" w:firstLine="200"/>
        <w:jc w:val="left"/>
        <w:rPr>
          <w:rFonts w:hint="eastAsia" w:ascii="仿宋_GB2312" w:hAnsi="宋体" w:eastAsia="仿宋_GB2312"/>
          <w:color w:val="auto"/>
          <w:sz w:val="24"/>
        </w:rPr>
      </w:pPr>
      <w:r>
        <w:rPr>
          <w:rFonts w:hint="eastAsia" w:ascii="仿宋_GB2312" w:hAnsi="宋体" w:eastAsia="仿宋_GB2312"/>
          <w:color w:val="auto"/>
          <w:sz w:val="24"/>
        </w:rPr>
        <w:t>账号：</w:t>
      </w:r>
      <w:r>
        <w:rPr>
          <w:rFonts w:hint="eastAsia" w:ascii="仿宋_GB2312" w:hAnsi="宋体" w:eastAsia="仿宋_GB2312"/>
          <w:color w:val="auto"/>
          <w:sz w:val="24"/>
          <w:u w:val="single"/>
        </w:rPr>
        <w:t xml:space="preserve">                                     </w:t>
      </w:r>
    </w:p>
    <w:p>
      <w:pPr>
        <w:spacing w:line="360" w:lineRule="exact"/>
        <w:ind w:firstLine="472" w:firstLineChars="196"/>
        <w:jc w:val="left"/>
        <w:rPr>
          <w:rFonts w:hint="eastAsia" w:ascii="仿宋_GB2312" w:hAnsi="宋体" w:eastAsia="仿宋_GB2312"/>
          <w:b/>
          <w:color w:val="auto"/>
          <w:sz w:val="24"/>
        </w:rPr>
      </w:pPr>
      <w:r>
        <w:rPr>
          <w:rFonts w:hint="eastAsia" w:ascii="仿宋_GB2312" w:hAnsi="宋体" w:eastAsia="仿宋_GB2312"/>
          <w:b/>
          <w:color w:val="auto"/>
          <w:sz w:val="24"/>
        </w:rPr>
        <w:t>第六条  税费</w:t>
      </w:r>
    </w:p>
    <w:p>
      <w:pPr>
        <w:spacing w:line="360" w:lineRule="exact"/>
        <w:ind w:firstLine="588" w:firstLineChars="245"/>
        <w:jc w:val="left"/>
        <w:rPr>
          <w:rFonts w:hint="eastAsia" w:ascii="仿宋_GB2312" w:hAnsi="宋体" w:eastAsia="仿宋_GB2312"/>
          <w:color w:val="auto"/>
          <w:sz w:val="24"/>
          <w:lang w:eastAsia="zh-CN"/>
        </w:rPr>
      </w:pPr>
      <w:bookmarkStart w:id="72" w:name="auto_fouce_9"/>
      <w:r>
        <w:rPr>
          <w:rFonts w:hint="eastAsia" w:ascii="仿宋_GB2312" w:hAnsi="宋体" w:eastAsia="仿宋_GB2312"/>
          <w:color w:val="auto"/>
          <w:sz w:val="24"/>
        </w:rPr>
        <w:t>本合同执行中相关的一切税费均由乙方负担。</w:t>
      </w:r>
      <w:r>
        <w:rPr>
          <w:rFonts w:hint="eastAsia" w:ascii="仿宋_GB2312" w:hAnsi="宋体" w:eastAsia="仿宋_GB2312"/>
          <w:color w:val="auto"/>
          <w:sz w:val="24"/>
          <w:lang w:eastAsia="zh-CN"/>
        </w:rPr>
        <w:t>如因政策调整导致新增税费或费用增加，乙方不得以任何理由向甲方主张补偿或增加费用。</w:t>
      </w:r>
      <w:bookmarkEnd w:id="72"/>
    </w:p>
    <w:p>
      <w:pPr>
        <w:spacing w:line="360" w:lineRule="exact"/>
        <w:ind w:firstLine="472" w:firstLineChars="196"/>
        <w:jc w:val="left"/>
        <w:rPr>
          <w:rFonts w:hint="eastAsia" w:ascii="仿宋_GB2312" w:hAnsi="宋体" w:eastAsia="仿宋_GB2312"/>
          <w:b/>
          <w:color w:val="auto"/>
          <w:sz w:val="24"/>
        </w:rPr>
      </w:pPr>
      <w:r>
        <w:rPr>
          <w:rFonts w:hint="eastAsia" w:ascii="仿宋_GB2312" w:hAnsi="宋体" w:eastAsia="仿宋_GB2312"/>
          <w:b/>
          <w:color w:val="auto"/>
          <w:sz w:val="24"/>
        </w:rPr>
        <w:t>第七条  甲方的权利和义务</w:t>
      </w:r>
    </w:p>
    <w:p>
      <w:pPr>
        <w:spacing w:line="360" w:lineRule="exact"/>
        <w:ind w:firstLine="480" w:firstLineChars="200"/>
        <w:jc w:val="left"/>
        <w:rPr>
          <w:rFonts w:hint="eastAsia" w:ascii="仿宋_GB2312" w:hAnsi="宋体" w:eastAsia="仿宋_GB2312"/>
          <w:color w:val="auto"/>
          <w:sz w:val="24"/>
          <w:lang w:eastAsia="zh-CN"/>
        </w:rPr>
      </w:pPr>
      <w:r>
        <w:rPr>
          <w:rFonts w:hint="eastAsia" w:ascii="仿宋_GB2312" w:hAnsi="宋体" w:eastAsia="仿宋_GB2312"/>
          <w:color w:val="auto"/>
          <w:sz w:val="24"/>
        </w:rPr>
        <w:t>（一）</w:t>
      </w:r>
      <w:r>
        <w:rPr>
          <w:rFonts w:hint="eastAsia" w:ascii="仿宋_GB2312" w:hAnsi="宋体" w:eastAsia="仿宋_GB2312"/>
          <w:color w:val="auto"/>
          <w:sz w:val="24"/>
          <w:u w:val="single"/>
        </w:rPr>
        <w:t>包含竞争性磋商文件的第三章《采购需求》中约定的甲方的权利和义务。</w:t>
      </w:r>
      <w:r>
        <w:rPr>
          <w:rFonts w:hint="eastAsia" w:ascii="仿宋_GB2312" w:hAnsi="宋体" w:eastAsia="仿宋_GB2312"/>
          <w:color w:val="auto"/>
          <w:sz w:val="24"/>
        </w:rPr>
        <w:t xml:space="preserve">           </w:t>
      </w:r>
      <w:bookmarkStart w:id="73" w:name="auto_fouce_10"/>
    </w:p>
    <w:bookmarkEnd w:id="73"/>
    <w:p>
      <w:pPr>
        <w:spacing w:line="360" w:lineRule="exact"/>
        <w:ind w:firstLine="480" w:firstLineChars="200"/>
        <w:jc w:val="left"/>
        <w:rPr>
          <w:rFonts w:hint="eastAsia" w:ascii="仿宋_GB2312" w:hAnsi="宋体" w:eastAsia="仿宋_GB2312"/>
          <w:color w:val="auto"/>
          <w:sz w:val="24"/>
          <w:lang w:eastAsia="zh-CN"/>
        </w:rPr>
      </w:pPr>
      <w:r>
        <w:rPr>
          <w:rFonts w:hint="eastAsia" w:ascii="仿宋_GB2312" w:hAnsi="宋体" w:eastAsia="仿宋_GB2312"/>
          <w:color w:val="auto"/>
          <w:sz w:val="24"/>
        </w:rPr>
        <w:t>（二）</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w:t>
      </w:r>
    </w:p>
    <w:p>
      <w:pPr>
        <w:spacing w:line="360" w:lineRule="exact"/>
        <w:ind w:firstLine="480" w:firstLineChars="200"/>
        <w:jc w:val="left"/>
        <w:rPr>
          <w:rFonts w:hint="eastAsia" w:ascii="仿宋_GB2312" w:hAnsi="宋体" w:eastAsia="仿宋_GB2312"/>
          <w:color w:val="auto"/>
          <w:sz w:val="24"/>
          <w:u w:val="single"/>
        </w:rPr>
      </w:pPr>
      <w:r>
        <w:rPr>
          <w:rFonts w:hint="eastAsia" w:ascii="仿宋_GB2312" w:hAnsi="宋体" w:eastAsia="仿宋_GB2312"/>
          <w:color w:val="auto"/>
          <w:sz w:val="24"/>
        </w:rPr>
        <w:t>（三）</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w:t>
      </w:r>
    </w:p>
    <w:p>
      <w:pPr>
        <w:spacing w:line="360" w:lineRule="exact"/>
        <w:ind w:firstLine="482" w:firstLineChars="200"/>
        <w:rPr>
          <w:rFonts w:hint="eastAsia" w:ascii="仿宋_GB2312" w:hAnsi="宋体" w:eastAsia="仿宋_GB2312"/>
          <w:b/>
          <w:color w:val="auto"/>
          <w:sz w:val="24"/>
        </w:rPr>
      </w:pPr>
      <w:r>
        <w:rPr>
          <w:rFonts w:hint="eastAsia" w:ascii="仿宋_GB2312" w:hAnsi="宋体" w:eastAsia="仿宋_GB2312"/>
          <w:b/>
          <w:color w:val="auto"/>
          <w:sz w:val="24"/>
        </w:rPr>
        <w:t>第八条  乙方的权利和义务</w:t>
      </w:r>
    </w:p>
    <w:p>
      <w:pPr>
        <w:spacing w:line="360" w:lineRule="exact"/>
        <w:ind w:firstLine="480" w:firstLineChars="200"/>
        <w:jc w:val="left"/>
        <w:rPr>
          <w:rFonts w:hint="eastAsia" w:ascii="仿宋_GB2312" w:hAnsi="宋体" w:eastAsia="仿宋_GB2312"/>
          <w:color w:val="auto"/>
          <w:sz w:val="24"/>
          <w:u w:val="single"/>
        </w:rPr>
      </w:pPr>
      <w:r>
        <w:rPr>
          <w:rFonts w:hint="eastAsia" w:ascii="仿宋_GB2312" w:hAnsi="宋体" w:eastAsia="仿宋_GB2312"/>
          <w:color w:val="auto"/>
          <w:sz w:val="24"/>
        </w:rPr>
        <w:t>（一）</w:t>
      </w:r>
      <w:r>
        <w:rPr>
          <w:rFonts w:hint="eastAsia" w:ascii="仿宋_GB2312" w:hAnsi="宋体" w:eastAsia="仿宋_GB2312"/>
          <w:color w:val="auto"/>
          <w:sz w:val="24"/>
          <w:u w:val="single"/>
        </w:rPr>
        <w:t>包含竞争性磋商文件的第三章《采购需求》中约定的乙方的权利和义务。</w:t>
      </w:r>
      <w:r>
        <w:rPr>
          <w:rFonts w:hint="eastAsia" w:ascii="仿宋_GB2312" w:hAnsi="宋体" w:eastAsia="仿宋_GB2312"/>
          <w:color w:val="auto"/>
          <w:sz w:val="24"/>
        </w:rPr>
        <w:t xml:space="preserve">           </w:t>
      </w:r>
    </w:p>
    <w:p>
      <w:pPr>
        <w:spacing w:line="360" w:lineRule="exact"/>
        <w:ind w:firstLine="480" w:firstLineChars="200"/>
        <w:jc w:val="left"/>
        <w:rPr>
          <w:rFonts w:hint="eastAsia" w:ascii="仿宋_GB2312" w:hAnsi="宋体" w:eastAsia="仿宋_GB2312"/>
          <w:color w:val="auto"/>
          <w:sz w:val="24"/>
          <w:u w:val="single"/>
        </w:rPr>
      </w:pPr>
      <w:r>
        <w:rPr>
          <w:rFonts w:hint="eastAsia" w:ascii="仿宋_GB2312" w:hAnsi="宋体" w:eastAsia="仿宋_GB2312"/>
          <w:color w:val="auto"/>
          <w:sz w:val="24"/>
        </w:rPr>
        <w:t>（二）</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w:t>
      </w:r>
    </w:p>
    <w:p>
      <w:pPr>
        <w:spacing w:line="360" w:lineRule="exact"/>
        <w:ind w:firstLine="480" w:firstLineChars="200"/>
        <w:jc w:val="left"/>
        <w:rPr>
          <w:rFonts w:hint="eastAsia" w:ascii="仿宋_GB2312" w:hAnsi="宋体" w:eastAsia="仿宋_GB2312"/>
          <w:color w:val="auto"/>
          <w:sz w:val="24"/>
          <w:lang w:eastAsia="zh-CN"/>
        </w:rPr>
      </w:pPr>
      <w:r>
        <w:rPr>
          <w:rFonts w:hint="eastAsia" w:ascii="仿宋_GB2312" w:hAnsi="宋体" w:eastAsia="仿宋_GB2312"/>
          <w:color w:val="auto"/>
          <w:sz w:val="24"/>
        </w:rPr>
        <w:t>（三）</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w:t>
      </w:r>
      <w:bookmarkStart w:id="74" w:name="auto_fouce_12"/>
    </w:p>
    <w:bookmarkEnd w:id="74"/>
    <w:p>
      <w:pPr>
        <w:snapToGrid w:val="0"/>
        <w:spacing w:line="360" w:lineRule="exact"/>
        <w:ind w:firstLine="472" w:firstLineChars="196"/>
        <w:jc w:val="left"/>
        <w:rPr>
          <w:rFonts w:hint="eastAsia" w:ascii="仿宋_GB2312" w:hAnsi="宋体" w:eastAsia="仿宋_GB2312"/>
          <w:b/>
          <w:color w:val="auto"/>
          <w:sz w:val="24"/>
        </w:rPr>
      </w:pPr>
      <w:r>
        <w:rPr>
          <w:rFonts w:hint="eastAsia" w:ascii="仿宋_GB2312" w:hAnsi="宋体" w:eastAsia="仿宋_GB2312"/>
          <w:b/>
          <w:color w:val="auto"/>
          <w:sz w:val="24"/>
        </w:rPr>
        <w:t>第九条  违约责任</w:t>
      </w:r>
    </w:p>
    <w:p>
      <w:pPr>
        <w:tabs>
          <w:tab w:val="left" w:pos="567"/>
        </w:tabs>
        <w:spacing w:line="360" w:lineRule="exact"/>
        <w:ind w:firstLine="480" w:firstLineChars="200"/>
        <w:jc w:val="left"/>
        <w:rPr>
          <w:rFonts w:hint="eastAsia" w:ascii="仿宋_GB2312" w:hAnsi="宋体" w:eastAsia="仿宋_GB2312"/>
          <w:color w:val="auto"/>
          <w:sz w:val="24"/>
          <w:lang w:eastAsia="zh-CN"/>
        </w:rPr>
      </w:pPr>
      <w:r>
        <w:rPr>
          <w:rFonts w:hint="eastAsia" w:ascii="仿宋_GB2312" w:hAnsi="宋体" w:eastAsia="仿宋_GB2312"/>
          <w:color w:val="auto"/>
          <w:sz w:val="24"/>
        </w:rPr>
        <w:t>（一）合同双方均应按约定履行，如存在逾期提供服务或逾期付款的，每逾期一日应按逾期提供服务所对应的款项或逾期应付款的</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‰支付违约金；逾期超过</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日的，守约方有权解除合同，并要求违约方按合同总价款的</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%支付违约金；</w:t>
      </w:r>
    </w:p>
    <w:p>
      <w:pPr>
        <w:tabs>
          <w:tab w:val="left" w:pos="567"/>
        </w:tabs>
        <w:spacing w:line="360" w:lineRule="exact"/>
        <w:ind w:firstLine="480" w:firstLineChars="200"/>
        <w:jc w:val="left"/>
        <w:rPr>
          <w:rFonts w:hint="eastAsia" w:ascii="仿宋_GB2312" w:hAnsi="宋体" w:eastAsia="仿宋_GB2312"/>
          <w:color w:val="auto"/>
          <w:sz w:val="24"/>
        </w:rPr>
      </w:pPr>
      <w:bookmarkStart w:id="75" w:name="auto_fouce_14"/>
      <w:r>
        <w:rPr>
          <w:rFonts w:hint="eastAsia" w:ascii="仿宋_GB2312" w:hAnsi="宋体" w:eastAsia="仿宋_GB2312"/>
          <w:color w:val="auto"/>
          <w:kern w:val="0"/>
          <w:sz w:val="24"/>
        </w:rPr>
        <w:t>（二）</w:t>
      </w:r>
      <w:r>
        <w:rPr>
          <w:rFonts w:hint="eastAsia" w:ascii="仿宋_GB2312" w:hAnsi="宋体" w:eastAsia="仿宋_GB2312"/>
          <w:color w:val="auto"/>
          <w:sz w:val="24"/>
        </w:rPr>
        <w:t>乙方未按合同约定全面提供服务的，对于未完成部分，甲方有权不予付款，并要求乙方按未完成部分价款的</w:t>
      </w:r>
      <w:r>
        <w:rPr>
          <w:rFonts w:hint="eastAsia" w:ascii="仿宋_GB2312" w:hAnsi="宋体" w:eastAsia="仿宋_GB2312"/>
          <w:color w:val="auto"/>
          <w:sz w:val="24"/>
          <w:u w:val="single"/>
          <w:lang w:eastAsia="zh-CN"/>
        </w:rPr>
        <w:t>15</w:t>
      </w:r>
      <w:r>
        <w:rPr>
          <w:rFonts w:hint="eastAsia" w:ascii="仿宋_GB2312" w:hAnsi="宋体" w:eastAsia="仿宋_GB2312"/>
          <w:color w:val="auto"/>
          <w:sz w:val="24"/>
        </w:rPr>
        <w:t>%支付违约金。</w:t>
      </w:r>
      <w:r>
        <w:rPr>
          <w:rFonts w:hint="eastAsia" w:ascii="仿宋_GB2312" w:hAnsi="宋体" w:eastAsia="仿宋_GB2312"/>
          <w:color w:val="auto"/>
          <w:sz w:val="24"/>
          <w:lang w:eastAsia="zh-CN"/>
        </w:rPr>
        <w:t>同时，已完成部分服务质量需达到验收标准。</w:t>
      </w:r>
      <w:r>
        <w:rPr>
          <w:rFonts w:hint="eastAsia" w:ascii="仿宋_GB2312" w:hAnsi="宋体" w:eastAsia="仿宋_GB2312"/>
          <w:color w:val="auto"/>
          <w:sz w:val="24"/>
        </w:rPr>
        <w:t>如未完成部分与整个合同的履行有直接影响，导致合同无法履行或无法实现合同目的的，甲方有权解除合同，并要求乙方按合同总价款的</w:t>
      </w:r>
      <w:r>
        <w:rPr>
          <w:rFonts w:hint="eastAsia" w:ascii="仿宋_GB2312" w:hAnsi="宋体" w:eastAsia="仿宋_GB2312"/>
          <w:color w:val="auto"/>
          <w:sz w:val="24"/>
          <w:u w:val="single"/>
          <w:lang w:eastAsia="zh-CN"/>
        </w:rPr>
        <w:t>15</w:t>
      </w:r>
      <w:r>
        <w:rPr>
          <w:rFonts w:hint="eastAsia" w:ascii="仿宋_GB2312" w:hAnsi="宋体" w:eastAsia="仿宋_GB2312"/>
          <w:color w:val="auto"/>
          <w:sz w:val="24"/>
        </w:rPr>
        <w:t>%支付违约金；</w:t>
      </w:r>
      <w:bookmarkEnd w:id="75"/>
    </w:p>
    <w:p>
      <w:pPr>
        <w:tabs>
          <w:tab w:val="left" w:pos="567"/>
        </w:tabs>
        <w:spacing w:line="36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kern w:val="0"/>
          <w:sz w:val="24"/>
        </w:rPr>
        <w:t>（三）</w:t>
      </w:r>
      <w:r>
        <w:rPr>
          <w:rFonts w:hint="eastAsia" w:ascii="仿宋_GB2312" w:hAnsi="宋体" w:eastAsia="仿宋_GB2312"/>
          <w:color w:val="auto"/>
          <w:sz w:val="24"/>
        </w:rPr>
        <w:t>1.如乙方提供的服务不符合合同约定，甲方有权解除合同，并要求乙方按合同总价款的</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%支付违约金。2.如甲方同意由乙方继续履行合同或重新提供符合合同约定服务的，乙方除继续履行外，仍需按合同总价款的</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%支付违约金（此项违约金的设置比例不得高于前款所约定的违约金比例）；</w:t>
      </w:r>
    </w:p>
    <w:p>
      <w:pPr>
        <w:tabs>
          <w:tab w:val="left" w:pos="567"/>
        </w:tabs>
        <w:spacing w:line="36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kern w:val="0"/>
          <w:sz w:val="24"/>
        </w:rPr>
        <w:t>（四）</w:t>
      </w:r>
      <w:r>
        <w:rPr>
          <w:rFonts w:hint="eastAsia" w:ascii="仿宋_GB2312" w:hAnsi="宋体" w:eastAsia="仿宋_GB2312"/>
          <w:color w:val="auto"/>
          <w:sz w:val="24"/>
        </w:rPr>
        <w:t>若乙方违约，造成甲方的损失超过违约金额的，乙方应赔偿甲方超出违约金部分的损失；</w:t>
      </w:r>
    </w:p>
    <w:p>
      <w:pPr>
        <w:tabs>
          <w:tab w:val="left" w:pos="567"/>
        </w:tabs>
        <w:spacing w:line="360" w:lineRule="exact"/>
        <w:ind w:firstLine="480" w:firstLineChars="200"/>
        <w:jc w:val="left"/>
        <w:rPr>
          <w:rFonts w:hint="eastAsia" w:ascii="仿宋_GB2312" w:hAnsi="宋体" w:eastAsia="仿宋_GB2312"/>
          <w:color w:val="auto"/>
          <w:sz w:val="24"/>
        </w:rPr>
      </w:pPr>
      <w:bookmarkStart w:id="76" w:name="auto_fouce_18"/>
      <w:r>
        <w:rPr>
          <w:rFonts w:hint="eastAsia" w:ascii="仿宋_GB2312" w:hAnsi="宋体" w:eastAsia="仿宋_GB2312"/>
          <w:color w:val="auto"/>
          <w:sz w:val="24"/>
        </w:rPr>
        <w:t>（五）合同一方违约，</w:t>
      </w:r>
      <w:r>
        <w:rPr>
          <w:rFonts w:hint="eastAsia" w:ascii="仿宋_GB2312" w:hAnsi="宋体" w:eastAsia="仿宋_GB2312"/>
          <w:color w:val="auto"/>
          <w:sz w:val="24"/>
          <w:lang w:eastAsia="zh-CN"/>
        </w:rPr>
        <w:t>守约</w:t>
      </w:r>
      <w:r>
        <w:rPr>
          <w:rFonts w:hint="eastAsia" w:ascii="仿宋_GB2312" w:hAnsi="宋体" w:eastAsia="仿宋_GB2312"/>
          <w:color w:val="auto"/>
          <w:sz w:val="24"/>
        </w:rPr>
        <w:t>方</w:t>
      </w:r>
      <w:r>
        <w:rPr>
          <w:rFonts w:hint="eastAsia" w:ascii="仿宋_GB2312" w:hAnsi="宋体" w:eastAsia="仿宋_GB2312"/>
          <w:color w:val="auto"/>
          <w:sz w:val="24"/>
          <w:lang w:eastAsia="zh-CN"/>
        </w:rPr>
        <w:t>因此</w:t>
      </w:r>
      <w:r>
        <w:rPr>
          <w:rFonts w:hint="eastAsia" w:ascii="仿宋_GB2312" w:hAnsi="宋体" w:eastAsia="仿宋_GB2312"/>
          <w:color w:val="auto"/>
          <w:sz w:val="24"/>
        </w:rPr>
        <w:t>支</w:t>
      </w:r>
      <w:r>
        <w:rPr>
          <w:rFonts w:hint="eastAsia" w:ascii="仿宋_GB2312" w:hAnsi="宋体" w:eastAsia="仿宋_GB2312"/>
          <w:color w:val="auto"/>
          <w:sz w:val="24"/>
          <w:lang w:eastAsia="zh-CN"/>
        </w:rPr>
        <w:t>出</w:t>
      </w:r>
      <w:r>
        <w:rPr>
          <w:rFonts w:hint="eastAsia" w:ascii="仿宋_GB2312" w:hAnsi="宋体" w:eastAsia="仿宋_GB2312"/>
          <w:color w:val="auto"/>
          <w:sz w:val="24"/>
        </w:rPr>
        <w:t>的</w:t>
      </w:r>
      <w:r>
        <w:rPr>
          <w:rFonts w:hint="eastAsia" w:ascii="仿宋_GB2312" w:hAnsi="宋体" w:eastAsia="仿宋_GB2312"/>
          <w:color w:val="auto"/>
          <w:sz w:val="24"/>
          <w:lang w:eastAsia="zh-CN"/>
        </w:rPr>
        <w:t>必要合理</w:t>
      </w:r>
      <w:r>
        <w:rPr>
          <w:rFonts w:hint="eastAsia" w:ascii="仿宋_GB2312" w:hAnsi="宋体" w:eastAsia="仿宋_GB2312"/>
          <w:color w:val="auto"/>
          <w:sz w:val="24"/>
        </w:rPr>
        <w:t>费用（包括但不限于诉讼费、律师费、公告费等），由违约方承担。</w:t>
      </w:r>
      <w:bookmarkEnd w:id="76"/>
    </w:p>
    <w:p>
      <w:pPr>
        <w:tabs>
          <w:tab w:val="left" w:pos="567"/>
        </w:tabs>
        <w:spacing w:line="360" w:lineRule="exact"/>
        <w:ind w:firstLine="480" w:firstLineChars="200"/>
        <w:jc w:val="left"/>
        <w:rPr>
          <w:rFonts w:hint="eastAsia" w:ascii="仿宋_GB2312" w:hAnsi="宋体" w:eastAsia="仿宋_GB2312"/>
          <w:color w:val="auto"/>
          <w:sz w:val="24"/>
          <w:lang w:eastAsia="zh-CN"/>
        </w:rPr>
      </w:pPr>
      <w:r>
        <w:rPr>
          <w:rFonts w:hint="eastAsia" w:ascii="仿宋_GB2312" w:hAnsi="宋体" w:eastAsia="仿宋_GB2312"/>
          <w:color w:val="auto"/>
          <w:sz w:val="24"/>
        </w:rPr>
        <w:t>（六）违约金的约定支付比例按相关法律法规规定自行约定。</w:t>
      </w:r>
    </w:p>
    <w:p>
      <w:pPr>
        <w:spacing w:line="360" w:lineRule="exact"/>
        <w:ind w:firstLine="354" w:firstLineChars="147"/>
        <w:jc w:val="left"/>
        <w:rPr>
          <w:rFonts w:hint="eastAsia" w:ascii="仿宋_GB2312" w:hAnsi="宋体" w:eastAsia="仿宋_GB2312"/>
          <w:b/>
          <w:color w:val="auto"/>
          <w:sz w:val="24"/>
        </w:rPr>
      </w:pPr>
      <w:r>
        <w:rPr>
          <w:rFonts w:hint="eastAsia" w:ascii="仿宋_GB2312" w:hAnsi="宋体" w:eastAsia="仿宋_GB2312"/>
          <w:b/>
          <w:color w:val="auto"/>
          <w:sz w:val="24"/>
        </w:rPr>
        <w:t>第十条  不可抗力事件处理</w:t>
      </w:r>
    </w:p>
    <w:p>
      <w:pPr>
        <w:pStyle w:val="27"/>
        <w:snapToGrid w:val="0"/>
        <w:spacing w:line="360" w:lineRule="exact"/>
        <w:ind w:firstLine="480" w:firstLineChars="200"/>
        <w:rPr>
          <w:rFonts w:hint="eastAsia" w:ascii="仿宋_GB2312" w:hAnsi="宋体" w:eastAsia="仿宋_GB2312"/>
          <w:color w:val="auto"/>
          <w:sz w:val="24"/>
          <w:lang w:eastAsia="zh-CN"/>
        </w:rPr>
      </w:pPr>
      <w:r>
        <w:rPr>
          <w:rFonts w:hint="eastAsia" w:ascii="仿宋_GB2312" w:hAnsi="宋体" w:eastAsia="仿宋_GB2312" w:cs="Times New Roman"/>
          <w:color w:val="auto"/>
          <w:sz w:val="24"/>
          <w:szCs w:val="24"/>
        </w:rPr>
        <w:t>（一）</w:t>
      </w:r>
      <w:r>
        <w:rPr>
          <w:rFonts w:hint="eastAsia" w:ascii="仿宋_GB2312" w:hAnsi="宋体" w:eastAsia="仿宋_GB2312"/>
          <w:color w:val="auto"/>
          <w:sz w:val="24"/>
        </w:rPr>
        <w:t>在合同有效期内，任何一方因不可抗力事件导致不能履行合同，则合同履行期可延长，其延长期与不可抗力影响期相同。</w:t>
      </w:r>
      <w:bookmarkStart w:id="77" w:name="auto_fouce_20"/>
    </w:p>
    <w:p>
      <w:pPr>
        <w:pStyle w:val="27"/>
        <w:snapToGrid w:val="0"/>
        <w:spacing w:line="360" w:lineRule="exact"/>
        <w:ind w:firstLine="480" w:firstLineChars="200"/>
        <w:rPr>
          <w:rFonts w:hint="eastAsia" w:ascii="仿宋_GB2312" w:hAnsi="宋体" w:eastAsia="仿宋_GB2312"/>
          <w:color w:val="auto"/>
          <w:sz w:val="24"/>
          <w:lang w:eastAsia="zh-CN"/>
        </w:rPr>
      </w:pPr>
      <w:r>
        <w:rPr>
          <w:rFonts w:hint="eastAsia" w:ascii="仿宋_GB2312" w:hAnsi="宋体" w:eastAsia="仿宋_GB2312"/>
          <w:color w:val="auto"/>
          <w:sz w:val="24"/>
          <w:lang w:eastAsia="zh-CN"/>
        </w:rPr>
        <w:t>不可抗力事件包括但不限于自然灾害、战争、政府行为等，乙方不得以自身经营风险、人员流失等为不可抗力免责理由。</w:t>
      </w:r>
      <w:bookmarkEnd w:id="77"/>
    </w:p>
    <w:p>
      <w:pPr>
        <w:pStyle w:val="27"/>
        <w:snapToGrid w:val="0"/>
        <w:spacing w:line="360" w:lineRule="exact"/>
        <w:ind w:firstLine="480" w:firstLineChars="200"/>
        <w:rPr>
          <w:rFonts w:hint="eastAsia" w:ascii="仿宋_GB2312" w:hAnsi="宋体" w:eastAsia="仿宋_GB2312"/>
          <w:color w:val="auto"/>
          <w:sz w:val="24"/>
        </w:rPr>
      </w:pPr>
      <w:r>
        <w:rPr>
          <w:rFonts w:hint="eastAsia" w:ascii="仿宋_GB2312" w:hAnsi="宋体" w:eastAsia="仿宋_GB2312"/>
          <w:color w:val="auto"/>
          <w:sz w:val="24"/>
        </w:rPr>
        <w:t>（二）不可抗力事件发生后，应立即通知对方，并寄送有关权威机构出具的证明。</w:t>
      </w:r>
    </w:p>
    <w:p>
      <w:pPr>
        <w:pStyle w:val="27"/>
        <w:snapToGrid w:val="0"/>
        <w:spacing w:line="360" w:lineRule="exact"/>
        <w:ind w:firstLine="480" w:firstLineChars="200"/>
        <w:rPr>
          <w:rFonts w:hint="eastAsia" w:ascii="仿宋_GB2312" w:hAnsi="宋体" w:eastAsia="仿宋_GB2312"/>
          <w:color w:val="auto"/>
          <w:sz w:val="24"/>
          <w:lang w:eastAsia="zh-CN"/>
        </w:rPr>
      </w:pPr>
      <w:r>
        <w:rPr>
          <w:rFonts w:hint="eastAsia" w:ascii="仿宋_GB2312" w:hAnsi="宋体" w:eastAsia="仿宋_GB2312"/>
          <w:color w:val="auto"/>
          <w:sz w:val="24"/>
        </w:rPr>
        <w:t>（三）不可抗力事件延续30天以上，双方应通过友好协商，确定是否继续履行合同。</w:t>
      </w:r>
      <w:bookmarkStart w:id="78" w:name="auto_fouce_21"/>
    </w:p>
    <w:bookmarkEnd w:id="78"/>
    <w:p>
      <w:pPr>
        <w:spacing w:line="360" w:lineRule="exact"/>
        <w:ind w:firstLine="472" w:firstLineChars="196"/>
        <w:jc w:val="left"/>
        <w:rPr>
          <w:rFonts w:hint="eastAsia" w:ascii="仿宋_GB2312" w:hAnsi="宋体" w:eastAsia="仿宋_GB2312"/>
          <w:b/>
          <w:color w:val="auto"/>
          <w:sz w:val="24"/>
        </w:rPr>
      </w:pPr>
      <w:r>
        <w:rPr>
          <w:rFonts w:hint="eastAsia" w:ascii="仿宋_GB2312" w:hAnsi="宋体" w:eastAsia="仿宋_GB2312"/>
          <w:b/>
          <w:color w:val="auto"/>
          <w:sz w:val="24"/>
        </w:rPr>
        <w:t>第十一条  争议解决</w:t>
      </w:r>
    </w:p>
    <w:p>
      <w:pPr>
        <w:spacing w:line="36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（一）因服务质量问题发生争议的，应由双方共同委托国家认可的检测部门对质量进行鉴定。服务符合标准或要求的，鉴定费由甲方承担；不符合标准或要求的，鉴定费由乙方承担。</w:t>
      </w:r>
    </w:p>
    <w:p>
      <w:pPr>
        <w:spacing w:line="36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（二）因履行本合同引起的或与本合同有关的争议，甲乙双方应首先通过友好协商解决，如果协商不能解决，可向甲方住所地的人民法院提起诉讼。</w:t>
      </w:r>
    </w:p>
    <w:p>
      <w:pPr>
        <w:spacing w:line="36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（三）诉讼期间，本合同继续履行。</w:t>
      </w:r>
    </w:p>
    <w:p>
      <w:pPr>
        <w:spacing w:line="360" w:lineRule="exact"/>
        <w:ind w:firstLine="472" w:firstLineChars="196"/>
        <w:jc w:val="left"/>
        <w:rPr>
          <w:rFonts w:hint="eastAsia" w:ascii="仿宋_GB2312" w:hAnsi="宋体" w:eastAsia="仿宋_GB2312"/>
          <w:b/>
          <w:color w:val="auto"/>
          <w:sz w:val="24"/>
        </w:rPr>
      </w:pPr>
      <w:r>
        <w:rPr>
          <w:rFonts w:hint="eastAsia" w:ascii="仿宋_GB2312" w:hAnsi="宋体" w:eastAsia="仿宋_GB2312"/>
          <w:b/>
          <w:color w:val="auto"/>
          <w:sz w:val="24"/>
        </w:rPr>
        <w:t>第十二条  合同生效及其它</w:t>
      </w:r>
    </w:p>
    <w:p>
      <w:pPr>
        <w:snapToGrid w:val="0"/>
        <w:spacing w:line="360" w:lineRule="exact"/>
        <w:ind w:firstLine="480" w:firstLineChars="200"/>
        <w:rPr>
          <w:rFonts w:hint="eastAsia" w:ascii="仿宋_GB2312" w:hAnsi="宋体" w:eastAsia="仿宋_GB2312"/>
          <w:color w:val="auto"/>
          <w:sz w:val="24"/>
          <w:lang w:eastAsia="zh-CN"/>
        </w:rPr>
      </w:pPr>
      <w:r>
        <w:rPr>
          <w:rFonts w:hint="eastAsia" w:ascii="仿宋_GB2312" w:hAnsi="宋体" w:eastAsia="仿宋_GB2312"/>
          <w:color w:val="auto"/>
          <w:sz w:val="24"/>
        </w:rPr>
        <w:t>（一）合同经双方法定代表人或授权代表签字并加盖单位公章后生效。</w:t>
      </w:r>
      <w:bookmarkStart w:id="79" w:name="auto_fouce_22"/>
    </w:p>
    <w:bookmarkEnd w:id="79"/>
    <w:p>
      <w:pPr>
        <w:snapToGrid w:val="0"/>
        <w:spacing w:line="360" w:lineRule="exact"/>
        <w:ind w:firstLine="470" w:firstLineChars="196"/>
        <w:jc w:val="left"/>
        <w:rPr>
          <w:rFonts w:hint="eastAsia" w:ascii="仿宋_GB2312" w:hAnsi="宋体" w:eastAsia="仿宋_GB2312"/>
          <w:color w:val="auto"/>
          <w:sz w:val="24"/>
          <w:lang w:eastAsia="zh-CN"/>
        </w:rPr>
      </w:pPr>
      <w:r>
        <w:rPr>
          <w:rFonts w:hint="eastAsia" w:ascii="仿宋_GB2312" w:hAnsi="宋体" w:eastAsia="仿宋_GB2312"/>
          <w:color w:val="auto"/>
          <w:sz w:val="24"/>
        </w:rPr>
        <w:t>（</w:t>
      </w:r>
      <w:r>
        <w:rPr>
          <w:rFonts w:hint="eastAsia" w:ascii="仿宋_GB2312" w:hAnsi="宋体" w:eastAsia="仿宋_GB2312"/>
          <w:color w:val="auto"/>
          <w:sz w:val="24"/>
          <w:lang w:val="en-US" w:eastAsia="zh-CN"/>
        </w:rPr>
        <w:t>二</w:t>
      </w:r>
      <w:r>
        <w:rPr>
          <w:rFonts w:hint="eastAsia" w:ascii="仿宋_GB2312" w:hAnsi="宋体" w:eastAsia="仿宋_GB2312"/>
          <w:color w:val="auto"/>
          <w:sz w:val="24"/>
        </w:rPr>
        <w:t>）本合同未尽事宜，遵照《</w:t>
      </w:r>
      <w:r>
        <w:rPr>
          <w:rFonts w:hint="eastAsia" w:ascii="仿宋_GB2312" w:eastAsia="仿宋_GB2312"/>
          <w:color w:val="auto"/>
          <w:sz w:val="24"/>
        </w:rPr>
        <w:t>中华人民共和国民法典</w:t>
      </w:r>
      <w:r>
        <w:rPr>
          <w:rFonts w:hint="eastAsia" w:ascii="仿宋_GB2312" w:hAnsi="宋体" w:eastAsia="仿宋_GB2312"/>
          <w:color w:val="auto"/>
          <w:sz w:val="24"/>
        </w:rPr>
        <w:t>》有关条文执行</w:t>
      </w:r>
      <w:bookmarkStart w:id="80" w:name="auto_fouce_23"/>
      <w:r>
        <w:rPr>
          <w:rFonts w:hint="eastAsia" w:ascii="仿宋_GB2312" w:hAnsi="宋体" w:eastAsia="仿宋_GB2312"/>
          <w:color w:val="auto"/>
          <w:sz w:val="24"/>
          <w:lang w:eastAsia="zh-CN"/>
        </w:rPr>
        <w:t>，还应遵循《中华人民共和国政府采购法》及相关法规，确保合同合法合规。</w:t>
      </w:r>
      <w:bookmarkEnd w:id="80"/>
      <w:r>
        <w:rPr>
          <w:rFonts w:hint="eastAsia" w:ascii="仿宋_GB2312" w:hAnsi="宋体" w:eastAsia="仿宋_GB2312"/>
          <w:color w:val="auto"/>
          <w:sz w:val="24"/>
          <w:lang w:eastAsia="zh-CN"/>
        </w:rPr>
        <w:t xml:space="preserve"> </w:t>
      </w:r>
      <w:bookmarkStart w:id="81" w:name="auto_fouce_24"/>
    </w:p>
    <w:bookmarkEnd w:id="81"/>
    <w:p>
      <w:pPr>
        <w:snapToGrid w:val="0"/>
        <w:spacing w:line="360" w:lineRule="exact"/>
        <w:ind w:firstLine="472" w:firstLineChars="196"/>
        <w:jc w:val="left"/>
        <w:rPr>
          <w:rFonts w:hint="eastAsia" w:ascii="仿宋_GB2312" w:hAnsi="宋体" w:eastAsia="仿宋_GB2312"/>
          <w:b/>
          <w:color w:val="auto"/>
          <w:sz w:val="24"/>
        </w:rPr>
      </w:pPr>
      <w:r>
        <w:rPr>
          <w:rFonts w:hint="eastAsia" w:ascii="仿宋_GB2312" w:hAnsi="宋体" w:eastAsia="仿宋_GB2312"/>
          <w:b/>
          <w:color w:val="auto"/>
          <w:sz w:val="24"/>
        </w:rPr>
        <w:t>第十三条  合同的变更、终止与转让</w:t>
      </w:r>
    </w:p>
    <w:p>
      <w:pPr>
        <w:spacing w:line="360" w:lineRule="exact"/>
        <w:ind w:firstLine="480" w:firstLineChars="200"/>
        <w:jc w:val="left"/>
        <w:rPr>
          <w:rFonts w:hint="eastAsia" w:ascii="仿宋_GB2312" w:hAnsi="宋体" w:eastAsia="仿宋_GB2312"/>
          <w:color w:val="auto"/>
          <w:sz w:val="24"/>
          <w:lang w:eastAsia="zh-CN"/>
        </w:rPr>
      </w:pPr>
      <w:r>
        <w:rPr>
          <w:rFonts w:hint="eastAsia" w:ascii="仿宋_GB2312" w:hAnsi="宋体" w:eastAsia="仿宋_GB2312"/>
          <w:color w:val="auto"/>
          <w:sz w:val="24"/>
        </w:rPr>
        <w:t>（一）除《中华人民共和国政府采购法》第五十条规定的情形外，本合同一经签订，甲乙双方不得擅自变更、中止或终止。</w:t>
      </w:r>
      <w:bookmarkStart w:id="82" w:name="auto_fouce_25"/>
    </w:p>
    <w:bookmarkEnd w:id="82"/>
    <w:p>
      <w:pPr>
        <w:spacing w:line="360" w:lineRule="exact"/>
        <w:ind w:firstLine="480" w:firstLineChars="200"/>
        <w:jc w:val="left"/>
        <w:rPr>
          <w:rFonts w:hint="eastAsia" w:ascii="仿宋_GB2312" w:hAnsi="宋体" w:eastAsia="仿宋_GB2312"/>
          <w:color w:val="auto"/>
          <w:sz w:val="24"/>
          <w:lang w:eastAsia="zh-CN"/>
        </w:rPr>
      </w:pPr>
      <w:r>
        <w:rPr>
          <w:rFonts w:hint="eastAsia" w:ascii="仿宋_GB2312" w:hAnsi="宋体" w:eastAsia="仿宋_GB2312"/>
          <w:color w:val="auto"/>
          <w:sz w:val="24"/>
        </w:rPr>
        <w:t>（二）乙方不得擅自转让</w:t>
      </w:r>
      <w:r>
        <w:rPr>
          <w:rFonts w:hint="eastAsia" w:ascii="仿宋_GB2312" w:hAnsi="宋体" w:eastAsia="仿宋_GB2312"/>
          <w:color w:val="auto"/>
          <w:sz w:val="24"/>
          <w:lang w:eastAsia="zh-CN"/>
        </w:rPr>
        <w:t>、分包或外包</w:t>
      </w:r>
      <w:r>
        <w:rPr>
          <w:rFonts w:hint="eastAsia" w:ascii="仿宋_GB2312" w:hAnsi="宋体" w:eastAsia="仿宋_GB2312"/>
          <w:color w:val="auto"/>
          <w:sz w:val="24"/>
        </w:rPr>
        <w:t>其应履行的合同义务</w:t>
      </w:r>
      <w:r>
        <w:rPr>
          <w:rFonts w:hint="eastAsia" w:ascii="仿宋_GB2312" w:hAnsi="宋体" w:eastAsia="仿宋_GB2312"/>
          <w:color w:val="auto"/>
          <w:sz w:val="24"/>
          <w:lang w:eastAsia="zh-CN"/>
        </w:rPr>
        <w:t>，</w:t>
      </w:r>
      <w:bookmarkStart w:id="83" w:name="auto_fouce_26"/>
      <w:r>
        <w:rPr>
          <w:rFonts w:hint="eastAsia" w:ascii="仿宋_GB2312" w:hAnsi="宋体" w:eastAsia="仿宋_GB2312"/>
          <w:color w:val="auto"/>
          <w:sz w:val="24"/>
          <w:lang w:eastAsia="zh-CN"/>
        </w:rPr>
        <w:t>违者甲方有权解除合同并追究违约责任。</w:t>
      </w:r>
      <w:bookmarkEnd w:id="83"/>
    </w:p>
    <w:p>
      <w:pPr>
        <w:snapToGrid w:val="0"/>
        <w:spacing w:line="360" w:lineRule="exact"/>
        <w:ind w:firstLine="482" w:firstLineChars="200"/>
        <w:jc w:val="left"/>
        <w:rPr>
          <w:rFonts w:hint="eastAsia" w:ascii="仿宋_GB2312" w:hAnsi="宋体" w:eastAsia="仿宋_GB2312"/>
          <w:b/>
          <w:color w:val="auto"/>
          <w:sz w:val="24"/>
        </w:rPr>
      </w:pPr>
      <w:r>
        <w:rPr>
          <w:rFonts w:hint="eastAsia" w:ascii="仿宋_GB2312" w:hAnsi="宋体" w:eastAsia="仿宋_GB2312"/>
          <w:b/>
          <w:color w:val="auto"/>
          <w:sz w:val="24"/>
        </w:rPr>
        <w:t>第十四条  签订本合同依据</w:t>
      </w:r>
    </w:p>
    <w:p>
      <w:pPr>
        <w:snapToGrid w:val="0"/>
        <w:spacing w:line="360" w:lineRule="exact"/>
        <w:ind w:firstLine="480" w:firstLineChars="200"/>
        <w:rPr>
          <w:rFonts w:hint="eastAsia" w:ascii="仿宋_GB2312" w:hAnsi="宋体" w:eastAsia="仿宋_GB2312"/>
          <w:color w:val="auto"/>
          <w:sz w:val="24"/>
        </w:rPr>
      </w:pPr>
      <w:r>
        <w:rPr>
          <w:rFonts w:hint="eastAsia" w:ascii="仿宋_GB2312" w:hAnsi="宋体" w:eastAsia="仿宋_GB2312"/>
          <w:color w:val="auto"/>
          <w:kern w:val="0"/>
          <w:sz w:val="24"/>
        </w:rPr>
        <w:t>（一）</w:t>
      </w:r>
      <w:r>
        <w:rPr>
          <w:rFonts w:hint="eastAsia" w:ascii="仿宋_GB2312" w:hAnsi="宋体" w:eastAsia="仿宋_GB2312"/>
          <w:color w:val="auto"/>
          <w:sz w:val="24"/>
        </w:rPr>
        <w:t>政府采购招标文件；</w:t>
      </w:r>
    </w:p>
    <w:p>
      <w:pPr>
        <w:snapToGrid w:val="0"/>
        <w:spacing w:line="360" w:lineRule="exact"/>
        <w:ind w:firstLine="480" w:firstLineChars="200"/>
        <w:rPr>
          <w:rFonts w:hint="eastAsia" w:ascii="仿宋_GB2312" w:hAnsi="宋体" w:eastAsia="仿宋_GB2312"/>
          <w:color w:val="auto"/>
          <w:sz w:val="24"/>
        </w:rPr>
      </w:pPr>
      <w:r>
        <w:rPr>
          <w:rFonts w:hint="eastAsia" w:ascii="仿宋_GB2312" w:hAnsi="宋体" w:eastAsia="仿宋_GB2312"/>
          <w:color w:val="auto"/>
          <w:kern w:val="0"/>
          <w:sz w:val="24"/>
        </w:rPr>
        <w:t>（二）</w:t>
      </w:r>
      <w:r>
        <w:rPr>
          <w:rFonts w:hint="eastAsia" w:ascii="仿宋_GB2312" w:hAnsi="宋体" w:eastAsia="仿宋_GB2312"/>
          <w:color w:val="auto"/>
          <w:sz w:val="24"/>
        </w:rPr>
        <w:t>乙方提供的采购响应（或应答）文件；</w:t>
      </w:r>
    </w:p>
    <w:p>
      <w:pPr>
        <w:snapToGrid w:val="0"/>
        <w:spacing w:line="360" w:lineRule="exact"/>
        <w:ind w:firstLine="480" w:firstLineChars="200"/>
        <w:rPr>
          <w:rFonts w:hint="eastAsia" w:ascii="仿宋_GB2312" w:hAnsi="宋体" w:eastAsia="仿宋_GB2312"/>
          <w:color w:val="auto"/>
          <w:sz w:val="24"/>
        </w:rPr>
      </w:pPr>
      <w:r>
        <w:rPr>
          <w:rFonts w:hint="eastAsia" w:ascii="仿宋_GB2312" w:hAnsi="宋体" w:eastAsia="仿宋_GB2312"/>
          <w:color w:val="auto"/>
          <w:kern w:val="0"/>
          <w:sz w:val="24"/>
        </w:rPr>
        <w:t>（三）</w:t>
      </w:r>
      <w:r>
        <w:rPr>
          <w:rFonts w:hint="eastAsia" w:ascii="仿宋_GB2312" w:hAnsi="宋体" w:eastAsia="仿宋_GB2312"/>
          <w:color w:val="auto"/>
          <w:sz w:val="24"/>
        </w:rPr>
        <w:t>响应承诺书；</w:t>
      </w:r>
    </w:p>
    <w:p>
      <w:pPr>
        <w:snapToGrid w:val="0"/>
        <w:spacing w:line="360" w:lineRule="exact"/>
        <w:ind w:firstLine="480" w:firstLineChars="200"/>
        <w:rPr>
          <w:rFonts w:hint="eastAsia" w:ascii="仿宋_GB2312" w:hAnsi="宋体" w:eastAsia="仿宋_GB2312"/>
          <w:color w:val="auto"/>
          <w:sz w:val="24"/>
        </w:rPr>
      </w:pPr>
      <w:r>
        <w:rPr>
          <w:rFonts w:hint="eastAsia" w:ascii="仿宋_GB2312" w:hAnsi="宋体" w:eastAsia="仿宋_GB2312"/>
          <w:color w:val="auto"/>
          <w:kern w:val="0"/>
          <w:sz w:val="24"/>
        </w:rPr>
        <w:t>（四）</w:t>
      </w:r>
      <w:r>
        <w:rPr>
          <w:rFonts w:hint="eastAsia" w:ascii="仿宋_GB2312" w:hAnsi="宋体" w:eastAsia="仿宋_GB2312"/>
          <w:color w:val="auto"/>
          <w:sz w:val="24"/>
        </w:rPr>
        <w:t>中标或成交通知书。</w:t>
      </w:r>
    </w:p>
    <w:p>
      <w:pPr>
        <w:snapToGrid w:val="0"/>
        <w:spacing w:line="360" w:lineRule="exact"/>
        <w:ind w:firstLine="482" w:firstLineChars="200"/>
        <w:rPr>
          <w:rFonts w:hint="eastAsia" w:ascii="仿宋_GB2312" w:hAnsi="宋体" w:eastAsia="仿宋_GB2312"/>
          <w:b/>
          <w:color w:val="auto"/>
          <w:sz w:val="24"/>
        </w:rPr>
      </w:pPr>
      <w:r>
        <w:rPr>
          <w:rFonts w:hint="eastAsia" w:ascii="仿宋_GB2312" w:hAnsi="宋体" w:eastAsia="仿宋_GB2312"/>
          <w:b/>
          <w:color w:val="auto"/>
          <w:sz w:val="24"/>
        </w:rPr>
        <w:t>第十五条  合同组成部分及解释顺序</w:t>
      </w:r>
    </w:p>
    <w:p>
      <w:pPr>
        <w:snapToGrid w:val="0"/>
        <w:spacing w:line="360" w:lineRule="exact"/>
        <w:ind w:firstLine="480" w:firstLineChars="200"/>
        <w:rPr>
          <w:rFonts w:hint="eastAsia" w:ascii="仿宋_GB2312" w:hAnsi="宋体" w:eastAsia="仿宋_GB2312"/>
          <w:color w:val="auto"/>
          <w:sz w:val="24"/>
        </w:rPr>
      </w:pPr>
      <w:r>
        <w:rPr>
          <w:rFonts w:hint="eastAsia" w:ascii="仿宋_GB2312" w:hAnsi="宋体" w:eastAsia="仿宋_GB2312"/>
          <w:color w:val="auto"/>
          <w:sz w:val="24"/>
        </w:rPr>
        <w:t>下列文件作为合同的组成部分，互为补充和解释，如有不清楚或相互矛盾之处，以下面所列顺序在前的为准。</w:t>
      </w:r>
    </w:p>
    <w:p>
      <w:pPr>
        <w:snapToGrid w:val="0"/>
        <w:spacing w:line="360" w:lineRule="exact"/>
        <w:ind w:firstLine="480" w:firstLineChars="200"/>
        <w:rPr>
          <w:rFonts w:hint="eastAsia" w:ascii="仿宋_GB2312" w:hAnsi="宋体" w:eastAsia="仿宋_GB2312"/>
          <w:color w:val="auto"/>
          <w:sz w:val="24"/>
        </w:rPr>
      </w:pPr>
      <w:bookmarkStart w:id="84" w:name="auto_fouce_27"/>
      <w:r>
        <w:rPr>
          <w:rFonts w:hint="eastAsia" w:ascii="仿宋_GB2312" w:hAnsi="宋体" w:eastAsia="仿宋_GB2312"/>
          <w:color w:val="auto"/>
          <w:sz w:val="24"/>
        </w:rPr>
        <w:t>（一）双方签订的补充协议、双方协商同意的变更、纪要、协议；</w:t>
      </w:r>
      <w:bookmarkEnd w:id="84"/>
    </w:p>
    <w:p>
      <w:pPr>
        <w:snapToGrid w:val="0"/>
        <w:spacing w:line="360" w:lineRule="exact"/>
        <w:ind w:firstLine="480" w:firstLineChars="200"/>
        <w:rPr>
          <w:rFonts w:hint="eastAsia" w:ascii="仿宋_GB2312" w:hAnsi="宋体" w:eastAsia="仿宋_GB2312"/>
          <w:color w:val="auto"/>
          <w:sz w:val="24"/>
        </w:rPr>
      </w:pPr>
      <w:r>
        <w:rPr>
          <w:rFonts w:hint="eastAsia" w:ascii="仿宋_GB2312" w:hAnsi="宋体" w:eastAsia="仿宋_GB2312"/>
          <w:color w:val="auto"/>
          <w:kern w:val="0"/>
          <w:sz w:val="24"/>
        </w:rPr>
        <w:t>（二）</w:t>
      </w:r>
      <w:r>
        <w:rPr>
          <w:rFonts w:hint="eastAsia" w:ascii="仿宋_GB2312" w:hAnsi="宋体" w:eastAsia="仿宋_GB2312"/>
          <w:color w:val="auto"/>
          <w:sz w:val="24"/>
        </w:rPr>
        <w:t>本合同书；</w:t>
      </w:r>
    </w:p>
    <w:p>
      <w:pPr>
        <w:snapToGrid w:val="0"/>
        <w:spacing w:line="360" w:lineRule="exact"/>
        <w:ind w:firstLine="480" w:firstLineChars="200"/>
        <w:rPr>
          <w:rFonts w:hint="eastAsia" w:ascii="仿宋_GB2312" w:hAnsi="宋体" w:eastAsia="仿宋_GB2312"/>
          <w:color w:val="auto"/>
          <w:kern w:val="0"/>
          <w:sz w:val="24"/>
          <w:lang w:eastAsia="zh-CN"/>
        </w:rPr>
      </w:pPr>
      <w:r>
        <w:rPr>
          <w:rFonts w:hint="eastAsia" w:ascii="仿宋_GB2312" w:hAnsi="宋体" w:eastAsia="仿宋_GB2312"/>
          <w:color w:val="auto"/>
          <w:kern w:val="0"/>
          <w:sz w:val="24"/>
        </w:rPr>
        <w:t>（三）</w:t>
      </w:r>
      <w:r>
        <w:rPr>
          <w:rFonts w:hint="eastAsia" w:ascii="仿宋_GB2312" w:hAnsi="宋体" w:eastAsia="仿宋_GB2312"/>
          <w:color w:val="auto"/>
          <w:kern w:val="0"/>
          <w:sz w:val="24"/>
          <w:lang w:eastAsia="zh-CN"/>
        </w:rPr>
        <w:t>响应文件及承诺。</w:t>
      </w:r>
    </w:p>
    <w:p>
      <w:pPr>
        <w:snapToGrid w:val="0"/>
        <w:spacing w:line="360" w:lineRule="exact"/>
        <w:ind w:firstLine="480" w:firstLineChars="200"/>
        <w:rPr>
          <w:rFonts w:hint="eastAsia" w:ascii="仿宋_GB2312" w:hAnsi="宋体" w:eastAsia="仿宋_GB2312"/>
          <w:color w:val="auto"/>
          <w:sz w:val="24"/>
        </w:rPr>
      </w:pPr>
      <w:r>
        <w:rPr>
          <w:rFonts w:hint="eastAsia" w:ascii="仿宋_GB2312" w:hAnsi="宋体" w:eastAsia="仿宋_GB2312"/>
          <w:color w:val="auto"/>
          <w:kern w:val="0"/>
          <w:sz w:val="24"/>
          <w:lang w:eastAsia="zh-CN"/>
        </w:rPr>
        <w:t>（四）</w:t>
      </w:r>
      <w:r>
        <w:rPr>
          <w:rFonts w:hint="eastAsia" w:ascii="仿宋_GB2312" w:hAnsi="宋体" w:eastAsia="仿宋_GB2312"/>
          <w:color w:val="auto"/>
          <w:sz w:val="24"/>
        </w:rPr>
        <w:t>中标或成交通知书。</w:t>
      </w:r>
    </w:p>
    <w:p>
      <w:pPr>
        <w:pStyle w:val="27"/>
        <w:spacing w:line="360" w:lineRule="exact"/>
        <w:ind w:firstLine="420"/>
        <w:rPr>
          <w:rFonts w:hint="eastAsia" w:ascii="仿宋_GB2312" w:hAnsi="宋体" w:eastAsia="仿宋_GB2312"/>
          <w:sz w:val="24"/>
          <w:szCs w:val="24"/>
        </w:rPr>
      </w:pPr>
      <w:r>
        <w:rPr>
          <w:rFonts w:hint="eastAsia" w:ascii="仿宋_GB2312" w:hAnsi="宋体" w:eastAsia="仿宋_GB2312"/>
          <w:b/>
          <w:color w:val="auto"/>
          <w:sz w:val="24"/>
        </w:rPr>
        <w:t>第十六条</w:t>
      </w:r>
      <w:r>
        <w:rPr>
          <w:rFonts w:hint="eastAsia" w:ascii="仿宋_GB2312" w:hAnsi="宋体" w:eastAsia="仿宋_GB2312"/>
          <w:color w:val="auto"/>
          <w:sz w:val="24"/>
        </w:rPr>
        <w:t xml:space="preserve">  本合同一式</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份，具有同等法律效力，采购代理机构</w:t>
      </w:r>
      <w:r>
        <w:rPr>
          <w:rFonts w:hint="eastAsia" w:ascii="仿宋_GB2312" w:eastAsia="仿宋_GB2312"/>
          <w:color w:val="auto"/>
          <w:sz w:val="24"/>
          <w:u w:val="single"/>
        </w:rPr>
        <w:t xml:space="preserve"> 两 </w:t>
      </w:r>
      <w:r>
        <w:rPr>
          <w:rFonts w:hint="eastAsia" w:ascii="仿宋_GB2312" w:hAnsi="宋体" w:eastAsia="仿宋_GB2312"/>
          <w:color w:val="auto"/>
          <w:sz w:val="24"/>
        </w:rPr>
        <w:t>份，甲方</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份，乙方</w:t>
      </w:r>
      <w:r>
        <w:rPr>
          <w:rFonts w:hint="eastAsia" w:ascii="仿宋_GB2312" w:hAnsi="宋体" w:eastAsia="仿宋_GB2312"/>
          <w:color w:val="auto"/>
          <w:sz w:val="24"/>
          <w:u w:val="single"/>
        </w:rPr>
        <w:t xml:space="preserve"> 一 </w:t>
      </w:r>
      <w:r>
        <w:rPr>
          <w:rFonts w:hint="eastAsia" w:ascii="仿宋_GB2312" w:hAnsi="宋体" w:eastAsia="仿宋_GB2312"/>
          <w:color w:val="auto"/>
          <w:sz w:val="24"/>
        </w:rPr>
        <w:t>份（可根据需要另增加）。</w:t>
      </w: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甲方（章）           </w:t>
            </w:r>
          </w:p>
          <w:p>
            <w:pPr>
              <w:snapToGrid w:val="0"/>
              <w:spacing w:line="320" w:lineRule="exact"/>
              <w:ind w:firstLine="480" w:firstLineChars="200"/>
              <w:rPr>
                <w:rFonts w:hint="eastAsia" w:ascii="仿宋_GB2312" w:hAnsi="宋体" w:eastAsia="仿宋_GB2312"/>
                <w:sz w:val="24"/>
              </w:rPr>
            </w:pP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乙方（章）              </w:t>
            </w:r>
          </w:p>
          <w:p>
            <w:pPr>
              <w:snapToGrid w:val="0"/>
              <w:spacing w:line="320" w:lineRule="exact"/>
              <w:ind w:firstLine="480" w:firstLineChars="200"/>
              <w:rPr>
                <w:rFonts w:hint="eastAsia" w:ascii="仿宋_GB2312" w:hAnsi="宋体" w:eastAsia="仿宋_GB2312"/>
                <w:sz w:val="24"/>
              </w:rPr>
            </w:pP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pPr>
              <w:snapToGrid w:val="0"/>
              <w:spacing w:line="320" w:lineRule="exact"/>
              <w:rPr>
                <w:rFonts w:hint="eastAsia" w:ascii="仿宋_GB2312" w:hAnsi="宋体" w:eastAsia="仿宋_GB2312"/>
                <w:sz w:val="24"/>
              </w:rPr>
            </w:pPr>
            <w:r>
              <w:rPr>
                <w:rFonts w:hint="eastAsia" w:ascii="仿宋_GB2312" w:hAnsi="宋体" w:eastAsia="仿宋_GB2312"/>
                <w:sz w:val="24"/>
              </w:rPr>
              <w:t>经办人：</w:t>
            </w: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r>
    </w:tbl>
    <w:p>
      <w:pPr>
        <w:spacing w:line="360" w:lineRule="exact"/>
        <w:ind w:left="420" w:leftChars="200" w:firstLine="360" w:firstLineChars="150"/>
        <w:jc w:val="left"/>
        <w:rPr>
          <w:rFonts w:hint="eastAsia" w:ascii="仿宋_GB2312" w:hAnsi="宋体" w:eastAsia="仿宋_GB2312"/>
          <w:sz w:val="24"/>
        </w:rPr>
      </w:pPr>
    </w:p>
    <w:p>
      <w:pPr>
        <w:rPr>
          <w:rFonts w:hint="eastAsia" w:ascii="仿宋_GB2312" w:hAnsi="宋体" w:eastAsia="仿宋_GB2312"/>
          <w:szCs w:val="21"/>
        </w:rPr>
      </w:pPr>
    </w:p>
    <w:p>
      <w:pPr>
        <w:widowControl/>
        <w:spacing w:before="150" w:after="150" w:line="345" w:lineRule="atLeast"/>
        <w:rPr>
          <w:rFonts w:hint="eastAsia" w:ascii="仿宋_GB2312" w:hAnsi="宋体" w:eastAsia="仿宋_GB2312"/>
        </w:rPr>
      </w:pPr>
      <w:r>
        <w:rPr>
          <w:rFonts w:hint="eastAsia" w:ascii="仿宋_GB2312" w:hAnsi="宋体" w:eastAsia="仿宋_GB2312"/>
        </w:rPr>
        <w:t xml:space="preserve"> </w:t>
      </w:r>
    </w:p>
    <w:p>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0" w:type="auto"/>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pPr>
        <w:widowControl/>
        <w:jc w:val="left"/>
        <w:rPr>
          <w:rFonts w:hint="eastAsia" w:ascii="宋体" w:hAnsi="宋体" w:cs="宋体"/>
          <w:b/>
          <w:bCs/>
          <w:kern w:val="0"/>
          <w:sz w:val="32"/>
          <w:szCs w:val="32"/>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pacing w:before="157" w:beforeLines="50" w:after="628" w:afterLines="200" w:line="340" w:lineRule="exact"/>
        <w:jc w:val="center"/>
        <w:rPr>
          <w:rFonts w:hint="eastAsia"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仿宋_GB2312" w:eastAsia="仿宋_GB2312" w:cs="仿宋_GB2312"/>
          <w:b/>
          <w:szCs w:val="21"/>
          <w:lang w:eastAsia="zh-CN"/>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r>
        <w:rPr>
          <w:rFonts w:hint="eastAsia" w:ascii="仿宋_GB2312" w:hAnsi="仿宋_GB2312" w:eastAsia="仿宋_GB2312" w:cs="仿宋_GB2312"/>
          <w:b/>
          <w:color w:val="auto"/>
          <w:szCs w:val="21"/>
          <w:lang w:eastAsia="zh-CN"/>
        </w:rPr>
        <w:t>。</w:t>
      </w:r>
    </w:p>
    <w:p>
      <w:pPr>
        <w:spacing w:line="276" w:lineRule="auto"/>
        <w:jc w:val="left"/>
        <w:rPr>
          <w:rFonts w:hint="eastAsia" w:ascii="仿宋_GB2312" w:hAnsi="仿宋_GB2312" w:eastAsia="仿宋_GB2312" w:cs="仿宋_GB2312"/>
          <w:b/>
          <w:szCs w:val="21"/>
          <w:lang w:val="en-US" w:eastAsia="zh-CN"/>
        </w:rPr>
      </w:pPr>
    </w:p>
    <w:p>
      <w:pPr>
        <w:pStyle w:val="5"/>
        <w:jc w:val="center"/>
        <w:rPr>
          <w:sz w:val="32"/>
          <w:szCs w:val="32"/>
        </w:rPr>
      </w:pPr>
      <w:r>
        <w:rPr>
          <w:sz w:val="32"/>
          <w:szCs w:val="32"/>
        </w:rPr>
        <w:br w:type="page"/>
      </w:r>
    </w:p>
    <w:p>
      <w:pPr>
        <w:rPr>
          <w:sz w:val="32"/>
          <w:szCs w:val="32"/>
        </w:rPr>
      </w:pPr>
    </w:p>
    <w:p/>
    <w:p/>
    <w:p/>
    <w:p/>
    <w:p/>
    <w:p/>
    <w:p/>
    <w:p/>
    <w:p/>
    <w:p/>
    <w:p/>
    <w:p>
      <w:pPr>
        <w:rPr>
          <w:sz w:val="32"/>
          <w:szCs w:val="32"/>
        </w:rPr>
      </w:pPr>
    </w:p>
    <w:p/>
    <w:p>
      <w:pPr>
        <w:pStyle w:val="5"/>
        <w:jc w:val="center"/>
        <w:rPr>
          <w:sz w:val="32"/>
          <w:szCs w:val="32"/>
        </w:rPr>
      </w:pPr>
      <w:bookmarkStart w:id="85" w:name="_第六章_评审方法及评审标准"/>
      <w:bookmarkEnd w:id="85"/>
      <w:r>
        <w:rPr>
          <w:rFonts w:hint="eastAsia"/>
          <w:sz w:val="32"/>
          <w:szCs w:val="32"/>
        </w:rPr>
        <w:t>第六章 评审方法及评审标准</w:t>
      </w:r>
      <w:bookmarkEnd w:id="65"/>
      <w:bookmarkEnd w:id="66"/>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spacing w:line="440" w:lineRule="exact"/>
        <w:jc w:val="center"/>
        <w:rPr>
          <w:b/>
          <w:sz w:val="32"/>
          <w:szCs w:val="32"/>
        </w:rPr>
      </w:pPr>
      <w:r>
        <w:rPr>
          <w:sz w:val="32"/>
          <w:szCs w:val="32"/>
        </w:rPr>
        <w:br w:type="page"/>
      </w:r>
      <w:r>
        <w:rPr>
          <w:rFonts w:hint="eastAsia"/>
          <w:b/>
          <w:sz w:val="32"/>
          <w:szCs w:val="32"/>
        </w:rPr>
        <w:t>评审方法及评审标准</w:t>
      </w:r>
    </w:p>
    <w:p>
      <w:pPr>
        <w:spacing w:line="440" w:lineRule="exact"/>
        <w:ind w:firstLine="482" w:firstLineChars="200"/>
        <w:rPr>
          <w:rFonts w:hint="eastAsia" w:ascii="仿宋_GB2312" w:hAnsi="宋体" w:eastAsia="仿宋_GB2312"/>
          <w:b/>
          <w:bCs/>
          <w:sz w:val="24"/>
        </w:rPr>
      </w:pPr>
      <w:r>
        <w:rPr>
          <w:rFonts w:hint="eastAsia" w:ascii="仿宋_GB2312" w:hAnsi="宋体" w:eastAsia="仿宋_GB2312"/>
          <w:b/>
          <w:bCs/>
          <w:sz w:val="24"/>
        </w:rPr>
        <w:t>一、评审原则</w:t>
      </w:r>
    </w:p>
    <w:p>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pPr>
        <w:spacing w:line="440" w:lineRule="exact"/>
        <w:ind w:firstLine="480" w:firstLineChars="200"/>
        <w:rPr>
          <w:rFonts w:ascii="仿宋_GB2312" w:eastAsia="仿宋_GB2312"/>
          <w:sz w:val="24"/>
        </w:rPr>
      </w:pPr>
      <w:r>
        <w:rPr>
          <w:rFonts w:hint="eastAsia" w:ascii="仿宋_GB2312" w:eastAsia="仿宋_GB2312"/>
          <w:sz w:val="24"/>
        </w:rPr>
        <w:t>（四）磋商小组认为磋商供应商的报价明显低于其他通过符合性审查磋商供应商的报价，有可能影响产品质量或者不能诚信履约的，应当通过广西政府采购云平台发起询标函，要求其在评审现场合理的时间内通过广西政府采购云平台提供书面说明，必要时提交相关证明材料；磋商供应商不能证明其报价合理性的，磋商小组不推荐该磋商供应商为成交候选供应商。</w:t>
      </w:r>
    </w:p>
    <w:p>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pPr>
        <w:spacing w:line="440" w:lineRule="exact"/>
        <w:ind w:firstLine="480" w:firstLineChars="200"/>
        <w:rPr>
          <w:rFonts w:ascii="仿宋_GB2312" w:eastAsia="仿宋_GB2312"/>
          <w:sz w:val="24"/>
        </w:rPr>
      </w:pPr>
      <w:r>
        <w:rPr>
          <w:rFonts w:hint="eastAsia" w:ascii="仿宋_GB2312" w:eastAsia="仿宋_GB2312"/>
          <w:sz w:val="24"/>
        </w:rPr>
        <w:t>（二）计分办法（分值计算保留小数点后两位，第三位四舍五入）：</w:t>
      </w:r>
    </w:p>
    <w:p>
      <w:pPr>
        <w:adjustRightInd w:val="0"/>
        <w:spacing w:line="276" w:lineRule="auto"/>
        <w:rPr>
          <w:rFonts w:ascii="仿宋_GB2312" w:hAnsi="仿宋_GB2312" w:eastAsia="仿宋_GB2312" w:cs="仿宋_GB2312"/>
          <w:b/>
          <w:bCs/>
          <w:color w:val="auto"/>
          <w:sz w:val="24"/>
          <w:highlight w:val="none"/>
        </w:rPr>
      </w:pPr>
    </w:p>
    <w:tbl>
      <w:tblPr>
        <w:tblStyle w:val="49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5"/>
        <w:gridCol w:w="870"/>
        <w:gridCol w:w="4890"/>
        <w:gridCol w:w="919"/>
        <w:gridCol w:w="12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8790" w:type="dxa"/>
            <w:gridSpan w:val="5"/>
            <w:shd w:val="clear" w:color="auto" w:fill="D7D7D7"/>
            <w:noWrap w:val="0"/>
            <w:vAlign w:val="center"/>
          </w:tcPr>
          <w:p>
            <w:pPr>
              <w:spacing w:line="440" w:lineRule="exact"/>
              <w:ind w:firstLine="640" w:firstLineChars="200"/>
              <w:jc w:val="center"/>
              <w:rPr>
                <w:rFonts w:ascii="仿宋_GB2312" w:eastAsia="仿宋_GB2312"/>
                <w:b/>
                <w:color w:val="auto"/>
                <w:sz w:val="24"/>
                <w:highlight w:val="none"/>
              </w:rPr>
            </w:pPr>
            <w:r>
              <w:rPr>
                <w:rFonts w:hint="eastAsia" w:ascii="宋体" w:hAnsi="宋体"/>
                <w:color w:val="auto"/>
                <w:sz w:val="32"/>
                <w:highlight w:val="none"/>
              </w:rPr>
              <w:br w:type="page"/>
            </w:r>
            <w:r>
              <w:rPr>
                <w:rFonts w:hint="eastAsia" w:ascii="仿宋_GB2312" w:eastAsia="仿宋_GB2312"/>
                <w:b/>
                <w:color w:val="auto"/>
                <w:sz w:val="32"/>
                <w:highlight w:val="none"/>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5"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870"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4890"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919"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226"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5"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价格分</w:t>
            </w:r>
          </w:p>
        </w:tc>
        <w:tc>
          <w:tcPr>
            <w:tcW w:w="870"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w:t>
            </w:r>
          </w:p>
        </w:tc>
        <w:tc>
          <w:tcPr>
            <w:tcW w:w="4890" w:type="dxa"/>
            <w:noWrap w:val="0"/>
            <w:vAlign w:val="center"/>
          </w:tcPr>
          <w:p>
            <w:pPr>
              <w:spacing w:line="400" w:lineRule="exact"/>
              <w:ind w:firstLine="420" w:firstLineChars="200"/>
              <w:jc w:val="left"/>
              <w:rPr>
                <w:rFonts w:ascii="仿宋_GB2312" w:eastAsia="仿宋_GB2312"/>
                <w:color w:val="auto"/>
                <w:highlight w:val="none"/>
              </w:rPr>
            </w:pPr>
            <w:r>
              <w:rPr>
                <w:rFonts w:hint="eastAsia" w:ascii="仿宋_GB2312" w:eastAsia="仿宋_GB2312"/>
                <w:color w:val="auto"/>
                <w:highlight w:val="none"/>
              </w:rPr>
              <w:t>1.以满足磋商文件要求且最后报价最低的供应商的价格为磋商基准价，其供应商的报价分为最高分</w:t>
            </w:r>
            <w:r>
              <w:rPr>
                <w:rFonts w:hint="eastAsia" w:ascii="仿宋_GB2312" w:eastAsia="仿宋_GB2312"/>
                <w:color w:val="auto"/>
                <w:highlight w:val="none"/>
                <w:lang w:val="en-US" w:eastAsia="zh-CN"/>
              </w:rPr>
              <w:t>20</w:t>
            </w:r>
            <w:r>
              <w:rPr>
                <w:rFonts w:hint="eastAsia" w:ascii="仿宋_GB2312" w:eastAsia="仿宋_GB2312"/>
                <w:color w:val="auto"/>
                <w:highlight w:val="none"/>
              </w:rPr>
              <w:t>分；</w:t>
            </w:r>
          </w:p>
          <w:p>
            <w:pPr>
              <w:spacing w:line="400" w:lineRule="exact"/>
              <w:ind w:firstLine="420" w:firstLineChars="200"/>
              <w:jc w:val="left"/>
              <w:rPr>
                <w:rFonts w:ascii="仿宋_GB2312" w:eastAsia="仿宋_GB2312"/>
                <w:color w:val="auto"/>
                <w:highlight w:val="none"/>
              </w:rPr>
            </w:pPr>
            <w:r>
              <w:rPr>
                <w:rFonts w:hint="eastAsia" w:ascii="仿宋_GB2312" w:eastAsia="仿宋_GB2312"/>
                <w:color w:val="auto"/>
                <w:highlight w:val="none"/>
              </w:rPr>
              <w:t>2.其他供应商的报价得分按以下公式计算：</w:t>
            </w:r>
          </w:p>
          <w:p>
            <w:pPr>
              <w:spacing w:line="400" w:lineRule="exact"/>
              <w:ind w:firstLine="420" w:firstLineChars="200"/>
              <w:jc w:val="left"/>
              <w:rPr>
                <w:rFonts w:ascii="仿宋_GB2312" w:eastAsia="仿宋_GB2312"/>
                <w:color w:val="auto"/>
                <w:highlight w:val="none"/>
              </w:rPr>
            </w:pPr>
            <w:r>
              <w:rPr>
                <w:rFonts w:hint="eastAsia" w:ascii="仿宋_GB2312" w:eastAsia="仿宋_GB2312"/>
                <w:color w:val="auto"/>
                <w:highlight w:val="none"/>
              </w:rPr>
              <w:t>某供应商磋商报价得分=（磋商基准价／某供应商最后磋商报价）×20分。</w:t>
            </w:r>
          </w:p>
          <w:p>
            <w:pPr>
              <w:spacing w:line="400" w:lineRule="exact"/>
              <w:ind w:firstLine="422" w:firstLineChars="200"/>
              <w:jc w:val="left"/>
              <w:rPr>
                <w:rFonts w:ascii="仿宋_GB2312" w:eastAsia="仿宋_GB2312"/>
                <w:color w:val="auto"/>
                <w:highlight w:val="none"/>
              </w:rPr>
            </w:pPr>
            <w:r>
              <w:rPr>
                <w:rFonts w:hint="eastAsia" w:ascii="仿宋_GB2312" w:eastAsia="仿宋_GB2312"/>
                <w:b/>
                <w:bCs/>
                <w:color w:val="auto"/>
                <w:szCs w:val="21"/>
                <w:highlight w:val="none"/>
              </w:rPr>
              <w:t>注：专门面向</w:t>
            </w:r>
            <w:r>
              <w:rPr>
                <w:rFonts w:hint="eastAsia" w:ascii="仿宋_GB2312" w:eastAsia="仿宋_GB2312"/>
                <w:b/>
                <w:bCs/>
                <w:color w:val="auto"/>
                <w:szCs w:val="21"/>
                <w:highlight w:val="none"/>
                <w:lang w:val="en-US" w:eastAsia="zh-CN"/>
              </w:rPr>
              <w:t>小微</w:t>
            </w:r>
            <w:r>
              <w:rPr>
                <w:rFonts w:hint="eastAsia" w:ascii="仿宋_GB2312" w:eastAsia="仿宋_GB2312"/>
                <w:b/>
                <w:bCs/>
                <w:color w:val="auto"/>
                <w:szCs w:val="21"/>
                <w:highlight w:val="none"/>
              </w:rPr>
              <w:t>企业采购的项目或者采购包，不再执行价格评审优惠的扶持政策。</w:t>
            </w:r>
          </w:p>
        </w:tc>
        <w:tc>
          <w:tcPr>
            <w:tcW w:w="919"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20</w:t>
            </w:r>
          </w:p>
        </w:tc>
        <w:tc>
          <w:tcPr>
            <w:tcW w:w="1226" w:type="dxa"/>
            <w:noWrap w:val="0"/>
            <w:vAlign w:val="center"/>
          </w:tcPr>
          <w:p>
            <w:pPr>
              <w:spacing w:line="360" w:lineRule="exact"/>
              <w:jc w:val="center"/>
              <w:rPr>
                <w:rFonts w:ascii="仿宋_GB2312" w:hAnsi="仿宋_GB2312" w:eastAsia="仿宋_GB2312" w:cs="仿宋_GB2312"/>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6" w:hRule="atLeast"/>
          <w:jc w:val="center"/>
        </w:trPr>
        <w:tc>
          <w:tcPr>
            <w:tcW w:w="885" w:type="dxa"/>
            <w:vMerge w:val="restart"/>
            <w:tcBorders>
              <w:left w:val="single" w:color="auto" w:sz="4" w:space="0"/>
            </w:tcBorders>
            <w:noWrap w:val="0"/>
            <w:vAlign w:val="center"/>
          </w:tcPr>
          <w:p>
            <w:pPr>
              <w:spacing w:line="360" w:lineRule="exact"/>
              <w:jc w:val="both"/>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人员配置方案分</w:t>
            </w:r>
          </w:p>
        </w:tc>
        <w:tc>
          <w:tcPr>
            <w:tcW w:w="870" w:type="dxa"/>
            <w:tcBorders>
              <w:bottom w:val="single" w:color="auto" w:sz="4" w:space="0"/>
            </w:tcBorders>
            <w:noWrap w:val="0"/>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项目主任</w:t>
            </w:r>
          </w:p>
        </w:tc>
        <w:tc>
          <w:tcPr>
            <w:tcW w:w="4890" w:type="dxa"/>
            <w:tcBorders>
              <w:bottom w:val="single" w:color="auto" w:sz="4" w:space="0"/>
            </w:tcBorders>
            <w:noWrap w:val="0"/>
            <w:vAlign w:val="center"/>
          </w:tcPr>
          <w:p>
            <w:pPr>
              <w:numPr>
                <w:ilvl w:val="0"/>
                <w:numId w:val="0"/>
              </w:numPr>
              <w:spacing w:line="440" w:lineRule="exact"/>
              <w:ind w:firstLine="420" w:firstLineChars="200"/>
              <w:rPr>
                <w:rFonts w:hint="eastAsia" w:ascii="仿宋_GB2312" w:hAnsi="仿宋_GB2312" w:eastAsia="仿宋_GB2312" w:cs="仿宋_GB2312"/>
                <w:bCs/>
                <w:color w:val="auto"/>
                <w:sz w:val="21"/>
                <w:szCs w:val="21"/>
                <w:lang w:eastAsia="zh-CN"/>
              </w:rPr>
            </w:pPr>
            <w:bookmarkStart w:id="86" w:name="OLE_LINK12"/>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rPr>
              <w:t>具有</w:t>
            </w:r>
            <w:r>
              <w:rPr>
                <w:rFonts w:hint="eastAsia" w:ascii="仿宋_GB2312" w:hAnsi="仿宋_GB2312" w:eastAsia="仿宋_GB2312" w:cs="仿宋_GB2312"/>
                <w:color w:val="auto"/>
                <w:sz w:val="21"/>
                <w:szCs w:val="21"/>
                <w:lang w:val="en-US" w:eastAsia="zh-CN"/>
              </w:rPr>
              <w:t>大专</w:t>
            </w:r>
            <w:r>
              <w:rPr>
                <w:rFonts w:hint="eastAsia" w:ascii="仿宋_GB2312" w:hAnsi="仿宋_GB2312" w:eastAsia="仿宋_GB2312" w:cs="仿宋_GB2312"/>
                <w:color w:val="auto"/>
                <w:sz w:val="21"/>
                <w:szCs w:val="21"/>
              </w:rPr>
              <w:t>以上学历得1分，</w:t>
            </w:r>
            <w:r>
              <w:rPr>
                <w:rFonts w:hint="eastAsia" w:ascii="仿宋_GB2312" w:hAnsi="仿宋_GB2312" w:eastAsia="仿宋_GB2312" w:cs="仿宋_GB2312"/>
                <w:bCs/>
                <w:color w:val="auto"/>
                <w:sz w:val="21"/>
                <w:szCs w:val="21"/>
              </w:rPr>
              <w:t>满分1分</w:t>
            </w:r>
            <w:r>
              <w:rPr>
                <w:rFonts w:hint="eastAsia" w:ascii="仿宋_GB2312" w:hAnsi="仿宋_GB2312" w:eastAsia="仿宋_GB2312" w:cs="仿宋_GB2312"/>
                <w:bCs/>
                <w:color w:val="auto"/>
                <w:sz w:val="21"/>
                <w:szCs w:val="21"/>
                <w:lang w:eastAsia="zh-CN"/>
              </w:rPr>
              <w:t>；</w:t>
            </w:r>
          </w:p>
          <w:p>
            <w:pPr>
              <w:spacing w:line="440" w:lineRule="exact"/>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.具有行政主管部门颁发的中级</w:t>
            </w:r>
            <w:r>
              <w:rPr>
                <w:rFonts w:hint="eastAsia" w:ascii="仿宋_GB2312" w:hAnsi="仿宋_GB2312" w:eastAsia="仿宋_GB2312" w:cs="仿宋_GB2312"/>
                <w:color w:val="auto"/>
                <w:lang w:val="en-US" w:eastAsia="zh-CN"/>
              </w:rPr>
              <w:t>以上</w:t>
            </w:r>
            <w:r>
              <w:rPr>
                <w:rFonts w:hint="eastAsia" w:ascii="仿宋_GB2312" w:hAnsi="仿宋_GB2312" w:eastAsia="仿宋_GB2312" w:cs="仿宋_GB2312"/>
                <w:color w:val="auto"/>
              </w:rPr>
              <w:t>职称证书得</w:t>
            </w: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rPr>
              <w:t>分，</w:t>
            </w:r>
            <w:r>
              <w:rPr>
                <w:rFonts w:hint="eastAsia" w:ascii="仿宋_GB2312" w:hAnsi="仿宋_GB2312" w:eastAsia="仿宋_GB2312" w:cs="仿宋_GB2312"/>
                <w:color w:val="auto"/>
                <w:highlight w:val="none"/>
              </w:rPr>
              <w:t xml:space="preserve"> 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p>
          <w:p>
            <w:pPr>
              <w:spacing w:line="440" w:lineRule="exact"/>
              <w:ind w:firstLine="42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3</w:t>
            </w:r>
            <w:r>
              <w:rPr>
                <w:rFonts w:hint="eastAsia" w:ascii="仿宋_GB2312" w:hAnsi="仿宋_GB2312" w:eastAsia="仿宋_GB2312" w:cs="仿宋_GB2312"/>
                <w:color w:val="auto"/>
              </w:rPr>
              <w:t>.具有</w:t>
            </w:r>
            <w:r>
              <w:rPr>
                <w:rFonts w:hint="eastAsia" w:ascii="仿宋_GB2312" w:hAnsi="仿宋_GB2312" w:eastAsia="仿宋_GB2312" w:cs="仿宋_GB2312"/>
                <w:color w:val="auto"/>
                <w:lang w:val="en-US" w:eastAsia="zh-CN"/>
              </w:rPr>
              <w:t>累计</w:t>
            </w:r>
            <w:r>
              <w:rPr>
                <w:rFonts w:hint="eastAsia" w:ascii="仿宋_GB2312" w:hAnsi="仿宋_GB2312" w:eastAsia="仿宋_GB2312" w:cs="仿宋_GB2312"/>
                <w:color w:val="auto"/>
              </w:rPr>
              <w:t>3年以上且不满6年物业</w:t>
            </w:r>
            <w:r>
              <w:rPr>
                <w:rFonts w:hint="default" w:ascii="仿宋_GB2312" w:hAnsi="仿宋_GB2312" w:eastAsia="仿宋_GB2312" w:cs="仿宋_GB2312"/>
                <w:color w:val="auto"/>
                <w:lang w:val="en"/>
              </w:rPr>
              <w:t>管理工作</w:t>
            </w:r>
            <w:r>
              <w:rPr>
                <w:rFonts w:hint="eastAsia" w:ascii="仿宋_GB2312" w:hAnsi="仿宋_GB2312" w:eastAsia="仿宋_GB2312" w:cs="仿宋_GB2312"/>
                <w:color w:val="auto"/>
              </w:rPr>
              <w:t>经验的得1分，具备</w:t>
            </w:r>
            <w:r>
              <w:rPr>
                <w:rFonts w:hint="eastAsia" w:ascii="仿宋_GB2312" w:hAnsi="仿宋_GB2312" w:eastAsia="仿宋_GB2312" w:cs="仿宋_GB2312"/>
                <w:color w:val="auto"/>
                <w:lang w:val="en-US" w:eastAsia="zh-CN"/>
              </w:rPr>
              <w:t>累计</w:t>
            </w:r>
            <w:r>
              <w:rPr>
                <w:rFonts w:hint="eastAsia" w:ascii="仿宋_GB2312" w:hAnsi="仿宋_GB2312" w:eastAsia="仿宋_GB2312" w:cs="仿宋_GB2312"/>
                <w:color w:val="auto"/>
              </w:rPr>
              <w:t>6年以上物业</w:t>
            </w:r>
            <w:r>
              <w:rPr>
                <w:rFonts w:hint="default" w:ascii="仿宋_GB2312" w:hAnsi="仿宋_GB2312" w:eastAsia="仿宋_GB2312" w:cs="仿宋_GB2312"/>
                <w:color w:val="auto"/>
                <w:lang w:val="en"/>
              </w:rPr>
              <w:t>管理工作</w:t>
            </w:r>
            <w:r>
              <w:rPr>
                <w:rFonts w:hint="eastAsia" w:ascii="仿宋_GB2312" w:hAnsi="仿宋_GB2312" w:eastAsia="仿宋_GB2312" w:cs="仿宋_GB2312"/>
                <w:color w:val="auto"/>
              </w:rPr>
              <w:t>经验的得2分，满分2分。</w:t>
            </w:r>
          </w:p>
          <w:p>
            <w:pPr>
              <w:spacing w:line="400" w:lineRule="exact"/>
              <w:ind w:firstLine="422" w:firstLineChars="200"/>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注：</w:t>
            </w:r>
            <w:r>
              <w:rPr>
                <w:rFonts w:hint="eastAsia" w:ascii="仿宋_GB2312" w:hAnsi="仿宋_GB2312" w:eastAsia="仿宋_GB2312" w:cs="仿宋_GB2312"/>
                <w:b/>
                <w:bCs/>
                <w:color w:val="auto"/>
                <w:sz w:val="21"/>
                <w:szCs w:val="21"/>
              </w:rPr>
              <w:t>1.</w:t>
            </w:r>
            <w:r>
              <w:rPr>
                <w:rFonts w:hint="eastAsia" w:ascii="仿宋_GB2312" w:hAnsi="仿宋_GB2312" w:eastAsia="仿宋_GB2312" w:cs="仿宋_GB2312"/>
                <w:b/>
                <w:bCs/>
                <w:color w:val="auto"/>
                <w:sz w:val="21"/>
                <w:szCs w:val="21"/>
                <w:lang w:val="en-US" w:eastAsia="zh-CN"/>
              </w:rPr>
              <w:t>供应商</w:t>
            </w:r>
            <w:r>
              <w:rPr>
                <w:rFonts w:hint="eastAsia" w:ascii="仿宋_GB2312" w:hAnsi="仿宋_GB2312" w:eastAsia="仿宋_GB2312" w:cs="仿宋_GB2312"/>
                <w:b/>
                <w:bCs/>
                <w:color w:val="auto"/>
                <w:sz w:val="21"/>
                <w:szCs w:val="21"/>
                <w:lang w:eastAsia="zh-CN"/>
              </w:rPr>
              <w:t>提供</w:t>
            </w:r>
            <w:r>
              <w:rPr>
                <w:rFonts w:hint="eastAsia" w:ascii="仿宋_GB2312" w:hAnsi="仿宋_GB2312" w:eastAsia="仿宋_GB2312" w:cs="仿宋_GB2312"/>
                <w:b/>
                <w:bCs/>
                <w:color w:val="auto"/>
                <w:sz w:val="21"/>
                <w:szCs w:val="21"/>
                <w:lang w:val="en-US" w:eastAsia="zh-CN"/>
              </w:rPr>
              <w:t>项目主任为本公司正式员工的相关证明材料（如劳动合同、协议等），否则该人员不予计分；</w:t>
            </w:r>
          </w:p>
          <w:p>
            <w:pPr>
              <w:spacing w:line="400" w:lineRule="exact"/>
              <w:ind w:firstLine="422" w:firstLineChars="200"/>
              <w:rPr>
                <w:rFonts w:ascii="仿宋_GB2312" w:eastAsia="仿宋_GB2312"/>
                <w:color w:val="auto"/>
                <w:highlight w:val="none"/>
              </w:rPr>
            </w:pPr>
            <w:r>
              <w:rPr>
                <w:rFonts w:hint="eastAsia" w:ascii="仿宋_GB2312" w:hAnsi="仿宋_GB2312" w:eastAsia="仿宋_GB2312" w:cs="仿宋_GB2312"/>
                <w:b/>
                <w:bCs/>
                <w:color w:val="auto"/>
              </w:rPr>
              <w:t>2.</w:t>
            </w:r>
            <w:r>
              <w:rPr>
                <w:rFonts w:hint="eastAsia" w:ascii="仿宋_GB2312" w:hAnsi="仿宋_GB2312" w:eastAsia="仿宋_GB2312" w:cs="仿宋_GB2312"/>
                <w:b/>
                <w:bCs/>
                <w:color w:val="auto"/>
                <w:sz w:val="21"/>
                <w:szCs w:val="21"/>
                <w:lang w:val="en-US" w:eastAsia="zh-CN"/>
              </w:rPr>
              <w:t>供应商</w:t>
            </w:r>
            <w:r>
              <w:rPr>
                <w:rFonts w:hint="eastAsia" w:ascii="仿宋_GB2312" w:hAnsi="仿宋_GB2312" w:eastAsia="仿宋_GB2312" w:cs="仿宋_GB2312"/>
                <w:b/>
                <w:bCs/>
                <w:color w:val="auto"/>
                <w:lang w:eastAsia="zh-CN"/>
              </w:rPr>
              <w:t>提供</w:t>
            </w:r>
            <w:r>
              <w:rPr>
                <w:rFonts w:hint="eastAsia" w:ascii="仿宋_GB2312" w:hAnsi="仿宋_GB2312" w:eastAsia="仿宋_GB2312" w:cs="仿宋_GB2312"/>
                <w:b/>
                <w:bCs/>
                <w:color w:val="auto"/>
              </w:rPr>
              <w:t>项目</w:t>
            </w:r>
            <w:r>
              <w:rPr>
                <w:rFonts w:hint="eastAsia" w:ascii="仿宋_GB2312" w:hAnsi="仿宋_GB2312" w:eastAsia="仿宋_GB2312" w:cs="仿宋_GB2312"/>
                <w:b/>
                <w:bCs/>
                <w:color w:val="auto"/>
                <w:lang w:val="en-US" w:eastAsia="zh-CN"/>
              </w:rPr>
              <w:t>主任学历证书、</w:t>
            </w:r>
            <w:r>
              <w:rPr>
                <w:rFonts w:hint="eastAsia" w:ascii="仿宋_GB2312" w:hAnsi="仿宋_GB2312" w:eastAsia="仿宋_GB2312" w:cs="仿宋_GB2312"/>
                <w:b/>
                <w:bCs/>
                <w:color w:val="auto"/>
              </w:rPr>
              <w:t>相关证书、工作经验证明材料</w:t>
            </w:r>
            <w:r>
              <w:rPr>
                <w:rFonts w:hint="eastAsia" w:ascii="仿宋_GB2312" w:eastAsia="仿宋_GB2312"/>
                <w:b/>
                <w:bCs/>
                <w:color w:val="000000"/>
              </w:rPr>
              <w:t>（能够体现工作经验的合同或物业业主单位的证明）</w:t>
            </w:r>
            <w:r>
              <w:rPr>
                <w:rFonts w:hint="eastAsia" w:ascii="仿宋_GB2312" w:hAnsi="仿宋_GB2312" w:eastAsia="仿宋_GB2312" w:cs="仿宋_GB2312"/>
                <w:b/>
                <w:bCs/>
                <w:color w:val="auto"/>
              </w:rPr>
              <w:t>，提供不全的，对应加分项不予计分</w:t>
            </w:r>
            <w:r>
              <w:rPr>
                <w:rFonts w:hint="eastAsia" w:ascii="仿宋_GB2312" w:hAnsi="仿宋_GB2312" w:eastAsia="仿宋_GB2312" w:cs="仿宋_GB2312"/>
                <w:b/>
                <w:bCs/>
                <w:color w:val="auto"/>
                <w:lang w:eastAsia="zh-CN"/>
              </w:rPr>
              <w:t>。</w:t>
            </w:r>
            <w:bookmarkEnd w:id="86"/>
          </w:p>
        </w:tc>
        <w:tc>
          <w:tcPr>
            <w:tcW w:w="919" w:type="dxa"/>
            <w:tcBorders>
              <w:bottom w:val="single" w:color="auto" w:sz="4" w:space="0"/>
            </w:tcBorders>
            <w:noWrap w:val="0"/>
            <w:vAlign w:val="center"/>
          </w:tcPr>
          <w:p>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4</w:t>
            </w:r>
          </w:p>
        </w:tc>
        <w:tc>
          <w:tcPr>
            <w:tcW w:w="1226" w:type="dxa"/>
            <w:tcBorders>
              <w:bottom w:val="single" w:color="auto" w:sz="4" w:space="0"/>
            </w:tcBorders>
            <w:noWrap w:val="0"/>
            <w:vAlign w:val="center"/>
          </w:tcPr>
          <w:p>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拟投入服务团队一览表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6" w:hRule="atLeast"/>
          <w:jc w:val="center"/>
        </w:trPr>
        <w:tc>
          <w:tcPr>
            <w:tcW w:w="885" w:type="dxa"/>
            <w:vMerge w:val="continue"/>
            <w:tcBorders>
              <w:left w:val="single" w:color="auto" w:sz="4" w:space="0"/>
            </w:tcBorders>
            <w:noWrap w:val="0"/>
            <w:vAlign w:val="center"/>
          </w:tcPr>
          <w:p>
            <w:pPr>
              <w:spacing w:line="360" w:lineRule="exact"/>
              <w:jc w:val="both"/>
              <w:rPr>
                <w:rFonts w:hint="eastAsia" w:ascii="仿宋_GB2312" w:hAnsi="仿宋_GB2312" w:eastAsia="仿宋_GB2312" w:cs="仿宋_GB2312"/>
                <w:b/>
                <w:color w:val="auto"/>
                <w:highlight w:val="none"/>
              </w:rPr>
            </w:pPr>
          </w:p>
        </w:tc>
        <w:tc>
          <w:tcPr>
            <w:tcW w:w="870" w:type="dxa"/>
            <w:tcBorders>
              <w:bottom w:val="single" w:color="auto" w:sz="4" w:space="0"/>
            </w:tcBorders>
            <w:noWrap w:val="0"/>
            <w:vAlign w:val="center"/>
          </w:tcPr>
          <w:p>
            <w:pPr>
              <w:spacing w:line="36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rPr>
              <w:t>其余人员配置方案</w:t>
            </w:r>
          </w:p>
        </w:tc>
        <w:tc>
          <w:tcPr>
            <w:tcW w:w="4890" w:type="dxa"/>
            <w:tcBorders>
              <w:bottom w:val="single" w:color="auto" w:sz="4" w:space="0"/>
            </w:tcBorders>
            <w:noWrap w:val="0"/>
            <w:vAlign w:val="center"/>
          </w:tcPr>
          <w:p>
            <w:pPr>
              <w:spacing w:line="400" w:lineRule="exact"/>
              <w:ind w:firstLine="422" w:firstLineChars="200"/>
              <w:rPr>
                <w:rFonts w:hint="eastAsia" w:ascii="仿宋_GB2312" w:hAnsi="仿宋_GB2312" w:eastAsia="仿宋_GB2312" w:cs="仿宋_GB2312"/>
                <w:color w:val="auto"/>
              </w:rPr>
            </w:pPr>
            <w:bookmarkStart w:id="87" w:name="OLE_LINK13"/>
            <w:r>
              <w:rPr>
                <w:rFonts w:hint="eastAsia" w:ascii="仿宋_GB2312" w:hAnsi="仿宋_GB2312" w:eastAsia="仿宋_GB2312" w:cs="仿宋_GB2312"/>
                <w:b/>
                <w:bCs/>
                <w:color w:val="auto"/>
                <w:szCs w:val="24"/>
                <w:lang w:val="en-US" w:eastAsia="zh-CN"/>
              </w:rPr>
              <w:t>1.</w:t>
            </w:r>
            <w:r>
              <w:rPr>
                <w:rFonts w:hint="eastAsia" w:ascii="仿宋_GB2312" w:hAnsi="仿宋_GB2312" w:eastAsia="仿宋_GB2312" w:cs="仿宋_GB2312"/>
                <w:b/>
                <w:bCs/>
                <w:color w:val="auto"/>
                <w:szCs w:val="24"/>
              </w:rPr>
              <w:t>秩序维护员（</w:t>
            </w:r>
            <w:r>
              <w:rPr>
                <w:rFonts w:hint="eastAsia" w:ascii="仿宋_GB2312" w:hAnsi="仿宋_GB2312" w:eastAsia="仿宋_GB2312" w:cs="仿宋_GB2312"/>
                <w:b/>
                <w:bCs/>
                <w:color w:val="auto"/>
                <w:szCs w:val="24"/>
                <w:lang w:val="en-US" w:eastAsia="zh-CN"/>
              </w:rPr>
              <w:t>8</w:t>
            </w:r>
            <w:r>
              <w:rPr>
                <w:rFonts w:hint="eastAsia" w:ascii="仿宋_GB2312" w:hAnsi="仿宋_GB2312" w:eastAsia="仿宋_GB2312" w:cs="仿宋_GB2312"/>
                <w:b/>
                <w:bCs/>
                <w:color w:val="auto"/>
                <w:szCs w:val="24"/>
              </w:rPr>
              <w:t>分）：</w:t>
            </w:r>
          </w:p>
          <w:p>
            <w:pPr>
              <w:spacing w:line="400" w:lineRule="exact"/>
              <w:ind w:firstLine="420" w:firstLineChars="200"/>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w:t>
            </w:r>
            <w:r>
              <w:rPr>
                <w:rFonts w:hint="eastAsia" w:ascii="仿宋_GB2312" w:hAnsi="仿宋_GB2312" w:eastAsia="仿宋_GB2312" w:cs="仿宋_GB2312"/>
                <w:color w:val="auto"/>
                <w:szCs w:val="24"/>
                <w:lang w:val="en-US" w:eastAsia="zh-CN"/>
              </w:rPr>
              <w:t>1</w:t>
            </w:r>
            <w:r>
              <w:rPr>
                <w:rFonts w:hint="eastAsia" w:ascii="仿宋_GB2312" w:hAnsi="仿宋_GB2312" w:eastAsia="仿宋_GB2312" w:cs="仿宋_GB2312"/>
                <w:color w:val="auto"/>
                <w:szCs w:val="24"/>
              </w:rPr>
              <w:t>）</w:t>
            </w:r>
            <w:r>
              <w:rPr>
                <w:rFonts w:hint="eastAsia" w:ascii="仿宋_GB2312" w:hAnsi="仿宋_GB2312" w:eastAsia="仿宋_GB2312" w:cs="仿宋_GB2312"/>
                <w:b/>
                <w:bCs/>
                <w:color w:val="auto"/>
                <w:szCs w:val="24"/>
              </w:rPr>
              <w:t>承诺</w:t>
            </w:r>
            <w:r>
              <w:rPr>
                <w:rFonts w:hint="eastAsia" w:ascii="仿宋_GB2312" w:hAnsi="仿宋_GB2312" w:eastAsia="仿宋_GB2312" w:cs="仿宋_GB2312"/>
                <w:color w:val="auto"/>
                <w:szCs w:val="24"/>
              </w:rPr>
              <w:t>每有1人具有《退役军人优待证》或《退出现役证书》或《退伍军人证》</w:t>
            </w:r>
            <w:r>
              <w:rPr>
                <w:rFonts w:hint="eastAsia" w:ascii="仿宋_GB2312" w:hAnsi="仿宋_GB2312" w:eastAsia="仿宋_GB2312" w:cs="仿宋_GB2312"/>
                <w:color w:val="auto"/>
                <w:lang w:val="en-US" w:eastAsia="zh-CN"/>
              </w:rPr>
              <w:t>或</w:t>
            </w:r>
            <w:r>
              <w:rPr>
                <w:rFonts w:hint="eastAsia" w:ascii="仿宋_GB2312" w:hAnsi="仿宋_GB2312" w:eastAsia="仿宋_GB2312" w:cs="仿宋_GB2312"/>
                <w:color w:val="auto"/>
                <w:sz w:val="21"/>
                <w:szCs w:val="24"/>
              </w:rPr>
              <w:t>其他可直接证明退役军人身份的证书</w:t>
            </w:r>
            <w:r>
              <w:rPr>
                <w:rFonts w:hint="eastAsia" w:ascii="仿宋_GB2312" w:hAnsi="仿宋_GB2312" w:eastAsia="仿宋_GB2312" w:cs="仿宋_GB2312"/>
                <w:color w:val="auto"/>
                <w:szCs w:val="24"/>
              </w:rPr>
              <w:t>得</w:t>
            </w:r>
            <w:r>
              <w:rPr>
                <w:rFonts w:hint="eastAsia" w:ascii="仿宋_GB2312" w:hAnsi="仿宋_GB2312" w:eastAsia="仿宋_GB2312" w:cs="仿宋_GB2312"/>
                <w:color w:val="auto"/>
                <w:szCs w:val="24"/>
                <w:lang w:val="en-US" w:eastAsia="zh-CN"/>
              </w:rPr>
              <w:t>1</w:t>
            </w:r>
            <w:r>
              <w:rPr>
                <w:rFonts w:hint="eastAsia" w:ascii="仿宋_GB2312" w:hAnsi="仿宋_GB2312" w:eastAsia="仿宋_GB2312" w:cs="仿宋_GB2312"/>
                <w:color w:val="auto"/>
                <w:szCs w:val="24"/>
              </w:rPr>
              <w:t>分，满分</w:t>
            </w:r>
            <w:r>
              <w:rPr>
                <w:rFonts w:hint="eastAsia" w:ascii="仿宋_GB2312" w:hAnsi="仿宋_GB2312" w:eastAsia="仿宋_GB2312" w:cs="仿宋_GB2312"/>
                <w:color w:val="auto"/>
                <w:szCs w:val="24"/>
                <w:lang w:val="en-US" w:eastAsia="zh-CN"/>
              </w:rPr>
              <w:t>3</w:t>
            </w:r>
            <w:r>
              <w:rPr>
                <w:rFonts w:hint="eastAsia" w:ascii="仿宋_GB2312" w:hAnsi="仿宋_GB2312" w:eastAsia="仿宋_GB2312" w:cs="仿宋_GB2312"/>
                <w:color w:val="auto"/>
                <w:szCs w:val="24"/>
              </w:rPr>
              <w:t>分。</w:t>
            </w:r>
          </w:p>
          <w:p>
            <w:pPr>
              <w:spacing w:line="400" w:lineRule="exact"/>
              <w:ind w:firstLine="420" w:firstLineChars="200"/>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w:t>
            </w:r>
            <w:r>
              <w:rPr>
                <w:rFonts w:hint="eastAsia" w:ascii="仿宋_GB2312" w:hAnsi="仿宋_GB2312" w:eastAsia="仿宋_GB2312" w:cs="仿宋_GB2312"/>
                <w:color w:val="auto"/>
                <w:szCs w:val="24"/>
                <w:lang w:val="en-US" w:eastAsia="zh-CN"/>
              </w:rPr>
              <w:t>2</w:t>
            </w:r>
            <w:r>
              <w:rPr>
                <w:rFonts w:hint="eastAsia" w:ascii="仿宋_GB2312" w:hAnsi="仿宋_GB2312" w:eastAsia="仿宋_GB2312" w:cs="仿宋_GB2312"/>
                <w:color w:val="auto"/>
                <w:szCs w:val="24"/>
              </w:rPr>
              <w:t>）</w:t>
            </w:r>
            <w:r>
              <w:rPr>
                <w:rFonts w:hint="eastAsia" w:ascii="仿宋_GB2312" w:hAnsi="仿宋_GB2312" w:eastAsia="仿宋_GB2312" w:cs="仿宋_GB2312"/>
                <w:b/>
                <w:bCs/>
                <w:color w:val="auto"/>
                <w:szCs w:val="24"/>
              </w:rPr>
              <w:t>承诺</w:t>
            </w:r>
            <w:r>
              <w:rPr>
                <w:rFonts w:hint="eastAsia" w:ascii="仿宋_GB2312" w:hAnsi="仿宋_GB2312" w:eastAsia="仿宋_GB2312" w:cs="仿宋_GB2312"/>
                <w:color w:val="auto"/>
                <w:szCs w:val="24"/>
              </w:rPr>
              <w:t>每有1人具有中级(四级)以上《消防设施操作员证》或中级(四级)以上《建(构)筑物消防员证》得1分，满分</w:t>
            </w:r>
            <w:r>
              <w:rPr>
                <w:rFonts w:hint="eastAsia" w:ascii="仿宋_GB2312" w:hAnsi="仿宋_GB2312" w:eastAsia="仿宋_GB2312" w:cs="仿宋_GB2312"/>
                <w:color w:val="auto"/>
                <w:szCs w:val="24"/>
                <w:lang w:val="en-US" w:eastAsia="zh-CN"/>
              </w:rPr>
              <w:t>2</w:t>
            </w:r>
            <w:r>
              <w:rPr>
                <w:rFonts w:hint="eastAsia" w:ascii="仿宋_GB2312" w:hAnsi="仿宋_GB2312" w:eastAsia="仿宋_GB2312" w:cs="仿宋_GB2312"/>
                <w:color w:val="auto"/>
                <w:szCs w:val="24"/>
              </w:rPr>
              <w:t>分。</w:t>
            </w:r>
          </w:p>
          <w:p>
            <w:pPr>
              <w:spacing w:line="400" w:lineRule="exact"/>
              <w:ind w:firstLine="420" w:firstLineChars="200"/>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szCs w:val="24"/>
                <w:lang w:eastAsia="zh-CN"/>
              </w:rPr>
              <w:t>（</w:t>
            </w:r>
            <w:r>
              <w:rPr>
                <w:rFonts w:hint="eastAsia" w:ascii="仿宋_GB2312" w:hAnsi="仿宋_GB2312" w:eastAsia="仿宋_GB2312" w:cs="仿宋_GB2312"/>
                <w:color w:val="auto"/>
                <w:szCs w:val="24"/>
                <w:lang w:val="en-US" w:eastAsia="zh-CN"/>
              </w:rPr>
              <w:t>3</w:t>
            </w:r>
            <w:r>
              <w:rPr>
                <w:rFonts w:hint="eastAsia" w:ascii="仿宋_GB2312" w:hAnsi="仿宋_GB2312" w:eastAsia="仿宋_GB2312" w:cs="仿宋_GB2312"/>
                <w:color w:val="auto"/>
                <w:szCs w:val="24"/>
                <w:lang w:eastAsia="zh-CN"/>
              </w:rPr>
              <w:t>）</w:t>
            </w:r>
            <w:r>
              <w:rPr>
                <w:rFonts w:hint="eastAsia" w:ascii="仿宋_GB2312" w:hAnsi="仿宋_GB2312" w:eastAsia="仿宋_GB2312" w:cs="仿宋_GB2312"/>
                <w:b/>
                <w:bCs/>
                <w:color w:val="auto"/>
                <w:szCs w:val="24"/>
              </w:rPr>
              <w:t>承诺</w:t>
            </w:r>
            <w:r>
              <w:rPr>
                <w:rFonts w:hint="eastAsia" w:ascii="仿宋_GB2312" w:hAnsi="仿宋_GB2312" w:eastAsia="仿宋_GB2312" w:cs="仿宋_GB2312"/>
                <w:color w:val="auto"/>
                <w:szCs w:val="24"/>
              </w:rPr>
              <w:t>每有1人</w:t>
            </w:r>
            <w:r>
              <w:rPr>
                <w:rFonts w:hint="eastAsia" w:ascii="仿宋_GB2312" w:hAnsi="仿宋_GB2312" w:eastAsia="仿宋_GB2312" w:cs="仿宋_GB2312"/>
                <w:color w:val="auto"/>
                <w:szCs w:val="24"/>
                <w:lang w:val="en-US" w:eastAsia="zh-CN"/>
              </w:rPr>
              <w:t>具有</w:t>
            </w:r>
            <w:r>
              <w:rPr>
                <w:rFonts w:hint="eastAsia" w:ascii="仿宋_GB2312" w:hAnsi="仿宋_GB2312" w:eastAsia="仿宋_GB2312" w:cs="仿宋_GB2312"/>
                <w:color w:val="auto"/>
                <w:szCs w:val="24"/>
              </w:rPr>
              <w:t>从事</w:t>
            </w:r>
            <w:r>
              <w:rPr>
                <w:rFonts w:hint="eastAsia" w:ascii="仿宋_GB2312" w:hAnsi="仿宋_GB2312" w:eastAsia="仿宋_GB2312" w:cs="仿宋_GB2312"/>
                <w:color w:val="auto"/>
                <w:szCs w:val="24"/>
                <w:lang w:val="en-US" w:eastAsia="zh-CN"/>
              </w:rPr>
              <w:t>秩序维护工作经验累计3</w:t>
            </w:r>
            <w:r>
              <w:rPr>
                <w:rFonts w:hint="eastAsia" w:ascii="仿宋_GB2312" w:hAnsi="仿宋_GB2312" w:eastAsia="仿宋_GB2312" w:cs="仿宋_GB2312"/>
                <w:color w:val="auto"/>
                <w:szCs w:val="24"/>
              </w:rPr>
              <w:t>年以上得</w:t>
            </w:r>
            <w:r>
              <w:rPr>
                <w:rFonts w:hint="eastAsia" w:ascii="仿宋_GB2312" w:hAnsi="仿宋_GB2312" w:eastAsia="仿宋_GB2312" w:cs="仿宋_GB2312"/>
                <w:color w:val="auto"/>
                <w:szCs w:val="24"/>
                <w:lang w:val="en-US" w:eastAsia="zh-CN"/>
              </w:rPr>
              <w:t>1</w:t>
            </w:r>
            <w:r>
              <w:rPr>
                <w:rFonts w:hint="eastAsia" w:ascii="仿宋_GB2312" w:hAnsi="仿宋_GB2312" w:eastAsia="仿宋_GB2312" w:cs="仿宋_GB2312"/>
                <w:color w:val="auto"/>
                <w:szCs w:val="24"/>
              </w:rPr>
              <w:t>分，满分</w:t>
            </w:r>
            <w:r>
              <w:rPr>
                <w:rFonts w:hint="eastAsia" w:ascii="仿宋_GB2312" w:hAnsi="仿宋_GB2312" w:eastAsia="仿宋_GB2312" w:cs="仿宋_GB2312"/>
                <w:color w:val="auto"/>
                <w:szCs w:val="24"/>
                <w:lang w:val="en-US" w:eastAsia="zh-CN"/>
              </w:rPr>
              <w:t>3</w:t>
            </w:r>
            <w:r>
              <w:rPr>
                <w:rFonts w:hint="eastAsia" w:ascii="仿宋_GB2312" w:hAnsi="仿宋_GB2312" w:eastAsia="仿宋_GB2312" w:cs="仿宋_GB2312"/>
                <w:color w:val="auto"/>
                <w:szCs w:val="24"/>
              </w:rPr>
              <w:t>分</w:t>
            </w:r>
            <w:r>
              <w:rPr>
                <w:rFonts w:hint="eastAsia" w:ascii="仿宋_GB2312" w:hAnsi="仿宋_GB2312" w:eastAsia="仿宋_GB2312" w:cs="仿宋_GB2312"/>
                <w:color w:val="auto"/>
                <w:szCs w:val="24"/>
                <w:lang w:eastAsia="zh-CN"/>
              </w:rPr>
              <w:t>。</w:t>
            </w:r>
          </w:p>
          <w:p>
            <w:pPr>
              <w:spacing w:line="400" w:lineRule="exact"/>
              <w:ind w:firstLine="422" w:firstLineChars="200"/>
              <w:rPr>
                <w:rFonts w:hint="eastAsia" w:ascii="仿宋_GB2312" w:hAnsi="仿宋_GB2312" w:eastAsia="仿宋_GB2312" w:cs="仿宋_GB2312"/>
                <w:b/>
                <w:bCs/>
                <w:color w:val="auto"/>
              </w:rPr>
            </w:pPr>
            <w:r>
              <w:rPr>
                <w:rFonts w:hint="eastAsia" w:ascii="仿宋_GB2312" w:hAnsi="仿宋_GB2312" w:eastAsia="仿宋_GB2312" w:cs="仿宋_GB2312"/>
                <w:b/>
                <w:bCs/>
                <w:color w:val="auto"/>
                <w:szCs w:val="24"/>
                <w:lang w:val="en-US" w:eastAsia="zh-CN"/>
              </w:rPr>
              <w:t>2</w:t>
            </w:r>
            <w:r>
              <w:rPr>
                <w:rFonts w:hint="eastAsia" w:ascii="仿宋_GB2312" w:hAnsi="仿宋_GB2312" w:eastAsia="仿宋_GB2312" w:cs="仿宋_GB2312"/>
                <w:b/>
                <w:bCs/>
                <w:color w:val="auto"/>
                <w:szCs w:val="24"/>
              </w:rPr>
              <w:t>.保洁</w:t>
            </w:r>
            <w:r>
              <w:rPr>
                <w:rFonts w:hint="eastAsia" w:ascii="仿宋_GB2312" w:hAnsi="仿宋_GB2312" w:eastAsia="仿宋_GB2312" w:cs="仿宋_GB2312"/>
                <w:b/>
                <w:bCs/>
                <w:color w:val="auto"/>
                <w:szCs w:val="24"/>
                <w:lang w:eastAsia="zh-CN"/>
              </w:rPr>
              <w:t>、</w:t>
            </w:r>
            <w:r>
              <w:rPr>
                <w:rFonts w:hint="eastAsia" w:ascii="仿宋_GB2312" w:hAnsi="仿宋_GB2312" w:eastAsia="仿宋_GB2312" w:cs="仿宋_GB2312"/>
                <w:b/>
                <w:bCs/>
                <w:color w:val="auto"/>
                <w:szCs w:val="24"/>
                <w:lang w:val="en-US" w:eastAsia="zh-CN"/>
              </w:rPr>
              <w:t>绿化</w:t>
            </w:r>
            <w:r>
              <w:rPr>
                <w:rFonts w:hint="eastAsia" w:ascii="仿宋_GB2312" w:hAnsi="仿宋_GB2312" w:eastAsia="仿宋_GB2312" w:cs="仿宋_GB2312"/>
                <w:b/>
                <w:bCs/>
                <w:color w:val="auto"/>
                <w:szCs w:val="24"/>
              </w:rPr>
              <w:t>员（</w:t>
            </w:r>
            <w:r>
              <w:rPr>
                <w:rFonts w:hint="eastAsia" w:ascii="仿宋_GB2312" w:hAnsi="仿宋_GB2312" w:eastAsia="仿宋_GB2312" w:cs="仿宋_GB2312"/>
                <w:b/>
                <w:bCs/>
                <w:color w:val="auto"/>
                <w:szCs w:val="24"/>
                <w:lang w:val="en-US" w:eastAsia="zh-CN"/>
              </w:rPr>
              <w:t>3</w:t>
            </w:r>
            <w:r>
              <w:rPr>
                <w:rFonts w:hint="eastAsia" w:ascii="仿宋_GB2312" w:hAnsi="仿宋_GB2312" w:eastAsia="仿宋_GB2312" w:cs="仿宋_GB2312"/>
                <w:b/>
                <w:bCs/>
                <w:color w:val="auto"/>
                <w:szCs w:val="24"/>
              </w:rPr>
              <w:t>分）：</w:t>
            </w:r>
          </w:p>
          <w:p>
            <w:pPr>
              <w:spacing w:line="400" w:lineRule="exact"/>
              <w:ind w:firstLine="422" w:firstLineChars="200"/>
              <w:rPr>
                <w:rFonts w:hint="eastAsia" w:ascii="仿宋_GB2312" w:hAnsi="仿宋_GB2312" w:eastAsia="仿宋_GB2312" w:cs="仿宋_GB2312"/>
                <w:b w:val="0"/>
                <w:bCs w:val="0"/>
                <w:snapToGrid/>
                <w:color w:val="auto"/>
                <w:kern w:val="2"/>
                <w:sz w:val="21"/>
                <w:szCs w:val="24"/>
                <w:lang w:val="en-US" w:eastAsia="zh-CN" w:bidi="ar-SA"/>
              </w:rPr>
            </w:pPr>
            <w:r>
              <w:rPr>
                <w:rFonts w:hint="eastAsia" w:ascii="仿宋_GB2312" w:hAnsi="仿宋_GB2312" w:eastAsia="仿宋_GB2312" w:cs="仿宋_GB2312"/>
                <w:b/>
                <w:bCs/>
                <w:color w:val="auto"/>
                <w:sz w:val="21"/>
                <w:szCs w:val="24"/>
                <w:lang w:val="en-US" w:eastAsia="zh-CN"/>
              </w:rPr>
              <w:t>承诺</w:t>
            </w:r>
            <w:r>
              <w:rPr>
                <w:rFonts w:hint="eastAsia" w:ascii="仿宋_GB2312" w:hAnsi="仿宋_GB2312" w:eastAsia="仿宋_GB2312" w:cs="仿宋_GB2312"/>
                <w:b w:val="0"/>
                <w:bCs w:val="0"/>
                <w:color w:val="auto"/>
                <w:sz w:val="21"/>
                <w:szCs w:val="24"/>
                <w:lang w:val="en-US" w:eastAsia="zh-CN"/>
              </w:rPr>
              <w:t>每有1人累计从事保洁、绿化工作经验3年以上的得1.5分，满分3分。</w:t>
            </w:r>
          </w:p>
          <w:p>
            <w:pPr>
              <w:spacing w:line="400" w:lineRule="exact"/>
              <w:ind w:firstLine="422" w:firstLineChars="200"/>
              <w:rPr>
                <w:rFonts w:hint="eastAsia" w:ascii="仿宋_GB2312" w:hAnsi="仿宋_GB2312" w:eastAsia="仿宋_GB2312" w:cs="仿宋_GB2312"/>
                <w:b/>
                <w:bCs/>
                <w:color w:val="auto"/>
              </w:rPr>
            </w:pPr>
            <w:r>
              <w:rPr>
                <w:rFonts w:hint="eastAsia" w:ascii="仿宋_GB2312" w:hAnsi="仿宋_GB2312" w:eastAsia="仿宋_GB2312" w:cs="仿宋_GB2312"/>
                <w:b/>
                <w:bCs/>
                <w:color w:val="auto"/>
                <w:szCs w:val="24"/>
                <w:lang w:val="en-US" w:eastAsia="zh-CN"/>
              </w:rPr>
              <w:t>3.</w:t>
            </w:r>
            <w:r>
              <w:rPr>
                <w:rFonts w:hint="eastAsia" w:ascii="仿宋_GB2312" w:hAnsi="仿宋_GB2312" w:eastAsia="仿宋_GB2312" w:cs="仿宋_GB2312"/>
                <w:b/>
                <w:bCs/>
                <w:color w:val="auto"/>
                <w:szCs w:val="24"/>
              </w:rPr>
              <w:t>工程维护员（</w:t>
            </w:r>
            <w:r>
              <w:rPr>
                <w:rFonts w:hint="eastAsia" w:ascii="仿宋_GB2312" w:hAnsi="仿宋_GB2312" w:eastAsia="仿宋_GB2312" w:cs="仿宋_GB2312"/>
                <w:b/>
                <w:bCs/>
                <w:color w:val="auto"/>
                <w:szCs w:val="24"/>
                <w:lang w:val="en-US" w:eastAsia="zh-CN"/>
              </w:rPr>
              <w:t>4</w:t>
            </w:r>
            <w:r>
              <w:rPr>
                <w:rFonts w:hint="eastAsia" w:ascii="仿宋_GB2312" w:hAnsi="仿宋_GB2312" w:eastAsia="仿宋_GB2312" w:cs="仿宋_GB2312"/>
                <w:b/>
                <w:bCs/>
                <w:color w:val="auto"/>
                <w:szCs w:val="24"/>
              </w:rPr>
              <w:t>分）：</w:t>
            </w:r>
          </w:p>
          <w:p>
            <w:pPr>
              <w:spacing w:line="400" w:lineRule="exact"/>
              <w:ind w:firstLine="420"/>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w:t>
            </w:r>
            <w:r>
              <w:rPr>
                <w:rFonts w:hint="eastAsia" w:ascii="仿宋_GB2312" w:hAnsi="仿宋_GB2312" w:eastAsia="仿宋_GB2312" w:cs="仿宋_GB2312"/>
                <w:color w:val="auto"/>
                <w:szCs w:val="24"/>
                <w:lang w:val="en-US" w:eastAsia="zh-CN"/>
              </w:rPr>
              <w:t>1</w:t>
            </w:r>
            <w:r>
              <w:rPr>
                <w:rFonts w:hint="eastAsia" w:ascii="仿宋_GB2312" w:hAnsi="仿宋_GB2312" w:eastAsia="仿宋_GB2312" w:cs="仿宋_GB2312"/>
                <w:color w:val="auto"/>
                <w:szCs w:val="24"/>
              </w:rPr>
              <w:t>）</w:t>
            </w:r>
            <w:r>
              <w:rPr>
                <w:rFonts w:hint="eastAsia" w:ascii="仿宋_GB2312" w:hAnsi="仿宋_GB2312" w:eastAsia="仿宋_GB2312" w:cs="仿宋_GB2312"/>
                <w:b/>
                <w:bCs/>
                <w:color w:val="auto"/>
                <w:szCs w:val="24"/>
              </w:rPr>
              <w:t>承诺</w:t>
            </w:r>
            <w:r>
              <w:rPr>
                <w:rFonts w:hint="eastAsia" w:ascii="仿宋_GB2312" w:hAnsi="仿宋_GB2312" w:eastAsia="仿宋_GB2312" w:cs="仿宋_GB2312"/>
                <w:color w:val="auto"/>
                <w:szCs w:val="24"/>
                <w:lang w:val="en-US" w:eastAsia="zh-CN"/>
              </w:rPr>
              <w:t>具有</w:t>
            </w:r>
            <w:r>
              <w:rPr>
                <w:rFonts w:hint="eastAsia" w:ascii="仿宋_GB2312" w:hAnsi="仿宋_GB2312" w:eastAsia="仿宋_GB2312" w:cs="仿宋_GB2312"/>
                <w:color w:val="auto"/>
                <w:szCs w:val="24"/>
              </w:rPr>
              <w:t>从事</w:t>
            </w:r>
            <w:r>
              <w:rPr>
                <w:rFonts w:hint="eastAsia" w:ascii="仿宋_GB2312" w:hAnsi="仿宋_GB2312" w:eastAsia="仿宋_GB2312" w:cs="仿宋_GB2312"/>
                <w:color w:val="auto"/>
                <w:szCs w:val="24"/>
                <w:lang w:val="en-US" w:eastAsia="zh-CN"/>
              </w:rPr>
              <w:t>工程维护工作经验累计</w:t>
            </w:r>
            <w:r>
              <w:rPr>
                <w:rFonts w:hint="eastAsia" w:ascii="仿宋_GB2312" w:hAnsi="仿宋_GB2312" w:eastAsia="仿宋_GB2312" w:cs="仿宋_GB2312"/>
                <w:color w:val="auto"/>
                <w:szCs w:val="24"/>
              </w:rPr>
              <w:t>3年以上得</w:t>
            </w:r>
            <w:r>
              <w:rPr>
                <w:rFonts w:hint="eastAsia" w:ascii="仿宋_GB2312" w:hAnsi="仿宋_GB2312" w:eastAsia="仿宋_GB2312" w:cs="仿宋_GB2312"/>
                <w:color w:val="auto"/>
                <w:szCs w:val="24"/>
                <w:lang w:val="en-US" w:eastAsia="zh-CN"/>
              </w:rPr>
              <w:t>2</w:t>
            </w:r>
            <w:r>
              <w:rPr>
                <w:rFonts w:hint="eastAsia" w:ascii="仿宋_GB2312" w:hAnsi="仿宋_GB2312" w:eastAsia="仿宋_GB2312" w:cs="仿宋_GB2312"/>
                <w:color w:val="auto"/>
                <w:szCs w:val="24"/>
              </w:rPr>
              <w:t>分，满分</w:t>
            </w:r>
            <w:r>
              <w:rPr>
                <w:rFonts w:hint="eastAsia" w:ascii="仿宋_GB2312" w:hAnsi="仿宋_GB2312" w:eastAsia="仿宋_GB2312" w:cs="仿宋_GB2312"/>
                <w:color w:val="auto"/>
                <w:szCs w:val="24"/>
                <w:lang w:val="en-US" w:eastAsia="zh-CN"/>
              </w:rPr>
              <w:t>2</w:t>
            </w:r>
            <w:r>
              <w:rPr>
                <w:rFonts w:hint="eastAsia" w:ascii="仿宋_GB2312" w:hAnsi="仿宋_GB2312" w:eastAsia="仿宋_GB2312" w:cs="仿宋_GB2312"/>
                <w:color w:val="auto"/>
                <w:szCs w:val="24"/>
              </w:rPr>
              <w:t>分；</w:t>
            </w:r>
          </w:p>
          <w:p>
            <w:pPr>
              <w:spacing w:line="400" w:lineRule="exact"/>
              <w:ind w:firstLine="420"/>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w:t>
            </w:r>
            <w:r>
              <w:rPr>
                <w:rFonts w:hint="eastAsia" w:ascii="仿宋_GB2312" w:hAnsi="仿宋_GB2312" w:eastAsia="仿宋_GB2312" w:cs="仿宋_GB2312"/>
                <w:color w:val="auto"/>
                <w:szCs w:val="24"/>
                <w:lang w:val="en-US" w:eastAsia="zh-CN"/>
              </w:rPr>
              <w:t>2</w:t>
            </w:r>
            <w:r>
              <w:rPr>
                <w:rFonts w:hint="eastAsia" w:ascii="仿宋_GB2312" w:hAnsi="仿宋_GB2312" w:eastAsia="仿宋_GB2312" w:cs="仿宋_GB2312"/>
                <w:color w:val="auto"/>
                <w:szCs w:val="24"/>
              </w:rPr>
              <w:t>）</w:t>
            </w:r>
            <w:r>
              <w:rPr>
                <w:rFonts w:hint="eastAsia" w:ascii="仿宋_GB2312" w:hAnsi="仿宋_GB2312" w:eastAsia="仿宋_GB2312" w:cs="仿宋_GB2312"/>
                <w:b/>
                <w:bCs/>
                <w:color w:val="auto"/>
                <w:szCs w:val="24"/>
              </w:rPr>
              <w:t>承诺</w:t>
            </w:r>
            <w:r>
              <w:rPr>
                <w:rFonts w:hint="eastAsia" w:ascii="仿宋_GB2312" w:hAnsi="仿宋_GB2312" w:eastAsia="仿宋_GB2312" w:cs="仿宋_GB2312"/>
                <w:color w:val="auto"/>
                <w:szCs w:val="24"/>
              </w:rPr>
              <w:t>具有</w:t>
            </w:r>
            <w:r>
              <w:rPr>
                <w:rStyle w:val="504"/>
                <w:rFonts w:hint="eastAsia" w:ascii="仿宋_GB2312" w:hAnsi="仿宋_GB2312" w:eastAsia="仿宋_GB2312" w:cs="仿宋_GB2312"/>
                <w:color w:val="auto"/>
                <w:sz w:val="21"/>
                <w:szCs w:val="24"/>
              </w:rPr>
              <w:t>《特种设备作业人员证》（特种设备安全管理A）</w:t>
            </w:r>
            <w:r>
              <w:rPr>
                <w:rFonts w:hint="eastAsia" w:ascii="仿宋_GB2312" w:hAnsi="仿宋_GB2312" w:eastAsia="仿宋_GB2312" w:cs="仿宋_GB2312"/>
                <w:color w:val="auto"/>
                <w:szCs w:val="24"/>
              </w:rPr>
              <w:t>得</w:t>
            </w:r>
            <w:r>
              <w:rPr>
                <w:rFonts w:hint="eastAsia" w:ascii="仿宋_GB2312" w:hAnsi="仿宋_GB2312" w:eastAsia="仿宋_GB2312" w:cs="仿宋_GB2312"/>
                <w:color w:val="auto"/>
                <w:szCs w:val="24"/>
                <w:lang w:val="en-US" w:eastAsia="zh-CN"/>
              </w:rPr>
              <w:t>2</w:t>
            </w:r>
            <w:r>
              <w:rPr>
                <w:rFonts w:hint="eastAsia" w:ascii="仿宋_GB2312" w:hAnsi="仿宋_GB2312" w:eastAsia="仿宋_GB2312" w:cs="仿宋_GB2312"/>
                <w:color w:val="auto"/>
                <w:szCs w:val="24"/>
              </w:rPr>
              <w:t>分，满分</w:t>
            </w:r>
            <w:r>
              <w:rPr>
                <w:rFonts w:hint="eastAsia" w:ascii="仿宋_GB2312" w:hAnsi="仿宋_GB2312" w:eastAsia="仿宋_GB2312" w:cs="仿宋_GB2312"/>
                <w:color w:val="auto"/>
                <w:szCs w:val="24"/>
                <w:lang w:val="en-US" w:eastAsia="zh-CN"/>
              </w:rPr>
              <w:t>2</w:t>
            </w:r>
            <w:r>
              <w:rPr>
                <w:rFonts w:hint="eastAsia" w:ascii="仿宋_GB2312" w:hAnsi="仿宋_GB2312" w:eastAsia="仿宋_GB2312" w:cs="仿宋_GB2312"/>
                <w:color w:val="auto"/>
                <w:szCs w:val="24"/>
              </w:rPr>
              <w:t>分。</w:t>
            </w:r>
          </w:p>
          <w:p>
            <w:pPr>
              <w:pStyle w:val="495"/>
              <w:spacing w:line="400" w:lineRule="exact"/>
              <w:ind w:firstLine="422" w:firstLineChars="200"/>
              <w:rPr>
                <w:rFonts w:hint="eastAsia" w:ascii="仿宋_GB2312" w:hAnsi="宋体" w:eastAsia="仿宋_GB2312" w:cs="仿宋_GB2312"/>
                <w:b/>
                <w:bCs/>
                <w:kern w:val="0"/>
                <w:sz w:val="21"/>
                <w:szCs w:val="21"/>
              </w:rPr>
            </w:pPr>
            <w:r>
              <w:rPr>
                <w:rFonts w:hint="eastAsia" w:ascii="仿宋_GB2312" w:hAnsi="宋体" w:eastAsia="仿宋_GB2312" w:cs="仿宋_GB2312"/>
                <w:b/>
                <w:bCs/>
                <w:kern w:val="0"/>
                <w:sz w:val="21"/>
                <w:szCs w:val="21"/>
              </w:rPr>
              <w:t>注：</w:t>
            </w:r>
            <w:r>
              <w:rPr>
                <w:rFonts w:hint="eastAsia" w:ascii="仿宋_GB2312" w:hAnsi="宋体" w:eastAsia="仿宋_GB2312" w:cs="仿宋_GB2312"/>
                <w:b/>
                <w:bCs/>
                <w:kern w:val="0"/>
                <w:sz w:val="21"/>
                <w:szCs w:val="21"/>
                <w:lang w:val="en-US" w:eastAsia="zh-CN"/>
              </w:rPr>
              <w:t>1.</w:t>
            </w:r>
            <w:r>
              <w:rPr>
                <w:rFonts w:hint="eastAsia" w:ascii="仿宋_GB2312" w:hAnsi="宋体" w:eastAsia="仿宋_GB2312" w:cs="仿宋_GB2312"/>
                <w:b/>
                <w:bCs/>
                <w:kern w:val="0"/>
                <w:sz w:val="21"/>
                <w:szCs w:val="21"/>
              </w:rPr>
              <w:t>承诺是指</w:t>
            </w:r>
            <w:r>
              <w:rPr>
                <w:rFonts w:hint="eastAsia" w:ascii="仿宋_GB2312" w:hAnsi="仿宋_GB2312" w:eastAsia="仿宋_GB2312" w:cs="仿宋_GB2312"/>
                <w:b/>
                <w:bCs/>
                <w:color w:val="auto"/>
                <w:sz w:val="21"/>
                <w:szCs w:val="21"/>
                <w:lang w:val="en-US" w:eastAsia="zh-CN"/>
              </w:rPr>
              <w:t>供应商</w:t>
            </w:r>
            <w:r>
              <w:rPr>
                <w:rFonts w:hint="eastAsia" w:ascii="仿宋_GB2312" w:hAnsi="宋体" w:eastAsia="仿宋_GB2312" w:cs="仿宋_GB2312"/>
                <w:b/>
                <w:bCs/>
                <w:kern w:val="0"/>
                <w:sz w:val="21"/>
                <w:szCs w:val="21"/>
              </w:rPr>
              <w:t>在《拟投入服务团队一览表》中响应人员素质信息，无需提供相关证明材料。</w:t>
            </w:r>
          </w:p>
          <w:bookmarkEnd w:id="57"/>
          <w:p>
            <w:pPr>
              <w:spacing w:line="400" w:lineRule="exact"/>
              <w:ind w:firstLine="422" w:firstLineChars="200"/>
              <w:jc w:val="left"/>
              <w:rPr>
                <w:rFonts w:hint="eastAsia" w:ascii="仿宋_GB2312" w:hAnsi="仿宋_GB2312" w:eastAsia="仿宋_GB2312" w:cs="仿宋_GB2312"/>
                <w:b/>
                <w:bCs/>
                <w:color w:val="auto"/>
                <w:highlight w:val="none"/>
              </w:rPr>
            </w:pPr>
            <w:r>
              <w:rPr>
                <w:rFonts w:hint="eastAsia" w:ascii="仿宋_GB2312" w:hAnsi="宋体" w:eastAsia="仿宋_GB2312" w:cs="仿宋_GB2312"/>
                <w:b/>
                <w:bCs/>
                <w:kern w:val="0"/>
                <w:sz w:val="21"/>
                <w:szCs w:val="21"/>
                <w:lang w:val="en-US" w:eastAsia="zh-CN"/>
              </w:rPr>
              <w:t>2.工程维护员同一人具有多个证书，不重复计分。</w:t>
            </w:r>
            <w:bookmarkEnd w:id="87"/>
          </w:p>
        </w:tc>
        <w:tc>
          <w:tcPr>
            <w:tcW w:w="919" w:type="dxa"/>
            <w:tcBorders>
              <w:bottom w:val="single" w:color="auto" w:sz="4" w:space="0"/>
            </w:tcBorders>
            <w:noWrap w:val="0"/>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15</w:t>
            </w:r>
          </w:p>
        </w:tc>
        <w:tc>
          <w:tcPr>
            <w:tcW w:w="1226" w:type="dxa"/>
            <w:tcBorders>
              <w:bottom w:val="single" w:color="auto" w:sz="4" w:space="0"/>
            </w:tcBorders>
            <w:noWrap w:val="0"/>
            <w:vAlign w:val="center"/>
          </w:tcPr>
          <w:p>
            <w:pPr>
              <w:spacing w:line="3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拟投入服务团队一览表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5"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业绩分</w:t>
            </w:r>
          </w:p>
        </w:tc>
        <w:tc>
          <w:tcPr>
            <w:tcW w:w="870"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同类项目经验</w:t>
            </w:r>
          </w:p>
        </w:tc>
        <w:tc>
          <w:tcPr>
            <w:tcW w:w="4890" w:type="dxa"/>
            <w:noWrap w:val="0"/>
            <w:vAlign w:val="center"/>
          </w:tcPr>
          <w:p>
            <w:pPr>
              <w:spacing w:line="400" w:lineRule="exact"/>
              <w:ind w:firstLine="420" w:firstLineChars="200"/>
              <w:jc w:val="left"/>
              <w:rPr>
                <w:rFonts w:ascii="仿宋_GB2312" w:hAnsi="仿宋_GB2312" w:eastAsia="仿宋_GB2312" w:cs="仿宋_GB2312"/>
                <w:color w:val="auto"/>
                <w:highlight w:val="none"/>
              </w:rPr>
            </w:pPr>
            <w:bookmarkStart w:id="88" w:name="OLE_LINK14"/>
            <w:r>
              <w:rPr>
                <w:rFonts w:hint="eastAsia" w:ascii="仿宋_GB2312" w:hAnsi="仿宋_GB2312" w:eastAsia="仿宋_GB2312" w:cs="仿宋_GB2312"/>
                <w:color w:val="auto"/>
                <w:highlight w:val="none"/>
              </w:rPr>
              <w:t>供应商202</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年1月1日起至今承接的同类服务项目，每有一项得1分，满分</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分。</w:t>
            </w:r>
          </w:p>
          <w:p>
            <w:pPr>
              <w:spacing w:line="400" w:lineRule="exact"/>
              <w:ind w:firstLine="422" w:firstLineChars="200"/>
              <w:rPr>
                <w:color w:val="auto"/>
                <w:highlight w:val="none"/>
              </w:rPr>
            </w:pPr>
            <w:r>
              <w:rPr>
                <w:rFonts w:hint="eastAsia" w:ascii="仿宋_GB2312" w:hAnsi="仿宋_GB2312" w:eastAsia="仿宋_GB2312" w:cs="仿宋_GB2312"/>
                <w:b/>
                <w:bCs/>
                <w:color w:val="auto"/>
                <w:highlight w:val="none"/>
              </w:rPr>
              <w:t>注：1.同类服务项目是指包含秩序维护、保洁、绿化</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工程维护其中任意</w:t>
            </w:r>
            <w:r>
              <w:rPr>
                <w:rFonts w:hint="eastAsia" w:ascii="仿宋_GB2312" w:hAnsi="仿宋_GB2312" w:eastAsia="仿宋_GB2312" w:cs="仿宋_GB2312"/>
                <w:b/>
                <w:bCs/>
                <w:color w:val="auto"/>
                <w:highlight w:val="none"/>
                <w:lang w:eastAsia="zh-CN"/>
              </w:rPr>
              <w:t>两</w:t>
            </w:r>
            <w:r>
              <w:rPr>
                <w:rFonts w:hint="eastAsia" w:ascii="仿宋_GB2312" w:hAnsi="仿宋_GB2312" w:eastAsia="仿宋_GB2312" w:cs="仿宋_GB2312"/>
                <w:b/>
                <w:bCs/>
                <w:color w:val="auto"/>
                <w:highlight w:val="none"/>
              </w:rPr>
              <w:t>项内容的服务</w:t>
            </w:r>
            <w:r>
              <w:rPr>
                <w:rFonts w:hint="eastAsia" w:ascii="仿宋_GB2312" w:hAnsi="仿宋_GB2312" w:eastAsia="仿宋_GB2312" w:cs="仿宋_GB2312"/>
                <w:b/>
                <w:bCs/>
                <w:color w:val="auto"/>
                <w:highlight w:val="none"/>
                <w:lang w:eastAsia="zh-CN"/>
              </w:rPr>
              <w:t>项目</w:t>
            </w:r>
            <w:r>
              <w:rPr>
                <w:rFonts w:hint="eastAsia" w:ascii="仿宋_GB2312" w:hAnsi="仿宋_GB2312" w:eastAsia="仿宋_GB2312" w:cs="仿宋_GB2312"/>
                <w:b/>
                <w:bCs/>
                <w:color w:val="auto"/>
                <w:highlight w:val="none"/>
              </w:rPr>
              <w:t>。</w:t>
            </w:r>
          </w:p>
          <w:p>
            <w:pPr>
              <w:spacing w:line="400" w:lineRule="exact"/>
              <w:ind w:firstLine="422" w:firstLineChars="200"/>
              <w:rPr>
                <w:color w:val="auto"/>
                <w:highlight w:val="none"/>
              </w:rPr>
            </w:pPr>
            <w:r>
              <w:rPr>
                <w:rFonts w:hint="eastAsia" w:ascii="仿宋_GB2312" w:hAnsi="仿宋_GB2312" w:eastAsia="仿宋_GB2312" w:cs="仿宋_GB2312"/>
                <w:b/>
                <w:bCs/>
                <w:color w:val="auto"/>
                <w:highlight w:val="none"/>
              </w:rPr>
              <w:t>2.承接时间以合同签订时间为准。</w:t>
            </w:r>
          </w:p>
          <w:p>
            <w:pPr>
              <w:spacing w:line="40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3.供应商提供上述合同材料并加盖供应商CA电子签章，否则不予计分。</w:t>
            </w:r>
            <w:bookmarkEnd w:id="88"/>
          </w:p>
        </w:tc>
        <w:tc>
          <w:tcPr>
            <w:tcW w:w="919" w:type="dxa"/>
            <w:noWrap w:val="0"/>
            <w:vAlign w:val="center"/>
          </w:tcPr>
          <w:p>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2</w:t>
            </w:r>
          </w:p>
        </w:tc>
        <w:tc>
          <w:tcPr>
            <w:tcW w:w="1226" w:type="dxa"/>
            <w:noWrap w:val="0"/>
            <w:vAlign w:val="center"/>
          </w:tcPr>
          <w:p>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供应商同类项目经验一览表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45" w:type="dxa"/>
            <w:gridSpan w:val="3"/>
            <w:noWrap w:val="0"/>
            <w:vAlign w:val="center"/>
          </w:tcPr>
          <w:p>
            <w:pPr>
              <w:spacing w:line="440" w:lineRule="exact"/>
              <w:ind w:firstLine="422" w:firstLineChars="200"/>
              <w:jc w:val="center"/>
              <w:rPr>
                <w:rFonts w:ascii="仿宋_GB2312" w:hAnsi="宋体" w:eastAsia="仿宋_GB2312"/>
                <w:b/>
                <w:bCs/>
                <w:color w:val="auto"/>
                <w:highlight w:val="none"/>
              </w:rPr>
            </w:pPr>
            <w:r>
              <w:rPr>
                <w:rFonts w:hint="eastAsia" w:ascii="仿宋_GB2312" w:hAnsi="宋体" w:eastAsia="仿宋_GB2312"/>
                <w:b/>
                <w:bCs/>
                <w:color w:val="auto"/>
                <w:highlight w:val="none"/>
              </w:rPr>
              <w:t>客观分总分</w:t>
            </w:r>
          </w:p>
        </w:tc>
        <w:tc>
          <w:tcPr>
            <w:tcW w:w="919" w:type="dxa"/>
            <w:noWrap w:val="0"/>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rPr>
              <w:t>4</w:t>
            </w:r>
            <w:r>
              <w:rPr>
                <w:rFonts w:hint="eastAsia" w:ascii="仿宋_GB2312" w:hAnsi="仿宋_GB2312" w:eastAsia="仿宋_GB2312" w:cs="仿宋_GB2312"/>
                <w:b/>
                <w:bCs/>
                <w:color w:val="auto"/>
                <w:highlight w:val="none"/>
                <w:lang w:val="en-US" w:eastAsia="zh-CN"/>
              </w:rPr>
              <w:t>1</w:t>
            </w:r>
          </w:p>
        </w:tc>
        <w:tc>
          <w:tcPr>
            <w:tcW w:w="1226" w:type="dxa"/>
            <w:noWrap w:val="0"/>
            <w:vAlign w:val="center"/>
          </w:tcPr>
          <w:p>
            <w:pPr>
              <w:spacing w:line="360" w:lineRule="exact"/>
              <w:jc w:val="center"/>
              <w:rPr>
                <w:rFonts w:ascii="仿宋_GB2312" w:hAnsi="仿宋_GB2312" w:eastAsia="仿宋_GB2312" w:cs="仿宋_GB2312"/>
                <w:b/>
                <w:bCs/>
                <w:color w:val="auto"/>
                <w:highlight w:val="none"/>
              </w:rPr>
            </w:pPr>
          </w:p>
        </w:tc>
      </w:tr>
    </w:tbl>
    <w:p>
      <w:pPr>
        <w:pStyle w:val="498"/>
        <w:rPr>
          <w:color w:val="auto"/>
          <w:highlight w:val="none"/>
        </w:rPr>
      </w:pPr>
    </w:p>
    <w:tbl>
      <w:tblPr>
        <w:tblStyle w:val="509"/>
        <w:tblW w:w="0" w:type="auto"/>
        <w:tblInd w:w="5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0"/>
        <w:gridCol w:w="1080"/>
        <w:gridCol w:w="4995"/>
        <w:gridCol w:w="840"/>
        <w:gridCol w:w="11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8955" w:type="dxa"/>
            <w:gridSpan w:val="5"/>
            <w:shd w:val="clear" w:color="auto" w:fill="D7D7D7"/>
            <w:noWrap w:val="0"/>
            <w:vAlign w:val="center"/>
          </w:tcPr>
          <w:p>
            <w:pPr>
              <w:spacing w:line="390" w:lineRule="exact"/>
              <w:ind w:right="-168" w:rightChars="-80"/>
              <w:jc w:val="center"/>
              <w:rPr>
                <w:rFonts w:ascii="仿宋_GB2312" w:eastAsia="仿宋_GB2312"/>
                <w:b/>
                <w:color w:val="auto"/>
                <w:sz w:val="32"/>
                <w:highlight w:val="none"/>
              </w:rPr>
            </w:pPr>
            <w:r>
              <w:rPr>
                <w:rFonts w:hint="eastAsia" w:ascii="仿宋_GB2312" w:eastAsia="仿宋_GB2312"/>
                <w:b/>
                <w:color w:val="auto"/>
                <w:sz w:val="32"/>
                <w:highlight w:val="none"/>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0"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1080"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4995" w:type="dxa"/>
            <w:noWrap w:val="0"/>
            <w:vAlign w:val="center"/>
          </w:tcPr>
          <w:p>
            <w:pPr>
              <w:spacing w:line="34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840"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170"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870" w:type="dxa"/>
            <w:noWrap w:val="0"/>
            <w:vAlign w:val="center"/>
          </w:tcPr>
          <w:p>
            <w:pPr>
              <w:spacing w:line="360" w:lineRule="exact"/>
              <w:jc w:val="center"/>
              <w:rPr>
                <w:rFonts w:hint="eastAsia" w:ascii="仿宋_GB2312" w:eastAsia="仿宋_GB2312"/>
                <w:b/>
                <w:color w:val="auto"/>
                <w:sz w:val="24"/>
                <w:highlight w:val="none"/>
              </w:rPr>
            </w:pPr>
            <w:bookmarkStart w:id="89" w:name="OLE_LINK10"/>
            <w:r>
              <w:rPr>
                <w:rFonts w:hint="eastAsia" w:ascii="仿宋_GB2312" w:eastAsia="仿宋_GB2312"/>
                <w:b/>
                <w:color w:val="auto"/>
                <w:sz w:val="24"/>
                <w:highlight w:val="none"/>
              </w:rPr>
              <w:t>服务方案分</w:t>
            </w:r>
            <w:bookmarkEnd w:id="89"/>
          </w:p>
        </w:tc>
        <w:tc>
          <w:tcPr>
            <w:tcW w:w="1080" w:type="dxa"/>
            <w:noWrap w:val="0"/>
            <w:vAlign w:val="center"/>
          </w:tcPr>
          <w:p>
            <w:pPr>
              <w:spacing w:line="360" w:lineRule="exact"/>
              <w:jc w:val="center"/>
              <w:rPr>
                <w:rFonts w:hint="eastAsia"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rPr>
              <w:t>针对本项目的理解分析和工作方案</w:t>
            </w:r>
          </w:p>
        </w:tc>
        <w:tc>
          <w:tcPr>
            <w:tcW w:w="4995" w:type="dxa"/>
            <w:noWrap w:val="0"/>
            <w:vAlign w:val="center"/>
          </w:tcPr>
          <w:p>
            <w:pPr>
              <w:widowControl/>
              <w:spacing w:line="400" w:lineRule="exact"/>
              <w:ind w:firstLine="422" w:firstLineChars="200"/>
              <w:rPr>
                <w:rFonts w:ascii="仿宋_GB2312" w:hAnsi="仿宋_GB2312" w:eastAsia="仿宋_GB2312" w:cs="仿宋_GB2312"/>
                <w:color w:val="auto"/>
                <w:highlight w:val="none"/>
              </w:rPr>
            </w:pPr>
            <w:bookmarkStart w:id="90" w:name="OLE_LINK15"/>
            <w:r>
              <w:rPr>
                <w:rFonts w:hint="eastAsia" w:ascii="仿宋_GB2312" w:hAnsi="仿宋_GB2312" w:eastAsia="仿宋_GB2312" w:cs="仿宋_GB2312"/>
                <w:b/>
                <w:bCs/>
                <w:color w:val="auto"/>
                <w:highlight w:val="none"/>
              </w:rPr>
              <w:t>一档（11分）：</w:t>
            </w:r>
            <w:r>
              <w:rPr>
                <w:rFonts w:hint="eastAsia" w:ascii="仿宋_GB2312" w:eastAsia="仿宋_GB2312"/>
                <w:color w:val="auto"/>
                <w:highlight w:val="none"/>
              </w:rPr>
              <w:t>对项目需求理解透彻，</w:t>
            </w:r>
            <w:r>
              <w:rPr>
                <w:rFonts w:hint="eastAsia" w:ascii="仿宋_GB2312" w:hAnsi="仿宋_GB2312" w:eastAsia="仿宋_GB2312" w:cs="仿宋_GB2312"/>
                <w:color w:val="auto"/>
                <w:highlight w:val="none"/>
              </w:rPr>
              <w:t>方案针对需求，难点定位准确、分析合理，措施得力，重点和难点相应解决措施能有效提升服务质量，内容严谨、</w:t>
            </w:r>
            <w:r>
              <w:rPr>
                <w:rFonts w:hint="eastAsia" w:ascii="仿宋_GB2312" w:eastAsia="仿宋_GB2312"/>
                <w:color w:val="auto"/>
                <w:highlight w:val="none"/>
              </w:rPr>
              <w:t>详细、有明显优势</w:t>
            </w:r>
            <w:r>
              <w:rPr>
                <w:rFonts w:hint="eastAsia" w:ascii="仿宋_GB2312" w:hAnsi="仿宋_GB2312" w:eastAsia="仿宋_GB2312" w:cs="仿宋_GB2312"/>
                <w:color w:val="auto"/>
                <w:highlight w:val="none"/>
              </w:rPr>
              <w:t>；</w:t>
            </w:r>
          </w:p>
          <w:p>
            <w:pPr>
              <w:widowControl/>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二档（7分）：</w:t>
            </w:r>
            <w:r>
              <w:rPr>
                <w:rFonts w:hint="eastAsia" w:ascii="仿宋_GB2312" w:hAnsi="仿宋_GB2312" w:eastAsia="仿宋_GB2312" w:cs="仿宋_GB2312"/>
                <w:color w:val="auto"/>
                <w:highlight w:val="none"/>
              </w:rPr>
              <w:t>需求理解到位，方案满足采购需求，有具体的服务重点和难点，难点分析较合理；解决措施可行、较详细；</w:t>
            </w:r>
          </w:p>
          <w:p>
            <w:pPr>
              <w:widowControl/>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三档（3分）：</w:t>
            </w:r>
            <w:r>
              <w:rPr>
                <w:rFonts w:hint="eastAsia" w:ascii="仿宋_GB2312" w:hAnsi="仿宋_GB2312" w:eastAsia="仿宋_GB2312" w:cs="仿宋_GB2312"/>
                <w:color w:val="auto"/>
                <w:highlight w:val="none"/>
              </w:rPr>
              <w:t>需求理解到位，方案和解决措施可行、合理。</w:t>
            </w:r>
          </w:p>
          <w:p>
            <w:pPr>
              <w:widowControl/>
              <w:spacing w:line="40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注：1.该方案内容可以包括：（1）针对本项目服务内容进行理解分析；（2）针对项目特点提出工作思路及方案；（3）分析工作中可能出现的服务重点和难点；（4）提出服务重点和难点相应解决措施。</w:t>
            </w:r>
          </w:p>
          <w:p>
            <w:pPr>
              <w:spacing w:line="40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2.未提供方案或提供的内容与本项目无关的得0分。</w:t>
            </w:r>
            <w:bookmarkEnd w:id="90"/>
          </w:p>
        </w:tc>
        <w:tc>
          <w:tcPr>
            <w:tcW w:w="840" w:type="dxa"/>
            <w:noWrap w:val="0"/>
            <w:vAlign w:val="center"/>
          </w:tcPr>
          <w:p>
            <w:pPr>
              <w:spacing w:line="36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11</w:t>
            </w:r>
          </w:p>
        </w:tc>
        <w:tc>
          <w:tcPr>
            <w:tcW w:w="1170" w:type="dxa"/>
            <w:noWrap w:val="0"/>
            <w:vAlign w:val="center"/>
          </w:tcPr>
          <w:p>
            <w:pPr>
              <w:spacing w:line="360" w:lineRule="exact"/>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针对本项目的理解分析和工作</w:t>
            </w:r>
            <w:r>
              <w:rPr>
                <w:rFonts w:hint="eastAsia" w:ascii="仿宋_GB2312" w:hAnsi="仿宋_GB2312" w:eastAsia="仿宋_GB2312" w:cs="仿宋_GB2312"/>
                <w:bCs/>
                <w:color w:val="auto"/>
                <w:highlight w:val="none"/>
              </w:rPr>
              <w:t>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870" w:type="dxa"/>
            <w:noWrap w:val="0"/>
            <w:vAlign w:val="center"/>
          </w:tcPr>
          <w:p>
            <w:pPr>
              <w:spacing w:line="360" w:lineRule="exact"/>
              <w:jc w:val="center"/>
              <w:rPr>
                <w:rFonts w:hint="eastAsia" w:ascii="仿宋_GB2312" w:eastAsia="仿宋_GB2312"/>
                <w:b/>
                <w:color w:val="auto"/>
                <w:sz w:val="24"/>
                <w:highlight w:val="none"/>
              </w:rPr>
            </w:pPr>
            <w:r>
              <w:rPr>
                <w:rFonts w:hint="eastAsia" w:ascii="仿宋_GB2312" w:eastAsia="仿宋_GB2312"/>
                <w:b/>
                <w:color w:val="auto"/>
                <w:sz w:val="24"/>
                <w:highlight w:val="none"/>
              </w:rPr>
              <w:t>服务方案分</w:t>
            </w:r>
          </w:p>
        </w:tc>
        <w:tc>
          <w:tcPr>
            <w:tcW w:w="1080" w:type="dxa"/>
            <w:noWrap w:val="0"/>
            <w:vAlign w:val="center"/>
          </w:tcPr>
          <w:p>
            <w:pPr>
              <w:spacing w:line="400" w:lineRule="exact"/>
              <w:jc w:val="center"/>
              <w:rPr>
                <w:rFonts w:hint="eastAsia"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rPr>
              <w:t>针对本项目的管理模式和管理机制</w:t>
            </w:r>
          </w:p>
        </w:tc>
        <w:tc>
          <w:tcPr>
            <w:tcW w:w="4995" w:type="dxa"/>
            <w:noWrap w:val="0"/>
            <w:vAlign w:val="center"/>
          </w:tcPr>
          <w:p>
            <w:pPr>
              <w:widowControl/>
              <w:tabs>
                <w:tab w:val="left" w:pos="312"/>
              </w:tabs>
              <w:spacing w:line="400" w:lineRule="exact"/>
              <w:ind w:firstLine="422" w:firstLineChars="200"/>
              <w:rPr>
                <w:rFonts w:ascii="仿宋_GB2312" w:hAnsi="仿宋_GB2312" w:eastAsia="仿宋_GB2312" w:cs="仿宋_GB2312"/>
                <w:color w:val="auto"/>
                <w:highlight w:val="none"/>
              </w:rPr>
            </w:pPr>
            <w:bookmarkStart w:id="91" w:name="OLE_LINK16"/>
            <w:r>
              <w:rPr>
                <w:rFonts w:hint="eastAsia" w:ascii="仿宋_GB2312" w:hAnsi="仿宋_GB2312" w:eastAsia="仿宋_GB2312" w:cs="仿宋_GB2312"/>
                <w:b/>
                <w:bCs/>
                <w:color w:val="auto"/>
                <w:highlight w:val="none"/>
              </w:rPr>
              <w:t>一档（11分）：</w:t>
            </w:r>
            <w:r>
              <w:rPr>
                <w:rFonts w:hint="eastAsia" w:ascii="仿宋_GB2312" w:hAnsi="仿宋_GB2312" w:eastAsia="仿宋_GB2312" w:cs="仿宋_GB2312"/>
                <w:color w:val="auto"/>
                <w:highlight w:val="none"/>
              </w:rPr>
              <w:t>方案针对需求，切合实际，科学合理，岗位责任制度在采购需求的基础上进一步细化</w:t>
            </w:r>
            <w:r>
              <w:rPr>
                <w:rFonts w:hint="eastAsia" w:ascii="仿宋_GB2312" w:hAnsi="仿宋_GB2312" w:eastAsia="仿宋_GB2312" w:cs="仿宋_GB2312"/>
                <w:color w:val="auto"/>
                <w:highlight w:val="none"/>
                <w:lang w:eastAsia="zh-CN"/>
              </w:rPr>
              <w:t>，</w:t>
            </w:r>
            <w:r>
              <w:rPr>
                <w:rFonts w:hint="eastAsia" w:ascii="仿宋_GB2312" w:eastAsia="仿宋_GB2312"/>
                <w:color w:val="auto"/>
                <w:highlight w:val="none"/>
                <w:lang w:eastAsia="zh-CN"/>
              </w:rPr>
              <w:t>服务沟通机制能及时发现并解决问题，工作记录及档案</w:t>
            </w:r>
            <w:r>
              <w:rPr>
                <w:rFonts w:hint="eastAsia" w:ascii="仿宋_GB2312" w:hAnsi="仿宋_GB2312" w:eastAsia="仿宋_GB2312" w:cs="仿宋_GB2312"/>
                <w:color w:val="auto"/>
                <w:highlight w:val="none"/>
              </w:rPr>
              <w:t>管理制度完善、详细、可行；</w:t>
            </w:r>
          </w:p>
          <w:p>
            <w:pPr>
              <w:widowControl/>
              <w:tabs>
                <w:tab w:val="left" w:pos="312"/>
              </w:tabs>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二档（7分）：</w:t>
            </w:r>
            <w:r>
              <w:rPr>
                <w:rFonts w:hint="eastAsia" w:ascii="仿宋_GB2312" w:hAnsi="仿宋_GB2312" w:eastAsia="仿宋_GB2312" w:cs="仿宋_GB2312"/>
                <w:color w:val="auto"/>
                <w:highlight w:val="none"/>
              </w:rPr>
              <w:t>方案能较好满足采购需求，具有一定的科学合理性，各项管理制度较完善</w:t>
            </w:r>
            <w:r>
              <w:rPr>
                <w:rFonts w:hint="eastAsia" w:ascii="仿宋_GB2312" w:eastAsia="仿宋_GB2312"/>
                <w:color w:val="auto"/>
                <w:highlight w:val="none"/>
              </w:rPr>
              <w:t>、详细，服务沟通机制能及时发现并解决问题</w:t>
            </w:r>
            <w:r>
              <w:rPr>
                <w:rFonts w:hint="eastAsia" w:ascii="仿宋_GB2312" w:hAnsi="仿宋_GB2312" w:eastAsia="仿宋_GB2312" w:cs="仿宋_GB2312"/>
                <w:color w:val="auto"/>
                <w:highlight w:val="none"/>
              </w:rPr>
              <w:t>；</w:t>
            </w:r>
          </w:p>
          <w:p>
            <w:pPr>
              <w:widowControl/>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三档（3分）：</w:t>
            </w:r>
            <w:r>
              <w:rPr>
                <w:rFonts w:hint="eastAsia" w:ascii="仿宋_GB2312" w:hAnsi="仿宋_GB2312" w:eastAsia="仿宋_GB2312" w:cs="仿宋_GB2312"/>
                <w:color w:val="auto"/>
                <w:highlight w:val="none"/>
              </w:rPr>
              <w:t>满足采购需求，管理制度内容简单，操作可行。</w:t>
            </w:r>
          </w:p>
          <w:p>
            <w:pPr>
              <w:widowControl/>
              <w:spacing w:line="40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注：1.该方案内容可以包括：（1）岗位责任制度；（2）服务沟通机制；（3）工作记录及档案管理（包括交接验收资料、巡视记录、档案管理、投诉与处理记录、其它管理与服务活动记录等）。</w:t>
            </w:r>
          </w:p>
          <w:p>
            <w:pPr>
              <w:spacing w:line="40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2.未提供方案或提供的内容与本项目无关的得0分。</w:t>
            </w:r>
            <w:bookmarkEnd w:id="91"/>
          </w:p>
        </w:tc>
        <w:tc>
          <w:tcPr>
            <w:tcW w:w="840" w:type="dxa"/>
            <w:noWrap w:val="0"/>
            <w:vAlign w:val="center"/>
          </w:tcPr>
          <w:p>
            <w:pPr>
              <w:spacing w:line="40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11</w:t>
            </w:r>
          </w:p>
        </w:tc>
        <w:tc>
          <w:tcPr>
            <w:tcW w:w="1170" w:type="dxa"/>
            <w:noWrap w:val="0"/>
            <w:vAlign w:val="center"/>
          </w:tcPr>
          <w:p>
            <w:pPr>
              <w:spacing w:line="400" w:lineRule="exact"/>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针对本项目的管理模式和管理机制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870" w:type="dxa"/>
            <w:vMerge w:val="restart"/>
            <w:noWrap w:val="0"/>
            <w:vAlign w:val="center"/>
          </w:tcPr>
          <w:p>
            <w:pPr>
              <w:spacing w:line="360" w:lineRule="exact"/>
              <w:jc w:val="center"/>
              <w:rPr>
                <w:rFonts w:ascii="仿宋_GB2312" w:eastAsia="仿宋_GB2312"/>
                <w:b/>
                <w:color w:val="auto"/>
                <w:sz w:val="24"/>
                <w:highlight w:val="none"/>
              </w:rPr>
            </w:pPr>
            <w:r>
              <w:rPr>
                <w:rFonts w:hint="eastAsia" w:ascii="仿宋_GB2312" w:eastAsia="仿宋_GB2312"/>
                <w:b/>
                <w:color w:val="auto"/>
                <w:sz w:val="24"/>
                <w:highlight w:val="none"/>
              </w:rPr>
              <w:t>服务方案分</w:t>
            </w:r>
          </w:p>
        </w:tc>
        <w:tc>
          <w:tcPr>
            <w:tcW w:w="1080" w:type="dxa"/>
            <w:noWrap w:val="0"/>
            <w:vAlign w:val="center"/>
          </w:tcPr>
          <w:p>
            <w:pPr>
              <w:spacing w:line="39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lang w:val="en-US" w:eastAsia="zh-CN"/>
              </w:rPr>
              <w:t>物业服务</w:t>
            </w:r>
            <w:r>
              <w:rPr>
                <w:rFonts w:hint="eastAsia" w:ascii="仿宋_GB2312" w:hAnsi="仿宋_GB2312" w:eastAsia="仿宋_GB2312" w:cs="仿宋_GB2312"/>
                <w:b/>
                <w:color w:val="auto"/>
                <w:highlight w:val="none"/>
              </w:rPr>
              <w:t>方案</w:t>
            </w:r>
          </w:p>
        </w:tc>
        <w:tc>
          <w:tcPr>
            <w:tcW w:w="4995" w:type="dxa"/>
            <w:noWrap w:val="0"/>
            <w:vAlign w:val="center"/>
          </w:tcPr>
          <w:p>
            <w:pPr>
              <w:pStyle w:val="505"/>
              <w:keepNext w:val="0"/>
              <w:keepLines w:val="0"/>
              <w:suppressLineNumbers w:val="0"/>
              <w:spacing w:before="0" w:beforeAutospacing="0" w:after="0" w:afterAutospacing="0" w:line="400" w:lineRule="exact"/>
              <w:ind w:left="0" w:right="0" w:firstLine="422" w:firstLineChars="200"/>
              <w:rPr>
                <w:rFonts w:hint="eastAsia" w:ascii="仿宋_GB2312" w:hAnsi="仿宋_GB2312" w:eastAsia="仿宋_GB2312" w:cs="仿宋_GB2312"/>
                <w:color w:val="auto"/>
                <w:szCs w:val="24"/>
                <w:highlight w:val="none"/>
                <w:lang w:eastAsia="zh-CN"/>
              </w:rPr>
            </w:pPr>
            <w:bookmarkStart w:id="92" w:name="OLE_LINK17"/>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rPr>
              <w:t>（</w:t>
            </w:r>
            <w:r>
              <w:rPr>
                <w:rFonts w:hint="eastAsia" w:ascii="仿宋_GB2312" w:hAnsi="仿宋_GB2312" w:eastAsia="仿宋_GB2312" w:cs="仿宋_GB2312"/>
                <w:b/>
                <w:bCs/>
                <w:color w:val="auto"/>
                <w:lang w:val="en-US" w:eastAsia="zh-CN"/>
              </w:rPr>
              <w:t>11</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szCs w:val="24"/>
              </w:rPr>
              <w:t>方案完全</w:t>
            </w:r>
            <w:r>
              <w:rPr>
                <w:rFonts w:hint="eastAsia" w:ascii="仿宋_GB2312" w:hAnsi="仿宋_GB2312" w:eastAsia="仿宋_GB2312" w:cs="仿宋_GB2312"/>
                <w:color w:val="auto"/>
                <w:szCs w:val="24"/>
                <w:lang w:eastAsia="zh-CN"/>
              </w:rPr>
              <w:t>适用且优于</w:t>
            </w:r>
            <w:r>
              <w:rPr>
                <w:rFonts w:hint="eastAsia" w:ascii="仿宋_GB2312" w:hAnsi="仿宋_GB2312" w:eastAsia="仿宋_GB2312" w:cs="仿宋_GB2312"/>
                <w:color w:val="auto"/>
                <w:szCs w:val="24"/>
              </w:rPr>
              <w:t>采购需求，</w:t>
            </w:r>
            <w:r>
              <w:rPr>
                <w:rFonts w:hint="eastAsia" w:ascii="仿宋_GB2312" w:hAnsi="仿宋_GB2312" w:eastAsia="仿宋_GB2312" w:cs="仿宋_GB2312"/>
                <w:color w:val="auto"/>
                <w:szCs w:val="24"/>
                <w:lang w:eastAsia="zh-CN"/>
              </w:rPr>
              <w:t>对需求中所涉及的各项服务内容即秩序维护、保洁、绿化、设施设备维护</w:t>
            </w:r>
            <w:r>
              <w:rPr>
                <w:rStyle w:val="504"/>
                <w:rFonts w:hint="eastAsia" w:ascii="仿宋_GB2312" w:hAnsi="仿宋_GB2312" w:eastAsia="仿宋_GB2312" w:cs="仿宋_GB2312"/>
                <w:b w:val="0"/>
                <w:bCs w:val="0"/>
                <w:color w:val="auto"/>
                <w:sz w:val="21"/>
                <w:szCs w:val="24"/>
                <w:lang w:eastAsia="zh-CN"/>
              </w:rPr>
              <w:t>等</w:t>
            </w:r>
            <w:r>
              <w:rPr>
                <w:rFonts w:hint="eastAsia" w:ascii="仿宋_GB2312" w:hAnsi="仿宋_GB2312" w:eastAsia="仿宋_GB2312" w:cs="仿宋_GB2312"/>
                <w:b w:val="0"/>
                <w:bCs w:val="0"/>
                <w:color w:val="auto"/>
                <w:szCs w:val="24"/>
                <w:highlight w:val="none"/>
              </w:rPr>
              <w:t>工作内容考虑完善、详尽、可行、针对性强，</w:t>
            </w:r>
            <w:r>
              <w:rPr>
                <w:rFonts w:hint="eastAsia" w:ascii="仿宋_GB2312" w:hAnsi="仿宋_GB2312" w:eastAsia="仿宋_GB2312" w:cs="仿宋_GB2312"/>
                <w:color w:val="auto"/>
                <w:szCs w:val="24"/>
              </w:rPr>
              <w:t>切合实际</w:t>
            </w:r>
            <w:r>
              <w:rPr>
                <w:rFonts w:hint="eastAsia" w:ascii="仿宋_GB2312" w:hAnsi="仿宋_GB2312" w:eastAsia="仿宋_GB2312" w:cs="仿宋_GB2312"/>
                <w:color w:val="auto"/>
                <w:szCs w:val="24"/>
                <w:lang w:eastAsia="zh-CN"/>
              </w:rPr>
              <w:t>工作</w:t>
            </w:r>
            <w:r>
              <w:rPr>
                <w:rFonts w:hint="eastAsia" w:ascii="仿宋_GB2312" w:hAnsi="仿宋_GB2312" w:eastAsia="仿宋_GB2312" w:cs="仿宋_GB2312"/>
                <w:color w:val="auto"/>
                <w:szCs w:val="24"/>
              </w:rPr>
              <w:t>，科学合理，描述准确,</w:t>
            </w:r>
            <w:r>
              <w:rPr>
                <w:rFonts w:hint="eastAsia" w:ascii="仿宋_GB2312" w:hAnsi="仿宋_GB2312" w:eastAsia="仿宋_GB2312" w:cs="仿宋_GB2312"/>
                <w:b w:val="0"/>
                <w:bCs w:val="0"/>
                <w:color w:val="auto"/>
                <w:highlight w:val="none"/>
                <w:lang w:val="en-US" w:eastAsia="zh-CN"/>
              </w:rPr>
              <w:t>方案</w:t>
            </w:r>
            <w:r>
              <w:rPr>
                <w:rFonts w:hint="eastAsia" w:ascii="仿宋_GB2312" w:hAnsi="仿宋_GB2312" w:eastAsia="仿宋_GB2312" w:cs="仿宋_GB2312"/>
                <w:b w:val="0"/>
                <w:bCs w:val="0"/>
                <w:color w:val="auto"/>
                <w:highlight w:val="none"/>
              </w:rPr>
              <w:t>有创新</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rPr>
              <w:t>实施性强</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color w:val="auto"/>
                <w:highlight w:val="none"/>
              </w:rPr>
              <w:t>有</w:t>
            </w:r>
            <w:r>
              <w:rPr>
                <w:rFonts w:hint="eastAsia" w:ascii="仿宋_GB2312" w:hAnsi="仿宋_GB2312" w:eastAsia="仿宋_GB2312" w:cs="仿宋_GB2312"/>
                <w:color w:val="auto"/>
                <w:highlight w:val="none"/>
                <w:lang w:val="en-US" w:eastAsia="zh-CN"/>
              </w:rPr>
              <w:t>日常消杀</w:t>
            </w:r>
            <w:r>
              <w:rPr>
                <w:rFonts w:hint="eastAsia" w:ascii="仿宋_GB2312" w:hAnsi="仿宋_GB2312" w:eastAsia="仿宋_GB2312" w:cs="仿宋_GB2312"/>
                <w:color w:val="auto"/>
                <w:highlight w:val="none"/>
              </w:rPr>
              <w:t>方案</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垃圾分类、绿化养护方案、工程维护有设施设备维护方案、巡查方案等</w:t>
            </w:r>
            <w:r>
              <w:rPr>
                <w:rFonts w:hint="eastAsia" w:ascii="仿宋_GB2312" w:hAnsi="仿宋_GB2312" w:eastAsia="仿宋_GB2312" w:cs="仿宋_GB2312"/>
                <w:color w:val="auto"/>
                <w:highlight w:val="none"/>
                <w:lang w:eastAsia="zh-CN"/>
              </w:rPr>
              <w:t>。</w:t>
            </w:r>
          </w:p>
          <w:p>
            <w:pPr>
              <w:widowControl/>
              <w:tabs>
                <w:tab w:val="left" w:pos="312"/>
              </w:tabs>
              <w:spacing w:line="400" w:lineRule="exact"/>
              <w:ind w:firstLine="422" w:firstLineChars="200"/>
              <w:rPr>
                <w:rFonts w:hint="eastAsia" w:ascii="仿宋_GB2312" w:hAnsi="仿宋_GB2312" w:eastAsia="仿宋_GB2312" w:cs="仿宋_GB2312"/>
                <w:color w:val="auto"/>
                <w:lang w:eastAsia="zh-CN"/>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bCs/>
                <w:color w:val="auto"/>
              </w:rPr>
              <w:t>）：</w:t>
            </w:r>
            <w:r>
              <w:rPr>
                <w:rFonts w:hint="eastAsia" w:ascii="仿宋_GB2312" w:hAnsi="仿宋_GB2312" w:eastAsia="仿宋_GB2312" w:cs="仿宋_GB2312"/>
                <w:color w:val="auto"/>
              </w:rPr>
              <w:t>方案能较好满足采购需求，</w:t>
            </w:r>
            <w:r>
              <w:rPr>
                <w:rFonts w:hint="eastAsia" w:ascii="仿宋_GB2312" w:hAnsi="仿宋_GB2312" w:eastAsia="仿宋_GB2312" w:cs="仿宋_GB2312"/>
                <w:color w:val="auto"/>
                <w:szCs w:val="24"/>
                <w:lang w:eastAsia="zh-CN"/>
              </w:rPr>
              <w:t>对需求中所涉及的各项服务内容即秩序维护、保洁、绿化、设施设备维护</w:t>
            </w:r>
            <w:r>
              <w:rPr>
                <w:rFonts w:hint="eastAsia" w:ascii="仿宋_GB2312" w:hAnsi="仿宋_GB2312" w:eastAsia="仿宋_GB2312" w:cs="仿宋_GB2312"/>
                <w:b w:val="0"/>
                <w:bCs w:val="0"/>
                <w:color w:val="auto"/>
                <w:sz w:val="21"/>
                <w:szCs w:val="24"/>
                <w:lang w:eastAsia="zh-CN"/>
              </w:rPr>
              <w:t>等</w:t>
            </w:r>
            <w:r>
              <w:rPr>
                <w:rFonts w:hint="eastAsia" w:ascii="仿宋_GB2312" w:hAnsi="仿宋_GB2312" w:eastAsia="仿宋_GB2312" w:cs="仿宋_GB2312"/>
                <w:b w:val="0"/>
                <w:bCs w:val="0"/>
                <w:color w:val="auto"/>
                <w:szCs w:val="24"/>
              </w:rPr>
              <w:t>工作</w:t>
            </w:r>
            <w:r>
              <w:rPr>
                <w:rFonts w:hint="eastAsia" w:ascii="仿宋_GB2312" w:hAnsi="仿宋_GB2312" w:eastAsia="仿宋_GB2312" w:cs="仿宋_GB2312"/>
                <w:b w:val="0"/>
                <w:bCs w:val="0"/>
                <w:color w:val="auto"/>
                <w:szCs w:val="24"/>
                <w:lang w:eastAsia="zh-CN"/>
              </w:rPr>
              <w:t>内容有较为具体的描述，</w:t>
            </w:r>
            <w:r>
              <w:rPr>
                <w:rFonts w:hint="eastAsia" w:ascii="仿宋_GB2312" w:hAnsi="仿宋_GB2312" w:eastAsia="仿宋_GB2312" w:cs="仿宋_GB2312"/>
                <w:color w:val="auto"/>
              </w:rPr>
              <w:t>符合实际，具有一定的合理性，</w:t>
            </w:r>
            <w:r>
              <w:rPr>
                <w:rFonts w:hint="eastAsia" w:ascii="仿宋_GB2312" w:hAnsi="仿宋_GB2312" w:eastAsia="仿宋_GB2312" w:cs="仿宋_GB2312"/>
                <w:color w:val="auto"/>
                <w:lang w:eastAsia="zh-CN"/>
              </w:rPr>
              <w:t>有较详细的服务流程，服务流程较合理、效率较高。</w:t>
            </w:r>
          </w:p>
          <w:p>
            <w:pPr>
              <w:widowControl/>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三档（</w:t>
            </w:r>
            <w:r>
              <w:rPr>
                <w:rFonts w:hint="eastAsia" w:ascii="仿宋_GB2312" w:hAnsi="仿宋_GB2312" w:eastAsia="仿宋_GB2312" w:cs="仿宋_GB2312"/>
                <w:b/>
                <w:bCs/>
                <w:color w:val="auto"/>
                <w:lang w:val="en-US" w:eastAsia="zh-CN"/>
              </w:rPr>
              <w:t>4</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方案满足采购需求，科学合理性较弱，方案一般、简单，能操作。</w:t>
            </w:r>
          </w:p>
          <w:p>
            <w:pPr>
              <w:pStyle w:val="510"/>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注：1.该方案内容可以包括：</w:t>
            </w:r>
            <w:r>
              <w:rPr>
                <w:rFonts w:hint="eastAsia" w:ascii="仿宋_GB2312" w:hAnsi="仿宋_GB2312" w:eastAsia="仿宋_GB2312" w:cs="仿宋_GB2312"/>
                <w:b/>
                <w:bCs/>
                <w:color w:val="auto"/>
                <w:szCs w:val="24"/>
              </w:rPr>
              <w:t>（1）</w:t>
            </w:r>
            <w:r>
              <w:rPr>
                <w:rFonts w:hint="eastAsia" w:ascii="仿宋_GB2312" w:hAnsi="仿宋_GB2312" w:eastAsia="仿宋_GB2312" w:cs="仿宋_GB2312"/>
                <w:b/>
                <w:bCs/>
                <w:color w:val="auto"/>
                <w:szCs w:val="24"/>
                <w:lang w:eastAsia="zh-CN"/>
              </w:rPr>
              <w:t>综合服务</w:t>
            </w:r>
            <w:r>
              <w:rPr>
                <w:rFonts w:hint="eastAsia" w:ascii="仿宋_GB2312" w:hAnsi="仿宋_GB2312" w:eastAsia="仿宋_GB2312" w:cs="仿宋_GB2312"/>
                <w:b/>
                <w:bCs/>
                <w:color w:val="auto"/>
                <w:szCs w:val="24"/>
              </w:rPr>
              <w:t>方案；</w:t>
            </w:r>
            <w:r>
              <w:rPr>
                <w:rFonts w:hint="eastAsia" w:ascii="仿宋_GB2312" w:hAnsi="仿宋_GB2312" w:eastAsia="仿宋_GB2312" w:cs="仿宋_GB2312"/>
                <w:b/>
                <w:bCs/>
                <w:color w:val="auto"/>
                <w:szCs w:val="24"/>
                <w:lang w:eastAsia="zh-CN"/>
              </w:rPr>
              <w:t>（</w:t>
            </w:r>
            <w:r>
              <w:rPr>
                <w:rFonts w:hint="eastAsia" w:ascii="仿宋_GB2312" w:hAnsi="仿宋_GB2312" w:eastAsia="仿宋_GB2312" w:cs="仿宋_GB2312"/>
                <w:b/>
                <w:bCs/>
                <w:color w:val="auto"/>
                <w:szCs w:val="24"/>
                <w:lang w:val="en-US" w:eastAsia="zh-CN"/>
              </w:rPr>
              <w:t>2</w:t>
            </w:r>
            <w:r>
              <w:rPr>
                <w:rFonts w:hint="eastAsia" w:ascii="仿宋_GB2312" w:hAnsi="仿宋_GB2312" w:eastAsia="仿宋_GB2312" w:cs="仿宋_GB2312"/>
                <w:b/>
                <w:bCs/>
                <w:color w:val="auto"/>
                <w:szCs w:val="24"/>
                <w:lang w:eastAsia="zh-CN"/>
              </w:rPr>
              <w:t>）</w:t>
            </w:r>
            <w:r>
              <w:rPr>
                <w:rFonts w:hint="eastAsia" w:ascii="仿宋_GB2312" w:hAnsi="仿宋_GB2312" w:eastAsia="仿宋_GB2312" w:cs="仿宋_GB2312"/>
                <w:b/>
                <w:bCs/>
                <w:color w:val="auto"/>
                <w:szCs w:val="24"/>
                <w:lang w:val="en-US" w:eastAsia="zh-CN"/>
              </w:rPr>
              <w:t>秩序维护方案；</w:t>
            </w:r>
            <w:r>
              <w:rPr>
                <w:rFonts w:hint="eastAsia" w:ascii="仿宋_GB2312" w:hAnsi="仿宋_GB2312" w:eastAsia="仿宋_GB2312" w:cs="仿宋_GB2312"/>
                <w:b/>
                <w:bCs/>
                <w:color w:val="auto"/>
                <w:szCs w:val="24"/>
              </w:rPr>
              <w:t>（</w:t>
            </w:r>
            <w:r>
              <w:rPr>
                <w:rFonts w:hint="eastAsia" w:ascii="仿宋_GB2312" w:hAnsi="仿宋_GB2312" w:eastAsia="仿宋_GB2312" w:cs="仿宋_GB2312"/>
                <w:b/>
                <w:bCs/>
                <w:color w:val="auto"/>
                <w:szCs w:val="24"/>
                <w:lang w:val="en-US" w:eastAsia="zh-CN"/>
              </w:rPr>
              <w:t>3</w:t>
            </w:r>
            <w:r>
              <w:rPr>
                <w:rFonts w:hint="eastAsia" w:ascii="仿宋_GB2312" w:hAnsi="仿宋_GB2312" w:eastAsia="仿宋_GB2312" w:cs="仿宋_GB2312"/>
                <w:b/>
                <w:bCs/>
                <w:color w:val="auto"/>
                <w:szCs w:val="24"/>
              </w:rPr>
              <w:t>）</w:t>
            </w:r>
            <w:r>
              <w:rPr>
                <w:rFonts w:hint="eastAsia" w:ascii="仿宋_GB2312" w:hAnsi="仿宋_GB2312" w:eastAsia="仿宋_GB2312" w:cs="仿宋_GB2312"/>
                <w:b/>
                <w:bCs/>
                <w:color w:val="auto"/>
                <w:szCs w:val="24"/>
                <w:lang w:eastAsia="zh-CN"/>
              </w:rPr>
              <w:t>绿化、保洁</w:t>
            </w:r>
            <w:r>
              <w:rPr>
                <w:rFonts w:hint="eastAsia" w:ascii="仿宋_GB2312" w:hAnsi="仿宋_GB2312" w:eastAsia="仿宋_GB2312" w:cs="仿宋_GB2312"/>
                <w:b/>
                <w:bCs/>
                <w:color w:val="auto"/>
                <w:szCs w:val="24"/>
              </w:rPr>
              <w:t>方案</w:t>
            </w:r>
            <w:r>
              <w:rPr>
                <w:rFonts w:hint="eastAsia" w:ascii="仿宋_GB2312" w:hAnsi="仿宋_GB2312" w:eastAsia="仿宋_GB2312" w:cs="仿宋_GB2312"/>
                <w:b/>
                <w:bCs/>
                <w:color w:val="auto"/>
                <w:szCs w:val="24"/>
                <w:lang w:eastAsia="zh-CN"/>
              </w:rPr>
              <w:t>；</w:t>
            </w:r>
            <w:r>
              <w:rPr>
                <w:rFonts w:hint="eastAsia" w:ascii="仿宋_GB2312" w:hAnsi="仿宋_GB2312" w:eastAsia="仿宋_GB2312" w:cs="仿宋_GB2312"/>
                <w:b/>
                <w:bCs/>
                <w:color w:val="auto"/>
                <w:szCs w:val="24"/>
              </w:rPr>
              <w:t>（</w:t>
            </w:r>
            <w:r>
              <w:rPr>
                <w:rFonts w:hint="eastAsia" w:ascii="仿宋_GB2312" w:hAnsi="仿宋_GB2312" w:eastAsia="仿宋_GB2312" w:cs="仿宋_GB2312"/>
                <w:b/>
                <w:bCs/>
                <w:color w:val="auto"/>
                <w:szCs w:val="24"/>
                <w:lang w:val="en-US" w:eastAsia="zh-CN"/>
              </w:rPr>
              <w:t>4</w:t>
            </w:r>
            <w:r>
              <w:rPr>
                <w:rFonts w:hint="eastAsia" w:ascii="仿宋_GB2312" w:hAnsi="仿宋_GB2312" w:eastAsia="仿宋_GB2312" w:cs="仿宋_GB2312"/>
                <w:b/>
                <w:bCs/>
                <w:color w:val="auto"/>
                <w:szCs w:val="24"/>
              </w:rPr>
              <w:t>）</w:t>
            </w:r>
            <w:r>
              <w:rPr>
                <w:rFonts w:hint="eastAsia" w:ascii="仿宋_GB2312" w:hAnsi="仿宋_GB2312" w:eastAsia="仿宋_GB2312" w:cs="仿宋_GB2312"/>
                <w:b/>
                <w:bCs/>
                <w:color w:val="auto"/>
                <w:szCs w:val="24"/>
                <w:lang w:eastAsia="zh-CN"/>
              </w:rPr>
              <w:t>设施设备维护</w:t>
            </w:r>
            <w:r>
              <w:rPr>
                <w:rFonts w:hint="eastAsia" w:ascii="仿宋_GB2312" w:hAnsi="仿宋_GB2312" w:eastAsia="仿宋_GB2312" w:cs="仿宋_GB2312"/>
                <w:b/>
                <w:bCs/>
                <w:color w:val="auto"/>
                <w:szCs w:val="24"/>
              </w:rPr>
              <w:t>方案；</w:t>
            </w:r>
            <w:r>
              <w:rPr>
                <w:rFonts w:hint="eastAsia" w:ascii="仿宋_GB2312" w:hAnsi="仿宋_GB2312" w:eastAsia="仿宋_GB2312" w:cs="仿宋_GB2312"/>
                <w:b/>
                <w:bCs/>
                <w:color w:val="auto"/>
                <w:szCs w:val="24"/>
                <w:lang w:eastAsia="zh-CN"/>
              </w:rPr>
              <w:t>（</w:t>
            </w:r>
            <w:r>
              <w:rPr>
                <w:rFonts w:hint="eastAsia" w:ascii="仿宋_GB2312" w:hAnsi="仿宋_GB2312" w:eastAsia="仿宋_GB2312" w:cs="仿宋_GB2312"/>
                <w:b/>
                <w:bCs/>
                <w:color w:val="auto"/>
                <w:szCs w:val="24"/>
                <w:lang w:val="en-US" w:eastAsia="zh-CN"/>
              </w:rPr>
              <w:t>5</w:t>
            </w:r>
            <w:r>
              <w:rPr>
                <w:rFonts w:hint="eastAsia" w:ascii="仿宋_GB2312" w:hAnsi="仿宋_GB2312" w:eastAsia="仿宋_GB2312" w:cs="仿宋_GB2312"/>
                <w:b/>
                <w:bCs/>
                <w:color w:val="auto"/>
                <w:szCs w:val="24"/>
                <w:lang w:eastAsia="zh-CN"/>
              </w:rPr>
              <w:t>）提供本项目的针对性服务方案</w:t>
            </w:r>
            <w:r>
              <w:rPr>
                <w:rFonts w:hint="eastAsia" w:ascii="仿宋_GB2312" w:hAnsi="仿宋_GB2312" w:eastAsia="仿宋_GB2312" w:cs="仿宋_GB2312"/>
                <w:b/>
                <w:bCs/>
                <w:color w:val="auto"/>
                <w:szCs w:val="24"/>
                <w:highlight w:val="none"/>
              </w:rPr>
              <w:t xml:space="preserve">。 </w:t>
            </w:r>
          </w:p>
          <w:p>
            <w:pPr>
              <w:pStyle w:val="510"/>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2.未提供方案或提供的内容与本项目无关的得0分。</w:t>
            </w:r>
            <w:bookmarkEnd w:id="92"/>
          </w:p>
        </w:tc>
        <w:tc>
          <w:tcPr>
            <w:tcW w:w="840" w:type="dxa"/>
            <w:noWrap w:val="0"/>
            <w:vAlign w:val="center"/>
          </w:tcPr>
          <w:p>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rPr>
              <w:t>1</w:t>
            </w:r>
            <w:r>
              <w:rPr>
                <w:rFonts w:hint="eastAsia" w:ascii="仿宋_GB2312" w:hAnsi="仿宋_GB2312" w:eastAsia="仿宋_GB2312" w:cs="仿宋_GB2312"/>
                <w:b/>
                <w:bCs/>
                <w:color w:val="auto"/>
                <w:highlight w:val="none"/>
                <w:lang w:val="en-US" w:eastAsia="zh-CN"/>
              </w:rPr>
              <w:t>1</w:t>
            </w:r>
          </w:p>
        </w:tc>
        <w:tc>
          <w:tcPr>
            <w:tcW w:w="1170" w:type="dxa"/>
            <w:noWrap w:val="0"/>
            <w:vAlign w:val="center"/>
          </w:tcPr>
          <w:p>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物业服务</w:t>
            </w:r>
            <w:r>
              <w:rPr>
                <w:rFonts w:hint="eastAsia" w:ascii="仿宋_GB2312" w:hAnsi="仿宋_GB2312" w:eastAsia="仿宋_GB2312" w:cs="仿宋_GB2312"/>
                <w:color w:val="auto"/>
                <w:highlight w:val="none"/>
              </w:rPr>
              <w:t>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3" w:hRule="atLeast"/>
        </w:trPr>
        <w:tc>
          <w:tcPr>
            <w:tcW w:w="870" w:type="dxa"/>
            <w:vMerge w:val="continue"/>
            <w:noWrap w:val="0"/>
            <w:vAlign w:val="center"/>
          </w:tcPr>
          <w:p>
            <w:pPr>
              <w:spacing w:line="360" w:lineRule="exact"/>
              <w:jc w:val="center"/>
              <w:rPr>
                <w:rFonts w:ascii="仿宋_GB2312" w:eastAsia="仿宋_GB2312"/>
                <w:b/>
                <w:color w:val="auto"/>
                <w:sz w:val="24"/>
                <w:highlight w:val="none"/>
              </w:rPr>
            </w:pPr>
          </w:p>
        </w:tc>
        <w:tc>
          <w:tcPr>
            <w:tcW w:w="1080" w:type="dxa"/>
            <w:noWrap w:val="0"/>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color w:val="auto"/>
              </w:rPr>
              <w:t>应急预案和应急配合方案</w:t>
            </w:r>
          </w:p>
        </w:tc>
        <w:tc>
          <w:tcPr>
            <w:tcW w:w="4995" w:type="dxa"/>
            <w:noWrap w:val="0"/>
            <w:vAlign w:val="center"/>
          </w:tcPr>
          <w:p>
            <w:pPr>
              <w:pStyle w:val="507"/>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color w:val="auto"/>
                <w:szCs w:val="24"/>
              </w:rPr>
            </w:pPr>
            <w:bookmarkStart w:id="93" w:name="OLE_LINK18"/>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4</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szCs w:val="24"/>
              </w:rPr>
              <w:t>方案的报告程序，处理措施、注意事项及相关记录科学合理、可操作性强；</w:t>
            </w:r>
            <w:r>
              <w:rPr>
                <w:rFonts w:hint="eastAsia" w:ascii="仿宋_GB2312" w:eastAsia="仿宋_GB2312"/>
                <w:color w:val="auto"/>
                <w:highlight w:val="none"/>
              </w:rPr>
              <w:t>联动联防机制保障力度强，应急措施从项目实际出发，针对性强，实施性强</w:t>
            </w:r>
            <w:r>
              <w:rPr>
                <w:rFonts w:hint="eastAsia" w:ascii="仿宋_GB2312" w:eastAsia="仿宋_GB2312"/>
                <w:color w:val="auto"/>
                <w:highlight w:val="none"/>
                <w:lang w:eastAsia="zh-CN"/>
              </w:rPr>
              <w:t>；</w:t>
            </w:r>
          </w:p>
          <w:p>
            <w:pPr>
              <w:pStyle w:val="519"/>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color w:val="auto"/>
                <w:szCs w:val="24"/>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2</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szCs w:val="24"/>
              </w:rPr>
              <w:t>方案具有一定的科学性、可操作性较强；</w:t>
            </w:r>
          </w:p>
          <w:p>
            <w:pPr>
              <w:pStyle w:val="519"/>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color w:val="auto"/>
                <w:szCs w:val="24"/>
              </w:rPr>
            </w:pPr>
            <w:r>
              <w:rPr>
                <w:rFonts w:hint="eastAsia" w:ascii="仿宋_GB2312" w:hAnsi="仿宋_GB2312" w:eastAsia="仿宋_GB2312" w:cs="仿宋_GB2312"/>
                <w:b/>
                <w:bCs/>
                <w:color w:val="auto"/>
              </w:rPr>
              <w:t>三档（</w:t>
            </w:r>
            <w:r>
              <w:rPr>
                <w:rFonts w:hint="eastAsia" w:ascii="仿宋_GB2312" w:hAnsi="仿宋_GB2312" w:eastAsia="仿宋_GB2312" w:cs="仿宋_GB2312"/>
                <w:b/>
                <w:bCs/>
                <w:color w:val="auto"/>
                <w:lang w:val="en-US" w:eastAsia="zh-CN"/>
              </w:rPr>
              <w:t>1</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szCs w:val="24"/>
              </w:rPr>
              <w:t>方案科学性、可操作性一般。</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color w:val="auto"/>
              </w:rPr>
            </w:pPr>
            <w:r>
              <w:rPr>
                <w:rFonts w:hint="eastAsia" w:ascii="仿宋_GB2312" w:hAnsi="仿宋_GB2312" w:eastAsia="仿宋_GB2312" w:cs="仿宋_GB2312"/>
                <w:b/>
                <w:bCs/>
                <w:color w:val="auto"/>
              </w:rPr>
              <w:t>注：1.该方案内容可以包括：（1）突发火灾及</w:t>
            </w:r>
            <w:r>
              <w:rPr>
                <w:rFonts w:hint="eastAsia" w:ascii="仿宋_GB2312" w:hAnsi="仿宋_GB2312" w:eastAsia="仿宋_GB2312" w:cs="仿宋_GB2312"/>
                <w:b/>
                <w:bCs/>
                <w:color w:val="auto"/>
                <w:lang w:eastAsia="zh-CN"/>
              </w:rPr>
              <w:t>设备故障</w:t>
            </w:r>
            <w:r>
              <w:rPr>
                <w:rFonts w:hint="eastAsia" w:ascii="仿宋_GB2312" w:hAnsi="仿宋_GB2312" w:eastAsia="仿宋_GB2312" w:cs="仿宋_GB2312"/>
                <w:b/>
                <w:bCs/>
                <w:color w:val="auto"/>
              </w:rPr>
              <w:t>方面；（</w:t>
            </w:r>
            <w:r>
              <w:rPr>
                <w:rFonts w:ascii="仿宋_GB2312" w:hAnsi="仿宋_GB2312" w:eastAsia="仿宋_GB2312" w:cs="仿宋_GB2312"/>
                <w:b/>
                <w:bCs/>
                <w:color w:val="auto"/>
              </w:rPr>
              <w:t>2</w:t>
            </w:r>
            <w:r>
              <w:rPr>
                <w:rFonts w:hint="eastAsia" w:ascii="仿宋_GB2312" w:hAnsi="仿宋_GB2312" w:eastAsia="仿宋_GB2312" w:cs="仿宋_GB2312"/>
                <w:b/>
                <w:bCs/>
                <w:color w:val="auto"/>
              </w:rPr>
              <w:t>）公共安全及卫生方面。</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color w:val="auto"/>
                <w:szCs w:val="24"/>
                <w:highlight w:val="none"/>
              </w:rPr>
            </w:pPr>
            <w:r>
              <w:rPr>
                <w:rFonts w:hint="eastAsia" w:ascii="仿宋_GB2312" w:hAnsi="仿宋_GB2312" w:eastAsia="仿宋_GB2312" w:cs="仿宋_GB2312"/>
                <w:b/>
                <w:bCs/>
                <w:color w:val="auto"/>
              </w:rPr>
              <w:t>2.未提供方案或提供的内容与本项目无关的得0分。</w:t>
            </w:r>
            <w:bookmarkEnd w:id="93"/>
          </w:p>
        </w:tc>
        <w:tc>
          <w:tcPr>
            <w:tcW w:w="840" w:type="dxa"/>
            <w:noWrap w:val="0"/>
            <w:vAlign w:val="center"/>
          </w:tcPr>
          <w:p>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lang w:val="en-US" w:eastAsia="zh-CN"/>
              </w:rPr>
              <w:t>4</w:t>
            </w:r>
          </w:p>
        </w:tc>
        <w:tc>
          <w:tcPr>
            <w:tcW w:w="1170" w:type="dxa"/>
            <w:noWrap w:val="0"/>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rPr>
              <w:t>应急预案 和应急配 合方案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9" w:hRule="atLeast"/>
        </w:trPr>
        <w:tc>
          <w:tcPr>
            <w:tcW w:w="870" w:type="dxa"/>
            <w:noWrap w:val="0"/>
            <w:vAlign w:val="center"/>
          </w:tcPr>
          <w:p>
            <w:pPr>
              <w:spacing w:line="360" w:lineRule="exact"/>
              <w:jc w:val="center"/>
              <w:rPr>
                <w:rFonts w:hint="eastAsia" w:ascii="仿宋_GB2312" w:eastAsia="仿宋_GB2312"/>
                <w:b/>
                <w:color w:val="auto"/>
                <w:sz w:val="24"/>
                <w:highlight w:val="none"/>
              </w:rPr>
            </w:pPr>
            <w:r>
              <w:rPr>
                <w:rFonts w:hint="eastAsia" w:ascii="仿宋_GB2312" w:eastAsia="仿宋_GB2312"/>
                <w:b/>
                <w:color w:val="auto"/>
                <w:sz w:val="24"/>
                <w:highlight w:val="none"/>
              </w:rPr>
              <w:t>服务方案分</w:t>
            </w:r>
          </w:p>
        </w:tc>
        <w:tc>
          <w:tcPr>
            <w:tcW w:w="1080" w:type="dxa"/>
            <w:noWrap w:val="0"/>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highlight w:val="none"/>
              </w:rPr>
              <w:t>针对本项目的进退场服务交接方案</w:t>
            </w:r>
          </w:p>
        </w:tc>
        <w:tc>
          <w:tcPr>
            <w:tcW w:w="4995" w:type="dxa"/>
            <w:noWrap w:val="0"/>
            <w:vAlign w:val="center"/>
          </w:tcPr>
          <w:p>
            <w:pPr>
              <w:widowControl/>
              <w:spacing w:line="400" w:lineRule="exact"/>
              <w:ind w:firstLine="422" w:firstLineChars="200"/>
              <w:rPr>
                <w:rFonts w:hint="eastAsia" w:ascii="仿宋_GB2312" w:hAnsi="仿宋_GB2312" w:eastAsia="仿宋_GB2312" w:cs="仿宋_GB2312"/>
                <w:color w:val="auto"/>
                <w:highlight w:val="none"/>
                <w:lang w:eastAsia="zh-CN"/>
              </w:rPr>
            </w:pPr>
            <w:bookmarkStart w:id="94" w:name="OLE_LINK19"/>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11</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val="0"/>
                <w:bCs w:val="0"/>
                <w:color w:val="auto"/>
                <w:highlight w:val="none"/>
                <w:lang w:val="en-US" w:eastAsia="zh-CN"/>
              </w:rPr>
              <w:t>有成立本项目进退场交接小组，对</w:t>
            </w:r>
            <w:r>
              <w:rPr>
                <w:rFonts w:hint="eastAsia" w:ascii="仿宋_GB2312" w:hAnsi="仿宋_GB2312" w:eastAsia="仿宋_GB2312" w:cs="仿宋_GB2312"/>
                <w:b w:val="0"/>
                <w:bCs w:val="0"/>
                <w:color w:val="auto"/>
                <w:highlight w:val="none"/>
              </w:rPr>
              <w:t>服务交接前期、后期的管理工作计划清晰；服务交接方案</w:t>
            </w:r>
            <w:r>
              <w:rPr>
                <w:rFonts w:hint="eastAsia" w:ascii="仿宋_GB2312" w:hAnsi="仿宋_GB2312" w:eastAsia="仿宋_GB2312" w:cs="仿宋_GB2312"/>
                <w:b w:val="0"/>
                <w:bCs w:val="0"/>
                <w:color w:val="auto"/>
                <w:highlight w:val="none"/>
                <w:lang w:val="en-US" w:eastAsia="zh-CN"/>
              </w:rPr>
              <w:t>有</w:t>
            </w:r>
            <w:r>
              <w:rPr>
                <w:rFonts w:hint="eastAsia" w:ascii="仿宋_GB2312" w:hAnsi="仿宋_GB2312" w:eastAsia="仿宋_GB2312" w:cs="仿宋_GB2312"/>
                <w:b w:val="0"/>
                <w:bCs w:val="0"/>
                <w:color w:val="auto"/>
                <w:highlight w:val="none"/>
              </w:rPr>
              <w:t>本项目管理范围的特点</w:t>
            </w:r>
            <w:r>
              <w:rPr>
                <w:rFonts w:hint="eastAsia" w:ascii="仿宋_GB2312" w:hAnsi="仿宋_GB2312" w:eastAsia="仿宋_GB2312" w:cs="仿宋_GB2312"/>
                <w:b w:val="0"/>
                <w:bCs w:val="0"/>
                <w:color w:val="auto"/>
                <w:highlight w:val="none"/>
                <w:lang w:val="en-US" w:eastAsia="zh-CN"/>
              </w:rPr>
              <w:t>且利于服务有序进行</w:t>
            </w:r>
            <w:r>
              <w:rPr>
                <w:rFonts w:hint="eastAsia" w:ascii="仿宋_GB2312" w:hAnsi="仿宋_GB2312" w:eastAsia="仿宋_GB2312" w:cs="仿宋_GB2312"/>
                <w:b w:val="0"/>
                <w:bCs w:val="0"/>
                <w:color w:val="auto"/>
                <w:highlight w:val="none"/>
              </w:rPr>
              <w:t>，切合实际，针对性强，详细、全面、明确可行</w:t>
            </w:r>
            <w:r>
              <w:rPr>
                <w:rFonts w:hint="eastAsia" w:ascii="仿宋_GB2312" w:hAnsi="仿宋_GB2312" w:eastAsia="仿宋_GB2312" w:cs="仿宋_GB2312"/>
                <w:b w:val="0"/>
                <w:bCs w:val="0"/>
                <w:color w:val="auto"/>
                <w:highlight w:val="none"/>
                <w:lang w:eastAsia="zh-CN"/>
              </w:rPr>
              <w:t>；</w:t>
            </w:r>
          </w:p>
          <w:p>
            <w:pPr>
              <w:widowControl/>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服务交接方案较贴合项目需求，</w:t>
            </w:r>
            <w:r>
              <w:rPr>
                <w:rFonts w:hint="eastAsia" w:ascii="仿宋_GB2312" w:hAnsi="仿宋_GB2312" w:eastAsia="仿宋_GB2312" w:cs="仿宋_GB2312"/>
                <w:color w:val="auto"/>
                <w:highlight w:val="none"/>
                <w:lang w:val="en-US" w:eastAsia="zh-CN"/>
              </w:rPr>
              <w:t>服务方案较全面，</w:t>
            </w:r>
            <w:r>
              <w:rPr>
                <w:rFonts w:hint="eastAsia" w:ascii="仿宋_GB2312" w:hAnsi="仿宋_GB2312" w:eastAsia="仿宋_GB2312" w:cs="仿宋_GB2312"/>
                <w:color w:val="auto"/>
                <w:highlight w:val="none"/>
              </w:rPr>
              <w:t>有一定的针对性，可行性较强；</w:t>
            </w:r>
          </w:p>
          <w:p>
            <w:pPr>
              <w:widowControl/>
              <w:spacing w:line="400" w:lineRule="exact"/>
              <w:ind w:firstLine="422" w:firstLineChars="20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服务交接方案针对性一般，可行。</w:t>
            </w:r>
          </w:p>
          <w:p>
            <w:pPr>
              <w:widowControl/>
              <w:spacing w:line="40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lang w:eastAsia="zh-CN"/>
              </w:rPr>
              <w:t>）</w:t>
            </w:r>
            <w:r>
              <w:rPr>
                <w:rFonts w:hint="eastAsia" w:ascii="仿宋_GB2312" w:eastAsia="仿宋_GB2312"/>
                <w:b/>
                <w:bCs/>
                <w:color w:val="000000"/>
              </w:rPr>
              <w:t>成立针对本项目的进退场交接小组；（2）提出进场交接方案；（3）提出退场交接方案</w:t>
            </w:r>
            <w:r>
              <w:rPr>
                <w:rFonts w:hint="eastAsia" w:ascii="仿宋_GB2312" w:hAnsi="仿宋_GB2312" w:eastAsia="仿宋_GB2312" w:cs="仿宋_GB2312"/>
                <w:b/>
                <w:bCs/>
                <w:color w:val="auto"/>
                <w:highlight w:val="none"/>
              </w:rPr>
              <w:t>。</w:t>
            </w:r>
          </w:p>
          <w:p>
            <w:pPr>
              <w:widowControl/>
              <w:spacing w:line="40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2.未提供方案或提供的内容与本项目无关的得0分。</w:t>
            </w:r>
            <w:bookmarkEnd w:id="94"/>
          </w:p>
        </w:tc>
        <w:tc>
          <w:tcPr>
            <w:tcW w:w="840" w:type="dxa"/>
            <w:noWrap w:val="0"/>
            <w:vAlign w:val="center"/>
          </w:tcPr>
          <w:p>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rPr>
              <w:t>1</w:t>
            </w:r>
            <w:r>
              <w:rPr>
                <w:rFonts w:hint="eastAsia" w:ascii="仿宋_GB2312" w:hAnsi="仿宋_GB2312" w:eastAsia="仿宋_GB2312" w:cs="仿宋_GB2312"/>
                <w:b/>
                <w:bCs/>
                <w:color w:val="auto"/>
                <w:highlight w:val="none"/>
                <w:lang w:val="en-US" w:eastAsia="zh-CN"/>
              </w:rPr>
              <w:t>1</w:t>
            </w:r>
          </w:p>
        </w:tc>
        <w:tc>
          <w:tcPr>
            <w:tcW w:w="1170" w:type="dxa"/>
            <w:noWrap w:val="0"/>
            <w:vAlign w:val="center"/>
          </w:tcPr>
          <w:p>
            <w:pPr>
              <w:spacing w:line="3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val="0"/>
                <w:bCs/>
                <w:highlight w:val="none"/>
              </w:rPr>
              <w:t>针对本项目的进退场服务交接方案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870" w:type="dxa"/>
            <w:noWrap w:val="0"/>
            <w:vAlign w:val="center"/>
          </w:tcPr>
          <w:p>
            <w:pPr>
              <w:spacing w:line="360" w:lineRule="exact"/>
              <w:jc w:val="center"/>
              <w:rPr>
                <w:rFonts w:ascii="仿宋_GB2312" w:eastAsia="仿宋_GB2312"/>
                <w:b/>
                <w:color w:val="auto"/>
                <w:sz w:val="24"/>
                <w:highlight w:val="none"/>
              </w:rPr>
            </w:pPr>
            <w:bookmarkStart w:id="95" w:name="OLE_LINK11"/>
            <w:r>
              <w:rPr>
                <w:rFonts w:hint="eastAsia" w:ascii="仿宋_GB2312" w:eastAsia="仿宋_GB2312"/>
                <w:b/>
                <w:color w:val="auto"/>
                <w:sz w:val="24"/>
                <w:highlight w:val="none"/>
              </w:rPr>
              <w:t>服务方案分</w:t>
            </w:r>
            <w:bookmarkEnd w:id="95"/>
          </w:p>
        </w:tc>
        <w:tc>
          <w:tcPr>
            <w:tcW w:w="1080"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人员稳定性及管理方案</w:t>
            </w:r>
            <w:bookmarkEnd w:id="0"/>
            <w:bookmarkEnd w:id="1"/>
          </w:p>
        </w:tc>
        <w:tc>
          <w:tcPr>
            <w:tcW w:w="4995" w:type="dxa"/>
            <w:noWrap w:val="0"/>
            <w:vAlign w:val="center"/>
          </w:tcPr>
          <w:p>
            <w:pPr>
              <w:pStyle w:val="515"/>
              <w:tabs>
                <w:tab w:val="left" w:pos="312"/>
              </w:tabs>
              <w:spacing w:line="400" w:lineRule="exact"/>
              <w:ind w:firstLine="422" w:firstLineChars="200"/>
              <w:rPr>
                <w:rFonts w:hint="eastAsia" w:ascii="仿宋_GB2312" w:hAnsi="仿宋_GB2312" w:eastAsia="仿宋_GB2312" w:cs="仿宋_GB2312"/>
                <w:color w:val="auto"/>
                <w:highlight w:val="none"/>
                <w:lang w:eastAsia="zh-CN"/>
              </w:rPr>
            </w:pPr>
            <w:bookmarkStart w:id="96" w:name="OLE_LINK20"/>
            <w:r>
              <w:rPr>
                <w:rFonts w:hint="eastAsia" w:ascii="仿宋_GB2312" w:hAnsi="仿宋_GB2312" w:eastAsia="仿宋_GB2312" w:cs="仿宋_GB2312"/>
                <w:b/>
                <w:bCs/>
                <w:color w:val="auto"/>
                <w:highlight w:val="none"/>
              </w:rPr>
              <w:t>一档（1</w:t>
            </w: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方案针对需求，切合实际，科学合理，各项管理制度完善、详细、可行；</w:t>
            </w:r>
            <w:r>
              <w:rPr>
                <w:rFonts w:hint="eastAsia" w:ascii="仿宋_GB2312" w:eastAsia="仿宋_GB2312"/>
                <w:color w:val="auto"/>
                <w:highlight w:val="none"/>
              </w:rPr>
              <w:t>服务团队人员完全符合项目需求，实力突出，人员方案中能提出详细的工作快速开展的保证措施，工作人员能迅速熟悉工作内容，</w:t>
            </w:r>
            <w:r>
              <w:rPr>
                <w:rFonts w:hint="eastAsia" w:ascii="仿宋_GB2312" w:hAnsi="仿宋_GB2312" w:eastAsia="仿宋_GB2312" w:cs="仿宋_GB2312"/>
                <w:color w:val="auto"/>
                <w:highlight w:val="none"/>
              </w:rPr>
              <w:t>人员考核制度与奖惩制度相配，制度能有效激励服务人员积极工作；有详细的培训制度</w:t>
            </w:r>
            <w:r>
              <w:rPr>
                <w:rFonts w:hint="eastAsia" w:ascii="仿宋_GB2312" w:hAnsi="仿宋_GB2312" w:eastAsia="仿宋_GB2312" w:cs="仿宋_GB2312"/>
                <w:color w:val="auto"/>
                <w:highlight w:val="none"/>
                <w:lang w:eastAsia="zh-CN"/>
              </w:rPr>
              <w:t>；</w:t>
            </w:r>
          </w:p>
          <w:p>
            <w:pPr>
              <w:pStyle w:val="517"/>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szCs w:val="24"/>
                <w:highlight w:val="none"/>
              </w:rPr>
              <w:t>方案能较好服务本项目，</w:t>
            </w:r>
            <w:r>
              <w:rPr>
                <w:rFonts w:hint="eastAsia" w:ascii="仿宋_GB2312" w:hAnsi="仿宋_GB2312" w:eastAsia="仿宋_GB2312" w:cs="仿宋_GB2312"/>
                <w:color w:val="auto"/>
                <w:highlight w:val="none"/>
              </w:rPr>
              <w:t>具有一定的针对性，各项管理制度较完善</w:t>
            </w:r>
            <w:r>
              <w:rPr>
                <w:rFonts w:hint="eastAsia" w:ascii="仿宋_GB2312" w:eastAsia="仿宋_GB2312"/>
                <w:color w:val="auto"/>
                <w:highlight w:val="none"/>
              </w:rPr>
              <w:t>、详细</w:t>
            </w:r>
            <w:r>
              <w:rPr>
                <w:rFonts w:hint="eastAsia" w:ascii="仿宋_GB2312" w:hAnsi="仿宋_GB2312" w:eastAsia="仿宋_GB2312" w:cs="仿宋_GB2312"/>
                <w:color w:val="auto"/>
                <w:highlight w:val="none"/>
              </w:rPr>
              <w:t>；</w:t>
            </w:r>
            <w:r>
              <w:rPr>
                <w:rFonts w:hint="eastAsia" w:ascii="仿宋_GB2312" w:eastAsia="仿宋_GB2312"/>
                <w:color w:val="auto"/>
                <w:highlight w:val="none"/>
              </w:rPr>
              <w:t>有针对本项目的职前培训方案</w:t>
            </w:r>
            <w:r>
              <w:rPr>
                <w:rFonts w:hint="eastAsia" w:ascii="仿宋_GB2312" w:hAnsi="仿宋_GB2312" w:eastAsia="仿宋_GB2312" w:cs="仿宋_GB2312"/>
                <w:color w:val="auto"/>
                <w:highlight w:val="none"/>
              </w:rPr>
              <w:t>；</w:t>
            </w:r>
          </w:p>
          <w:p>
            <w:pPr>
              <w:pStyle w:val="515"/>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w:t>
            </w:r>
            <w:r>
              <w:rPr>
                <w:rFonts w:hint="eastAsia" w:ascii="仿宋_GB2312" w:hAnsi="仿宋_GB2312" w:eastAsia="仿宋_GB2312" w:cs="仿宋_GB2312"/>
                <w:color w:val="auto"/>
                <w:szCs w:val="24"/>
                <w:highlight w:val="none"/>
              </w:rPr>
              <w:t>满足采购</w:t>
            </w:r>
            <w:r>
              <w:rPr>
                <w:rFonts w:hint="eastAsia" w:ascii="仿宋_GB2312" w:hAnsi="仿宋_GB2312" w:eastAsia="仿宋_GB2312" w:cs="仿宋_GB2312"/>
                <w:color w:val="auto"/>
                <w:highlight w:val="none"/>
              </w:rPr>
              <w:t>需求，管理制度内容简单，操作可行。</w:t>
            </w:r>
          </w:p>
          <w:p>
            <w:pPr>
              <w:pStyle w:val="515"/>
              <w:tabs>
                <w:tab w:val="left" w:pos="312"/>
              </w:tabs>
              <w:spacing w:line="40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注：1.该方案内容可以包括：（1）人员稳定性方案及承诺；</w:t>
            </w:r>
            <w:r>
              <w:rPr>
                <w:rFonts w:hint="eastAsia" w:ascii="仿宋_GB2312" w:hAnsi="仿宋_GB2312" w:eastAsia="仿宋_GB2312" w:cs="仿宋_GB2312"/>
                <w:b/>
                <w:bCs/>
                <w:color w:val="auto"/>
                <w:szCs w:val="24"/>
                <w:highlight w:val="none"/>
              </w:rPr>
              <w:t>（2）人员考核制度；（3）培训制度；（4）奖惩制度。</w:t>
            </w:r>
          </w:p>
          <w:p>
            <w:pPr>
              <w:pStyle w:val="515"/>
              <w:spacing w:line="40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2.未提供方案或提供的内容与本项目无关的得0分。</w:t>
            </w:r>
            <w:bookmarkEnd w:id="96"/>
          </w:p>
        </w:tc>
        <w:tc>
          <w:tcPr>
            <w:tcW w:w="840" w:type="dxa"/>
            <w:noWrap w:val="0"/>
            <w:vAlign w:val="center"/>
          </w:tcPr>
          <w:p>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rPr>
              <w:t>1</w:t>
            </w:r>
            <w:r>
              <w:rPr>
                <w:rFonts w:hint="eastAsia" w:ascii="仿宋_GB2312" w:hAnsi="仿宋_GB2312" w:eastAsia="仿宋_GB2312" w:cs="仿宋_GB2312"/>
                <w:b/>
                <w:bCs/>
                <w:color w:val="auto"/>
                <w:highlight w:val="none"/>
                <w:lang w:val="en-US" w:eastAsia="zh-CN"/>
              </w:rPr>
              <w:t>1</w:t>
            </w:r>
          </w:p>
        </w:tc>
        <w:tc>
          <w:tcPr>
            <w:tcW w:w="1170" w:type="dxa"/>
            <w:noWrap w:val="0"/>
            <w:vAlign w:val="center"/>
          </w:tcPr>
          <w:p>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人员稳定性及管理方案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6945" w:type="dxa"/>
            <w:gridSpan w:val="3"/>
            <w:noWrap w:val="0"/>
            <w:vAlign w:val="top"/>
          </w:tcPr>
          <w:p>
            <w:pPr>
              <w:pStyle w:val="510"/>
              <w:tabs>
                <w:tab w:val="left" w:pos="312"/>
              </w:tabs>
              <w:spacing w:line="400" w:lineRule="exact"/>
              <w:ind w:firstLine="422" w:firstLineChars="200"/>
              <w:jc w:val="center"/>
              <w:rPr>
                <w:rFonts w:ascii="仿宋_GB2312" w:hAnsi="仿宋_GB2312" w:eastAsia="仿宋_GB2312" w:cs="仿宋_GB2312"/>
                <w:b/>
                <w:color w:val="auto"/>
                <w:szCs w:val="24"/>
                <w:highlight w:val="none"/>
              </w:rPr>
            </w:pPr>
            <w:r>
              <w:rPr>
                <w:rFonts w:hint="eastAsia" w:ascii="仿宋_GB2312" w:hAnsi="仿宋_GB2312" w:eastAsia="仿宋_GB2312" w:cs="仿宋_GB2312"/>
                <w:b/>
                <w:color w:val="auto"/>
                <w:szCs w:val="24"/>
                <w:highlight w:val="none"/>
              </w:rPr>
              <w:t>主观分总分</w:t>
            </w:r>
          </w:p>
        </w:tc>
        <w:tc>
          <w:tcPr>
            <w:tcW w:w="840" w:type="dxa"/>
            <w:noWrap w:val="0"/>
            <w:vAlign w:val="center"/>
          </w:tcPr>
          <w:p>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rPr>
              <w:t>5</w:t>
            </w:r>
            <w:r>
              <w:rPr>
                <w:rFonts w:hint="eastAsia" w:ascii="仿宋_GB2312" w:hAnsi="仿宋_GB2312" w:eastAsia="仿宋_GB2312" w:cs="仿宋_GB2312"/>
                <w:b/>
                <w:bCs/>
                <w:color w:val="auto"/>
                <w:highlight w:val="none"/>
                <w:lang w:val="en-US" w:eastAsia="zh-CN"/>
              </w:rPr>
              <w:t>9</w:t>
            </w:r>
          </w:p>
        </w:tc>
        <w:tc>
          <w:tcPr>
            <w:tcW w:w="1170" w:type="dxa"/>
            <w:noWrap w:val="0"/>
            <w:vAlign w:val="center"/>
          </w:tcPr>
          <w:p>
            <w:pPr>
              <w:spacing w:line="360" w:lineRule="exact"/>
              <w:jc w:val="center"/>
              <w:rPr>
                <w:rFonts w:ascii="仿宋_GB2312" w:hAnsi="仿宋_GB2312" w:eastAsia="仿宋_GB2312" w:cs="仿宋_GB2312"/>
                <w:color w:val="auto"/>
                <w:highlight w:val="none"/>
              </w:rPr>
            </w:pPr>
          </w:p>
        </w:tc>
      </w:tr>
    </w:tbl>
    <w:p/>
    <w:p>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pPr>
        <w:spacing w:line="44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p/>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黑简体2.">
    <w:altName w:val="黑体"/>
    <w:panose1 w:val="00000000000000000000"/>
    <w:charset w:val="86"/>
    <w:family w:val="swiss"/>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4"/>
      </w:rPr>
    </w:pPr>
    <w:r>
      <w:fldChar w:fldCharType="begin"/>
    </w:r>
    <w:r>
      <w:rPr>
        <w:rStyle w:val="54"/>
      </w:rPr>
      <w:instrText xml:space="preserve">PAGE  </w:instrText>
    </w:r>
    <w:r>
      <w:fldChar w:fldCharType="separate"/>
    </w:r>
    <w:r>
      <w:rPr>
        <w:rStyle w:val="54"/>
      </w:rPr>
      <w:t>1</w:t>
    </w:r>
    <w:r>
      <w:fldChar w:fldCharType="end"/>
    </w:r>
  </w:p>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right"/>
      <w:rPr>
        <w:rFonts w:hint="eastAsia" w:ascii="宋体" w:hAnsi="宋体"/>
        <w:b/>
        <w:color w:val="000000"/>
      </w:rPr>
    </w:pPr>
    <w:bookmarkStart w:id="97" w:name="_Hlk45233189"/>
    <w:r>
      <w:rPr>
        <w:b/>
      </w:rPr>
      <w:t>柳州市按摩医院物业管理服务采购</w:t>
    </w:r>
    <w:r>
      <w:rPr>
        <w:rFonts w:hint="eastAsia"/>
        <w:b/>
      </w:rPr>
      <w:t>（LZZC2025-C3-990659-LZSZ）</w:t>
    </w:r>
    <w:bookmarkEnd w:id="97"/>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right"/>
      <w:rPr>
        <w:rFonts w:hint="eastAsia" w:ascii="宋体" w:hAnsi="宋体"/>
        <w:b/>
        <w:color w:val="000000"/>
      </w:rPr>
    </w:pPr>
    <w:r>
      <w:rPr>
        <w:b/>
      </w:rPr>
      <w:t>柳州市按摩医院物业管理服务采购</w:t>
    </w:r>
    <w:r>
      <w:rPr>
        <w:rFonts w:hint="eastAsia"/>
        <w:b/>
      </w:rPr>
      <w:t>（LZZC2025-C3-990659-LZSZ）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F6DDE72"/>
    <w:multiLevelType w:val="singleLevel"/>
    <w:tmpl w:val="EF6DDE72"/>
    <w:lvl w:ilvl="0" w:tentative="0">
      <w:start w:val="1"/>
      <w:numFmt w:val="decimal"/>
      <w:suff w:val="nothing"/>
      <w:lvlText w:val="（%1）"/>
      <w:lvlJc w:val="left"/>
    </w:lvl>
  </w:abstractNum>
  <w:abstractNum w:abstractNumId="2">
    <w:nsid w:val="EF9A0909"/>
    <w:multiLevelType w:val="singleLevel"/>
    <w:tmpl w:val="EF9A0909"/>
    <w:lvl w:ilvl="0" w:tentative="0">
      <w:start w:val="3"/>
      <w:numFmt w:val="decimal"/>
      <w:suff w:val="nothing"/>
      <w:lvlText w:val="（%1）"/>
      <w:lvlJc w:val="left"/>
    </w:lvl>
  </w:abstractNum>
  <w:abstractNum w:abstractNumId="3">
    <w:nsid w:val="09256FDA"/>
    <w:multiLevelType w:val="multilevel"/>
    <w:tmpl w:val="09256FDA"/>
    <w:lvl w:ilvl="0" w:tentative="0">
      <w:start w:val="1"/>
      <w:numFmt w:val="chineseCountingThousand"/>
      <w:pStyle w:val="216"/>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9"/>
      <w:lvlText w:val="%5)"/>
      <w:lvlJc w:val="left"/>
      <w:pPr>
        <w:ind w:left="2580" w:hanging="420"/>
      </w:pPr>
    </w:lvl>
    <w:lvl w:ilvl="5" w:tentative="0">
      <w:start w:val="1"/>
      <w:numFmt w:val="lowerRoman"/>
      <w:pStyle w:val="492"/>
      <w:lvlText w:val="%6."/>
      <w:lvlJc w:val="right"/>
      <w:pPr>
        <w:ind w:left="3000" w:hanging="420"/>
      </w:pPr>
    </w:lvl>
    <w:lvl w:ilvl="6" w:tentative="0">
      <w:start w:val="1"/>
      <w:numFmt w:val="decimal"/>
      <w:pStyle w:val="334"/>
      <w:lvlText w:val="%7."/>
      <w:lvlJc w:val="left"/>
      <w:pPr>
        <w:ind w:left="3420" w:hanging="420"/>
      </w:pPr>
    </w:lvl>
    <w:lvl w:ilvl="7" w:tentative="0">
      <w:start w:val="1"/>
      <w:numFmt w:val="lowerLetter"/>
      <w:pStyle w:val="13"/>
      <w:lvlText w:val="%8)"/>
      <w:lvlJc w:val="left"/>
      <w:pPr>
        <w:ind w:left="3840" w:hanging="420"/>
      </w:pPr>
    </w:lvl>
    <w:lvl w:ilvl="8" w:tentative="0">
      <w:start w:val="1"/>
      <w:numFmt w:val="lowerRoman"/>
      <w:pStyle w:val="14"/>
      <w:lvlText w:val="%9."/>
      <w:lvlJc w:val="right"/>
      <w:pPr>
        <w:ind w:left="4260" w:hanging="420"/>
      </w:pPr>
    </w:lvl>
  </w:abstractNum>
  <w:abstractNum w:abstractNumId="4">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5A2BA44"/>
    <w:multiLevelType w:val="singleLevel"/>
    <w:tmpl w:val="35A2BA44"/>
    <w:lvl w:ilvl="0" w:tentative="0">
      <w:start w:val="6"/>
      <w:numFmt w:val="decimal"/>
      <w:suff w:val="nothing"/>
      <w:lvlText w:val="（%1）"/>
      <w:lvlJc w:val="left"/>
    </w:lvl>
  </w:abstractNum>
  <w:abstractNum w:abstractNumId="6">
    <w:nsid w:val="4BBBC8C7"/>
    <w:multiLevelType w:val="singleLevel"/>
    <w:tmpl w:val="4BBBC8C7"/>
    <w:lvl w:ilvl="0" w:tentative="0">
      <w:start w:val="4"/>
      <w:numFmt w:val="decimal"/>
      <w:suff w:val="nothing"/>
      <w:lvlText w:val="（%1）"/>
      <w:lvlJc w:val="left"/>
    </w:lvl>
  </w:abstractNum>
  <w:abstractNum w:abstractNumId="7">
    <w:nsid w:val="6491854F"/>
    <w:multiLevelType w:val="singleLevel"/>
    <w:tmpl w:val="6491854F"/>
    <w:lvl w:ilvl="0" w:tentative="0">
      <w:start w:val="2"/>
      <w:numFmt w:val="decimal"/>
      <w:suff w:val="nothing"/>
      <w:lvlText w:val="（%1）"/>
      <w:lvlJc w:val="left"/>
    </w:lvl>
  </w:abstractNum>
  <w:num w:numId="1">
    <w:abstractNumId w:val="3"/>
  </w:num>
  <w:num w:numId="2">
    <w:abstractNumId w:val="1"/>
  </w:num>
  <w:num w:numId="3">
    <w:abstractNumId w:val="7"/>
  </w:num>
  <w:num w:numId="4">
    <w:abstractNumId w:val="2"/>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26"/>
    <w:rsid w:val="00000B3B"/>
    <w:rsid w:val="00001F58"/>
    <w:rsid w:val="00003DBE"/>
    <w:rsid w:val="00004C0C"/>
    <w:rsid w:val="00007139"/>
    <w:rsid w:val="000102DD"/>
    <w:rsid w:val="00010392"/>
    <w:rsid w:val="00010F41"/>
    <w:rsid w:val="00010F76"/>
    <w:rsid w:val="000118A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2F94"/>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2611"/>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056A"/>
    <w:rsid w:val="0044543B"/>
    <w:rsid w:val="00445FFD"/>
    <w:rsid w:val="004462D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1ED8"/>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C65"/>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2DD8"/>
    <w:rsid w:val="006D3C33"/>
    <w:rsid w:val="006D444C"/>
    <w:rsid w:val="006D4933"/>
    <w:rsid w:val="006D4BF8"/>
    <w:rsid w:val="006D74B0"/>
    <w:rsid w:val="006E1DD2"/>
    <w:rsid w:val="006E21C6"/>
    <w:rsid w:val="006E2958"/>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1F39"/>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1C06"/>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749"/>
    <w:rsid w:val="00807A87"/>
    <w:rsid w:val="008103A4"/>
    <w:rsid w:val="0081065B"/>
    <w:rsid w:val="00815167"/>
    <w:rsid w:val="008156AF"/>
    <w:rsid w:val="00817787"/>
    <w:rsid w:val="00821C36"/>
    <w:rsid w:val="0082355C"/>
    <w:rsid w:val="0082383F"/>
    <w:rsid w:val="00824B3A"/>
    <w:rsid w:val="00826A17"/>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1FC1"/>
    <w:rsid w:val="00942303"/>
    <w:rsid w:val="00942F61"/>
    <w:rsid w:val="00943497"/>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2DEC"/>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CC5"/>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5190"/>
    <w:rsid w:val="00B45518"/>
    <w:rsid w:val="00B46B2B"/>
    <w:rsid w:val="00B50519"/>
    <w:rsid w:val="00B50D52"/>
    <w:rsid w:val="00B5157B"/>
    <w:rsid w:val="00B51CF8"/>
    <w:rsid w:val="00B52321"/>
    <w:rsid w:val="00B5238B"/>
    <w:rsid w:val="00B53EEB"/>
    <w:rsid w:val="00B540C5"/>
    <w:rsid w:val="00B541B8"/>
    <w:rsid w:val="00B55024"/>
    <w:rsid w:val="00B550E6"/>
    <w:rsid w:val="00B55D01"/>
    <w:rsid w:val="00B57ECC"/>
    <w:rsid w:val="00B60C19"/>
    <w:rsid w:val="00B6163A"/>
    <w:rsid w:val="00B63410"/>
    <w:rsid w:val="00B64058"/>
    <w:rsid w:val="00B648F3"/>
    <w:rsid w:val="00B65094"/>
    <w:rsid w:val="00B664B1"/>
    <w:rsid w:val="00B70466"/>
    <w:rsid w:val="00B716D5"/>
    <w:rsid w:val="00B719B8"/>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C66F6"/>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7FF6"/>
    <w:rsid w:val="00C13A90"/>
    <w:rsid w:val="00C14385"/>
    <w:rsid w:val="00C14465"/>
    <w:rsid w:val="00C14D64"/>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4177"/>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2A44"/>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22ED"/>
    <w:rsid w:val="00D76217"/>
    <w:rsid w:val="00D763DA"/>
    <w:rsid w:val="00D76638"/>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18D"/>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58C"/>
    <w:rsid w:val="00E152B7"/>
    <w:rsid w:val="00E17260"/>
    <w:rsid w:val="00E239D1"/>
    <w:rsid w:val="00E2734C"/>
    <w:rsid w:val="00E317E1"/>
    <w:rsid w:val="00E3266C"/>
    <w:rsid w:val="00E32710"/>
    <w:rsid w:val="00E32A33"/>
    <w:rsid w:val="00E335D9"/>
    <w:rsid w:val="00E3375E"/>
    <w:rsid w:val="00E35ABC"/>
    <w:rsid w:val="00E40DE2"/>
    <w:rsid w:val="00E420EE"/>
    <w:rsid w:val="00E42C1F"/>
    <w:rsid w:val="00E42FF6"/>
    <w:rsid w:val="00E43519"/>
    <w:rsid w:val="00E435A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5AE5"/>
    <w:rsid w:val="00EE1A69"/>
    <w:rsid w:val="00EE2500"/>
    <w:rsid w:val="00EE4A55"/>
    <w:rsid w:val="00EE674B"/>
    <w:rsid w:val="00EE68F1"/>
    <w:rsid w:val="00EE71F3"/>
    <w:rsid w:val="00EE71F8"/>
    <w:rsid w:val="00EE72C5"/>
    <w:rsid w:val="00EF0649"/>
    <w:rsid w:val="00EF083C"/>
    <w:rsid w:val="00EF1D34"/>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87C3D"/>
    <w:rsid w:val="00F90F61"/>
    <w:rsid w:val="00F913EB"/>
    <w:rsid w:val="00F917B8"/>
    <w:rsid w:val="00F92E97"/>
    <w:rsid w:val="00F92EFA"/>
    <w:rsid w:val="00F93095"/>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E6F"/>
    <w:rsid w:val="00FF7D50"/>
    <w:rsid w:val="016A5229"/>
    <w:rsid w:val="01F55D2F"/>
    <w:rsid w:val="021B537F"/>
    <w:rsid w:val="02496743"/>
    <w:rsid w:val="029B50A7"/>
    <w:rsid w:val="029D45B9"/>
    <w:rsid w:val="03530243"/>
    <w:rsid w:val="035507B1"/>
    <w:rsid w:val="03580288"/>
    <w:rsid w:val="03671929"/>
    <w:rsid w:val="0389623C"/>
    <w:rsid w:val="03A71D33"/>
    <w:rsid w:val="03B83BD5"/>
    <w:rsid w:val="03F34837"/>
    <w:rsid w:val="03FC1928"/>
    <w:rsid w:val="04B10B72"/>
    <w:rsid w:val="04E65979"/>
    <w:rsid w:val="051D3C1F"/>
    <w:rsid w:val="05452DC7"/>
    <w:rsid w:val="054C25C5"/>
    <w:rsid w:val="05762289"/>
    <w:rsid w:val="05A255EB"/>
    <w:rsid w:val="05E25CD6"/>
    <w:rsid w:val="05EF4577"/>
    <w:rsid w:val="061A44C2"/>
    <w:rsid w:val="064352B8"/>
    <w:rsid w:val="065B729C"/>
    <w:rsid w:val="069C3E58"/>
    <w:rsid w:val="070F32FA"/>
    <w:rsid w:val="07165A8F"/>
    <w:rsid w:val="07417974"/>
    <w:rsid w:val="0752517E"/>
    <w:rsid w:val="07734F5C"/>
    <w:rsid w:val="07F15DEB"/>
    <w:rsid w:val="07F8656B"/>
    <w:rsid w:val="085625C5"/>
    <w:rsid w:val="08687FE8"/>
    <w:rsid w:val="087A5BD2"/>
    <w:rsid w:val="08BD74FF"/>
    <w:rsid w:val="08DE579E"/>
    <w:rsid w:val="08E04023"/>
    <w:rsid w:val="08E724AE"/>
    <w:rsid w:val="09401A4D"/>
    <w:rsid w:val="095C75BE"/>
    <w:rsid w:val="09A0401A"/>
    <w:rsid w:val="09A47B52"/>
    <w:rsid w:val="09AF5ECF"/>
    <w:rsid w:val="09D369CA"/>
    <w:rsid w:val="09EE2615"/>
    <w:rsid w:val="0A050E20"/>
    <w:rsid w:val="0A061ACA"/>
    <w:rsid w:val="0A621EA9"/>
    <w:rsid w:val="0A73361F"/>
    <w:rsid w:val="0AAE5FE5"/>
    <w:rsid w:val="0AE912C1"/>
    <w:rsid w:val="0B365C18"/>
    <w:rsid w:val="0BC22150"/>
    <w:rsid w:val="0BE55CDF"/>
    <w:rsid w:val="0C126701"/>
    <w:rsid w:val="0C27749A"/>
    <w:rsid w:val="0C281469"/>
    <w:rsid w:val="0C604AA1"/>
    <w:rsid w:val="0C7F0949"/>
    <w:rsid w:val="0CC25F19"/>
    <w:rsid w:val="0CFA49F0"/>
    <w:rsid w:val="0D314552"/>
    <w:rsid w:val="0D337466"/>
    <w:rsid w:val="0D9243C7"/>
    <w:rsid w:val="0DA31FA3"/>
    <w:rsid w:val="0DBB149D"/>
    <w:rsid w:val="0DD37279"/>
    <w:rsid w:val="0DFE6571"/>
    <w:rsid w:val="0E023815"/>
    <w:rsid w:val="0E082052"/>
    <w:rsid w:val="0E25260D"/>
    <w:rsid w:val="0E39581D"/>
    <w:rsid w:val="0F746542"/>
    <w:rsid w:val="0F906C6E"/>
    <w:rsid w:val="103E64F7"/>
    <w:rsid w:val="10763E36"/>
    <w:rsid w:val="11115102"/>
    <w:rsid w:val="11177911"/>
    <w:rsid w:val="11362E20"/>
    <w:rsid w:val="11402012"/>
    <w:rsid w:val="11722AE7"/>
    <w:rsid w:val="1181336F"/>
    <w:rsid w:val="11E06E41"/>
    <w:rsid w:val="11EA0F3D"/>
    <w:rsid w:val="11FD55C9"/>
    <w:rsid w:val="122D106B"/>
    <w:rsid w:val="12421015"/>
    <w:rsid w:val="125170F1"/>
    <w:rsid w:val="1289491A"/>
    <w:rsid w:val="12C66F5D"/>
    <w:rsid w:val="12CD60EF"/>
    <w:rsid w:val="12DC0B00"/>
    <w:rsid w:val="12F57F6D"/>
    <w:rsid w:val="132A3917"/>
    <w:rsid w:val="13503E01"/>
    <w:rsid w:val="137E4945"/>
    <w:rsid w:val="138D6E2C"/>
    <w:rsid w:val="139C6827"/>
    <w:rsid w:val="13A64327"/>
    <w:rsid w:val="13BE1365"/>
    <w:rsid w:val="13C75906"/>
    <w:rsid w:val="13E057EA"/>
    <w:rsid w:val="14135232"/>
    <w:rsid w:val="14284228"/>
    <w:rsid w:val="144C45A0"/>
    <w:rsid w:val="145928FF"/>
    <w:rsid w:val="148A27F8"/>
    <w:rsid w:val="15A30C99"/>
    <w:rsid w:val="15F17C93"/>
    <w:rsid w:val="164F339D"/>
    <w:rsid w:val="16511E87"/>
    <w:rsid w:val="16980FA6"/>
    <w:rsid w:val="16BD1435"/>
    <w:rsid w:val="16BE3CFB"/>
    <w:rsid w:val="17110603"/>
    <w:rsid w:val="173F41DD"/>
    <w:rsid w:val="17BB1AE1"/>
    <w:rsid w:val="17BE3C50"/>
    <w:rsid w:val="17D07D3D"/>
    <w:rsid w:val="17DD569E"/>
    <w:rsid w:val="184110C4"/>
    <w:rsid w:val="1876541E"/>
    <w:rsid w:val="18D64DC3"/>
    <w:rsid w:val="18FD5FE6"/>
    <w:rsid w:val="19821F76"/>
    <w:rsid w:val="19A67675"/>
    <w:rsid w:val="1A0E6B91"/>
    <w:rsid w:val="1A627DB8"/>
    <w:rsid w:val="1A6F4D8F"/>
    <w:rsid w:val="1A750B8C"/>
    <w:rsid w:val="1A795F37"/>
    <w:rsid w:val="1AC35C7E"/>
    <w:rsid w:val="1ADF071D"/>
    <w:rsid w:val="1B104881"/>
    <w:rsid w:val="1B1E3CBA"/>
    <w:rsid w:val="1B25632E"/>
    <w:rsid w:val="1B50328A"/>
    <w:rsid w:val="1BEB6A3F"/>
    <w:rsid w:val="1C4B7ECC"/>
    <w:rsid w:val="1C705071"/>
    <w:rsid w:val="1CB96F5F"/>
    <w:rsid w:val="1CE05B1F"/>
    <w:rsid w:val="1CE56A41"/>
    <w:rsid w:val="1CE84BD7"/>
    <w:rsid w:val="1D1906A1"/>
    <w:rsid w:val="1D2600AB"/>
    <w:rsid w:val="1D346DBD"/>
    <w:rsid w:val="1D52231B"/>
    <w:rsid w:val="1D5B1DB8"/>
    <w:rsid w:val="1D5D731E"/>
    <w:rsid w:val="1DD647FE"/>
    <w:rsid w:val="1DE22139"/>
    <w:rsid w:val="1E646A9E"/>
    <w:rsid w:val="1E6C6AF8"/>
    <w:rsid w:val="1F36725E"/>
    <w:rsid w:val="1F437789"/>
    <w:rsid w:val="1F7769CC"/>
    <w:rsid w:val="1F784188"/>
    <w:rsid w:val="1FEF45EB"/>
    <w:rsid w:val="1FF50379"/>
    <w:rsid w:val="202D04E1"/>
    <w:rsid w:val="203200E0"/>
    <w:rsid w:val="208A2956"/>
    <w:rsid w:val="214555A7"/>
    <w:rsid w:val="21675D85"/>
    <w:rsid w:val="21C916F0"/>
    <w:rsid w:val="21D4524E"/>
    <w:rsid w:val="21FF43D6"/>
    <w:rsid w:val="221E396E"/>
    <w:rsid w:val="22350848"/>
    <w:rsid w:val="22FA7092"/>
    <w:rsid w:val="23BE6089"/>
    <w:rsid w:val="23FE4FD5"/>
    <w:rsid w:val="24090C6F"/>
    <w:rsid w:val="24360342"/>
    <w:rsid w:val="24DB18BA"/>
    <w:rsid w:val="24F54711"/>
    <w:rsid w:val="2558643B"/>
    <w:rsid w:val="256D3D07"/>
    <w:rsid w:val="259374D7"/>
    <w:rsid w:val="25985157"/>
    <w:rsid w:val="25A20C3F"/>
    <w:rsid w:val="25A2200D"/>
    <w:rsid w:val="25C825F3"/>
    <w:rsid w:val="25F04386"/>
    <w:rsid w:val="260C58BA"/>
    <w:rsid w:val="26BE6B39"/>
    <w:rsid w:val="27035291"/>
    <w:rsid w:val="273F2ED2"/>
    <w:rsid w:val="274B58B3"/>
    <w:rsid w:val="27534889"/>
    <w:rsid w:val="27CD1188"/>
    <w:rsid w:val="27EC51C2"/>
    <w:rsid w:val="2819227A"/>
    <w:rsid w:val="281A4A20"/>
    <w:rsid w:val="28341A36"/>
    <w:rsid w:val="28622602"/>
    <w:rsid w:val="29116785"/>
    <w:rsid w:val="29151B13"/>
    <w:rsid w:val="296A432B"/>
    <w:rsid w:val="296F5EA9"/>
    <w:rsid w:val="297A4923"/>
    <w:rsid w:val="29BB2216"/>
    <w:rsid w:val="29CD7E86"/>
    <w:rsid w:val="29E706F1"/>
    <w:rsid w:val="2A5D507B"/>
    <w:rsid w:val="2A5D6F79"/>
    <w:rsid w:val="2A624BA6"/>
    <w:rsid w:val="2AB71C86"/>
    <w:rsid w:val="2AC24F82"/>
    <w:rsid w:val="2AED27DC"/>
    <w:rsid w:val="2B1A4667"/>
    <w:rsid w:val="2B22718F"/>
    <w:rsid w:val="2B4962D3"/>
    <w:rsid w:val="2BE87ED5"/>
    <w:rsid w:val="2C35784E"/>
    <w:rsid w:val="2C4E05F2"/>
    <w:rsid w:val="2C4F6121"/>
    <w:rsid w:val="2C5A6FD4"/>
    <w:rsid w:val="2D2D1AA8"/>
    <w:rsid w:val="2DF126AA"/>
    <w:rsid w:val="2E1374DE"/>
    <w:rsid w:val="2EA37B0F"/>
    <w:rsid w:val="2EA60A0B"/>
    <w:rsid w:val="2EE97AEF"/>
    <w:rsid w:val="2F25260C"/>
    <w:rsid w:val="2F452E8A"/>
    <w:rsid w:val="2F5F5F83"/>
    <w:rsid w:val="2F851C0A"/>
    <w:rsid w:val="2FB01243"/>
    <w:rsid w:val="30295422"/>
    <w:rsid w:val="308D5CE3"/>
    <w:rsid w:val="30DB3C69"/>
    <w:rsid w:val="310A1B9E"/>
    <w:rsid w:val="310C267A"/>
    <w:rsid w:val="31D67DE3"/>
    <w:rsid w:val="31E132FF"/>
    <w:rsid w:val="31F340BE"/>
    <w:rsid w:val="3207453C"/>
    <w:rsid w:val="32226B02"/>
    <w:rsid w:val="32314B41"/>
    <w:rsid w:val="325365D7"/>
    <w:rsid w:val="328A5338"/>
    <w:rsid w:val="32CE184B"/>
    <w:rsid w:val="330917FC"/>
    <w:rsid w:val="330C6AD3"/>
    <w:rsid w:val="3319531B"/>
    <w:rsid w:val="33784399"/>
    <w:rsid w:val="33963B48"/>
    <w:rsid w:val="33B07AA5"/>
    <w:rsid w:val="34332ACB"/>
    <w:rsid w:val="344D6720"/>
    <w:rsid w:val="346F6B55"/>
    <w:rsid w:val="34C36594"/>
    <w:rsid w:val="35051928"/>
    <w:rsid w:val="35162B0D"/>
    <w:rsid w:val="35480B8D"/>
    <w:rsid w:val="354F1498"/>
    <w:rsid w:val="358E3119"/>
    <w:rsid w:val="35B17296"/>
    <w:rsid w:val="360E0FB2"/>
    <w:rsid w:val="364F67F2"/>
    <w:rsid w:val="369A15FD"/>
    <w:rsid w:val="37540578"/>
    <w:rsid w:val="376F305B"/>
    <w:rsid w:val="379577DD"/>
    <w:rsid w:val="37C84A35"/>
    <w:rsid w:val="38501133"/>
    <w:rsid w:val="388E15DF"/>
    <w:rsid w:val="38965221"/>
    <w:rsid w:val="38E14758"/>
    <w:rsid w:val="390F7185"/>
    <w:rsid w:val="39665CFB"/>
    <w:rsid w:val="39A51F8C"/>
    <w:rsid w:val="39CC09D4"/>
    <w:rsid w:val="39E44487"/>
    <w:rsid w:val="3A0551F6"/>
    <w:rsid w:val="3A1A0893"/>
    <w:rsid w:val="3A1B0A0B"/>
    <w:rsid w:val="3A6C47A8"/>
    <w:rsid w:val="3ADB2C6C"/>
    <w:rsid w:val="3AE11D71"/>
    <w:rsid w:val="3AE362E8"/>
    <w:rsid w:val="3AF66A2F"/>
    <w:rsid w:val="3B3F729E"/>
    <w:rsid w:val="3B5C5BF5"/>
    <w:rsid w:val="3B5D0FF1"/>
    <w:rsid w:val="3B6D2B2C"/>
    <w:rsid w:val="3B93737B"/>
    <w:rsid w:val="3B9F20D2"/>
    <w:rsid w:val="3BA62DD5"/>
    <w:rsid w:val="3C060D09"/>
    <w:rsid w:val="3C213013"/>
    <w:rsid w:val="3C3776CD"/>
    <w:rsid w:val="3C825430"/>
    <w:rsid w:val="3C8F1954"/>
    <w:rsid w:val="3CB41B63"/>
    <w:rsid w:val="3CC03974"/>
    <w:rsid w:val="3CDB133B"/>
    <w:rsid w:val="3D1F3632"/>
    <w:rsid w:val="3D2E116F"/>
    <w:rsid w:val="3D3373BD"/>
    <w:rsid w:val="3D7E28E0"/>
    <w:rsid w:val="3D9A70AE"/>
    <w:rsid w:val="3DF80EEB"/>
    <w:rsid w:val="3E271B46"/>
    <w:rsid w:val="3E4651C8"/>
    <w:rsid w:val="3E7A3F16"/>
    <w:rsid w:val="3EC2618C"/>
    <w:rsid w:val="3ED813D3"/>
    <w:rsid w:val="3F8367E2"/>
    <w:rsid w:val="3F8A5C41"/>
    <w:rsid w:val="40007016"/>
    <w:rsid w:val="402031B2"/>
    <w:rsid w:val="403109C4"/>
    <w:rsid w:val="40481834"/>
    <w:rsid w:val="40AE3E19"/>
    <w:rsid w:val="40B32D79"/>
    <w:rsid w:val="40C854ED"/>
    <w:rsid w:val="40E17CCD"/>
    <w:rsid w:val="410433FD"/>
    <w:rsid w:val="41236216"/>
    <w:rsid w:val="41464921"/>
    <w:rsid w:val="414A58A1"/>
    <w:rsid w:val="41603135"/>
    <w:rsid w:val="416F5486"/>
    <w:rsid w:val="41D92F72"/>
    <w:rsid w:val="41E267B4"/>
    <w:rsid w:val="42091FB5"/>
    <w:rsid w:val="422C43C1"/>
    <w:rsid w:val="424566C9"/>
    <w:rsid w:val="42633CE2"/>
    <w:rsid w:val="427133A6"/>
    <w:rsid w:val="42952AF1"/>
    <w:rsid w:val="42997634"/>
    <w:rsid w:val="42AA1B2A"/>
    <w:rsid w:val="42AE0712"/>
    <w:rsid w:val="43234B6A"/>
    <w:rsid w:val="436255FD"/>
    <w:rsid w:val="436555F6"/>
    <w:rsid w:val="437D2908"/>
    <w:rsid w:val="44145E77"/>
    <w:rsid w:val="44560FF5"/>
    <w:rsid w:val="44731F74"/>
    <w:rsid w:val="447F1479"/>
    <w:rsid w:val="44884390"/>
    <w:rsid w:val="44A81A61"/>
    <w:rsid w:val="44B3065F"/>
    <w:rsid w:val="44B367CB"/>
    <w:rsid w:val="44D16BE1"/>
    <w:rsid w:val="450F2ACA"/>
    <w:rsid w:val="451950DB"/>
    <w:rsid w:val="451F6855"/>
    <w:rsid w:val="45382051"/>
    <w:rsid w:val="45393DA7"/>
    <w:rsid w:val="453E4E00"/>
    <w:rsid w:val="45626B05"/>
    <w:rsid w:val="457D3913"/>
    <w:rsid w:val="45A40095"/>
    <w:rsid w:val="45E33611"/>
    <w:rsid w:val="460263B0"/>
    <w:rsid w:val="46316880"/>
    <w:rsid w:val="463A5F51"/>
    <w:rsid w:val="466B507A"/>
    <w:rsid w:val="467D0B27"/>
    <w:rsid w:val="4741474A"/>
    <w:rsid w:val="47672382"/>
    <w:rsid w:val="47883445"/>
    <w:rsid w:val="47FF6C76"/>
    <w:rsid w:val="480F2088"/>
    <w:rsid w:val="48223FA5"/>
    <w:rsid w:val="483B4ADC"/>
    <w:rsid w:val="484F0B37"/>
    <w:rsid w:val="48825F81"/>
    <w:rsid w:val="48F46286"/>
    <w:rsid w:val="490561F0"/>
    <w:rsid w:val="493C093D"/>
    <w:rsid w:val="49E13ED4"/>
    <w:rsid w:val="49F21A4F"/>
    <w:rsid w:val="4A1F6C64"/>
    <w:rsid w:val="4A520968"/>
    <w:rsid w:val="4AB15AF5"/>
    <w:rsid w:val="4AEC627C"/>
    <w:rsid w:val="4B0E4208"/>
    <w:rsid w:val="4B19147C"/>
    <w:rsid w:val="4B1C39FE"/>
    <w:rsid w:val="4B2D7A2E"/>
    <w:rsid w:val="4B385D49"/>
    <w:rsid w:val="4B5A3717"/>
    <w:rsid w:val="4B5D7640"/>
    <w:rsid w:val="4B8D4FA6"/>
    <w:rsid w:val="4BBE6381"/>
    <w:rsid w:val="4BC831E7"/>
    <w:rsid w:val="4BF86A36"/>
    <w:rsid w:val="4C945C61"/>
    <w:rsid w:val="4CDA668D"/>
    <w:rsid w:val="4CF41FF8"/>
    <w:rsid w:val="4D1F7563"/>
    <w:rsid w:val="4D3C36BA"/>
    <w:rsid w:val="4D7C0552"/>
    <w:rsid w:val="4DA661BC"/>
    <w:rsid w:val="4DAB22CF"/>
    <w:rsid w:val="4E4D2309"/>
    <w:rsid w:val="4E9D1BA8"/>
    <w:rsid w:val="4EA34087"/>
    <w:rsid w:val="4EDB2766"/>
    <w:rsid w:val="4EE32412"/>
    <w:rsid w:val="4EEF5EDC"/>
    <w:rsid w:val="4EF133C1"/>
    <w:rsid w:val="4EF56A00"/>
    <w:rsid w:val="4F4607F4"/>
    <w:rsid w:val="4F5166AD"/>
    <w:rsid w:val="4F736BF0"/>
    <w:rsid w:val="4FA070A0"/>
    <w:rsid w:val="4FA55ACC"/>
    <w:rsid w:val="4FB035A7"/>
    <w:rsid w:val="4FBA6378"/>
    <w:rsid w:val="4FF7709A"/>
    <w:rsid w:val="50572D90"/>
    <w:rsid w:val="50A8391E"/>
    <w:rsid w:val="50CA3751"/>
    <w:rsid w:val="50D05473"/>
    <w:rsid w:val="50F97014"/>
    <w:rsid w:val="51254295"/>
    <w:rsid w:val="512630B0"/>
    <w:rsid w:val="51382055"/>
    <w:rsid w:val="513A72A2"/>
    <w:rsid w:val="51656440"/>
    <w:rsid w:val="51961154"/>
    <w:rsid w:val="51992FCE"/>
    <w:rsid w:val="51CF438D"/>
    <w:rsid w:val="5235276F"/>
    <w:rsid w:val="52762D97"/>
    <w:rsid w:val="52BA6CE6"/>
    <w:rsid w:val="52DA676D"/>
    <w:rsid w:val="52EC7E87"/>
    <w:rsid w:val="530E02D4"/>
    <w:rsid w:val="5339357A"/>
    <w:rsid w:val="5344057A"/>
    <w:rsid w:val="53554B5D"/>
    <w:rsid w:val="53850FA0"/>
    <w:rsid w:val="53A7700C"/>
    <w:rsid w:val="53BE2E82"/>
    <w:rsid w:val="53D944ED"/>
    <w:rsid w:val="54111F61"/>
    <w:rsid w:val="54352A41"/>
    <w:rsid w:val="54680B21"/>
    <w:rsid w:val="54CD67D6"/>
    <w:rsid w:val="54D55AB3"/>
    <w:rsid w:val="54ED7D2A"/>
    <w:rsid w:val="55182AB5"/>
    <w:rsid w:val="55F71EA2"/>
    <w:rsid w:val="563A37EF"/>
    <w:rsid w:val="56892BD1"/>
    <w:rsid w:val="56E03FD6"/>
    <w:rsid w:val="570805F7"/>
    <w:rsid w:val="57455821"/>
    <w:rsid w:val="57513ECB"/>
    <w:rsid w:val="576D5916"/>
    <w:rsid w:val="57B3422A"/>
    <w:rsid w:val="580852C7"/>
    <w:rsid w:val="5898031E"/>
    <w:rsid w:val="58C45472"/>
    <w:rsid w:val="59126D46"/>
    <w:rsid w:val="59154DEF"/>
    <w:rsid w:val="592207F9"/>
    <w:rsid w:val="594D7127"/>
    <w:rsid w:val="596A7975"/>
    <w:rsid w:val="59D83A5B"/>
    <w:rsid w:val="59E7087A"/>
    <w:rsid w:val="59E93F03"/>
    <w:rsid w:val="5A042649"/>
    <w:rsid w:val="5A082249"/>
    <w:rsid w:val="5A244949"/>
    <w:rsid w:val="5A2548FC"/>
    <w:rsid w:val="5A597C10"/>
    <w:rsid w:val="5A615627"/>
    <w:rsid w:val="5A893563"/>
    <w:rsid w:val="5ADA5066"/>
    <w:rsid w:val="5AF11096"/>
    <w:rsid w:val="5AF739A4"/>
    <w:rsid w:val="5AFC5E46"/>
    <w:rsid w:val="5B012CA3"/>
    <w:rsid w:val="5B026F23"/>
    <w:rsid w:val="5B34195F"/>
    <w:rsid w:val="5B4367BC"/>
    <w:rsid w:val="5B660D66"/>
    <w:rsid w:val="5B8C22EE"/>
    <w:rsid w:val="5B9F2E04"/>
    <w:rsid w:val="5BC41AD1"/>
    <w:rsid w:val="5C0F04EA"/>
    <w:rsid w:val="5C2A3FA5"/>
    <w:rsid w:val="5C395375"/>
    <w:rsid w:val="5C6B2662"/>
    <w:rsid w:val="5D462381"/>
    <w:rsid w:val="5D550AA0"/>
    <w:rsid w:val="5D8A7758"/>
    <w:rsid w:val="5DAA2A19"/>
    <w:rsid w:val="5E003552"/>
    <w:rsid w:val="5E0D5F46"/>
    <w:rsid w:val="5E13027D"/>
    <w:rsid w:val="5E146A49"/>
    <w:rsid w:val="5E71737B"/>
    <w:rsid w:val="5EC702B1"/>
    <w:rsid w:val="5EC82064"/>
    <w:rsid w:val="5F630E1F"/>
    <w:rsid w:val="5F8C79C1"/>
    <w:rsid w:val="5F9D6D7E"/>
    <w:rsid w:val="607D14A1"/>
    <w:rsid w:val="608525AA"/>
    <w:rsid w:val="609150B4"/>
    <w:rsid w:val="60B04C34"/>
    <w:rsid w:val="60CB5E0D"/>
    <w:rsid w:val="60CD7B98"/>
    <w:rsid w:val="612C6F7A"/>
    <w:rsid w:val="614B6C44"/>
    <w:rsid w:val="614E0764"/>
    <w:rsid w:val="61A924B3"/>
    <w:rsid w:val="61BF2B97"/>
    <w:rsid w:val="61CD355C"/>
    <w:rsid w:val="62386C93"/>
    <w:rsid w:val="623F7E8B"/>
    <w:rsid w:val="625F47C7"/>
    <w:rsid w:val="62646BB1"/>
    <w:rsid w:val="62C7329E"/>
    <w:rsid w:val="631A445D"/>
    <w:rsid w:val="63416863"/>
    <w:rsid w:val="637F4A5E"/>
    <w:rsid w:val="63D434F9"/>
    <w:rsid w:val="63EE2E1F"/>
    <w:rsid w:val="645362EC"/>
    <w:rsid w:val="64941FFD"/>
    <w:rsid w:val="64B452BD"/>
    <w:rsid w:val="64E15121"/>
    <w:rsid w:val="6527529D"/>
    <w:rsid w:val="65374D33"/>
    <w:rsid w:val="654C5480"/>
    <w:rsid w:val="65520F1F"/>
    <w:rsid w:val="657511FD"/>
    <w:rsid w:val="65914F4E"/>
    <w:rsid w:val="659942F7"/>
    <w:rsid w:val="659B1FFD"/>
    <w:rsid w:val="65B36B3E"/>
    <w:rsid w:val="65E17AD9"/>
    <w:rsid w:val="65F14020"/>
    <w:rsid w:val="65F77CEF"/>
    <w:rsid w:val="65F95E96"/>
    <w:rsid w:val="662621EA"/>
    <w:rsid w:val="665A6E8D"/>
    <w:rsid w:val="666716AF"/>
    <w:rsid w:val="66713391"/>
    <w:rsid w:val="667543E6"/>
    <w:rsid w:val="66792A62"/>
    <w:rsid w:val="66DB7F55"/>
    <w:rsid w:val="66DD57B5"/>
    <w:rsid w:val="66FA0DA9"/>
    <w:rsid w:val="67125B26"/>
    <w:rsid w:val="67722AA1"/>
    <w:rsid w:val="67814616"/>
    <w:rsid w:val="67CA0BFE"/>
    <w:rsid w:val="682C6D27"/>
    <w:rsid w:val="683F1CEE"/>
    <w:rsid w:val="687751FE"/>
    <w:rsid w:val="687832EE"/>
    <w:rsid w:val="68C048E3"/>
    <w:rsid w:val="68DE7078"/>
    <w:rsid w:val="68F71C1C"/>
    <w:rsid w:val="69187A87"/>
    <w:rsid w:val="69207523"/>
    <w:rsid w:val="69292082"/>
    <w:rsid w:val="6990578B"/>
    <w:rsid w:val="6A062568"/>
    <w:rsid w:val="6A51658B"/>
    <w:rsid w:val="6A75732D"/>
    <w:rsid w:val="6AED1F8F"/>
    <w:rsid w:val="6B767479"/>
    <w:rsid w:val="6B8A4FC9"/>
    <w:rsid w:val="6C5B1843"/>
    <w:rsid w:val="6C8D159D"/>
    <w:rsid w:val="6CBE13DC"/>
    <w:rsid w:val="6CD0637D"/>
    <w:rsid w:val="6CF541B1"/>
    <w:rsid w:val="6CFF0A62"/>
    <w:rsid w:val="6D211C5C"/>
    <w:rsid w:val="6D5835D1"/>
    <w:rsid w:val="6D9F2BF8"/>
    <w:rsid w:val="6DAE3308"/>
    <w:rsid w:val="6DC2562A"/>
    <w:rsid w:val="6E7A1A18"/>
    <w:rsid w:val="6E8229A1"/>
    <w:rsid w:val="6E8368DD"/>
    <w:rsid w:val="6E8D4ADD"/>
    <w:rsid w:val="6EE4389B"/>
    <w:rsid w:val="6EFA5544"/>
    <w:rsid w:val="6F033B32"/>
    <w:rsid w:val="6F190B3E"/>
    <w:rsid w:val="6F2A0965"/>
    <w:rsid w:val="6F3736D3"/>
    <w:rsid w:val="6F623DB2"/>
    <w:rsid w:val="6F81482B"/>
    <w:rsid w:val="6FB33650"/>
    <w:rsid w:val="6FF00F28"/>
    <w:rsid w:val="702A28D7"/>
    <w:rsid w:val="70300DDC"/>
    <w:rsid w:val="703172D5"/>
    <w:rsid w:val="70362089"/>
    <w:rsid w:val="709020A1"/>
    <w:rsid w:val="70AE29D6"/>
    <w:rsid w:val="70D867D7"/>
    <w:rsid w:val="70E12580"/>
    <w:rsid w:val="711B223D"/>
    <w:rsid w:val="711E0555"/>
    <w:rsid w:val="712D436E"/>
    <w:rsid w:val="714C1C7B"/>
    <w:rsid w:val="71666764"/>
    <w:rsid w:val="72144DD1"/>
    <w:rsid w:val="72281C8F"/>
    <w:rsid w:val="725974A3"/>
    <w:rsid w:val="72960CFA"/>
    <w:rsid w:val="7314447D"/>
    <w:rsid w:val="733977C9"/>
    <w:rsid w:val="735E5447"/>
    <w:rsid w:val="73612AB3"/>
    <w:rsid w:val="74282515"/>
    <w:rsid w:val="743524BF"/>
    <w:rsid w:val="74A11F8C"/>
    <w:rsid w:val="74A271EF"/>
    <w:rsid w:val="74E2629B"/>
    <w:rsid w:val="751B2458"/>
    <w:rsid w:val="7548217D"/>
    <w:rsid w:val="75947170"/>
    <w:rsid w:val="7596500B"/>
    <w:rsid w:val="762B1157"/>
    <w:rsid w:val="76A719FE"/>
    <w:rsid w:val="76EC328B"/>
    <w:rsid w:val="77036918"/>
    <w:rsid w:val="7718792D"/>
    <w:rsid w:val="77432033"/>
    <w:rsid w:val="77486480"/>
    <w:rsid w:val="782E4559"/>
    <w:rsid w:val="78595EBE"/>
    <w:rsid w:val="78A03A83"/>
    <w:rsid w:val="78A858B1"/>
    <w:rsid w:val="78C665CC"/>
    <w:rsid w:val="78F24AF8"/>
    <w:rsid w:val="795F37FC"/>
    <w:rsid w:val="79633332"/>
    <w:rsid w:val="799A4031"/>
    <w:rsid w:val="79DE12CA"/>
    <w:rsid w:val="7A776449"/>
    <w:rsid w:val="7A7C2A04"/>
    <w:rsid w:val="7A977085"/>
    <w:rsid w:val="7AE75A69"/>
    <w:rsid w:val="7AF8387E"/>
    <w:rsid w:val="7BC360EC"/>
    <w:rsid w:val="7C604B68"/>
    <w:rsid w:val="7CE961B2"/>
    <w:rsid w:val="7D7E6CD0"/>
    <w:rsid w:val="7D924B98"/>
    <w:rsid w:val="7DAE3297"/>
    <w:rsid w:val="7DBC4E1E"/>
    <w:rsid w:val="7DDA769F"/>
    <w:rsid w:val="7E180CF6"/>
    <w:rsid w:val="7E4E5F3E"/>
    <w:rsid w:val="7E5232ED"/>
    <w:rsid w:val="7E5B33F6"/>
    <w:rsid w:val="7E735C5A"/>
    <w:rsid w:val="7E7C7093"/>
    <w:rsid w:val="7E7E1C81"/>
    <w:rsid w:val="7EA557DA"/>
    <w:rsid w:val="7EBB4162"/>
    <w:rsid w:val="7ED1109C"/>
    <w:rsid w:val="7ED5013C"/>
    <w:rsid w:val="7EED57B0"/>
    <w:rsid w:val="7F0437D0"/>
    <w:rsid w:val="7F267E2A"/>
    <w:rsid w:val="7F7E5A9E"/>
    <w:rsid w:val="7F837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841"/>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842"/>
    <w:qFormat/>
    <w:uiPriority w:val="0"/>
    <w:pPr>
      <w:keepNext/>
      <w:adjustRightInd w:val="0"/>
      <w:spacing w:before="120" w:line="360" w:lineRule="auto"/>
      <w:jc w:val="center"/>
      <w:outlineLvl w:val="1"/>
    </w:pPr>
    <w:rPr>
      <w:rFonts w:eastAsia="隶书"/>
      <w:b/>
      <w:kern w:val="0"/>
      <w:sz w:val="44"/>
      <w:szCs w:val="20"/>
    </w:rPr>
  </w:style>
  <w:style w:type="paragraph" w:styleId="7">
    <w:name w:val="heading 3"/>
    <w:basedOn w:val="1"/>
    <w:next w:val="1"/>
    <w:link w:val="843"/>
    <w:qFormat/>
    <w:uiPriority w:val="0"/>
    <w:pPr>
      <w:keepNext/>
      <w:keepLines/>
      <w:spacing w:before="260" w:after="260" w:line="416" w:lineRule="auto"/>
      <w:outlineLvl w:val="2"/>
    </w:pPr>
    <w:rPr>
      <w:b/>
      <w:bCs/>
      <w:sz w:val="32"/>
      <w:szCs w:val="32"/>
    </w:rPr>
  </w:style>
  <w:style w:type="paragraph" w:styleId="8">
    <w:name w:val="heading 4"/>
    <w:basedOn w:val="1"/>
    <w:next w:val="1"/>
    <w:link w:val="844"/>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0"/>
    <w:link w:val="845"/>
    <w:qFormat/>
    <w:uiPriority w:val="0"/>
    <w:pPr>
      <w:keepNext/>
      <w:keepLines/>
      <w:numPr>
        <w:ilvl w:val="4"/>
        <w:numId w:val="1"/>
      </w:numPr>
      <w:spacing w:before="280" w:after="290" w:line="376" w:lineRule="auto"/>
      <w:outlineLvl w:val="4"/>
    </w:pPr>
    <w:rPr>
      <w:b/>
      <w:sz w:val="28"/>
    </w:rPr>
  </w:style>
  <w:style w:type="paragraph" w:styleId="11">
    <w:name w:val="heading 6"/>
    <w:basedOn w:val="1"/>
    <w:next w:val="10"/>
    <w:link w:val="846"/>
    <w:qFormat/>
    <w:uiPriority w:val="0"/>
    <w:pPr>
      <w:keepNext/>
      <w:keepLines/>
      <w:numPr>
        <w:ilvl w:val="5"/>
        <w:numId w:val="1"/>
      </w:numPr>
      <w:spacing w:before="240" w:after="64" w:line="320" w:lineRule="auto"/>
      <w:outlineLvl w:val="5"/>
    </w:pPr>
    <w:rPr>
      <w:rFonts w:ascii="Arial" w:hAnsi="Arial" w:eastAsia="黑体"/>
      <w:b/>
      <w:sz w:val="24"/>
    </w:rPr>
  </w:style>
  <w:style w:type="paragraph" w:styleId="12">
    <w:name w:val="heading 7"/>
    <w:basedOn w:val="1"/>
    <w:next w:val="10"/>
    <w:link w:val="199"/>
    <w:qFormat/>
    <w:uiPriority w:val="0"/>
    <w:pPr>
      <w:keepNext/>
      <w:keepLines/>
      <w:numPr>
        <w:ilvl w:val="6"/>
        <w:numId w:val="1"/>
      </w:numPr>
      <w:spacing w:before="240" w:after="64" w:line="320" w:lineRule="auto"/>
      <w:outlineLvl w:val="6"/>
    </w:pPr>
    <w:rPr>
      <w:b/>
      <w:sz w:val="24"/>
    </w:rPr>
  </w:style>
  <w:style w:type="paragraph" w:styleId="13">
    <w:name w:val="heading 8"/>
    <w:basedOn w:val="1"/>
    <w:next w:val="10"/>
    <w:link w:val="129"/>
    <w:qFormat/>
    <w:uiPriority w:val="0"/>
    <w:pPr>
      <w:keepNext/>
      <w:keepLines/>
      <w:numPr>
        <w:ilvl w:val="7"/>
        <w:numId w:val="1"/>
      </w:numPr>
      <w:spacing w:before="240" w:after="64" w:line="320" w:lineRule="auto"/>
      <w:outlineLvl w:val="7"/>
    </w:pPr>
    <w:rPr>
      <w:rFonts w:ascii="Arial" w:hAnsi="Arial" w:eastAsia="黑体"/>
      <w:sz w:val="24"/>
    </w:rPr>
  </w:style>
  <w:style w:type="paragraph" w:styleId="14">
    <w:name w:val="heading 9"/>
    <w:basedOn w:val="1"/>
    <w:next w:val="10"/>
    <w:link w:val="128"/>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90"/>
    <w:semiHidden/>
    <w:unhideWhenUsed/>
    <w:qFormat/>
    <w:uiPriority w:val="0"/>
    <w:pPr>
      <w:ind w:firstLine="420" w:firstLineChars="200"/>
    </w:pPr>
  </w:style>
  <w:style w:type="paragraph" w:styleId="3">
    <w:name w:val="Body Text Indent"/>
    <w:basedOn w:val="1"/>
    <w:link w:val="108"/>
    <w:qFormat/>
    <w:uiPriority w:val="0"/>
    <w:pPr>
      <w:spacing w:after="120"/>
      <w:ind w:left="420" w:leftChars="200"/>
    </w:pPr>
  </w:style>
  <w:style w:type="paragraph" w:styleId="4">
    <w:name w:val="macro"/>
    <w:link w:val="103"/>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10">
    <w:name w:val="Normal Indent"/>
    <w:basedOn w:val="1"/>
    <w:link w:val="137"/>
    <w:qFormat/>
    <w:uiPriority w:val="0"/>
    <w:pPr>
      <w:spacing w:line="240" w:lineRule="atLeast"/>
      <w:ind w:left="900" w:hanging="900"/>
      <w:jc w:val="left"/>
    </w:pPr>
    <w:rPr>
      <w:rFonts w:ascii="宋体"/>
      <w:snapToGrid w:val="0"/>
      <w:kern w:val="0"/>
      <w:sz w:val="20"/>
      <w:szCs w:val="20"/>
    </w:rPr>
  </w:style>
  <w:style w:type="paragraph" w:styleId="15">
    <w:name w:val="toc 7"/>
    <w:basedOn w:val="1"/>
    <w:next w:val="1"/>
    <w:qFormat/>
    <w:uiPriority w:val="39"/>
    <w:pPr>
      <w:ind w:left="1260"/>
      <w:jc w:val="left"/>
    </w:pPr>
    <w:rPr>
      <w:rFonts w:ascii="Calibri" w:hAnsi="Calibri"/>
      <w:sz w:val="18"/>
      <w:szCs w:val="18"/>
    </w:rPr>
  </w:style>
  <w:style w:type="paragraph" w:styleId="16">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7">
    <w:name w:val="caption"/>
    <w:basedOn w:val="1"/>
    <w:next w:val="1"/>
    <w:link w:val="113"/>
    <w:qFormat/>
    <w:uiPriority w:val="0"/>
    <w:pPr>
      <w:spacing w:before="152" w:after="160"/>
    </w:pPr>
    <w:rPr>
      <w:rFonts w:ascii="Arial" w:hAnsi="Arial" w:eastAsia="黑体"/>
      <w:sz w:val="20"/>
      <w:szCs w:val="20"/>
    </w:rPr>
  </w:style>
  <w:style w:type="paragraph" w:styleId="18">
    <w:name w:val="Document Map"/>
    <w:basedOn w:val="1"/>
    <w:link w:val="131"/>
    <w:qFormat/>
    <w:uiPriority w:val="0"/>
    <w:pPr>
      <w:shd w:val="clear" w:color="auto" w:fill="000080"/>
    </w:pPr>
  </w:style>
  <w:style w:type="paragraph" w:styleId="19">
    <w:name w:val="annotation text"/>
    <w:basedOn w:val="1"/>
    <w:link w:val="205"/>
    <w:unhideWhenUsed/>
    <w:qFormat/>
    <w:uiPriority w:val="99"/>
    <w:pPr>
      <w:jc w:val="left"/>
    </w:pPr>
  </w:style>
  <w:style w:type="paragraph" w:styleId="20">
    <w:name w:val="Body Text 3"/>
    <w:basedOn w:val="1"/>
    <w:link w:val="139"/>
    <w:qFormat/>
    <w:uiPriority w:val="0"/>
    <w:pPr>
      <w:spacing w:line="500" w:lineRule="exact"/>
    </w:pPr>
    <w:rPr>
      <w:b/>
      <w:bCs/>
      <w:kern w:val="0"/>
      <w:sz w:val="24"/>
    </w:rPr>
  </w:style>
  <w:style w:type="paragraph" w:styleId="21">
    <w:name w:val="Body Text"/>
    <w:basedOn w:val="1"/>
    <w:link w:val="214"/>
    <w:qFormat/>
    <w:uiPriority w:val="0"/>
    <w:pPr>
      <w:spacing w:line="420" w:lineRule="exact"/>
    </w:pPr>
    <w:rPr>
      <w:sz w:val="24"/>
    </w:r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8"/>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3"/>
    <w:qFormat/>
    <w:uiPriority w:val="0"/>
    <w:pPr>
      <w:ind w:left="100" w:leftChars="2500"/>
    </w:pPr>
    <w:rPr>
      <w:sz w:val="24"/>
    </w:rPr>
  </w:style>
  <w:style w:type="paragraph" w:styleId="30">
    <w:name w:val="Body Text Indent 2"/>
    <w:basedOn w:val="1"/>
    <w:link w:val="77"/>
    <w:qFormat/>
    <w:uiPriority w:val="0"/>
    <w:pPr>
      <w:spacing w:after="120" w:line="480" w:lineRule="auto"/>
      <w:ind w:left="420" w:leftChars="200"/>
    </w:pPr>
  </w:style>
  <w:style w:type="paragraph" w:styleId="31">
    <w:name w:val="Balloon Text"/>
    <w:basedOn w:val="1"/>
    <w:link w:val="136"/>
    <w:qFormat/>
    <w:uiPriority w:val="0"/>
    <w:rPr>
      <w:sz w:val="18"/>
      <w:szCs w:val="18"/>
    </w:rPr>
  </w:style>
  <w:style w:type="paragraph" w:styleId="32">
    <w:name w:val="footer"/>
    <w:basedOn w:val="1"/>
    <w:link w:val="191"/>
    <w:qFormat/>
    <w:uiPriority w:val="99"/>
    <w:pPr>
      <w:tabs>
        <w:tab w:val="center" w:pos="4153"/>
        <w:tab w:val="right" w:pos="8306"/>
      </w:tabs>
      <w:snapToGrid w:val="0"/>
      <w:jc w:val="left"/>
    </w:pPr>
    <w:rPr>
      <w:sz w:val="18"/>
      <w:szCs w:val="18"/>
    </w:rPr>
  </w:style>
  <w:style w:type="paragraph" w:styleId="33">
    <w:name w:val="header"/>
    <w:basedOn w:val="1"/>
    <w:link w:val="90"/>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rFonts w:ascii="Calibri" w:hAnsi="Calibri"/>
      <w:b/>
      <w:bCs/>
      <w:caps/>
      <w:sz w:val="20"/>
      <w:szCs w:val="20"/>
    </w:rPr>
  </w:style>
  <w:style w:type="paragraph" w:styleId="35">
    <w:name w:val="toc 4"/>
    <w:basedOn w:val="1"/>
    <w:next w:val="1"/>
    <w:qFormat/>
    <w:uiPriority w:val="39"/>
    <w:pPr>
      <w:ind w:left="630"/>
      <w:jc w:val="left"/>
    </w:pPr>
    <w:rPr>
      <w:rFonts w:ascii="Calibri" w:hAnsi="Calibri"/>
      <w:sz w:val="18"/>
      <w:szCs w:val="18"/>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39"/>
    <w:pPr>
      <w:ind w:left="1050"/>
      <w:jc w:val="left"/>
    </w:pPr>
    <w:rPr>
      <w:rFonts w:ascii="Calibri" w:hAnsi="Calibri"/>
      <w:sz w:val="18"/>
      <w:szCs w:val="18"/>
    </w:rPr>
  </w:style>
  <w:style w:type="paragraph" w:styleId="38">
    <w:name w:val="List 5"/>
    <w:basedOn w:val="1"/>
    <w:qFormat/>
    <w:uiPriority w:val="0"/>
    <w:pPr>
      <w:ind w:left="2100" w:hanging="420"/>
    </w:pPr>
    <w:rPr>
      <w:szCs w:val="20"/>
    </w:rPr>
  </w:style>
  <w:style w:type="paragraph" w:styleId="39">
    <w:name w:val="Body Text Indent 3"/>
    <w:basedOn w:val="1"/>
    <w:link w:val="99"/>
    <w:qFormat/>
    <w:uiPriority w:val="0"/>
    <w:pPr>
      <w:spacing w:after="120"/>
      <w:ind w:left="420" w:leftChars="200"/>
    </w:pPr>
    <w:rPr>
      <w:sz w:val="16"/>
      <w:szCs w:val="16"/>
    </w:rPr>
  </w:style>
  <w:style w:type="paragraph" w:styleId="40">
    <w:name w:val="toc 2"/>
    <w:basedOn w:val="1"/>
    <w:next w:val="1"/>
    <w:qFormat/>
    <w:uiPriority w:val="39"/>
    <w:pPr>
      <w:ind w:left="210"/>
      <w:jc w:val="left"/>
    </w:pPr>
    <w:rPr>
      <w:rFonts w:ascii="Calibri" w:hAnsi="Calibri"/>
      <w:smallCaps/>
      <w:sz w:val="20"/>
      <w:szCs w:val="20"/>
    </w:rPr>
  </w:style>
  <w:style w:type="paragraph" w:styleId="41">
    <w:name w:val="toc 9"/>
    <w:basedOn w:val="1"/>
    <w:next w:val="1"/>
    <w:qFormat/>
    <w:uiPriority w:val="0"/>
    <w:pPr>
      <w:ind w:left="1680"/>
      <w:jc w:val="left"/>
    </w:pPr>
    <w:rPr>
      <w:rFonts w:ascii="Calibri" w:hAnsi="Calibri"/>
      <w:sz w:val="18"/>
      <w:szCs w:val="18"/>
    </w:rPr>
  </w:style>
  <w:style w:type="paragraph" w:styleId="42">
    <w:name w:val="Body Text 2"/>
    <w:basedOn w:val="1"/>
    <w:link w:val="74"/>
    <w:qFormat/>
    <w:uiPriority w:val="0"/>
    <w:pPr>
      <w:spacing w:after="120" w:line="480" w:lineRule="auto"/>
    </w:pPr>
    <w:rPr>
      <w:kern w:val="0"/>
      <w:sz w:val="20"/>
    </w:rPr>
  </w:style>
  <w:style w:type="paragraph" w:styleId="43">
    <w:name w:val="HTML Preformatted"/>
    <w:basedOn w:val="1"/>
    <w:link w:val="7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4">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5">
    <w:name w:val="index 1"/>
    <w:basedOn w:val="1"/>
    <w:next w:val="1"/>
    <w:qFormat/>
    <w:uiPriority w:val="0"/>
    <w:pPr>
      <w:spacing w:line="360" w:lineRule="auto"/>
    </w:pPr>
    <w:rPr>
      <w:rFonts w:ascii="宋体" w:hAnsi="宋体"/>
      <w:bCs/>
      <w:szCs w:val="21"/>
    </w:rPr>
  </w:style>
  <w:style w:type="paragraph" w:styleId="46">
    <w:name w:val="Title"/>
    <w:basedOn w:val="1"/>
    <w:next w:val="1"/>
    <w:link w:val="65"/>
    <w:qFormat/>
    <w:uiPriority w:val="0"/>
    <w:pPr>
      <w:jc w:val="center"/>
    </w:pPr>
    <w:rPr>
      <w:rFonts w:ascii="宋体"/>
      <w:b/>
      <w:snapToGrid w:val="0"/>
      <w:kern w:val="0"/>
      <w:sz w:val="36"/>
      <w:szCs w:val="20"/>
    </w:rPr>
  </w:style>
  <w:style w:type="paragraph" w:styleId="47">
    <w:name w:val="annotation subject"/>
    <w:basedOn w:val="19"/>
    <w:next w:val="19"/>
    <w:link w:val="78"/>
    <w:unhideWhenUsed/>
    <w:qFormat/>
    <w:uiPriority w:val="0"/>
    <w:rPr>
      <w:b/>
      <w:bCs/>
    </w:r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Plain Text_file_179"/>
    <w:basedOn w:val="53"/>
    <w:link w:val="51"/>
    <w:qFormat/>
    <w:uiPriority w:val="0"/>
    <w:rPr>
      <w:rFonts w:ascii="宋体" w:hAnsi="Courier New" w:eastAsia="宋体" w:cs="Courier New"/>
      <w:szCs w:val="21"/>
    </w:rPr>
  </w:style>
  <w:style w:type="paragraph" w:customStyle="1" w:styleId="53">
    <w:name w:val="Normal_file_179"/>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179"/>
    <w:basedOn w:val="53"/>
    <w:link w:val="55"/>
    <w:semiHidden/>
    <w:unhideWhenUsed/>
    <w:qFormat/>
    <w:uiPriority w:val="99"/>
    <w:rPr>
      <w:sz w:val="18"/>
      <w:szCs w:val="18"/>
    </w:rPr>
  </w:style>
  <w:style w:type="character" w:styleId="57">
    <w:name w:val="Emphasis"/>
    <w:qFormat/>
    <w:uiPriority w:val="0"/>
    <w:rPr>
      <w:color w:val="CC0000"/>
    </w:rPr>
  </w:style>
  <w:style w:type="character" w:styleId="58">
    <w:name w:val="Hyperlink"/>
    <w:qFormat/>
    <w:uiPriority w:val="99"/>
    <w:rPr>
      <w:color w:val="333333"/>
      <w:u w:val="none"/>
    </w:rPr>
  </w:style>
  <w:style w:type="character" w:styleId="59">
    <w:name w:val="HTML Code"/>
    <w:qFormat/>
    <w:uiPriority w:val="0"/>
    <w:rPr>
      <w:rFonts w:ascii="Lucida Console" w:hAnsi="Lucida Console" w:eastAsia="Lucida Console" w:cs="Lucida Console"/>
      <w:sz w:val="20"/>
    </w:rPr>
  </w:style>
  <w:style w:type="character" w:styleId="60">
    <w:name w:val="annotation reference"/>
    <w:link w:val="61"/>
    <w:unhideWhenUsed/>
    <w:qFormat/>
    <w:uiPriority w:val="99"/>
    <w:rPr>
      <w:sz w:val="21"/>
      <w:szCs w:val="21"/>
    </w:rPr>
  </w:style>
  <w:style w:type="paragraph" w:customStyle="1" w:styleId="61">
    <w:name w:val="header_file_179"/>
    <w:basedOn w:val="53"/>
    <w:link w:val="6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2">
    <w:name w:val="标题 2 字符"/>
    <w:link w:val="6"/>
    <w:qFormat/>
    <w:uiPriority w:val="0"/>
    <w:rPr>
      <w:rFonts w:eastAsia="隶书"/>
      <w:b/>
      <w:sz w:val="44"/>
    </w:rPr>
  </w:style>
  <w:style w:type="character" w:customStyle="1" w:styleId="63">
    <w:name w:val="ca-11"/>
    <w:qFormat/>
    <w:uiPriority w:val="0"/>
    <w:rPr>
      <w:rFonts w:ascii="宋体" w:hAnsi="宋体" w:eastAsia="宋体"/>
      <w:b/>
      <w:spacing w:val="-20"/>
      <w:w w:val="100"/>
      <w:sz w:val="21"/>
      <w:szCs w:val="21"/>
      <w:shd w:val="clear" w:color="auto" w:fill="auto"/>
    </w:rPr>
  </w:style>
  <w:style w:type="character" w:customStyle="1" w:styleId="64">
    <w:name w:val="文档结构图 Char1"/>
    <w:qFormat/>
    <w:uiPriority w:val="99"/>
    <w:rPr>
      <w:rFonts w:ascii="宋体"/>
      <w:kern w:val="2"/>
      <w:sz w:val="18"/>
      <w:szCs w:val="18"/>
    </w:rPr>
  </w:style>
  <w:style w:type="character" w:customStyle="1" w:styleId="65">
    <w:name w:val="标题 字符"/>
    <w:link w:val="46"/>
    <w:qFormat/>
    <w:uiPriority w:val="0"/>
    <w:rPr>
      <w:rFonts w:ascii="宋体"/>
      <w:b/>
      <w:snapToGrid w:val="0"/>
      <w:sz w:val="36"/>
    </w:rPr>
  </w:style>
  <w:style w:type="character" w:customStyle="1" w:styleId="66">
    <w:name w:val="1ji Char"/>
    <w:link w:val="67"/>
    <w:qFormat/>
    <w:uiPriority w:val="0"/>
    <w:rPr>
      <w:rFonts w:ascii="宋体" w:hAnsi="宋体"/>
      <w:b/>
      <w:bCs/>
      <w:kern w:val="44"/>
      <w:sz w:val="36"/>
      <w:szCs w:val="44"/>
    </w:rPr>
  </w:style>
  <w:style w:type="paragraph" w:customStyle="1" w:styleId="67">
    <w:name w:val="1ji"/>
    <w:basedOn w:val="5"/>
    <w:link w:val="66"/>
    <w:qFormat/>
    <w:uiPriority w:val="0"/>
    <w:pPr>
      <w:keepLines w:val="0"/>
      <w:widowControl/>
      <w:spacing w:before="0" w:after="0" w:line="240" w:lineRule="auto"/>
      <w:jc w:val="center"/>
    </w:pPr>
    <w:rPr>
      <w:rFonts w:ascii="宋体" w:hAnsi="宋体"/>
      <w:sz w:val="36"/>
    </w:rPr>
  </w:style>
  <w:style w:type="character" w:customStyle="1" w:styleId="68">
    <w:name w:val="gray"/>
    <w:qFormat/>
    <w:uiPriority w:val="0"/>
    <w:rPr>
      <w:rFonts w:ascii="Tahoma" w:hAnsi="Tahoma" w:eastAsia="宋体"/>
      <w:kern w:val="2"/>
      <w:sz w:val="24"/>
      <w:szCs w:val="24"/>
      <w:lang w:val="en-US" w:eastAsia="zh-CN" w:bidi="ar-SA"/>
    </w:rPr>
  </w:style>
  <w:style w:type="character" w:customStyle="1" w:styleId="69">
    <w:name w:val="style1"/>
    <w:basedOn w:val="50"/>
    <w:qFormat/>
    <w:uiPriority w:val="0"/>
  </w:style>
  <w:style w:type="character" w:customStyle="1" w:styleId="70">
    <w:name w:val="日期 Char2"/>
    <w:semiHidden/>
    <w:qFormat/>
    <w:uiPriority w:val="99"/>
    <w:rPr>
      <w:kern w:val="2"/>
      <w:sz w:val="21"/>
      <w:szCs w:val="24"/>
    </w:rPr>
  </w:style>
  <w:style w:type="character" w:customStyle="1" w:styleId="71">
    <w:name w:val="HTML 预设格式 Char1"/>
    <w:qFormat/>
    <w:uiPriority w:val="99"/>
    <w:rPr>
      <w:rFonts w:ascii="Courier New" w:hAnsi="Courier New" w:cs="Courier New"/>
      <w:kern w:val="2"/>
    </w:rPr>
  </w:style>
  <w:style w:type="character" w:customStyle="1" w:styleId="72">
    <w:name w:val="引用 字符"/>
    <w:link w:val="73"/>
    <w:qFormat/>
    <w:uiPriority w:val="29"/>
    <w:rPr>
      <w:i/>
      <w:iCs/>
      <w:color w:val="404040"/>
      <w:kern w:val="2"/>
      <w:sz w:val="21"/>
      <w:szCs w:val="24"/>
    </w:rPr>
  </w:style>
  <w:style w:type="paragraph" w:styleId="73">
    <w:name w:val="Quote"/>
    <w:basedOn w:val="1"/>
    <w:next w:val="1"/>
    <w:link w:val="72"/>
    <w:qFormat/>
    <w:uiPriority w:val="29"/>
    <w:pPr>
      <w:spacing w:before="200" w:after="160"/>
      <w:ind w:left="864" w:right="864"/>
      <w:jc w:val="center"/>
    </w:pPr>
    <w:rPr>
      <w:i/>
      <w:iCs/>
      <w:color w:val="404040"/>
    </w:rPr>
  </w:style>
  <w:style w:type="character" w:customStyle="1" w:styleId="74">
    <w:name w:val="正文文本 2 字符"/>
    <w:link w:val="42"/>
    <w:qFormat/>
    <w:uiPriority w:val="0"/>
    <w:rPr>
      <w:szCs w:val="24"/>
    </w:rPr>
  </w:style>
  <w:style w:type="character" w:customStyle="1" w:styleId="75">
    <w:name w:val="正文文本缩进 2 Char2"/>
    <w:semiHidden/>
    <w:qFormat/>
    <w:uiPriority w:val="99"/>
    <w:rPr>
      <w:kern w:val="2"/>
      <w:sz w:val="21"/>
      <w:szCs w:val="24"/>
    </w:rPr>
  </w:style>
  <w:style w:type="character" w:customStyle="1" w:styleId="76">
    <w:name w:val="HTML 预设格式 字符"/>
    <w:link w:val="43"/>
    <w:qFormat/>
    <w:uiPriority w:val="99"/>
    <w:rPr>
      <w:rFonts w:ascii="宋体" w:hAnsi="宋体" w:cs="宋体"/>
      <w:sz w:val="24"/>
      <w:szCs w:val="24"/>
    </w:rPr>
  </w:style>
  <w:style w:type="character" w:customStyle="1" w:styleId="77">
    <w:name w:val="正文文本缩进 2 字符"/>
    <w:link w:val="30"/>
    <w:qFormat/>
    <w:uiPriority w:val="0"/>
    <w:rPr>
      <w:kern w:val="2"/>
      <w:sz w:val="21"/>
      <w:szCs w:val="24"/>
    </w:rPr>
  </w:style>
  <w:style w:type="character" w:customStyle="1" w:styleId="78">
    <w:name w:val="批注主题 字符"/>
    <w:link w:val="47"/>
    <w:qFormat/>
    <w:uiPriority w:val="0"/>
    <w:rPr>
      <w:b/>
      <w:bCs/>
      <w:kern w:val="2"/>
      <w:sz w:val="21"/>
      <w:szCs w:val="24"/>
    </w:rPr>
  </w:style>
  <w:style w:type="character" w:customStyle="1" w:styleId="79">
    <w:name w:val="text1"/>
    <w:basedOn w:val="50"/>
    <w:qFormat/>
    <w:uiPriority w:val="0"/>
  </w:style>
  <w:style w:type="character" w:customStyle="1" w:styleId="80">
    <w:name w:val="纯文本 字符1"/>
    <w:qFormat/>
    <w:uiPriority w:val="0"/>
    <w:rPr>
      <w:rFonts w:ascii="宋体" w:hAnsi="Courier New" w:cs="Courier New"/>
      <w:kern w:val="2"/>
      <w:sz w:val="21"/>
      <w:szCs w:val="21"/>
    </w:rPr>
  </w:style>
  <w:style w:type="character" w:customStyle="1" w:styleId="81">
    <w:name w:val="普通文字 Char Char4"/>
    <w:qFormat/>
    <w:uiPriority w:val="0"/>
    <w:rPr>
      <w:rFonts w:ascii="宋体" w:hAnsi="Courier New" w:eastAsia="宋体" w:cs="Courier New"/>
      <w:szCs w:val="21"/>
    </w:rPr>
  </w:style>
  <w:style w:type="character" w:customStyle="1" w:styleId="82">
    <w:name w:val="z-窗体底端 字符"/>
    <w:link w:val="83"/>
    <w:qFormat/>
    <w:uiPriority w:val="0"/>
    <w:rPr>
      <w:rFonts w:ascii="Arial" w:hAnsi="Arial" w:cs="Arial"/>
      <w:vanish/>
      <w:sz w:val="16"/>
      <w:szCs w:val="16"/>
    </w:rPr>
  </w:style>
  <w:style w:type="paragraph" w:customStyle="1" w:styleId="83">
    <w:name w:val="HTML Bottom of Form"/>
    <w:basedOn w:val="1"/>
    <w:next w:val="1"/>
    <w:link w:val="82"/>
    <w:qFormat/>
    <w:uiPriority w:val="0"/>
    <w:pPr>
      <w:widowControl/>
      <w:pBdr>
        <w:top w:val="single" w:color="auto" w:sz="6" w:space="1"/>
      </w:pBdr>
      <w:jc w:val="center"/>
    </w:pPr>
    <w:rPr>
      <w:rFonts w:ascii="Arial" w:hAnsi="Arial"/>
      <w:vanish/>
      <w:kern w:val="0"/>
      <w:sz w:val="16"/>
      <w:szCs w:val="16"/>
    </w:rPr>
  </w:style>
  <w:style w:type="character" w:customStyle="1" w:styleId="84">
    <w:name w:val="正文文本缩进 2 Char1"/>
    <w:semiHidden/>
    <w:qFormat/>
    <w:uiPriority w:val="99"/>
    <w:rPr>
      <w:rFonts w:ascii="Times New Roman" w:hAnsi="Times New Roman" w:eastAsia="宋体" w:cs="Times New Roman"/>
      <w:szCs w:val="24"/>
    </w:rPr>
  </w:style>
  <w:style w:type="character" w:customStyle="1" w:styleId="85">
    <w:name w:val="hei16b"/>
    <w:basedOn w:val="50"/>
    <w:qFormat/>
    <w:uiPriority w:val="0"/>
  </w:style>
  <w:style w:type="character" w:customStyle="1" w:styleId="86">
    <w:name w:val="样式2"/>
    <w:qFormat/>
    <w:uiPriority w:val="0"/>
    <w:rPr>
      <w:rFonts w:ascii="宋体" w:hAnsi="宋体"/>
      <w:b/>
      <w:szCs w:val="21"/>
    </w:rPr>
  </w:style>
  <w:style w:type="character" w:customStyle="1" w:styleId="87">
    <w:name w:val="z-窗体顶端 字符"/>
    <w:link w:val="88"/>
    <w:qFormat/>
    <w:uiPriority w:val="0"/>
    <w:rPr>
      <w:rFonts w:ascii="Arial" w:hAnsi="Arial" w:cs="Arial"/>
      <w:vanish/>
      <w:sz w:val="16"/>
      <w:szCs w:val="16"/>
    </w:rPr>
  </w:style>
  <w:style w:type="paragraph" w:customStyle="1" w:styleId="88">
    <w:name w:val="HTML Top of Form"/>
    <w:basedOn w:val="1"/>
    <w:next w:val="1"/>
    <w:link w:val="87"/>
    <w:qFormat/>
    <w:uiPriority w:val="0"/>
    <w:pPr>
      <w:widowControl/>
      <w:pBdr>
        <w:bottom w:val="single" w:color="auto" w:sz="6" w:space="1"/>
      </w:pBdr>
      <w:jc w:val="center"/>
    </w:pPr>
    <w:rPr>
      <w:rFonts w:ascii="Arial" w:hAnsi="Arial"/>
      <w:vanish/>
      <w:kern w:val="0"/>
      <w:sz w:val="16"/>
      <w:szCs w:val="16"/>
    </w:rPr>
  </w:style>
  <w:style w:type="character" w:customStyle="1" w:styleId="89">
    <w:name w:val="正文文本 2 Char2"/>
    <w:qFormat/>
    <w:uiPriority w:val="99"/>
    <w:rPr>
      <w:kern w:val="2"/>
      <w:sz w:val="21"/>
      <w:szCs w:val="24"/>
    </w:rPr>
  </w:style>
  <w:style w:type="character" w:customStyle="1" w:styleId="90">
    <w:name w:val="页眉 字符"/>
    <w:link w:val="33"/>
    <w:qFormat/>
    <w:uiPriority w:val="0"/>
    <w:rPr>
      <w:kern w:val="2"/>
      <w:sz w:val="18"/>
      <w:szCs w:val="18"/>
    </w:rPr>
  </w:style>
  <w:style w:type="character" w:customStyle="1" w:styleId="91">
    <w:name w:val="正文文本 3 Char1"/>
    <w:qFormat/>
    <w:uiPriority w:val="99"/>
    <w:rPr>
      <w:kern w:val="2"/>
      <w:sz w:val="16"/>
      <w:szCs w:val="16"/>
    </w:rPr>
  </w:style>
  <w:style w:type="character" w:customStyle="1" w:styleId="92">
    <w:name w:val="case31"/>
    <w:qFormat/>
    <w:uiPriority w:val="0"/>
    <w:rPr>
      <w:rFonts w:hint="default"/>
      <w:sz w:val="21"/>
      <w:szCs w:val="21"/>
    </w:rPr>
  </w:style>
  <w:style w:type="character" w:customStyle="1" w:styleId="93">
    <w:name w:val="日期 字符"/>
    <w:link w:val="29"/>
    <w:qFormat/>
    <w:uiPriority w:val="0"/>
    <w:rPr>
      <w:kern w:val="2"/>
      <w:sz w:val="24"/>
      <w:szCs w:val="24"/>
    </w:rPr>
  </w:style>
  <w:style w:type="character" w:customStyle="1" w:styleId="94">
    <w:name w:val="标题3 Char Char"/>
    <w:link w:val="95"/>
    <w:qFormat/>
    <w:uiPriority w:val="0"/>
    <w:rPr>
      <w:rFonts w:eastAsia="仿宋_GB2312"/>
      <w:bCs/>
      <w:kern w:val="2"/>
      <w:sz w:val="30"/>
      <w:szCs w:val="32"/>
    </w:rPr>
  </w:style>
  <w:style w:type="paragraph" w:customStyle="1" w:styleId="95">
    <w:name w:val="标题3"/>
    <w:basedOn w:val="7"/>
    <w:link w:val="94"/>
    <w:qFormat/>
    <w:uiPriority w:val="0"/>
    <w:pPr>
      <w:keepNext w:val="0"/>
      <w:keepLines w:val="0"/>
      <w:spacing w:before="0" w:after="0" w:line="360" w:lineRule="auto"/>
    </w:pPr>
    <w:rPr>
      <w:rFonts w:eastAsia="仿宋_GB2312"/>
      <w:b w:val="0"/>
      <w:sz w:val="30"/>
    </w:rPr>
  </w:style>
  <w:style w:type="character" w:customStyle="1" w:styleId="96">
    <w:name w:val="正文文本 Char2"/>
    <w:semiHidden/>
    <w:qFormat/>
    <w:uiPriority w:val="99"/>
    <w:rPr>
      <w:kern w:val="2"/>
      <w:sz w:val="21"/>
      <w:szCs w:val="24"/>
    </w:rPr>
  </w:style>
  <w:style w:type="character" w:customStyle="1" w:styleId="97">
    <w:name w:val="样式1"/>
    <w:qFormat/>
    <w:uiPriority w:val="0"/>
    <w:rPr>
      <w:rFonts w:ascii="宋体" w:hAnsi="宋体"/>
      <w:szCs w:val="21"/>
    </w:rPr>
  </w:style>
  <w:style w:type="character" w:customStyle="1" w:styleId="98">
    <w:name w:val="标题 1 字符"/>
    <w:link w:val="5"/>
    <w:qFormat/>
    <w:uiPriority w:val="0"/>
    <w:rPr>
      <w:b/>
      <w:bCs/>
      <w:kern w:val="44"/>
      <w:sz w:val="44"/>
      <w:szCs w:val="44"/>
    </w:rPr>
  </w:style>
  <w:style w:type="character" w:customStyle="1" w:styleId="99">
    <w:name w:val="正文文本缩进 3 字符"/>
    <w:link w:val="39"/>
    <w:qFormat/>
    <w:uiPriority w:val="0"/>
    <w:rPr>
      <w:kern w:val="2"/>
      <w:sz w:val="16"/>
      <w:szCs w:val="16"/>
    </w:rPr>
  </w:style>
  <w:style w:type="character" w:customStyle="1" w:styleId="100">
    <w:name w:val="正文文本 Char1"/>
    <w:semiHidden/>
    <w:qFormat/>
    <w:uiPriority w:val="99"/>
    <w:rPr>
      <w:rFonts w:ascii="Times New Roman" w:hAnsi="Times New Roman" w:eastAsia="宋体" w:cs="Times New Roman"/>
      <w:szCs w:val="24"/>
    </w:rPr>
  </w:style>
  <w:style w:type="character" w:customStyle="1" w:styleId="101">
    <w:name w:val="062"/>
    <w:qFormat/>
    <w:uiPriority w:val="0"/>
    <w:rPr>
      <w:rFonts w:ascii="宋体" w:hAnsi="宋体"/>
      <w:b/>
      <w:bCs/>
      <w:sz w:val="32"/>
    </w:rPr>
  </w:style>
  <w:style w:type="character" w:customStyle="1" w:styleId="102">
    <w:name w:val="A15"/>
    <w:qFormat/>
    <w:uiPriority w:val="0"/>
    <w:rPr>
      <w:rFonts w:ascii="Times New Roman" w:hAnsi="Times New Roman"/>
      <w:color w:val="000000"/>
      <w:sz w:val="14"/>
      <w:szCs w:val="14"/>
    </w:rPr>
  </w:style>
  <w:style w:type="character" w:customStyle="1" w:styleId="103">
    <w:name w:val="宏文本 字符"/>
    <w:link w:val="4"/>
    <w:qFormat/>
    <w:uiPriority w:val="99"/>
    <w:rPr>
      <w:rFonts w:ascii="Courier New" w:hAnsi="Courier New"/>
      <w:kern w:val="2"/>
      <w:sz w:val="24"/>
      <w:szCs w:val="24"/>
      <w:lang w:val="en-US" w:eastAsia="zh-CN" w:bidi="ar-SA"/>
    </w:rPr>
  </w:style>
  <w:style w:type="character" w:customStyle="1" w:styleId="104">
    <w:name w:val="mark"/>
    <w:basedOn w:val="50"/>
    <w:qFormat/>
    <w:uiPriority w:val="0"/>
  </w:style>
  <w:style w:type="character" w:customStyle="1" w:styleId="105">
    <w:name w:val="apple-converted-space"/>
    <w:basedOn w:val="50"/>
    <w:qFormat/>
    <w:uiPriority w:val="0"/>
  </w:style>
  <w:style w:type="character" w:customStyle="1" w:styleId="106">
    <w:name w:val="ca-41"/>
    <w:qFormat/>
    <w:uiPriority w:val="0"/>
    <w:rPr>
      <w:rFonts w:hint="eastAsia" w:ascii="宋体" w:hAnsi="宋体" w:eastAsia="宋体"/>
      <w:color w:val="FF0000"/>
      <w:sz w:val="21"/>
      <w:szCs w:val="21"/>
    </w:rPr>
  </w:style>
  <w:style w:type="character" w:customStyle="1" w:styleId="107">
    <w:name w:val="引用 Char2"/>
    <w:qFormat/>
    <w:uiPriority w:val="29"/>
    <w:rPr>
      <w:i/>
      <w:iCs/>
      <w:color w:val="000000"/>
      <w:kern w:val="2"/>
      <w:sz w:val="21"/>
      <w:szCs w:val="24"/>
    </w:rPr>
  </w:style>
  <w:style w:type="character" w:customStyle="1" w:styleId="108">
    <w:name w:val="正文文本缩进 字符"/>
    <w:link w:val="3"/>
    <w:qFormat/>
    <w:uiPriority w:val="0"/>
    <w:rPr>
      <w:kern w:val="2"/>
      <w:sz w:val="21"/>
      <w:szCs w:val="24"/>
    </w:rPr>
  </w:style>
  <w:style w:type="character" w:customStyle="1" w:styleId="109">
    <w:name w:val="标题 4 字符"/>
    <w:link w:val="8"/>
    <w:qFormat/>
    <w:uiPriority w:val="0"/>
    <w:rPr>
      <w:rFonts w:ascii="Arial" w:hAnsi="Arial" w:eastAsia="黑体"/>
      <w:b/>
      <w:bCs/>
      <w:kern w:val="2"/>
      <w:sz w:val="28"/>
      <w:szCs w:val="28"/>
    </w:rPr>
  </w:style>
  <w:style w:type="character" w:customStyle="1" w:styleId="110">
    <w:name w:val="正文缩进 Char1"/>
    <w:qFormat/>
    <w:uiPriority w:val="0"/>
    <w:rPr>
      <w:rFonts w:ascii="Times New Roman" w:hAnsi="Times New Roman"/>
      <w:kern w:val="2"/>
      <w:sz w:val="21"/>
    </w:rPr>
  </w:style>
  <w:style w:type="character" w:customStyle="1" w:styleId="111">
    <w:name w:val="引用 Char1"/>
    <w:qFormat/>
    <w:uiPriority w:val="99"/>
    <w:rPr>
      <w:rFonts w:ascii="Times New Roman" w:hAnsi="Times New Roman"/>
      <w:i/>
      <w:iCs/>
      <w:color w:val="000000"/>
      <w:kern w:val="2"/>
      <w:sz w:val="21"/>
      <w:szCs w:val="24"/>
    </w:rPr>
  </w:style>
  <w:style w:type="character" w:customStyle="1" w:styleId="112">
    <w:name w:val="font12-blue-bold1"/>
    <w:qFormat/>
    <w:uiPriority w:val="0"/>
    <w:rPr>
      <w:b/>
      <w:bCs/>
      <w:color w:val="0249A5"/>
      <w:sz w:val="14"/>
      <w:szCs w:val="14"/>
      <w:u w:val="none"/>
    </w:rPr>
  </w:style>
  <w:style w:type="character" w:customStyle="1" w:styleId="113">
    <w:name w:val="题注 字符"/>
    <w:link w:val="17"/>
    <w:qFormat/>
    <w:uiPriority w:val="0"/>
    <w:rPr>
      <w:rFonts w:ascii="Arial" w:hAnsi="Arial" w:eastAsia="黑体" w:cs="Arial"/>
      <w:kern w:val="2"/>
    </w:rPr>
  </w:style>
  <w:style w:type="character" w:customStyle="1" w:styleId="114">
    <w:name w:val="页脚 Char2"/>
    <w:semiHidden/>
    <w:qFormat/>
    <w:uiPriority w:val="99"/>
    <w:rPr>
      <w:kern w:val="2"/>
      <w:sz w:val="18"/>
      <w:szCs w:val="18"/>
    </w:rPr>
  </w:style>
  <w:style w:type="character" w:customStyle="1" w:styleId="115">
    <w:name w:val="纯文本 Char3"/>
    <w:qFormat/>
    <w:uiPriority w:val="0"/>
    <w:rPr>
      <w:rFonts w:ascii="宋体" w:hAnsi="Courier New" w:eastAsia="宋体" w:cs="Courier New"/>
      <w:szCs w:val="21"/>
    </w:rPr>
  </w:style>
  <w:style w:type="character" w:customStyle="1" w:styleId="116">
    <w:name w:val="超链接2"/>
    <w:qFormat/>
    <w:uiPriority w:val="0"/>
    <w:rPr>
      <w:rFonts w:hint="eastAsia" w:ascii="宋体" w:hAnsi="宋体" w:eastAsia="宋体"/>
      <w:color w:val="FFFFFF"/>
      <w:sz w:val="18"/>
      <w:szCs w:val="18"/>
      <w:u w:val="none"/>
    </w:rPr>
  </w:style>
  <w:style w:type="character" w:customStyle="1" w:styleId="117">
    <w:name w:val="apple-style-span"/>
    <w:qFormat/>
    <w:uiPriority w:val="0"/>
  </w:style>
  <w:style w:type="character" w:customStyle="1" w:styleId="118">
    <w:name w:val="f161"/>
    <w:qFormat/>
    <w:uiPriority w:val="0"/>
    <w:rPr>
      <w:b/>
      <w:bCs/>
      <w:sz w:val="24"/>
      <w:szCs w:val="24"/>
    </w:rPr>
  </w:style>
  <w:style w:type="character" w:customStyle="1" w:styleId="119">
    <w:name w:val="纯文本 Char2"/>
    <w:qFormat/>
    <w:uiPriority w:val="0"/>
    <w:rPr>
      <w:rFonts w:ascii="宋体" w:hAnsi="Courier New" w:eastAsia="宋体" w:cs="Courier New"/>
      <w:kern w:val="2"/>
      <w:sz w:val="21"/>
      <w:szCs w:val="21"/>
      <w:lang w:val="en-US" w:eastAsia="zh-CN" w:bidi="ar-SA"/>
    </w:rPr>
  </w:style>
  <w:style w:type="character" w:customStyle="1" w:styleId="120">
    <w:name w:val="text11"/>
    <w:qFormat/>
    <w:uiPriority w:val="0"/>
    <w:rPr>
      <w:rFonts w:hint="default" w:ascii="Verdana" w:hAnsi="Verdana"/>
      <w:color w:val="4E4E4E"/>
      <w:sz w:val="18"/>
      <w:szCs w:val="18"/>
    </w:rPr>
  </w:style>
  <w:style w:type="character" w:customStyle="1" w:styleId="121">
    <w:name w:val="页脚 Char1"/>
    <w:semiHidden/>
    <w:qFormat/>
    <w:uiPriority w:val="99"/>
    <w:rPr>
      <w:rFonts w:ascii="Times New Roman" w:hAnsi="Times New Roman" w:eastAsia="宋体" w:cs="Times New Roman"/>
      <w:sz w:val="18"/>
      <w:szCs w:val="18"/>
    </w:rPr>
  </w:style>
  <w:style w:type="character" w:customStyle="1" w:styleId="122">
    <w:name w:val="标题 3 字符"/>
    <w:link w:val="7"/>
    <w:qFormat/>
    <w:uiPriority w:val="0"/>
    <w:rPr>
      <w:b/>
      <w:bCs/>
      <w:kern w:val="2"/>
      <w:sz w:val="32"/>
      <w:szCs w:val="32"/>
    </w:rPr>
  </w:style>
  <w:style w:type="character" w:customStyle="1" w:styleId="123">
    <w:name w:val="Plain Text Char"/>
    <w:qFormat/>
    <w:locked/>
    <w:uiPriority w:val="0"/>
    <w:rPr>
      <w:rFonts w:ascii="宋体" w:hAnsi="Courier New" w:eastAsia="宋体"/>
    </w:rPr>
  </w:style>
  <w:style w:type="character" w:customStyle="1" w:styleId="124">
    <w:name w:val="font51"/>
    <w:qFormat/>
    <w:uiPriority w:val="0"/>
    <w:rPr>
      <w:rFonts w:hint="eastAsia" w:ascii="宋体" w:hAnsi="宋体" w:eastAsia="宋体" w:cs="宋体"/>
      <w:color w:val="000000"/>
      <w:sz w:val="20"/>
      <w:szCs w:val="20"/>
      <w:u w:val="none"/>
    </w:rPr>
  </w:style>
  <w:style w:type="character" w:customStyle="1" w:styleId="125">
    <w:name w:val="lmain1"/>
    <w:qFormat/>
    <w:uiPriority w:val="0"/>
    <w:rPr>
      <w:color w:val="407AAB"/>
      <w:sz w:val="30"/>
      <w:szCs w:val="30"/>
    </w:rPr>
  </w:style>
  <w:style w:type="character" w:customStyle="1" w:styleId="126">
    <w:name w:val="宏文本 Char1"/>
    <w:qFormat/>
    <w:uiPriority w:val="99"/>
    <w:rPr>
      <w:rFonts w:ascii="Courier New" w:hAnsi="Courier New" w:cs="Courier New"/>
      <w:kern w:val="2"/>
      <w:sz w:val="24"/>
      <w:szCs w:val="24"/>
    </w:rPr>
  </w:style>
  <w:style w:type="character" w:customStyle="1" w:styleId="127">
    <w:name w:val="批注框文本 Char1"/>
    <w:semiHidden/>
    <w:qFormat/>
    <w:uiPriority w:val="99"/>
    <w:rPr>
      <w:kern w:val="2"/>
      <w:sz w:val="18"/>
      <w:szCs w:val="18"/>
    </w:rPr>
  </w:style>
  <w:style w:type="character" w:customStyle="1" w:styleId="128">
    <w:name w:val="标题 9 字符"/>
    <w:link w:val="14"/>
    <w:qFormat/>
    <w:uiPriority w:val="0"/>
    <w:rPr>
      <w:rFonts w:ascii="Arial" w:hAnsi="Arial" w:eastAsia="黑体"/>
      <w:kern w:val="2"/>
      <w:sz w:val="21"/>
      <w:szCs w:val="24"/>
    </w:rPr>
  </w:style>
  <w:style w:type="character" w:customStyle="1" w:styleId="129">
    <w:name w:val="标题 8 字符"/>
    <w:link w:val="13"/>
    <w:qFormat/>
    <w:uiPriority w:val="0"/>
    <w:rPr>
      <w:rFonts w:ascii="Arial" w:hAnsi="Arial" w:eastAsia="黑体"/>
      <w:kern w:val="2"/>
      <w:sz w:val="24"/>
      <w:szCs w:val="24"/>
    </w:rPr>
  </w:style>
  <w:style w:type="character" w:customStyle="1" w:styleId="130">
    <w:name w:val="正文文本缩进 3 Char1"/>
    <w:semiHidden/>
    <w:qFormat/>
    <w:uiPriority w:val="99"/>
    <w:rPr>
      <w:rFonts w:ascii="Times New Roman" w:hAnsi="Times New Roman" w:eastAsia="宋体" w:cs="Times New Roman"/>
      <w:sz w:val="16"/>
      <w:szCs w:val="16"/>
    </w:rPr>
  </w:style>
  <w:style w:type="character" w:customStyle="1" w:styleId="131">
    <w:name w:val="文档结构图 字符"/>
    <w:link w:val="18"/>
    <w:qFormat/>
    <w:uiPriority w:val="0"/>
    <w:rPr>
      <w:kern w:val="2"/>
      <w:sz w:val="21"/>
      <w:szCs w:val="24"/>
      <w:shd w:val="clear" w:color="auto" w:fill="000080"/>
    </w:rPr>
  </w:style>
  <w:style w:type="character" w:customStyle="1" w:styleId="132">
    <w:name w:val="文档正文 Char Char"/>
    <w:link w:val="133"/>
    <w:qFormat/>
    <w:locked/>
    <w:uiPriority w:val="0"/>
    <w:rPr>
      <w:rFonts w:ascii="华文细黑" w:hAnsi="华文细黑" w:eastAsia="华文细黑"/>
      <w:color w:val="000000"/>
      <w:sz w:val="24"/>
    </w:rPr>
  </w:style>
  <w:style w:type="paragraph" w:customStyle="1" w:styleId="133">
    <w:name w:val="文档正文"/>
    <w:basedOn w:val="1"/>
    <w:link w:val="13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34">
    <w:name w:val="Char Char4"/>
    <w:semiHidden/>
    <w:qFormat/>
    <w:uiPriority w:val="0"/>
    <w:rPr>
      <w:rFonts w:ascii="Times New Roman" w:hAnsi="Times New Roman" w:eastAsia="宋体" w:cs="Times New Roman"/>
      <w:sz w:val="16"/>
      <w:szCs w:val="16"/>
    </w:rPr>
  </w:style>
  <w:style w:type="character" w:customStyle="1" w:styleId="135">
    <w:name w:val="Char Char1"/>
    <w:qFormat/>
    <w:uiPriority w:val="0"/>
    <w:rPr>
      <w:rFonts w:eastAsia="宋体"/>
      <w:kern w:val="2"/>
      <w:sz w:val="21"/>
      <w:szCs w:val="24"/>
      <w:lang w:bidi="ar-SA"/>
    </w:rPr>
  </w:style>
  <w:style w:type="character" w:customStyle="1" w:styleId="136">
    <w:name w:val="批注框文本 字符"/>
    <w:link w:val="31"/>
    <w:qFormat/>
    <w:uiPriority w:val="0"/>
    <w:rPr>
      <w:kern w:val="2"/>
      <w:sz w:val="18"/>
      <w:szCs w:val="18"/>
    </w:rPr>
  </w:style>
  <w:style w:type="character" w:customStyle="1" w:styleId="137">
    <w:name w:val="正文缩进 字符"/>
    <w:link w:val="10"/>
    <w:qFormat/>
    <w:uiPriority w:val="0"/>
    <w:rPr>
      <w:rFonts w:ascii="宋体"/>
      <w:snapToGrid w:val="0"/>
    </w:rPr>
  </w:style>
  <w:style w:type="character" w:customStyle="1" w:styleId="138">
    <w:name w:val="纯文本 字符"/>
    <w:link w:val="27"/>
    <w:qFormat/>
    <w:uiPriority w:val="0"/>
    <w:rPr>
      <w:rFonts w:ascii="宋体" w:hAnsi="Courier New" w:eastAsia="宋体" w:cs="Courier New"/>
      <w:kern w:val="2"/>
      <w:sz w:val="21"/>
      <w:szCs w:val="21"/>
      <w:lang w:val="en-US" w:eastAsia="zh-CN" w:bidi="ar-SA"/>
    </w:rPr>
  </w:style>
  <w:style w:type="character" w:customStyle="1" w:styleId="139">
    <w:name w:val="正文文本 3 字符"/>
    <w:link w:val="20"/>
    <w:qFormat/>
    <w:uiPriority w:val="0"/>
    <w:rPr>
      <w:b/>
      <w:bCs/>
      <w:sz w:val="24"/>
      <w:szCs w:val="24"/>
    </w:rPr>
  </w:style>
  <w:style w:type="character" w:customStyle="1" w:styleId="140">
    <w:name w:val="标题 5 字符"/>
    <w:link w:val="9"/>
    <w:qFormat/>
    <w:uiPriority w:val="0"/>
    <w:rPr>
      <w:b/>
      <w:kern w:val="2"/>
      <w:sz w:val="28"/>
      <w:szCs w:val="24"/>
    </w:rPr>
  </w:style>
  <w:style w:type="character" w:customStyle="1" w:styleId="141">
    <w:name w:val="标题 1 Char"/>
    <w:link w:val="142"/>
    <w:qFormat/>
    <w:uiPriority w:val="0"/>
    <w:rPr>
      <w:b/>
      <w:bCs/>
      <w:kern w:val="44"/>
      <w:sz w:val="44"/>
      <w:szCs w:val="44"/>
    </w:rPr>
  </w:style>
  <w:style w:type="paragraph" w:customStyle="1" w:styleId="142">
    <w:name w:val="heading 1_file_173"/>
    <w:basedOn w:val="143"/>
    <w:link w:val="141"/>
    <w:qFormat/>
    <w:uiPriority w:val="9"/>
    <w:pPr>
      <w:outlineLvl w:val="0"/>
    </w:pPr>
    <w:rPr>
      <w:kern w:val="36"/>
      <w:sz w:val="48"/>
      <w:szCs w:val="48"/>
    </w:rPr>
  </w:style>
  <w:style w:type="paragraph" w:customStyle="1" w:styleId="143">
    <w:name w:val="Normal_file_17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4">
    <w:name w:val="heading 1_file_176"/>
    <w:basedOn w:val="145"/>
    <w:link w:val="141"/>
    <w:qFormat/>
    <w:uiPriority w:val="9"/>
    <w:pPr>
      <w:outlineLvl w:val="0"/>
    </w:pPr>
    <w:rPr>
      <w:kern w:val="36"/>
      <w:sz w:val="48"/>
      <w:szCs w:val="48"/>
    </w:rPr>
  </w:style>
  <w:style w:type="paragraph" w:customStyle="1" w:styleId="145">
    <w:name w:val="Normal_file_17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6">
    <w:name w:val="heading 1_file_178"/>
    <w:basedOn w:val="147"/>
    <w:link w:val="141"/>
    <w:qFormat/>
    <w:uiPriority w:val="9"/>
    <w:pPr>
      <w:outlineLvl w:val="0"/>
    </w:pPr>
    <w:rPr>
      <w:kern w:val="36"/>
      <w:sz w:val="48"/>
      <w:szCs w:val="48"/>
    </w:rPr>
  </w:style>
  <w:style w:type="paragraph" w:customStyle="1" w:styleId="147">
    <w:name w:val="Normal_file_17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8">
    <w:name w:val="heading 1_file_181"/>
    <w:basedOn w:val="149"/>
    <w:link w:val="141"/>
    <w:qFormat/>
    <w:uiPriority w:val="9"/>
    <w:pPr>
      <w:outlineLvl w:val="0"/>
    </w:pPr>
    <w:rPr>
      <w:kern w:val="36"/>
      <w:sz w:val="48"/>
      <w:szCs w:val="48"/>
    </w:rPr>
  </w:style>
  <w:style w:type="paragraph" w:customStyle="1" w:styleId="149">
    <w:name w:val="Normal_file_18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0">
    <w:name w:val="heading 1_file_160_file_182"/>
    <w:basedOn w:val="151"/>
    <w:link w:val="141"/>
    <w:qFormat/>
    <w:uiPriority w:val="9"/>
    <w:pPr>
      <w:outlineLvl w:val="0"/>
    </w:pPr>
    <w:rPr>
      <w:kern w:val="36"/>
      <w:sz w:val="48"/>
      <w:szCs w:val="48"/>
    </w:rPr>
  </w:style>
  <w:style w:type="paragraph" w:customStyle="1" w:styleId="151">
    <w:name w:val="Normal_file_160_file_18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2">
    <w:name w:val="heading 1_file_184"/>
    <w:basedOn w:val="153"/>
    <w:link w:val="141"/>
    <w:qFormat/>
    <w:uiPriority w:val="9"/>
    <w:pPr>
      <w:outlineLvl w:val="0"/>
    </w:pPr>
    <w:rPr>
      <w:kern w:val="36"/>
      <w:sz w:val="48"/>
      <w:szCs w:val="48"/>
    </w:rPr>
  </w:style>
  <w:style w:type="paragraph" w:customStyle="1" w:styleId="153">
    <w:name w:val="Normal_file_18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4">
    <w:name w:val="heading 1_file_187"/>
    <w:basedOn w:val="155"/>
    <w:link w:val="141"/>
    <w:qFormat/>
    <w:uiPriority w:val="9"/>
    <w:pPr>
      <w:outlineLvl w:val="0"/>
    </w:pPr>
    <w:rPr>
      <w:kern w:val="36"/>
      <w:sz w:val="48"/>
      <w:szCs w:val="48"/>
    </w:rPr>
  </w:style>
  <w:style w:type="paragraph" w:customStyle="1" w:styleId="155">
    <w:name w:val="Normal_file_18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6">
    <w:name w:val="heading 1_file_189"/>
    <w:basedOn w:val="157"/>
    <w:link w:val="141"/>
    <w:qFormat/>
    <w:uiPriority w:val="9"/>
    <w:pPr>
      <w:outlineLvl w:val="0"/>
    </w:pPr>
    <w:rPr>
      <w:kern w:val="36"/>
      <w:sz w:val="48"/>
      <w:szCs w:val="48"/>
    </w:rPr>
  </w:style>
  <w:style w:type="paragraph" w:customStyle="1" w:styleId="157">
    <w:name w:val="Normal_file_18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8">
    <w:name w:val="heading 1_file_191"/>
    <w:basedOn w:val="159"/>
    <w:link w:val="141"/>
    <w:qFormat/>
    <w:uiPriority w:val="9"/>
    <w:pPr>
      <w:outlineLvl w:val="0"/>
    </w:pPr>
    <w:rPr>
      <w:kern w:val="36"/>
      <w:sz w:val="48"/>
      <w:szCs w:val="48"/>
    </w:rPr>
  </w:style>
  <w:style w:type="paragraph" w:customStyle="1" w:styleId="159">
    <w:name w:val="Normal_file_19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0">
    <w:name w:val="heading 1_file_193"/>
    <w:basedOn w:val="161"/>
    <w:link w:val="141"/>
    <w:qFormat/>
    <w:uiPriority w:val="9"/>
    <w:pPr>
      <w:outlineLvl w:val="0"/>
    </w:pPr>
    <w:rPr>
      <w:kern w:val="36"/>
      <w:sz w:val="48"/>
      <w:szCs w:val="48"/>
    </w:rPr>
  </w:style>
  <w:style w:type="paragraph" w:customStyle="1" w:styleId="161">
    <w:name w:val="Normal_file_19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2">
    <w:name w:val="heading 1_file_195"/>
    <w:basedOn w:val="163"/>
    <w:link w:val="141"/>
    <w:qFormat/>
    <w:uiPriority w:val="9"/>
    <w:pPr>
      <w:outlineLvl w:val="0"/>
    </w:pPr>
    <w:rPr>
      <w:kern w:val="36"/>
      <w:sz w:val="48"/>
      <w:szCs w:val="48"/>
    </w:rPr>
  </w:style>
  <w:style w:type="paragraph" w:customStyle="1" w:styleId="163">
    <w:name w:val="Normal_file_19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4">
    <w:name w:val="heading 1_file_197"/>
    <w:basedOn w:val="165"/>
    <w:link w:val="141"/>
    <w:qFormat/>
    <w:uiPriority w:val="9"/>
    <w:pPr>
      <w:outlineLvl w:val="0"/>
    </w:pPr>
    <w:rPr>
      <w:kern w:val="36"/>
      <w:sz w:val="48"/>
      <w:szCs w:val="48"/>
    </w:rPr>
  </w:style>
  <w:style w:type="paragraph" w:customStyle="1" w:styleId="165">
    <w:name w:val="Normal_file_19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6">
    <w:name w:val="heading 1_file_199"/>
    <w:basedOn w:val="167"/>
    <w:link w:val="141"/>
    <w:qFormat/>
    <w:uiPriority w:val="9"/>
    <w:pPr>
      <w:outlineLvl w:val="0"/>
    </w:pPr>
    <w:rPr>
      <w:kern w:val="36"/>
      <w:sz w:val="48"/>
      <w:szCs w:val="48"/>
    </w:rPr>
  </w:style>
  <w:style w:type="paragraph" w:customStyle="1" w:styleId="167">
    <w:name w:val="Normal_file_19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8">
    <w:name w:val="heading 1_file_201"/>
    <w:basedOn w:val="169"/>
    <w:link w:val="141"/>
    <w:qFormat/>
    <w:uiPriority w:val="9"/>
    <w:pPr>
      <w:outlineLvl w:val="0"/>
    </w:pPr>
    <w:rPr>
      <w:kern w:val="36"/>
      <w:sz w:val="48"/>
      <w:szCs w:val="48"/>
    </w:rPr>
  </w:style>
  <w:style w:type="paragraph" w:customStyle="1" w:styleId="169">
    <w:name w:val="Normal_file_20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0">
    <w:name w:val="heading 1_file_203"/>
    <w:basedOn w:val="171"/>
    <w:link w:val="141"/>
    <w:qFormat/>
    <w:uiPriority w:val="9"/>
    <w:pPr>
      <w:outlineLvl w:val="0"/>
    </w:pPr>
    <w:rPr>
      <w:kern w:val="36"/>
      <w:sz w:val="48"/>
      <w:szCs w:val="48"/>
    </w:rPr>
  </w:style>
  <w:style w:type="paragraph" w:customStyle="1" w:styleId="171">
    <w:name w:val="Normal_file_20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2">
    <w:name w:val="heading 1_file_205"/>
    <w:basedOn w:val="173"/>
    <w:link w:val="141"/>
    <w:qFormat/>
    <w:uiPriority w:val="9"/>
    <w:pPr>
      <w:outlineLvl w:val="0"/>
    </w:pPr>
    <w:rPr>
      <w:kern w:val="36"/>
      <w:sz w:val="48"/>
      <w:szCs w:val="48"/>
    </w:rPr>
  </w:style>
  <w:style w:type="paragraph" w:customStyle="1" w:styleId="173">
    <w:name w:val="Normal_file_20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4">
    <w:name w:val="heading 1_file_207"/>
    <w:basedOn w:val="175"/>
    <w:link w:val="141"/>
    <w:qFormat/>
    <w:uiPriority w:val="9"/>
    <w:pPr>
      <w:outlineLvl w:val="0"/>
    </w:pPr>
    <w:rPr>
      <w:kern w:val="36"/>
      <w:sz w:val="48"/>
      <w:szCs w:val="48"/>
    </w:rPr>
  </w:style>
  <w:style w:type="paragraph" w:customStyle="1" w:styleId="175">
    <w:name w:val="Normal_file_2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6">
    <w:name w:val="heading 1_file_209"/>
    <w:basedOn w:val="177"/>
    <w:link w:val="141"/>
    <w:qFormat/>
    <w:uiPriority w:val="9"/>
    <w:pPr>
      <w:outlineLvl w:val="0"/>
    </w:pPr>
    <w:rPr>
      <w:kern w:val="36"/>
      <w:sz w:val="48"/>
      <w:szCs w:val="48"/>
    </w:rPr>
  </w:style>
  <w:style w:type="paragraph" w:customStyle="1" w:styleId="177">
    <w:name w:val="Normal_file_20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8">
    <w:name w:val="heading 1_file_211"/>
    <w:basedOn w:val="179"/>
    <w:link w:val="141"/>
    <w:qFormat/>
    <w:uiPriority w:val="9"/>
    <w:pPr>
      <w:outlineLvl w:val="0"/>
    </w:pPr>
    <w:rPr>
      <w:kern w:val="36"/>
      <w:sz w:val="48"/>
      <w:szCs w:val="48"/>
    </w:rPr>
  </w:style>
  <w:style w:type="paragraph" w:customStyle="1" w:styleId="179">
    <w:name w:val="Normal_file_21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0">
    <w:name w:val="heading 1_file_213"/>
    <w:basedOn w:val="181"/>
    <w:link w:val="141"/>
    <w:qFormat/>
    <w:uiPriority w:val="9"/>
    <w:pPr>
      <w:outlineLvl w:val="0"/>
    </w:pPr>
    <w:rPr>
      <w:kern w:val="36"/>
      <w:sz w:val="48"/>
      <w:szCs w:val="48"/>
    </w:rPr>
  </w:style>
  <w:style w:type="paragraph" w:customStyle="1" w:styleId="181">
    <w:name w:val="Normal_file_2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2">
    <w:name w:val="heading 1_file_214"/>
    <w:basedOn w:val="183"/>
    <w:link w:val="141"/>
    <w:qFormat/>
    <w:uiPriority w:val="9"/>
    <w:pPr>
      <w:outlineLvl w:val="0"/>
    </w:pPr>
    <w:rPr>
      <w:kern w:val="36"/>
      <w:sz w:val="48"/>
      <w:szCs w:val="48"/>
    </w:rPr>
  </w:style>
  <w:style w:type="paragraph" w:customStyle="1" w:styleId="183">
    <w:name w:val="Normal_file_21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4">
    <w:name w:val="heading 1_file_215"/>
    <w:basedOn w:val="185"/>
    <w:link w:val="141"/>
    <w:qFormat/>
    <w:uiPriority w:val="9"/>
    <w:pPr>
      <w:outlineLvl w:val="0"/>
    </w:pPr>
    <w:rPr>
      <w:kern w:val="36"/>
      <w:sz w:val="48"/>
      <w:szCs w:val="48"/>
    </w:rPr>
  </w:style>
  <w:style w:type="paragraph" w:customStyle="1" w:styleId="185">
    <w:name w:val="Normal_file_2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6">
    <w:name w:val="heading 1_file_216"/>
    <w:basedOn w:val="187"/>
    <w:link w:val="141"/>
    <w:qFormat/>
    <w:uiPriority w:val="9"/>
    <w:pPr>
      <w:outlineLvl w:val="0"/>
    </w:pPr>
    <w:rPr>
      <w:kern w:val="36"/>
      <w:sz w:val="48"/>
      <w:szCs w:val="48"/>
    </w:rPr>
  </w:style>
  <w:style w:type="paragraph" w:customStyle="1" w:styleId="187">
    <w:name w:val="Normal_file_21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8">
    <w:name w:val="heading 1_file_217"/>
    <w:basedOn w:val="189"/>
    <w:link w:val="141"/>
    <w:qFormat/>
    <w:uiPriority w:val="9"/>
    <w:pPr>
      <w:outlineLvl w:val="0"/>
    </w:pPr>
    <w:rPr>
      <w:kern w:val="36"/>
      <w:sz w:val="48"/>
      <w:szCs w:val="48"/>
    </w:rPr>
  </w:style>
  <w:style w:type="paragraph" w:customStyle="1" w:styleId="189">
    <w:name w:val="Normal_file_217"/>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90">
    <w:name w:val="Char Char11"/>
    <w:qFormat/>
    <w:uiPriority w:val="0"/>
    <w:rPr>
      <w:rFonts w:ascii="宋体" w:hAnsi="Courier New" w:eastAsia="宋体" w:cs="Courier New"/>
      <w:szCs w:val="21"/>
    </w:rPr>
  </w:style>
  <w:style w:type="character" w:customStyle="1" w:styleId="191">
    <w:name w:val="页脚 字符"/>
    <w:link w:val="32"/>
    <w:qFormat/>
    <w:uiPriority w:val="99"/>
    <w:rPr>
      <w:kern w:val="2"/>
      <w:sz w:val="18"/>
      <w:szCs w:val="18"/>
    </w:rPr>
  </w:style>
  <w:style w:type="character" w:customStyle="1" w:styleId="192">
    <w:name w:val="font91"/>
    <w:qFormat/>
    <w:uiPriority w:val="0"/>
    <w:rPr>
      <w:rFonts w:hint="default" w:ascii="Times New Roman" w:hAnsi="Times New Roman" w:cs="Times New Roman"/>
      <w:color w:val="000000"/>
      <w:sz w:val="20"/>
      <w:szCs w:val="20"/>
      <w:u w:val="none"/>
    </w:rPr>
  </w:style>
  <w:style w:type="character" w:customStyle="1" w:styleId="193">
    <w:name w:val="纯文本 Char1"/>
    <w:qFormat/>
    <w:uiPriority w:val="0"/>
    <w:rPr>
      <w:rFonts w:ascii="宋体" w:hAnsi="Courier New" w:eastAsia="宋体" w:cs="Courier New"/>
      <w:szCs w:val="21"/>
    </w:rPr>
  </w:style>
  <w:style w:type="character" w:customStyle="1" w:styleId="194">
    <w:name w:val="正文文本缩进 3 Char2"/>
    <w:semiHidden/>
    <w:qFormat/>
    <w:uiPriority w:val="99"/>
    <w:rPr>
      <w:kern w:val="2"/>
      <w:sz w:val="16"/>
      <w:szCs w:val="16"/>
    </w:rPr>
  </w:style>
  <w:style w:type="character" w:customStyle="1" w:styleId="195">
    <w:name w:val="A4"/>
    <w:qFormat/>
    <w:uiPriority w:val="0"/>
    <w:rPr>
      <w:rFonts w:ascii="新宋体" w:eastAsia="新宋体" w:cs="新宋体"/>
      <w:color w:val="000000"/>
      <w:lang w:bidi="ar-SA"/>
    </w:rPr>
  </w:style>
  <w:style w:type="character" w:customStyle="1" w:styleId="196">
    <w:name w:val="style21"/>
    <w:qFormat/>
    <w:uiPriority w:val="0"/>
    <w:rPr>
      <w:sz w:val="22"/>
      <w:szCs w:val="22"/>
    </w:rPr>
  </w:style>
  <w:style w:type="character" w:customStyle="1" w:styleId="197">
    <w:name w:val="列表段落 字符"/>
    <w:link w:val="198"/>
    <w:qFormat/>
    <w:locked/>
    <w:uiPriority w:val="34"/>
    <w:rPr>
      <w:rFonts w:ascii="Calibri" w:hAnsi="Calibri"/>
      <w:kern w:val="2"/>
      <w:sz w:val="21"/>
      <w:szCs w:val="22"/>
    </w:rPr>
  </w:style>
  <w:style w:type="paragraph" w:styleId="198">
    <w:name w:val="List Paragraph"/>
    <w:basedOn w:val="1"/>
    <w:link w:val="197"/>
    <w:qFormat/>
    <w:uiPriority w:val="34"/>
    <w:pPr>
      <w:ind w:firstLine="420" w:firstLineChars="200"/>
    </w:pPr>
    <w:rPr>
      <w:rFonts w:ascii="Calibri" w:hAnsi="Calibri"/>
      <w:szCs w:val="22"/>
    </w:rPr>
  </w:style>
  <w:style w:type="character" w:customStyle="1" w:styleId="199">
    <w:name w:val="标题 7 字符"/>
    <w:link w:val="12"/>
    <w:qFormat/>
    <w:uiPriority w:val="0"/>
    <w:rPr>
      <w:b/>
      <w:kern w:val="2"/>
      <w:sz w:val="24"/>
      <w:szCs w:val="24"/>
    </w:rPr>
  </w:style>
  <w:style w:type="character" w:customStyle="1" w:styleId="200">
    <w:name w:val="无间隔 字符"/>
    <w:link w:val="201"/>
    <w:qFormat/>
    <w:uiPriority w:val="1"/>
    <w:rPr>
      <w:rFonts w:ascii="宋体" w:hAnsi="Courier New"/>
      <w:kern w:val="2"/>
      <w:sz w:val="21"/>
      <w:lang w:val="en-US" w:eastAsia="zh-CN" w:bidi="ar-SA"/>
    </w:rPr>
  </w:style>
  <w:style w:type="paragraph" w:styleId="201">
    <w:name w:val="No Spacing"/>
    <w:link w:val="200"/>
    <w:qFormat/>
    <w:uiPriority w:val="1"/>
    <w:pPr>
      <w:widowControl w:val="0"/>
      <w:jc w:val="both"/>
    </w:pPr>
    <w:rPr>
      <w:rFonts w:ascii="宋体" w:hAnsi="Courier New" w:eastAsia="宋体" w:cs="Times New Roman"/>
      <w:kern w:val="2"/>
      <w:sz w:val="21"/>
      <w:lang w:val="en-US" w:eastAsia="zh-CN" w:bidi="ar-SA"/>
    </w:rPr>
  </w:style>
  <w:style w:type="character" w:customStyle="1" w:styleId="202">
    <w:name w:val="Subtle Emphasis"/>
    <w:qFormat/>
    <w:uiPriority w:val="19"/>
    <w:rPr>
      <w:i/>
      <w:iCs/>
      <w:color w:val="808080"/>
    </w:rPr>
  </w:style>
  <w:style w:type="character" w:customStyle="1" w:styleId="203">
    <w:name w:val="表正文 Char2"/>
    <w:qFormat/>
    <w:uiPriority w:val="0"/>
    <w:rPr>
      <w:rFonts w:ascii="Times New Roman" w:hAnsi="Times New Roman"/>
      <w:kern w:val="2"/>
      <w:sz w:val="21"/>
    </w:rPr>
  </w:style>
  <w:style w:type="character" w:customStyle="1" w:styleId="204">
    <w:name w:val="日期 Char1"/>
    <w:semiHidden/>
    <w:qFormat/>
    <w:uiPriority w:val="99"/>
    <w:rPr>
      <w:rFonts w:ascii="Times New Roman" w:hAnsi="Times New Roman" w:eastAsia="宋体" w:cs="Times New Roman"/>
      <w:szCs w:val="24"/>
    </w:rPr>
  </w:style>
  <w:style w:type="character" w:customStyle="1" w:styleId="205">
    <w:name w:val="批注文字 字符"/>
    <w:link w:val="19"/>
    <w:qFormat/>
    <w:uiPriority w:val="99"/>
    <w:rPr>
      <w:kern w:val="2"/>
      <w:sz w:val="21"/>
      <w:szCs w:val="24"/>
    </w:rPr>
  </w:style>
  <w:style w:type="character" w:customStyle="1" w:styleId="206">
    <w:name w:val="ca-21"/>
    <w:qFormat/>
    <w:uiPriority w:val="0"/>
    <w:rPr>
      <w:rFonts w:ascii="宋体" w:hAnsi="宋体" w:eastAsia="宋体"/>
      <w:w w:val="100"/>
      <w:sz w:val="21"/>
      <w:szCs w:val="21"/>
      <w:shd w:val="clear" w:color="auto" w:fill="auto"/>
    </w:rPr>
  </w:style>
  <w:style w:type="character" w:customStyle="1" w:styleId="207">
    <w:name w:val="Body Text Indent 3 Char"/>
    <w:qFormat/>
    <w:locked/>
    <w:uiPriority w:val="99"/>
    <w:rPr>
      <w:rFonts w:eastAsia="宋体"/>
      <w:sz w:val="16"/>
    </w:rPr>
  </w:style>
  <w:style w:type="character" w:customStyle="1" w:styleId="208">
    <w:name w:val="批注主题 Char1"/>
    <w:qFormat/>
    <w:uiPriority w:val="99"/>
    <w:rPr>
      <w:b/>
      <w:bCs/>
      <w:kern w:val="2"/>
      <w:sz w:val="21"/>
      <w:szCs w:val="24"/>
    </w:rPr>
  </w:style>
  <w:style w:type="character" w:customStyle="1" w:styleId="209">
    <w:name w:val="页眉 Char1"/>
    <w:semiHidden/>
    <w:qFormat/>
    <w:uiPriority w:val="99"/>
    <w:rPr>
      <w:kern w:val="2"/>
      <w:sz w:val="18"/>
      <w:szCs w:val="18"/>
    </w:rPr>
  </w:style>
  <w:style w:type="character" w:customStyle="1" w:styleId="210">
    <w:name w:val="正文文本 2 Char1"/>
    <w:semiHidden/>
    <w:qFormat/>
    <w:uiPriority w:val="99"/>
    <w:rPr>
      <w:rFonts w:ascii="Times New Roman" w:hAnsi="Times New Roman" w:eastAsia="宋体" w:cs="Times New Roman"/>
      <w:szCs w:val="24"/>
    </w:rPr>
  </w:style>
  <w:style w:type="character" w:customStyle="1" w:styleId="211">
    <w:name w:val="bold1"/>
    <w:qFormat/>
    <w:uiPriority w:val="0"/>
    <w:rPr>
      <w:rFonts w:hint="default"/>
      <w:b/>
      <w:bCs/>
      <w:color w:val="000000"/>
      <w:sz w:val="18"/>
      <w:szCs w:val="18"/>
    </w:rPr>
  </w:style>
  <w:style w:type="character" w:customStyle="1" w:styleId="212">
    <w:name w:val="正文文本缩进 Char1"/>
    <w:semiHidden/>
    <w:qFormat/>
    <w:uiPriority w:val="99"/>
    <w:rPr>
      <w:kern w:val="2"/>
      <w:sz w:val="21"/>
      <w:szCs w:val="24"/>
    </w:rPr>
  </w:style>
  <w:style w:type="character" w:customStyle="1" w:styleId="213">
    <w:name w:val="纯文本 Char"/>
    <w:qFormat/>
    <w:uiPriority w:val="0"/>
    <w:rPr>
      <w:rFonts w:ascii="宋体" w:hAnsi="Courier New" w:eastAsia="宋体" w:cs="Courier New"/>
      <w:kern w:val="2"/>
      <w:sz w:val="21"/>
      <w:szCs w:val="21"/>
      <w:lang w:val="en-US" w:eastAsia="zh-CN" w:bidi="ar-SA"/>
    </w:rPr>
  </w:style>
  <w:style w:type="character" w:customStyle="1" w:styleId="214">
    <w:name w:val="正文文本 字符"/>
    <w:link w:val="21"/>
    <w:qFormat/>
    <w:uiPriority w:val="0"/>
    <w:rPr>
      <w:kern w:val="2"/>
      <w:sz w:val="24"/>
      <w:szCs w:val="24"/>
    </w:rPr>
  </w:style>
  <w:style w:type="character" w:customStyle="1" w:styleId="215">
    <w:name w:val="项目排列 Char Char"/>
    <w:link w:val="216"/>
    <w:qFormat/>
    <w:uiPriority w:val="0"/>
    <w:rPr>
      <w:kern w:val="2"/>
      <w:sz w:val="24"/>
      <w:szCs w:val="24"/>
    </w:rPr>
  </w:style>
  <w:style w:type="paragraph" w:customStyle="1" w:styleId="216">
    <w:name w:val="项目排列"/>
    <w:basedOn w:val="1"/>
    <w:link w:val="215"/>
    <w:qFormat/>
    <w:uiPriority w:val="0"/>
    <w:pPr>
      <w:numPr>
        <w:ilvl w:val="0"/>
        <w:numId w:val="1"/>
      </w:numPr>
      <w:tabs>
        <w:tab w:val="left" w:pos="1200"/>
      </w:tabs>
      <w:spacing w:beforeLines="50" w:afterLines="50" w:line="300" w:lineRule="auto"/>
    </w:pPr>
    <w:rPr>
      <w:sz w:val="24"/>
    </w:rPr>
  </w:style>
  <w:style w:type="character" w:customStyle="1" w:styleId="217">
    <w:name w:val="ca-2"/>
    <w:basedOn w:val="50"/>
    <w:qFormat/>
    <w:uiPriority w:val="0"/>
  </w:style>
  <w:style w:type="character" w:customStyle="1" w:styleId="218">
    <w:name w:val="标题 6 字符"/>
    <w:link w:val="11"/>
    <w:qFormat/>
    <w:uiPriority w:val="0"/>
    <w:rPr>
      <w:rFonts w:ascii="Arial" w:hAnsi="Arial" w:eastAsia="黑体"/>
      <w:b/>
      <w:kern w:val="2"/>
      <w:sz w:val="24"/>
      <w:szCs w:val="24"/>
    </w:rPr>
  </w:style>
  <w:style w:type="paragraph" w:customStyle="1" w:styleId="219">
    <w:name w:val="列表段落1"/>
    <w:basedOn w:val="1"/>
    <w:qFormat/>
    <w:uiPriority w:val="0"/>
    <w:pPr>
      <w:ind w:firstLine="420" w:firstLineChars="200"/>
    </w:pPr>
    <w:rPr>
      <w:rFonts w:ascii="Calibri" w:hAnsi="Calibri"/>
      <w:szCs w:val="22"/>
    </w:rPr>
  </w:style>
  <w:style w:type="paragraph" w:customStyle="1" w:styleId="220">
    <w:name w:val="三级条标题"/>
    <w:basedOn w:val="221"/>
    <w:next w:val="222"/>
    <w:qFormat/>
    <w:uiPriority w:val="0"/>
    <w:pPr>
      <w:outlineLvl w:val="4"/>
    </w:pPr>
  </w:style>
  <w:style w:type="paragraph" w:customStyle="1" w:styleId="221">
    <w:name w:val="二级条标题"/>
    <w:basedOn w:val="1"/>
    <w:next w:val="1"/>
    <w:qFormat/>
    <w:uiPriority w:val="0"/>
    <w:pPr>
      <w:widowControl/>
      <w:jc w:val="left"/>
      <w:outlineLvl w:val="3"/>
    </w:pPr>
    <w:rPr>
      <w:rFonts w:ascii="宋体" w:hAnsi="宋体"/>
      <w:color w:val="000000"/>
      <w:kern w:val="0"/>
      <w:szCs w:val="20"/>
    </w:rPr>
  </w:style>
  <w:style w:type="paragraph" w:customStyle="1" w:styleId="22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3">
    <w:name w:val="样式5"/>
    <w:basedOn w:val="6"/>
    <w:qFormat/>
    <w:uiPriority w:val="0"/>
    <w:pPr>
      <w:keepLines/>
      <w:adjustRightInd/>
      <w:spacing w:before="260" w:after="260"/>
      <w:ind w:left="420" w:leftChars="200"/>
      <w:jc w:val="both"/>
    </w:pPr>
    <w:rPr>
      <w:rFonts w:ascii="宋体" w:hAnsi="宋体" w:eastAsia="宋体"/>
      <w:bCs/>
      <w:sz w:val="24"/>
      <w:szCs w:val="24"/>
    </w:rPr>
  </w:style>
  <w:style w:type="paragraph" w:customStyle="1" w:styleId="224">
    <w:name w:val="pa-2"/>
    <w:basedOn w:val="1"/>
    <w:qFormat/>
    <w:uiPriority w:val="0"/>
    <w:pPr>
      <w:widowControl/>
      <w:ind w:firstLine="420"/>
    </w:pPr>
    <w:rPr>
      <w:rFonts w:ascii="宋体" w:hAnsi="宋体"/>
      <w:kern w:val="0"/>
      <w:sz w:val="24"/>
    </w:rPr>
  </w:style>
  <w:style w:type="paragraph" w:customStyle="1" w:styleId="225">
    <w:name w:val="样式 标题 2 + Times New Roman 四号 非加粗 段前: 5 磅 段后: 0 磅 行距: 固定值 20..."/>
    <w:basedOn w:val="6"/>
    <w:qFormat/>
    <w:uiPriority w:val="0"/>
    <w:pPr>
      <w:keepLines/>
      <w:adjustRightInd/>
      <w:spacing w:before="100" w:line="400" w:lineRule="exact"/>
      <w:jc w:val="both"/>
    </w:pPr>
    <w:rPr>
      <w:rFonts w:eastAsia="黑体" w:cs="宋体"/>
      <w:b w:val="0"/>
      <w:sz w:val="28"/>
    </w:rPr>
  </w:style>
  <w:style w:type="paragraph" w:customStyle="1" w:styleId="226">
    <w:name w:val="Char Char Char"/>
    <w:basedOn w:val="1"/>
    <w:qFormat/>
    <w:uiPriority w:val="0"/>
    <w:rPr>
      <w:rFonts w:ascii="Tahoma" w:hAnsi="Tahoma"/>
      <w:sz w:val="24"/>
      <w:szCs w:val="20"/>
    </w:rPr>
  </w:style>
  <w:style w:type="paragraph" w:customStyle="1" w:styleId="227">
    <w:name w:val="1."/>
    <w:basedOn w:val="1"/>
    <w:qFormat/>
    <w:uiPriority w:val="0"/>
    <w:pPr>
      <w:spacing w:line="360" w:lineRule="auto"/>
      <w:ind w:firstLine="480" w:firstLineChars="200"/>
    </w:pPr>
    <w:rPr>
      <w:rFonts w:ascii="宋体" w:hAnsi="宋体"/>
      <w:sz w:val="24"/>
    </w:rPr>
  </w:style>
  <w:style w:type="paragraph" w:customStyle="1" w:styleId="228">
    <w:name w:val="样式 首行缩进:  2 字符"/>
    <w:basedOn w:val="1"/>
    <w:qFormat/>
    <w:uiPriority w:val="0"/>
    <w:pPr>
      <w:spacing w:line="400" w:lineRule="exact"/>
      <w:ind w:firstLine="200" w:firstLineChars="200"/>
    </w:pPr>
    <w:rPr>
      <w:rFonts w:cs="宋体"/>
      <w:sz w:val="24"/>
    </w:rPr>
  </w:style>
  <w:style w:type="paragraph" w:customStyle="1" w:styleId="229">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3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31">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2">
    <w:name w:val="Char1"/>
    <w:basedOn w:val="1"/>
    <w:qFormat/>
    <w:uiPriority w:val="0"/>
    <w:rPr>
      <w:szCs w:val="21"/>
    </w:rPr>
  </w:style>
  <w:style w:type="paragraph" w:customStyle="1" w:styleId="233">
    <w:name w:val="2-2ji"/>
    <w:basedOn w:val="6"/>
    <w:qFormat/>
    <w:uiPriority w:val="0"/>
    <w:pPr>
      <w:keepLines/>
      <w:spacing w:before="0"/>
      <w:textAlignment w:val="baseline"/>
    </w:pPr>
    <w:rPr>
      <w:rFonts w:ascii="宋体" w:hAnsi="宋体" w:eastAsia="宋体"/>
      <w:sz w:val="36"/>
      <w:szCs w:val="32"/>
    </w:rPr>
  </w:style>
  <w:style w:type="paragraph" w:customStyle="1" w:styleId="234">
    <w:name w:val="正文首行缩进两字符"/>
    <w:basedOn w:val="1"/>
    <w:qFormat/>
    <w:uiPriority w:val="0"/>
    <w:pPr>
      <w:spacing w:line="360" w:lineRule="auto"/>
      <w:ind w:firstLine="200" w:firstLineChars="200"/>
    </w:pPr>
  </w:style>
  <w:style w:type="paragraph" w:customStyle="1" w:styleId="235">
    <w:name w:val="列表1"/>
    <w:basedOn w:val="236"/>
    <w:qFormat/>
    <w:uiPriority w:val="0"/>
    <w:pPr>
      <w:tabs>
        <w:tab w:val="left" w:pos="900"/>
      </w:tabs>
      <w:ind w:left="900" w:hanging="420"/>
    </w:pPr>
    <w:rPr>
      <w:rFonts w:ascii="Times New Roman" w:hAnsi="Times New Roman"/>
      <w:szCs w:val="20"/>
    </w:rPr>
  </w:style>
  <w:style w:type="paragraph" w:customStyle="1" w:styleId="236">
    <w:name w:val="标准正文"/>
    <w:basedOn w:val="3"/>
    <w:qFormat/>
    <w:uiPriority w:val="0"/>
    <w:pPr>
      <w:spacing w:before="60" w:after="60" w:line="360" w:lineRule="auto"/>
      <w:ind w:left="0" w:leftChars="0" w:firstLine="482"/>
    </w:pPr>
    <w:rPr>
      <w:rFonts w:ascii="宋体" w:hAnsi="宋体"/>
      <w:kern w:val="0"/>
      <w:sz w:val="24"/>
      <w:szCs w:val="28"/>
    </w:rPr>
  </w:style>
  <w:style w:type="paragraph" w:customStyle="1" w:styleId="237">
    <w:name w:val="正文1"/>
    <w:basedOn w:val="1"/>
    <w:qFormat/>
    <w:uiPriority w:val="0"/>
    <w:pPr>
      <w:widowControl/>
      <w:overflowPunct w:val="0"/>
      <w:autoSpaceDE w:val="0"/>
      <w:autoSpaceDN w:val="0"/>
      <w:adjustRightInd w:val="0"/>
    </w:pPr>
    <w:rPr>
      <w:rFonts w:ascii="宋体"/>
      <w:kern w:val="0"/>
      <w:szCs w:val="20"/>
    </w:rPr>
  </w:style>
  <w:style w:type="paragraph" w:customStyle="1" w:styleId="238">
    <w:name w:val="列出段落1"/>
    <w:basedOn w:val="1"/>
    <w:qFormat/>
    <w:uiPriority w:val="0"/>
    <w:pPr>
      <w:ind w:firstLine="420" w:firstLineChars="200"/>
    </w:pPr>
    <w:rPr>
      <w:rFonts w:ascii="Calibri" w:hAnsi="Calibri"/>
      <w:szCs w:val="22"/>
    </w:rPr>
  </w:style>
  <w:style w:type="paragraph" w:customStyle="1" w:styleId="239">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0">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2">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43">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44">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46">
    <w:name w:val="Char1 Char Char Char Char Char Char Char Char Char Char Char Char"/>
    <w:basedOn w:val="1"/>
    <w:qFormat/>
    <w:uiPriority w:val="0"/>
    <w:rPr>
      <w:rFonts w:ascii="Tahoma" w:hAnsi="Tahoma"/>
      <w:sz w:val="24"/>
      <w:szCs w:val="20"/>
    </w:rPr>
  </w:style>
  <w:style w:type="paragraph" w:customStyle="1" w:styleId="247">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8">
    <w:name w:val="规范正文"/>
    <w:basedOn w:val="1"/>
    <w:qFormat/>
    <w:uiPriority w:val="0"/>
    <w:pPr>
      <w:adjustRightInd w:val="0"/>
      <w:spacing w:line="360" w:lineRule="auto"/>
      <w:ind w:left="480"/>
      <w:textAlignment w:val="baseline"/>
    </w:pPr>
    <w:rPr>
      <w:kern w:val="0"/>
      <w:sz w:val="24"/>
      <w:szCs w:val="20"/>
    </w:rPr>
  </w:style>
  <w:style w:type="paragraph" w:customStyle="1" w:styleId="249">
    <w:name w:val="样式 标题 3 + (中文) 黑体 小四 非加粗 段前: 7.8 磅 段后: 0 磅 行距: 固定值 20 磅"/>
    <w:basedOn w:val="7"/>
    <w:qFormat/>
    <w:uiPriority w:val="0"/>
    <w:pPr>
      <w:spacing w:before="0" w:after="0" w:line="400" w:lineRule="exact"/>
    </w:pPr>
    <w:rPr>
      <w:rFonts w:eastAsia="黑体" w:cs="宋体"/>
      <w:b w:val="0"/>
      <w:bCs w:val="0"/>
      <w:kern w:val="0"/>
      <w:sz w:val="24"/>
      <w:szCs w:val="20"/>
    </w:rPr>
  </w:style>
  <w:style w:type="paragraph" w:customStyle="1" w:styleId="250">
    <w:name w:val="Tabletext"/>
    <w:basedOn w:val="1"/>
    <w:qFormat/>
    <w:uiPriority w:val="0"/>
    <w:pPr>
      <w:keepLines/>
      <w:spacing w:after="120" w:line="240" w:lineRule="atLeast"/>
      <w:jc w:val="left"/>
    </w:pPr>
    <w:rPr>
      <w:rFonts w:ascii="宋体"/>
      <w:snapToGrid w:val="0"/>
      <w:kern w:val="0"/>
      <w:sz w:val="20"/>
      <w:szCs w:val="20"/>
    </w:rPr>
  </w:style>
  <w:style w:type="paragraph" w:customStyle="1" w:styleId="251">
    <w:name w:val="Char Char3 Char Char"/>
    <w:basedOn w:val="1"/>
    <w:qFormat/>
    <w:uiPriority w:val="0"/>
  </w:style>
  <w:style w:type="paragraph" w:customStyle="1" w:styleId="252">
    <w:name w:val="Char Char Char Char"/>
    <w:basedOn w:val="1"/>
    <w:qFormat/>
    <w:uiPriority w:val="0"/>
  </w:style>
  <w:style w:type="paragraph" w:customStyle="1" w:styleId="253">
    <w:name w:val="样式6"/>
    <w:basedOn w:val="9"/>
    <w:qFormat/>
    <w:uiPriority w:val="0"/>
    <w:pPr>
      <w:numPr>
        <w:numId w:val="0"/>
      </w:numPr>
      <w:spacing w:line="360" w:lineRule="auto"/>
      <w:ind w:left="210" w:leftChars="100"/>
    </w:pPr>
    <w:rPr>
      <w:rFonts w:ascii="宋体" w:hAnsi="宋体" w:cs="Arial"/>
      <w:bCs/>
      <w:sz w:val="24"/>
    </w:rPr>
  </w:style>
  <w:style w:type="paragraph" w:customStyle="1" w:styleId="254">
    <w:name w:val="Char11"/>
    <w:basedOn w:val="1"/>
    <w:qFormat/>
    <w:uiPriority w:val="0"/>
    <w:rPr>
      <w:szCs w:val="21"/>
    </w:rPr>
  </w:style>
  <w:style w:type="paragraph" w:customStyle="1" w:styleId="255">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56">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57">
    <w:name w:val="2ji"/>
    <w:basedOn w:val="6"/>
    <w:qFormat/>
    <w:uiPriority w:val="0"/>
    <w:pPr>
      <w:keepLines/>
      <w:spacing w:before="0"/>
      <w:jc w:val="both"/>
      <w:textAlignment w:val="baseline"/>
    </w:pPr>
    <w:rPr>
      <w:rFonts w:ascii="宋体" w:hAnsi="宋体" w:eastAsia="宋体"/>
      <w:bCs/>
      <w:sz w:val="21"/>
      <w:szCs w:val="21"/>
    </w:rPr>
  </w:style>
  <w:style w:type="paragraph" w:customStyle="1" w:styleId="258">
    <w:name w:val="1"/>
    <w:basedOn w:val="1"/>
    <w:next w:val="27"/>
    <w:qFormat/>
    <w:uiPriority w:val="0"/>
    <w:rPr>
      <w:rFonts w:ascii="宋体" w:hAnsi="Courier New"/>
      <w:szCs w:val="20"/>
    </w:rPr>
  </w:style>
  <w:style w:type="paragraph" w:customStyle="1" w:styleId="259">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60">
    <w:name w:val="pa-1"/>
    <w:basedOn w:val="1"/>
    <w:qFormat/>
    <w:uiPriority w:val="0"/>
    <w:pPr>
      <w:widowControl/>
      <w:spacing w:line="280" w:lineRule="atLeast"/>
    </w:pPr>
    <w:rPr>
      <w:rFonts w:ascii="宋体" w:hAnsi="宋体" w:cs="宋体"/>
      <w:kern w:val="0"/>
      <w:sz w:val="24"/>
    </w:rPr>
  </w:style>
  <w:style w:type="paragraph" w:customStyle="1" w:styleId="261">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62">
    <w:name w:val="四级条标题"/>
    <w:basedOn w:val="220"/>
    <w:next w:val="222"/>
    <w:qFormat/>
    <w:uiPriority w:val="0"/>
    <w:pPr>
      <w:outlineLvl w:val="5"/>
    </w:pPr>
  </w:style>
  <w:style w:type="paragraph" w:customStyle="1" w:styleId="263">
    <w:name w:val="444"/>
    <w:basedOn w:val="1"/>
    <w:qFormat/>
    <w:uiPriority w:val="0"/>
    <w:pPr>
      <w:adjustRightInd w:val="0"/>
      <w:spacing w:line="312" w:lineRule="atLeast"/>
      <w:jc w:val="center"/>
      <w:textAlignment w:val="baseline"/>
    </w:pPr>
    <w:rPr>
      <w:b/>
      <w:kern w:val="0"/>
      <w:sz w:val="36"/>
      <w:szCs w:val="36"/>
    </w:rPr>
  </w:style>
  <w:style w:type="paragraph" w:customStyle="1" w:styleId="264">
    <w:name w:val="1 Char"/>
    <w:basedOn w:val="10"/>
    <w:qFormat/>
    <w:uiPriority w:val="0"/>
    <w:pPr>
      <w:spacing w:line="360" w:lineRule="auto"/>
      <w:ind w:left="0" w:firstLine="200" w:firstLineChars="200"/>
      <w:jc w:val="both"/>
    </w:pPr>
    <w:rPr>
      <w:rFonts w:ascii="Times New Roman"/>
      <w:snapToGrid/>
      <w:kern w:val="2"/>
      <w:sz w:val="21"/>
    </w:rPr>
  </w:style>
  <w:style w:type="paragraph" w:customStyle="1" w:styleId="265">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66">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67">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68">
    <w:name w:val="默认段落字体 Para Char Char Char Char Char Char Char Char Char1 Char Char Char Char"/>
    <w:basedOn w:val="1"/>
    <w:qFormat/>
    <w:uiPriority w:val="0"/>
    <w:rPr>
      <w:rFonts w:ascii="Tahoma" w:hAnsi="Tahoma"/>
      <w:sz w:val="24"/>
      <w:szCs w:val="20"/>
    </w:rPr>
  </w:style>
  <w:style w:type="paragraph" w:customStyle="1" w:styleId="269">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70">
    <w:name w:val="表格"/>
    <w:basedOn w:val="1"/>
    <w:qFormat/>
    <w:uiPriority w:val="0"/>
    <w:pPr>
      <w:spacing w:line="400" w:lineRule="exact"/>
    </w:pPr>
    <w:rPr>
      <w:sz w:val="24"/>
    </w:rPr>
  </w:style>
  <w:style w:type="paragraph" w:customStyle="1" w:styleId="271">
    <w:name w:val="样式 Verdana 首行缩进:  0.74 厘米"/>
    <w:basedOn w:val="1"/>
    <w:qFormat/>
    <w:uiPriority w:val="0"/>
    <w:pPr>
      <w:spacing w:line="360" w:lineRule="auto"/>
      <w:ind w:firstLine="420"/>
    </w:pPr>
    <w:rPr>
      <w:rFonts w:ascii="Verdana" w:hAnsi="Verdana"/>
      <w:sz w:val="24"/>
      <w:szCs w:val="20"/>
    </w:rPr>
  </w:style>
  <w:style w:type="paragraph" w:customStyle="1" w:styleId="272">
    <w:name w:val="Char3"/>
    <w:basedOn w:val="1"/>
    <w:qFormat/>
    <w:uiPriority w:val="0"/>
  </w:style>
  <w:style w:type="paragraph" w:customStyle="1" w:styleId="273">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74">
    <w:name w:val="五级条标题"/>
    <w:basedOn w:val="262"/>
    <w:next w:val="222"/>
    <w:qFormat/>
    <w:uiPriority w:val="0"/>
    <w:pPr>
      <w:outlineLvl w:val="6"/>
    </w:pPr>
  </w:style>
  <w:style w:type="paragraph" w:customStyle="1" w:styleId="275">
    <w:name w:val="p0"/>
    <w:basedOn w:val="1"/>
    <w:qFormat/>
    <w:uiPriority w:val="0"/>
    <w:pPr>
      <w:widowControl/>
    </w:pPr>
    <w:rPr>
      <w:kern w:val="0"/>
      <w:szCs w:val="21"/>
    </w:rPr>
  </w:style>
  <w:style w:type="paragraph" w:customStyle="1" w:styleId="276">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7">
    <w:name w:val="Char12"/>
    <w:basedOn w:val="18"/>
    <w:qFormat/>
    <w:uiPriority w:val="0"/>
    <w:pPr>
      <w:widowControl/>
      <w:ind w:firstLine="454"/>
      <w:jc w:val="left"/>
    </w:pPr>
    <w:rPr>
      <w:rFonts w:ascii="Tahoma" w:hAnsi="Tahoma" w:cs="宋体"/>
      <w:kern w:val="0"/>
      <w:sz w:val="24"/>
      <w:szCs w:val="20"/>
    </w:rPr>
  </w:style>
  <w:style w:type="paragraph" w:customStyle="1" w:styleId="27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7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80">
    <w:name w:val="默认段落字体 Para Char Char Char1 Char"/>
    <w:basedOn w:val="1"/>
    <w:qFormat/>
    <w:uiPriority w:val="0"/>
    <w:rPr>
      <w:rFonts w:ascii="Tahoma" w:hAnsi="Tahoma"/>
      <w:sz w:val="24"/>
      <w:szCs w:val="20"/>
    </w:rPr>
  </w:style>
  <w:style w:type="paragraph" w:customStyle="1" w:styleId="281">
    <w:name w:val="正文段"/>
    <w:basedOn w:val="1"/>
    <w:qFormat/>
    <w:uiPriority w:val="0"/>
    <w:pPr>
      <w:widowControl/>
      <w:snapToGrid w:val="0"/>
      <w:spacing w:afterLines="50"/>
      <w:ind w:firstLine="200" w:firstLineChars="200"/>
    </w:pPr>
    <w:rPr>
      <w:kern w:val="0"/>
      <w:sz w:val="24"/>
      <w:szCs w:val="20"/>
    </w:rPr>
  </w:style>
  <w:style w:type="paragraph" w:customStyle="1" w:styleId="282">
    <w:name w:val="一级条标题"/>
    <w:next w:val="222"/>
    <w:qFormat/>
    <w:uiPriority w:val="0"/>
    <w:pPr>
      <w:ind w:left="284"/>
      <w:outlineLvl w:val="2"/>
    </w:pPr>
    <w:rPr>
      <w:rFonts w:ascii="Times New Roman" w:hAnsi="Times New Roman" w:eastAsia="黑体" w:cs="Times New Roman"/>
      <w:sz w:val="21"/>
      <w:lang w:val="en-US" w:eastAsia="zh-CN" w:bidi="ar-SA"/>
    </w:rPr>
  </w:style>
  <w:style w:type="paragraph" w:customStyle="1" w:styleId="283">
    <w:name w:val="F2"/>
    <w:basedOn w:val="1"/>
    <w:qFormat/>
    <w:uiPriority w:val="0"/>
    <w:pPr>
      <w:autoSpaceDE w:val="0"/>
      <w:autoSpaceDN w:val="0"/>
      <w:adjustRightInd w:val="0"/>
      <w:ind w:firstLine="601"/>
      <w:textAlignment w:val="baseline"/>
    </w:pPr>
    <w:rPr>
      <w:kern w:val="0"/>
      <w:sz w:val="24"/>
      <w:szCs w:val="20"/>
    </w:rPr>
  </w:style>
  <w:style w:type="paragraph" w:customStyle="1" w:styleId="284">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85">
    <w:name w:val="pa-3"/>
    <w:basedOn w:val="1"/>
    <w:qFormat/>
    <w:uiPriority w:val="0"/>
    <w:pPr>
      <w:widowControl/>
      <w:spacing w:line="240" w:lineRule="atLeast"/>
    </w:pPr>
    <w:rPr>
      <w:rFonts w:ascii="宋体" w:hAnsi="宋体" w:cs="宋体"/>
      <w:kern w:val="0"/>
      <w:sz w:val="24"/>
    </w:rPr>
  </w:style>
  <w:style w:type="paragraph" w:customStyle="1" w:styleId="286">
    <w:name w:val="Char Char Char Char1"/>
    <w:basedOn w:val="1"/>
    <w:qFormat/>
    <w:uiPriority w:val="0"/>
  </w:style>
  <w:style w:type="paragraph" w:customStyle="1" w:styleId="287">
    <w:name w:val="表格文字"/>
    <w:basedOn w:val="1"/>
    <w:qFormat/>
    <w:uiPriority w:val="99"/>
    <w:pPr>
      <w:spacing w:before="25" w:after="25"/>
      <w:jc w:val="left"/>
    </w:pPr>
    <w:rPr>
      <w:bCs/>
      <w:spacing w:val="10"/>
      <w:kern w:val="0"/>
      <w:sz w:val="24"/>
    </w:rPr>
  </w:style>
  <w:style w:type="paragraph" w:customStyle="1" w:styleId="288">
    <w:name w:val="_Style 124"/>
    <w:basedOn w:val="1"/>
    <w:next w:val="198"/>
    <w:qFormat/>
    <w:uiPriority w:val="34"/>
    <w:pPr>
      <w:ind w:firstLine="420" w:firstLineChars="200"/>
    </w:pPr>
    <w:rPr>
      <w:rFonts w:ascii="Calibri" w:hAnsi="Calibri"/>
      <w:szCs w:val="22"/>
    </w:rPr>
  </w:style>
  <w:style w:type="character" w:customStyle="1" w:styleId="289">
    <w:name w:val="列表段落 字符1"/>
    <w:qFormat/>
    <w:locked/>
    <w:uiPriority w:val="34"/>
    <w:rPr>
      <w:rFonts w:ascii="Calibri" w:hAnsi="Calibri"/>
      <w:kern w:val="2"/>
      <w:sz w:val="21"/>
      <w:szCs w:val="22"/>
    </w:rPr>
  </w:style>
  <w:style w:type="character" w:customStyle="1" w:styleId="290">
    <w:name w:val="正文文本首行缩进 2 字符"/>
    <w:basedOn w:val="108"/>
    <w:link w:val="2"/>
    <w:semiHidden/>
    <w:qFormat/>
    <w:uiPriority w:val="0"/>
    <w:rPr>
      <w:kern w:val="2"/>
      <w:sz w:val="21"/>
      <w:szCs w:val="24"/>
    </w:rPr>
  </w:style>
  <w:style w:type="paragraph" w:customStyle="1" w:styleId="291">
    <w:name w:val="Normal_file_16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92">
    <w:name w:val="heading 1_file_164"/>
    <w:basedOn w:val="291"/>
    <w:link w:val="141"/>
    <w:qFormat/>
    <w:uiPriority w:val="9"/>
    <w:pPr>
      <w:outlineLvl w:val="0"/>
    </w:pPr>
    <w:rPr>
      <w:kern w:val="36"/>
      <w:sz w:val="48"/>
      <w:szCs w:val="48"/>
    </w:rPr>
  </w:style>
  <w:style w:type="paragraph" w:customStyle="1" w:styleId="293">
    <w:name w:val="heading 2_file_164"/>
    <w:basedOn w:val="291"/>
    <w:qFormat/>
    <w:uiPriority w:val="9"/>
    <w:pPr>
      <w:outlineLvl w:val="1"/>
    </w:pPr>
    <w:rPr>
      <w:sz w:val="36"/>
      <w:szCs w:val="36"/>
    </w:rPr>
  </w:style>
  <w:style w:type="paragraph" w:customStyle="1" w:styleId="294">
    <w:name w:val="heading 3_file_164"/>
    <w:basedOn w:val="291"/>
    <w:qFormat/>
    <w:uiPriority w:val="9"/>
    <w:pPr>
      <w:outlineLvl w:val="2"/>
    </w:pPr>
    <w:rPr>
      <w:sz w:val="27"/>
      <w:szCs w:val="27"/>
    </w:rPr>
  </w:style>
  <w:style w:type="paragraph" w:customStyle="1" w:styleId="295">
    <w:name w:val="heading 4_file_164"/>
    <w:basedOn w:val="291"/>
    <w:qFormat/>
    <w:uiPriority w:val="9"/>
    <w:pPr>
      <w:outlineLvl w:val="3"/>
    </w:pPr>
  </w:style>
  <w:style w:type="paragraph" w:customStyle="1" w:styleId="296">
    <w:name w:val="heading 5_file_164"/>
    <w:basedOn w:val="291"/>
    <w:qFormat/>
    <w:uiPriority w:val="9"/>
    <w:pPr>
      <w:outlineLvl w:val="4"/>
    </w:pPr>
    <w:rPr>
      <w:sz w:val="20"/>
      <w:szCs w:val="20"/>
    </w:rPr>
  </w:style>
  <w:style w:type="paragraph" w:customStyle="1" w:styleId="297">
    <w:name w:val="heading 6_file_164"/>
    <w:basedOn w:val="291"/>
    <w:qFormat/>
    <w:uiPriority w:val="9"/>
    <w:pPr>
      <w:outlineLvl w:val="5"/>
    </w:pPr>
    <w:rPr>
      <w:sz w:val="15"/>
      <w:szCs w:val="15"/>
    </w:rPr>
  </w:style>
  <w:style w:type="character" w:customStyle="1" w:styleId="298">
    <w:name w:val="Default Paragraph Font_file_164"/>
    <w:semiHidden/>
    <w:unhideWhenUsed/>
    <w:qFormat/>
    <w:uiPriority w:val="1"/>
  </w:style>
  <w:style w:type="table" w:customStyle="1" w:styleId="299">
    <w:name w:val="Normal Table_file_164"/>
    <w:semiHidden/>
    <w:unhideWhenUsed/>
    <w:qFormat/>
    <w:uiPriority w:val="99"/>
    <w:tblPr>
      <w:tblCellMar>
        <w:top w:w="0" w:type="dxa"/>
        <w:left w:w="108" w:type="dxa"/>
        <w:bottom w:w="0" w:type="dxa"/>
        <w:right w:w="108" w:type="dxa"/>
      </w:tblCellMar>
    </w:tblPr>
  </w:style>
  <w:style w:type="character" w:customStyle="1" w:styleId="300">
    <w:name w:val="Hyperlink_file_164"/>
    <w:basedOn w:val="298"/>
    <w:semiHidden/>
    <w:unhideWhenUsed/>
    <w:qFormat/>
    <w:uiPriority w:val="99"/>
    <w:rPr>
      <w:color w:val="0782C1"/>
      <w:u w:val="single"/>
    </w:rPr>
  </w:style>
  <w:style w:type="character" w:customStyle="1" w:styleId="301">
    <w:name w:val="FollowedHyperlink_file_164"/>
    <w:basedOn w:val="298"/>
    <w:semiHidden/>
    <w:unhideWhenUsed/>
    <w:qFormat/>
    <w:uiPriority w:val="99"/>
    <w:rPr>
      <w:color w:val="0782C1"/>
      <w:u w:val="single"/>
    </w:rPr>
  </w:style>
  <w:style w:type="character" w:customStyle="1" w:styleId="302">
    <w:name w:val="标题 1 Char_file_164"/>
    <w:basedOn w:val="298"/>
    <w:link w:val="5"/>
    <w:qFormat/>
    <w:uiPriority w:val="9"/>
    <w:rPr>
      <w:rFonts w:ascii="宋体" w:hAnsi="宋体" w:eastAsia="宋体" w:cs="宋体"/>
      <w:b/>
      <w:bCs/>
      <w:kern w:val="44"/>
      <w:sz w:val="44"/>
      <w:szCs w:val="44"/>
    </w:rPr>
  </w:style>
  <w:style w:type="character" w:customStyle="1" w:styleId="303">
    <w:name w:val="标题 2 Char_file_164"/>
    <w:basedOn w:val="298"/>
    <w:link w:val="6"/>
    <w:semiHidden/>
    <w:qFormat/>
    <w:uiPriority w:val="9"/>
    <w:rPr>
      <w:rFonts w:asciiTheme="majorHAnsi" w:hAnsiTheme="majorHAnsi" w:eastAsiaTheme="majorEastAsia" w:cstheme="majorBidi"/>
      <w:b/>
      <w:bCs/>
      <w:sz w:val="32"/>
      <w:szCs w:val="32"/>
    </w:rPr>
  </w:style>
  <w:style w:type="character" w:customStyle="1" w:styleId="304">
    <w:name w:val="标题 3 Char_file_164"/>
    <w:basedOn w:val="298"/>
    <w:link w:val="7"/>
    <w:semiHidden/>
    <w:qFormat/>
    <w:uiPriority w:val="9"/>
    <w:rPr>
      <w:rFonts w:ascii="宋体" w:hAnsi="宋体" w:eastAsia="宋体" w:cs="宋体"/>
      <w:b/>
      <w:bCs/>
      <w:sz w:val="32"/>
      <w:szCs w:val="32"/>
    </w:rPr>
  </w:style>
  <w:style w:type="character" w:customStyle="1" w:styleId="305">
    <w:name w:val="标题 4 Char_file_164"/>
    <w:basedOn w:val="298"/>
    <w:link w:val="8"/>
    <w:semiHidden/>
    <w:qFormat/>
    <w:uiPriority w:val="9"/>
    <w:rPr>
      <w:rFonts w:asciiTheme="majorHAnsi" w:hAnsiTheme="majorHAnsi" w:eastAsiaTheme="majorEastAsia" w:cstheme="majorBidi"/>
      <w:b/>
      <w:bCs/>
      <w:sz w:val="28"/>
      <w:szCs w:val="28"/>
    </w:rPr>
  </w:style>
  <w:style w:type="character" w:customStyle="1" w:styleId="306">
    <w:name w:val="标题 5 Char_file_164"/>
    <w:basedOn w:val="298"/>
    <w:link w:val="9"/>
    <w:semiHidden/>
    <w:qFormat/>
    <w:uiPriority w:val="9"/>
    <w:rPr>
      <w:rFonts w:ascii="宋体" w:hAnsi="宋体" w:eastAsia="宋体" w:cs="宋体"/>
      <w:b/>
      <w:bCs/>
      <w:sz w:val="28"/>
      <w:szCs w:val="28"/>
    </w:rPr>
  </w:style>
  <w:style w:type="character" w:customStyle="1" w:styleId="307">
    <w:name w:val="标题 6 Char_file_164"/>
    <w:basedOn w:val="298"/>
    <w:link w:val="11"/>
    <w:semiHidden/>
    <w:qFormat/>
    <w:uiPriority w:val="9"/>
    <w:rPr>
      <w:rFonts w:asciiTheme="majorHAnsi" w:hAnsiTheme="majorHAnsi" w:eastAsiaTheme="majorEastAsia" w:cstheme="majorBidi"/>
      <w:b/>
      <w:bCs/>
      <w:sz w:val="24"/>
      <w:szCs w:val="24"/>
    </w:rPr>
  </w:style>
  <w:style w:type="paragraph" w:customStyle="1" w:styleId="308">
    <w:name w:val="cke_editable_file_164"/>
    <w:basedOn w:val="291"/>
    <w:qFormat/>
    <w:uiPriority w:val="0"/>
    <w:rPr>
      <w:rFonts w:ascii="仿宋_GB2312" w:eastAsia="仿宋_GB2312"/>
    </w:rPr>
  </w:style>
  <w:style w:type="paragraph" w:customStyle="1" w:styleId="309">
    <w:name w:val="marker_file_164"/>
    <w:basedOn w:val="291"/>
    <w:qFormat/>
    <w:uiPriority w:val="0"/>
    <w:pPr>
      <w:shd w:val="clear" w:color="auto" w:fill="FFFF00"/>
    </w:pPr>
  </w:style>
  <w:style w:type="paragraph" w:customStyle="1" w:styleId="310">
    <w:name w:val="Normal (Web)_file_164"/>
    <w:basedOn w:val="291"/>
    <w:semiHidden/>
    <w:unhideWhenUsed/>
    <w:qFormat/>
    <w:uiPriority w:val="99"/>
  </w:style>
  <w:style w:type="paragraph" w:customStyle="1" w:styleId="311">
    <w:name w:val="Normal_file_16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12">
    <w:name w:val="heading 1_file_168"/>
    <w:basedOn w:val="311"/>
    <w:link w:val="141"/>
    <w:qFormat/>
    <w:uiPriority w:val="9"/>
    <w:pPr>
      <w:outlineLvl w:val="0"/>
    </w:pPr>
    <w:rPr>
      <w:kern w:val="36"/>
      <w:sz w:val="48"/>
      <w:szCs w:val="48"/>
    </w:rPr>
  </w:style>
  <w:style w:type="paragraph" w:customStyle="1" w:styleId="313">
    <w:name w:val="heading 2_file_168"/>
    <w:basedOn w:val="311"/>
    <w:qFormat/>
    <w:uiPriority w:val="9"/>
    <w:pPr>
      <w:outlineLvl w:val="1"/>
    </w:pPr>
    <w:rPr>
      <w:sz w:val="36"/>
      <w:szCs w:val="36"/>
    </w:rPr>
  </w:style>
  <w:style w:type="paragraph" w:customStyle="1" w:styleId="314">
    <w:name w:val="heading 3_file_168"/>
    <w:basedOn w:val="311"/>
    <w:qFormat/>
    <w:uiPriority w:val="9"/>
    <w:pPr>
      <w:outlineLvl w:val="2"/>
    </w:pPr>
    <w:rPr>
      <w:sz w:val="27"/>
      <w:szCs w:val="27"/>
    </w:rPr>
  </w:style>
  <w:style w:type="paragraph" w:customStyle="1" w:styleId="315">
    <w:name w:val="heading 4_file_168"/>
    <w:basedOn w:val="311"/>
    <w:qFormat/>
    <w:uiPriority w:val="9"/>
    <w:pPr>
      <w:outlineLvl w:val="3"/>
    </w:pPr>
  </w:style>
  <w:style w:type="paragraph" w:customStyle="1" w:styleId="316">
    <w:name w:val="heading 5_file_168"/>
    <w:basedOn w:val="311"/>
    <w:qFormat/>
    <w:uiPriority w:val="9"/>
    <w:pPr>
      <w:outlineLvl w:val="4"/>
    </w:pPr>
    <w:rPr>
      <w:sz w:val="20"/>
      <w:szCs w:val="20"/>
    </w:rPr>
  </w:style>
  <w:style w:type="paragraph" w:customStyle="1" w:styleId="317">
    <w:name w:val="heading 6_file_168"/>
    <w:basedOn w:val="311"/>
    <w:qFormat/>
    <w:uiPriority w:val="9"/>
    <w:pPr>
      <w:outlineLvl w:val="5"/>
    </w:pPr>
    <w:rPr>
      <w:sz w:val="15"/>
      <w:szCs w:val="15"/>
    </w:rPr>
  </w:style>
  <w:style w:type="character" w:customStyle="1" w:styleId="318">
    <w:name w:val="Default Paragraph Font_file_168"/>
    <w:semiHidden/>
    <w:unhideWhenUsed/>
    <w:qFormat/>
    <w:uiPriority w:val="1"/>
  </w:style>
  <w:style w:type="table" w:customStyle="1" w:styleId="319">
    <w:name w:val="Normal Table_file_168"/>
    <w:semiHidden/>
    <w:unhideWhenUsed/>
    <w:qFormat/>
    <w:uiPriority w:val="99"/>
    <w:tblPr>
      <w:tblCellMar>
        <w:top w:w="0" w:type="dxa"/>
        <w:left w:w="108" w:type="dxa"/>
        <w:bottom w:w="0" w:type="dxa"/>
        <w:right w:w="108" w:type="dxa"/>
      </w:tblCellMar>
    </w:tblPr>
  </w:style>
  <w:style w:type="character" w:customStyle="1" w:styleId="320">
    <w:name w:val="Hyperlink_file_168"/>
    <w:basedOn w:val="318"/>
    <w:semiHidden/>
    <w:unhideWhenUsed/>
    <w:qFormat/>
    <w:uiPriority w:val="99"/>
    <w:rPr>
      <w:color w:val="0782C1"/>
      <w:u w:val="single"/>
    </w:rPr>
  </w:style>
  <w:style w:type="character" w:customStyle="1" w:styleId="321">
    <w:name w:val="FollowedHyperlink_file_168"/>
    <w:basedOn w:val="318"/>
    <w:semiHidden/>
    <w:unhideWhenUsed/>
    <w:qFormat/>
    <w:uiPriority w:val="99"/>
    <w:rPr>
      <w:color w:val="0782C1"/>
      <w:u w:val="single"/>
    </w:rPr>
  </w:style>
  <w:style w:type="character" w:customStyle="1" w:styleId="322">
    <w:name w:val="标题 1 Char_file_168"/>
    <w:basedOn w:val="318"/>
    <w:link w:val="5"/>
    <w:qFormat/>
    <w:uiPriority w:val="9"/>
    <w:rPr>
      <w:rFonts w:ascii="宋体" w:hAnsi="宋体" w:eastAsia="宋体" w:cs="宋体"/>
      <w:b/>
      <w:bCs/>
      <w:kern w:val="44"/>
      <w:sz w:val="44"/>
      <w:szCs w:val="44"/>
    </w:rPr>
  </w:style>
  <w:style w:type="character" w:customStyle="1" w:styleId="323">
    <w:name w:val="标题 2 Char_file_168"/>
    <w:basedOn w:val="318"/>
    <w:link w:val="6"/>
    <w:semiHidden/>
    <w:qFormat/>
    <w:uiPriority w:val="9"/>
    <w:rPr>
      <w:rFonts w:asciiTheme="majorHAnsi" w:hAnsiTheme="majorHAnsi" w:eastAsiaTheme="majorEastAsia" w:cstheme="majorBidi"/>
      <w:b/>
      <w:bCs/>
      <w:sz w:val="32"/>
      <w:szCs w:val="32"/>
    </w:rPr>
  </w:style>
  <w:style w:type="character" w:customStyle="1" w:styleId="324">
    <w:name w:val="标题 3 Char_file_168"/>
    <w:basedOn w:val="318"/>
    <w:link w:val="7"/>
    <w:semiHidden/>
    <w:qFormat/>
    <w:uiPriority w:val="9"/>
    <w:rPr>
      <w:rFonts w:ascii="宋体" w:hAnsi="宋体" w:eastAsia="宋体" w:cs="宋体"/>
      <w:b/>
      <w:bCs/>
      <w:sz w:val="32"/>
      <w:szCs w:val="32"/>
    </w:rPr>
  </w:style>
  <w:style w:type="character" w:customStyle="1" w:styleId="325">
    <w:name w:val="标题 4 Char_file_168"/>
    <w:basedOn w:val="318"/>
    <w:link w:val="8"/>
    <w:semiHidden/>
    <w:qFormat/>
    <w:uiPriority w:val="9"/>
    <w:rPr>
      <w:rFonts w:asciiTheme="majorHAnsi" w:hAnsiTheme="majorHAnsi" w:eastAsiaTheme="majorEastAsia" w:cstheme="majorBidi"/>
      <w:b/>
      <w:bCs/>
      <w:sz w:val="28"/>
      <w:szCs w:val="28"/>
    </w:rPr>
  </w:style>
  <w:style w:type="character" w:customStyle="1" w:styleId="326">
    <w:name w:val="标题 5 Char_file_168"/>
    <w:basedOn w:val="318"/>
    <w:link w:val="9"/>
    <w:semiHidden/>
    <w:qFormat/>
    <w:uiPriority w:val="9"/>
    <w:rPr>
      <w:rFonts w:ascii="宋体" w:hAnsi="宋体" w:eastAsia="宋体" w:cs="宋体"/>
      <w:b/>
      <w:bCs/>
      <w:sz w:val="28"/>
      <w:szCs w:val="28"/>
    </w:rPr>
  </w:style>
  <w:style w:type="character" w:customStyle="1" w:styleId="327">
    <w:name w:val="标题 6 Char_file_168"/>
    <w:basedOn w:val="318"/>
    <w:link w:val="11"/>
    <w:semiHidden/>
    <w:qFormat/>
    <w:uiPriority w:val="9"/>
    <w:rPr>
      <w:rFonts w:asciiTheme="majorHAnsi" w:hAnsiTheme="majorHAnsi" w:eastAsiaTheme="majorEastAsia" w:cstheme="majorBidi"/>
      <w:b/>
      <w:bCs/>
      <w:sz w:val="24"/>
      <w:szCs w:val="24"/>
    </w:rPr>
  </w:style>
  <w:style w:type="paragraph" w:customStyle="1" w:styleId="328">
    <w:name w:val="cke_editable_file_168"/>
    <w:basedOn w:val="311"/>
    <w:qFormat/>
    <w:uiPriority w:val="0"/>
    <w:rPr>
      <w:rFonts w:ascii="仿宋_GB2312" w:eastAsia="仿宋_GB2312"/>
    </w:rPr>
  </w:style>
  <w:style w:type="paragraph" w:customStyle="1" w:styleId="329">
    <w:name w:val="marker_file_168"/>
    <w:basedOn w:val="311"/>
    <w:qFormat/>
    <w:uiPriority w:val="0"/>
    <w:pPr>
      <w:shd w:val="clear" w:color="auto" w:fill="FFFF00"/>
    </w:pPr>
  </w:style>
  <w:style w:type="paragraph" w:customStyle="1" w:styleId="330">
    <w:name w:val="Normal (Web)_file_168"/>
    <w:basedOn w:val="311"/>
    <w:semiHidden/>
    <w:unhideWhenUsed/>
    <w:qFormat/>
    <w:uiPriority w:val="99"/>
  </w:style>
  <w:style w:type="paragraph" w:customStyle="1" w:styleId="331">
    <w:name w:val="Normal_file_169"/>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2">
    <w:name w:val="heading 2_file_169"/>
    <w:basedOn w:val="331"/>
    <w:next w:val="5"/>
    <w:qFormat/>
    <w:uiPriority w:val="0"/>
    <w:pPr>
      <w:keepNext/>
      <w:adjustRightInd w:val="0"/>
      <w:spacing w:before="120" w:line="360" w:lineRule="auto"/>
      <w:jc w:val="center"/>
      <w:outlineLvl w:val="1"/>
    </w:pPr>
    <w:rPr>
      <w:rFonts w:eastAsia="隶书"/>
      <w:b/>
      <w:kern w:val="0"/>
      <w:sz w:val="44"/>
      <w:szCs w:val="20"/>
    </w:rPr>
  </w:style>
  <w:style w:type="paragraph" w:customStyle="1" w:styleId="333">
    <w:name w:val="heading 3_file_169"/>
    <w:basedOn w:val="331"/>
    <w:next w:val="5"/>
    <w:qFormat/>
    <w:uiPriority w:val="0"/>
    <w:pPr>
      <w:keepNext/>
      <w:keepLines/>
      <w:spacing w:before="260" w:after="260" w:line="416" w:lineRule="auto"/>
      <w:outlineLvl w:val="2"/>
    </w:pPr>
    <w:rPr>
      <w:b/>
      <w:bCs/>
      <w:sz w:val="32"/>
      <w:szCs w:val="32"/>
    </w:rPr>
  </w:style>
  <w:style w:type="paragraph" w:customStyle="1" w:styleId="334">
    <w:name w:val="heading 7_file_169"/>
    <w:basedOn w:val="331"/>
    <w:next w:val="11"/>
    <w:qFormat/>
    <w:uiPriority w:val="0"/>
    <w:pPr>
      <w:keepNext/>
      <w:keepLines/>
      <w:numPr>
        <w:ilvl w:val="6"/>
        <w:numId w:val="1"/>
      </w:numPr>
      <w:spacing w:before="240" w:after="64" w:line="320" w:lineRule="auto"/>
      <w:outlineLvl w:val="6"/>
    </w:pPr>
    <w:rPr>
      <w:b/>
      <w:sz w:val="24"/>
    </w:rPr>
  </w:style>
  <w:style w:type="character" w:customStyle="1" w:styleId="335">
    <w:name w:val="Default Paragraph Font_file_169"/>
    <w:semiHidden/>
    <w:qFormat/>
    <w:uiPriority w:val="0"/>
  </w:style>
  <w:style w:type="table" w:customStyle="1" w:styleId="336">
    <w:name w:val="Normal Table_file_169"/>
    <w:semiHidden/>
    <w:qFormat/>
    <w:uiPriority w:val="0"/>
    <w:tblPr>
      <w:tblCellMar>
        <w:top w:w="0" w:type="dxa"/>
        <w:left w:w="108" w:type="dxa"/>
        <w:bottom w:w="0" w:type="dxa"/>
        <w:right w:w="108" w:type="dxa"/>
      </w:tblCellMar>
    </w:tblPr>
  </w:style>
  <w:style w:type="paragraph" w:customStyle="1" w:styleId="337">
    <w:name w:val="Body Text_file_169"/>
    <w:basedOn w:val="331"/>
    <w:next w:val="5"/>
    <w:qFormat/>
    <w:uiPriority w:val="0"/>
    <w:pPr>
      <w:spacing w:line="420" w:lineRule="exact"/>
    </w:pPr>
    <w:rPr>
      <w:sz w:val="24"/>
    </w:rPr>
  </w:style>
  <w:style w:type="paragraph" w:customStyle="1" w:styleId="338">
    <w:name w:val="Normal Indent_file_169"/>
    <w:basedOn w:val="331"/>
    <w:qFormat/>
    <w:uiPriority w:val="0"/>
    <w:pPr>
      <w:spacing w:line="240" w:lineRule="atLeast"/>
      <w:ind w:left="900" w:hanging="900"/>
      <w:jc w:val="left"/>
    </w:pPr>
    <w:rPr>
      <w:rFonts w:ascii="宋体"/>
      <w:snapToGrid w:val="0"/>
      <w:kern w:val="0"/>
      <w:sz w:val="20"/>
      <w:szCs w:val="20"/>
    </w:rPr>
  </w:style>
  <w:style w:type="paragraph" w:customStyle="1" w:styleId="339">
    <w:name w:val="annotation text_file_169"/>
    <w:basedOn w:val="331"/>
    <w:qFormat/>
    <w:uiPriority w:val="0"/>
    <w:pPr>
      <w:jc w:val="left"/>
    </w:pPr>
  </w:style>
  <w:style w:type="character" w:customStyle="1" w:styleId="340">
    <w:name w:val="ca-21_file_3393_file_1606_file_169"/>
    <w:basedOn w:val="341"/>
    <w:qFormat/>
    <w:uiPriority w:val="0"/>
    <w:rPr>
      <w:rFonts w:ascii="宋体" w:hAnsi="宋体" w:eastAsia="宋体"/>
      <w:w w:val="100"/>
      <w:sz w:val="21"/>
      <w:szCs w:val="21"/>
      <w:shd w:val="clear" w:color="auto" w:fill="auto"/>
    </w:rPr>
  </w:style>
  <w:style w:type="character" w:customStyle="1" w:styleId="341">
    <w:name w:val="Default Paragraph Font_file_3393_file_1606_file_169"/>
    <w:semiHidden/>
    <w:qFormat/>
    <w:uiPriority w:val="0"/>
  </w:style>
  <w:style w:type="paragraph" w:customStyle="1" w:styleId="342">
    <w:name w:val="pa-1_file_3393_file_1606_file_169"/>
    <w:basedOn w:val="343"/>
    <w:qFormat/>
    <w:uiPriority w:val="0"/>
    <w:pPr>
      <w:widowControl/>
      <w:spacing w:line="280" w:lineRule="atLeast"/>
    </w:pPr>
    <w:rPr>
      <w:rFonts w:ascii="宋体" w:hAnsi="宋体" w:cs="宋体"/>
      <w:kern w:val="0"/>
      <w:sz w:val="24"/>
    </w:rPr>
  </w:style>
  <w:style w:type="paragraph" w:customStyle="1" w:styleId="343">
    <w:name w:val="Normal_file_3393_file_1606_file_16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4">
    <w:name w:val="pa-3_file_3393_file_1606_file_169"/>
    <w:basedOn w:val="343"/>
    <w:qFormat/>
    <w:uiPriority w:val="0"/>
    <w:pPr>
      <w:widowControl/>
      <w:spacing w:line="240" w:lineRule="atLeast"/>
    </w:pPr>
    <w:rPr>
      <w:rFonts w:ascii="宋体" w:hAnsi="宋体" w:cs="宋体"/>
      <w:kern w:val="0"/>
      <w:sz w:val="24"/>
    </w:rPr>
  </w:style>
  <w:style w:type="character" w:customStyle="1" w:styleId="345">
    <w:name w:val="ca-41_file_3393_file_1606_file_169"/>
    <w:qFormat/>
    <w:uiPriority w:val="0"/>
    <w:rPr>
      <w:rFonts w:hint="eastAsia" w:ascii="宋体" w:hAnsi="宋体" w:eastAsia="宋体"/>
      <w:color w:val="FF0000"/>
      <w:sz w:val="21"/>
      <w:szCs w:val="21"/>
    </w:rPr>
  </w:style>
  <w:style w:type="character" w:customStyle="1" w:styleId="346">
    <w:name w:val="ca-21_file_150_file_1072_file_169"/>
    <w:basedOn w:val="347"/>
    <w:qFormat/>
    <w:uiPriority w:val="0"/>
    <w:rPr>
      <w:rFonts w:hint="eastAsia" w:ascii="宋体" w:hAnsi="宋体" w:eastAsia="宋体"/>
      <w:sz w:val="21"/>
      <w:szCs w:val="21"/>
    </w:rPr>
  </w:style>
  <w:style w:type="character" w:customStyle="1" w:styleId="347">
    <w:name w:val="Default Paragraph Font_file_150_file_1072_file_169"/>
    <w:unhideWhenUsed/>
    <w:qFormat/>
    <w:uiPriority w:val="1"/>
  </w:style>
  <w:style w:type="paragraph" w:customStyle="1" w:styleId="348">
    <w:name w:val="pa-3_file_131_file_150_file_1072_file_169"/>
    <w:basedOn w:val="349"/>
    <w:qFormat/>
    <w:uiPriority w:val="0"/>
    <w:pPr>
      <w:widowControl/>
      <w:spacing w:line="240" w:lineRule="atLeast"/>
    </w:pPr>
    <w:rPr>
      <w:rFonts w:ascii="宋体" w:hAnsi="宋体" w:cs="宋体"/>
      <w:kern w:val="0"/>
      <w:sz w:val="24"/>
    </w:rPr>
  </w:style>
  <w:style w:type="paragraph" w:customStyle="1" w:styleId="349">
    <w:name w:val="Normal_file_131_file_150_file_1072_file_169"/>
    <w:next w:val="9"/>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350">
    <w:name w:val="Normal Table_file_150_file_1072_file_169"/>
    <w:unhideWhenUsed/>
    <w:qFormat/>
    <w:uiPriority w:val="99"/>
    <w:tblPr>
      <w:tblCellMar>
        <w:top w:w="0" w:type="dxa"/>
        <w:left w:w="108" w:type="dxa"/>
        <w:bottom w:w="0" w:type="dxa"/>
        <w:right w:w="108" w:type="dxa"/>
      </w:tblCellMar>
    </w:tblPr>
  </w:style>
  <w:style w:type="character" w:customStyle="1" w:styleId="351">
    <w:name w:val="ca-21_file_3393_file_915_file_131_file_150_file_1072_file_169"/>
    <w:qFormat/>
    <w:uiPriority w:val="0"/>
    <w:rPr>
      <w:rFonts w:ascii="宋体" w:hAnsi="宋体" w:eastAsia="宋体"/>
      <w:w w:val="100"/>
      <w:sz w:val="21"/>
      <w:szCs w:val="21"/>
      <w:shd w:val="clear" w:color="auto" w:fill="auto"/>
    </w:rPr>
  </w:style>
  <w:style w:type="character" w:customStyle="1" w:styleId="352">
    <w:name w:val="ca-21_file_3393_file_915_file_1382_file_169"/>
    <w:basedOn w:val="353"/>
    <w:qFormat/>
    <w:uiPriority w:val="0"/>
    <w:rPr>
      <w:rFonts w:ascii="宋体" w:hAnsi="宋体" w:eastAsia="宋体"/>
      <w:w w:val="100"/>
      <w:sz w:val="21"/>
      <w:szCs w:val="21"/>
      <w:shd w:val="clear" w:color="auto" w:fill="auto"/>
    </w:rPr>
  </w:style>
  <w:style w:type="character" w:customStyle="1" w:styleId="353">
    <w:name w:val="Default Paragraph Font_file_3393_file_915_file_1382_file_169"/>
    <w:semiHidden/>
    <w:qFormat/>
    <w:uiPriority w:val="0"/>
  </w:style>
  <w:style w:type="character" w:customStyle="1" w:styleId="354">
    <w:name w:val="ca-21_file_337_file_344_file_169"/>
    <w:basedOn w:val="355"/>
    <w:qFormat/>
    <w:uiPriority w:val="0"/>
    <w:rPr>
      <w:rFonts w:ascii="宋体" w:hAnsi="宋体" w:eastAsia="宋体"/>
      <w:w w:val="100"/>
      <w:sz w:val="21"/>
      <w:szCs w:val="21"/>
      <w:shd w:val="clear" w:color="auto" w:fill="auto"/>
    </w:rPr>
  </w:style>
  <w:style w:type="character" w:customStyle="1" w:styleId="355">
    <w:name w:val="Default Paragraph Font_file_337_file_344_file_169"/>
    <w:semiHidden/>
    <w:qFormat/>
    <w:uiPriority w:val="0"/>
  </w:style>
  <w:style w:type="paragraph" w:customStyle="1" w:styleId="356">
    <w:name w:val="pa-1_file_351_file_337_file_344_file_169"/>
    <w:basedOn w:val="357"/>
    <w:qFormat/>
    <w:uiPriority w:val="0"/>
    <w:pPr>
      <w:widowControl/>
      <w:spacing w:line="280" w:lineRule="atLeast"/>
    </w:pPr>
    <w:rPr>
      <w:rFonts w:ascii="宋体" w:hAnsi="宋体" w:cs="宋体"/>
      <w:kern w:val="0"/>
      <w:sz w:val="24"/>
    </w:rPr>
  </w:style>
  <w:style w:type="paragraph" w:customStyle="1" w:styleId="357">
    <w:name w:val="Normal_file_351_file_337_file_344_file_169"/>
    <w:next w:val="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8">
    <w:name w:val="ca-21_file_351_file_337_file_344_file_169"/>
    <w:basedOn w:val="359"/>
    <w:qFormat/>
    <w:uiPriority w:val="0"/>
    <w:rPr>
      <w:rFonts w:ascii="宋体" w:hAnsi="宋体" w:eastAsia="宋体"/>
      <w:w w:val="100"/>
      <w:sz w:val="21"/>
      <w:szCs w:val="21"/>
      <w:shd w:val="clear" w:color="auto" w:fill="auto"/>
    </w:rPr>
  </w:style>
  <w:style w:type="character" w:customStyle="1" w:styleId="359">
    <w:name w:val="Default Paragraph Font_file_351_file_337_file_344_file_169"/>
    <w:semiHidden/>
    <w:qFormat/>
    <w:uiPriority w:val="0"/>
  </w:style>
  <w:style w:type="paragraph" w:customStyle="1" w:styleId="360">
    <w:name w:val="pa-3_file_337_file_344_file_169"/>
    <w:basedOn w:val="361"/>
    <w:qFormat/>
    <w:uiPriority w:val="0"/>
    <w:pPr>
      <w:widowControl/>
      <w:spacing w:line="240" w:lineRule="atLeast"/>
    </w:pPr>
    <w:rPr>
      <w:rFonts w:ascii="宋体" w:hAnsi="宋体" w:cs="宋体"/>
      <w:kern w:val="0"/>
      <w:sz w:val="24"/>
    </w:rPr>
  </w:style>
  <w:style w:type="paragraph" w:customStyle="1" w:styleId="361">
    <w:name w:val="Normal_file_337_file_344_file_169"/>
    <w:next w:val="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62">
    <w:name w:val="ca-21_file_1072_file_169"/>
    <w:basedOn w:val="363"/>
    <w:qFormat/>
    <w:uiPriority w:val="0"/>
    <w:rPr>
      <w:rFonts w:hint="eastAsia" w:ascii="宋体" w:hAnsi="宋体" w:eastAsia="宋体"/>
      <w:sz w:val="21"/>
      <w:szCs w:val="21"/>
    </w:rPr>
  </w:style>
  <w:style w:type="character" w:customStyle="1" w:styleId="363">
    <w:name w:val="Default Paragraph Font_file_1072_file_169"/>
    <w:semiHidden/>
    <w:qFormat/>
    <w:uiPriority w:val="0"/>
  </w:style>
  <w:style w:type="character" w:customStyle="1" w:styleId="364">
    <w:name w:val="ca-41_file_131_file_150_file_169"/>
    <w:qFormat/>
    <w:uiPriority w:val="0"/>
    <w:rPr>
      <w:rFonts w:hint="eastAsia" w:ascii="宋体" w:hAnsi="宋体" w:eastAsia="宋体"/>
      <w:color w:val="FF0000"/>
      <w:sz w:val="21"/>
      <w:szCs w:val="21"/>
    </w:rPr>
  </w:style>
  <w:style w:type="paragraph" w:customStyle="1" w:styleId="365">
    <w:name w:val="heading 2_file_173"/>
    <w:basedOn w:val="143"/>
    <w:qFormat/>
    <w:uiPriority w:val="9"/>
    <w:pPr>
      <w:outlineLvl w:val="1"/>
    </w:pPr>
    <w:rPr>
      <w:sz w:val="36"/>
      <w:szCs w:val="36"/>
    </w:rPr>
  </w:style>
  <w:style w:type="paragraph" w:customStyle="1" w:styleId="366">
    <w:name w:val="heading 3_file_173"/>
    <w:basedOn w:val="143"/>
    <w:qFormat/>
    <w:uiPriority w:val="9"/>
    <w:pPr>
      <w:outlineLvl w:val="2"/>
    </w:pPr>
    <w:rPr>
      <w:sz w:val="27"/>
      <w:szCs w:val="27"/>
    </w:rPr>
  </w:style>
  <w:style w:type="paragraph" w:customStyle="1" w:styleId="367">
    <w:name w:val="heading 4_file_173"/>
    <w:basedOn w:val="143"/>
    <w:qFormat/>
    <w:uiPriority w:val="9"/>
    <w:pPr>
      <w:outlineLvl w:val="3"/>
    </w:pPr>
  </w:style>
  <w:style w:type="paragraph" w:customStyle="1" w:styleId="368">
    <w:name w:val="heading 5_file_173"/>
    <w:basedOn w:val="143"/>
    <w:qFormat/>
    <w:uiPriority w:val="9"/>
    <w:pPr>
      <w:outlineLvl w:val="4"/>
    </w:pPr>
    <w:rPr>
      <w:sz w:val="20"/>
      <w:szCs w:val="20"/>
    </w:rPr>
  </w:style>
  <w:style w:type="paragraph" w:customStyle="1" w:styleId="369">
    <w:name w:val="heading 6_file_173"/>
    <w:basedOn w:val="143"/>
    <w:qFormat/>
    <w:uiPriority w:val="9"/>
    <w:pPr>
      <w:outlineLvl w:val="5"/>
    </w:pPr>
    <w:rPr>
      <w:sz w:val="15"/>
      <w:szCs w:val="15"/>
    </w:rPr>
  </w:style>
  <w:style w:type="character" w:customStyle="1" w:styleId="370">
    <w:name w:val="Default Paragraph Font_file_173"/>
    <w:semiHidden/>
    <w:unhideWhenUsed/>
    <w:qFormat/>
    <w:uiPriority w:val="1"/>
  </w:style>
  <w:style w:type="table" w:customStyle="1" w:styleId="371">
    <w:name w:val="Normal Table_file_173"/>
    <w:semiHidden/>
    <w:unhideWhenUsed/>
    <w:qFormat/>
    <w:uiPriority w:val="99"/>
    <w:tblPr>
      <w:tblCellMar>
        <w:top w:w="0" w:type="dxa"/>
        <w:left w:w="108" w:type="dxa"/>
        <w:bottom w:w="0" w:type="dxa"/>
        <w:right w:w="108" w:type="dxa"/>
      </w:tblCellMar>
    </w:tblPr>
  </w:style>
  <w:style w:type="character" w:customStyle="1" w:styleId="372">
    <w:name w:val="Hyperlink_file_173"/>
    <w:basedOn w:val="370"/>
    <w:semiHidden/>
    <w:unhideWhenUsed/>
    <w:qFormat/>
    <w:uiPriority w:val="99"/>
    <w:rPr>
      <w:color w:val="0782C1"/>
      <w:u w:val="single"/>
    </w:rPr>
  </w:style>
  <w:style w:type="character" w:customStyle="1" w:styleId="373">
    <w:name w:val="FollowedHyperlink_file_173"/>
    <w:basedOn w:val="370"/>
    <w:semiHidden/>
    <w:unhideWhenUsed/>
    <w:qFormat/>
    <w:uiPriority w:val="99"/>
    <w:rPr>
      <w:color w:val="0782C1"/>
      <w:u w:val="single"/>
    </w:rPr>
  </w:style>
  <w:style w:type="character" w:customStyle="1" w:styleId="374">
    <w:name w:val="标题 1 Char_file_173"/>
    <w:basedOn w:val="370"/>
    <w:link w:val="5"/>
    <w:qFormat/>
    <w:uiPriority w:val="9"/>
    <w:rPr>
      <w:rFonts w:ascii="宋体" w:hAnsi="宋体" w:eastAsia="宋体" w:cs="宋体"/>
      <w:b/>
      <w:bCs/>
      <w:kern w:val="44"/>
      <w:sz w:val="44"/>
      <w:szCs w:val="44"/>
    </w:rPr>
  </w:style>
  <w:style w:type="character" w:customStyle="1" w:styleId="375">
    <w:name w:val="标题 2 Char_file_173"/>
    <w:basedOn w:val="370"/>
    <w:link w:val="6"/>
    <w:semiHidden/>
    <w:qFormat/>
    <w:uiPriority w:val="9"/>
    <w:rPr>
      <w:rFonts w:asciiTheme="majorHAnsi" w:hAnsiTheme="majorHAnsi" w:eastAsiaTheme="majorEastAsia" w:cstheme="majorBidi"/>
      <w:b/>
      <w:bCs/>
      <w:sz w:val="32"/>
      <w:szCs w:val="32"/>
    </w:rPr>
  </w:style>
  <w:style w:type="character" w:customStyle="1" w:styleId="376">
    <w:name w:val="标题 3 Char_file_173"/>
    <w:basedOn w:val="370"/>
    <w:link w:val="7"/>
    <w:semiHidden/>
    <w:qFormat/>
    <w:uiPriority w:val="9"/>
    <w:rPr>
      <w:rFonts w:ascii="宋体" w:hAnsi="宋体" w:eastAsia="宋体" w:cs="宋体"/>
      <w:b/>
      <w:bCs/>
      <w:sz w:val="32"/>
      <w:szCs w:val="32"/>
    </w:rPr>
  </w:style>
  <w:style w:type="character" w:customStyle="1" w:styleId="377">
    <w:name w:val="标题 4 Char_file_173"/>
    <w:basedOn w:val="370"/>
    <w:link w:val="8"/>
    <w:semiHidden/>
    <w:qFormat/>
    <w:uiPriority w:val="9"/>
    <w:rPr>
      <w:rFonts w:asciiTheme="majorHAnsi" w:hAnsiTheme="majorHAnsi" w:eastAsiaTheme="majorEastAsia" w:cstheme="majorBidi"/>
      <w:b/>
      <w:bCs/>
      <w:sz w:val="28"/>
      <w:szCs w:val="28"/>
    </w:rPr>
  </w:style>
  <w:style w:type="character" w:customStyle="1" w:styleId="378">
    <w:name w:val="标题 5 Char_file_173"/>
    <w:basedOn w:val="370"/>
    <w:link w:val="9"/>
    <w:semiHidden/>
    <w:qFormat/>
    <w:uiPriority w:val="9"/>
    <w:rPr>
      <w:rFonts w:ascii="宋体" w:hAnsi="宋体" w:eastAsia="宋体" w:cs="宋体"/>
      <w:b/>
      <w:bCs/>
      <w:sz w:val="28"/>
      <w:szCs w:val="28"/>
    </w:rPr>
  </w:style>
  <w:style w:type="character" w:customStyle="1" w:styleId="379">
    <w:name w:val="标题 6 Char_file_173"/>
    <w:basedOn w:val="370"/>
    <w:link w:val="11"/>
    <w:semiHidden/>
    <w:qFormat/>
    <w:uiPriority w:val="9"/>
    <w:rPr>
      <w:rFonts w:asciiTheme="majorHAnsi" w:hAnsiTheme="majorHAnsi" w:eastAsiaTheme="majorEastAsia" w:cstheme="majorBidi"/>
      <w:b/>
      <w:bCs/>
      <w:sz w:val="24"/>
      <w:szCs w:val="24"/>
    </w:rPr>
  </w:style>
  <w:style w:type="paragraph" w:customStyle="1" w:styleId="380">
    <w:name w:val="cke_editable_file_173"/>
    <w:basedOn w:val="143"/>
    <w:qFormat/>
    <w:uiPriority w:val="0"/>
    <w:rPr>
      <w:rFonts w:ascii="仿宋_GB2312" w:eastAsia="仿宋_GB2312"/>
    </w:rPr>
  </w:style>
  <w:style w:type="paragraph" w:customStyle="1" w:styleId="381">
    <w:name w:val="marker_file_173"/>
    <w:basedOn w:val="143"/>
    <w:qFormat/>
    <w:uiPriority w:val="0"/>
    <w:pPr>
      <w:shd w:val="clear" w:color="auto" w:fill="FFFF00"/>
    </w:pPr>
  </w:style>
  <w:style w:type="paragraph" w:customStyle="1" w:styleId="382">
    <w:name w:val="Normal (Web)_file_173"/>
    <w:basedOn w:val="143"/>
    <w:semiHidden/>
    <w:unhideWhenUsed/>
    <w:qFormat/>
    <w:uiPriority w:val="99"/>
  </w:style>
  <w:style w:type="paragraph" w:customStyle="1" w:styleId="383">
    <w:name w:val="heading 2_file_176"/>
    <w:basedOn w:val="145"/>
    <w:qFormat/>
    <w:uiPriority w:val="9"/>
    <w:pPr>
      <w:outlineLvl w:val="1"/>
    </w:pPr>
    <w:rPr>
      <w:sz w:val="36"/>
      <w:szCs w:val="36"/>
    </w:rPr>
  </w:style>
  <w:style w:type="paragraph" w:customStyle="1" w:styleId="384">
    <w:name w:val="heading 3_file_176"/>
    <w:basedOn w:val="145"/>
    <w:qFormat/>
    <w:uiPriority w:val="9"/>
    <w:pPr>
      <w:outlineLvl w:val="2"/>
    </w:pPr>
    <w:rPr>
      <w:sz w:val="27"/>
      <w:szCs w:val="27"/>
    </w:rPr>
  </w:style>
  <w:style w:type="paragraph" w:customStyle="1" w:styleId="385">
    <w:name w:val="heading 4_file_176"/>
    <w:basedOn w:val="145"/>
    <w:qFormat/>
    <w:uiPriority w:val="9"/>
    <w:pPr>
      <w:outlineLvl w:val="3"/>
    </w:pPr>
  </w:style>
  <w:style w:type="paragraph" w:customStyle="1" w:styleId="386">
    <w:name w:val="heading 5_file_176"/>
    <w:basedOn w:val="145"/>
    <w:qFormat/>
    <w:uiPriority w:val="9"/>
    <w:pPr>
      <w:outlineLvl w:val="4"/>
    </w:pPr>
    <w:rPr>
      <w:sz w:val="20"/>
      <w:szCs w:val="20"/>
    </w:rPr>
  </w:style>
  <w:style w:type="paragraph" w:customStyle="1" w:styleId="387">
    <w:name w:val="heading 6_file_176"/>
    <w:basedOn w:val="145"/>
    <w:qFormat/>
    <w:uiPriority w:val="9"/>
    <w:pPr>
      <w:outlineLvl w:val="5"/>
    </w:pPr>
    <w:rPr>
      <w:sz w:val="15"/>
      <w:szCs w:val="15"/>
    </w:rPr>
  </w:style>
  <w:style w:type="character" w:customStyle="1" w:styleId="388">
    <w:name w:val="Default Paragraph Font_file_176"/>
    <w:semiHidden/>
    <w:unhideWhenUsed/>
    <w:qFormat/>
    <w:uiPriority w:val="1"/>
  </w:style>
  <w:style w:type="table" w:customStyle="1" w:styleId="389">
    <w:name w:val="Normal Table_file_176"/>
    <w:semiHidden/>
    <w:unhideWhenUsed/>
    <w:qFormat/>
    <w:uiPriority w:val="99"/>
    <w:tblPr>
      <w:tblCellMar>
        <w:top w:w="0" w:type="dxa"/>
        <w:left w:w="108" w:type="dxa"/>
        <w:bottom w:w="0" w:type="dxa"/>
        <w:right w:w="108" w:type="dxa"/>
      </w:tblCellMar>
    </w:tblPr>
  </w:style>
  <w:style w:type="character" w:customStyle="1" w:styleId="390">
    <w:name w:val="Hyperlink_file_176"/>
    <w:basedOn w:val="388"/>
    <w:semiHidden/>
    <w:unhideWhenUsed/>
    <w:qFormat/>
    <w:uiPriority w:val="99"/>
    <w:rPr>
      <w:color w:val="0782C1"/>
      <w:u w:val="single"/>
    </w:rPr>
  </w:style>
  <w:style w:type="character" w:customStyle="1" w:styleId="391">
    <w:name w:val="FollowedHyperlink_file_176"/>
    <w:basedOn w:val="388"/>
    <w:semiHidden/>
    <w:unhideWhenUsed/>
    <w:qFormat/>
    <w:uiPriority w:val="99"/>
    <w:rPr>
      <w:color w:val="0782C1"/>
      <w:u w:val="single"/>
    </w:rPr>
  </w:style>
  <w:style w:type="character" w:customStyle="1" w:styleId="392">
    <w:name w:val="标题 1 Char_file_176"/>
    <w:basedOn w:val="388"/>
    <w:link w:val="5"/>
    <w:qFormat/>
    <w:uiPriority w:val="9"/>
    <w:rPr>
      <w:rFonts w:ascii="宋体" w:hAnsi="宋体" w:eastAsia="宋体" w:cs="宋体"/>
      <w:b/>
      <w:bCs/>
      <w:kern w:val="44"/>
      <w:sz w:val="44"/>
      <w:szCs w:val="44"/>
    </w:rPr>
  </w:style>
  <w:style w:type="character" w:customStyle="1" w:styleId="393">
    <w:name w:val="标题 2 Char_file_176"/>
    <w:basedOn w:val="388"/>
    <w:link w:val="6"/>
    <w:semiHidden/>
    <w:qFormat/>
    <w:uiPriority w:val="9"/>
    <w:rPr>
      <w:rFonts w:asciiTheme="majorHAnsi" w:hAnsiTheme="majorHAnsi" w:eastAsiaTheme="majorEastAsia" w:cstheme="majorBidi"/>
      <w:b/>
      <w:bCs/>
      <w:sz w:val="32"/>
      <w:szCs w:val="32"/>
    </w:rPr>
  </w:style>
  <w:style w:type="character" w:customStyle="1" w:styleId="394">
    <w:name w:val="标题 3 Char_file_176"/>
    <w:basedOn w:val="388"/>
    <w:link w:val="7"/>
    <w:semiHidden/>
    <w:qFormat/>
    <w:uiPriority w:val="9"/>
    <w:rPr>
      <w:rFonts w:ascii="宋体" w:hAnsi="宋体" w:eastAsia="宋体" w:cs="宋体"/>
      <w:b/>
      <w:bCs/>
      <w:sz w:val="32"/>
      <w:szCs w:val="32"/>
    </w:rPr>
  </w:style>
  <w:style w:type="character" w:customStyle="1" w:styleId="395">
    <w:name w:val="标题 4 Char_file_176"/>
    <w:basedOn w:val="388"/>
    <w:link w:val="8"/>
    <w:semiHidden/>
    <w:qFormat/>
    <w:uiPriority w:val="9"/>
    <w:rPr>
      <w:rFonts w:asciiTheme="majorHAnsi" w:hAnsiTheme="majorHAnsi" w:eastAsiaTheme="majorEastAsia" w:cstheme="majorBidi"/>
      <w:b/>
      <w:bCs/>
      <w:sz w:val="28"/>
      <w:szCs w:val="28"/>
    </w:rPr>
  </w:style>
  <w:style w:type="character" w:customStyle="1" w:styleId="396">
    <w:name w:val="标题 5 Char_file_176"/>
    <w:basedOn w:val="388"/>
    <w:link w:val="9"/>
    <w:semiHidden/>
    <w:qFormat/>
    <w:uiPriority w:val="9"/>
    <w:rPr>
      <w:rFonts w:ascii="宋体" w:hAnsi="宋体" w:eastAsia="宋体" w:cs="宋体"/>
      <w:b/>
      <w:bCs/>
      <w:sz w:val="28"/>
      <w:szCs w:val="28"/>
    </w:rPr>
  </w:style>
  <w:style w:type="character" w:customStyle="1" w:styleId="397">
    <w:name w:val="标题 6 Char_file_176"/>
    <w:basedOn w:val="388"/>
    <w:link w:val="11"/>
    <w:semiHidden/>
    <w:qFormat/>
    <w:uiPriority w:val="9"/>
    <w:rPr>
      <w:rFonts w:asciiTheme="majorHAnsi" w:hAnsiTheme="majorHAnsi" w:eastAsiaTheme="majorEastAsia" w:cstheme="majorBidi"/>
      <w:b/>
      <w:bCs/>
      <w:sz w:val="24"/>
      <w:szCs w:val="24"/>
    </w:rPr>
  </w:style>
  <w:style w:type="paragraph" w:customStyle="1" w:styleId="398">
    <w:name w:val="cke_editable_file_176"/>
    <w:basedOn w:val="145"/>
    <w:qFormat/>
    <w:uiPriority w:val="0"/>
    <w:rPr>
      <w:rFonts w:ascii="仿宋_GB2312" w:eastAsia="仿宋_GB2312"/>
    </w:rPr>
  </w:style>
  <w:style w:type="paragraph" w:customStyle="1" w:styleId="399">
    <w:name w:val="marker_file_176"/>
    <w:basedOn w:val="145"/>
    <w:qFormat/>
    <w:uiPriority w:val="0"/>
    <w:pPr>
      <w:shd w:val="clear" w:color="auto" w:fill="FFFF00"/>
    </w:pPr>
  </w:style>
  <w:style w:type="paragraph" w:customStyle="1" w:styleId="400">
    <w:name w:val="Normal (Web)_file_176"/>
    <w:basedOn w:val="145"/>
    <w:semiHidden/>
    <w:unhideWhenUsed/>
    <w:qFormat/>
    <w:uiPriority w:val="99"/>
  </w:style>
  <w:style w:type="paragraph" w:customStyle="1" w:styleId="401">
    <w:name w:val="heading 2_file_178"/>
    <w:basedOn w:val="147"/>
    <w:qFormat/>
    <w:uiPriority w:val="9"/>
    <w:pPr>
      <w:outlineLvl w:val="1"/>
    </w:pPr>
    <w:rPr>
      <w:sz w:val="36"/>
      <w:szCs w:val="36"/>
    </w:rPr>
  </w:style>
  <w:style w:type="paragraph" w:customStyle="1" w:styleId="402">
    <w:name w:val="heading 3_file_178"/>
    <w:basedOn w:val="147"/>
    <w:qFormat/>
    <w:uiPriority w:val="9"/>
    <w:pPr>
      <w:outlineLvl w:val="2"/>
    </w:pPr>
    <w:rPr>
      <w:sz w:val="27"/>
      <w:szCs w:val="27"/>
    </w:rPr>
  </w:style>
  <w:style w:type="paragraph" w:customStyle="1" w:styleId="403">
    <w:name w:val="heading 4_file_178"/>
    <w:basedOn w:val="147"/>
    <w:qFormat/>
    <w:uiPriority w:val="9"/>
    <w:pPr>
      <w:outlineLvl w:val="3"/>
    </w:pPr>
  </w:style>
  <w:style w:type="paragraph" w:customStyle="1" w:styleId="404">
    <w:name w:val="heading 5_file_178"/>
    <w:basedOn w:val="147"/>
    <w:qFormat/>
    <w:uiPriority w:val="9"/>
    <w:pPr>
      <w:outlineLvl w:val="4"/>
    </w:pPr>
    <w:rPr>
      <w:sz w:val="20"/>
      <w:szCs w:val="20"/>
    </w:rPr>
  </w:style>
  <w:style w:type="paragraph" w:customStyle="1" w:styleId="405">
    <w:name w:val="heading 6_file_178"/>
    <w:basedOn w:val="147"/>
    <w:qFormat/>
    <w:uiPriority w:val="9"/>
    <w:pPr>
      <w:outlineLvl w:val="5"/>
    </w:pPr>
    <w:rPr>
      <w:sz w:val="15"/>
      <w:szCs w:val="15"/>
    </w:rPr>
  </w:style>
  <w:style w:type="character" w:customStyle="1" w:styleId="406">
    <w:name w:val="Default Paragraph Font_file_178"/>
    <w:semiHidden/>
    <w:unhideWhenUsed/>
    <w:qFormat/>
    <w:uiPriority w:val="1"/>
  </w:style>
  <w:style w:type="table" w:customStyle="1" w:styleId="407">
    <w:name w:val="Normal Table_file_178"/>
    <w:semiHidden/>
    <w:unhideWhenUsed/>
    <w:qFormat/>
    <w:uiPriority w:val="99"/>
    <w:tblPr>
      <w:tblCellMar>
        <w:top w:w="0" w:type="dxa"/>
        <w:left w:w="108" w:type="dxa"/>
        <w:bottom w:w="0" w:type="dxa"/>
        <w:right w:w="108" w:type="dxa"/>
      </w:tblCellMar>
    </w:tblPr>
  </w:style>
  <w:style w:type="character" w:customStyle="1" w:styleId="408">
    <w:name w:val="Hyperlink_file_178"/>
    <w:basedOn w:val="406"/>
    <w:semiHidden/>
    <w:unhideWhenUsed/>
    <w:qFormat/>
    <w:uiPriority w:val="99"/>
    <w:rPr>
      <w:color w:val="0782C1"/>
      <w:u w:val="single"/>
    </w:rPr>
  </w:style>
  <w:style w:type="character" w:customStyle="1" w:styleId="409">
    <w:name w:val="FollowedHyperlink_file_178"/>
    <w:basedOn w:val="406"/>
    <w:semiHidden/>
    <w:unhideWhenUsed/>
    <w:qFormat/>
    <w:uiPriority w:val="99"/>
    <w:rPr>
      <w:color w:val="0782C1"/>
      <w:u w:val="single"/>
    </w:rPr>
  </w:style>
  <w:style w:type="character" w:customStyle="1" w:styleId="410">
    <w:name w:val="标题 1 Char_file_178"/>
    <w:basedOn w:val="406"/>
    <w:link w:val="5"/>
    <w:qFormat/>
    <w:uiPriority w:val="9"/>
    <w:rPr>
      <w:rFonts w:ascii="宋体" w:hAnsi="宋体" w:eastAsia="宋体" w:cs="宋体"/>
      <w:b/>
      <w:bCs/>
      <w:kern w:val="44"/>
      <w:sz w:val="44"/>
      <w:szCs w:val="44"/>
    </w:rPr>
  </w:style>
  <w:style w:type="character" w:customStyle="1" w:styleId="411">
    <w:name w:val="标题 2 Char_file_178"/>
    <w:basedOn w:val="406"/>
    <w:link w:val="6"/>
    <w:semiHidden/>
    <w:qFormat/>
    <w:uiPriority w:val="9"/>
    <w:rPr>
      <w:rFonts w:asciiTheme="majorHAnsi" w:hAnsiTheme="majorHAnsi" w:eastAsiaTheme="majorEastAsia" w:cstheme="majorBidi"/>
      <w:b/>
      <w:bCs/>
      <w:sz w:val="32"/>
      <w:szCs w:val="32"/>
    </w:rPr>
  </w:style>
  <w:style w:type="character" w:customStyle="1" w:styleId="412">
    <w:name w:val="标题 3 Char_file_178"/>
    <w:basedOn w:val="406"/>
    <w:link w:val="7"/>
    <w:semiHidden/>
    <w:qFormat/>
    <w:uiPriority w:val="9"/>
    <w:rPr>
      <w:rFonts w:ascii="宋体" w:hAnsi="宋体" w:eastAsia="宋体" w:cs="宋体"/>
      <w:b/>
      <w:bCs/>
      <w:sz w:val="32"/>
      <w:szCs w:val="32"/>
    </w:rPr>
  </w:style>
  <w:style w:type="character" w:customStyle="1" w:styleId="413">
    <w:name w:val="标题 4 Char_file_178"/>
    <w:basedOn w:val="406"/>
    <w:link w:val="8"/>
    <w:semiHidden/>
    <w:qFormat/>
    <w:uiPriority w:val="9"/>
    <w:rPr>
      <w:rFonts w:asciiTheme="majorHAnsi" w:hAnsiTheme="majorHAnsi" w:eastAsiaTheme="majorEastAsia" w:cstheme="majorBidi"/>
      <w:b/>
      <w:bCs/>
      <w:sz w:val="28"/>
      <w:szCs w:val="28"/>
    </w:rPr>
  </w:style>
  <w:style w:type="character" w:customStyle="1" w:styleId="414">
    <w:name w:val="标题 5 Char_file_178"/>
    <w:basedOn w:val="406"/>
    <w:link w:val="9"/>
    <w:semiHidden/>
    <w:qFormat/>
    <w:uiPriority w:val="9"/>
    <w:rPr>
      <w:rFonts w:ascii="宋体" w:hAnsi="宋体" w:eastAsia="宋体" w:cs="宋体"/>
      <w:b/>
      <w:bCs/>
      <w:sz w:val="28"/>
      <w:szCs w:val="28"/>
    </w:rPr>
  </w:style>
  <w:style w:type="character" w:customStyle="1" w:styleId="415">
    <w:name w:val="标题 6 Char_file_178"/>
    <w:basedOn w:val="406"/>
    <w:link w:val="11"/>
    <w:semiHidden/>
    <w:qFormat/>
    <w:uiPriority w:val="9"/>
    <w:rPr>
      <w:rFonts w:asciiTheme="majorHAnsi" w:hAnsiTheme="majorHAnsi" w:eastAsiaTheme="majorEastAsia" w:cstheme="majorBidi"/>
      <w:b/>
      <w:bCs/>
      <w:sz w:val="24"/>
      <w:szCs w:val="24"/>
    </w:rPr>
  </w:style>
  <w:style w:type="paragraph" w:customStyle="1" w:styleId="416">
    <w:name w:val="cke_editable_file_178"/>
    <w:basedOn w:val="147"/>
    <w:qFormat/>
    <w:uiPriority w:val="0"/>
    <w:rPr>
      <w:rFonts w:ascii="仿宋_GB2312" w:eastAsia="仿宋_GB2312"/>
    </w:rPr>
  </w:style>
  <w:style w:type="paragraph" w:customStyle="1" w:styleId="417">
    <w:name w:val="marker_file_178"/>
    <w:basedOn w:val="147"/>
    <w:qFormat/>
    <w:uiPriority w:val="0"/>
    <w:pPr>
      <w:shd w:val="clear" w:color="auto" w:fill="FFFF00"/>
    </w:pPr>
  </w:style>
  <w:style w:type="paragraph" w:customStyle="1" w:styleId="418">
    <w:name w:val="Normal (Web)_file_178"/>
    <w:basedOn w:val="147"/>
    <w:semiHidden/>
    <w:unhideWhenUsed/>
    <w:qFormat/>
    <w:uiPriority w:val="99"/>
  </w:style>
  <w:style w:type="character" w:customStyle="1" w:styleId="419">
    <w:name w:val="Emphasis_file_178"/>
    <w:basedOn w:val="406"/>
    <w:qFormat/>
    <w:uiPriority w:val="20"/>
    <w:rPr>
      <w:i/>
      <w:iCs/>
    </w:rPr>
  </w:style>
  <w:style w:type="character" w:customStyle="1" w:styleId="420">
    <w:name w:val="Default Paragraph Font_file_179"/>
    <w:semiHidden/>
    <w:unhideWhenUsed/>
    <w:qFormat/>
    <w:uiPriority w:val="1"/>
  </w:style>
  <w:style w:type="table" w:customStyle="1" w:styleId="421">
    <w:name w:val="Normal Table_file_179"/>
    <w:semiHidden/>
    <w:unhideWhenUsed/>
    <w:qFormat/>
    <w:uiPriority w:val="99"/>
    <w:tblPr>
      <w:tblCellMar>
        <w:top w:w="0" w:type="dxa"/>
        <w:left w:w="108" w:type="dxa"/>
        <w:bottom w:w="0" w:type="dxa"/>
        <w:right w:w="108" w:type="dxa"/>
      </w:tblCellMar>
    </w:tblPr>
  </w:style>
  <w:style w:type="character" w:customStyle="1" w:styleId="422">
    <w:name w:val="批注文字 字符_file_179"/>
    <w:qFormat/>
    <w:uiPriority w:val="99"/>
    <w:rPr>
      <w:szCs w:val="24"/>
    </w:rPr>
  </w:style>
  <w:style w:type="character" w:customStyle="1" w:styleId="423">
    <w:name w:val="纯文本 字符_file_179"/>
    <w:qFormat/>
    <w:uiPriority w:val="0"/>
    <w:rPr>
      <w:rFonts w:ascii="宋体" w:hAnsi="Courier New" w:eastAsia="宋体" w:cs="Courier New"/>
      <w:szCs w:val="21"/>
    </w:rPr>
  </w:style>
  <w:style w:type="paragraph" w:customStyle="1" w:styleId="424">
    <w:name w:val="annotation text_file_179"/>
    <w:basedOn w:val="53"/>
    <w:unhideWhenUsed/>
    <w:qFormat/>
    <w:uiPriority w:val="99"/>
    <w:pPr>
      <w:jc w:val="left"/>
    </w:pPr>
    <w:rPr>
      <w:szCs w:val="24"/>
    </w:rPr>
  </w:style>
  <w:style w:type="character" w:customStyle="1" w:styleId="425">
    <w:name w:val="批注文字 字符1_file_179"/>
    <w:basedOn w:val="420"/>
    <w:semiHidden/>
    <w:qFormat/>
    <w:uiPriority w:val="99"/>
  </w:style>
  <w:style w:type="character" w:customStyle="1" w:styleId="426">
    <w:name w:val="纯文本 字符1_file_179"/>
    <w:basedOn w:val="420"/>
    <w:semiHidden/>
    <w:qFormat/>
    <w:uiPriority w:val="99"/>
    <w:rPr>
      <w:rFonts w:hAnsi="Courier New" w:cs="Courier New" w:asciiTheme="minorEastAsia"/>
    </w:rPr>
  </w:style>
  <w:style w:type="character" w:customStyle="1" w:styleId="427">
    <w:name w:val="批注框文本 字符_file_179"/>
    <w:basedOn w:val="420"/>
    <w:semiHidden/>
    <w:qFormat/>
    <w:uiPriority w:val="99"/>
    <w:rPr>
      <w:sz w:val="18"/>
      <w:szCs w:val="18"/>
    </w:rPr>
  </w:style>
  <w:style w:type="character" w:customStyle="1" w:styleId="428">
    <w:name w:val="页眉 字符_file_179"/>
    <w:basedOn w:val="420"/>
    <w:qFormat/>
    <w:uiPriority w:val="99"/>
    <w:rPr>
      <w:sz w:val="18"/>
      <w:szCs w:val="18"/>
    </w:rPr>
  </w:style>
  <w:style w:type="paragraph" w:customStyle="1" w:styleId="429">
    <w:name w:val="footer_file_179"/>
    <w:basedOn w:val="53"/>
    <w:unhideWhenUsed/>
    <w:qFormat/>
    <w:uiPriority w:val="99"/>
    <w:pPr>
      <w:tabs>
        <w:tab w:val="center" w:pos="4153"/>
        <w:tab w:val="right" w:pos="8306"/>
      </w:tabs>
      <w:snapToGrid w:val="0"/>
      <w:jc w:val="left"/>
    </w:pPr>
    <w:rPr>
      <w:sz w:val="18"/>
      <w:szCs w:val="18"/>
    </w:rPr>
  </w:style>
  <w:style w:type="character" w:customStyle="1" w:styleId="430">
    <w:name w:val="页脚 字符_file_179"/>
    <w:basedOn w:val="420"/>
    <w:qFormat/>
    <w:uiPriority w:val="99"/>
    <w:rPr>
      <w:sz w:val="18"/>
      <w:szCs w:val="18"/>
    </w:rPr>
  </w:style>
  <w:style w:type="paragraph" w:customStyle="1" w:styleId="431">
    <w:name w:val="heading 2_file_181"/>
    <w:basedOn w:val="149"/>
    <w:qFormat/>
    <w:uiPriority w:val="9"/>
    <w:pPr>
      <w:outlineLvl w:val="1"/>
    </w:pPr>
    <w:rPr>
      <w:sz w:val="36"/>
      <w:szCs w:val="36"/>
    </w:rPr>
  </w:style>
  <w:style w:type="paragraph" w:customStyle="1" w:styleId="432">
    <w:name w:val="heading 3_file_181"/>
    <w:basedOn w:val="149"/>
    <w:qFormat/>
    <w:uiPriority w:val="9"/>
    <w:pPr>
      <w:outlineLvl w:val="2"/>
    </w:pPr>
    <w:rPr>
      <w:sz w:val="27"/>
      <w:szCs w:val="27"/>
    </w:rPr>
  </w:style>
  <w:style w:type="paragraph" w:customStyle="1" w:styleId="433">
    <w:name w:val="heading 4_file_181"/>
    <w:basedOn w:val="149"/>
    <w:qFormat/>
    <w:uiPriority w:val="9"/>
    <w:pPr>
      <w:outlineLvl w:val="3"/>
    </w:pPr>
  </w:style>
  <w:style w:type="paragraph" w:customStyle="1" w:styleId="434">
    <w:name w:val="heading 5_file_181"/>
    <w:basedOn w:val="149"/>
    <w:qFormat/>
    <w:uiPriority w:val="9"/>
    <w:pPr>
      <w:outlineLvl w:val="4"/>
    </w:pPr>
    <w:rPr>
      <w:sz w:val="20"/>
      <w:szCs w:val="20"/>
    </w:rPr>
  </w:style>
  <w:style w:type="paragraph" w:customStyle="1" w:styleId="435">
    <w:name w:val="heading 6_file_181"/>
    <w:basedOn w:val="149"/>
    <w:qFormat/>
    <w:uiPriority w:val="9"/>
    <w:pPr>
      <w:outlineLvl w:val="5"/>
    </w:pPr>
    <w:rPr>
      <w:sz w:val="15"/>
      <w:szCs w:val="15"/>
    </w:rPr>
  </w:style>
  <w:style w:type="character" w:customStyle="1" w:styleId="436">
    <w:name w:val="Default Paragraph Font_file_181"/>
    <w:semiHidden/>
    <w:unhideWhenUsed/>
    <w:qFormat/>
    <w:uiPriority w:val="1"/>
  </w:style>
  <w:style w:type="table" w:customStyle="1" w:styleId="437">
    <w:name w:val="Normal Table_file_181"/>
    <w:semiHidden/>
    <w:unhideWhenUsed/>
    <w:qFormat/>
    <w:uiPriority w:val="99"/>
    <w:tblPr>
      <w:tblCellMar>
        <w:top w:w="0" w:type="dxa"/>
        <w:left w:w="108" w:type="dxa"/>
        <w:bottom w:w="0" w:type="dxa"/>
        <w:right w:w="108" w:type="dxa"/>
      </w:tblCellMar>
    </w:tblPr>
  </w:style>
  <w:style w:type="character" w:customStyle="1" w:styleId="438">
    <w:name w:val="Hyperlink_file_181"/>
    <w:basedOn w:val="436"/>
    <w:semiHidden/>
    <w:unhideWhenUsed/>
    <w:qFormat/>
    <w:uiPriority w:val="99"/>
    <w:rPr>
      <w:color w:val="0782C1"/>
      <w:u w:val="single"/>
    </w:rPr>
  </w:style>
  <w:style w:type="character" w:customStyle="1" w:styleId="439">
    <w:name w:val="FollowedHyperlink_file_181"/>
    <w:basedOn w:val="436"/>
    <w:semiHidden/>
    <w:unhideWhenUsed/>
    <w:qFormat/>
    <w:uiPriority w:val="99"/>
    <w:rPr>
      <w:color w:val="0782C1"/>
      <w:u w:val="single"/>
    </w:rPr>
  </w:style>
  <w:style w:type="character" w:customStyle="1" w:styleId="440">
    <w:name w:val="标题 1 Char_file_181"/>
    <w:basedOn w:val="436"/>
    <w:link w:val="5"/>
    <w:qFormat/>
    <w:uiPriority w:val="9"/>
    <w:rPr>
      <w:rFonts w:ascii="宋体" w:hAnsi="宋体" w:eastAsia="宋体" w:cs="宋体"/>
      <w:b/>
      <w:bCs/>
      <w:kern w:val="44"/>
      <w:sz w:val="44"/>
      <w:szCs w:val="44"/>
    </w:rPr>
  </w:style>
  <w:style w:type="character" w:customStyle="1" w:styleId="441">
    <w:name w:val="标题 2 Char_file_181"/>
    <w:basedOn w:val="436"/>
    <w:link w:val="6"/>
    <w:semiHidden/>
    <w:qFormat/>
    <w:uiPriority w:val="9"/>
    <w:rPr>
      <w:rFonts w:asciiTheme="majorHAnsi" w:hAnsiTheme="majorHAnsi" w:eastAsiaTheme="majorEastAsia" w:cstheme="majorBidi"/>
      <w:b/>
      <w:bCs/>
      <w:sz w:val="32"/>
      <w:szCs w:val="32"/>
    </w:rPr>
  </w:style>
  <w:style w:type="character" w:customStyle="1" w:styleId="442">
    <w:name w:val="标题 3 Char_file_181"/>
    <w:basedOn w:val="436"/>
    <w:link w:val="7"/>
    <w:semiHidden/>
    <w:qFormat/>
    <w:uiPriority w:val="9"/>
    <w:rPr>
      <w:rFonts w:ascii="宋体" w:hAnsi="宋体" w:eastAsia="宋体" w:cs="宋体"/>
      <w:b/>
      <w:bCs/>
      <w:sz w:val="32"/>
      <w:szCs w:val="32"/>
    </w:rPr>
  </w:style>
  <w:style w:type="character" w:customStyle="1" w:styleId="443">
    <w:name w:val="标题 4 Char_file_181"/>
    <w:basedOn w:val="436"/>
    <w:link w:val="8"/>
    <w:semiHidden/>
    <w:qFormat/>
    <w:uiPriority w:val="9"/>
    <w:rPr>
      <w:rFonts w:asciiTheme="majorHAnsi" w:hAnsiTheme="majorHAnsi" w:eastAsiaTheme="majorEastAsia" w:cstheme="majorBidi"/>
      <w:b/>
      <w:bCs/>
      <w:sz w:val="28"/>
      <w:szCs w:val="28"/>
    </w:rPr>
  </w:style>
  <w:style w:type="character" w:customStyle="1" w:styleId="444">
    <w:name w:val="标题 5 Char_file_181"/>
    <w:basedOn w:val="436"/>
    <w:link w:val="9"/>
    <w:semiHidden/>
    <w:qFormat/>
    <w:uiPriority w:val="9"/>
    <w:rPr>
      <w:rFonts w:ascii="宋体" w:hAnsi="宋体" w:eastAsia="宋体" w:cs="宋体"/>
      <w:b/>
      <w:bCs/>
      <w:sz w:val="28"/>
      <w:szCs w:val="28"/>
    </w:rPr>
  </w:style>
  <w:style w:type="character" w:customStyle="1" w:styleId="445">
    <w:name w:val="标题 6 Char_file_181"/>
    <w:basedOn w:val="436"/>
    <w:link w:val="11"/>
    <w:semiHidden/>
    <w:qFormat/>
    <w:uiPriority w:val="9"/>
    <w:rPr>
      <w:rFonts w:asciiTheme="majorHAnsi" w:hAnsiTheme="majorHAnsi" w:eastAsiaTheme="majorEastAsia" w:cstheme="majorBidi"/>
      <w:b/>
      <w:bCs/>
      <w:sz w:val="24"/>
      <w:szCs w:val="24"/>
    </w:rPr>
  </w:style>
  <w:style w:type="paragraph" w:customStyle="1" w:styleId="446">
    <w:name w:val="cke_editable_file_181"/>
    <w:basedOn w:val="149"/>
    <w:qFormat/>
    <w:uiPriority w:val="0"/>
    <w:rPr>
      <w:rFonts w:ascii="仿宋_GB2312" w:eastAsia="仿宋_GB2312"/>
    </w:rPr>
  </w:style>
  <w:style w:type="paragraph" w:customStyle="1" w:styleId="447">
    <w:name w:val="marker_file_181"/>
    <w:basedOn w:val="149"/>
    <w:qFormat/>
    <w:uiPriority w:val="0"/>
    <w:pPr>
      <w:shd w:val="clear" w:color="auto" w:fill="FFFF00"/>
    </w:pPr>
  </w:style>
  <w:style w:type="paragraph" w:customStyle="1" w:styleId="448">
    <w:name w:val="Normal (Web)_file_181"/>
    <w:basedOn w:val="149"/>
    <w:semiHidden/>
    <w:unhideWhenUsed/>
    <w:qFormat/>
    <w:uiPriority w:val="99"/>
  </w:style>
  <w:style w:type="paragraph" w:customStyle="1" w:styleId="449">
    <w:name w:val="Normal_file_182"/>
    <w:qFormat/>
    <w:uiPriority w:val="0"/>
    <w:pPr>
      <w:widowControl w:val="0"/>
      <w:jc w:val="both"/>
    </w:pPr>
    <w:rPr>
      <w:rFonts w:ascii="Times New Roman" w:hAnsi="Times New Roman" w:eastAsia="宋体" w:cs="Times New Roman"/>
      <w:szCs w:val="24"/>
      <w:lang w:val="en-US" w:eastAsia="zh-CN" w:bidi="ar-SA"/>
    </w:rPr>
  </w:style>
  <w:style w:type="character" w:customStyle="1" w:styleId="450">
    <w:name w:val="Default Paragraph Font_file_182"/>
    <w:semiHidden/>
    <w:unhideWhenUsed/>
    <w:qFormat/>
    <w:uiPriority w:val="1"/>
  </w:style>
  <w:style w:type="table" w:customStyle="1" w:styleId="451">
    <w:name w:val="Normal Table_file_182"/>
    <w:semiHidden/>
    <w:unhideWhenUsed/>
    <w:qFormat/>
    <w:uiPriority w:val="99"/>
    <w:tblPr>
      <w:tblCellMar>
        <w:top w:w="0" w:type="dxa"/>
        <w:left w:w="108" w:type="dxa"/>
        <w:bottom w:w="0" w:type="dxa"/>
        <w:right w:w="108" w:type="dxa"/>
      </w:tblCellMar>
    </w:tblPr>
  </w:style>
  <w:style w:type="paragraph" w:customStyle="1" w:styleId="452">
    <w:name w:val="heading 2_file_160_file_182"/>
    <w:basedOn w:val="151"/>
    <w:qFormat/>
    <w:uiPriority w:val="9"/>
    <w:pPr>
      <w:outlineLvl w:val="1"/>
    </w:pPr>
    <w:rPr>
      <w:sz w:val="36"/>
      <w:szCs w:val="36"/>
    </w:rPr>
  </w:style>
  <w:style w:type="paragraph" w:customStyle="1" w:styleId="453">
    <w:name w:val="heading 3_file_160_file_182"/>
    <w:basedOn w:val="151"/>
    <w:qFormat/>
    <w:uiPriority w:val="9"/>
    <w:pPr>
      <w:outlineLvl w:val="2"/>
    </w:pPr>
    <w:rPr>
      <w:sz w:val="27"/>
      <w:szCs w:val="27"/>
    </w:rPr>
  </w:style>
  <w:style w:type="paragraph" w:customStyle="1" w:styleId="454">
    <w:name w:val="heading 4_file_160_file_182"/>
    <w:basedOn w:val="151"/>
    <w:qFormat/>
    <w:uiPriority w:val="9"/>
    <w:pPr>
      <w:outlineLvl w:val="3"/>
    </w:pPr>
  </w:style>
  <w:style w:type="paragraph" w:customStyle="1" w:styleId="455">
    <w:name w:val="heading 5_file_160_file_182"/>
    <w:basedOn w:val="151"/>
    <w:qFormat/>
    <w:uiPriority w:val="9"/>
    <w:pPr>
      <w:outlineLvl w:val="4"/>
    </w:pPr>
    <w:rPr>
      <w:sz w:val="20"/>
      <w:szCs w:val="20"/>
    </w:rPr>
  </w:style>
  <w:style w:type="paragraph" w:customStyle="1" w:styleId="456">
    <w:name w:val="heading 6_file_160_file_182"/>
    <w:basedOn w:val="151"/>
    <w:qFormat/>
    <w:uiPriority w:val="9"/>
    <w:pPr>
      <w:outlineLvl w:val="5"/>
    </w:pPr>
    <w:rPr>
      <w:sz w:val="15"/>
      <w:szCs w:val="15"/>
    </w:rPr>
  </w:style>
  <w:style w:type="character" w:customStyle="1" w:styleId="457">
    <w:name w:val="Default Paragraph Font_file_160_file_182"/>
    <w:semiHidden/>
    <w:unhideWhenUsed/>
    <w:qFormat/>
    <w:uiPriority w:val="1"/>
  </w:style>
  <w:style w:type="table" w:customStyle="1" w:styleId="458">
    <w:name w:val="Normal Table_file_160_file_182"/>
    <w:semiHidden/>
    <w:unhideWhenUsed/>
    <w:qFormat/>
    <w:uiPriority w:val="99"/>
    <w:tblPr>
      <w:tblCellMar>
        <w:top w:w="0" w:type="dxa"/>
        <w:left w:w="108" w:type="dxa"/>
        <w:bottom w:w="0" w:type="dxa"/>
        <w:right w:w="108" w:type="dxa"/>
      </w:tblCellMar>
    </w:tblPr>
  </w:style>
  <w:style w:type="character" w:customStyle="1" w:styleId="459">
    <w:name w:val="Hyperlink_file_160_file_182"/>
    <w:basedOn w:val="457"/>
    <w:semiHidden/>
    <w:unhideWhenUsed/>
    <w:qFormat/>
    <w:uiPriority w:val="99"/>
    <w:rPr>
      <w:color w:val="0782C1"/>
      <w:u w:val="single"/>
    </w:rPr>
  </w:style>
  <w:style w:type="character" w:customStyle="1" w:styleId="460">
    <w:name w:val="FollowedHyperlink_file_160_file_182"/>
    <w:basedOn w:val="457"/>
    <w:semiHidden/>
    <w:unhideWhenUsed/>
    <w:qFormat/>
    <w:uiPriority w:val="99"/>
    <w:rPr>
      <w:color w:val="0782C1"/>
      <w:u w:val="single"/>
    </w:rPr>
  </w:style>
  <w:style w:type="character" w:customStyle="1" w:styleId="461">
    <w:name w:val="标题 1 Char_file_160_file_182"/>
    <w:basedOn w:val="457"/>
    <w:link w:val="5"/>
    <w:qFormat/>
    <w:uiPriority w:val="9"/>
    <w:rPr>
      <w:rFonts w:ascii="宋体" w:hAnsi="宋体" w:eastAsia="宋体" w:cs="宋体"/>
      <w:b/>
      <w:bCs/>
      <w:kern w:val="44"/>
      <w:sz w:val="44"/>
      <w:szCs w:val="44"/>
    </w:rPr>
  </w:style>
  <w:style w:type="character" w:customStyle="1" w:styleId="462">
    <w:name w:val="标题 2 Char_file_160_file_182"/>
    <w:basedOn w:val="457"/>
    <w:link w:val="6"/>
    <w:semiHidden/>
    <w:qFormat/>
    <w:uiPriority w:val="9"/>
    <w:rPr>
      <w:rFonts w:asciiTheme="majorHAnsi" w:hAnsiTheme="majorHAnsi" w:eastAsiaTheme="majorEastAsia" w:cstheme="majorBidi"/>
      <w:b/>
      <w:bCs/>
      <w:sz w:val="32"/>
      <w:szCs w:val="32"/>
    </w:rPr>
  </w:style>
  <w:style w:type="character" w:customStyle="1" w:styleId="463">
    <w:name w:val="标题 3 Char_file_160_file_182"/>
    <w:basedOn w:val="457"/>
    <w:link w:val="7"/>
    <w:semiHidden/>
    <w:qFormat/>
    <w:uiPriority w:val="9"/>
    <w:rPr>
      <w:rFonts w:ascii="宋体" w:hAnsi="宋体" w:eastAsia="宋体" w:cs="宋体"/>
      <w:b/>
      <w:bCs/>
      <w:sz w:val="32"/>
      <w:szCs w:val="32"/>
    </w:rPr>
  </w:style>
  <w:style w:type="character" w:customStyle="1" w:styleId="464">
    <w:name w:val="标题 4 Char_file_160_file_182"/>
    <w:basedOn w:val="457"/>
    <w:link w:val="8"/>
    <w:semiHidden/>
    <w:qFormat/>
    <w:uiPriority w:val="9"/>
    <w:rPr>
      <w:rFonts w:asciiTheme="majorHAnsi" w:hAnsiTheme="majorHAnsi" w:eastAsiaTheme="majorEastAsia" w:cstheme="majorBidi"/>
      <w:b/>
      <w:bCs/>
      <w:sz w:val="28"/>
      <w:szCs w:val="28"/>
    </w:rPr>
  </w:style>
  <w:style w:type="character" w:customStyle="1" w:styleId="465">
    <w:name w:val="标题 5 Char_file_160_file_182"/>
    <w:basedOn w:val="457"/>
    <w:link w:val="9"/>
    <w:semiHidden/>
    <w:qFormat/>
    <w:uiPriority w:val="9"/>
    <w:rPr>
      <w:rFonts w:ascii="宋体" w:hAnsi="宋体" w:eastAsia="宋体" w:cs="宋体"/>
      <w:b/>
      <w:bCs/>
      <w:sz w:val="28"/>
      <w:szCs w:val="28"/>
    </w:rPr>
  </w:style>
  <w:style w:type="character" w:customStyle="1" w:styleId="466">
    <w:name w:val="标题 6 Char_file_160_file_182"/>
    <w:basedOn w:val="457"/>
    <w:link w:val="11"/>
    <w:semiHidden/>
    <w:qFormat/>
    <w:uiPriority w:val="9"/>
    <w:rPr>
      <w:rFonts w:asciiTheme="majorHAnsi" w:hAnsiTheme="majorHAnsi" w:eastAsiaTheme="majorEastAsia" w:cstheme="majorBidi"/>
      <w:b/>
      <w:bCs/>
      <w:sz w:val="24"/>
      <w:szCs w:val="24"/>
    </w:rPr>
  </w:style>
  <w:style w:type="paragraph" w:customStyle="1" w:styleId="467">
    <w:name w:val="cke_editable_file_160_file_182"/>
    <w:basedOn w:val="151"/>
    <w:qFormat/>
    <w:uiPriority w:val="0"/>
    <w:rPr>
      <w:rFonts w:ascii="仿宋_GB2312" w:eastAsia="仿宋_GB2312"/>
    </w:rPr>
  </w:style>
  <w:style w:type="paragraph" w:customStyle="1" w:styleId="468">
    <w:name w:val="marker_file_160_file_182"/>
    <w:basedOn w:val="151"/>
    <w:qFormat/>
    <w:uiPriority w:val="0"/>
    <w:pPr>
      <w:shd w:val="clear" w:color="auto" w:fill="FFFF00"/>
    </w:pPr>
  </w:style>
  <w:style w:type="paragraph" w:customStyle="1" w:styleId="469">
    <w:name w:val="Normal (Web)_file_160_file_182"/>
    <w:basedOn w:val="151"/>
    <w:semiHidden/>
    <w:unhideWhenUsed/>
    <w:qFormat/>
    <w:uiPriority w:val="99"/>
  </w:style>
  <w:style w:type="paragraph" w:customStyle="1" w:styleId="470">
    <w:name w:val="heading 2_file_184"/>
    <w:basedOn w:val="153"/>
    <w:qFormat/>
    <w:uiPriority w:val="9"/>
    <w:pPr>
      <w:outlineLvl w:val="1"/>
    </w:pPr>
    <w:rPr>
      <w:sz w:val="36"/>
      <w:szCs w:val="36"/>
    </w:rPr>
  </w:style>
  <w:style w:type="paragraph" w:customStyle="1" w:styleId="471">
    <w:name w:val="heading 3_file_184"/>
    <w:basedOn w:val="153"/>
    <w:qFormat/>
    <w:uiPriority w:val="9"/>
    <w:pPr>
      <w:outlineLvl w:val="2"/>
    </w:pPr>
    <w:rPr>
      <w:sz w:val="27"/>
      <w:szCs w:val="27"/>
    </w:rPr>
  </w:style>
  <w:style w:type="paragraph" w:customStyle="1" w:styleId="472">
    <w:name w:val="heading 4_file_184"/>
    <w:basedOn w:val="153"/>
    <w:qFormat/>
    <w:uiPriority w:val="9"/>
    <w:pPr>
      <w:outlineLvl w:val="3"/>
    </w:pPr>
  </w:style>
  <w:style w:type="paragraph" w:customStyle="1" w:styleId="473">
    <w:name w:val="heading 5_file_184"/>
    <w:basedOn w:val="153"/>
    <w:qFormat/>
    <w:uiPriority w:val="9"/>
    <w:pPr>
      <w:outlineLvl w:val="4"/>
    </w:pPr>
    <w:rPr>
      <w:sz w:val="20"/>
      <w:szCs w:val="20"/>
    </w:rPr>
  </w:style>
  <w:style w:type="paragraph" w:customStyle="1" w:styleId="474">
    <w:name w:val="heading 6_file_184"/>
    <w:basedOn w:val="153"/>
    <w:qFormat/>
    <w:uiPriority w:val="9"/>
    <w:pPr>
      <w:outlineLvl w:val="5"/>
    </w:pPr>
    <w:rPr>
      <w:sz w:val="15"/>
      <w:szCs w:val="15"/>
    </w:rPr>
  </w:style>
  <w:style w:type="character" w:customStyle="1" w:styleId="475">
    <w:name w:val="Default Paragraph Font_file_184"/>
    <w:semiHidden/>
    <w:unhideWhenUsed/>
    <w:qFormat/>
    <w:uiPriority w:val="1"/>
  </w:style>
  <w:style w:type="table" w:customStyle="1" w:styleId="476">
    <w:name w:val="Normal Table_file_184"/>
    <w:semiHidden/>
    <w:unhideWhenUsed/>
    <w:qFormat/>
    <w:uiPriority w:val="99"/>
    <w:tblPr>
      <w:tblCellMar>
        <w:top w:w="0" w:type="dxa"/>
        <w:left w:w="108" w:type="dxa"/>
        <w:bottom w:w="0" w:type="dxa"/>
        <w:right w:w="108" w:type="dxa"/>
      </w:tblCellMar>
    </w:tblPr>
  </w:style>
  <w:style w:type="character" w:customStyle="1" w:styleId="477">
    <w:name w:val="Hyperlink_file_184"/>
    <w:basedOn w:val="475"/>
    <w:semiHidden/>
    <w:unhideWhenUsed/>
    <w:qFormat/>
    <w:uiPriority w:val="99"/>
    <w:rPr>
      <w:color w:val="0782C1"/>
      <w:u w:val="single"/>
    </w:rPr>
  </w:style>
  <w:style w:type="character" w:customStyle="1" w:styleId="478">
    <w:name w:val="FollowedHyperlink_file_184"/>
    <w:basedOn w:val="475"/>
    <w:semiHidden/>
    <w:unhideWhenUsed/>
    <w:qFormat/>
    <w:uiPriority w:val="99"/>
    <w:rPr>
      <w:color w:val="0782C1"/>
      <w:u w:val="single"/>
    </w:rPr>
  </w:style>
  <w:style w:type="character" w:customStyle="1" w:styleId="479">
    <w:name w:val="标题 1 Char_file_184"/>
    <w:basedOn w:val="475"/>
    <w:link w:val="5"/>
    <w:qFormat/>
    <w:uiPriority w:val="9"/>
    <w:rPr>
      <w:rFonts w:ascii="宋体" w:hAnsi="宋体" w:eastAsia="宋体" w:cs="宋体"/>
      <w:b/>
      <w:bCs/>
      <w:kern w:val="44"/>
      <w:sz w:val="44"/>
      <w:szCs w:val="44"/>
    </w:rPr>
  </w:style>
  <w:style w:type="character" w:customStyle="1" w:styleId="480">
    <w:name w:val="标题 2 Char_file_184"/>
    <w:basedOn w:val="475"/>
    <w:link w:val="6"/>
    <w:semiHidden/>
    <w:qFormat/>
    <w:uiPriority w:val="9"/>
    <w:rPr>
      <w:rFonts w:asciiTheme="majorHAnsi" w:hAnsiTheme="majorHAnsi" w:eastAsiaTheme="majorEastAsia" w:cstheme="majorBidi"/>
      <w:b/>
      <w:bCs/>
      <w:sz w:val="32"/>
      <w:szCs w:val="32"/>
    </w:rPr>
  </w:style>
  <w:style w:type="character" w:customStyle="1" w:styleId="481">
    <w:name w:val="标题 3 Char_file_184"/>
    <w:basedOn w:val="475"/>
    <w:link w:val="7"/>
    <w:semiHidden/>
    <w:qFormat/>
    <w:uiPriority w:val="9"/>
    <w:rPr>
      <w:rFonts w:ascii="宋体" w:hAnsi="宋体" w:eastAsia="宋体" w:cs="宋体"/>
      <w:b/>
      <w:bCs/>
      <w:sz w:val="32"/>
      <w:szCs w:val="32"/>
    </w:rPr>
  </w:style>
  <w:style w:type="character" w:customStyle="1" w:styleId="482">
    <w:name w:val="标题 4 Char_file_184"/>
    <w:basedOn w:val="475"/>
    <w:link w:val="8"/>
    <w:semiHidden/>
    <w:qFormat/>
    <w:uiPriority w:val="9"/>
    <w:rPr>
      <w:rFonts w:asciiTheme="majorHAnsi" w:hAnsiTheme="majorHAnsi" w:eastAsiaTheme="majorEastAsia" w:cstheme="majorBidi"/>
      <w:b/>
      <w:bCs/>
      <w:sz w:val="28"/>
      <w:szCs w:val="28"/>
    </w:rPr>
  </w:style>
  <w:style w:type="character" w:customStyle="1" w:styleId="483">
    <w:name w:val="标题 5 Char_file_184"/>
    <w:basedOn w:val="475"/>
    <w:link w:val="9"/>
    <w:semiHidden/>
    <w:qFormat/>
    <w:uiPriority w:val="9"/>
    <w:rPr>
      <w:rFonts w:ascii="宋体" w:hAnsi="宋体" w:eastAsia="宋体" w:cs="宋体"/>
      <w:b/>
      <w:bCs/>
      <w:sz w:val="28"/>
      <w:szCs w:val="28"/>
    </w:rPr>
  </w:style>
  <w:style w:type="character" w:customStyle="1" w:styleId="484">
    <w:name w:val="标题 6 Char_file_184"/>
    <w:basedOn w:val="475"/>
    <w:link w:val="11"/>
    <w:semiHidden/>
    <w:qFormat/>
    <w:uiPriority w:val="9"/>
    <w:rPr>
      <w:rFonts w:asciiTheme="majorHAnsi" w:hAnsiTheme="majorHAnsi" w:eastAsiaTheme="majorEastAsia" w:cstheme="majorBidi"/>
      <w:b/>
      <w:bCs/>
      <w:sz w:val="24"/>
      <w:szCs w:val="24"/>
    </w:rPr>
  </w:style>
  <w:style w:type="paragraph" w:customStyle="1" w:styleId="485">
    <w:name w:val="cke_editable_file_184"/>
    <w:basedOn w:val="153"/>
    <w:qFormat/>
    <w:uiPriority w:val="0"/>
    <w:rPr>
      <w:rFonts w:ascii="仿宋_GB2312" w:eastAsia="仿宋_GB2312"/>
    </w:rPr>
  </w:style>
  <w:style w:type="paragraph" w:customStyle="1" w:styleId="486">
    <w:name w:val="marker_file_184"/>
    <w:basedOn w:val="153"/>
    <w:qFormat/>
    <w:uiPriority w:val="0"/>
    <w:pPr>
      <w:shd w:val="clear" w:color="auto" w:fill="FFFF00"/>
    </w:pPr>
  </w:style>
  <w:style w:type="paragraph" w:customStyle="1" w:styleId="487">
    <w:name w:val="Normal (Web)_file_184"/>
    <w:basedOn w:val="153"/>
    <w:semiHidden/>
    <w:unhideWhenUsed/>
    <w:qFormat/>
    <w:uiPriority w:val="99"/>
  </w:style>
  <w:style w:type="paragraph" w:customStyle="1" w:styleId="488">
    <w:name w:val="Normal_file_185"/>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9">
    <w:name w:val="heading 2_file_185"/>
    <w:basedOn w:val="488"/>
    <w:next w:val="5"/>
    <w:qFormat/>
    <w:uiPriority w:val="0"/>
    <w:pPr>
      <w:keepNext/>
      <w:adjustRightInd w:val="0"/>
      <w:spacing w:before="120" w:line="360" w:lineRule="auto"/>
      <w:jc w:val="center"/>
      <w:outlineLvl w:val="1"/>
    </w:pPr>
    <w:rPr>
      <w:rFonts w:eastAsia="隶书"/>
      <w:b/>
      <w:kern w:val="0"/>
      <w:sz w:val="44"/>
      <w:szCs w:val="20"/>
    </w:rPr>
  </w:style>
  <w:style w:type="paragraph" w:customStyle="1" w:styleId="490">
    <w:name w:val="heading 3_file_185"/>
    <w:basedOn w:val="488"/>
    <w:next w:val="5"/>
    <w:qFormat/>
    <w:uiPriority w:val="0"/>
    <w:pPr>
      <w:keepNext/>
      <w:keepLines/>
      <w:spacing w:before="260" w:after="260" w:line="416" w:lineRule="auto"/>
      <w:outlineLvl w:val="2"/>
    </w:pPr>
    <w:rPr>
      <w:b/>
      <w:bCs/>
      <w:sz w:val="32"/>
      <w:szCs w:val="32"/>
    </w:rPr>
  </w:style>
  <w:style w:type="paragraph" w:customStyle="1" w:styleId="491">
    <w:name w:val="heading 4_file_185"/>
    <w:basedOn w:val="488"/>
    <w:next w:val="5"/>
    <w:qFormat/>
    <w:uiPriority w:val="0"/>
    <w:pPr>
      <w:keepNext/>
      <w:keepLines/>
      <w:spacing w:before="280" w:after="290" w:line="376" w:lineRule="auto"/>
      <w:outlineLvl w:val="3"/>
    </w:pPr>
    <w:rPr>
      <w:rFonts w:ascii="Arial" w:hAnsi="Arial" w:eastAsia="黑体"/>
      <w:b/>
      <w:bCs/>
      <w:sz w:val="28"/>
      <w:szCs w:val="28"/>
    </w:rPr>
  </w:style>
  <w:style w:type="paragraph" w:customStyle="1" w:styleId="492">
    <w:name w:val="heading 6_file_185"/>
    <w:basedOn w:val="488"/>
    <w:next w:val="12"/>
    <w:qFormat/>
    <w:uiPriority w:val="0"/>
    <w:pPr>
      <w:keepNext/>
      <w:keepLines/>
      <w:numPr>
        <w:ilvl w:val="5"/>
        <w:numId w:val="1"/>
      </w:numPr>
      <w:spacing w:before="240" w:after="64" w:line="320" w:lineRule="auto"/>
      <w:outlineLvl w:val="5"/>
    </w:pPr>
    <w:rPr>
      <w:rFonts w:ascii="Arial" w:hAnsi="Arial" w:eastAsia="黑体"/>
      <w:b/>
      <w:sz w:val="24"/>
    </w:rPr>
  </w:style>
  <w:style w:type="character" w:customStyle="1" w:styleId="493">
    <w:name w:val="Default Paragraph Font_file_185"/>
    <w:semiHidden/>
    <w:qFormat/>
    <w:uiPriority w:val="0"/>
  </w:style>
  <w:style w:type="table" w:customStyle="1" w:styleId="494">
    <w:name w:val="Normal Table_file_185"/>
    <w:semiHidden/>
    <w:qFormat/>
    <w:uiPriority w:val="0"/>
    <w:tblPr>
      <w:tblCellMar>
        <w:top w:w="0" w:type="dxa"/>
        <w:left w:w="108" w:type="dxa"/>
        <w:bottom w:w="0" w:type="dxa"/>
        <w:right w:w="108" w:type="dxa"/>
      </w:tblCellMar>
    </w:tblPr>
  </w:style>
  <w:style w:type="paragraph" w:customStyle="1" w:styleId="495">
    <w:name w:val="Body Text_file_185"/>
    <w:basedOn w:val="488"/>
    <w:next w:val="5"/>
    <w:qFormat/>
    <w:uiPriority w:val="0"/>
    <w:pPr>
      <w:spacing w:line="420" w:lineRule="exact"/>
    </w:pPr>
    <w:rPr>
      <w:sz w:val="24"/>
    </w:rPr>
  </w:style>
  <w:style w:type="paragraph" w:customStyle="1" w:styleId="496">
    <w:name w:val="Normal Indent_file_185"/>
    <w:basedOn w:val="488"/>
    <w:qFormat/>
    <w:uiPriority w:val="0"/>
    <w:pPr>
      <w:spacing w:line="240" w:lineRule="atLeast"/>
      <w:ind w:left="900" w:hanging="900"/>
      <w:jc w:val="left"/>
    </w:pPr>
    <w:rPr>
      <w:rFonts w:ascii="宋体"/>
      <w:snapToGrid w:val="0"/>
      <w:kern w:val="0"/>
      <w:sz w:val="20"/>
      <w:szCs w:val="20"/>
    </w:rPr>
  </w:style>
  <w:style w:type="paragraph" w:customStyle="1" w:styleId="497">
    <w:name w:val="footer_file_185"/>
    <w:basedOn w:val="488"/>
    <w:next w:val="5"/>
    <w:qFormat/>
    <w:uiPriority w:val="99"/>
    <w:pPr>
      <w:tabs>
        <w:tab w:val="center" w:pos="4153"/>
        <w:tab w:val="right" w:pos="8306"/>
      </w:tabs>
      <w:snapToGrid w:val="0"/>
      <w:jc w:val="left"/>
    </w:pPr>
    <w:rPr>
      <w:sz w:val="18"/>
      <w:szCs w:val="18"/>
    </w:rPr>
  </w:style>
  <w:style w:type="paragraph" w:customStyle="1" w:styleId="498">
    <w:name w:val="Body Text Indent 3_file_213_file_1614_file_185"/>
    <w:basedOn w:val="499"/>
    <w:qFormat/>
    <w:uiPriority w:val="0"/>
    <w:pPr>
      <w:spacing w:after="120"/>
      <w:ind w:left="420" w:leftChars="200"/>
    </w:pPr>
    <w:rPr>
      <w:sz w:val="16"/>
      <w:szCs w:val="16"/>
    </w:rPr>
  </w:style>
  <w:style w:type="paragraph" w:customStyle="1" w:styleId="499">
    <w:name w:val="Normal_file_213_file_1614_file_185"/>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0">
    <w:name w:val="Plain Text_file_213_file_1614_file_185"/>
    <w:basedOn w:val="499"/>
    <w:qFormat/>
    <w:uiPriority w:val="0"/>
    <w:rPr>
      <w:rFonts w:ascii="宋体" w:hAnsi="Courier New" w:cs="Courier New"/>
      <w:szCs w:val="21"/>
    </w:rPr>
  </w:style>
  <w:style w:type="paragraph" w:customStyle="1" w:styleId="501">
    <w:name w:val="Plain Text_file_1614_file_185"/>
    <w:basedOn w:val="502"/>
    <w:qFormat/>
    <w:uiPriority w:val="99"/>
    <w:rPr>
      <w:rFonts w:ascii="宋体" w:hAnsi="Courier New" w:cs="Courier New"/>
      <w:szCs w:val="21"/>
    </w:rPr>
  </w:style>
  <w:style w:type="paragraph" w:customStyle="1" w:styleId="502">
    <w:name w:val="Normal_file_1614_file_185"/>
    <w:next w:val="7"/>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503">
    <w:name w:val="Normal Table_file_154_file_1076_file_185"/>
    <w:unhideWhenUsed/>
    <w:qFormat/>
    <w:uiPriority w:val="99"/>
    <w:tblPr>
      <w:tblCellMar>
        <w:top w:w="0" w:type="dxa"/>
        <w:left w:w="108" w:type="dxa"/>
        <w:bottom w:w="0" w:type="dxa"/>
        <w:right w:w="108" w:type="dxa"/>
      </w:tblCellMar>
    </w:tblPr>
  </w:style>
  <w:style w:type="character" w:customStyle="1" w:styleId="504">
    <w:name w:val="Default Paragraph Font_file_1076_file_185"/>
    <w:semiHidden/>
    <w:qFormat/>
    <w:uiPriority w:val="0"/>
  </w:style>
  <w:style w:type="paragraph" w:customStyle="1" w:styleId="505">
    <w:name w:val="Plain Text_file_1076_file_185"/>
    <w:basedOn w:val="506"/>
    <w:qFormat/>
    <w:uiPriority w:val="0"/>
    <w:rPr>
      <w:rFonts w:ascii="宋体" w:hAnsi="Courier New" w:cs="Courier New"/>
      <w:szCs w:val="21"/>
    </w:rPr>
  </w:style>
  <w:style w:type="paragraph" w:customStyle="1" w:styleId="506">
    <w:name w:val="Normal_file_1076_file_185"/>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7">
    <w:name w:val="Plain Text_file_154_file_1076_file_185"/>
    <w:basedOn w:val="508"/>
    <w:qFormat/>
    <w:uiPriority w:val="0"/>
    <w:rPr>
      <w:rFonts w:ascii="宋体" w:hAnsi="Courier New" w:cs="Courier New"/>
      <w:szCs w:val="21"/>
    </w:rPr>
  </w:style>
  <w:style w:type="paragraph" w:customStyle="1" w:styleId="508">
    <w:name w:val="Normal_file_154_file_1076_file_185"/>
    <w:next w:val="9"/>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509">
    <w:name w:val="Normal Table_file_429_file_185"/>
    <w:semiHidden/>
    <w:qFormat/>
    <w:uiPriority w:val="0"/>
    <w:tblPr>
      <w:tblCellMar>
        <w:top w:w="0" w:type="dxa"/>
        <w:left w:w="108" w:type="dxa"/>
        <w:bottom w:w="0" w:type="dxa"/>
        <w:right w:w="108" w:type="dxa"/>
      </w:tblCellMar>
    </w:tblPr>
  </w:style>
  <w:style w:type="paragraph" w:customStyle="1" w:styleId="510">
    <w:name w:val="Plain Text_file_213_file_1614_file_429_file_185"/>
    <w:basedOn w:val="511"/>
    <w:qFormat/>
    <w:uiPriority w:val="0"/>
    <w:rPr>
      <w:rFonts w:ascii="宋体" w:hAnsi="Courier New" w:cs="Courier New"/>
      <w:szCs w:val="21"/>
    </w:rPr>
  </w:style>
  <w:style w:type="paragraph" w:customStyle="1" w:styleId="511">
    <w:name w:val="Normal_file_213_file_1614_file_429_file_185"/>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2">
    <w:name w:val="Plain Text_file_1614_file_429_file_185"/>
    <w:basedOn w:val="513"/>
    <w:qFormat/>
    <w:uiPriority w:val="99"/>
    <w:rPr>
      <w:rFonts w:ascii="宋体" w:hAnsi="Courier New" w:cs="Courier New"/>
      <w:szCs w:val="21"/>
    </w:rPr>
  </w:style>
  <w:style w:type="paragraph" w:customStyle="1" w:styleId="513">
    <w:name w:val="Normal_file_1614_file_429_file_185"/>
    <w:next w:val="8"/>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514">
    <w:name w:val="Normal Table_file_1896_file_185"/>
    <w:semiHidden/>
    <w:qFormat/>
    <w:uiPriority w:val="0"/>
    <w:tblPr>
      <w:tblCellMar>
        <w:top w:w="0" w:type="dxa"/>
        <w:left w:w="108" w:type="dxa"/>
        <w:bottom w:w="0" w:type="dxa"/>
        <w:right w:w="108" w:type="dxa"/>
      </w:tblCellMar>
    </w:tblPr>
  </w:style>
  <w:style w:type="paragraph" w:customStyle="1" w:styleId="515">
    <w:name w:val="Plain Text_file_213_file_1614_file_1896_file_185"/>
    <w:basedOn w:val="516"/>
    <w:qFormat/>
    <w:uiPriority w:val="0"/>
    <w:rPr>
      <w:rFonts w:ascii="宋体" w:hAnsi="Courier New" w:cs="Courier New"/>
      <w:szCs w:val="21"/>
    </w:rPr>
  </w:style>
  <w:style w:type="paragraph" w:customStyle="1" w:styleId="516">
    <w:name w:val="Normal_file_213_file_1614_file_1896_file_185"/>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7">
    <w:name w:val="Plain Text_file_1614_file_1896_file_185"/>
    <w:basedOn w:val="518"/>
    <w:qFormat/>
    <w:uiPriority w:val="99"/>
    <w:rPr>
      <w:rFonts w:ascii="宋体" w:hAnsi="Courier New" w:cs="Courier New"/>
      <w:szCs w:val="21"/>
    </w:rPr>
  </w:style>
  <w:style w:type="paragraph" w:customStyle="1" w:styleId="518">
    <w:name w:val="Normal_file_1614_file_1896_file_185"/>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9">
    <w:name w:val="Plain Text_file_213_file_154_file_1076_file_185"/>
    <w:basedOn w:val="520"/>
    <w:qFormat/>
    <w:uiPriority w:val="0"/>
    <w:rPr>
      <w:rFonts w:ascii="宋体" w:hAnsi="Courier New" w:cs="Courier New"/>
      <w:szCs w:val="21"/>
    </w:rPr>
  </w:style>
  <w:style w:type="paragraph" w:customStyle="1" w:styleId="520">
    <w:name w:val="Normal_file_213_file_154_file_1076_file_185"/>
    <w:next w:val="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1">
    <w:name w:val="heading 2_file_187"/>
    <w:basedOn w:val="155"/>
    <w:qFormat/>
    <w:uiPriority w:val="9"/>
    <w:pPr>
      <w:outlineLvl w:val="1"/>
    </w:pPr>
    <w:rPr>
      <w:sz w:val="36"/>
      <w:szCs w:val="36"/>
    </w:rPr>
  </w:style>
  <w:style w:type="paragraph" w:customStyle="1" w:styleId="522">
    <w:name w:val="heading 3_file_187"/>
    <w:basedOn w:val="155"/>
    <w:qFormat/>
    <w:uiPriority w:val="9"/>
    <w:pPr>
      <w:outlineLvl w:val="2"/>
    </w:pPr>
    <w:rPr>
      <w:sz w:val="27"/>
      <w:szCs w:val="27"/>
    </w:rPr>
  </w:style>
  <w:style w:type="paragraph" w:customStyle="1" w:styleId="523">
    <w:name w:val="heading 4_file_187"/>
    <w:basedOn w:val="155"/>
    <w:qFormat/>
    <w:uiPriority w:val="9"/>
    <w:pPr>
      <w:outlineLvl w:val="3"/>
    </w:pPr>
  </w:style>
  <w:style w:type="paragraph" w:customStyle="1" w:styleId="524">
    <w:name w:val="heading 5_file_187"/>
    <w:basedOn w:val="155"/>
    <w:qFormat/>
    <w:uiPriority w:val="9"/>
    <w:pPr>
      <w:outlineLvl w:val="4"/>
    </w:pPr>
    <w:rPr>
      <w:sz w:val="20"/>
      <w:szCs w:val="20"/>
    </w:rPr>
  </w:style>
  <w:style w:type="paragraph" w:customStyle="1" w:styleId="525">
    <w:name w:val="heading 6_file_187"/>
    <w:basedOn w:val="155"/>
    <w:qFormat/>
    <w:uiPriority w:val="9"/>
    <w:pPr>
      <w:outlineLvl w:val="5"/>
    </w:pPr>
    <w:rPr>
      <w:sz w:val="15"/>
      <w:szCs w:val="15"/>
    </w:rPr>
  </w:style>
  <w:style w:type="character" w:customStyle="1" w:styleId="526">
    <w:name w:val="Default Paragraph Font_file_187"/>
    <w:semiHidden/>
    <w:unhideWhenUsed/>
    <w:qFormat/>
    <w:uiPriority w:val="1"/>
  </w:style>
  <w:style w:type="table" w:customStyle="1" w:styleId="527">
    <w:name w:val="Normal Table_file_187"/>
    <w:semiHidden/>
    <w:unhideWhenUsed/>
    <w:qFormat/>
    <w:uiPriority w:val="99"/>
    <w:tblPr>
      <w:tblCellMar>
        <w:top w:w="0" w:type="dxa"/>
        <w:left w:w="108" w:type="dxa"/>
        <w:bottom w:w="0" w:type="dxa"/>
        <w:right w:w="108" w:type="dxa"/>
      </w:tblCellMar>
    </w:tblPr>
  </w:style>
  <w:style w:type="character" w:customStyle="1" w:styleId="528">
    <w:name w:val="Hyperlink_file_187"/>
    <w:basedOn w:val="526"/>
    <w:semiHidden/>
    <w:unhideWhenUsed/>
    <w:qFormat/>
    <w:uiPriority w:val="99"/>
    <w:rPr>
      <w:color w:val="0782C1"/>
      <w:u w:val="single"/>
    </w:rPr>
  </w:style>
  <w:style w:type="character" w:customStyle="1" w:styleId="529">
    <w:name w:val="FollowedHyperlink_file_187"/>
    <w:basedOn w:val="526"/>
    <w:semiHidden/>
    <w:unhideWhenUsed/>
    <w:qFormat/>
    <w:uiPriority w:val="99"/>
    <w:rPr>
      <w:color w:val="0782C1"/>
      <w:u w:val="single"/>
    </w:rPr>
  </w:style>
  <w:style w:type="character" w:customStyle="1" w:styleId="530">
    <w:name w:val="标题 1 Char_file_187"/>
    <w:basedOn w:val="526"/>
    <w:link w:val="5"/>
    <w:qFormat/>
    <w:uiPriority w:val="9"/>
    <w:rPr>
      <w:rFonts w:ascii="宋体" w:hAnsi="宋体" w:eastAsia="宋体" w:cs="宋体"/>
      <w:b/>
      <w:bCs/>
      <w:kern w:val="44"/>
      <w:sz w:val="44"/>
      <w:szCs w:val="44"/>
    </w:rPr>
  </w:style>
  <w:style w:type="character" w:customStyle="1" w:styleId="531">
    <w:name w:val="标题 2 Char_file_187"/>
    <w:basedOn w:val="526"/>
    <w:link w:val="6"/>
    <w:semiHidden/>
    <w:qFormat/>
    <w:uiPriority w:val="9"/>
    <w:rPr>
      <w:rFonts w:asciiTheme="majorHAnsi" w:hAnsiTheme="majorHAnsi" w:eastAsiaTheme="majorEastAsia" w:cstheme="majorBidi"/>
      <w:b/>
      <w:bCs/>
      <w:sz w:val="32"/>
      <w:szCs w:val="32"/>
    </w:rPr>
  </w:style>
  <w:style w:type="character" w:customStyle="1" w:styleId="532">
    <w:name w:val="标题 3 Char_file_187"/>
    <w:basedOn w:val="526"/>
    <w:link w:val="7"/>
    <w:semiHidden/>
    <w:qFormat/>
    <w:uiPriority w:val="9"/>
    <w:rPr>
      <w:rFonts w:ascii="宋体" w:hAnsi="宋体" w:eastAsia="宋体" w:cs="宋体"/>
      <w:b/>
      <w:bCs/>
      <w:sz w:val="32"/>
      <w:szCs w:val="32"/>
    </w:rPr>
  </w:style>
  <w:style w:type="character" w:customStyle="1" w:styleId="533">
    <w:name w:val="标题 4 Char_file_187"/>
    <w:basedOn w:val="526"/>
    <w:link w:val="8"/>
    <w:semiHidden/>
    <w:qFormat/>
    <w:uiPriority w:val="9"/>
    <w:rPr>
      <w:rFonts w:asciiTheme="majorHAnsi" w:hAnsiTheme="majorHAnsi" w:eastAsiaTheme="majorEastAsia" w:cstheme="majorBidi"/>
      <w:b/>
      <w:bCs/>
      <w:sz w:val="28"/>
      <w:szCs w:val="28"/>
    </w:rPr>
  </w:style>
  <w:style w:type="character" w:customStyle="1" w:styleId="534">
    <w:name w:val="标题 5 Char_file_187"/>
    <w:basedOn w:val="526"/>
    <w:link w:val="9"/>
    <w:semiHidden/>
    <w:qFormat/>
    <w:uiPriority w:val="9"/>
    <w:rPr>
      <w:rFonts w:ascii="宋体" w:hAnsi="宋体" w:eastAsia="宋体" w:cs="宋体"/>
      <w:b/>
      <w:bCs/>
      <w:sz w:val="28"/>
      <w:szCs w:val="28"/>
    </w:rPr>
  </w:style>
  <w:style w:type="character" w:customStyle="1" w:styleId="535">
    <w:name w:val="标题 6 Char_file_187"/>
    <w:basedOn w:val="526"/>
    <w:link w:val="11"/>
    <w:semiHidden/>
    <w:qFormat/>
    <w:uiPriority w:val="9"/>
    <w:rPr>
      <w:rFonts w:asciiTheme="majorHAnsi" w:hAnsiTheme="majorHAnsi" w:eastAsiaTheme="majorEastAsia" w:cstheme="majorBidi"/>
      <w:b/>
      <w:bCs/>
      <w:sz w:val="24"/>
      <w:szCs w:val="24"/>
    </w:rPr>
  </w:style>
  <w:style w:type="paragraph" w:customStyle="1" w:styleId="536">
    <w:name w:val="cke_editable_file_187"/>
    <w:basedOn w:val="155"/>
    <w:qFormat/>
    <w:uiPriority w:val="0"/>
    <w:rPr>
      <w:rFonts w:ascii="仿宋_GB2312" w:eastAsia="仿宋_GB2312"/>
    </w:rPr>
  </w:style>
  <w:style w:type="paragraph" w:customStyle="1" w:styleId="537">
    <w:name w:val="marker_file_187"/>
    <w:basedOn w:val="155"/>
    <w:qFormat/>
    <w:uiPriority w:val="0"/>
    <w:pPr>
      <w:shd w:val="clear" w:color="auto" w:fill="FFFF00"/>
    </w:pPr>
  </w:style>
  <w:style w:type="paragraph" w:customStyle="1" w:styleId="538">
    <w:name w:val="Normal (Web)_file_187"/>
    <w:basedOn w:val="155"/>
    <w:semiHidden/>
    <w:unhideWhenUsed/>
    <w:qFormat/>
    <w:uiPriority w:val="99"/>
  </w:style>
  <w:style w:type="character" w:customStyle="1" w:styleId="539">
    <w:name w:val="Strong_file_187"/>
    <w:basedOn w:val="526"/>
    <w:qFormat/>
    <w:uiPriority w:val="22"/>
    <w:rPr>
      <w:b/>
      <w:bCs/>
    </w:rPr>
  </w:style>
  <w:style w:type="paragraph" w:customStyle="1" w:styleId="540">
    <w:name w:val="heading 2_file_189"/>
    <w:basedOn w:val="157"/>
    <w:qFormat/>
    <w:uiPriority w:val="9"/>
    <w:pPr>
      <w:outlineLvl w:val="1"/>
    </w:pPr>
    <w:rPr>
      <w:sz w:val="36"/>
      <w:szCs w:val="36"/>
    </w:rPr>
  </w:style>
  <w:style w:type="paragraph" w:customStyle="1" w:styleId="541">
    <w:name w:val="heading 3_file_189"/>
    <w:basedOn w:val="157"/>
    <w:qFormat/>
    <w:uiPriority w:val="9"/>
    <w:pPr>
      <w:outlineLvl w:val="2"/>
    </w:pPr>
    <w:rPr>
      <w:sz w:val="27"/>
      <w:szCs w:val="27"/>
    </w:rPr>
  </w:style>
  <w:style w:type="paragraph" w:customStyle="1" w:styleId="542">
    <w:name w:val="heading 4_file_189"/>
    <w:basedOn w:val="157"/>
    <w:qFormat/>
    <w:uiPriority w:val="9"/>
    <w:pPr>
      <w:outlineLvl w:val="3"/>
    </w:pPr>
  </w:style>
  <w:style w:type="paragraph" w:customStyle="1" w:styleId="543">
    <w:name w:val="heading 5_file_189"/>
    <w:basedOn w:val="157"/>
    <w:qFormat/>
    <w:uiPriority w:val="9"/>
    <w:pPr>
      <w:outlineLvl w:val="4"/>
    </w:pPr>
    <w:rPr>
      <w:sz w:val="20"/>
      <w:szCs w:val="20"/>
    </w:rPr>
  </w:style>
  <w:style w:type="paragraph" w:customStyle="1" w:styleId="544">
    <w:name w:val="heading 6_file_189"/>
    <w:basedOn w:val="157"/>
    <w:qFormat/>
    <w:uiPriority w:val="9"/>
    <w:pPr>
      <w:outlineLvl w:val="5"/>
    </w:pPr>
    <w:rPr>
      <w:sz w:val="15"/>
      <w:szCs w:val="15"/>
    </w:rPr>
  </w:style>
  <w:style w:type="character" w:customStyle="1" w:styleId="545">
    <w:name w:val="Default Paragraph Font_file_189"/>
    <w:semiHidden/>
    <w:unhideWhenUsed/>
    <w:qFormat/>
    <w:uiPriority w:val="1"/>
  </w:style>
  <w:style w:type="table" w:customStyle="1" w:styleId="546">
    <w:name w:val="Normal Table_file_189"/>
    <w:semiHidden/>
    <w:unhideWhenUsed/>
    <w:qFormat/>
    <w:uiPriority w:val="99"/>
    <w:tblPr>
      <w:tblCellMar>
        <w:top w:w="0" w:type="dxa"/>
        <w:left w:w="108" w:type="dxa"/>
        <w:bottom w:w="0" w:type="dxa"/>
        <w:right w:w="108" w:type="dxa"/>
      </w:tblCellMar>
    </w:tblPr>
  </w:style>
  <w:style w:type="character" w:customStyle="1" w:styleId="547">
    <w:name w:val="Hyperlink_file_189"/>
    <w:basedOn w:val="545"/>
    <w:semiHidden/>
    <w:unhideWhenUsed/>
    <w:qFormat/>
    <w:uiPriority w:val="99"/>
    <w:rPr>
      <w:color w:val="0782C1"/>
      <w:u w:val="single"/>
    </w:rPr>
  </w:style>
  <w:style w:type="character" w:customStyle="1" w:styleId="548">
    <w:name w:val="FollowedHyperlink_file_189"/>
    <w:basedOn w:val="545"/>
    <w:semiHidden/>
    <w:unhideWhenUsed/>
    <w:qFormat/>
    <w:uiPriority w:val="99"/>
    <w:rPr>
      <w:color w:val="0782C1"/>
      <w:u w:val="single"/>
    </w:rPr>
  </w:style>
  <w:style w:type="character" w:customStyle="1" w:styleId="549">
    <w:name w:val="标题 1 Char_file_189"/>
    <w:basedOn w:val="545"/>
    <w:link w:val="5"/>
    <w:qFormat/>
    <w:uiPriority w:val="9"/>
    <w:rPr>
      <w:rFonts w:ascii="宋体" w:hAnsi="宋体" w:eastAsia="宋体" w:cs="宋体"/>
      <w:b/>
      <w:bCs/>
      <w:kern w:val="44"/>
      <w:sz w:val="44"/>
      <w:szCs w:val="44"/>
    </w:rPr>
  </w:style>
  <w:style w:type="character" w:customStyle="1" w:styleId="550">
    <w:name w:val="标题 2 Char_file_189"/>
    <w:basedOn w:val="545"/>
    <w:link w:val="6"/>
    <w:semiHidden/>
    <w:qFormat/>
    <w:uiPriority w:val="9"/>
    <w:rPr>
      <w:rFonts w:asciiTheme="majorHAnsi" w:hAnsiTheme="majorHAnsi" w:eastAsiaTheme="majorEastAsia" w:cstheme="majorBidi"/>
      <w:b/>
      <w:bCs/>
      <w:sz w:val="32"/>
      <w:szCs w:val="32"/>
    </w:rPr>
  </w:style>
  <w:style w:type="character" w:customStyle="1" w:styleId="551">
    <w:name w:val="标题 3 Char_file_189"/>
    <w:basedOn w:val="545"/>
    <w:link w:val="7"/>
    <w:semiHidden/>
    <w:qFormat/>
    <w:uiPriority w:val="9"/>
    <w:rPr>
      <w:rFonts w:ascii="宋体" w:hAnsi="宋体" w:eastAsia="宋体" w:cs="宋体"/>
      <w:b/>
      <w:bCs/>
      <w:sz w:val="32"/>
      <w:szCs w:val="32"/>
    </w:rPr>
  </w:style>
  <w:style w:type="character" w:customStyle="1" w:styleId="552">
    <w:name w:val="标题 4 Char_file_189"/>
    <w:basedOn w:val="545"/>
    <w:link w:val="8"/>
    <w:semiHidden/>
    <w:qFormat/>
    <w:uiPriority w:val="9"/>
    <w:rPr>
      <w:rFonts w:asciiTheme="majorHAnsi" w:hAnsiTheme="majorHAnsi" w:eastAsiaTheme="majorEastAsia" w:cstheme="majorBidi"/>
      <w:b/>
      <w:bCs/>
      <w:sz w:val="28"/>
      <w:szCs w:val="28"/>
    </w:rPr>
  </w:style>
  <w:style w:type="character" w:customStyle="1" w:styleId="553">
    <w:name w:val="标题 5 Char_file_189"/>
    <w:basedOn w:val="545"/>
    <w:link w:val="9"/>
    <w:semiHidden/>
    <w:qFormat/>
    <w:uiPriority w:val="9"/>
    <w:rPr>
      <w:rFonts w:ascii="宋体" w:hAnsi="宋体" w:eastAsia="宋体" w:cs="宋体"/>
      <w:b/>
      <w:bCs/>
      <w:sz w:val="28"/>
      <w:szCs w:val="28"/>
    </w:rPr>
  </w:style>
  <w:style w:type="character" w:customStyle="1" w:styleId="554">
    <w:name w:val="标题 6 Char_file_189"/>
    <w:basedOn w:val="545"/>
    <w:link w:val="11"/>
    <w:semiHidden/>
    <w:qFormat/>
    <w:uiPriority w:val="9"/>
    <w:rPr>
      <w:rFonts w:asciiTheme="majorHAnsi" w:hAnsiTheme="majorHAnsi" w:eastAsiaTheme="majorEastAsia" w:cstheme="majorBidi"/>
      <w:b/>
      <w:bCs/>
      <w:sz w:val="24"/>
      <w:szCs w:val="24"/>
    </w:rPr>
  </w:style>
  <w:style w:type="paragraph" w:customStyle="1" w:styleId="555">
    <w:name w:val="cke_editable_file_189"/>
    <w:basedOn w:val="157"/>
    <w:qFormat/>
    <w:uiPriority w:val="0"/>
    <w:rPr>
      <w:rFonts w:ascii="仿宋_GB2312" w:eastAsia="仿宋_GB2312"/>
    </w:rPr>
  </w:style>
  <w:style w:type="paragraph" w:customStyle="1" w:styleId="556">
    <w:name w:val="marker_file_189"/>
    <w:basedOn w:val="157"/>
    <w:qFormat/>
    <w:uiPriority w:val="0"/>
    <w:pPr>
      <w:shd w:val="clear" w:color="auto" w:fill="FFFF00"/>
    </w:pPr>
  </w:style>
  <w:style w:type="paragraph" w:customStyle="1" w:styleId="557">
    <w:name w:val="Normal (Web)_file_189"/>
    <w:basedOn w:val="157"/>
    <w:semiHidden/>
    <w:unhideWhenUsed/>
    <w:qFormat/>
    <w:uiPriority w:val="99"/>
  </w:style>
  <w:style w:type="character" w:customStyle="1" w:styleId="558">
    <w:name w:val="Strong_file_189"/>
    <w:basedOn w:val="545"/>
    <w:qFormat/>
    <w:uiPriority w:val="22"/>
    <w:rPr>
      <w:b/>
      <w:bCs/>
    </w:rPr>
  </w:style>
  <w:style w:type="paragraph" w:customStyle="1" w:styleId="559">
    <w:name w:val="heading 2_file_191"/>
    <w:basedOn w:val="159"/>
    <w:qFormat/>
    <w:uiPriority w:val="9"/>
    <w:pPr>
      <w:outlineLvl w:val="1"/>
    </w:pPr>
    <w:rPr>
      <w:sz w:val="36"/>
      <w:szCs w:val="36"/>
    </w:rPr>
  </w:style>
  <w:style w:type="paragraph" w:customStyle="1" w:styleId="560">
    <w:name w:val="heading 3_file_191"/>
    <w:basedOn w:val="159"/>
    <w:qFormat/>
    <w:uiPriority w:val="9"/>
    <w:pPr>
      <w:outlineLvl w:val="2"/>
    </w:pPr>
    <w:rPr>
      <w:sz w:val="27"/>
      <w:szCs w:val="27"/>
    </w:rPr>
  </w:style>
  <w:style w:type="paragraph" w:customStyle="1" w:styleId="561">
    <w:name w:val="heading 4_file_191"/>
    <w:basedOn w:val="159"/>
    <w:qFormat/>
    <w:uiPriority w:val="9"/>
    <w:pPr>
      <w:outlineLvl w:val="3"/>
    </w:pPr>
  </w:style>
  <w:style w:type="paragraph" w:customStyle="1" w:styleId="562">
    <w:name w:val="heading 5_file_191"/>
    <w:basedOn w:val="159"/>
    <w:qFormat/>
    <w:uiPriority w:val="9"/>
    <w:pPr>
      <w:outlineLvl w:val="4"/>
    </w:pPr>
    <w:rPr>
      <w:sz w:val="20"/>
      <w:szCs w:val="20"/>
    </w:rPr>
  </w:style>
  <w:style w:type="paragraph" w:customStyle="1" w:styleId="563">
    <w:name w:val="heading 6_file_191"/>
    <w:basedOn w:val="159"/>
    <w:qFormat/>
    <w:uiPriority w:val="9"/>
    <w:pPr>
      <w:outlineLvl w:val="5"/>
    </w:pPr>
    <w:rPr>
      <w:sz w:val="15"/>
      <w:szCs w:val="15"/>
    </w:rPr>
  </w:style>
  <w:style w:type="character" w:customStyle="1" w:styleId="564">
    <w:name w:val="Default Paragraph Font_file_191"/>
    <w:semiHidden/>
    <w:unhideWhenUsed/>
    <w:qFormat/>
    <w:uiPriority w:val="1"/>
  </w:style>
  <w:style w:type="table" w:customStyle="1" w:styleId="565">
    <w:name w:val="Normal Table_file_191"/>
    <w:semiHidden/>
    <w:unhideWhenUsed/>
    <w:qFormat/>
    <w:uiPriority w:val="99"/>
    <w:tblPr>
      <w:tblCellMar>
        <w:top w:w="0" w:type="dxa"/>
        <w:left w:w="108" w:type="dxa"/>
        <w:bottom w:w="0" w:type="dxa"/>
        <w:right w:w="108" w:type="dxa"/>
      </w:tblCellMar>
    </w:tblPr>
  </w:style>
  <w:style w:type="character" w:customStyle="1" w:styleId="566">
    <w:name w:val="Hyperlink_file_191"/>
    <w:basedOn w:val="564"/>
    <w:semiHidden/>
    <w:unhideWhenUsed/>
    <w:qFormat/>
    <w:uiPriority w:val="99"/>
    <w:rPr>
      <w:color w:val="0782C1"/>
      <w:u w:val="single"/>
    </w:rPr>
  </w:style>
  <w:style w:type="character" w:customStyle="1" w:styleId="567">
    <w:name w:val="FollowedHyperlink_file_191"/>
    <w:basedOn w:val="564"/>
    <w:semiHidden/>
    <w:unhideWhenUsed/>
    <w:qFormat/>
    <w:uiPriority w:val="99"/>
    <w:rPr>
      <w:color w:val="0782C1"/>
      <w:u w:val="single"/>
    </w:rPr>
  </w:style>
  <w:style w:type="character" w:customStyle="1" w:styleId="568">
    <w:name w:val="标题 1 Char_file_191"/>
    <w:basedOn w:val="564"/>
    <w:link w:val="5"/>
    <w:qFormat/>
    <w:uiPriority w:val="9"/>
    <w:rPr>
      <w:rFonts w:ascii="宋体" w:hAnsi="宋体" w:eastAsia="宋体" w:cs="宋体"/>
      <w:b/>
      <w:bCs/>
      <w:kern w:val="44"/>
      <w:sz w:val="44"/>
      <w:szCs w:val="44"/>
    </w:rPr>
  </w:style>
  <w:style w:type="character" w:customStyle="1" w:styleId="569">
    <w:name w:val="标题 2 Char_file_191"/>
    <w:basedOn w:val="564"/>
    <w:link w:val="6"/>
    <w:semiHidden/>
    <w:qFormat/>
    <w:uiPriority w:val="9"/>
    <w:rPr>
      <w:rFonts w:asciiTheme="majorHAnsi" w:hAnsiTheme="majorHAnsi" w:eastAsiaTheme="majorEastAsia" w:cstheme="majorBidi"/>
      <w:b/>
      <w:bCs/>
      <w:sz w:val="32"/>
      <w:szCs w:val="32"/>
    </w:rPr>
  </w:style>
  <w:style w:type="character" w:customStyle="1" w:styleId="570">
    <w:name w:val="标题 3 Char_file_191"/>
    <w:basedOn w:val="564"/>
    <w:link w:val="7"/>
    <w:semiHidden/>
    <w:qFormat/>
    <w:uiPriority w:val="9"/>
    <w:rPr>
      <w:rFonts w:ascii="宋体" w:hAnsi="宋体" w:eastAsia="宋体" w:cs="宋体"/>
      <w:b/>
      <w:bCs/>
      <w:sz w:val="32"/>
      <w:szCs w:val="32"/>
    </w:rPr>
  </w:style>
  <w:style w:type="character" w:customStyle="1" w:styleId="571">
    <w:name w:val="标题 4 Char_file_191"/>
    <w:basedOn w:val="564"/>
    <w:link w:val="8"/>
    <w:semiHidden/>
    <w:qFormat/>
    <w:uiPriority w:val="9"/>
    <w:rPr>
      <w:rFonts w:asciiTheme="majorHAnsi" w:hAnsiTheme="majorHAnsi" w:eastAsiaTheme="majorEastAsia" w:cstheme="majorBidi"/>
      <w:b/>
      <w:bCs/>
      <w:sz w:val="28"/>
      <w:szCs w:val="28"/>
    </w:rPr>
  </w:style>
  <w:style w:type="character" w:customStyle="1" w:styleId="572">
    <w:name w:val="标题 5 Char_file_191"/>
    <w:basedOn w:val="564"/>
    <w:link w:val="9"/>
    <w:semiHidden/>
    <w:qFormat/>
    <w:uiPriority w:val="9"/>
    <w:rPr>
      <w:rFonts w:ascii="宋体" w:hAnsi="宋体" w:eastAsia="宋体" w:cs="宋体"/>
      <w:b/>
      <w:bCs/>
      <w:sz w:val="28"/>
      <w:szCs w:val="28"/>
    </w:rPr>
  </w:style>
  <w:style w:type="character" w:customStyle="1" w:styleId="573">
    <w:name w:val="标题 6 Char_file_191"/>
    <w:basedOn w:val="564"/>
    <w:link w:val="11"/>
    <w:semiHidden/>
    <w:qFormat/>
    <w:uiPriority w:val="9"/>
    <w:rPr>
      <w:rFonts w:asciiTheme="majorHAnsi" w:hAnsiTheme="majorHAnsi" w:eastAsiaTheme="majorEastAsia" w:cstheme="majorBidi"/>
      <w:b/>
      <w:bCs/>
      <w:sz w:val="24"/>
      <w:szCs w:val="24"/>
    </w:rPr>
  </w:style>
  <w:style w:type="paragraph" w:customStyle="1" w:styleId="574">
    <w:name w:val="cke_editable_file_191"/>
    <w:basedOn w:val="159"/>
    <w:qFormat/>
    <w:uiPriority w:val="0"/>
    <w:rPr>
      <w:rFonts w:ascii="仿宋_GB2312" w:eastAsia="仿宋_GB2312"/>
    </w:rPr>
  </w:style>
  <w:style w:type="paragraph" w:customStyle="1" w:styleId="575">
    <w:name w:val="marker_file_191"/>
    <w:basedOn w:val="159"/>
    <w:qFormat/>
    <w:uiPriority w:val="0"/>
    <w:pPr>
      <w:shd w:val="clear" w:color="auto" w:fill="FFFF00"/>
    </w:pPr>
  </w:style>
  <w:style w:type="paragraph" w:customStyle="1" w:styleId="576">
    <w:name w:val="Normal (Web)_file_191"/>
    <w:basedOn w:val="159"/>
    <w:semiHidden/>
    <w:unhideWhenUsed/>
    <w:qFormat/>
    <w:uiPriority w:val="99"/>
  </w:style>
  <w:style w:type="paragraph" w:customStyle="1" w:styleId="577">
    <w:name w:val="heading 2_file_193"/>
    <w:basedOn w:val="161"/>
    <w:qFormat/>
    <w:uiPriority w:val="9"/>
    <w:pPr>
      <w:outlineLvl w:val="1"/>
    </w:pPr>
    <w:rPr>
      <w:sz w:val="36"/>
      <w:szCs w:val="36"/>
    </w:rPr>
  </w:style>
  <w:style w:type="paragraph" w:customStyle="1" w:styleId="578">
    <w:name w:val="heading 3_file_193"/>
    <w:basedOn w:val="161"/>
    <w:qFormat/>
    <w:uiPriority w:val="9"/>
    <w:pPr>
      <w:outlineLvl w:val="2"/>
    </w:pPr>
    <w:rPr>
      <w:sz w:val="27"/>
      <w:szCs w:val="27"/>
    </w:rPr>
  </w:style>
  <w:style w:type="paragraph" w:customStyle="1" w:styleId="579">
    <w:name w:val="heading 4_file_193"/>
    <w:basedOn w:val="161"/>
    <w:qFormat/>
    <w:uiPriority w:val="9"/>
    <w:pPr>
      <w:outlineLvl w:val="3"/>
    </w:pPr>
  </w:style>
  <w:style w:type="paragraph" w:customStyle="1" w:styleId="580">
    <w:name w:val="heading 5_file_193"/>
    <w:basedOn w:val="161"/>
    <w:qFormat/>
    <w:uiPriority w:val="9"/>
    <w:pPr>
      <w:outlineLvl w:val="4"/>
    </w:pPr>
    <w:rPr>
      <w:sz w:val="20"/>
      <w:szCs w:val="20"/>
    </w:rPr>
  </w:style>
  <w:style w:type="paragraph" w:customStyle="1" w:styleId="581">
    <w:name w:val="heading 6_file_193"/>
    <w:basedOn w:val="161"/>
    <w:qFormat/>
    <w:uiPriority w:val="9"/>
    <w:pPr>
      <w:outlineLvl w:val="5"/>
    </w:pPr>
    <w:rPr>
      <w:sz w:val="15"/>
      <w:szCs w:val="15"/>
    </w:rPr>
  </w:style>
  <w:style w:type="character" w:customStyle="1" w:styleId="582">
    <w:name w:val="Default Paragraph Font_file_193"/>
    <w:semiHidden/>
    <w:unhideWhenUsed/>
    <w:qFormat/>
    <w:uiPriority w:val="1"/>
  </w:style>
  <w:style w:type="table" w:customStyle="1" w:styleId="583">
    <w:name w:val="Normal Table_file_193"/>
    <w:semiHidden/>
    <w:unhideWhenUsed/>
    <w:qFormat/>
    <w:uiPriority w:val="99"/>
    <w:tblPr>
      <w:tblCellMar>
        <w:top w:w="0" w:type="dxa"/>
        <w:left w:w="108" w:type="dxa"/>
        <w:bottom w:w="0" w:type="dxa"/>
        <w:right w:w="108" w:type="dxa"/>
      </w:tblCellMar>
    </w:tblPr>
  </w:style>
  <w:style w:type="character" w:customStyle="1" w:styleId="584">
    <w:name w:val="Hyperlink_file_193"/>
    <w:basedOn w:val="582"/>
    <w:semiHidden/>
    <w:unhideWhenUsed/>
    <w:qFormat/>
    <w:uiPriority w:val="99"/>
    <w:rPr>
      <w:color w:val="0782C1"/>
      <w:u w:val="single"/>
    </w:rPr>
  </w:style>
  <w:style w:type="character" w:customStyle="1" w:styleId="585">
    <w:name w:val="FollowedHyperlink_file_193"/>
    <w:basedOn w:val="582"/>
    <w:semiHidden/>
    <w:unhideWhenUsed/>
    <w:qFormat/>
    <w:uiPriority w:val="99"/>
    <w:rPr>
      <w:color w:val="0782C1"/>
      <w:u w:val="single"/>
    </w:rPr>
  </w:style>
  <w:style w:type="character" w:customStyle="1" w:styleId="586">
    <w:name w:val="标题 1 Char_file_193"/>
    <w:basedOn w:val="582"/>
    <w:link w:val="5"/>
    <w:qFormat/>
    <w:uiPriority w:val="9"/>
    <w:rPr>
      <w:rFonts w:ascii="宋体" w:hAnsi="宋体" w:eastAsia="宋体" w:cs="宋体"/>
      <w:b/>
      <w:bCs/>
      <w:kern w:val="44"/>
      <w:sz w:val="44"/>
      <w:szCs w:val="44"/>
    </w:rPr>
  </w:style>
  <w:style w:type="character" w:customStyle="1" w:styleId="587">
    <w:name w:val="标题 2 Char_file_193"/>
    <w:basedOn w:val="582"/>
    <w:link w:val="6"/>
    <w:semiHidden/>
    <w:qFormat/>
    <w:uiPriority w:val="9"/>
    <w:rPr>
      <w:rFonts w:asciiTheme="majorHAnsi" w:hAnsiTheme="majorHAnsi" w:eastAsiaTheme="majorEastAsia" w:cstheme="majorBidi"/>
      <w:b/>
      <w:bCs/>
      <w:sz w:val="32"/>
      <w:szCs w:val="32"/>
    </w:rPr>
  </w:style>
  <w:style w:type="character" w:customStyle="1" w:styleId="588">
    <w:name w:val="标题 3 Char_file_193"/>
    <w:basedOn w:val="582"/>
    <w:link w:val="7"/>
    <w:semiHidden/>
    <w:qFormat/>
    <w:uiPriority w:val="9"/>
    <w:rPr>
      <w:rFonts w:ascii="宋体" w:hAnsi="宋体" w:eastAsia="宋体" w:cs="宋体"/>
      <w:b/>
      <w:bCs/>
      <w:sz w:val="32"/>
      <w:szCs w:val="32"/>
    </w:rPr>
  </w:style>
  <w:style w:type="character" w:customStyle="1" w:styleId="589">
    <w:name w:val="标题 4 Char_file_193"/>
    <w:basedOn w:val="582"/>
    <w:link w:val="8"/>
    <w:semiHidden/>
    <w:qFormat/>
    <w:uiPriority w:val="9"/>
    <w:rPr>
      <w:rFonts w:asciiTheme="majorHAnsi" w:hAnsiTheme="majorHAnsi" w:eastAsiaTheme="majorEastAsia" w:cstheme="majorBidi"/>
      <w:b/>
      <w:bCs/>
      <w:sz w:val="28"/>
      <w:szCs w:val="28"/>
    </w:rPr>
  </w:style>
  <w:style w:type="character" w:customStyle="1" w:styleId="590">
    <w:name w:val="标题 5 Char_file_193"/>
    <w:basedOn w:val="582"/>
    <w:link w:val="9"/>
    <w:semiHidden/>
    <w:qFormat/>
    <w:uiPriority w:val="9"/>
    <w:rPr>
      <w:rFonts w:ascii="宋体" w:hAnsi="宋体" w:eastAsia="宋体" w:cs="宋体"/>
      <w:b/>
      <w:bCs/>
      <w:sz w:val="28"/>
      <w:szCs w:val="28"/>
    </w:rPr>
  </w:style>
  <w:style w:type="character" w:customStyle="1" w:styleId="591">
    <w:name w:val="标题 6 Char_file_193"/>
    <w:basedOn w:val="582"/>
    <w:link w:val="11"/>
    <w:semiHidden/>
    <w:qFormat/>
    <w:uiPriority w:val="9"/>
    <w:rPr>
      <w:rFonts w:asciiTheme="majorHAnsi" w:hAnsiTheme="majorHAnsi" w:eastAsiaTheme="majorEastAsia" w:cstheme="majorBidi"/>
      <w:b/>
      <w:bCs/>
      <w:sz w:val="24"/>
      <w:szCs w:val="24"/>
    </w:rPr>
  </w:style>
  <w:style w:type="paragraph" w:customStyle="1" w:styleId="592">
    <w:name w:val="cke_editable_file_193"/>
    <w:basedOn w:val="161"/>
    <w:qFormat/>
    <w:uiPriority w:val="0"/>
    <w:rPr>
      <w:rFonts w:ascii="仿宋_GB2312" w:eastAsia="仿宋_GB2312"/>
    </w:rPr>
  </w:style>
  <w:style w:type="paragraph" w:customStyle="1" w:styleId="593">
    <w:name w:val="marker_file_193"/>
    <w:basedOn w:val="161"/>
    <w:qFormat/>
    <w:uiPriority w:val="0"/>
    <w:pPr>
      <w:shd w:val="clear" w:color="auto" w:fill="FFFF00"/>
    </w:pPr>
  </w:style>
  <w:style w:type="paragraph" w:customStyle="1" w:styleId="594">
    <w:name w:val="Normal (Web)_file_193"/>
    <w:basedOn w:val="161"/>
    <w:semiHidden/>
    <w:unhideWhenUsed/>
    <w:qFormat/>
    <w:uiPriority w:val="99"/>
  </w:style>
  <w:style w:type="paragraph" w:customStyle="1" w:styleId="595">
    <w:name w:val="heading 2_file_195"/>
    <w:basedOn w:val="163"/>
    <w:qFormat/>
    <w:uiPriority w:val="9"/>
    <w:pPr>
      <w:outlineLvl w:val="1"/>
    </w:pPr>
    <w:rPr>
      <w:sz w:val="36"/>
      <w:szCs w:val="36"/>
    </w:rPr>
  </w:style>
  <w:style w:type="paragraph" w:customStyle="1" w:styleId="596">
    <w:name w:val="heading 3_file_195"/>
    <w:basedOn w:val="163"/>
    <w:qFormat/>
    <w:uiPriority w:val="9"/>
    <w:pPr>
      <w:outlineLvl w:val="2"/>
    </w:pPr>
    <w:rPr>
      <w:sz w:val="27"/>
      <w:szCs w:val="27"/>
    </w:rPr>
  </w:style>
  <w:style w:type="paragraph" w:customStyle="1" w:styleId="597">
    <w:name w:val="heading 4_file_195"/>
    <w:basedOn w:val="163"/>
    <w:qFormat/>
    <w:uiPriority w:val="9"/>
    <w:pPr>
      <w:outlineLvl w:val="3"/>
    </w:pPr>
  </w:style>
  <w:style w:type="paragraph" w:customStyle="1" w:styleId="598">
    <w:name w:val="heading 5_file_195"/>
    <w:basedOn w:val="163"/>
    <w:qFormat/>
    <w:uiPriority w:val="9"/>
    <w:pPr>
      <w:outlineLvl w:val="4"/>
    </w:pPr>
    <w:rPr>
      <w:sz w:val="20"/>
      <w:szCs w:val="20"/>
    </w:rPr>
  </w:style>
  <w:style w:type="paragraph" w:customStyle="1" w:styleId="599">
    <w:name w:val="heading 6_file_195"/>
    <w:basedOn w:val="163"/>
    <w:qFormat/>
    <w:uiPriority w:val="9"/>
    <w:pPr>
      <w:outlineLvl w:val="5"/>
    </w:pPr>
    <w:rPr>
      <w:sz w:val="15"/>
      <w:szCs w:val="15"/>
    </w:rPr>
  </w:style>
  <w:style w:type="character" w:customStyle="1" w:styleId="600">
    <w:name w:val="Default Paragraph Font_file_195"/>
    <w:semiHidden/>
    <w:unhideWhenUsed/>
    <w:qFormat/>
    <w:uiPriority w:val="1"/>
  </w:style>
  <w:style w:type="table" w:customStyle="1" w:styleId="601">
    <w:name w:val="Normal Table_file_195"/>
    <w:semiHidden/>
    <w:unhideWhenUsed/>
    <w:qFormat/>
    <w:uiPriority w:val="99"/>
    <w:tblPr>
      <w:tblCellMar>
        <w:top w:w="0" w:type="dxa"/>
        <w:left w:w="108" w:type="dxa"/>
        <w:bottom w:w="0" w:type="dxa"/>
        <w:right w:w="108" w:type="dxa"/>
      </w:tblCellMar>
    </w:tblPr>
  </w:style>
  <w:style w:type="character" w:customStyle="1" w:styleId="602">
    <w:name w:val="Hyperlink_file_195"/>
    <w:basedOn w:val="600"/>
    <w:semiHidden/>
    <w:unhideWhenUsed/>
    <w:qFormat/>
    <w:uiPriority w:val="99"/>
    <w:rPr>
      <w:color w:val="0782C1"/>
      <w:u w:val="single"/>
    </w:rPr>
  </w:style>
  <w:style w:type="character" w:customStyle="1" w:styleId="603">
    <w:name w:val="FollowedHyperlink_file_195"/>
    <w:basedOn w:val="600"/>
    <w:semiHidden/>
    <w:unhideWhenUsed/>
    <w:qFormat/>
    <w:uiPriority w:val="99"/>
    <w:rPr>
      <w:color w:val="0782C1"/>
      <w:u w:val="single"/>
    </w:rPr>
  </w:style>
  <w:style w:type="character" w:customStyle="1" w:styleId="604">
    <w:name w:val="标题 1 Char_file_195"/>
    <w:basedOn w:val="600"/>
    <w:link w:val="5"/>
    <w:qFormat/>
    <w:uiPriority w:val="9"/>
    <w:rPr>
      <w:rFonts w:ascii="宋体" w:hAnsi="宋体" w:eastAsia="宋体" w:cs="宋体"/>
      <w:b/>
      <w:bCs/>
      <w:kern w:val="44"/>
      <w:sz w:val="44"/>
      <w:szCs w:val="44"/>
    </w:rPr>
  </w:style>
  <w:style w:type="character" w:customStyle="1" w:styleId="605">
    <w:name w:val="标题 2 Char_file_195"/>
    <w:basedOn w:val="600"/>
    <w:link w:val="6"/>
    <w:semiHidden/>
    <w:qFormat/>
    <w:uiPriority w:val="9"/>
    <w:rPr>
      <w:rFonts w:asciiTheme="majorHAnsi" w:hAnsiTheme="majorHAnsi" w:eastAsiaTheme="majorEastAsia" w:cstheme="majorBidi"/>
      <w:b/>
      <w:bCs/>
      <w:sz w:val="32"/>
      <w:szCs w:val="32"/>
    </w:rPr>
  </w:style>
  <w:style w:type="character" w:customStyle="1" w:styleId="606">
    <w:name w:val="标题 3 Char_file_195"/>
    <w:basedOn w:val="600"/>
    <w:link w:val="7"/>
    <w:semiHidden/>
    <w:qFormat/>
    <w:uiPriority w:val="9"/>
    <w:rPr>
      <w:rFonts w:ascii="宋体" w:hAnsi="宋体" w:eastAsia="宋体" w:cs="宋体"/>
      <w:b/>
      <w:bCs/>
      <w:sz w:val="32"/>
      <w:szCs w:val="32"/>
    </w:rPr>
  </w:style>
  <w:style w:type="character" w:customStyle="1" w:styleId="607">
    <w:name w:val="标题 4 Char_file_195"/>
    <w:basedOn w:val="600"/>
    <w:link w:val="8"/>
    <w:semiHidden/>
    <w:qFormat/>
    <w:uiPriority w:val="9"/>
    <w:rPr>
      <w:rFonts w:asciiTheme="majorHAnsi" w:hAnsiTheme="majorHAnsi" w:eastAsiaTheme="majorEastAsia" w:cstheme="majorBidi"/>
      <w:b/>
      <w:bCs/>
      <w:sz w:val="28"/>
      <w:szCs w:val="28"/>
    </w:rPr>
  </w:style>
  <w:style w:type="character" w:customStyle="1" w:styleId="608">
    <w:name w:val="标题 5 Char_file_195"/>
    <w:basedOn w:val="600"/>
    <w:link w:val="9"/>
    <w:semiHidden/>
    <w:qFormat/>
    <w:uiPriority w:val="9"/>
    <w:rPr>
      <w:rFonts w:ascii="宋体" w:hAnsi="宋体" w:eastAsia="宋体" w:cs="宋体"/>
      <w:b/>
      <w:bCs/>
      <w:sz w:val="28"/>
      <w:szCs w:val="28"/>
    </w:rPr>
  </w:style>
  <w:style w:type="character" w:customStyle="1" w:styleId="609">
    <w:name w:val="标题 6 Char_file_195"/>
    <w:basedOn w:val="600"/>
    <w:link w:val="11"/>
    <w:semiHidden/>
    <w:qFormat/>
    <w:uiPriority w:val="9"/>
    <w:rPr>
      <w:rFonts w:asciiTheme="majorHAnsi" w:hAnsiTheme="majorHAnsi" w:eastAsiaTheme="majorEastAsia" w:cstheme="majorBidi"/>
      <w:b/>
      <w:bCs/>
      <w:sz w:val="24"/>
      <w:szCs w:val="24"/>
    </w:rPr>
  </w:style>
  <w:style w:type="paragraph" w:customStyle="1" w:styleId="610">
    <w:name w:val="cke_editable_file_195"/>
    <w:basedOn w:val="163"/>
    <w:qFormat/>
    <w:uiPriority w:val="0"/>
    <w:rPr>
      <w:rFonts w:ascii="仿宋_GB2312" w:eastAsia="仿宋_GB2312"/>
    </w:rPr>
  </w:style>
  <w:style w:type="paragraph" w:customStyle="1" w:styleId="611">
    <w:name w:val="marker_file_195"/>
    <w:basedOn w:val="163"/>
    <w:qFormat/>
    <w:uiPriority w:val="0"/>
    <w:pPr>
      <w:shd w:val="clear" w:color="auto" w:fill="FFFF00"/>
    </w:pPr>
  </w:style>
  <w:style w:type="paragraph" w:customStyle="1" w:styleId="612">
    <w:name w:val="Normal (Web)_file_195"/>
    <w:basedOn w:val="163"/>
    <w:semiHidden/>
    <w:unhideWhenUsed/>
    <w:qFormat/>
    <w:uiPriority w:val="99"/>
  </w:style>
  <w:style w:type="paragraph" w:customStyle="1" w:styleId="613">
    <w:name w:val="heading 2_file_197"/>
    <w:basedOn w:val="165"/>
    <w:qFormat/>
    <w:uiPriority w:val="9"/>
    <w:pPr>
      <w:outlineLvl w:val="1"/>
    </w:pPr>
    <w:rPr>
      <w:sz w:val="36"/>
      <w:szCs w:val="36"/>
    </w:rPr>
  </w:style>
  <w:style w:type="paragraph" w:customStyle="1" w:styleId="614">
    <w:name w:val="heading 3_file_197"/>
    <w:basedOn w:val="165"/>
    <w:qFormat/>
    <w:uiPriority w:val="9"/>
    <w:pPr>
      <w:outlineLvl w:val="2"/>
    </w:pPr>
    <w:rPr>
      <w:sz w:val="27"/>
      <w:szCs w:val="27"/>
    </w:rPr>
  </w:style>
  <w:style w:type="paragraph" w:customStyle="1" w:styleId="615">
    <w:name w:val="heading 4_file_197"/>
    <w:basedOn w:val="165"/>
    <w:qFormat/>
    <w:uiPriority w:val="9"/>
    <w:pPr>
      <w:outlineLvl w:val="3"/>
    </w:pPr>
  </w:style>
  <w:style w:type="paragraph" w:customStyle="1" w:styleId="616">
    <w:name w:val="heading 5_file_197"/>
    <w:basedOn w:val="165"/>
    <w:qFormat/>
    <w:uiPriority w:val="9"/>
    <w:pPr>
      <w:outlineLvl w:val="4"/>
    </w:pPr>
    <w:rPr>
      <w:sz w:val="20"/>
      <w:szCs w:val="20"/>
    </w:rPr>
  </w:style>
  <w:style w:type="paragraph" w:customStyle="1" w:styleId="617">
    <w:name w:val="heading 6_file_197"/>
    <w:basedOn w:val="165"/>
    <w:qFormat/>
    <w:uiPriority w:val="9"/>
    <w:pPr>
      <w:outlineLvl w:val="5"/>
    </w:pPr>
    <w:rPr>
      <w:sz w:val="15"/>
      <w:szCs w:val="15"/>
    </w:rPr>
  </w:style>
  <w:style w:type="character" w:customStyle="1" w:styleId="618">
    <w:name w:val="Default Paragraph Font_file_197"/>
    <w:semiHidden/>
    <w:unhideWhenUsed/>
    <w:qFormat/>
    <w:uiPriority w:val="1"/>
  </w:style>
  <w:style w:type="table" w:customStyle="1" w:styleId="619">
    <w:name w:val="Normal Table_file_197"/>
    <w:semiHidden/>
    <w:unhideWhenUsed/>
    <w:qFormat/>
    <w:uiPriority w:val="99"/>
    <w:tblPr>
      <w:tblCellMar>
        <w:top w:w="0" w:type="dxa"/>
        <w:left w:w="108" w:type="dxa"/>
        <w:bottom w:w="0" w:type="dxa"/>
        <w:right w:w="108" w:type="dxa"/>
      </w:tblCellMar>
    </w:tblPr>
  </w:style>
  <w:style w:type="character" w:customStyle="1" w:styleId="620">
    <w:name w:val="Hyperlink_file_197"/>
    <w:basedOn w:val="618"/>
    <w:semiHidden/>
    <w:unhideWhenUsed/>
    <w:qFormat/>
    <w:uiPriority w:val="99"/>
    <w:rPr>
      <w:color w:val="0782C1"/>
      <w:u w:val="single"/>
    </w:rPr>
  </w:style>
  <w:style w:type="character" w:customStyle="1" w:styleId="621">
    <w:name w:val="FollowedHyperlink_file_197"/>
    <w:basedOn w:val="618"/>
    <w:semiHidden/>
    <w:unhideWhenUsed/>
    <w:qFormat/>
    <w:uiPriority w:val="99"/>
    <w:rPr>
      <w:color w:val="0782C1"/>
      <w:u w:val="single"/>
    </w:rPr>
  </w:style>
  <w:style w:type="character" w:customStyle="1" w:styleId="622">
    <w:name w:val="标题 1 Char_file_197"/>
    <w:basedOn w:val="618"/>
    <w:link w:val="5"/>
    <w:qFormat/>
    <w:uiPriority w:val="9"/>
    <w:rPr>
      <w:rFonts w:ascii="宋体" w:hAnsi="宋体" w:eastAsia="宋体" w:cs="宋体"/>
      <w:b/>
      <w:bCs/>
      <w:kern w:val="44"/>
      <w:sz w:val="44"/>
      <w:szCs w:val="44"/>
    </w:rPr>
  </w:style>
  <w:style w:type="character" w:customStyle="1" w:styleId="623">
    <w:name w:val="标题 2 Char_file_197"/>
    <w:basedOn w:val="618"/>
    <w:link w:val="6"/>
    <w:semiHidden/>
    <w:qFormat/>
    <w:uiPriority w:val="9"/>
    <w:rPr>
      <w:rFonts w:asciiTheme="majorHAnsi" w:hAnsiTheme="majorHAnsi" w:eastAsiaTheme="majorEastAsia" w:cstheme="majorBidi"/>
      <w:b/>
      <w:bCs/>
      <w:sz w:val="32"/>
      <w:szCs w:val="32"/>
    </w:rPr>
  </w:style>
  <w:style w:type="character" w:customStyle="1" w:styleId="624">
    <w:name w:val="标题 3 Char_file_197"/>
    <w:basedOn w:val="618"/>
    <w:link w:val="7"/>
    <w:semiHidden/>
    <w:qFormat/>
    <w:uiPriority w:val="9"/>
    <w:rPr>
      <w:rFonts w:ascii="宋体" w:hAnsi="宋体" w:eastAsia="宋体" w:cs="宋体"/>
      <w:b/>
      <w:bCs/>
      <w:sz w:val="32"/>
      <w:szCs w:val="32"/>
    </w:rPr>
  </w:style>
  <w:style w:type="character" w:customStyle="1" w:styleId="625">
    <w:name w:val="标题 4 Char_file_197"/>
    <w:basedOn w:val="618"/>
    <w:link w:val="8"/>
    <w:semiHidden/>
    <w:qFormat/>
    <w:uiPriority w:val="9"/>
    <w:rPr>
      <w:rFonts w:asciiTheme="majorHAnsi" w:hAnsiTheme="majorHAnsi" w:eastAsiaTheme="majorEastAsia" w:cstheme="majorBidi"/>
      <w:b/>
      <w:bCs/>
      <w:sz w:val="28"/>
      <w:szCs w:val="28"/>
    </w:rPr>
  </w:style>
  <w:style w:type="character" w:customStyle="1" w:styleId="626">
    <w:name w:val="标题 5 Char_file_197"/>
    <w:basedOn w:val="618"/>
    <w:link w:val="9"/>
    <w:semiHidden/>
    <w:qFormat/>
    <w:uiPriority w:val="9"/>
    <w:rPr>
      <w:rFonts w:ascii="宋体" w:hAnsi="宋体" w:eastAsia="宋体" w:cs="宋体"/>
      <w:b/>
      <w:bCs/>
      <w:sz w:val="28"/>
      <w:szCs w:val="28"/>
    </w:rPr>
  </w:style>
  <w:style w:type="character" w:customStyle="1" w:styleId="627">
    <w:name w:val="标题 6 Char_file_197"/>
    <w:basedOn w:val="618"/>
    <w:link w:val="11"/>
    <w:semiHidden/>
    <w:qFormat/>
    <w:uiPriority w:val="9"/>
    <w:rPr>
      <w:rFonts w:asciiTheme="majorHAnsi" w:hAnsiTheme="majorHAnsi" w:eastAsiaTheme="majorEastAsia" w:cstheme="majorBidi"/>
      <w:b/>
      <w:bCs/>
      <w:sz w:val="24"/>
      <w:szCs w:val="24"/>
    </w:rPr>
  </w:style>
  <w:style w:type="paragraph" w:customStyle="1" w:styleId="628">
    <w:name w:val="cke_editable_file_197"/>
    <w:basedOn w:val="165"/>
    <w:qFormat/>
    <w:uiPriority w:val="0"/>
    <w:rPr>
      <w:rFonts w:ascii="仿宋_GB2312" w:eastAsia="仿宋_GB2312"/>
    </w:rPr>
  </w:style>
  <w:style w:type="paragraph" w:customStyle="1" w:styleId="629">
    <w:name w:val="marker_file_197"/>
    <w:basedOn w:val="165"/>
    <w:qFormat/>
    <w:uiPriority w:val="0"/>
    <w:pPr>
      <w:shd w:val="clear" w:color="auto" w:fill="FFFF00"/>
    </w:pPr>
  </w:style>
  <w:style w:type="paragraph" w:customStyle="1" w:styleId="630">
    <w:name w:val="Normal (Web)_file_197"/>
    <w:basedOn w:val="165"/>
    <w:semiHidden/>
    <w:unhideWhenUsed/>
    <w:qFormat/>
    <w:uiPriority w:val="99"/>
  </w:style>
  <w:style w:type="paragraph" w:customStyle="1" w:styleId="631">
    <w:name w:val="heading 2_file_199"/>
    <w:basedOn w:val="167"/>
    <w:qFormat/>
    <w:uiPriority w:val="9"/>
    <w:pPr>
      <w:outlineLvl w:val="1"/>
    </w:pPr>
    <w:rPr>
      <w:sz w:val="36"/>
      <w:szCs w:val="36"/>
    </w:rPr>
  </w:style>
  <w:style w:type="paragraph" w:customStyle="1" w:styleId="632">
    <w:name w:val="heading 3_file_199"/>
    <w:basedOn w:val="167"/>
    <w:qFormat/>
    <w:uiPriority w:val="9"/>
    <w:pPr>
      <w:outlineLvl w:val="2"/>
    </w:pPr>
    <w:rPr>
      <w:sz w:val="27"/>
      <w:szCs w:val="27"/>
    </w:rPr>
  </w:style>
  <w:style w:type="paragraph" w:customStyle="1" w:styleId="633">
    <w:name w:val="heading 4_file_199"/>
    <w:basedOn w:val="167"/>
    <w:qFormat/>
    <w:uiPriority w:val="9"/>
    <w:pPr>
      <w:outlineLvl w:val="3"/>
    </w:pPr>
  </w:style>
  <w:style w:type="paragraph" w:customStyle="1" w:styleId="634">
    <w:name w:val="heading 5_file_199"/>
    <w:basedOn w:val="167"/>
    <w:qFormat/>
    <w:uiPriority w:val="9"/>
    <w:pPr>
      <w:outlineLvl w:val="4"/>
    </w:pPr>
    <w:rPr>
      <w:sz w:val="20"/>
      <w:szCs w:val="20"/>
    </w:rPr>
  </w:style>
  <w:style w:type="paragraph" w:customStyle="1" w:styleId="635">
    <w:name w:val="heading 6_file_199"/>
    <w:basedOn w:val="167"/>
    <w:qFormat/>
    <w:uiPriority w:val="9"/>
    <w:pPr>
      <w:outlineLvl w:val="5"/>
    </w:pPr>
    <w:rPr>
      <w:sz w:val="15"/>
      <w:szCs w:val="15"/>
    </w:rPr>
  </w:style>
  <w:style w:type="character" w:customStyle="1" w:styleId="636">
    <w:name w:val="Default Paragraph Font_file_199"/>
    <w:semiHidden/>
    <w:unhideWhenUsed/>
    <w:qFormat/>
    <w:uiPriority w:val="1"/>
  </w:style>
  <w:style w:type="table" w:customStyle="1" w:styleId="637">
    <w:name w:val="Normal Table_file_199"/>
    <w:semiHidden/>
    <w:unhideWhenUsed/>
    <w:qFormat/>
    <w:uiPriority w:val="99"/>
    <w:tblPr>
      <w:tblCellMar>
        <w:top w:w="0" w:type="dxa"/>
        <w:left w:w="108" w:type="dxa"/>
        <w:bottom w:w="0" w:type="dxa"/>
        <w:right w:w="108" w:type="dxa"/>
      </w:tblCellMar>
    </w:tblPr>
  </w:style>
  <w:style w:type="character" w:customStyle="1" w:styleId="638">
    <w:name w:val="Hyperlink_file_199"/>
    <w:basedOn w:val="636"/>
    <w:semiHidden/>
    <w:unhideWhenUsed/>
    <w:qFormat/>
    <w:uiPriority w:val="99"/>
    <w:rPr>
      <w:color w:val="0782C1"/>
      <w:u w:val="single"/>
    </w:rPr>
  </w:style>
  <w:style w:type="character" w:customStyle="1" w:styleId="639">
    <w:name w:val="FollowedHyperlink_file_199"/>
    <w:basedOn w:val="636"/>
    <w:semiHidden/>
    <w:unhideWhenUsed/>
    <w:qFormat/>
    <w:uiPriority w:val="99"/>
    <w:rPr>
      <w:color w:val="0782C1"/>
      <w:u w:val="single"/>
    </w:rPr>
  </w:style>
  <w:style w:type="character" w:customStyle="1" w:styleId="640">
    <w:name w:val="标题 1 Char_file_199"/>
    <w:basedOn w:val="636"/>
    <w:link w:val="5"/>
    <w:qFormat/>
    <w:uiPriority w:val="9"/>
    <w:rPr>
      <w:rFonts w:ascii="宋体" w:hAnsi="宋体" w:eastAsia="宋体" w:cs="宋体"/>
      <w:b/>
      <w:bCs/>
      <w:kern w:val="44"/>
      <w:sz w:val="44"/>
      <w:szCs w:val="44"/>
    </w:rPr>
  </w:style>
  <w:style w:type="character" w:customStyle="1" w:styleId="641">
    <w:name w:val="标题 2 Char_file_199"/>
    <w:basedOn w:val="636"/>
    <w:link w:val="6"/>
    <w:semiHidden/>
    <w:qFormat/>
    <w:uiPriority w:val="9"/>
    <w:rPr>
      <w:rFonts w:asciiTheme="majorHAnsi" w:hAnsiTheme="majorHAnsi" w:eastAsiaTheme="majorEastAsia" w:cstheme="majorBidi"/>
      <w:b/>
      <w:bCs/>
      <w:sz w:val="32"/>
      <w:szCs w:val="32"/>
    </w:rPr>
  </w:style>
  <w:style w:type="character" w:customStyle="1" w:styleId="642">
    <w:name w:val="标题 3 Char_file_199"/>
    <w:basedOn w:val="636"/>
    <w:link w:val="7"/>
    <w:semiHidden/>
    <w:qFormat/>
    <w:uiPriority w:val="9"/>
    <w:rPr>
      <w:rFonts w:ascii="宋体" w:hAnsi="宋体" w:eastAsia="宋体" w:cs="宋体"/>
      <w:b/>
      <w:bCs/>
      <w:sz w:val="32"/>
      <w:szCs w:val="32"/>
    </w:rPr>
  </w:style>
  <w:style w:type="character" w:customStyle="1" w:styleId="643">
    <w:name w:val="标题 4 Char_file_199"/>
    <w:basedOn w:val="636"/>
    <w:link w:val="8"/>
    <w:semiHidden/>
    <w:qFormat/>
    <w:uiPriority w:val="9"/>
    <w:rPr>
      <w:rFonts w:asciiTheme="majorHAnsi" w:hAnsiTheme="majorHAnsi" w:eastAsiaTheme="majorEastAsia" w:cstheme="majorBidi"/>
      <w:b/>
      <w:bCs/>
      <w:sz w:val="28"/>
      <w:szCs w:val="28"/>
    </w:rPr>
  </w:style>
  <w:style w:type="character" w:customStyle="1" w:styleId="644">
    <w:name w:val="标题 5 Char_file_199"/>
    <w:basedOn w:val="636"/>
    <w:link w:val="9"/>
    <w:semiHidden/>
    <w:qFormat/>
    <w:uiPriority w:val="9"/>
    <w:rPr>
      <w:rFonts w:ascii="宋体" w:hAnsi="宋体" w:eastAsia="宋体" w:cs="宋体"/>
      <w:b/>
      <w:bCs/>
      <w:sz w:val="28"/>
      <w:szCs w:val="28"/>
    </w:rPr>
  </w:style>
  <w:style w:type="character" w:customStyle="1" w:styleId="645">
    <w:name w:val="标题 6 Char_file_199"/>
    <w:basedOn w:val="636"/>
    <w:link w:val="11"/>
    <w:semiHidden/>
    <w:qFormat/>
    <w:uiPriority w:val="9"/>
    <w:rPr>
      <w:rFonts w:asciiTheme="majorHAnsi" w:hAnsiTheme="majorHAnsi" w:eastAsiaTheme="majorEastAsia" w:cstheme="majorBidi"/>
      <w:b/>
      <w:bCs/>
      <w:sz w:val="24"/>
      <w:szCs w:val="24"/>
    </w:rPr>
  </w:style>
  <w:style w:type="paragraph" w:customStyle="1" w:styleId="646">
    <w:name w:val="cke_editable_file_199"/>
    <w:basedOn w:val="167"/>
    <w:qFormat/>
    <w:uiPriority w:val="0"/>
    <w:rPr>
      <w:rFonts w:ascii="仿宋_GB2312" w:eastAsia="仿宋_GB2312"/>
    </w:rPr>
  </w:style>
  <w:style w:type="paragraph" w:customStyle="1" w:styleId="647">
    <w:name w:val="marker_file_199"/>
    <w:basedOn w:val="167"/>
    <w:qFormat/>
    <w:uiPriority w:val="0"/>
    <w:pPr>
      <w:shd w:val="clear" w:color="auto" w:fill="FFFF00"/>
    </w:pPr>
  </w:style>
  <w:style w:type="paragraph" w:customStyle="1" w:styleId="648">
    <w:name w:val="Normal (Web)_file_199"/>
    <w:basedOn w:val="167"/>
    <w:semiHidden/>
    <w:unhideWhenUsed/>
    <w:qFormat/>
    <w:uiPriority w:val="99"/>
  </w:style>
  <w:style w:type="paragraph" w:customStyle="1" w:styleId="649">
    <w:name w:val="heading 2_file_201"/>
    <w:basedOn w:val="169"/>
    <w:qFormat/>
    <w:uiPriority w:val="9"/>
    <w:pPr>
      <w:outlineLvl w:val="1"/>
    </w:pPr>
    <w:rPr>
      <w:sz w:val="36"/>
      <w:szCs w:val="36"/>
    </w:rPr>
  </w:style>
  <w:style w:type="paragraph" w:customStyle="1" w:styleId="650">
    <w:name w:val="heading 3_file_201"/>
    <w:basedOn w:val="169"/>
    <w:qFormat/>
    <w:uiPriority w:val="9"/>
    <w:pPr>
      <w:outlineLvl w:val="2"/>
    </w:pPr>
    <w:rPr>
      <w:sz w:val="27"/>
      <w:szCs w:val="27"/>
    </w:rPr>
  </w:style>
  <w:style w:type="paragraph" w:customStyle="1" w:styleId="651">
    <w:name w:val="heading 4_file_201"/>
    <w:basedOn w:val="169"/>
    <w:qFormat/>
    <w:uiPriority w:val="9"/>
    <w:pPr>
      <w:outlineLvl w:val="3"/>
    </w:pPr>
  </w:style>
  <w:style w:type="paragraph" w:customStyle="1" w:styleId="652">
    <w:name w:val="heading 5_file_201"/>
    <w:basedOn w:val="169"/>
    <w:qFormat/>
    <w:uiPriority w:val="9"/>
    <w:pPr>
      <w:outlineLvl w:val="4"/>
    </w:pPr>
    <w:rPr>
      <w:sz w:val="20"/>
      <w:szCs w:val="20"/>
    </w:rPr>
  </w:style>
  <w:style w:type="paragraph" w:customStyle="1" w:styleId="653">
    <w:name w:val="heading 6_file_201"/>
    <w:basedOn w:val="169"/>
    <w:qFormat/>
    <w:uiPriority w:val="9"/>
    <w:pPr>
      <w:outlineLvl w:val="5"/>
    </w:pPr>
    <w:rPr>
      <w:sz w:val="15"/>
      <w:szCs w:val="15"/>
    </w:rPr>
  </w:style>
  <w:style w:type="character" w:customStyle="1" w:styleId="654">
    <w:name w:val="Default Paragraph Font_file_201"/>
    <w:semiHidden/>
    <w:unhideWhenUsed/>
    <w:qFormat/>
    <w:uiPriority w:val="1"/>
  </w:style>
  <w:style w:type="table" w:customStyle="1" w:styleId="655">
    <w:name w:val="Normal Table_file_201"/>
    <w:semiHidden/>
    <w:unhideWhenUsed/>
    <w:qFormat/>
    <w:uiPriority w:val="99"/>
    <w:tblPr>
      <w:tblCellMar>
        <w:top w:w="0" w:type="dxa"/>
        <w:left w:w="108" w:type="dxa"/>
        <w:bottom w:w="0" w:type="dxa"/>
        <w:right w:w="108" w:type="dxa"/>
      </w:tblCellMar>
    </w:tblPr>
  </w:style>
  <w:style w:type="character" w:customStyle="1" w:styleId="656">
    <w:name w:val="Hyperlink_file_201"/>
    <w:basedOn w:val="654"/>
    <w:semiHidden/>
    <w:unhideWhenUsed/>
    <w:qFormat/>
    <w:uiPriority w:val="99"/>
    <w:rPr>
      <w:color w:val="0782C1"/>
      <w:u w:val="single"/>
    </w:rPr>
  </w:style>
  <w:style w:type="character" w:customStyle="1" w:styleId="657">
    <w:name w:val="FollowedHyperlink_file_201"/>
    <w:basedOn w:val="654"/>
    <w:semiHidden/>
    <w:unhideWhenUsed/>
    <w:qFormat/>
    <w:uiPriority w:val="99"/>
    <w:rPr>
      <w:color w:val="0782C1"/>
      <w:u w:val="single"/>
    </w:rPr>
  </w:style>
  <w:style w:type="character" w:customStyle="1" w:styleId="658">
    <w:name w:val="标题 1 Char_file_201"/>
    <w:basedOn w:val="654"/>
    <w:link w:val="5"/>
    <w:qFormat/>
    <w:uiPriority w:val="9"/>
    <w:rPr>
      <w:rFonts w:ascii="宋体" w:hAnsi="宋体" w:eastAsia="宋体" w:cs="宋体"/>
      <w:b/>
      <w:bCs/>
      <w:kern w:val="44"/>
      <w:sz w:val="44"/>
      <w:szCs w:val="44"/>
    </w:rPr>
  </w:style>
  <w:style w:type="character" w:customStyle="1" w:styleId="659">
    <w:name w:val="标题 2 Char_file_201"/>
    <w:basedOn w:val="654"/>
    <w:link w:val="6"/>
    <w:semiHidden/>
    <w:qFormat/>
    <w:uiPriority w:val="9"/>
    <w:rPr>
      <w:rFonts w:asciiTheme="majorHAnsi" w:hAnsiTheme="majorHAnsi" w:eastAsiaTheme="majorEastAsia" w:cstheme="majorBidi"/>
      <w:b/>
      <w:bCs/>
      <w:sz w:val="32"/>
      <w:szCs w:val="32"/>
    </w:rPr>
  </w:style>
  <w:style w:type="character" w:customStyle="1" w:styleId="660">
    <w:name w:val="标题 3 Char_file_201"/>
    <w:basedOn w:val="654"/>
    <w:link w:val="7"/>
    <w:semiHidden/>
    <w:qFormat/>
    <w:uiPriority w:val="9"/>
    <w:rPr>
      <w:rFonts w:ascii="宋体" w:hAnsi="宋体" w:eastAsia="宋体" w:cs="宋体"/>
      <w:b/>
      <w:bCs/>
      <w:sz w:val="32"/>
      <w:szCs w:val="32"/>
    </w:rPr>
  </w:style>
  <w:style w:type="character" w:customStyle="1" w:styleId="661">
    <w:name w:val="标题 4 Char_file_201"/>
    <w:basedOn w:val="654"/>
    <w:link w:val="8"/>
    <w:semiHidden/>
    <w:qFormat/>
    <w:uiPriority w:val="9"/>
    <w:rPr>
      <w:rFonts w:asciiTheme="majorHAnsi" w:hAnsiTheme="majorHAnsi" w:eastAsiaTheme="majorEastAsia" w:cstheme="majorBidi"/>
      <w:b/>
      <w:bCs/>
      <w:sz w:val="28"/>
      <w:szCs w:val="28"/>
    </w:rPr>
  </w:style>
  <w:style w:type="character" w:customStyle="1" w:styleId="662">
    <w:name w:val="标题 5 Char_file_201"/>
    <w:basedOn w:val="654"/>
    <w:link w:val="9"/>
    <w:semiHidden/>
    <w:qFormat/>
    <w:uiPriority w:val="9"/>
    <w:rPr>
      <w:rFonts w:ascii="宋体" w:hAnsi="宋体" w:eastAsia="宋体" w:cs="宋体"/>
      <w:b/>
      <w:bCs/>
      <w:sz w:val="28"/>
      <w:szCs w:val="28"/>
    </w:rPr>
  </w:style>
  <w:style w:type="character" w:customStyle="1" w:styleId="663">
    <w:name w:val="标题 6 Char_file_201"/>
    <w:basedOn w:val="654"/>
    <w:link w:val="11"/>
    <w:semiHidden/>
    <w:qFormat/>
    <w:uiPriority w:val="9"/>
    <w:rPr>
      <w:rFonts w:asciiTheme="majorHAnsi" w:hAnsiTheme="majorHAnsi" w:eastAsiaTheme="majorEastAsia" w:cstheme="majorBidi"/>
      <w:b/>
      <w:bCs/>
      <w:sz w:val="24"/>
      <w:szCs w:val="24"/>
    </w:rPr>
  </w:style>
  <w:style w:type="paragraph" w:customStyle="1" w:styleId="664">
    <w:name w:val="cke_editable_file_201"/>
    <w:basedOn w:val="169"/>
    <w:qFormat/>
    <w:uiPriority w:val="0"/>
    <w:rPr>
      <w:rFonts w:ascii="仿宋_GB2312" w:eastAsia="仿宋_GB2312"/>
    </w:rPr>
  </w:style>
  <w:style w:type="paragraph" w:customStyle="1" w:styleId="665">
    <w:name w:val="marker_file_201"/>
    <w:basedOn w:val="169"/>
    <w:qFormat/>
    <w:uiPriority w:val="0"/>
    <w:pPr>
      <w:shd w:val="clear" w:color="auto" w:fill="FFFF00"/>
    </w:pPr>
  </w:style>
  <w:style w:type="paragraph" w:customStyle="1" w:styleId="666">
    <w:name w:val="Normal (Web)_file_201"/>
    <w:basedOn w:val="169"/>
    <w:semiHidden/>
    <w:unhideWhenUsed/>
    <w:qFormat/>
    <w:uiPriority w:val="99"/>
  </w:style>
  <w:style w:type="character" w:customStyle="1" w:styleId="667">
    <w:name w:val="Strong_file_201"/>
    <w:basedOn w:val="654"/>
    <w:qFormat/>
    <w:uiPriority w:val="22"/>
    <w:rPr>
      <w:b/>
      <w:bCs/>
    </w:rPr>
  </w:style>
  <w:style w:type="paragraph" w:customStyle="1" w:styleId="668">
    <w:name w:val="heading 2_file_203"/>
    <w:basedOn w:val="171"/>
    <w:qFormat/>
    <w:uiPriority w:val="9"/>
    <w:pPr>
      <w:outlineLvl w:val="1"/>
    </w:pPr>
    <w:rPr>
      <w:sz w:val="36"/>
      <w:szCs w:val="36"/>
    </w:rPr>
  </w:style>
  <w:style w:type="paragraph" w:customStyle="1" w:styleId="669">
    <w:name w:val="heading 3_file_203"/>
    <w:basedOn w:val="171"/>
    <w:qFormat/>
    <w:uiPriority w:val="9"/>
    <w:pPr>
      <w:outlineLvl w:val="2"/>
    </w:pPr>
    <w:rPr>
      <w:sz w:val="27"/>
      <w:szCs w:val="27"/>
    </w:rPr>
  </w:style>
  <w:style w:type="paragraph" w:customStyle="1" w:styleId="670">
    <w:name w:val="heading 4_file_203"/>
    <w:basedOn w:val="171"/>
    <w:qFormat/>
    <w:uiPriority w:val="9"/>
    <w:pPr>
      <w:outlineLvl w:val="3"/>
    </w:pPr>
  </w:style>
  <w:style w:type="paragraph" w:customStyle="1" w:styleId="671">
    <w:name w:val="heading 5_file_203"/>
    <w:basedOn w:val="171"/>
    <w:qFormat/>
    <w:uiPriority w:val="9"/>
    <w:pPr>
      <w:outlineLvl w:val="4"/>
    </w:pPr>
    <w:rPr>
      <w:sz w:val="20"/>
      <w:szCs w:val="20"/>
    </w:rPr>
  </w:style>
  <w:style w:type="paragraph" w:customStyle="1" w:styleId="672">
    <w:name w:val="heading 6_file_203"/>
    <w:basedOn w:val="171"/>
    <w:qFormat/>
    <w:uiPriority w:val="9"/>
    <w:pPr>
      <w:outlineLvl w:val="5"/>
    </w:pPr>
    <w:rPr>
      <w:sz w:val="15"/>
      <w:szCs w:val="15"/>
    </w:rPr>
  </w:style>
  <w:style w:type="character" w:customStyle="1" w:styleId="673">
    <w:name w:val="Default Paragraph Font_file_203"/>
    <w:semiHidden/>
    <w:unhideWhenUsed/>
    <w:qFormat/>
    <w:uiPriority w:val="1"/>
  </w:style>
  <w:style w:type="table" w:customStyle="1" w:styleId="674">
    <w:name w:val="Normal Table_file_203"/>
    <w:semiHidden/>
    <w:unhideWhenUsed/>
    <w:qFormat/>
    <w:uiPriority w:val="99"/>
    <w:tblPr>
      <w:tblCellMar>
        <w:top w:w="0" w:type="dxa"/>
        <w:left w:w="108" w:type="dxa"/>
        <w:bottom w:w="0" w:type="dxa"/>
        <w:right w:w="108" w:type="dxa"/>
      </w:tblCellMar>
    </w:tblPr>
  </w:style>
  <w:style w:type="character" w:customStyle="1" w:styleId="675">
    <w:name w:val="Hyperlink_file_203"/>
    <w:basedOn w:val="673"/>
    <w:semiHidden/>
    <w:unhideWhenUsed/>
    <w:qFormat/>
    <w:uiPriority w:val="99"/>
    <w:rPr>
      <w:color w:val="0782C1"/>
      <w:u w:val="single"/>
    </w:rPr>
  </w:style>
  <w:style w:type="character" w:customStyle="1" w:styleId="676">
    <w:name w:val="FollowedHyperlink_file_203"/>
    <w:basedOn w:val="673"/>
    <w:semiHidden/>
    <w:unhideWhenUsed/>
    <w:qFormat/>
    <w:uiPriority w:val="99"/>
    <w:rPr>
      <w:color w:val="0782C1"/>
      <w:u w:val="single"/>
    </w:rPr>
  </w:style>
  <w:style w:type="character" w:customStyle="1" w:styleId="677">
    <w:name w:val="标题 1 Char_file_203"/>
    <w:basedOn w:val="673"/>
    <w:link w:val="5"/>
    <w:qFormat/>
    <w:uiPriority w:val="9"/>
    <w:rPr>
      <w:rFonts w:ascii="宋体" w:hAnsi="宋体" w:eastAsia="宋体" w:cs="宋体"/>
      <w:b/>
      <w:bCs/>
      <w:kern w:val="44"/>
      <w:sz w:val="44"/>
      <w:szCs w:val="44"/>
    </w:rPr>
  </w:style>
  <w:style w:type="character" w:customStyle="1" w:styleId="678">
    <w:name w:val="标题 2 Char_file_203"/>
    <w:basedOn w:val="673"/>
    <w:link w:val="6"/>
    <w:semiHidden/>
    <w:qFormat/>
    <w:uiPriority w:val="9"/>
    <w:rPr>
      <w:rFonts w:asciiTheme="majorHAnsi" w:hAnsiTheme="majorHAnsi" w:eastAsiaTheme="majorEastAsia" w:cstheme="majorBidi"/>
      <w:b/>
      <w:bCs/>
      <w:sz w:val="32"/>
      <w:szCs w:val="32"/>
    </w:rPr>
  </w:style>
  <w:style w:type="character" w:customStyle="1" w:styleId="679">
    <w:name w:val="标题 3 Char_file_203"/>
    <w:basedOn w:val="673"/>
    <w:link w:val="7"/>
    <w:semiHidden/>
    <w:qFormat/>
    <w:uiPriority w:val="9"/>
    <w:rPr>
      <w:rFonts w:ascii="宋体" w:hAnsi="宋体" w:eastAsia="宋体" w:cs="宋体"/>
      <w:b/>
      <w:bCs/>
      <w:sz w:val="32"/>
      <w:szCs w:val="32"/>
    </w:rPr>
  </w:style>
  <w:style w:type="character" w:customStyle="1" w:styleId="680">
    <w:name w:val="标题 4 Char_file_203"/>
    <w:basedOn w:val="673"/>
    <w:link w:val="8"/>
    <w:semiHidden/>
    <w:qFormat/>
    <w:uiPriority w:val="9"/>
    <w:rPr>
      <w:rFonts w:asciiTheme="majorHAnsi" w:hAnsiTheme="majorHAnsi" w:eastAsiaTheme="majorEastAsia" w:cstheme="majorBidi"/>
      <w:b/>
      <w:bCs/>
      <w:sz w:val="28"/>
      <w:szCs w:val="28"/>
    </w:rPr>
  </w:style>
  <w:style w:type="character" w:customStyle="1" w:styleId="681">
    <w:name w:val="标题 5 Char_file_203"/>
    <w:basedOn w:val="673"/>
    <w:link w:val="9"/>
    <w:semiHidden/>
    <w:qFormat/>
    <w:uiPriority w:val="9"/>
    <w:rPr>
      <w:rFonts w:ascii="宋体" w:hAnsi="宋体" w:eastAsia="宋体" w:cs="宋体"/>
      <w:b/>
      <w:bCs/>
      <w:sz w:val="28"/>
      <w:szCs w:val="28"/>
    </w:rPr>
  </w:style>
  <w:style w:type="character" w:customStyle="1" w:styleId="682">
    <w:name w:val="标题 6 Char_file_203"/>
    <w:basedOn w:val="673"/>
    <w:link w:val="11"/>
    <w:semiHidden/>
    <w:qFormat/>
    <w:uiPriority w:val="9"/>
    <w:rPr>
      <w:rFonts w:asciiTheme="majorHAnsi" w:hAnsiTheme="majorHAnsi" w:eastAsiaTheme="majorEastAsia" w:cstheme="majorBidi"/>
      <w:b/>
      <w:bCs/>
      <w:sz w:val="24"/>
      <w:szCs w:val="24"/>
    </w:rPr>
  </w:style>
  <w:style w:type="paragraph" w:customStyle="1" w:styleId="683">
    <w:name w:val="cke_editable_file_203"/>
    <w:basedOn w:val="171"/>
    <w:qFormat/>
    <w:uiPriority w:val="0"/>
    <w:rPr>
      <w:rFonts w:ascii="仿宋_GB2312" w:eastAsia="仿宋_GB2312"/>
    </w:rPr>
  </w:style>
  <w:style w:type="paragraph" w:customStyle="1" w:styleId="684">
    <w:name w:val="marker_file_203"/>
    <w:basedOn w:val="171"/>
    <w:qFormat/>
    <w:uiPriority w:val="0"/>
    <w:pPr>
      <w:shd w:val="clear" w:color="auto" w:fill="FFFF00"/>
    </w:pPr>
  </w:style>
  <w:style w:type="paragraph" w:customStyle="1" w:styleId="685">
    <w:name w:val="Normal (Web)_file_203"/>
    <w:basedOn w:val="171"/>
    <w:semiHidden/>
    <w:unhideWhenUsed/>
    <w:qFormat/>
    <w:uiPriority w:val="99"/>
  </w:style>
  <w:style w:type="character" w:customStyle="1" w:styleId="686">
    <w:name w:val="Strong_file_203"/>
    <w:basedOn w:val="673"/>
    <w:qFormat/>
    <w:uiPriority w:val="22"/>
    <w:rPr>
      <w:b/>
      <w:bCs/>
    </w:rPr>
  </w:style>
  <w:style w:type="paragraph" w:customStyle="1" w:styleId="687">
    <w:name w:val="heading 2_file_205"/>
    <w:basedOn w:val="173"/>
    <w:qFormat/>
    <w:uiPriority w:val="9"/>
    <w:pPr>
      <w:outlineLvl w:val="1"/>
    </w:pPr>
    <w:rPr>
      <w:sz w:val="36"/>
      <w:szCs w:val="36"/>
    </w:rPr>
  </w:style>
  <w:style w:type="paragraph" w:customStyle="1" w:styleId="688">
    <w:name w:val="heading 3_file_205"/>
    <w:basedOn w:val="173"/>
    <w:qFormat/>
    <w:uiPriority w:val="9"/>
    <w:pPr>
      <w:outlineLvl w:val="2"/>
    </w:pPr>
    <w:rPr>
      <w:sz w:val="27"/>
      <w:szCs w:val="27"/>
    </w:rPr>
  </w:style>
  <w:style w:type="paragraph" w:customStyle="1" w:styleId="689">
    <w:name w:val="heading 4_file_205"/>
    <w:basedOn w:val="173"/>
    <w:qFormat/>
    <w:uiPriority w:val="9"/>
    <w:pPr>
      <w:outlineLvl w:val="3"/>
    </w:pPr>
  </w:style>
  <w:style w:type="paragraph" w:customStyle="1" w:styleId="690">
    <w:name w:val="heading 5_file_205"/>
    <w:basedOn w:val="173"/>
    <w:qFormat/>
    <w:uiPriority w:val="9"/>
    <w:pPr>
      <w:outlineLvl w:val="4"/>
    </w:pPr>
    <w:rPr>
      <w:sz w:val="20"/>
      <w:szCs w:val="20"/>
    </w:rPr>
  </w:style>
  <w:style w:type="paragraph" w:customStyle="1" w:styleId="691">
    <w:name w:val="heading 6_file_205"/>
    <w:basedOn w:val="173"/>
    <w:qFormat/>
    <w:uiPriority w:val="9"/>
    <w:pPr>
      <w:outlineLvl w:val="5"/>
    </w:pPr>
    <w:rPr>
      <w:sz w:val="15"/>
      <w:szCs w:val="15"/>
    </w:rPr>
  </w:style>
  <w:style w:type="character" w:customStyle="1" w:styleId="692">
    <w:name w:val="Default Paragraph Font_file_205"/>
    <w:semiHidden/>
    <w:unhideWhenUsed/>
    <w:qFormat/>
    <w:uiPriority w:val="1"/>
  </w:style>
  <w:style w:type="table" w:customStyle="1" w:styleId="693">
    <w:name w:val="Normal Table_file_205"/>
    <w:semiHidden/>
    <w:unhideWhenUsed/>
    <w:qFormat/>
    <w:uiPriority w:val="99"/>
    <w:tblPr>
      <w:tblCellMar>
        <w:top w:w="0" w:type="dxa"/>
        <w:left w:w="108" w:type="dxa"/>
        <w:bottom w:w="0" w:type="dxa"/>
        <w:right w:w="108" w:type="dxa"/>
      </w:tblCellMar>
    </w:tblPr>
  </w:style>
  <w:style w:type="character" w:customStyle="1" w:styleId="694">
    <w:name w:val="Hyperlink_file_205"/>
    <w:basedOn w:val="692"/>
    <w:semiHidden/>
    <w:unhideWhenUsed/>
    <w:qFormat/>
    <w:uiPriority w:val="99"/>
    <w:rPr>
      <w:color w:val="0782C1"/>
      <w:u w:val="single"/>
    </w:rPr>
  </w:style>
  <w:style w:type="character" w:customStyle="1" w:styleId="695">
    <w:name w:val="FollowedHyperlink_file_205"/>
    <w:basedOn w:val="692"/>
    <w:semiHidden/>
    <w:unhideWhenUsed/>
    <w:qFormat/>
    <w:uiPriority w:val="99"/>
    <w:rPr>
      <w:color w:val="0782C1"/>
      <w:u w:val="single"/>
    </w:rPr>
  </w:style>
  <w:style w:type="character" w:customStyle="1" w:styleId="696">
    <w:name w:val="标题 1 Char_file_205"/>
    <w:basedOn w:val="692"/>
    <w:link w:val="5"/>
    <w:qFormat/>
    <w:uiPriority w:val="9"/>
    <w:rPr>
      <w:rFonts w:ascii="宋体" w:hAnsi="宋体" w:eastAsia="宋体" w:cs="宋体"/>
      <w:b/>
      <w:bCs/>
      <w:kern w:val="44"/>
      <w:sz w:val="44"/>
      <w:szCs w:val="44"/>
    </w:rPr>
  </w:style>
  <w:style w:type="character" w:customStyle="1" w:styleId="697">
    <w:name w:val="标题 2 Char_file_205"/>
    <w:basedOn w:val="692"/>
    <w:link w:val="6"/>
    <w:semiHidden/>
    <w:qFormat/>
    <w:uiPriority w:val="9"/>
    <w:rPr>
      <w:rFonts w:asciiTheme="majorHAnsi" w:hAnsiTheme="majorHAnsi" w:eastAsiaTheme="majorEastAsia" w:cstheme="majorBidi"/>
      <w:b/>
      <w:bCs/>
      <w:sz w:val="32"/>
      <w:szCs w:val="32"/>
    </w:rPr>
  </w:style>
  <w:style w:type="character" w:customStyle="1" w:styleId="698">
    <w:name w:val="标题 3 Char_file_205"/>
    <w:basedOn w:val="692"/>
    <w:link w:val="7"/>
    <w:semiHidden/>
    <w:qFormat/>
    <w:uiPriority w:val="9"/>
    <w:rPr>
      <w:rFonts w:ascii="宋体" w:hAnsi="宋体" w:eastAsia="宋体" w:cs="宋体"/>
      <w:b/>
      <w:bCs/>
      <w:sz w:val="32"/>
      <w:szCs w:val="32"/>
    </w:rPr>
  </w:style>
  <w:style w:type="character" w:customStyle="1" w:styleId="699">
    <w:name w:val="标题 4 Char_file_205"/>
    <w:basedOn w:val="692"/>
    <w:link w:val="8"/>
    <w:semiHidden/>
    <w:qFormat/>
    <w:uiPriority w:val="9"/>
    <w:rPr>
      <w:rFonts w:asciiTheme="majorHAnsi" w:hAnsiTheme="majorHAnsi" w:eastAsiaTheme="majorEastAsia" w:cstheme="majorBidi"/>
      <w:b/>
      <w:bCs/>
      <w:sz w:val="28"/>
      <w:szCs w:val="28"/>
    </w:rPr>
  </w:style>
  <w:style w:type="character" w:customStyle="1" w:styleId="700">
    <w:name w:val="标题 5 Char_file_205"/>
    <w:basedOn w:val="692"/>
    <w:link w:val="9"/>
    <w:semiHidden/>
    <w:qFormat/>
    <w:uiPriority w:val="9"/>
    <w:rPr>
      <w:rFonts w:ascii="宋体" w:hAnsi="宋体" w:eastAsia="宋体" w:cs="宋体"/>
      <w:b/>
      <w:bCs/>
      <w:sz w:val="28"/>
      <w:szCs w:val="28"/>
    </w:rPr>
  </w:style>
  <w:style w:type="character" w:customStyle="1" w:styleId="701">
    <w:name w:val="标题 6 Char_file_205"/>
    <w:basedOn w:val="692"/>
    <w:link w:val="11"/>
    <w:semiHidden/>
    <w:qFormat/>
    <w:uiPriority w:val="9"/>
    <w:rPr>
      <w:rFonts w:asciiTheme="majorHAnsi" w:hAnsiTheme="majorHAnsi" w:eastAsiaTheme="majorEastAsia" w:cstheme="majorBidi"/>
      <w:b/>
      <w:bCs/>
      <w:sz w:val="24"/>
      <w:szCs w:val="24"/>
    </w:rPr>
  </w:style>
  <w:style w:type="paragraph" w:customStyle="1" w:styleId="702">
    <w:name w:val="cke_editable_file_205"/>
    <w:basedOn w:val="173"/>
    <w:qFormat/>
    <w:uiPriority w:val="0"/>
    <w:rPr>
      <w:rFonts w:ascii="仿宋_GB2312" w:eastAsia="仿宋_GB2312"/>
    </w:rPr>
  </w:style>
  <w:style w:type="paragraph" w:customStyle="1" w:styleId="703">
    <w:name w:val="marker_file_205"/>
    <w:basedOn w:val="173"/>
    <w:qFormat/>
    <w:uiPriority w:val="0"/>
    <w:pPr>
      <w:shd w:val="clear" w:color="auto" w:fill="FFFF00"/>
    </w:pPr>
  </w:style>
  <w:style w:type="paragraph" w:customStyle="1" w:styleId="704">
    <w:name w:val="Normal (Web)_file_205"/>
    <w:basedOn w:val="173"/>
    <w:semiHidden/>
    <w:unhideWhenUsed/>
    <w:qFormat/>
    <w:uiPriority w:val="99"/>
  </w:style>
  <w:style w:type="character" w:customStyle="1" w:styleId="705">
    <w:name w:val="Strong_file_205"/>
    <w:basedOn w:val="692"/>
    <w:qFormat/>
    <w:uiPriority w:val="22"/>
    <w:rPr>
      <w:b/>
      <w:bCs/>
    </w:rPr>
  </w:style>
  <w:style w:type="paragraph" w:customStyle="1" w:styleId="706">
    <w:name w:val="heading 2_file_207"/>
    <w:basedOn w:val="175"/>
    <w:qFormat/>
    <w:uiPriority w:val="9"/>
    <w:pPr>
      <w:outlineLvl w:val="1"/>
    </w:pPr>
    <w:rPr>
      <w:sz w:val="36"/>
      <w:szCs w:val="36"/>
    </w:rPr>
  </w:style>
  <w:style w:type="paragraph" w:customStyle="1" w:styleId="707">
    <w:name w:val="heading 3_file_207"/>
    <w:basedOn w:val="175"/>
    <w:qFormat/>
    <w:uiPriority w:val="9"/>
    <w:pPr>
      <w:outlineLvl w:val="2"/>
    </w:pPr>
    <w:rPr>
      <w:sz w:val="27"/>
      <w:szCs w:val="27"/>
    </w:rPr>
  </w:style>
  <w:style w:type="paragraph" w:customStyle="1" w:styleId="708">
    <w:name w:val="heading 4_file_207"/>
    <w:basedOn w:val="175"/>
    <w:qFormat/>
    <w:uiPriority w:val="9"/>
    <w:pPr>
      <w:outlineLvl w:val="3"/>
    </w:pPr>
  </w:style>
  <w:style w:type="paragraph" w:customStyle="1" w:styleId="709">
    <w:name w:val="heading 5_file_207"/>
    <w:basedOn w:val="175"/>
    <w:qFormat/>
    <w:uiPriority w:val="9"/>
    <w:pPr>
      <w:outlineLvl w:val="4"/>
    </w:pPr>
    <w:rPr>
      <w:sz w:val="20"/>
      <w:szCs w:val="20"/>
    </w:rPr>
  </w:style>
  <w:style w:type="paragraph" w:customStyle="1" w:styleId="710">
    <w:name w:val="heading 6_file_207"/>
    <w:basedOn w:val="175"/>
    <w:qFormat/>
    <w:uiPriority w:val="9"/>
    <w:pPr>
      <w:outlineLvl w:val="5"/>
    </w:pPr>
    <w:rPr>
      <w:sz w:val="15"/>
      <w:szCs w:val="15"/>
    </w:rPr>
  </w:style>
  <w:style w:type="character" w:customStyle="1" w:styleId="711">
    <w:name w:val="Default Paragraph Font_file_207"/>
    <w:semiHidden/>
    <w:unhideWhenUsed/>
    <w:qFormat/>
    <w:uiPriority w:val="1"/>
  </w:style>
  <w:style w:type="table" w:customStyle="1" w:styleId="712">
    <w:name w:val="Normal Table_file_207"/>
    <w:semiHidden/>
    <w:unhideWhenUsed/>
    <w:qFormat/>
    <w:uiPriority w:val="99"/>
    <w:tblPr>
      <w:tblCellMar>
        <w:top w:w="0" w:type="dxa"/>
        <w:left w:w="108" w:type="dxa"/>
        <w:bottom w:w="0" w:type="dxa"/>
        <w:right w:w="108" w:type="dxa"/>
      </w:tblCellMar>
    </w:tblPr>
  </w:style>
  <w:style w:type="character" w:customStyle="1" w:styleId="713">
    <w:name w:val="Hyperlink_file_207"/>
    <w:basedOn w:val="711"/>
    <w:semiHidden/>
    <w:unhideWhenUsed/>
    <w:qFormat/>
    <w:uiPriority w:val="99"/>
    <w:rPr>
      <w:color w:val="0782C1"/>
      <w:u w:val="single"/>
    </w:rPr>
  </w:style>
  <w:style w:type="character" w:customStyle="1" w:styleId="714">
    <w:name w:val="FollowedHyperlink_file_207"/>
    <w:basedOn w:val="711"/>
    <w:semiHidden/>
    <w:unhideWhenUsed/>
    <w:qFormat/>
    <w:uiPriority w:val="99"/>
    <w:rPr>
      <w:color w:val="0782C1"/>
      <w:u w:val="single"/>
    </w:rPr>
  </w:style>
  <w:style w:type="character" w:customStyle="1" w:styleId="715">
    <w:name w:val="标题 1 Char_file_207"/>
    <w:basedOn w:val="711"/>
    <w:link w:val="5"/>
    <w:qFormat/>
    <w:uiPriority w:val="9"/>
    <w:rPr>
      <w:rFonts w:ascii="宋体" w:hAnsi="宋体" w:eastAsia="宋体" w:cs="宋体"/>
      <w:b/>
      <w:bCs/>
      <w:kern w:val="44"/>
      <w:sz w:val="44"/>
      <w:szCs w:val="44"/>
    </w:rPr>
  </w:style>
  <w:style w:type="character" w:customStyle="1" w:styleId="716">
    <w:name w:val="标题 2 Char_file_207"/>
    <w:basedOn w:val="711"/>
    <w:link w:val="6"/>
    <w:semiHidden/>
    <w:qFormat/>
    <w:uiPriority w:val="9"/>
    <w:rPr>
      <w:rFonts w:asciiTheme="majorHAnsi" w:hAnsiTheme="majorHAnsi" w:eastAsiaTheme="majorEastAsia" w:cstheme="majorBidi"/>
      <w:b/>
      <w:bCs/>
      <w:sz w:val="32"/>
      <w:szCs w:val="32"/>
    </w:rPr>
  </w:style>
  <w:style w:type="character" w:customStyle="1" w:styleId="717">
    <w:name w:val="标题 3 Char_file_207"/>
    <w:basedOn w:val="711"/>
    <w:link w:val="7"/>
    <w:semiHidden/>
    <w:qFormat/>
    <w:uiPriority w:val="9"/>
    <w:rPr>
      <w:rFonts w:ascii="宋体" w:hAnsi="宋体" w:eastAsia="宋体" w:cs="宋体"/>
      <w:b/>
      <w:bCs/>
      <w:sz w:val="32"/>
      <w:szCs w:val="32"/>
    </w:rPr>
  </w:style>
  <w:style w:type="character" w:customStyle="1" w:styleId="718">
    <w:name w:val="标题 4 Char_file_207"/>
    <w:basedOn w:val="711"/>
    <w:link w:val="8"/>
    <w:semiHidden/>
    <w:qFormat/>
    <w:uiPriority w:val="9"/>
    <w:rPr>
      <w:rFonts w:asciiTheme="majorHAnsi" w:hAnsiTheme="majorHAnsi" w:eastAsiaTheme="majorEastAsia" w:cstheme="majorBidi"/>
      <w:b/>
      <w:bCs/>
      <w:sz w:val="28"/>
      <w:szCs w:val="28"/>
    </w:rPr>
  </w:style>
  <w:style w:type="character" w:customStyle="1" w:styleId="719">
    <w:name w:val="标题 5 Char_file_207"/>
    <w:basedOn w:val="711"/>
    <w:link w:val="9"/>
    <w:semiHidden/>
    <w:qFormat/>
    <w:uiPriority w:val="9"/>
    <w:rPr>
      <w:rFonts w:ascii="宋体" w:hAnsi="宋体" w:eastAsia="宋体" w:cs="宋体"/>
      <w:b/>
      <w:bCs/>
      <w:sz w:val="28"/>
      <w:szCs w:val="28"/>
    </w:rPr>
  </w:style>
  <w:style w:type="character" w:customStyle="1" w:styleId="720">
    <w:name w:val="标题 6 Char_file_207"/>
    <w:basedOn w:val="711"/>
    <w:link w:val="11"/>
    <w:semiHidden/>
    <w:qFormat/>
    <w:uiPriority w:val="9"/>
    <w:rPr>
      <w:rFonts w:asciiTheme="majorHAnsi" w:hAnsiTheme="majorHAnsi" w:eastAsiaTheme="majorEastAsia" w:cstheme="majorBidi"/>
      <w:b/>
      <w:bCs/>
      <w:sz w:val="24"/>
      <w:szCs w:val="24"/>
    </w:rPr>
  </w:style>
  <w:style w:type="paragraph" w:customStyle="1" w:styleId="721">
    <w:name w:val="cke_editable_file_207"/>
    <w:basedOn w:val="175"/>
    <w:qFormat/>
    <w:uiPriority w:val="0"/>
    <w:rPr>
      <w:rFonts w:ascii="仿宋_GB2312" w:eastAsia="仿宋_GB2312"/>
    </w:rPr>
  </w:style>
  <w:style w:type="paragraph" w:customStyle="1" w:styleId="722">
    <w:name w:val="marker_file_207"/>
    <w:basedOn w:val="175"/>
    <w:qFormat/>
    <w:uiPriority w:val="0"/>
    <w:pPr>
      <w:shd w:val="clear" w:color="auto" w:fill="FFFF00"/>
    </w:pPr>
  </w:style>
  <w:style w:type="paragraph" w:customStyle="1" w:styleId="723">
    <w:name w:val="Normal (Web)_file_207"/>
    <w:basedOn w:val="175"/>
    <w:semiHidden/>
    <w:unhideWhenUsed/>
    <w:qFormat/>
    <w:uiPriority w:val="99"/>
  </w:style>
  <w:style w:type="paragraph" w:customStyle="1" w:styleId="724">
    <w:name w:val="heading 2_file_209"/>
    <w:basedOn w:val="177"/>
    <w:qFormat/>
    <w:uiPriority w:val="9"/>
    <w:pPr>
      <w:outlineLvl w:val="1"/>
    </w:pPr>
    <w:rPr>
      <w:sz w:val="36"/>
      <w:szCs w:val="36"/>
    </w:rPr>
  </w:style>
  <w:style w:type="paragraph" w:customStyle="1" w:styleId="725">
    <w:name w:val="heading 3_file_209"/>
    <w:basedOn w:val="177"/>
    <w:qFormat/>
    <w:uiPriority w:val="9"/>
    <w:pPr>
      <w:outlineLvl w:val="2"/>
    </w:pPr>
    <w:rPr>
      <w:sz w:val="27"/>
      <w:szCs w:val="27"/>
    </w:rPr>
  </w:style>
  <w:style w:type="paragraph" w:customStyle="1" w:styleId="726">
    <w:name w:val="heading 4_file_209"/>
    <w:basedOn w:val="177"/>
    <w:qFormat/>
    <w:uiPriority w:val="9"/>
    <w:pPr>
      <w:outlineLvl w:val="3"/>
    </w:pPr>
  </w:style>
  <w:style w:type="paragraph" w:customStyle="1" w:styleId="727">
    <w:name w:val="heading 5_file_209"/>
    <w:basedOn w:val="177"/>
    <w:qFormat/>
    <w:uiPriority w:val="9"/>
    <w:pPr>
      <w:outlineLvl w:val="4"/>
    </w:pPr>
    <w:rPr>
      <w:sz w:val="20"/>
      <w:szCs w:val="20"/>
    </w:rPr>
  </w:style>
  <w:style w:type="paragraph" w:customStyle="1" w:styleId="728">
    <w:name w:val="heading 6_file_209"/>
    <w:basedOn w:val="177"/>
    <w:qFormat/>
    <w:uiPriority w:val="9"/>
    <w:pPr>
      <w:outlineLvl w:val="5"/>
    </w:pPr>
    <w:rPr>
      <w:sz w:val="15"/>
      <w:szCs w:val="15"/>
    </w:rPr>
  </w:style>
  <w:style w:type="character" w:customStyle="1" w:styleId="729">
    <w:name w:val="Default Paragraph Font_file_209"/>
    <w:semiHidden/>
    <w:unhideWhenUsed/>
    <w:qFormat/>
    <w:uiPriority w:val="1"/>
  </w:style>
  <w:style w:type="table" w:customStyle="1" w:styleId="730">
    <w:name w:val="Normal Table_file_209"/>
    <w:semiHidden/>
    <w:unhideWhenUsed/>
    <w:qFormat/>
    <w:uiPriority w:val="99"/>
    <w:tblPr>
      <w:tblCellMar>
        <w:top w:w="0" w:type="dxa"/>
        <w:left w:w="108" w:type="dxa"/>
        <w:bottom w:w="0" w:type="dxa"/>
        <w:right w:w="108" w:type="dxa"/>
      </w:tblCellMar>
    </w:tblPr>
  </w:style>
  <w:style w:type="character" w:customStyle="1" w:styleId="731">
    <w:name w:val="Hyperlink_file_209"/>
    <w:basedOn w:val="729"/>
    <w:semiHidden/>
    <w:unhideWhenUsed/>
    <w:qFormat/>
    <w:uiPriority w:val="99"/>
    <w:rPr>
      <w:color w:val="0782C1"/>
      <w:u w:val="single"/>
    </w:rPr>
  </w:style>
  <w:style w:type="character" w:customStyle="1" w:styleId="732">
    <w:name w:val="FollowedHyperlink_file_209"/>
    <w:basedOn w:val="729"/>
    <w:semiHidden/>
    <w:unhideWhenUsed/>
    <w:qFormat/>
    <w:uiPriority w:val="99"/>
    <w:rPr>
      <w:color w:val="0782C1"/>
      <w:u w:val="single"/>
    </w:rPr>
  </w:style>
  <w:style w:type="character" w:customStyle="1" w:styleId="733">
    <w:name w:val="标题 1 Char_file_209"/>
    <w:basedOn w:val="729"/>
    <w:link w:val="5"/>
    <w:qFormat/>
    <w:uiPriority w:val="9"/>
    <w:rPr>
      <w:rFonts w:ascii="宋体" w:hAnsi="宋体" w:eastAsia="宋体" w:cs="宋体"/>
      <w:b/>
      <w:bCs/>
      <w:kern w:val="44"/>
      <w:sz w:val="44"/>
      <w:szCs w:val="44"/>
    </w:rPr>
  </w:style>
  <w:style w:type="character" w:customStyle="1" w:styleId="734">
    <w:name w:val="标题 2 Char_file_209"/>
    <w:basedOn w:val="729"/>
    <w:link w:val="6"/>
    <w:semiHidden/>
    <w:qFormat/>
    <w:uiPriority w:val="9"/>
    <w:rPr>
      <w:rFonts w:asciiTheme="majorHAnsi" w:hAnsiTheme="majorHAnsi" w:eastAsiaTheme="majorEastAsia" w:cstheme="majorBidi"/>
      <w:b/>
      <w:bCs/>
      <w:sz w:val="32"/>
      <w:szCs w:val="32"/>
    </w:rPr>
  </w:style>
  <w:style w:type="character" w:customStyle="1" w:styleId="735">
    <w:name w:val="标题 3 Char_file_209"/>
    <w:basedOn w:val="729"/>
    <w:link w:val="7"/>
    <w:semiHidden/>
    <w:qFormat/>
    <w:uiPriority w:val="9"/>
    <w:rPr>
      <w:rFonts w:ascii="宋体" w:hAnsi="宋体" w:eastAsia="宋体" w:cs="宋体"/>
      <w:b/>
      <w:bCs/>
      <w:sz w:val="32"/>
      <w:szCs w:val="32"/>
    </w:rPr>
  </w:style>
  <w:style w:type="character" w:customStyle="1" w:styleId="736">
    <w:name w:val="标题 4 Char_file_209"/>
    <w:basedOn w:val="729"/>
    <w:link w:val="8"/>
    <w:semiHidden/>
    <w:qFormat/>
    <w:uiPriority w:val="9"/>
    <w:rPr>
      <w:rFonts w:asciiTheme="majorHAnsi" w:hAnsiTheme="majorHAnsi" w:eastAsiaTheme="majorEastAsia" w:cstheme="majorBidi"/>
      <w:b/>
      <w:bCs/>
      <w:sz w:val="28"/>
      <w:szCs w:val="28"/>
    </w:rPr>
  </w:style>
  <w:style w:type="character" w:customStyle="1" w:styleId="737">
    <w:name w:val="标题 5 Char_file_209"/>
    <w:basedOn w:val="729"/>
    <w:link w:val="9"/>
    <w:semiHidden/>
    <w:qFormat/>
    <w:uiPriority w:val="9"/>
    <w:rPr>
      <w:rFonts w:ascii="宋体" w:hAnsi="宋体" w:eastAsia="宋体" w:cs="宋体"/>
      <w:b/>
      <w:bCs/>
      <w:sz w:val="28"/>
      <w:szCs w:val="28"/>
    </w:rPr>
  </w:style>
  <w:style w:type="character" w:customStyle="1" w:styleId="738">
    <w:name w:val="标题 6 Char_file_209"/>
    <w:basedOn w:val="729"/>
    <w:link w:val="11"/>
    <w:semiHidden/>
    <w:qFormat/>
    <w:uiPriority w:val="9"/>
    <w:rPr>
      <w:rFonts w:asciiTheme="majorHAnsi" w:hAnsiTheme="majorHAnsi" w:eastAsiaTheme="majorEastAsia" w:cstheme="majorBidi"/>
      <w:b/>
      <w:bCs/>
      <w:sz w:val="24"/>
      <w:szCs w:val="24"/>
    </w:rPr>
  </w:style>
  <w:style w:type="paragraph" w:customStyle="1" w:styleId="739">
    <w:name w:val="cke_editable_file_209"/>
    <w:basedOn w:val="177"/>
    <w:qFormat/>
    <w:uiPriority w:val="0"/>
    <w:rPr>
      <w:rFonts w:ascii="仿宋_GB2312" w:eastAsia="仿宋_GB2312"/>
    </w:rPr>
  </w:style>
  <w:style w:type="paragraph" w:customStyle="1" w:styleId="740">
    <w:name w:val="marker_file_209"/>
    <w:basedOn w:val="177"/>
    <w:qFormat/>
    <w:uiPriority w:val="0"/>
    <w:pPr>
      <w:shd w:val="clear" w:color="auto" w:fill="FFFF00"/>
    </w:pPr>
  </w:style>
  <w:style w:type="paragraph" w:customStyle="1" w:styleId="741">
    <w:name w:val="Normal (Web)_file_209"/>
    <w:basedOn w:val="177"/>
    <w:semiHidden/>
    <w:unhideWhenUsed/>
    <w:qFormat/>
    <w:uiPriority w:val="99"/>
  </w:style>
  <w:style w:type="paragraph" w:customStyle="1" w:styleId="742">
    <w:name w:val="heading 2_file_211"/>
    <w:basedOn w:val="179"/>
    <w:qFormat/>
    <w:uiPriority w:val="9"/>
    <w:pPr>
      <w:outlineLvl w:val="1"/>
    </w:pPr>
    <w:rPr>
      <w:sz w:val="36"/>
      <w:szCs w:val="36"/>
    </w:rPr>
  </w:style>
  <w:style w:type="paragraph" w:customStyle="1" w:styleId="743">
    <w:name w:val="heading 3_file_211"/>
    <w:basedOn w:val="179"/>
    <w:qFormat/>
    <w:uiPriority w:val="9"/>
    <w:pPr>
      <w:outlineLvl w:val="2"/>
    </w:pPr>
    <w:rPr>
      <w:sz w:val="27"/>
      <w:szCs w:val="27"/>
    </w:rPr>
  </w:style>
  <w:style w:type="paragraph" w:customStyle="1" w:styleId="744">
    <w:name w:val="heading 4_file_211"/>
    <w:basedOn w:val="179"/>
    <w:qFormat/>
    <w:uiPriority w:val="9"/>
    <w:pPr>
      <w:outlineLvl w:val="3"/>
    </w:pPr>
  </w:style>
  <w:style w:type="paragraph" w:customStyle="1" w:styleId="745">
    <w:name w:val="heading 5_file_211"/>
    <w:basedOn w:val="179"/>
    <w:qFormat/>
    <w:uiPriority w:val="9"/>
    <w:pPr>
      <w:outlineLvl w:val="4"/>
    </w:pPr>
    <w:rPr>
      <w:sz w:val="20"/>
      <w:szCs w:val="20"/>
    </w:rPr>
  </w:style>
  <w:style w:type="paragraph" w:customStyle="1" w:styleId="746">
    <w:name w:val="heading 6_file_211"/>
    <w:basedOn w:val="179"/>
    <w:qFormat/>
    <w:uiPriority w:val="9"/>
    <w:pPr>
      <w:outlineLvl w:val="5"/>
    </w:pPr>
    <w:rPr>
      <w:sz w:val="15"/>
      <w:szCs w:val="15"/>
    </w:rPr>
  </w:style>
  <w:style w:type="character" w:customStyle="1" w:styleId="747">
    <w:name w:val="Default Paragraph Font_file_211"/>
    <w:semiHidden/>
    <w:unhideWhenUsed/>
    <w:qFormat/>
    <w:uiPriority w:val="1"/>
  </w:style>
  <w:style w:type="table" w:customStyle="1" w:styleId="748">
    <w:name w:val="Normal Table_file_211"/>
    <w:semiHidden/>
    <w:unhideWhenUsed/>
    <w:qFormat/>
    <w:uiPriority w:val="99"/>
    <w:tblPr>
      <w:tblCellMar>
        <w:top w:w="0" w:type="dxa"/>
        <w:left w:w="108" w:type="dxa"/>
        <w:bottom w:w="0" w:type="dxa"/>
        <w:right w:w="108" w:type="dxa"/>
      </w:tblCellMar>
    </w:tblPr>
  </w:style>
  <w:style w:type="character" w:customStyle="1" w:styleId="749">
    <w:name w:val="Hyperlink_file_211"/>
    <w:basedOn w:val="747"/>
    <w:semiHidden/>
    <w:unhideWhenUsed/>
    <w:qFormat/>
    <w:uiPriority w:val="99"/>
    <w:rPr>
      <w:color w:val="0782C1"/>
      <w:u w:val="single"/>
    </w:rPr>
  </w:style>
  <w:style w:type="character" w:customStyle="1" w:styleId="750">
    <w:name w:val="FollowedHyperlink_file_211"/>
    <w:basedOn w:val="747"/>
    <w:semiHidden/>
    <w:unhideWhenUsed/>
    <w:qFormat/>
    <w:uiPriority w:val="99"/>
    <w:rPr>
      <w:color w:val="0782C1"/>
      <w:u w:val="single"/>
    </w:rPr>
  </w:style>
  <w:style w:type="character" w:customStyle="1" w:styleId="751">
    <w:name w:val="标题 1 Char_file_211"/>
    <w:basedOn w:val="747"/>
    <w:link w:val="5"/>
    <w:qFormat/>
    <w:uiPriority w:val="9"/>
    <w:rPr>
      <w:rFonts w:ascii="宋体" w:hAnsi="宋体" w:eastAsia="宋体" w:cs="宋体"/>
      <w:b/>
      <w:bCs/>
      <w:kern w:val="44"/>
      <w:sz w:val="44"/>
      <w:szCs w:val="44"/>
    </w:rPr>
  </w:style>
  <w:style w:type="character" w:customStyle="1" w:styleId="752">
    <w:name w:val="标题 2 Char_file_211"/>
    <w:basedOn w:val="747"/>
    <w:link w:val="6"/>
    <w:semiHidden/>
    <w:qFormat/>
    <w:uiPriority w:val="9"/>
    <w:rPr>
      <w:rFonts w:asciiTheme="majorHAnsi" w:hAnsiTheme="majorHAnsi" w:eastAsiaTheme="majorEastAsia" w:cstheme="majorBidi"/>
      <w:b/>
      <w:bCs/>
      <w:sz w:val="32"/>
      <w:szCs w:val="32"/>
    </w:rPr>
  </w:style>
  <w:style w:type="character" w:customStyle="1" w:styleId="753">
    <w:name w:val="标题 3 Char_file_211"/>
    <w:basedOn w:val="747"/>
    <w:link w:val="7"/>
    <w:semiHidden/>
    <w:qFormat/>
    <w:uiPriority w:val="9"/>
    <w:rPr>
      <w:rFonts w:ascii="宋体" w:hAnsi="宋体" w:eastAsia="宋体" w:cs="宋体"/>
      <w:b/>
      <w:bCs/>
      <w:sz w:val="32"/>
      <w:szCs w:val="32"/>
    </w:rPr>
  </w:style>
  <w:style w:type="character" w:customStyle="1" w:styleId="754">
    <w:name w:val="标题 4 Char_file_211"/>
    <w:basedOn w:val="747"/>
    <w:link w:val="8"/>
    <w:semiHidden/>
    <w:qFormat/>
    <w:uiPriority w:val="9"/>
    <w:rPr>
      <w:rFonts w:asciiTheme="majorHAnsi" w:hAnsiTheme="majorHAnsi" w:eastAsiaTheme="majorEastAsia" w:cstheme="majorBidi"/>
      <w:b/>
      <w:bCs/>
      <w:sz w:val="28"/>
      <w:szCs w:val="28"/>
    </w:rPr>
  </w:style>
  <w:style w:type="character" w:customStyle="1" w:styleId="755">
    <w:name w:val="标题 5 Char_file_211"/>
    <w:basedOn w:val="747"/>
    <w:link w:val="9"/>
    <w:semiHidden/>
    <w:qFormat/>
    <w:uiPriority w:val="9"/>
    <w:rPr>
      <w:rFonts w:ascii="宋体" w:hAnsi="宋体" w:eastAsia="宋体" w:cs="宋体"/>
      <w:b/>
      <w:bCs/>
      <w:sz w:val="28"/>
      <w:szCs w:val="28"/>
    </w:rPr>
  </w:style>
  <w:style w:type="character" w:customStyle="1" w:styleId="756">
    <w:name w:val="标题 6 Char_file_211"/>
    <w:basedOn w:val="747"/>
    <w:link w:val="11"/>
    <w:semiHidden/>
    <w:qFormat/>
    <w:uiPriority w:val="9"/>
    <w:rPr>
      <w:rFonts w:asciiTheme="majorHAnsi" w:hAnsiTheme="majorHAnsi" w:eastAsiaTheme="majorEastAsia" w:cstheme="majorBidi"/>
      <w:b/>
      <w:bCs/>
      <w:sz w:val="24"/>
      <w:szCs w:val="24"/>
    </w:rPr>
  </w:style>
  <w:style w:type="paragraph" w:customStyle="1" w:styleId="757">
    <w:name w:val="cke_editable_file_211"/>
    <w:basedOn w:val="179"/>
    <w:qFormat/>
    <w:uiPriority w:val="0"/>
    <w:rPr>
      <w:rFonts w:ascii="仿宋_GB2312" w:eastAsia="仿宋_GB2312"/>
    </w:rPr>
  </w:style>
  <w:style w:type="paragraph" w:customStyle="1" w:styleId="758">
    <w:name w:val="marker_file_211"/>
    <w:basedOn w:val="179"/>
    <w:qFormat/>
    <w:uiPriority w:val="0"/>
    <w:pPr>
      <w:shd w:val="clear" w:color="auto" w:fill="FFFF00"/>
    </w:pPr>
  </w:style>
  <w:style w:type="paragraph" w:customStyle="1" w:styleId="759">
    <w:name w:val="Normal (Web)_file_211"/>
    <w:basedOn w:val="179"/>
    <w:semiHidden/>
    <w:unhideWhenUsed/>
    <w:qFormat/>
    <w:uiPriority w:val="99"/>
  </w:style>
  <w:style w:type="paragraph" w:customStyle="1" w:styleId="760">
    <w:name w:val="heading 2_file_213"/>
    <w:basedOn w:val="181"/>
    <w:qFormat/>
    <w:uiPriority w:val="9"/>
    <w:pPr>
      <w:outlineLvl w:val="1"/>
    </w:pPr>
    <w:rPr>
      <w:sz w:val="36"/>
      <w:szCs w:val="36"/>
    </w:rPr>
  </w:style>
  <w:style w:type="paragraph" w:customStyle="1" w:styleId="761">
    <w:name w:val="heading 3_file_213"/>
    <w:basedOn w:val="181"/>
    <w:qFormat/>
    <w:uiPriority w:val="9"/>
    <w:pPr>
      <w:outlineLvl w:val="2"/>
    </w:pPr>
    <w:rPr>
      <w:sz w:val="27"/>
      <w:szCs w:val="27"/>
    </w:rPr>
  </w:style>
  <w:style w:type="paragraph" w:customStyle="1" w:styleId="762">
    <w:name w:val="heading 4_file_213"/>
    <w:basedOn w:val="181"/>
    <w:qFormat/>
    <w:uiPriority w:val="9"/>
    <w:pPr>
      <w:outlineLvl w:val="3"/>
    </w:pPr>
  </w:style>
  <w:style w:type="paragraph" w:customStyle="1" w:styleId="763">
    <w:name w:val="heading 5_file_213"/>
    <w:basedOn w:val="181"/>
    <w:qFormat/>
    <w:uiPriority w:val="9"/>
    <w:pPr>
      <w:outlineLvl w:val="4"/>
    </w:pPr>
    <w:rPr>
      <w:sz w:val="20"/>
      <w:szCs w:val="20"/>
    </w:rPr>
  </w:style>
  <w:style w:type="paragraph" w:customStyle="1" w:styleId="764">
    <w:name w:val="heading 6_file_213"/>
    <w:basedOn w:val="181"/>
    <w:qFormat/>
    <w:uiPriority w:val="9"/>
    <w:pPr>
      <w:outlineLvl w:val="5"/>
    </w:pPr>
    <w:rPr>
      <w:sz w:val="15"/>
      <w:szCs w:val="15"/>
    </w:rPr>
  </w:style>
  <w:style w:type="character" w:customStyle="1" w:styleId="765">
    <w:name w:val="Default Paragraph Font_file_213"/>
    <w:semiHidden/>
    <w:unhideWhenUsed/>
    <w:qFormat/>
    <w:uiPriority w:val="1"/>
  </w:style>
  <w:style w:type="table" w:customStyle="1" w:styleId="766">
    <w:name w:val="Normal Table_file_213"/>
    <w:semiHidden/>
    <w:unhideWhenUsed/>
    <w:qFormat/>
    <w:uiPriority w:val="99"/>
    <w:tblPr>
      <w:tblCellMar>
        <w:top w:w="0" w:type="dxa"/>
        <w:left w:w="108" w:type="dxa"/>
        <w:bottom w:w="0" w:type="dxa"/>
        <w:right w:w="108" w:type="dxa"/>
      </w:tblCellMar>
    </w:tblPr>
  </w:style>
  <w:style w:type="character" w:customStyle="1" w:styleId="767">
    <w:name w:val="Hyperlink_file_213"/>
    <w:basedOn w:val="765"/>
    <w:semiHidden/>
    <w:unhideWhenUsed/>
    <w:qFormat/>
    <w:uiPriority w:val="99"/>
    <w:rPr>
      <w:color w:val="0782C1"/>
      <w:u w:val="single"/>
    </w:rPr>
  </w:style>
  <w:style w:type="character" w:customStyle="1" w:styleId="768">
    <w:name w:val="FollowedHyperlink_file_213"/>
    <w:basedOn w:val="765"/>
    <w:semiHidden/>
    <w:unhideWhenUsed/>
    <w:qFormat/>
    <w:uiPriority w:val="99"/>
    <w:rPr>
      <w:color w:val="0782C1"/>
      <w:u w:val="single"/>
    </w:rPr>
  </w:style>
  <w:style w:type="character" w:customStyle="1" w:styleId="769">
    <w:name w:val="标题 1 Char_file_213"/>
    <w:basedOn w:val="765"/>
    <w:link w:val="5"/>
    <w:qFormat/>
    <w:uiPriority w:val="9"/>
    <w:rPr>
      <w:rFonts w:ascii="宋体" w:hAnsi="宋体" w:eastAsia="宋体" w:cs="宋体"/>
      <w:b/>
      <w:bCs/>
      <w:kern w:val="44"/>
      <w:sz w:val="44"/>
      <w:szCs w:val="44"/>
    </w:rPr>
  </w:style>
  <w:style w:type="character" w:customStyle="1" w:styleId="770">
    <w:name w:val="标题 2 Char_file_213"/>
    <w:basedOn w:val="765"/>
    <w:link w:val="6"/>
    <w:semiHidden/>
    <w:qFormat/>
    <w:uiPriority w:val="9"/>
    <w:rPr>
      <w:rFonts w:asciiTheme="majorHAnsi" w:hAnsiTheme="majorHAnsi" w:eastAsiaTheme="majorEastAsia" w:cstheme="majorBidi"/>
      <w:b/>
      <w:bCs/>
      <w:sz w:val="32"/>
      <w:szCs w:val="32"/>
    </w:rPr>
  </w:style>
  <w:style w:type="character" w:customStyle="1" w:styleId="771">
    <w:name w:val="标题 3 Char_file_213"/>
    <w:basedOn w:val="765"/>
    <w:link w:val="7"/>
    <w:semiHidden/>
    <w:qFormat/>
    <w:uiPriority w:val="9"/>
    <w:rPr>
      <w:rFonts w:ascii="宋体" w:hAnsi="宋体" w:eastAsia="宋体" w:cs="宋体"/>
      <w:b/>
      <w:bCs/>
      <w:sz w:val="32"/>
      <w:szCs w:val="32"/>
    </w:rPr>
  </w:style>
  <w:style w:type="character" w:customStyle="1" w:styleId="772">
    <w:name w:val="标题 4 Char_file_213"/>
    <w:basedOn w:val="765"/>
    <w:link w:val="8"/>
    <w:semiHidden/>
    <w:qFormat/>
    <w:uiPriority w:val="9"/>
    <w:rPr>
      <w:rFonts w:asciiTheme="majorHAnsi" w:hAnsiTheme="majorHAnsi" w:eastAsiaTheme="majorEastAsia" w:cstheme="majorBidi"/>
      <w:b/>
      <w:bCs/>
      <w:sz w:val="28"/>
      <w:szCs w:val="28"/>
    </w:rPr>
  </w:style>
  <w:style w:type="character" w:customStyle="1" w:styleId="773">
    <w:name w:val="标题 5 Char_file_213"/>
    <w:basedOn w:val="765"/>
    <w:link w:val="9"/>
    <w:semiHidden/>
    <w:qFormat/>
    <w:uiPriority w:val="9"/>
    <w:rPr>
      <w:rFonts w:ascii="宋体" w:hAnsi="宋体" w:eastAsia="宋体" w:cs="宋体"/>
      <w:b/>
      <w:bCs/>
      <w:sz w:val="28"/>
      <w:szCs w:val="28"/>
    </w:rPr>
  </w:style>
  <w:style w:type="character" w:customStyle="1" w:styleId="774">
    <w:name w:val="标题 6 Char_file_213"/>
    <w:basedOn w:val="765"/>
    <w:link w:val="11"/>
    <w:semiHidden/>
    <w:qFormat/>
    <w:uiPriority w:val="9"/>
    <w:rPr>
      <w:rFonts w:asciiTheme="majorHAnsi" w:hAnsiTheme="majorHAnsi" w:eastAsiaTheme="majorEastAsia" w:cstheme="majorBidi"/>
      <w:b/>
      <w:bCs/>
      <w:sz w:val="24"/>
      <w:szCs w:val="24"/>
    </w:rPr>
  </w:style>
  <w:style w:type="paragraph" w:customStyle="1" w:styleId="775">
    <w:name w:val="cke_editable_file_213"/>
    <w:basedOn w:val="181"/>
    <w:qFormat/>
    <w:uiPriority w:val="0"/>
    <w:rPr>
      <w:rFonts w:ascii="仿宋_GB2312" w:eastAsia="仿宋_GB2312"/>
    </w:rPr>
  </w:style>
  <w:style w:type="paragraph" w:customStyle="1" w:styleId="776">
    <w:name w:val="marker_file_213"/>
    <w:basedOn w:val="181"/>
    <w:qFormat/>
    <w:uiPriority w:val="0"/>
    <w:pPr>
      <w:shd w:val="clear" w:color="auto" w:fill="FFFF00"/>
    </w:pPr>
  </w:style>
  <w:style w:type="paragraph" w:customStyle="1" w:styleId="777">
    <w:name w:val="Normal (Web)_file_213"/>
    <w:basedOn w:val="181"/>
    <w:semiHidden/>
    <w:unhideWhenUsed/>
    <w:qFormat/>
    <w:uiPriority w:val="99"/>
  </w:style>
  <w:style w:type="paragraph" w:customStyle="1" w:styleId="778">
    <w:name w:val="heading 2_file_214"/>
    <w:basedOn w:val="183"/>
    <w:qFormat/>
    <w:uiPriority w:val="9"/>
    <w:pPr>
      <w:outlineLvl w:val="1"/>
    </w:pPr>
    <w:rPr>
      <w:sz w:val="36"/>
      <w:szCs w:val="36"/>
    </w:rPr>
  </w:style>
  <w:style w:type="paragraph" w:customStyle="1" w:styleId="779">
    <w:name w:val="heading 3_file_214"/>
    <w:basedOn w:val="183"/>
    <w:qFormat/>
    <w:uiPriority w:val="9"/>
    <w:pPr>
      <w:outlineLvl w:val="2"/>
    </w:pPr>
    <w:rPr>
      <w:sz w:val="27"/>
      <w:szCs w:val="27"/>
    </w:rPr>
  </w:style>
  <w:style w:type="paragraph" w:customStyle="1" w:styleId="780">
    <w:name w:val="heading 4_file_214"/>
    <w:basedOn w:val="183"/>
    <w:qFormat/>
    <w:uiPriority w:val="9"/>
    <w:pPr>
      <w:outlineLvl w:val="3"/>
    </w:pPr>
  </w:style>
  <w:style w:type="paragraph" w:customStyle="1" w:styleId="781">
    <w:name w:val="heading 5_file_214"/>
    <w:basedOn w:val="183"/>
    <w:qFormat/>
    <w:uiPriority w:val="9"/>
    <w:pPr>
      <w:outlineLvl w:val="4"/>
    </w:pPr>
    <w:rPr>
      <w:sz w:val="20"/>
      <w:szCs w:val="20"/>
    </w:rPr>
  </w:style>
  <w:style w:type="paragraph" w:customStyle="1" w:styleId="782">
    <w:name w:val="heading 6_file_214"/>
    <w:basedOn w:val="183"/>
    <w:qFormat/>
    <w:uiPriority w:val="9"/>
    <w:pPr>
      <w:outlineLvl w:val="5"/>
    </w:pPr>
    <w:rPr>
      <w:sz w:val="15"/>
      <w:szCs w:val="15"/>
    </w:rPr>
  </w:style>
  <w:style w:type="character" w:customStyle="1" w:styleId="783">
    <w:name w:val="Default Paragraph Font_file_214"/>
    <w:semiHidden/>
    <w:unhideWhenUsed/>
    <w:qFormat/>
    <w:uiPriority w:val="1"/>
  </w:style>
  <w:style w:type="table" w:customStyle="1" w:styleId="784">
    <w:name w:val="Normal Table_file_214"/>
    <w:semiHidden/>
    <w:unhideWhenUsed/>
    <w:qFormat/>
    <w:uiPriority w:val="99"/>
    <w:tblPr>
      <w:tblCellMar>
        <w:top w:w="0" w:type="dxa"/>
        <w:left w:w="108" w:type="dxa"/>
        <w:bottom w:w="0" w:type="dxa"/>
        <w:right w:w="108" w:type="dxa"/>
      </w:tblCellMar>
    </w:tblPr>
  </w:style>
  <w:style w:type="character" w:customStyle="1" w:styleId="785">
    <w:name w:val="Hyperlink_file_214"/>
    <w:basedOn w:val="783"/>
    <w:semiHidden/>
    <w:unhideWhenUsed/>
    <w:qFormat/>
    <w:uiPriority w:val="99"/>
    <w:rPr>
      <w:color w:val="0782C1"/>
      <w:u w:val="single"/>
    </w:rPr>
  </w:style>
  <w:style w:type="character" w:customStyle="1" w:styleId="786">
    <w:name w:val="FollowedHyperlink_file_214"/>
    <w:basedOn w:val="783"/>
    <w:semiHidden/>
    <w:unhideWhenUsed/>
    <w:qFormat/>
    <w:uiPriority w:val="99"/>
    <w:rPr>
      <w:color w:val="0782C1"/>
      <w:u w:val="single"/>
    </w:rPr>
  </w:style>
  <w:style w:type="character" w:customStyle="1" w:styleId="787">
    <w:name w:val="标题 1 Char_file_214"/>
    <w:basedOn w:val="783"/>
    <w:link w:val="5"/>
    <w:qFormat/>
    <w:uiPriority w:val="9"/>
    <w:rPr>
      <w:rFonts w:ascii="宋体" w:hAnsi="宋体" w:eastAsia="宋体" w:cs="宋体"/>
      <w:b/>
      <w:bCs/>
      <w:kern w:val="44"/>
      <w:sz w:val="44"/>
      <w:szCs w:val="44"/>
    </w:rPr>
  </w:style>
  <w:style w:type="character" w:customStyle="1" w:styleId="788">
    <w:name w:val="标题 2 Char_file_214"/>
    <w:basedOn w:val="783"/>
    <w:link w:val="6"/>
    <w:semiHidden/>
    <w:qFormat/>
    <w:uiPriority w:val="9"/>
    <w:rPr>
      <w:rFonts w:asciiTheme="majorHAnsi" w:hAnsiTheme="majorHAnsi" w:eastAsiaTheme="majorEastAsia" w:cstheme="majorBidi"/>
      <w:b/>
      <w:bCs/>
      <w:sz w:val="32"/>
      <w:szCs w:val="32"/>
    </w:rPr>
  </w:style>
  <w:style w:type="character" w:customStyle="1" w:styleId="789">
    <w:name w:val="标题 3 Char_file_214"/>
    <w:basedOn w:val="783"/>
    <w:link w:val="7"/>
    <w:semiHidden/>
    <w:qFormat/>
    <w:uiPriority w:val="9"/>
    <w:rPr>
      <w:rFonts w:ascii="宋体" w:hAnsi="宋体" w:eastAsia="宋体" w:cs="宋体"/>
      <w:b/>
      <w:bCs/>
      <w:sz w:val="32"/>
      <w:szCs w:val="32"/>
    </w:rPr>
  </w:style>
  <w:style w:type="character" w:customStyle="1" w:styleId="790">
    <w:name w:val="标题 4 Char_file_214"/>
    <w:basedOn w:val="783"/>
    <w:link w:val="8"/>
    <w:semiHidden/>
    <w:qFormat/>
    <w:uiPriority w:val="9"/>
    <w:rPr>
      <w:rFonts w:asciiTheme="majorHAnsi" w:hAnsiTheme="majorHAnsi" w:eastAsiaTheme="majorEastAsia" w:cstheme="majorBidi"/>
      <w:b/>
      <w:bCs/>
      <w:sz w:val="28"/>
      <w:szCs w:val="28"/>
    </w:rPr>
  </w:style>
  <w:style w:type="character" w:customStyle="1" w:styleId="791">
    <w:name w:val="标题 5 Char_file_214"/>
    <w:basedOn w:val="783"/>
    <w:link w:val="9"/>
    <w:semiHidden/>
    <w:qFormat/>
    <w:uiPriority w:val="9"/>
    <w:rPr>
      <w:rFonts w:ascii="宋体" w:hAnsi="宋体" w:eastAsia="宋体" w:cs="宋体"/>
      <w:b/>
      <w:bCs/>
      <w:sz w:val="28"/>
      <w:szCs w:val="28"/>
    </w:rPr>
  </w:style>
  <w:style w:type="character" w:customStyle="1" w:styleId="792">
    <w:name w:val="标题 6 Char_file_214"/>
    <w:basedOn w:val="783"/>
    <w:link w:val="11"/>
    <w:semiHidden/>
    <w:qFormat/>
    <w:uiPriority w:val="9"/>
    <w:rPr>
      <w:rFonts w:asciiTheme="majorHAnsi" w:hAnsiTheme="majorHAnsi" w:eastAsiaTheme="majorEastAsia" w:cstheme="majorBidi"/>
      <w:b/>
      <w:bCs/>
      <w:sz w:val="24"/>
      <w:szCs w:val="24"/>
    </w:rPr>
  </w:style>
  <w:style w:type="paragraph" w:customStyle="1" w:styleId="793">
    <w:name w:val="cke_editable_file_214"/>
    <w:basedOn w:val="183"/>
    <w:qFormat/>
    <w:uiPriority w:val="0"/>
    <w:rPr>
      <w:rFonts w:ascii="仿宋_GB2312" w:eastAsia="仿宋_GB2312"/>
    </w:rPr>
  </w:style>
  <w:style w:type="paragraph" w:customStyle="1" w:styleId="794">
    <w:name w:val="marker_file_214"/>
    <w:basedOn w:val="183"/>
    <w:qFormat/>
    <w:uiPriority w:val="0"/>
    <w:pPr>
      <w:shd w:val="clear" w:color="auto" w:fill="FFFF00"/>
    </w:pPr>
  </w:style>
  <w:style w:type="paragraph" w:customStyle="1" w:styleId="795">
    <w:name w:val="Normal (Web)_file_214"/>
    <w:basedOn w:val="183"/>
    <w:semiHidden/>
    <w:unhideWhenUsed/>
    <w:qFormat/>
    <w:uiPriority w:val="99"/>
  </w:style>
  <w:style w:type="paragraph" w:customStyle="1" w:styleId="796">
    <w:name w:val="heading 2_file_215"/>
    <w:basedOn w:val="185"/>
    <w:qFormat/>
    <w:uiPriority w:val="9"/>
    <w:pPr>
      <w:outlineLvl w:val="1"/>
    </w:pPr>
    <w:rPr>
      <w:sz w:val="36"/>
      <w:szCs w:val="36"/>
    </w:rPr>
  </w:style>
  <w:style w:type="paragraph" w:customStyle="1" w:styleId="797">
    <w:name w:val="heading 3_file_215"/>
    <w:basedOn w:val="185"/>
    <w:qFormat/>
    <w:uiPriority w:val="9"/>
    <w:pPr>
      <w:outlineLvl w:val="2"/>
    </w:pPr>
    <w:rPr>
      <w:sz w:val="27"/>
      <w:szCs w:val="27"/>
    </w:rPr>
  </w:style>
  <w:style w:type="paragraph" w:customStyle="1" w:styleId="798">
    <w:name w:val="heading 4_file_215"/>
    <w:basedOn w:val="185"/>
    <w:qFormat/>
    <w:uiPriority w:val="9"/>
    <w:pPr>
      <w:outlineLvl w:val="3"/>
    </w:pPr>
  </w:style>
  <w:style w:type="paragraph" w:customStyle="1" w:styleId="799">
    <w:name w:val="heading 5_file_215"/>
    <w:basedOn w:val="185"/>
    <w:qFormat/>
    <w:uiPriority w:val="9"/>
    <w:pPr>
      <w:outlineLvl w:val="4"/>
    </w:pPr>
    <w:rPr>
      <w:sz w:val="20"/>
      <w:szCs w:val="20"/>
    </w:rPr>
  </w:style>
  <w:style w:type="paragraph" w:customStyle="1" w:styleId="800">
    <w:name w:val="heading 6_file_215"/>
    <w:basedOn w:val="185"/>
    <w:qFormat/>
    <w:uiPriority w:val="9"/>
    <w:pPr>
      <w:outlineLvl w:val="5"/>
    </w:pPr>
    <w:rPr>
      <w:sz w:val="15"/>
      <w:szCs w:val="15"/>
    </w:rPr>
  </w:style>
  <w:style w:type="character" w:customStyle="1" w:styleId="801">
    <w:name w:val="Default Paragraph Font_file_215"/>
    <w:semiHidden/>
    <w:unhideWhenUsed/>
    <w:qFormat/>
    <w:uiPriority w:val="1"/>
  </w:style>
  <w:style w:type="table" w:customStyle="1" w:styleId="802">
    <w:name w:val="Normal Table_file_215"/>
    <w:semiHidden/>
    <w:unhideWhenUsed/>
    <w:qFormat/>
    <w:uiPriority w:val="99"/>
    <w:tblPr>
      <w:tblCellMar>
        <w:top w:w="0" w:type="dxa"/>
        <w:left w:w="108" w:type="dxa"/>
        <w:bottom w:w="0" w:type="dxa"/>
        <w:right w:w="108" w:type="dxa"/>
      </w:tblCellMar>
    </w:tblPr>
  </w:style>
  <w:style w:type="character" w:customStyle="1" w:styleId="803">
    <w:name w:val="Hyperlink_file_215"/>
    <w:basedOn w:val="801"/>
    <w:semiHidden/>
    <w:unhideWhenUsed/>
    <w:qFormat/>
    <w:uiPriority w:val="99"/>
    <w:rPr>
      <w:color w:val="0782C1"/>
      <w:u w:val="single"/>
    </w:rPr>
  </w:style>
  <w:style w:type="character" w:customStyle="1" w:styleId="804">
    <w:name w:val="FollowedHyperlink_file_215"/>
    <w:basedOn w:val="801"/>
    <w:semiHidden/>
    <w:unhideWhenUsed/>
    <w:qFormat/>
    <w:uiPriority w:val="99"/>
    <w:rPr>
      <w:color w:val="0782C1"/>
      <w:u w:val="single"/>
    </w:rPr>
  </w:style>
  <w:style w:type="character" w:customStyle="1" w:styleId="805">
    <w:name w:val="标题 1 Char_file_215"/>
    <w:basedOn w:val="801"/>
    <w:link w:val="5"/>
    <w:qFormat/>
    <w:uiPriority w:val="9"/>
    <w:rPr>
      <w:rFonts w:ascii="宋体" w:hAnsi="宋体" w:eastAsia="宋体" w:cs="宋体"/>
      <w:b/>
      <w:bCs/>
      <w:kern w:val="44"/>
      <w:sz w:val="44"/>
      <w:szCs w:val="44"/>
    </w:rPr>
  </w:style>
  <w:style w:type="character" w:customStyle="1" w:styleId="806">
    <w:name w:val="标题 2 Char_file_215"/>
    <w:basedOn w:val="801"/>
    <w:link w:val="6"/>
    <w:semiHidden/>
    <w:qFormat/>
    <w:uiPriority w:val="9"/>
    <w:rPr>
      <w:rFonts w:asciiTheme="majorHAnsi" w:hAnsiTheme="majorHAnsi" w:eastAsiaTheme="majorEastAsia" w:cstheme="majorBidi"/>
      <w:b/>
      <w:bCs/>
      <w:sz w:val="32"/>
      <w:szCs w:val="32"/>
    </w:rPr>
  </w:style>
  <w:style w:type="character" w:customStyle="1" w:styleId="807">
    <w:name w:val="标题 3 Char_file_215"/>
    <w:basedOn w:val="801"/>
    <w:link w:val="7"/>
    <w:semiHidden/>
    <w:qFormat/>
    <w:uiPriority w:val="9"/>
    <w:rPr>
      <w:rFonts w:ascii="宋体" w:hAnsi="宋体" w:eastAsia="宋体" w:cs="宋体"/>
      <w:b/>
      <w:bCs/>
      <w:sz w:val="32"/>
      <w:szCs w:val="32"/>
    </w:rPr>
  </w:style>
  <w:style w:type="character" w:customStyle="1" w:styleId="808">
    <w:name w:val="标题 4 Char_file_215"/>
    <w:basedOn w:val="801"/>
    <w:link w:val="8"/>
    <w:semiHidden/>
    <w:qFormat/>
    <w:uiPriority w:val="9"/>
    <w:rPr>
      <w:rFonts w:asciiTheme="majorHAnsi" w:hAnsiTheme="majorHAnsi" w:eastAsiaTheme="majorEastAsia" w:cstheme="majorBidi"/>
      <w:b/>
      <w:bCs/>
      <w:sz w:val="28"/>
      <w:szCs w:val="28"/>
    </w:rPr>
  </w:style>
  <w:style w:type="character" w:customStyle="1" w:styleId="809">
    <w:name w:val="标题 5 Char_file_215"/>
    <w:basedOn w:val="801"/>
    <w:link w:val="9"/>
    <w:semiHidden/>
    <w:qFormat/>
    <w:uiPriority w:val="9"/>
    <w:rPr>
      <w:rFonts w:ascii="宋体" w:hAnsi="宋体" w:eastAsia="宋体" w:cs="宋体"/>
      <w:b/>
      <w:bCs/>
      <w:sz w:val="28"/>
      <w:szCs w:val="28"/>
    </w:rPr>
  </w:style>
  <w:style w:type="character" w:customStyle="1" w:styleId="810">
    <w:name w:val="标题 6 Char_file_215"/>
    <w:basedOn w:val="801"/>
    <w:link w:val="11"/>
    <w:semiHidden/>
    <w:qFormat/>
    <w:uiPriority w:val="9"/>
    <w:rPr>
      <w:rFonts w:asciiTheme="majorHAnsi" w:hAnsiTheme="majorHAnsi" w:eastAsiaTheme="majorEastAsia" w:cstheme="majorBidi"/>
      <w:b/>
      <w:bCs/>
      <w:sz w:val="24"/>
      <w:szCs w:val="24"/>
    </w:rPr>
  </w:style>
  <w:style w:type="paragraph" w:customStyle="1" w:styleId="811">
    <w:name w:val="cke_editable_file_215"/>
    <w:basedOn w:val="185"/>
    <w:qFormat/>
    <w:uiPriority w:val="0"/>
    <w:rPr>
      <w:rFonts w:ascii="仿宋_GB2312" w:eastAsia="仿宋_GB2312"/>
    </w:rPr>
  </w:style>
  <w:style w:type="paragraph" w:customStyle="1" w:styleId="812">
    <w:name w:val="marker_file_215"/>
    <w:basedOn w:val="185"/>
    <w:qFormat/>
    <w:uiPriority w:val="0"/>
    <w:pPr>
      <w:shd w:val="clear" w:color="auto" w:fill="FFFF00"/>
    </w:pPr>
  </w:style>
  <w:style w:type="paragraph" w:customStyle="1" w:styleId="813">
    <w:name w:val="Normal (Web)_file_215"/>
    <w:basedOn w:val="185"/>
    <w:semiHidden/>
    <w:unhideWhenUsed/>
    <w:qFormat/>
    <w:uiPriority w:val="99"/>
  </w:style>
  <w:style w:type="paragraph" w:customStyle="1" w:styleId="814">
    <w:name w:val="heading 2_file_216"/>
    <w:basedOn w:val="187"/>
    <w:qFormat/>
    <w:uiPriority w:val="9"/>
    <w:pPr>
      <w:outlineLvl w:val="1"/>
    </w:pPr>
    <w:rPr>
      <w:sz w:val="36"/>
      <w:szCs w:val="36"/>
    </w:rPr>
  </w:style>
  <w:style w:type="paragraph" w:customStyle="1" w:styleId="815">
    <w:name w:val="heading 3_file_216"/>
    <w:basedOn w:val="187"/>
    <w:qFormat/>
    <w:uiPriority w:val="9"/>
    <w:pPr>
      <w:outlineLvl w:val="2"/>
    </w:pPr>
    <w:rPr>
      <w:sz w:val="27"/>
      <w:szCs w:val="27"/>
    </w:rPr>
  </w:style>
  <w:style w:type="paragraph" w:customStyle="1" w:styleId="816">
    <w:name w:val="heading 4_file_216"/>
    <w:basedOn w:val="187"/>
    <w:qFormat/>
    <w:uiPriority w:val="9"/>
    <w:pPr>
      <w:outlineLvl w:val="3"/>
    </w:pPr>
  </w:style>
  <w:style w:type="paragraph" w:customStyle="1" w:styleId="817">
    <w:name w:val="heading 5_file_216"/>
    <w:basedOn w:val="187"/>
    <w:qFormat/>
    <w:uiPriority w:val="9"/>
    <w:pPr>
      <w:outlineLvl w:val="4"/>
    </w:pPr>
    <w:rPr>
      <w:sz w:val="20"/>
      <w:szCs w:val="20"/>
    </w:rPr>
  </w:style>
  <w:style w:type="paragraph" w:customStyle="1" w:styleId="818">
    <w:name w:val="heading 6_file_216"/>
    <w:basedOn w:val="187"/>
    <w:qFormat/>
    <w:uiPriority w:val="9"/>
    <w:pPr>
      <w:outlineLvl w:val="5"/>
    </w:pPr>
    <w:rPr>
      <w:sz w:val="15"/>
      <w:szCs w:val="15"/>
    </w:rPr>
  </w:style>
  <w:style w:type="character" w:customStyle="1" w:styleId="819">
    <w:name w:val="Default Paragraph Font_file_216"/>
    <w:semiHidden/>
    <w:unhideWhenUsed/>
    <w:qFormat/>
    <w:uiPriority w:val="1"/>
  </w:style>
  <w:style w:type="table" w:customStyle="1" w:styleId="820">
    <w:name w:val="Normal Table_file_216"/>
    <w:semiHidden/>
    <w:unhideWhenUsed/>
    <w:qFormat/>
    <w:uiPriority w:val="99"/>
    <w:tblPr>
      <w:tblCellMar>
        <w:top w:w="0" w:type="dxa"/>
        <w:left w:w="108" w:type="dxa"/>
        <w:bottom w:w="0" w:type="dxa"/>
        <w:right w:w="108" w:type="dxa"/>
      </w:tblCellMar>
    </w:tblPr>
  </w:style>
  <w:style w:type="character" w:customStyle="1" w:styleId="821">
    <w:name w:val="Hyperlink_file_216"/>
    <w:basedOn w:val="819"/>
    <w:semiHidden/>
    <w:unhideWhenUsed/>
    <w:qFormat/>
    <w:uiPriority w:val="99"/>
    <w:rPr>
      <w:color w:val="0782C1"/>
      <w:u w:val="single"/>
    </w:rPr>
  </w:style>
  <w:style w:type="character" w:customStyle="1" w:styleId="822">
    <w:name w:val="FollowedHyperlink_file_216"/>
    <w:basedOn w:val="819"/>
    <w:semiHidden/>
    <w:unhideWhenUsed/>
    <w:qFormat/>
    <w:uiPriority w:val="99"/>
    <w:rPr>
      <w:color w:val="0782C1"/>
      <w:u w:val="single"/>
    </w:rPr>
  </w:style>
  <w:style w:type="character" w:customStyle="1" w:styleId="823">
    <w:name w:val="标题 1 Char_file_216"/>
    <w:basedOn w:val="819"/>
    <w:link w:val="5"/>
    <w:qFormat/>
    <w:uiPriority w:val="9"/>
    <w:rPr>
      <w:rFonts w:ascii="宋体" w:hAnsi="宋体" w:eastAsia="宋体" w:cs="宋体"/>
      <w:b/>
      <w:bCs/>
      <w:kern w:val="44"/>
      <w:sz w:val="44"/>
      <w:szCs w:val="44"/>
    </w:rPr>
  </w:style>
  <w:style w:type="character" w:customStyle="1" w:styleId="824">
    <w:name w:val="标题 2 Char_file_216"/>
    <w:basedOn w:val="819"/>
    <w:link w:val="6"/>
    <w:semiHidden/>
    <w:qFormat/>
    <w:uiPriority w:val="9"/>
    <w:rPr>
      <w:rFonts w:asciiTheme="majorHAnsi" w:hAnsiTheme="majorHAnsi" w:eastAsiaTheme="majorEastAsia" w:cstheme="majorBidi"/>
      <w:b/>
      <w:bCs/>
      <w:sz w:val="32"/>
      <w:szCs w:val="32"/>
    </w:rPr>
  </w:style>
  <w:style w:type="character" w:customStyle="1" w:styleId="825">
    <w:name w:val="标题 3 Char_file_216"/>
    <w:basedOn w:val="819"/>
    <w:link w:val="7"/>
    <w:semiHidden/>
    <w:qFormat/>
    <w:uiPriority w:val="9"/>
    <w:rPr>
      <w:rFonts w:ascii="宋体" w:hAnsi="宋体" w:eastAsia="宋体" w:cs="宋体"/>
      <w:b/>
      <w:bCs/>
      <w:sz w:val="32"/>
      <w:szCs w:val="32"/>
    </w:rPr>
  </w:style>
  <w:style w:type="character" w:customStyle="1" w:styleId="826">
    <w:name w:val="标题 4 Char_file_216"/>
    <w:basedOn w:val="819"/>
    <w:link w:val="8"/>
    <w:semiHidden/>
    <w:qFormat/>
    <w:uiPriority w:val="9"/>
    <w:rPr>
      <w:rFonts w:asciiTheme="majorHAnsi" w:hAnsiTheme="majorHAnsi" w:eastAsiaTheme="majorEastAsia" w:cstheme="majorBidi"/>
      <w:b/>
      <w:bCs/>
      <w:sz w:val="28"/>
      <w:szCs w:val="28"/>
    </w:rPr>
  </w:style>
  <w:style w:type="character" w:customStyle="1" w:styleId="827">
    <w:name w:val="标题 5 Char_file_216"/>
    <w:basedOn w:val="819"/>
    <w:link w:val="9"/>
    <w:semiHidden/>
    <w:qFormat/>
    <w:uiPriority w:val="9"/>
    <w:rPr>
      <w:rFonts w:ascii="宋体" w:hAnsi="宋体" w:eastAsia="宋体" w:cs="宋体"/>
      <w:b/>
      <w:bCs/>
      <w:sz w:val="28"/>
      <w:szCs w:val="28"/>
    </w:rPr>
  </w:style>
  <w:style w:type="character" w:customStyle="1" w:styleId="828">
    <w:name w:val="标题 6 Char_file_216"/>
    <w:basedOn w:val="819"/>
    <w:link w:val="11"/>
    <w:semiHidden/>
    <w:qFormat/>
    <w:uiPriority w:val="9"/>
    <w:rPr>
      <w:rFonts w:asciiTheme="majorHAnsi" w:hAnsiTheme="majorHAnsi" w:eastAsiaTheme="majorEastAsia" w:cstheme="majorBidi"/>
      <w:b/>
      <w:bCs/>
      <w:sz w:val="24"/>
      <w:szCs w:val="24"/>
    </w:rPr>
  </w:style>
  <w:style w:type="paragraph" w:customStyle="1" w:styleId="829">
    <w:name w:val="cke_editable_file_216"/>
    <w:basedOn w:val="187"/>
    <w:qFormat/>
    <w:uiPriority w:val="0"/>
    <w:rPr>
      <w:rFonts w:ascii="仿宋_GB2312" w:eastAsia="仿宋_GB2312"/>
    </w:rPr>
  </w:style>
  <w:style w:type="paragraph" w:customStyle="1" w:styleId="830">
    <w:name w:val="marker_file_216"/>
    <w:basedOn w:val="187"/>
    <w:qFormat/>
    <w:uiPriority w:val="0"/>
    <w:pPr>
      <w:shd w:val="clear" w:color="auto" w:fill="FFFF00"/>
    </w:pPr>
  </w:style>
  <w:style w:type="paragraph" w:customStyle="1" w:styleId="831">
    <w:name w:val="Normal (Web)_file_216"/>
    <w:basedOn w:val="187"/>
    <w:semiHidden/>
    <w:unhideWhenUsed/>
    <w:qFormat/>
    <w:uiPriority w:val="99"/>
  </w:style>
  <w:style w:type="paragraph" w:customStyle="1" w:styleId="832">
    <w:name w:val="heading 2_file_217"/>
    <w:basedOn w:val="189"/>
    <w:qFormat/>
    <w:uiPriority w:val="9"/>
    <w:pPr>
      <w:outlineLvl w:val="1"/>
    </w:pPr>
    <w:rPr>
      <w:sz w:val="36"/>
      <w:szCs w:val="36"/>
    </w:rPr>
  </w:style>
  <w:style w:type="paragraph" w:customStyle="1" w:styleId="833">
    <w:name w:val="heading 3_file_217"/>
    <w:basedOn w:val="189"/>
    <w:qFormat/>
    <w:uiPriority w:val="9"/>
    <w:pPr>
      <w:outlineLvl w:val="2"/>
    </w:pPr>
    <w:rPr>
      <w:sz w:val="27"/>
      <w:szCs w:val="27"/>
    </w:rPr>
  </w:style>
  <w:style w:type="paragraph" w:customStyle="1" w:styleId="834">
    <w:name w:val="heading 4_file_217"/>
    <w:basedOn w:val="189"/>
    <w:qFormat/>
    <w:uiPriority w:val="9"/>
    <w:pPr>
      <w:outlineLvl w:val="3"/>
    </w:pPr>
  </w:style>
  <w:style w:type="paragraph" w:customStyle="1" w:styleId="835">
    <w:name w:val="heading 5_file_217"/>
    <w:basedOn w:val="189"/>
    <w:qFormat/>
    <w:uiPriority w:val="9"/>
    <w:pPr>
      <w:outlineLvl w:val="4"/>
    </w:pPr>
    <w:rPr>
      <w:sz w:val="20"/>
      <w:szCs w:val="20"/>
    </w:rPr>
  </w:style>
  <w:style w:type="paragraph" w:customStyle="1" w:styleId="836">
    <w:name w:val="heading 6_file_217"/>
    <w:basedOn w:val="189"/>
    <w:qFormat/>
    <w:uiPriority w:val="9"/>
    <w:pPr>
      <w:outlineLvl w:val="5"/>
    </w:pPr>
    <w:rPr>
      <w:sz w:val="15"/>
      <w:szCs w:val="15"/>
    </w:rPr>
  </w:style>
  <w:style w:type="character" w:customStyle="1" w:styleId="837">
    <w:name w:val="Default Paragraph Font_file_217"/>
    <w:semiHidden/>
    <w:unhideWhenUsed/>
    <w:qFormat/>
    <w:uiPriority w:val="1"/>
  </w:style>
  <w:style w:type="table" w:customStyle="1" w:styleId="838">
    <w:name w:val="Normal Table_file_217"/>
    <w:semiHidden/>
    <w:unhideWhenUsed/>
    <w:qFormat/>
    <w:uiPriority w:val="99"/>
    <w:tblPr>
      <w:tblCellMar>
        <w:top w:w="0" w:type="dxa"/>
        <w:left w:w="108" w:type="dxa"/>
        <w:bottom w:w="0" w:type="dxa"/>
        <w:right w:w="108" w:type="dxa"/>
      </w:tblCellMar>
    </w:tblPr>
  </w:style>
  <w:style w:type="character" w:customStyle="1" w:styleId="839">
    <w:name w:val="Hyperlink_file_217"/>
    <w:basedOn w:val="837"/>
    <w:semiHidden/>
    <w:unhideWhenUsed/>
    <w:qFormat/>
    <w:uiPriority w:val="99"/>
    <w:rPr>
      <w:color w:val="0782C1"/>
      <w:u w:val="single"/>
    </w:rPr>
  </w:style>
  <w:style w:type="character" w:customStyle="1" w:styleId="840">
    <w:name w:val="FollowedHyperlink_file_217"/>
    <w:basedOn w:val="837"/>
    <w:semiHidden/>
    <w:unhideWhenUsed/>
    <w:qFormat/>
    <w:uiPriority w:val="99"/>
    <w:rPr>
      <w:color w:val="0782C1"/>
      <w:u w:val="single"/>
    </w:rPr>
  </w:style>
  <w:style w:type="character" w:customStyle="1" w:styleId="841">
    <w:name w:val="标题 1 Char_file_217"/>
    <w:basedOn w:val="837"/>
    <w:link w:val="5"/>
    <w:qFormat/>
    <w:uiPriority w:val="9"/>
    <w:rPr>
      <w:rFonts w:ascii="宋体" w:hAnsi="宋体" w:eastAsia="宋体" w:cs="宋体"/>
      <w:b/>
      <w:bCs/>
      <w:kern w:val="44"/>
      <w:sz w:val="44"/>
      <w:szCs w:val="44"/>
    </w:rPr>
  </w:style>
  <w:style w:type="character" w:customStyle="1" w:styleId="842">
    <w:name w:val="标题 2 Char_file_217"/>
    <w:basedOn w:val="837"/>
    <w:link w:val="6"/>
    <w:semiHidden/>
    <w:qFormat/>
    <w:uiPriority w:val="9"/>
    <w:rPr>
      <w:rFonts w:asciiTheme="majorHAnsi" w:hAnsiTheme="majorHAnsi" w:eastAsiaTheme="majorEastAsia" w:cstheme="majorBidi"/>
      <w:b/>
      <w:bCs/>
      <w:sz w:val="32"/>
      <w:szCs w:val="32"/>
    </w:rPr>
  </w:style>
  <w:style w:type="character" w:customStyle="1" w:styleId="843">
    <w:name w:val="标题 3 Char_file_217"/>
    <w:basedOn w:val="837"/>
    <w:link w:val="7"/>
    <w:semiHidden/>
    <w:qFormat/>
    <w:uiPriority w:val="9"/>
    <w:rPr>
      <w:rFonts w:ascii="宋体" w:hAnsi="宋体" w:eastAsia="宋体" w:cs="宋体"/>
      <w:b/>
      <w:bCs/>
      <w:sz w:val="32"/>
      <w:szCs w:val="32"/>
    </w:rPr>
  </w:style>
  <w:style w:type="character" w:customStyle="1" w:styleId="844">
    <w:name w:val="标题 4 Char_file_217"/>
    <w:basedOn w:val="837"/>
    <w:link w:val="8"/>
    <w:semiHidden/>
    <w:qFormat/>
    <w:uiPriority w:val="9"/>
    <w:rPr>
      <w:rFonts w:asciiTheme="majorHAnsi" w:hAnsiTheme="majorHAnsi" w:eastAsiaTheme="majorEastAsia" w:cstheme="majorBidi"/>
      <w:b/>
      <w:bCs/>
      <w:sz w:val="28"/>
      <w:szCs w:val="28"/>
    </w:rPr>
  </w:style>
  <w:style w:type="character" w:customStyle="1" w:styleId="845">
    <w:name w:val="标题 5 Char_file_217"/>
    <w:basedOn w:val="837"/>
    <w:link w:val="9"/>
    <w:semiHidden/>
    <w:qFormat/>
    <w:uiPriority w:val="9"/>
    <w:rPr>
      <w:rFonts w:ascii="宋体" w:hAnsi="宋体" w:eastAsia="宋体" w:cs="宋体"/>
      <w:b/>
      <w:bCs/>
      <w:sz w:val="28"/>
      <w:szCs w:val="28"/>
    </w:rPr>
  </w:style>
  <w:style w:type="character" w:customStyle="1" w:styleId="846">
    <w:name w:val="标题 6 Char_file_217"/>
    <w:basedOn w:val="837"/>
    <w:link w:val="11"/>
    <w:semiHidden/>
    <w:qFormat/>
    <w:uiPriority w:val="9"/>
    <w:rPr>
      <w:rFonts w:asciiTheme="majorHAnsi" w:hAnsiTheme="majorHAnsi" w:eastAsiaTheme="majorEastAsia" w:cstheme="majorBidi"/>
      <w:b/>
      <w:bCs/>
      <w:sz w:val="24"/>
      <w:szCs w:val="24"/>
    </w:rPr>
  </w:style>
  <w:style w:type="paragraph" w:customStyle="1" w:styleId="847">
    <w:name w:val="cke_editable_file_217"/>
    <w:basedOn w:val="189"/>
    <w:qFormat/>
    <w:uiPriority w:val="0"/>
    <w:rPr>
      <w:rFonts w:ascii="仿宋_GB2312" w:eastAsia="仿宋_GB2312"/>
    </w:rPr>
  </w:style>
  <w:style w:type="paragraph" w:customStyle="1" w:styleId="848">
    <w:name w:val="marker_file_217"/>
    <w:basedOn w:val="189"/>
    <w:qFormat/>
    <w:uiPriority w:val="0"/>
    <w:pPr>
      <w:shd w:val="clear" w:color="auto" w:fill="FFFF00"/>
    </w:pPr>
  </w:style>
  <w:style w:type="paragraph" w:customStyle="1" w:styleId="849">
    <w:name w:val="Normal (Web)_file_217"/>
    <w:basedOn w:val="189"/>
    <w:semiHidden/>
    <w:unhideWhenUsed/>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F57905-9251-4BCC-83A2-2DCB6A12D537}">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78</Pages>
  <Words>15138</Words>
  <Characters>16682</Characters>
  <Lines>807</Lines>
  <Paragraphs>760</Paragraphs>
  <TotalTime>61</TotalTime>
  <ScaleCrop>false</ScaleCrop>
  <LinksUpToDate>false</LinksUpToDate>
  <CharactersWithSpaces>16845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2024-06-11T08:56:00Z</dcterms:created>
  <dc:creator>柳州市政府集中采购中心</dc:creator>
  <cp:lastModifiedBy>李群</cp:lastModifiedBy>
  <cp:lastPrinted>2018-06-13T03:11:00Z</cp:lastPrinted>
  <dcterms:modified xsi:type="dcterms:W3CDTF">2025-09-24T07:47:51Z</dcterms:modified>
  <dc:title>询价通知书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895700E3210C4502898E6DE8628B5BC4_13</vt:lpwstr>
  </property>
  <property fmtid="{D5CDD505-2E9C-101B-9397-08002B2CF9AE}" pid="4" name="KSOTemplateDocerSaveRecord">
    <vt:lpwstr>eyJoZGlkIjoiN2QzNTlhNzVkYmM4NGIxYzU1MDkwOWY0OTQyZjMyOWIiLCJ1c2VySWQiOiIzODgwMjgyNDgifQ==</vt:lpwstr>
  </property>
</Properties>
</file>