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asciiTheme="minorHAnsi" w:hAnsiTheme="minorHAnsi"/>
          <w:sz w:val="44"/>
          <w:szCs w:val="44"/>
          <w:lang w:val="en-GB"/>
        </w:rPr>
      </w:pP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pPr>
        <w:spacing w:line="600" w:lineRule="exact"/>
        <w:jc w:val="center"/>
        <w:rPr>
          <w:b/>
          <w:sz w:val="44"/>
          <w:szCs w:val="44"/>
        </w:rPr>
      </w:pPr>
    </w:p>
    <w:p>
      <w:pPr>
        <w:spacing w:line="600" w:lineRule="exact"/>
        <w:rPr>
          <w:b/>
          <w:sz w:val="44"/>
          <w:szCs w:val="44"/>
        </w:rPr>
      </w:pP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项目名称：</w:t>
      </w:r>
      <w:bookmarkStart w:id="0" w:name="OLE_LINK22"/>
      <w:r>
        <w:rPr>
          <w:rFonts w:ascii="楷体" w:hAnsi="楷体" w:eastAsia="楷体"/>
          <w:b/>
          <w:color w:val="000000"/>
          <w:sz w:val="44"/>
          <w:szCs w:val="44"/>
        </w:rPr>
        <w:t>2025年鱼峰区教育局交互一体机设备采购</w:t>
      </w:r>
      <w:bookmarkEnd w:id="0"/>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项目编号：</w:t>
      </w:r>
      <w:bookmarkStart w:id="1" w:name="OLE_LINK23"/>
      <w:r>
        <w:rPr>
          <w:rFonts w:hint="eastAsia" w:ascii="楷体" w:hAnsi="楷体" w:eastAsia="楷体"/>
          <w:b/>
          <w:sz w:val="44"/>
          <w:szCs w:val="44"/>
        </w:rPr>
        <w:t>LZZC2025-G1-030046-LZSZ</w:t>
      </w:r>
      <w:bookmarkEnd w:id="1"/>
    </w:p>
    <w:p>
      <w:pPr>
        <w:spacing w:line="800" w:lineRule="exact"/>
        <w:rPr>
          <w:rFonts w:hint="eastAsia" w:ascii="楷体" w:hAnsi="楷体" w:eastAsia="楷体"/>
          <w:b/>
          <w:sz w:val="44"/>
          <w:szCs w:val="44"/>
        </w:rPr>
      </w:pPr>
    </w:p>
    <w:p>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柳州市鱼峰区教育局</w:t>
      </w:r>
    </w:p>
    <w:p>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pPr>
        <w:spacing w:line="600" w:lineRule="exact"/>
        <w:jc w:val="center"/>
        <w:rPr>
          <w:rFonts w:hint="eastAsia" w:ascii="楷体" w:hAnsi="楷体" w:eastAsia="楷体"/>
          <w:b/>
          <w:sz w:val="44"/>
          <w:szCs w:val="44"/>
        </w:rPr>
      </w:pPr>
    </w:p>
    <w:p>
      <w:pPr>
        <w:spacing w:line="600" w:lineRule="exact"/>
        <w:jc w:val="center"/>
        <w:rPr>
          <w:rFonts w:hint="eastAsia" w:ascii="楷体" w:hAnsi="楷体" w:eastAsia="楷体"/>
          <w:b/>
          <w:sz w:val="44"/>
          <w:szCs w:val="44"/>
        </w:rPr>
      </w:pPr>
      <w:r>
        <w:rPr>
          <w:rFonts w:ascii="楷体" w:hAnsi="楷体" w:eastAsia="楷体"/>
          <w:b/>
          <w:sz w:val="44"/>
          <w:szCs w:val="44"/>
        </w:rPr>
        <w:t>2025年</w:t>
      </w:r>
      <w:r>
        <w:rPr>
          <w:rFonts w:hint="eastAsia" w:ascii="楷体" w:hAnsi="楷体" w:eastAsia="楷体"/>
          <w:b/>
          <w:sz w:val="44"/>
          <w:szCs w:val="44"/>
          <w:lang w:val="en-US" w:eastAsia="zh-CN"/>
        </w:rPr>
        <w:t>7</w:t>
      </w:r>
      <w:r>
        <w:rPr>
          <w:rFonts w:ascii="楷体" w:hAnsi="楷体" w:eastAsia="楷体"/>
          <w:b/>
          <w:sz w:val="44"/>
          <w:szCs w:val="44"/>
        </w:rPr>
        <w:t>月</w:t>
      </w:r>
      <w:r>
        <w:rPr>
          <w:rFonts w:hint="eastAsia" w:ascii="楷体" w:hAnsi="楷体" w:eastAsia="楷体"/>
          <w:b/>
          <w:sz w:val="44"/>
          <w:szCs w:val="44"/>
          <w:lang w:val="en-US" w:eastAsia="zh-CN"/>
        </w:rPr>
        <w:t>28</w:t>
      </w:r>
      <w:r>
        <w:rPr>
          <w:rFonts w:ascii="楷体" w:hAnsi="楷体" w:eastAsia="楷体"/>
          <w:b/>
          <w:sz w:val="44"/>
          <w:szCs w:val="44"/>
        </w:rPr>
        <w:t>日</w:t>
      </w:r>
    </w:p>
    <w:p>
      <w:pPr>
        <w:widowControl/>
        <w:jc w:val="left"/>
        <w:rPr>
          <w:rFonts w:hint="eastAsia" w:ascii="楷体" w:hAnsi="楷体" w:eastAsia="楷体"/>
          <w:b/>
          <w:sz w:val="44"/>
          <w:szCs w:val="44"/>
        </w:rPr>
      </w:pPr>
      <w:r>
        <w:rPr>
          <w:rFonts w:ascii="楷体" w:hAnsi="楷体" w:eastAsia="楷体"/>
          <w:b/>
          <w:sz w:val="44"/>
          <w:szCs w:val="44"/>
        </w:rPr>
        <w:br w:type="page"/>
      </w:r>
    </w:p>
    <w:p>
      <w:pPr>
        <w:spacing w:line="600" w:lineRule="exact"/>
        <w:jc w:val="center"/>
        <w:rPr>
          <w:rFonts w:hint="eastAsia" w:ascii="楷体" w:hAnsi="楷体" w:eastAsia="楷体"/>
          <w:b/>
          <w:sz w:val="44"/>
          <w:szCs w:val="44"/>
        </w:rPr>
      </w:pPr>
    </w:p>
    <w:p>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pPr>
        <w:spacing w:line="360" w:lineRule="auto"/>
        <w:jc w:val="center"/>
        <w:rPr>
          <w:b/>
          <w:sz w:val="52"/>
          <w:szCs w:val="52"/>
        </w:rPr>
      </w:pPr>
    </w:p>
    <w:p>
      <w:pPr>
        <w:spacing w:line="360" w:lineRule="auto"/>
        <w:jc w:val="center"/>
        <w:rPr>
          <w:b/>
          <w:sz w:val="52"/>
          <w:szCs w:val="52"/>
        </w:rPr>
      </w:pPr>
      <w:r>
        <w:rPr>
          <w:rFonts w:hint="eastAsia"/>
          <w:b/>
          <w:sz w:val="52"/>
          <w:szCs w:val="52"/>
        </w:rPr>
        <w:t>目  录</w:t>
      </w:r>
    </w:p>
    <w:p>
      <w:pPr>
        <w:spacing w:line="360" w:lineRule="auto"/>
        <w:jc w:val="center"/>
        <w:rPr>
          <w:b/>
          <w:sz w:val="52"/>
          <w:szCs w:val="52"/>
        </w:rPr>
      </w:pPr>
    </w:p>
    <w:p>
      <w:pPr>
        <w:pStyle w:val="33"/>
        <w:tabs>
          <w:tab w:val="right" w:leader="dot" w:pos="974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"_Toc29306" </w:instrText>
      </w:r>
      <w: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"_Toc13541" </w:instrText>
      </w:r>
      <w: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_Toc13541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"_Toc29711" </w:instrText>
      </w:r>
      <w: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_Toc29711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"_Toc27328" </w:instrText>
      </w:r>
      <w: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_Toc27328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"_Toc21458" </w:instrText>
      </w:r>
      <w: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_Toc21458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"_Toc13344" </w:instrText>
      </w:r>
      <w:r>
        <w:fldChar w:fldCharType="separate"/>
      </w:r>
      <w:r>
        <w:rPr>
          <w:rFonts w:hint="eastAsia" w:ascii="仿宋_GB2312" w:hAnsi="仿宋_GB2312" w:eastAsia="仿宋_GB2312" w:cs="仿宋_GB2312"/>
          <w:sz w:val="32"/>
          <w:szCs w:val="32"/>
        </w:rPr>
        <w:t>第六章 投标文件格式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_Toc13344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p/>
    <w:p/>
    <w:p/>
    <w:p/>
    <w:p/>
    <w:p/>
    <w:p/>
    <w:p/>
    <w:p/>
    <w:p/>
    <w:p>
      <w:pPr>
        <w:widowControl/>
        <w:jc w:val="left"/>
      </w:pPr>
      <w:r>
        <w:br w:type="page"/>
      </w:r>
    </w:p>
    <w:p/>
    <w:p/>
    <w:p>
      <w:pPr>
        <w:sectPr>
          <w:headerReference r:id="rId5" w:type="default"/>
          <w:footerReference r:id="rId6" w:type="default"/>
          <w:pgSz w:w="11906" w:h="16838"/>
          <w:pgMar w:top="1440" w:right="1440" w:bottom="1440" w:left="1440" w:header="851" w:footer="992" w:gutter="0"/>
          <w:cols w:space="720" w:num="1"/>
          <w:docGrid w:linePitch="312" w:charSpace="0"/>
        </w:sectPr>
      </w:pPr>
    </w:p>
    <w:p>
      <w:pPr>
        <w:rPr>
          <w:lang w:val="en-GB"/>
        </w:rPr>
      </w:pPr>
    </w:p>
    <w:p>
      <w:pPr>
        <w:pStyle w:val="4"/>
        <w:spacing w:line="276" w:lineRule="auto"/>
        <w:jc w:val="center"/>
        <w:rPr>
          <w:sz w:val="32"/>
          <w:szCs w:val="32"/>
        </w:rPr>
      </w:pPr>
      <w:bookmarkStart w:id="2" w:name="_Toc29306"/>
      <w:r>
        <w:rPr>
          <w:rFonts w:hint="eastAsia"/>
          <w:sz w:val="32"/>
          <w:szCs w:val="32"/>
        </w:rPr>
        <w:t>第一章 公开招标公告</w:t>
      </w:r>
    </w:p>
    <w:p>
      <w:pPr>
        <w:pStyle w:val="5"/>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right="-21" w:rightChars="-10" w:firstLine="555"/>
        <w:rPr>
          <w:rFonts w:ascii="仿宋_GB2312" w:eastAsia="仿宋_GB2312"/>
          <w:sz w:val="28"/>
          <w:szCs w:val="28"/>
          <w:u w:val="single"/>
        </w:rPr>
      </w:pPr>
      <w:bookmarkStart w:id="3" w:name="_Hlk50568865"/>
      <w:r>
        <w:rPr>
          <w:rFonts w:ascii="仿宋_GB2312" w:eastAsia="仿宋_GB2312"/>
          <w:sz w:val="28"/>
          <w:szCs w:val="28"/>
        </w:rPr>
        <w:t>2025年鱼峰区教育局交互一体机设备采购</w:t>
      </w:r>
      <w:r>
        <w:rPr>
          <w:rFonts w:hint="eastAsia" w:ascii="仿宋_GB2312" w:eastAsia="仿宋_GB2312"/>
          <w:sz w:val="28"/>
          <w:szCs w:val="28"/>
        </w:rPr>
        <w:t>项目的潜在</w:t>
      </w:r>
      <w:bookmarkStart w:id="4" w:name="_Hlk93681477"/>
      <w:r>
        <w:rPr>
          <w:rFonts w:hint="eastAsia" w:ascii="仿宋_GB2312" w:eastAsia="仿宋_GB2312"/>
          <w:sz w:val="28"/>
          <w:szCs w:val="28"/>
        </w:rPr>
        <w:t>投标人应在广西政府采购云平台（https://www.gcy.zfcg.gxzf.gov.cn/）获取招标文件，并于</w:t>
      </w:r>
      <w:r>
        <w:rPr>
          <w:rFonts w:ascii="仿宋_GB2312" w:eastAsia="仿宋_GB2312"/>
          <w:sz w:val="28"/>
          <w:szCs w:val="28"/>
        </w:rPr>
        <w:t>2025年</w:t>
      </w:r>
      <w:r>
        <w:rPr>
          <w:rFonts w:hint="eastAsia" w:ascii="仿宋_GB2312" w:eastAsia="仿宋_GB2312"/>
          <w:sz w:val="28"/>
          <w:szCs w:val="28"/>
          <w:lang w:val="en-US" w:eastAsia="zh-CN"/>
        </w:rPr>
        <w:t>8</w:t>
      </w:r>
      <w:r>
        <w:rPr>
          <w:rFonts w:ascii="仿宋_GB2312" w:eastAsia="仿宋_GB2312"/>
          <w:sz w:val="28"/>
          <w:szCs w:val="28"/>
        </w:rPr>
        <w:t>月</w:t>
      </w:r>
      <w:r>
        <w:rPr>
          <w:rFonts w:hint="eastAsia" w:ascii="仿宋_GB2312" w:eastAsia="仿宋_GB2312"/>
          <w:sz w:val="28"/>
          <w:szCs w:val="28"/>
          <w:lang w:val="en-US" w:eastAsia="zh-CN"/>
        </w:rPr>
        <w:t>18</w:t>
      </w:r>
      <w:r>
        <w:rPr>
          <w:rFonts w:ascii="仿宋_GB2312" w:eastAsia="仿宋_GB2312"/>
          <w:sz w:val="28"/>
          <w:szCs w:val="28"/>
        </w:rPr>
        <w:t>日 09:20</w:t>
      </w:r>
      <w:r>
        <w:rPr>
          <w:rFonts w:hint="eastAsia" w:ascii="仿宋_GB2312" w:eastAsia="仿宋_GB2312"/>
          <w:sz w:val="28"/>
          <w:szCs w:val="28"/>
        </w:rPr>
        <w:t>（北京时间）前</w:t>
      </w:r>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pPr>
        <w:spacing w:line="400" w:lineRule="exact"/>
        <w:ind w:right="-21" w:rightChars="-10" w:firstLine="562" w:firstLineChars="200"/>
        <w:rPr>
          <w:rFonts w:hint="eastAsia" w:ascii="黑体" w:hAnsi="黑体" w:eastAsia="黑体" w:cs="黑体"/>
          <w:b/>
          <w:bCs/>
          <w:sz w:val="28"/>
          <w:szCs w:val="28"/>
        </w:rPr>
      </w:pPr>
      <w:bookmarkStart w:id="5" w:name="_Hlk53504521"/>
      <w:r>
        <w:rPr>
          <w:rFonts w:hint="eastAsia" w:ascii="黑体" w:hAnsi="黑体" w:eastAsia="黑体" w:cs="黑体"/>
          <w:b/>
          <w:bCs/>
          <w:sz w:val="28"/>
          <w:szCs w:val="28"/>
        </w:rPr>
        <w:t>一、项目基本情况</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项目编号：LZZC2025-G1-030046-LZSZ</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2025年鱼峰区教育局交互一体机设备采购</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6" w:name="_Hlk50568912"/>
      <w:r>
        <w:rPr>
          <w:rFonts w:hint="eastAsia" w:ascii="仿宋_GB2312" w:eastAsia="仿宋_GB2312"/>
          <w:sz w:val="28"/>
          <w:szCs w:val="28"/>
        </w:rPr>
        <w:t>（元）</w:t>
      </w:r>
      <w:bookmarkEnd w:id="6"/>
      <w:r>
        <w:rPr>
          <w:rFonts w:hint="eastAsia" w:ascii="仿宋_GB2312" w:eastAsia="仿宋_GB2312"/>
          <w:sz w:val="28"/>
          <w:szCs w:val="28"/>
        </w:rPr>
        <w:t>：</w:t>
      </w:r>
      <w:r>
        <w:rPr>
          <w:rFonts w:ascii="仿宋_GB2312" w:hAnsi="Times New Roman" w:eastAsia="仿宋_GB2312"/>
          <w:sz w:val="28"/>
          <w:szCs w:val="28"/>
        </w:rPr>
        <w:t>1620000</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21" w:rightChars="-10"/>
        <w:rPr>
          <w:rFonts w:ascii="仿宋_GB2312" w:eastAsia="仿宋_GB2312"/>
          <w:b/>
          <w:sz w:val="28"/>
          <w:szCs w:val="28"/>
        </w:rPr>
      </w:pPr>
      <w:r>
        <w:rPr>
          <w:rFonts w:ascii="仿宋" w:hAnsi="仿宋" w:eastAsia="仿宋"/>
          <w:bCs/>
          <w:sz w:val="24"/>
        </w:rPr>
        <w:t>标项名称：2025年鱼峰区教育局交互一体机设备采购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预算金额（元）：1620000
</w:t>
      </w:r>
      <w:r>
        <w:rPr>
          <w:rFonts w:ascii="仿宋" w:hAnsi="仿宋" w:eastAsia="仿宋"/>
          <w:bCs/>
          <w:sz w:val="24"/>
        </w:rPr>
        <w:cr/>
      </w:r>
      <w:r>
        <w:rPr>
          <w:rFonts w:ascii="仿宋" w:hAnsi="仿宋" w:eastAsia="仿宋"/>
          <w:bCs/>
          <w:sz w:val="24"/>
        </w:rPr>
        <w:t>简要规格描述或项目基本概况介绍、用途：2025年鱼峰区教育局交互一体机设备采购（具体内容详见招标文件第二章《采购需求》）
</w:t>
      </w:r>
      <w:r>
        <w:rPr>
          <w:rFonts w:ascii="仿宋" w:hAnsi="仿宋" w:eastAsia="仿宋"/>
          <w:bCs/>
          <w:sz w:val="24"/>
        </w:rPr>
        <w:cr/>
      </w:r>
      <w:r>
        <w:rPr>
          <w:rFonts w:ascii="仿宋" w:hAnsi="仿宋" w:eastAsia="仿宋"/>
          <w:bCs/>
          <w:sz w:val="24"/>
        </w:rPr>
        <w:t>最高限价（如有）：1620000
</w:t>
      </w:r>
      <w:r>
        <w:rPr>
          <w:rFonts w:ascii="仿宋" w:hAnsi="仿宋" w:eastAsia="仿宋"/>
          <w:bCs/>
          <w:sz w:val="24"/>
        </w:rPr>
        <w:cr/>
      </w:r>
      <w:r>
        <w:rPr>
          <w:rFonts w:ascii="仿宋" w:hAnsi="仿宋" w:eastAsia="仿宋"/>
          <w:bCs/>
          <w:sz w:val="24"/>
        </w:rPr>
        <w:t>合同履约期限：自签订合同之日起30日内安装调试完毕，验收合格并交付使用。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w:t>
      </w:r>
      <w:r>
        <w:rPr>
          <w:rFonts w:ascii="仿宋" w:hAnsi="仿宋" w:eastAsia="仿宋"/>
          <w:b w:val="0"/>
          <w:bCs/>
          <w:sz w:val="24"/>
        </w:rPr>
        <w:t>本项目为线上电子招标项目，</w:t>
      </w:r>
      <w:r>
        <w:rPr>
          <w:rFonts w:ascii="仿宋" w:hAnsi="仿宋" w:eastAsia="仿宋"/>
          <w:b/>
          <w:bCs w:val="0"/>
          <w:sz w:val="24"/>
        </w:rPr>
        <w:t>采用远程异地评标，</w:t>
      </w:r>
      <w:r>
        <w:rPr>
          <w:rFonts w:ascii="仿宋" w:hAnsi="仿宋" w:eastAsia="仿宋"/>
          <w:b w:val="0"/>
          <w:bCs/>
          <w:sz w:val="24"/>
        </w:rPr>
        <w:t>有意向参与本项目的供应商应当做好参与全流程电子招投标交易的充分准备。</w:t>
      </w:r>
    </w:p>
    <w:p>
      <w:pPr>
        <w:pStyle w:val="5"/>
        <w:spacing w:line="400" w:lineRule="exact"/>
        <w:ind w:right="-21" w:rightChars="-10" w:firstLine="562" w:firstLineChars="200"/>
        <w:jc w:val="both"/>
        <w:rPr>
          <w:rFonts w:hint="eastAsia" w:ascii="黑体" w:hAnsi="黑体" w:eastAsia="黑体" w:cs="黑体"/>
          <w:bCs/>
          <w:sz w:val="28"/>
          <w:szCs w:val="28"/>
        </w:rPr>
      </w:pPr>
      <w:bookmarkStart w:id="7" w:name="_Hlk53504529"/>
      <w:r>
        <w:rPr>
          <w:rFonts w:hint="eastAsia" w:ascii="黑体" w:hAnsi="黑体" w:eastAsia="黑体" w:cs="黑体"/>
          <w:bCs/>
          <w:sz w:val="28"/>
          <w:szCs w:val="28"/>
        </w:rPr>
        <w:t>二、申请人的资格要求</w:t>
      </w:r>
    </w:p>
    <w:bookmarkEnd w:id="7"/>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5"/>
        <w:spacing w:line="400" w:lineRule="exact"/>
        <w:ind w:right="-21" w:rightChars="-10" w:firstLine="562" w:firstLineChars="200"/>
        <w:jc w:val="both"/>
        <w:rPr>
          <w:rFonts w:hint="eastAsia" w:ascii="黑体" w:hAnsi="黑体" w:eastAsia="黑体" w:cs="黑体"/>
          <w:bCs/>
          <w:sz w:val="28"/>
          <w:szCs w:val="28"/>
        </w:rPr>
      </w:pPr>
      <w:bookmarkStart w:id="8" w:name="_Toc35393792"/>
      <w:bookmarkStart w:id="9" w:name="_Toc35393623"/>
      <w:r>
        <w:rPr>
          <w:rFonts w:hint="eastAsia" w:ascii="黑体" w:hAnsi="黑体" w:eastAsia="黑体" w:cs="黑体"/>
          <w:bCs/>
          <w:sz w:val="28"/>
          <w:szCs w:val="28"/>
        </w:rPr>
        <w:t>三、</w:t>
      </w:r>
      <w:bookmarkEnd w:id="8"/>
      <w:bookmarkEnd w:id="9"/>
      <w:r>
        <w:rPr>
          <w:rFonts w:hint="eastAsia" w:ascii="黑体" w:hAnsi="黑体" w:eastAsia="黑体" w:cs="黑体"/>
          <w:bCs/>
          <w:sz w:val="28"/>
          <w:szCs w:val="28"/>
        </w:rPr>
        <w:t>获取招标文件</w:t>
      </w:r>
    </w:p>
    <w:p>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7</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28</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8</w:t>
      </w:r>
      <w:r>
        <w:rPr>
          <w:rFonts w:ascii="仿宋_GB2312" w:hAnsi="Calibri" w:eastAsia="仿宋_GB2312"/>
          <w:sz w:val="28"/>
          <w:szCs w:val="28"/>
        </w:rPr>
        <w:t>月</w:t>
      </w:r>
      <w:r>
        <w:rPr>
          <w:rFonts w:hint="eastAsia" w:ascii="仿宋_GB2312" w:hAnsi="Calibri" w:eastAsia="仿宋_GB2312"/>
          <w:sz w:val="28"/>
          <w:szCs w:val="28"/>
          <w:lang w:val="en-US" w:eastAsia="zh-CN"/>
        </w:rPr>
        <w:t>5</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bookmarkStart w:id="10" w:name="OLE_LINK11"/>
      <w:r>
        <w:rPr>
          <w:rFonts w:hint="eastAsia" w:ascii="仿宋_GB2312" w:hAnsi="仿宋_GB2312" w:eastAsia="仿宋_GB2312" w:cs="仿宋_GB2312"/>
          <w:sz w:val="28"/>
          <w:szCs w:val="28"/>
        </w:rPr>
        <w:t>广西政府采购云平台（https://www.gcy.zfcg.gxzf.gov.cn/）</w:t>
      </w:r>
      <w:bookmarkEnd w:id="10"/>
    </w:p>
    <w:p>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bookmarkStart w:id="11" w:name="OLE_LINK14"/>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bookmarkEnd w:id="11"/>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5"/>
        <w:spacing w:line="400" w:lineRule="exact"/>
        <w:ind w:right="-21" w:rightChars="-10" w:firstLine="562" w:firstLineChars="200"/>
        <w:jc w:val="both"/>
        <w:rPr>
          <w:rFonts w:hint="eastAsia" w:ascii="黑体" w:hAnsi="黑体" w:eastAsia="黑体" w:cs="黑体"/>
          <w:bCs/>
          <w:sz w:val="28"/>
          <w:szCs w:val="28"/>
        </w:rPr>
      </w:pPr>
      <w:bookmarkStart w:id="12" w:name="_Toc28359082"/>
      <w:bookmarkStart w:id="13" w:name="_Toc35393793"/>
      <w:bookmarkStart w:id="14" w:name="_Toc35393624"/>
      <w:bookmarkStart w:id="15" w:name="_Toc28359005"/>
      <w:r>
        <w:rPr>
          <w:rFonts w:hint="eastAsia" w:ascii="黑体" w:hAnsi="黑体" w:eastAsia="黑体" w:cs="黑体"/>
          <w:bCs/>
          <w:sz w:val="28"/>
          <w:szCs w:val="28"/>
        </w:rPr>
        <w:t>四、</w:t>
      </w:r>
      <w:bookmarkEnd w:id="12"/>
      <w:bookmarkEnd w:id="13"/>
      <w:bookmarkEnd w:id="14"/>
      <w:bookmarkEnd w:id="15"/>
      <w:r>
        <w:rPr>
          <w:rFonts w:hint="eastAsia" w:ascii="黑体" w:hAnsi="黑体" w:eastAsia="黑体" w:cs="黑体"/>
          <w:bCs/>
          <w:color w:val="000000"/>
          <w:sz w:val="28"/>
          <w:szCs w:val="28"/>
        </w:rPr>
        <w:t>提交投标文件截止时间、开标时间和地点</w:t>
      </w:r>
    </w:p>
    <w:p>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8</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18</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bookmarkStart w:id="16" w:name="OLE_LINK16"/>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bookmarkEnd w:id="16"/>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2025年</w:t>
      </w:r>
      <w:r>
        <w:rPr>
          <w:rFonts w:hint="eastAsia" w:ascii="仿宋_GB2312" w:eastAsia="仿宋_GB2312"/>
          <w:bCs/>
          <w:sz w:val="28"/>
          <w:szCs w:val="28"/>
          <w:lang w:val="en-US" w:eastAsia="zh-CN"/>
        </w:rPr>
        <w:t>8</w:t>
      </w:r>
      <w:r>
        <w:rPr>
          <w:rFonts w:ascii="仿宋_GB2312" w:eastAsia="仿宋_GB2312"/>
          <w:bCs/>
          <w:sz w:val="28"/>
          <w:szCs w:val="28"/>
        </w:rPr>
        <w:t>月</w:t>
      </w:r>
      <w:r>
        <w:rPr>
          <w:rFonts w:hint="eastAsia" w:ascii="仿宋_GB2312" w:eastAsia="仿宋_GB2312"/>
          <w:bCs/>
          <w:sz w:val="28"/>
          <w:szCs w:val="28"/>
          <w:lang w:val="en-US" w:eastAsia="zh-CN"/>
        </w:rPr>
        <w:t>18</w:t>
      </w:r>
      <w:r>
        <w:rPr>
          <w:rFonts w:ascii="仿宋_GB2312" w:eastAsia="仿宋_GB2312"/>
          <w:bCs/>
          <w:sz w:val="28"/>
          <w:szCs w:val="28"/>
        </w:rPr>
        <w:t>日 09:20</w:t>
      </w:r>
    </w:p>
    <w:p>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pPr>
        <w:pStyle w:val="5"/>
        <w:spacing w:line="400" w:lineRule="exact"/>
        <w:ind w:right="-21" w:rightChars="-10" w:firstLine="562" w:firstLineChars="200"/>
        <w:jc w:val="both"/>
        <w:rPr>
          <w:rFonts w:hint="eastAsia" w:ascii="黑体" w:hAnsi="黑体" w:eastAsia="黑体" w:cs="黑体"/>
          <w:bCs/>
          <w:sz w:val="28"/>
          <w:szCs w:val="28"/>
        </w:rPr>
      </w:pPr>
      <w:bookmarkStart w:id="17" w:name="_Toc35393794"/>
      <w:bookmarkStart w:id="18" w:name="_Toc35393625"/>
      <w:bookmarkStart w:id="19" w:name="_Toc28359084"/>
      <w:bookmarkStart w:id="20" w:name="_Toc28359007"/>
      <w:r>
        <w:rPr>
          <w:rFonts w:hint="eastAsia" w:ascii="黑体" w:hAnsi="黑体" w:eastAsia="黑体" w:cs="黑体"/>
          <w:bCs/>
          <w:sz w:val="28"/>
          <w:szCs w:val="28"/>
        </w:rPr>
        <w:t>五、公告期限</w:t>
      </w:r>
      <w:bookmarkEnd w:id="17"/>
      <w:bookmarkEnd w:id="18"/>
      <w:bookmarkEnd w:id="19"/>
      <w:bookmarkEnd w:id="20"/>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5"/>
        <w:spacing w:line="400" w:lineRule="exact"/>
        <w:ind w:right="-21" w:rightChars="-10" w:firstLine="562" w:firstLineChars="200"/>
        <w:jc w:val="both"/>
        <w:rPr>
          <w:rFonts w:hint="eastAsia" w:ascii="仿宋_GB2312" w:hAnsi="仿宋_GB2312" w:eastAsia="仿宋_GB2312" w:cs="仿宋_GB2312"/>
          <w:bCs/>
          <w:sz w:val="28"/>
          <w:szCs w:val="28"/>
        </w:rPr>
      </w:pPr>
      <w:bookmarkStart w:id="21" w:name="_Toc35393626"/>
      <w:bookmarkStart w:id="22" w:name="_Toc35393795"/>
      <w:r>
        <w:rPr>
          <w:rFonts w:hint="eastAsia" w:ascii="黑体" w:hAnsi="黑体" w:eastAsia="黑体" w:cs="黑体"/>
          <w:bCs/>
          <w:sz w:val="28"/>
          <w:szCs w:val="28"/>
        </w:rPr>
        <w:t>六、其他补充事宜</w:t>
      </w:r>
      <w:bookmarkEnd w:id="21"/>
      <w:bookmarkEnd w:id="22"/>
    </w:p>
    <w:p>
      <w:pPr>
        <w:pStyle w:val="73"/>
        <w:spacing w:line="400" w:lineRule="exact"/>
        <w:ind w:right="-21" w:rightChars="-10"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w:t>
      </w:r>
      <w:bookmarkStart w:id="23" w:name="_Hlk102729449"/>
      <w:r>
        <w:rPr>
          <w:rFonts w:hint="eastAsia" w:ascii="仿宋_GB2312" w:hAnsi="仿宋_GB2312" w:eastAsia="仿宋_GB2312" w:cs="仿宋_GB2312"/>
          <w:b/>
          <w:bCs/>
          <w:sz w:val="28"/>
          <w:szCs w:val="28"/>
        </w:rPr>
        <w:t>（二）</w:t>
      </w:r>
      <w:bookmarkEnd w:id="23"/>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pPr>
        <w:pStyle w:val="73"/>
        <w:spacing w:line="420" w:lineRule="exact"/>
        <w:ind w:firstLine="562"/>
        <w:rPr>
          <w:rFonts w:hint="eastAsia" w:ascii="仿宋_GB2312" w:hAnsi="仿宋_GB2312" w:eastAsia="仿宋_GB2312" w:cs="仿宋_GB2312"/>
          <w:sz w:val="28"/>
          <w:szCs w:val="28"/>
        </w:rPr>
      </w:pPr>
      <w:bookmarkStart w:id="24" w:name="_Hlk102729456"/>
      <w:r>
        <w:rPr>
          <w:rFonts w:hint="eastAsia" w:ascii="仿宋_GB2312" w:hAnsi="仿宋_GB2312" w:eastAsia="仿宋_GB2312" w:cs="仿宋_GB2312"/>
          <w:b/>
          <w:bCs/>
          <w:sz w:val="28"/>
          <w:szCs w:val="28"/>
        </w:rPr>
        <w:t>（三）</w:t>
      </w:r>
      <w:bookmarkEnd w:id="24"/>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pPr>
        <w:pStyle w:val="73"/>
        <w:spacing w:line="420" w:lineRule="exact"/>
        <w:ind w:firstLine="560"/>
        <w:rPr>
          <w:rFonts w:hint="eastAsia" w:ascii="仿宋_GB2312" w:hAnsi="仿宋_GB2312" w:eastAsia="仿宋_GB2312" w:cs="仿宋_GB2312"/>
          <w:sz w:val="28"/>
          <w:szCs w:val="28"/>
        </w:rPr>
      </w:pPr>
      <w:bookmarkStart w:id="25" w:name="_Hlk102729465"/>
      <w:bookmarkStart w:id="26" w:name="_Hlk93681467"/>
      <w:r>
        <w:rPr>
          <w:rFonts w:hint="eastAsia" w:ascii="仿宋_GB2312" w:hAnsi="仿宋_GB2312" w:eastAsia="仿宋_GB2312" w:cs="仿宋_GB2312"/>
          <w:sz w:val="28"/>
          <w:szCs w:val="28"/>
        </w:rPr>
        <w:t>（四）</w:t>
      </w:r>
      <w:bookmarkEnd w:id="25"/>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6"/>
    <w:p>
      <w:pPr>
        <w:spacing w:line="420" w:lineRule="exact"/>
        <w:ind w:firstLine="560" w:firstLineChars="200"/>
        <w:rPr>
          <w:rFonts w:hint="eastAsia" w:ascii="仿宋_GB2312" w:hAnsi="仿宋_GB2312" w:eastAsia="仿宋_GB2312" w:cs="仿宋_GB2312"/>
          <w:sz w:val="28"/>
          <w:szCs w:val="28"/>
        </w:rPr>
      </w:pPr>
      <w:bookmarkStart w:id="27" w:name="_Hlk102729471"/>
      <w:r>
        <w:rPr>
          <w:rFonts w:hint="eastAsia" w:ascii="仿宋_GB2312" w:hAnsi="仿宋_GB2312" w:eastAsia="仿宋_GB2312" w:cs="仿宋_GB2312"/>
          <w:sz w:val="28"/>
          <w:szCs w:val="28"/>
        </w:rPr>
        <w:t>（五）</w:t>
      </w:r>
      <w:bookmarkEnd w:id="27"/>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（七）投标人参与电子投标特别说明</w:t>
      </w:r>
    </w:p>
    <w:p>
      <w:pPr>
        <w:pStyle w:val="73"/>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pPr>
        <w:pStyle w:val="73"/>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5"/>
        <w:spacing w:line="400" w:lineRule="exact"/>
        <w:ind w:right="-21" w:rightChars="-10" w:firstLine="562" w:firstLineChars="200"/>
        <w:jc w:val="both"/>
        <w:rPr>
          <w:rFonts w:hint="eastAsia" w:ascii="黑体" w:hAnsi="黑体" w:eastAsia="黑体" w:cs="黑体"/>
          <w:b w:val="0"/>
          <w:sz w:val="28"/>
          <w:szCs w:val="28"/>
        </w:rPr>
      </w:pPr>
      <w:bookmarkStart w:id="28" w:name="_Toc28359085"/>
      <w:bookmarkStart w:id="29" w:name="_Toc28359008"/>
      <w:bookmarkStart w:id="30" w:name="_Toc35393796"/>
      <w:bookmarkStart w:id="31" w:name="_Toc35393627"/>
      <w:bookmarkStart w:id="32" w:name="_Hlk50569036"/>
      <w:r>
        <w:rPr>
          <w:rFonts w:hint="eastAsia" w:ascii="黑体" w:hAnsi="黑体" w:eastAsia="黑体" w:cs="黑体"/>
          <w:bCs/>
          <w:sz w:val="28"/>
          <w:szCs w:val="28"/>
        </w:rPr>
        <w:t>七、对本次招标提出询问，请按以下方式联系</w:t>
      </w:r>
      <w:bookmarkEnd w:id="28"/>
      <w:bookmarkEnd w:id="29"/>
      <w:bookmarkEnd w:id="30"/>
      <w:bookmarkEnd w:id="31"/>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柳州市鱼峰区教育局</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bookmarkStart w:id="33" w:name="OLE_LINK19"/>
      <w:r>
        <w:rPr>
          <w:rFonts w:ascii="仿宋_GB2312" w:eastAsia="仿宋_GB2312"/>
          <w:sz w:val="28"/>
          <w:szCs w:val="28"/>
        </w:rPr>
        <w:t>广西柳州市静兰路10号</w:t>
      </w:r>
      <w:bookmarkEnd w:id="33"/>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bookmarkStart w:id="34" w:name="OLE_LINK17"/>
      <w:r>
        <w:rPr>
          <w:rFonts w:hint="eastAsia" w:ascii="仿宋_GB2312" w:eastAsia="仿宋_GB2312"/>
          <w:sz w:val="28"/>
          <w:szCs w:val="28"/>
        </w:rPr>
        <w:t>冯彦铭</w:t>
      </w:r>
      <w:bookmarkEnd w:id="34"/>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bookmarkStart w:id="35" w:name="OLE_LINK18"/>
      <w:r>
        <w:rPr>
          <w:rFonts w:ascii="仿宋_GB2312" w:eastAsia="仿宋_GB2312"/>
          <w:sz w:val="28"/>
          <w:szCs w:val="28"/>
        </w:rPr>
        <w:t>0772-3160341</w:t>
      </w:r>
      <w:bookmarkEnd w:id="35"/>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w:t>
      </w:r>
      <w:bookmarkStart w:id="36" w:name="OLE_LINK20"/>
      <w:r>
        <w:rPr>
          <w:rFonts w:hint="eastAsia" w:ascii="仿宋_GB2312" w:eastAsia="仿宋_GB2312"/>
          <w:sz w:val="28"/>
          <w:szCs w:val="28"/>
        </w:rPr>
        <w:t>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bookmarkEnd w:id="36"/>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李群</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0772-2992005</w:t>
      </w:r>
      <w:bookmarkEnd w:id="32"/>
    </w:p>
    <w:p>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pPr>
        <w:pStyle w:val="4"/>
        <w:spacing w:line="276" w:lineRule="auto"/>
        <w:jc w:val="center"/>
        <w:rPr>
          <w:rFonts w:hint="eastAsia" w:ascii="宋体" w:hAnsi="宋体"/>
          <w:sz w:val="32"/>
          <w:szCs w:val="32"/>
        </w:rPr>
      </w:pPr>
      <w:bookmarkStart w:id="37" w:name="_Toc13541"/>
      <w:r>
        <w:rPr>
          <w:rFonts w:hint="eastAsia" w:ascii="宋体" w:hAnsi="宋体"/>
          <w:sz w:val="32"/>
          <w:szCs w:val="32"/>
        </w:rPr>
        <w:t>第二章 采购需求</w:t>
      </w:r>
      <w:bookmarkEnd w:id="37"/>
    </w:p>
    <w:p>
      <w:pPr>
        <w:spacing w:line="276" w:lineRule="auto"/>
        <w:ind w:right="-330" w:rightChars="-157" w:firstLine="482" w:firstLineChars="200"/>
        <w:rPr>
          <w:rFonts w:ascii="仿宋_GB2312" w:eastAsia="仿宋_GB2312"/>
          <w:b/>
          <w:bCs/>
          <w:sz w:val="24"/>
        </w:rPr>
      </w:pPr>
      <w:bookmarkStart w:id="38" w:name="_Hlk50569056"/>
      <w:r>
        <w:rPr>
          <w:rFonts w:hint="eastAsia" w:ascii="仿宋_GB2312" w:eastAsia="仿宋_GB2312"/>
          <w:b/>
          <w:bCs/>
          <w:sz w:val="24"/>
        </w:rPr>
        <w:t>说明：</w:t>
      </w:r>
    </w:p>
    <w:bookmarkEnd w:id="38"/>
    <w:p>
      <w:pPr>
        <w:spacing w:line="380" w:lineRule="exact"/>
        <w:ind w:right="-330" w:rightChars="-157" w:firstLine="482" w:firstLineChars="200"/>
        <w:rPr>
          <w:rFonts w:ascii="仿宋_GB2312" w:eastAsia="仿宋_GB2312"/>
          <w:b/>
          <w:bCs/>
          <w:color w:val="000000"/>
          <w:sz w:val="24"/>
        </w:rPr>
      </w:pPr>
      <w:bookmarkStart w:id="39"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pPr>
        <w:spacing w:line="380" w:lineRule="exact"/>
        <w:ind w:right="-330" w:rightChars="-157" w:firstLine="482" w:firstLineChars="200"/>
        <w:rPr>
          <w:rFonts w:ascii="仿宋_GB2312" w:eastAsia="仿宋_GB2312"/>
          <w:b/>
          <w:bCs/>
          <w:color w:val="000000"/>
          <w:sz w:val="24"/>
        </w:rPr>
      </w:pPr>
      <w:r>
        <w:rPr>
          <w:rFonts w:ascii="仿宋_GB2312" w:eastAsia="仿宋_GB2312"/>
          <w:b/>
          <w:bCs/>
          <w:color w:val="000000"/>
          <w:sz w:val="24"/>
        </w:rPr>
        <w:t>（三）标记“★”符号的为实质性响应内容，该内容仅限于“第二章 采购需求”，评审时投标人的响应内容发生负偏离一项以上的，视为投标无效。</w:t>
      </w:r>
      <w:r>
        <w:rPr>
          <w:rFonts w:hint="eastAsia" w:ascii="仿宋_GB2312" w:eastAsia="仿宋_GB2312"/>
          <w:b/>
          <w:bCs/>
          <w:color w:val="000000"/>
          <w:sz w:val="24"/>
          <w:lang w:val="en-US" w:eastAsia="zh-CN"/>
        </w:rPr>
        <w:t>没有</w:t>
      </w:r>
      <w:r>
        <w:rPr>
          <w:rFonts w:ascii="仿宋_GB2312" w:eastAsia="仿宋_GB2312"/>
          <w:b/>
          <w:bCs/>
          <w:color w:val="000000"/>
          <w:sz w:val="24"/>
        </w:rPr>
        <w:t>标记“★”符号的技术参数要求，评审时投标人的响应内容发生负偏离</w:t>
      </w:r>
      <w:r>
        <w:rPr>
          <w:rFonts w:hint="eastAsia" w:ascii="仿宋_GB2312" w:eastAsia="仿宋_GB2312"/>
          <w:b/>
          <w:bCs/>
          <w:color w:val="000000"/>
          <w:sz w:val="24"/>
          <w:lang w:val="en-US" w:eastAsia="zh-CN"/>
        </w:rPr>
        <w:t>四</w:t>
      </w:r>
      <w:r>
        <w:rPr>
          <w:rFonts w:ascii="仿宋_GB2312" w:eastAsia="仿宋_GB2312"/>
          <w:b/>
          <w:bCs/>
          <w:color w:val="000000"/>
          <w:sz w:val="24"/>
        </w:rPr>
        <w:t>项以上的，视为投标无效。关于“项数”的规定，凡标有最低一级序号的指标项即为一项技术条款，无论是否隶属于上一级编号</w:t>
      </w:r>
      <w:bookmarkStart w:id="40" w:name="OLE_LINK15"/>
      <w:r>
        <w:rPr>
          <w:rFonts w:hint="eastAsia" w:ascii="仿宋_GB2312" w:eastAsia="仿宋_GB2312"/>
          <w:b/>
          <w:bCs/>
          <w:color w:val="000000"/>
          <w:sz w:val="24"/>
          <w:lang w:eastAsia="zh-CN"/>
        </w:rPr>
        <w:t>（有特别说明的除外）</w:t>
      </w:r>
      <w:bookmarkEnd w:id="40"/>
      <w:r>
        <w:rPr>
          <w:rFonts w:ascii="仿宋_GB2312" w:eastAsia="仿宋_GB2312"/>
          <w:b/>
          <w:bCs/>
          <w:color w:val="000000"/>
          <w:sz w:val="24"/>
        </w:rPr>
        <w:t>。</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非单一产品采购项目中，多家投标人提供的核心产品品牌相同的，视为提供相同品牌产品，核心产品的名称在招标文件第二章“采购需求”用“▲”标明。</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 HYPERLINK "http://gks.mof.gov.cn/zhengfucaigouguanli/201904/P020190402638613799126.pdf" </w:instrText>
      </w:r>
      <w:r>
        <w:fldChar w:fldCharType="separate"/>
      </w:r>
      <w:r>
        <w:rPr>
          <w:rFonts w:hint="eastAsia" w:ascii="仿宋_GB2312" w:eastAsia="仿宋_GB2312"/>
          <w:b/>
          <w:bCs/>
          <w:color w:val="000000"/>
          <w:sz w:val="24"/>
        </w:rPr>
        <w:t>节能产品政府采购品目清单</w:t>
      </w:r>
      <w:r>
        <w:rPr>
          <w:rFonts w:hint="eastAsia" w:ascii="仿宋_GB2312" w:eastAsia="仿宋_GB2312"/>
          <w:b/>
          <w:bCs/>
          <w:color w:val="000000"/>
          <w:sz w:val="24"/>
        </w:rP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（九）本货物需求一览表的技术参数要求中未特别列明的技术要求参照国家相关技术标准执行，如有最新标准，按最新标准执行。</w:t>
      </w:r>
    </w:p>
    <w:bookmarkEnd w:id="39"/>
    <w:tbl>
      <w:tblPr>
        <w:tblStyle w:val="243"/>
        <w:tblW w:w="10000"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960"/>
        <w:gridCol w:w="7263"/>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0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仿宋_GB2312" w:hAnsi="仿宋_GB2312" w:eastAsia="仿宋_GB2312" w:cs="仿宋_GB2312"/>
                <w:b/>
                <w:color w:val="000000"/>
                <w:kern w:val="0"/>
                <w:sz w:val="24"/>
                <w:szCs w:val="24"/>
                <w:highlight w:val="none"/>
              </w:rPr>
            </w:pPr>
            <w:bookmarkStart w:id="41" w:name="OLE_LINK7"/>
            <w:r>
              <w:rPr>
                <w:rFonts w:hint="eastAsia" w:ascii="仿宋_GB2312" w:hAnsi="仿宋_GB2312" w:eastAsia="仿宋_GB2312" w:cs="仿宋_GB2312"/>
                <w:b/>
                <w:color w:val="000000"/>
                <w:kern w:val="0"/>
                <w:sz w:val="24"/>
                <w:szCs w:val="24"/>
                <w:highlight w:val="none"/>
              </w:rPr>
              <w:t>一、</w:t>
            </w:r>
            <w:r>
              <w:rPr>
                <w:rFonts w:hint="eastAsia" w:ascii="仿宋_GB2312" w:hAnsi="仿宋_GB2312" w:eastAsia="仿宋_GB2312" w:cs="仿宋_GB2312"/>
                <w:b/>
                <w:kern w:val="0"/>
                <w:sz w:val="24"/>
                <w:szCs w:val="24"/>
                <w:highlight w:val="none"/>
              </w:rPr>
              <w:t>项目技术规格参数及要求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eastAsia="zh-CN"/>
              </w:rPr>
              <w:t>序</w:t>
            </w:r>
            <w:r>
              <w:rPr>
                <w:rFonts w:hint="eastAsia" w:ascii="仿宋_GB2312" w:hAnsi="仿宋_GB2312" w:eastAsia="仿宋_GB2312" w:cs="仿宋_GB2312"/>
                <w:b/>
                <w:bCs/>
                <w:color w:val="auto"/>
                <w:sz w:val="24"/>
                <w:szCs w:val="24"/>
                <w:highlight w:val="none"/>
              </w:rPr>
              <w:t>号</w:t>
            </w:r>
          </w:p>
        </w:tc>
        <w:tc>
          <w:tcPr>
            <w:tcW w:w="960"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eastAsia="zh-CN"/>
              </w:rPr>
              <w:t>标的</w:t>
            </w:r>
            <w:r>
              <w:rPr>
                <w:rFonts w:hint="eastAsia" w:ascii="仿宋_GB2312" w:hAnsi="仿宋_GB2312" w:eastAsia="仿宋_GB2312" w:cs="仿宋_GB2312"/>
                <w:b/>
                <w:bCs/>
                <w:color w:val="auto"/>
                <w:sz w:val="24"/>
                <w:szCs w:val="24"/>
                <w:highlight w:val="none"/>
              </w:rPr>
              <w:t>名称</w:t>
            </w:r>
          </w:p>
        </w:tc>
        <w:tc>
          <w:tcPr>
            <w:tcW w:w="7263"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技术参数</w:t>
            </w:r>
          </w:p>
        </w:tc>
        <w:tc>
          <w:tcPr>
            <w:tcW w:w="1087"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▲交互智能平板</w:t>
            </w:r>
          </w:p>
        </w:tc>
        <w:tc>
          <w:tcPr>
            <w:tcW w:w="72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0"/>
              </w:numPr>
              <w:suppressLineNumbers w:val="0"/>
              <w:ind w:left="0" w:firstLine="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一、整机系统要求</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1.CPU：性能等同于12代Intel酷睿系列I5或以上配置。</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2.内存：8GBDDR4内存或以上配置。</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3.硬盘：256GB或以上SSD固态硬盘配置。</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3.具有独立非外扩展的视频输出接口：≥1路HDMI，≥2路USB。</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4.安全性保障：具有标准PC防盗锁孔。</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5.PC模块的USB接口须为冗余备份接口，在正常使用整机的内置摄像头.内置麦克风功能时，USB接口不被占用，确保教师有足够的接口外接存储设备及显示设备。</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6.嵌入式系统版本不低于Android11，内存≥2GB，存储空间≥8GB。</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7.含正版操作系统及提供功能至少有文字处理、电子表格、演示文稿三大应用模块的办公软</w:t>
            </w:r>
            <w:bookmarkStart w:id="123" w:name="_GoBack"/>
            <w:bookmarkEnd w:id="123"/>
            <w:r>
              <w:rPr>
                <w:rFonts w:hint="eastAsia" w:ascii="仿宋_GB2312" w:hAnsi="仿宋_GB2312" w:eastAsia="仿宋_GB2312" w:cs="仿宋_GB2312"/>
                <w:i w:val="0"/>
                <w:iCs w:val="0"/>
                <w:color w:val="auto"/>
                <w:kern w:val="0"/>
                <w:sz w:val="24"/>
                <w:szCs w:val="24"/>
                <w:highlight w:val="none"/>
                <w:u w:val="none"/>
                <w:lang w:val="en-US" w:eastAsia="zh-CN" w:bidi="ar"/>
              </w:rPr>
              <w:t>件，授权≥3年。</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二、整机核心配置设计</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★1.整机外观无危险锐利边缘及危险锐利尖端，转角及边框部位都经倒圆或者倒角处理，且倒圆半径≥9mm或者</w:t>
            </w:r>
            <w:r>
              <w:rPr>
                <w:rFonts w:hint="eastAsia" w:ascii="仿宋_GB2312" w:hAnsi="仿宋_GB2312" w:eastAsia="仿宋_GB2312" w:cs="仿宋_GB2312"/>
                <w:i w:val="0"/>
                <w:iCs w:val="0"/>
                <w:color w:val="auto"/>
                <w:kern w:val="0"/>
                <w:sz w:val="24"/>
                <w:szCs w:val="24"/>
                <w:highlight w:val="none"/>
                <w:u w:val="wave"/>
                <w:lang w:val="en-US" w:eastAsia="zh-CN" w:bidi="ar"/>
              </w:rPr>
              <w:t>倒圆弧长≥15mm</w:t>
            </w:r>
            <w:r>
              <w:rPr>
                <w:rFonts w:hint="eastAsia" w:ascii="仿宋_GB2312" w:hAnsi="仿宋_GB2312" w:eastAsia="仿宋_GB2312" w:cs="仿宋_GB2312"/>
                <w:i w:val="0"/>
                <w:iCs w:val="0"/>
                <w:color w:val="auto"/>
                <w:kern w:val="0"/>
                <w:sz w:val="24"/>
                <w:szCs w:val="24"/>
                <w:highlight w:val="none"/>
                <w:u w:val="none"/>
                <w:lang w:val="en-US" w:eastAsia="zh-CN" w:bidi="ar"/>
              </w:rPr>
              <w:t>；为防止儿童磕碰受伤，整机转角处采用内置硅胶防撞条设计，保护儿童安全。</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★2.整机屏幕采用≥75英寸超高清LED液晶显示屏，屏幕支持≥3840*2160分辨率，屏幕显示灰度分辨等级达到256灰阶及以上；可支持</w:t>
            </w:r>
            <w:r>
              <w:rPr>
                <w:rFonts w:hint="eastAsia" w:ascii="仿宋_GB2312" w:hAnsi="仿宋_GB2312" w:eastAsia="仿宋_GB2312" w:cs="仿宋_GB2312"/>
                <w:i w:val="0"/>
                <w:iCs w:val="0"/>
                <w:color w:val="auto"/>
                <w:kern w:val="0"/>
                <w:sz w:val="24"/>
                <w:szCs w:val="24"/>
                <w:highlight w:val="none"/>
                <w:u w:val="wave"/>
                <w:lang w:val="en-US" w:eastAsia="zh-CN" w:bidi="ar"/>
              </w:rPr>
              <w:t>≥35点触控</w:t>
            </w:r>
            <w:r>
              <w:rPr>
                <w:rFonts w:hint="eastAsia" w:ascii="仿宋_GB2312" w:hAnsi="仿宋_GB2312" w:eastAsia="仿宋_GB2312" w:cs="仿宋_GB2312"/>
                <w:i w:val="0"/>
                <w:iCs w:val="0"/>
                <w:color w:val="auto"/>
                <w:kern w:val="0"/>
                <w:sz w:val="24"/>
                <w:szCs w:val="24"/>
                <w:highlight w:val="none"/>
                <w:u w:val="none"/>
                <w:lang w:val="en-US" w:eastAsia="zh-CN" w:bidi="ar"/>
              </w:rPr>
              <w:t>。</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3.整机玻璃厚度不超过4mm，表面书写硬度≥9H，具备防眩光效果。</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4.整机视网膜蓝光危害（蓝光加权辐射亮度LB）符合标准，LB限值范围≤0.6。</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5.前置物理按键，具备智能电子产品一键式自主融合：</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（1）长按该按键可同时开启/关闭整机系统和内置电脑；</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（2）短按该按键，可以实现节能熄屏/唤醒屏幕；</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（3）整机开机过程中，长按按键10s，可以进入BIOS还原模式，实现一键还原功能。</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6.具备标准、节能、多媒体、智能模式；在智能模式下，整机可以根据显示内容自动调节，此模式可以进行开关；具备手动选择标准，冷色、暖色的色温模式。</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★7.整机支持纸质护眼模式，可以在PC通道任意画面任意软件所有显示内容下实现画面纹理的实时调整；支持纸质纹理：牛皮纸、素描纸、宣纸、水彩纸≥4种纸张类型；支持纸质纹理的透明度调节；</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8.触摸屏具有防光干扰功能，在照度≥80</w:t>
            </w:r>
            <w:bookmarkStart w:id="42" w:name="OLE_LINK2"/>
            <w:bookmarkStart w:id="43" w:name="OLE_LINK4"/>
            <w:r>
              <w:rPr>
                <w:rFonts w:hint="eastAsia" w:ascii="仿宋_GB2312" w:hAnsi="仿宋_GB2312" w:eastAsia="仿宋_GB2312" w:cs="仿宋_GB2312"/>
                <w:i w:val="0"/>
                <w:iCs w:val="0"/>
                <w:color w:val="auto"/>
                <w:kern w:val="0"/>
                <w:sz w:val="24"/>
                <w:szCs w:val="24"/>
                <w:highlight w:val="none"/>
                <w:u w:val="none"/>
                <w:lang w:val="en-US" w:eastAsia="zh-CN" w:bidi="ar"/>
              </w:rPr>
              <w:t>KLUX</w:t>
            </w:r>
            <w:bookmarkEnd w:id="42"/>
            <w:r>
              <w:rPr>
                <w:rFonts w:hint="eastAsia" w:ascii="仿宋_GB2312" w:hAnsi="仿宋_GB2312" w:eastAsia="仿宋_GB2312" w:cs="仿宋_GB2312"/>
                <w:i w:val="0"/>
                <w:iCs w:val="0"/>
                <w:color w:val="auto"/>
                <w:kern w:val="0"/>
                <w:sz w:val="24"/>
                <w:szCs w:val="24"/>
                <w:highlight w:val="none"/>
                <w:u w:val="none"/>
                <w:lang w:val="en-US" w:eastAsia="zh-CN" w:bidi="ar"/>
              </w:rPr>
              <w:t>（</w:t>
            </w:r>
            <w:bookmarkStart w:id="44" w:name="OLE_LINK3"/>
            <w:r>
              <w:rPr>
                <w:rFonts w:hint="eastAsia" w:ascii="仿宋_GB2312" w:hAnsi="仿宋_GB2312" w:eastAsia="仿宋_GB2312" w:cs="仿宋_GB2312"/>
                <w:i w:val="0"/>
                <w:iCs w:val="0"/>
                <w:color w:val="auto"/>
                <w:kern w:val="0"/>
                <w:sz w:val="24"/>
                <w:szCs w:val="24"/>
                <w:highlight w:val="none"/>
                <w:u w:val="none"/>
                <w:lang w:val="en-US" w:eastAsia="zh-CN" w:bidi="ar"/>
              </w:rPr>
              <w:t>勒克司</w:t>
            </w:r>
            <w:bookmarkEnd w:id="44"/>
            <w:r>
              <w:rPr>
                <w:rFonts w:hint="eastAsia" w:ascii="仿宋_GB2312" w:hAnsi="仿宋_GB2312" w:eastAsia="仿宋_GB2312" w:cs="仿宋_GB2312"/>
                <w:i w:val="0"/>
                <w:iCs w:val="0"/>
                <w:color w:val="auto"/>
                <w:kern w:val="0"/>
                <w:sz w:val="24"/>
                <w:szCs w:val="24"/>
                <w:highlight w:val="none"/>
                <w:u w:val="none"/>
                <w:lang w:val="en-US" w:eastAsia="zh-CN" w:bidi="ar"/>
              </w:rPr>
              <w:t>）</w:t>
            </w:r>
            <w:bookmarkEnd w:id="43"/>
            <w:r>
              <w:rPr>
                <w:rFonts w:hint="eastAsia" w:ascii="仿宋_GB2312" w:hAnsi="仿宋_GB2312" w:eastAsia="仿宋_GB2312" w:cs="仿宋_GB2312"/>
                <w:i w:val="0"/>
                <w:iCs w:val="0"/>
                <w:color w:val="auto"/>
                <w:kern w:val="0"/>
                <w:sz w:val="24"/>
                <w:szCs w:val="24"/>
                <w:highlight w:val="none"/>
                <w:u w:val="none"/>
                <w:lang w:val="en-US" w:eastAsia="zh-CN" w:bidi="ar"/>
              </w:rPr>
              <w:t>环境下仍能正常工作。</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9.节能模式未开启后，当设备在五分钟内处于无信号接收状态且无人操作时，设备自动关机；当打开自动节能模式后，在设备处于有信号状态下，遮住光感1分钟后自动息屏；在设备处于无信号状态下，1分钟息屏，再过2分钟关机。</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auto"/>
                <w:kern w:val="0"/>
                <w:sz w:val="24"/>
                <w:szCs w:val="24"/>
                <w:highlight w:val="none"/>
                <w:u w:val="none"/>
                <w:lang w:val="en-US" w:eastAsia="zh-CN" w:bidi="ar"/>
              </w:rPr>
              <w:t xml:space="preserve">三、整机音视频设计 </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★（一）整机内置AI语音操控模块，唤醒词激活后可通过语音控制整机快速开关白板软件、幼儿相机</w:t>
            </w:r>
            <w:r>
              <w:rPr>
                <w:rFonts w:hint="eastAsia" w:ascii="仿宋_GB2312" w:hAnsi="仿宋_GB2312" w:eastAsia="仿宋_GB2312" w:cs="仿宋_GB2312"/>
                <w:i w:val="0"/>
                <w:iCs w:val="0"/>
                <w:color w:val="auto"/>
                <w:kern w:val="0"/>
                <w:sz w:val="24"/>
                <w:szCs w:val="24"/>
                <w:highlight w:val="none"/>
                <w:u w:val="wave"/>
                <w:lang w:val="en-US" w:eastAsia="zh-CN" w:bidi="ar"/>
              </w:rPr>
              <w:t>≥2种软件</w:t>
            </w:r>
            <w:r>
              <w:rPr>
                <w:rFonts w:hint="eastAsia" w:ascii="仿宋_GB2312" w:hAnsi="仿宋_GB2312" w:eastAsia="仿宋_GB2312" w:cs="仿宋_GB2312"/>
                <w:i w:val="0"/>
                <w:iCs w:val="0"/>
                <w:color w:val="auto"/>
                <w:kern w:val="0"/>
                <w:sz w:val="24"/>
                <w:szCs w:val="24"/>
                <w:highlight w:val="none"/>
                <w:u w:val="none"/>
                <w:lang w:val="en-US" w:eastAsia="zh-CN" w:bidi="ar"/>
              </w:rPr>
              <w:t>，屏幕亮度.待机及待机唤醒.关机。语义词库支持离线使用，在无网络环境下仍可进行语音交互。</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（二）整机采用内置非独立摄像头设计，像素≥1300W，支持拍摄4K视频，视场角≥120°。</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（三）整机内置2.1声道扬声器，前朝向中高音≥2*10W，背朝向低音≥20W，额定总功率≥40W。</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★（四）整机配套相机软件，可以实现拍照和录像功能；拍照支持延时拍摄，可以设置</w:t>
            </w:r>
            <w:r>
              <w:rPr>
                <w:rFonts w:hint="eastAsia" w:ascii="仿宋_GB2312" w:hAnsi="仿宋_GB2312" w:eastAsia="仿宋_GB2312" w:cs="仿宋_GB2312"/>
                <w:i w:val="0"/>
                <w:iCs w:val="0"/>
                <w:color w:val="auto"/>
                <w:kern w:val="0"/>
                <w:sz w:val="24"/>
                <w:szCs w:val="24"/>
                <w:highlight w:val="none"/>
                <w:u w:val="wave"/>
                <w:lang w:val="en-US" w:eastAsia="zh-CN" w:bidi="ar"/>
              </w:rPr>
              <w:t>≥1种延时期限</w:t>
            </w:r>
            <w:r>
              <w:rPr>
                <w:rFonts w:hint="eastAsia" w:ascii="仿宋_GB2312" w:hAnsi="仿宋_GB2312" w:eastAsia="仿宋_GB2312" w:cs="仿宋_GB2312"/>
                <w:i w:val="0"/>
                <w:iCs w:val="0"/>
                <w:color w:val="auto"/>
                <w:kern w:val="0"/>
                <w:sz w:val="24"/>
                <w:szCs w:val="24"/>
                <w:highlight w:val="none"/>
                <w:u w:val="none"/>
                <w:lang w:val="en-US" w:eastAsia="zh-CN" w:bidi="ar"/>
              </w:rPr>
              <w:t>；幼教相机拍照及录像的开始、保存、重拍、取消操作支持语音操控。</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（五）整机内置非独立外扩展的4阵列麦克风，可用于对教室环境音频进行采集，拾音距离≥10m；</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auto"/>
                <w:kern w:val="0"/>
                <w:sz w:val="24"/>
                <w:szCs w:val="24"/>
                <w:highlight w:val="none"/>
                <w:u w:val="none"/>
                <w:lang w:val="en-US" w:eastAsia="zh-CN" w:bidi="ar"/>
              </w:rPr>
              <w:t>四、整机便捷功能设计</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（一）整机具备多功能按键，用户使用多功能按键实现如下功能：</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1.通过该按键，默认情况下用户可以一键打开相机，相机录像过程中，再次点击录像按键，可以结束并保存录像；</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2.通过长按该按键，用户可以将windows系统中已安装的应用定义为快捷按键，再次点击按键，可退出快捷按键关联的软件；</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3.整机在任意信号源通道均可调出全通道触摸中控设置菜单，中控菜单具备声音、图像、设置、缩放以及亮度设置模块，其中支持开启/关闭自动节能和护眼模式。</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4.支持在任意通道下手势识别调出板擦工具擦除批注内容，并且能根据手与屏幕的接触面积自动调整板擦工具的大小。</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5.具备如下功能：</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（1）用户可以在快捷桌面中快速进入资源内容，包括主题课程，特色课程，互动专区，绘本阅读，更多资源；</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（2）用户可以在快捷桌面中快速进入应用，包括文件管理、相机、设置及更多应用，更多应用支持用户添加window系统中已安装的应用；</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（3）提供快捷返回windows界面功能；</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（4）主页可以实时显示时间及网络链接情况；</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（5）桌面支持最大化与最小化切换，打开应用后，桌面自动进入最小化，不影响应用正常使用，同时支持随意拖拽；</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（6）支持自定义设备名称：教师可以自定义编辑主页名称；</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（7）提供更多应用功能列表，用户可以快速定位应用；同时支持用户管理应用，教师可以根据教学需要增加需要的应用，以及删除不需要的应用；</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（8）自动更新检测,系统自动监测是否当前为最新版本，若不在最新版本，可进行一键更新；</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（9）设置功能：用户可快捷调节亮度及音量，可以快捷进入网络设置及链接；</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6.整机支持版本Wi-Fi6，满足</w:t>
            </w:r>
            <w:bookmarkStart w:id="45" w:name="OLE_LINK5"/>
            <w:r>
              <w:rPr>
                <w:rFonts w:hint="eastAsia" w:ascii="仿宋_GB2312" w:hAnsi="仿宋_GB2312" w:eastAsia="仿宋_GB2312" w:cs="仿宋_GB2312"/>
                <w:i w:val="0"/>
                <w:iCs w:val="0"/>
                <w:color w:val="auto"/>
                <w:kern w:val="0"/>
                <w:sz w:val="24"/>
                <w:szCs w:val="24"/>
                <w:highlight w:val="none"/>
                <w:u w:val="none"/>
                <w:lang w:val="en-US" w:eastAsia="zh-CN" w:bidi="ar"/>
              </w:rPr>
              <w:t>IEEE802</w:t>
            </w:r>
            <w:bookmarkEnd w:id="45"/>
            <w:r>
              <w:rPr>
                <w:rFonts w:hint="eastAsia" w:ascii="仿宋_GB2312" w:hAnsi="仿宋_GB2312" w:eastAsia="仿宋_GB2312" w:cs="仿宋_GB2312"/>
                <w:i w:val="0"/>
                <w:iCs w:val="0"/>
                <w:color w:val="auto"/>
                <w:kern w:val="0"/>
                <w:sz w:val="24"/>
                <w:szCs w:val="24"/>
                <w:highlight w:val="none"/>
                <w:u w:val="none"/>
                <w:lang w:val="en-US" w:eastAsia="zh-CN" w:bidi="ar"/>
              </w:rPr>
              <w:t>.11a/b/g/n/ac/ax标准；整机支持蓝牙Bluetooth5.2标准；</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★7.整机支持识别带NFC芯片的资源卡片，当资源卡片贴合整机NFC读卡区域，可与整机内置资源进行交互。</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8.整机具备前置Type-C接口，可通过Type-C接口输入音视频，外接电脑设备经双头Type-C线连接至整机，可把外接电脑设备画面投到整机上，同时在整机上操作画面，可实现触摸电脑的操作，无需再连接触控USB线。</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五、教研功能设计</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（一）集体备课功能</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1.发起集备：支持选择教案、课件、胶囊资源上传发起集备研讨，支持设置多重访问权限，通过手机号搜索即可邀请外校老师，可用于跨校教研场景。</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2.进入集备：支持搜索集备名称/老师昵称、或按照学科/学段/年级/教材章节、我参与的/我发起的几个维度进行筛选查看，支持电脑端进入集备页面。</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3.集备研讨：参备人可通过评论区发表观点，可对他人评论的观点进行点赞，评论消息支持实时提醒，支持图片的上传。</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4.在线批注：参备人在可在线对教案进行随文式批注，追加批注，回复以及查看实时批注消息。支持对课件进行打点式批注，可通过批注定位研讨内容，完成协同备课。</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5.稿件编辑：完成本次研讨后，主备人可直接进入编辑页面编辑课件/教案，发布新稿件后，备课组进入下一轮研讨，更新稿件后会给参备老师同步教研动态。</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（二）云教案功能</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1.云教案分享：云教案内容可自动同步至云空间，支持以链接方式进行定向式分享和开放式分享。接收者可直接在桌面浏览器、微信内打开预览，可将运教案转存至个人云空间。</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★2.云教案模板：提供教案模板以供老师撰写教案，预置表格式、提纲式、集备式、多课时式</w:t>
            </w:r>
            <w:bookmarkStart w:id="46" w:name="OLE_LINK1"/>
            <w:r>
              <w:rPr>
                <w:rFonts w:hint="eastAsia" w:ascii="仿宋_GB2312" w:hAnsi="仿宋_GB2312" w:eastAsia="仿宋_GB2312" w:cs="仿宋_GB2312"/>
                <w:i w:val="0"/>
                <w:iCs w:val="0"/>
                <w:color w:val="auto"/>
                <w:kern w:val="0"/>
                <w:sz w:val="24"/>
                <w:szCs w:val="24"/>
                <w:highlight w:val="none"/>
                <w:u w:val="wave"/>
                <w:lang w:val="en-US" w:eastAsia="zh-CN" w:bidi="ar"/>
              </w:rPr>
              <w:t>≥</w:t>
            </w:r>
            <w:bookmarkEnd w:id="46"/>
            <w:r>
              <w:rPr>
                <w:rFonts w:hint="eastAsia" w:ascii="仿宋_GB2312" w:hAnsi="仿宋_GB2312" w:eastAsia="仿宋_GB2312" w:cs="仿宋_GB2312"/>
                <w:i w:val="0"/>
                <w:iCs w:val="0"/>
                <w:color w:val="auto"/>
                <w:kern w:val="0"/>
                <w:sz w:val="24"/>
                <w:szCs w:val="24"/>
                <w:highlight w:val="none"/>
                <w:u w:val="wave"/>
                <w:lang w:val="en-US" w:eastAsia="zh-CN" w:bidi="ar"/>
              </w:rPr>
              <w:t>4个教案模板</w:t>
            </w:r>
            <w:r>
              <w:rPr>
                <w:rFonts w:hint="eastAsia" w:ascii="仿宋_GB2312" w:hAnsi="仿宋_GB2312" w:eastAsia="仿宋_GB2312" w:cs="仿宋_GB2312"/>
                <w:i w:val="0"/>
                <w:iCs w:val="0"/>
                <w:color w:val="auto"/>
                <w:kern w:val="0"/>
                <w:sz w:val="24"/>
                <w:szCs w:val="24"/>
                <w:highlight w:val="none"/>
                <w:u w:val="none"/>
                <w:lang w:val="en-US" w:eastAsia="zh-CN" w:bidi="ar"/>
              </w:rPr>
              <w:t>。</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3.支持校本教案模板设计，管理员在教研管理后台设置校本模板后，老师可在云教案模板直接调用。</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4.云教案与云课件可一对多关联绑定，产生绑定后，在课件页和教案页均支持在同一面板打开关联的云课件或云教案预览，便于老师备课时相互对照。</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（三）电子化听评课功能</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1.邀请评课：支持在授课模式中发起授课评价，根据课程和评课表生成二维码，可选择是否分享课件，若选择分享课件，评课人通过扫码即可参与评课并获取课件。</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2.查看评课记录：支持在我的学校中查看我评的课、我讲的课的历史评价记录。</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3.导出评课报告和听课记录：支持导出我讲的课的评课报告为PDF文档，支持导出我评的课的评课表为WORD文档。</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（四）教研管理平台</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1.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★2.集体备课数据详情查看：全校集体备课数据统一汇总，支持按照集体备课记录和教师集备记录两个维度查看集备数据。集体备课记录数据包含集备名称、主备人、学科</w:t>
            </w:r>
            <w:r>
              <w:rPr>
                <w:rFonts w:hint="eastAsia" w:ascii="仿宋_GB2312" w:hAnsi="仿宋_GB2312" w:eastAsia="仿宋_GB2312" w:cs="仿宋_GB2312"/>
                <w:i w:val="0"/>
                <w:iCs w:val="0"/>
                <w:color w:val="auto"/>
                <w:kern w:val="0"/>
                <w:sz w:val="24"/>
                <w:szCs w:val="24"/>
                <w:highlight w:val="none"/>
                <w:u w:val="wave"/>
                <w:lang w:val="en-US" w:eastAsia="zh-CN" w:bidi="ar"/>
              </w:rPr>
              <w:t>≥3类数据</w:t>
            </w:r>
            <w:r>
              <w:rPr>
                <w:rFonts w:hint="eastAsia" w:ascii="仿宋_GB2312" w:hAnsi="仿宋_GB2312" w:eastAsia="仿宋_GB2312" w:cs="仿宋_GB2312"/>
                <w:i w:val="0"/>
                <w:iCs w:val="0"/>
                <w:color w:val="auto"/>
                <w:kern w:val="0"/>
                <w:sz w:val="24"/>
                <w:szCs w:val="24"/>
                <w:highlight w:val="none"/>
                <w:u w:val="none"/>
                <w:lang w:val="en-US" w:eastAsia="zh-CN" w:bidi="ar"/>
              </w:rPr>
              <w:t>，了解集体备课活动的开展和参与情况。</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★3.听课评课数据详情：全校听评课数据统一汇总，数据包含全校本月评课节数，本月评课次数</w:t>
            </w:r>
            <w:r>
              <w:rPr>
                <w:rFonts w:hint="eastAsia" w:ascii="仿宋_GB2312" w:hAnsi="仿宋_GB2312" w:eastAsia="仿宋_GB2312" w:cs="仿宋_GB2312"/>
                <w:i w:val="0"/>
                <w:iCs w:val="0"/>
                <w:color w:val="auto"/>
                <w:kern w:val="0"/>
                <w:sz w:val="24"/>
                <w:szCs w:val="24"/>
                <w:highlight w:val="none"/>
                <w:u w:val="wave"/>
                <w:lang w:val="en-US" w:eastAsia="zh-CN" w:bidi="ar"/>
              </w:rPr>
              <w:t>≥2项数据维度</w:t>
            </w:r>
            <w:r>
              <w:rPr>
                <w:rFonts w:hint="eastAsia" w:ascii="仿宋_GB2312" w:hAnsi="仿宋_GB2312" w:eastAsia="仿宋_GB2312" w:cs="仿宋_GB2312"/>
                <w:i w:val="0"/>
                <w:iCs w:val="0"/>
                <w:color w:val="auto"/>
                <w:kern w:val="0"/>
                <w:sz w:val="24"/>
                <w:szCs w:val="24"/>
                <w:highlight w:val="none"/>
                <w:u w:val="none"/>
                <w:lang w:val="en-US" w:eastAsia="zh-CN" w:bidi="ar"/>
              </w:rPr>
              <w:t>，了解听评课教研活动的开展情况。支持按评课人数/评课平均分查看全校排行详细数据。</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六、幼儿教育资源</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（一）系统资源严格依据《3-6岁儿童学习与发展指南》与《幼儿园指导纲要》编制而成，资源内容涵盖健康、语言、社会、科学、艺术等五个领域。</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（二）系统主要分为资源和应用两大特色教学功能：</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资源包括：儿童普通读物动画和视频列表（300个及以上）和动画视频资源列表（2600个及以上），须提供全部资源列表。</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应用包括：“主题课程、特色课堂、电子白板、工具”等。</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（三）系统提供相对成体系的课程，不仅仅是课件，老师授课一键调用资源及其方便简单。</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（四）系统提供的主题课程，可支持电子书、动漫课堂，并具有活动目标、活动建议、快乐课堂和主题拓展。</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（五）系统提供的特色课堂，可支持电子书、动漫课堂，并具有活动目标、活动建议、表演、诵读和拓展。</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（六）系统提供的电子白板支持白板软件教学，可调整笔的粗细和九种以上字体颜色自定义，且可保存、撤销白板教学内容和发布到班级。</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（七）系统提供：主题绘本，礼仪与安全，国学经典，幼儿才艺，剑桥主题英语，剑桥互动英语，经典童话故事，行为习惯故事，多元主题活动，潜能互动课程，手指操，蒙氏快乐阅读12类五大领域教育资源。</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（八）系统资源涉及到flash、swf、jpg、png、mp3、mp4共计6种媒体类型。幼教系统包含2000条以上1080P高清视频和高清动画资源，资源大小在40GB及以上。</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（九）软件具有白板软件功能，可以进行书写、擦除、重点标注等，且在重要知识点配备教参指导功能，方便老师教学。</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（十）软件应为单机安装版本，在无网情况下能正常使用。</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（十一）软件安装便捷，可以一键式安装，用户完全可以实现自行安装。</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auto"/>
                <w:kern w:val="0"/>
                <w:sz w:val="24"/>
                <w:szCs w:val="24"/>
                <w:highlight w:val="none"/>
                <w:u w:val="none"/>
                <w:lang w:val="en-US" w:eastAsia="zh-CN" w:bidi="ar"/>
              </w:rPr>
              <w:t>七、学生行为评价软件</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（一）学生行为评价系统，集成三大功能模块：基础信息管理、课堂表现评价、家校互联互通，功能及操作均统一在同一软件平台同一账号体系实现。</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（二）支持PC客户端、PC网页端、安卓手持终端端、苹果手持终端端登陆使用，且各个端的数据是互通的，方便用户随时随地对学生进行管理与评价。</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（三）支持多个用户管理同一个班级，从而满足一个班级有班主任和多个任课用户的实际情况。</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（四）支持邀请家长入班，使家长可查看到自己的孩子在学校的各种表现。</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（五）用户可通过移动端、PC端及网页端对学生、小组及班级进行行为评价，通过卡通游戏化的方式对学生进行表扬或提醒。</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（六）支持查看课堂表现评价统计报表，按饼状图形式展现学生课堂表现情况，支持查看班级或学生个人的评价情况，并可具体查看到每一条评价的原因、对象、分值，便于用户做统计分析。</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auto"/>
                <w:kern w:val="0"/>
                <w:sz w:val="24"/>
                <w:szCs w:val="24"/>
                <w:highlight w:val="none"/>
                <w:u w:val="none"/>
                <w:lang w:val="en-US" w:eastAsia="zh-CN" w:bidi="ar"/>
              </w:rPr>
              <w:t>八、备授课一体化教学软件</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（一）备授课一体化，具有备课模式及授课模式，且内置的操作界面可根据备课和授课使用场景不同而选择。</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（二）备课模式工具栏具备自动根据老师账号中关联的学科不同而提供相对应的教学工具。</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★（三）AI智能备课助手：在备课场景中支持搜索课件库课件资源，</w:t>
            </w:r>
            <w:r>
              <w:rPr>
                <w:rFonts w:hint="eastAsia" w:ascii="仿宋_GB2312" w:hAnsi="仿宋_GB2312" w:eastAsia="仿宋_GB2312" w:cs="仿宋_GB2312"/>
                <w:i w:val="0"/>
                <w:iCs w:val="0"/>
                <w:color w:val="auto"/>
                <w:kern w:val="0"/>
                <w:sz w:val="24"/>
                <w:szCs w:val="24"/>
                <w:highlight w:val="none"/>
                <w:u w:val="wave"/>
                <w:lang w:val="en-US" w:eastAsia="zh-CN" w:bidi="ar"/>
              </w:rPr>
              <w:t>具有≥15万份的课件资源</w:t>
            </w:r>
            <w:r>
              <w:rPr>
                <w:rFonts w:hint="eastAsia" w:ascii="仿宋_GB2312" w:hAnsi="仿宋_GB2312" w:eastAsia="仿宋_GB2312" w:cs="仿宋_GB2312"/>
                <w:i w:val="0"/>
                <w:iCs w:val="0"/>
                <w:color w:val="auto"/>
                <w:kern w:val="0"/>
                <w:sz w:val="24"/>
                <w:szCs w:val="24"/>
                <w:highlight w:val="none"/>
                <w:u w:val="none"/>
                <w:lang w:val="en-US" w:eastAsia="zh-CN" w:bidi="ar"/>
              </w:rPr>
              <w:t>，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p>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auto"/>
                <w:kern w:val="0"/>
                <w:sz w:val="24"/>
                <w:szCs w:val="24"/>
                <w:highlight w:val="none"/>
                <w:u w:val="none"/>
                <w:lang w:val="en-US" w:eastAsia="zh-CN" w:bidi="ar"/>
              </w:rPr>
              <w:t>（四）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★（五）AI智能生成课堂活动：具有课堂活动智能填写功能，支持</w:t>
            </w:r>
            <w:r>
              <w:rPr>
                <w:rFonts w:hint="eastAsia" w:ascii="仿宋_GB2312" w:hAnsi="仿宋_GB2312" w:eastAsia="仿宋_GB2312" w:cs="仿宋_GB2312"/>
                <w:i w:val="0"/>
                <w:iCs w:val="0"/>
                <w:color w:val="auto"/>
                <w:kern w:val="0"/>
                <w:sz w:val="24"/>
                <w:szCs w:val="24"/>
                <w:highlight w:val="none"/>
                <w:u w:val="wave"/>
                <w:lang w:val="en-US" w:eastAsia="zh-CN" w:bidi="ar"/>
              </w:rPr>
              <w:t>≥2种课堂活动</w:t>
            </w:r>
            <w:r>
              <w:rPr>
                <w:rFonts w:hint="eastAsia" w:ascii="仿宋_GB2312" w:hAnsi="仿宋_GB2312" w:eastAsia="仿宋_GB2312" w:cs="仿宋_GB2312"/>
                <w:i w:val="0"/>
                <w:iCs w:val="0"/>
                <w:color w:val="auto"/>
                <w:kern w:val="0"/>
                <w:sz w:val="24"/>
                <w:szCs w:val="24"/>
                <w:highlight w:val="none"/>
                <w:u w:val="none"/>
                <w:lang w:val="en-US" w:eastAsia="zh-CN" w:bidi="ar"/>
              </w:rPr>
              <w:t>。输入文本后可以一键解析，自动将文本内容结构化填充至题干和正确选项，完成课堂活动的制作。</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i w:val="0"/>
                <w:iCs w:val="0"/>
                <w:color w:val="auto"/>
                <w:kern w:val="2"/>
                <w:sz w:val="24"/>
                <w:szCs w:val="24"/>
                <w:highlight w:val="none"/>
                <w:u w:val="none"/>
                <w:lang w:val="en-US" w:eastAsia="zh-CN" w:bidi="ar-SA"/>
              </w:rPr>
              <w:t>62台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视频展台</w:t>
            </w:r>
          </w:p>
        </w:tc>
        <w:tc>
          <w:tcPr>
            <w:tcW w:w="72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一、展台硬件</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（一）采用≥800万像素摄像头；采用USB电源直接供电，无需额外配置电源适配器；箱内USB连线采用隐藏式设计，箱内无可见连线且USB口下出。</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（二）A4大小拍摄幅面，1080P动态视频预览达到30帧/秒。</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（三）整机采用圆弧式设计，无锐角；托板可承重3kg，同时托板采用磁吸吸附式机构。</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（四）展示托板正上方具备LED补光灯补光灯开关采用触摸按键设计，同时可通过视频展台软件直接控制开关；</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（五）摄像头支持自动对焦；摄像头部分进行外壳防护等级试验，防护等级达到IP4X级别。</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auto"/>
                <w:kern w:val="0"/>
                <w:sz w:val="24"/>
                <w:szCs w:val="24"/>
                <w:highlight w:val="none"/>
                <w:u w:val="none"/>
                <w:lang w:val="en-US" w:eastAsia="zh-CN" w:bidi="ar"/>
              </w:rPr>
              <w:t>二、展台软件</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（一）支持对展台画面进行放大、缩小、旋转、自适应、冻结画面等操作。</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（二）支持展台画面实时批注，预设多种笔划粗细及颜色供选择，且支持对展台画面联同批注内容进行同步缩放、移动。</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（三）支持展台画面拍照截图并进行多图预览，可对任一图片进行全屏显示。</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（四）老师可在一体机或电脑上选择延时拍照功能，支持5秒或10秒延时模式，可调整拍摄内容。</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（五）具备图像增强功能，可自动裁剪背景并增强文字显示，使文档画面更清晰。</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（六）可选择图像、文本或动态等多种情景模式，适应不同展示内容。</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（七）二维码扫码：打开扫一扫功能后，将书本上的二维码放入扫描框内即可自动扫描，并进入系统浏览器获取二维码的链接内容，可获取电子教学资源。</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（八）支持故障自动检测，在软件无法出现展台拍摄画面时，自动出现检测链接，检测“无画面”的原因，并给出引导性解决方案。可判断硬件连接、显卡驱动、摄像头占用、软件版本等问题。</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i w:val="0"/>
                <w:iCs w:val="0"/>
                <w:color w:val="auto"/>
                <w:kern w:val="2"/>
                <w:sz w:val="24"/>
                <w:szCs w:val="24"/>
                <w:highlight w:val="none"/>
                <w:u w:val="none"/>
                <w:lang w:val="en-US" w:eastAsia="zh-CN" w:bidi="ar-SA"/>
              </w:rPr>
              <w:t>62个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推拉黑板</w:t>
            </w:r>
          </w:p>
        </w:tc>
        <w:tc>
          <w:tcPr>
            <w:tcW w:w="72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详细参数：</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书写板为左右推拉结构，由活动板、固定板、大框（轨道）、滑动系统构成，支持多媒体设备居中安装；书写板左右去竖框化设计、</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书写板分内外双层，内层为固定书写板，采用无固定件安装，与多媒体设备正面平齐；外层为滑动书写板，可左右推拉，两块活动板闭合后，无边框障碍，可连续书写。</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面板、背板四边折边，流水线作业，保证产品一致性，尺寸误差≤0.2mm，对角线误差≤0.3mm；活动板、固定板四边无铝合金边框。</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包角采用ABS工程塑料，模具注塑一次成型，银灰色，长≤150mm，不接受拼接，采用内插式设计。</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每块活动板上、下安装四个≥50mm增强改性尼龙滑块模组；上T型正向吊装，厚度≥5mm滑动设计；下滑块模组采用单轨限位设计，活动板晃动≤0.5mm</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无噪音。</w:t>
            </w:r>
          </w:p>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none"/>
              </w:rPr>
              <w:t>6</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硬度：涂层硬度≥5H；光泽度：光泽度＜6%，没有明显眩光；板面书写流畅，笔记均匀，字迹清晰，易擦拭。</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62块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有源音箱</w:t>
            </w:r>
          </w:p>
        </w:tc>
        <w:tc>
          <w:tcPr>
            <w:tcW w:w="72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详细参数</w:t>
            </w:r>
            <w:r>
              <w:rPr>
                <w:rFonts w:hint="eastAsia" w:ascii="仿宋_GB2312" w:hAnsi="仿宋_GB2312" w:eastAsia="仿宋_GB2312" w:cs="仿宋_GB2312"/>
                <w:sz w:val="24"/>
                <w:szCs w:val="24"/>
                <w:highlight w:val="none"/>
              </w:rPr>
              <w:t>：</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1.采用功放与有源音箱一体化设计，内置麦克风无线接收模块，帮助教师实现多媒体扩音以及本地扩声功能。</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2.输出额定功率≥ 2x15W。</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bookmarkStart w:id="47" w:name="OLE_LINK6"/>
            <w:r>
              <w:rPr>
                <w:rFonts w:hint="eastAsia" w:ascii="仿宋_GB2312" w:hAnsi="仿宋_GB2312" w:eastAsia="仿宋_GB2312" w:cs="仿宋_GB2312"/>
                <w:sz w:val="24"/>
                <w:szCs w:val="24"/>
                <w:highlight w:val="none"/>
              </w:rPr>
              <w:t>音箱灵敏度≥85dB，1W/1M</w:t>
            </w:r>
            <w:bookmarkEnd w:id="47"/>
            <w:r>
              <w:rPr>
                <w:rFonts w:hint="eastAsia" w:ascii="仿宋_GB2312" w:hAnsi="仿宋_GB2312" w:eastAsia="仿宋_GB2312" w:cs="仿宋_GB2312"/>
                <w:sz w:val="24"/>
                <w:szCs w:val="24"/>
                <w:highlight w:val="none"/>
              </w:rPr>
              <w:t>。</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4.信噪比≥80dB。</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5.全频喇叭单元尺寸≥5英寸。</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6.总谐波失真加噪声≤1%。</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7.声频响110Hz-16kHz。</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8.距离音箱10米处声压级≥75dB。</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9.具备≥1路电源开关、1路LINE IN、1路USB接口。USB接口可外接U盘设备对音箱固件进行升级。</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★10.支持无线麦克风扩音接收，采用Wi-Fi射频2.4GHz与 5GHz双频段传输，有效避免环境中运营商U段（700MHz）的信号干扰。</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11.采用红外对码方式，避免连接到其他教室音箱。可快速完成与教学扩声麦克风对码，无需繁琐操作。</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12.配置独立音频数字信号处理芯片，支持啸叫抑制功能。</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13.支持蓝牙无线接收，可分享移动设备上的音频。支持密码模式，防止学生连接。</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★14.支持手机通过蓝牙无线连接音箱，实现控制有源音箱的音量、设置蓝牙名称、设置蓝牙密码等功能，方便教师对音箱的管控。</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★15.支持交互智能平板显示设备通过蓝牙无线连接音箱，实现控制有源音箱的音量的功能。</w:t>
            </w:r>
          </w:p>
          <w:p>
            <w:pPr>
              <w:keepNext w:val="0"/>
              <w:keepLines w:val="0"/>
              <w:widowControl/>
              <w:suppressLineNumbers w:val="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rPr>
              <w:t>16.主音箱与副音箱采用有线连接，音箱采用木质材质，保证声音还原度。</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62对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无线麦克风</w:t>
            </w:r>
          </w:p>
        </w:tc>
        <w:tc>
          <w:tcPr>
            <w:tcW w:w="72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详细参数：</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无线麦克风集音频发射处理器、天线、电池、拾音麦克风于一体，配合一体化有源音箱，无需任何外接辅助设备即可实现本地扩声功能。</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麦克风和功放音箱之间采用</w:t>
            </w:r>
            <w:bookmarkStart w:id="48" w:name="OLE_LINK9"/>
            <w:r>
              <w:rPr>
                <w:rFonts w:hint="eastAsia" w:ascii="仿宋_GB2312" w:hAnsi="仿宋_GB2312" w:eastAsia="仿宋_GB2312" w:cs="仿宋_GB2312"/>
                <w:sz w:val="24"/>
                <w:szCs w:val="24"/>
                <w:highlight w:val="none"/>
              </w:rPr>
              <w:t>数字U段传输技术</w:t>
            </w:r>
            <w:bookmarkEnd w:id="48"/>
            <w:r>
              <w:rPr>
                <w:rFonts w:hint="eastAsia" w:ascii="仿宋_GB2312" w:hAnsi="仿宋_GB2312" w:eastAsia="仿宋_GB2312" w:cs="仿宋_GB2312"/>
                <w:sz w:val="24"/>
                <w:szCs w:val="24"/>
                <w:highlight w:val="none"/>
              </w:rPr>
              <w:t>，有效避免环境中2.4G信号干扰，例如蓝牙及WIFI设备。</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支持智能红外对码及UHF对码，可在2s内快速完成与教学扩声音箱对码，无需繁琐操作。可与移动音箱或录播主机对码连接。</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采用触点磁吸式充电方式，支持快速充电与超低功耗工作模式，课间充电10分钟，实现80分钟续航。</w:t>
            </w:r>
          </w:p>
          <w:p>
            <w:pPr>
              <w:keepNext w:val="0"/>
              <w:keepLines w:val="0"/>
              <w:widowControl/>
              <w:suppressLineNumbers w:val="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rPr>
              <w:t>5</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麦克风距离音箱最大有效工作距离≥10米，保证全教室覆盖。</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62支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铁皮柜</w:t>
            </w:r>
          </w:p>
        </w:tc>
        <w:tc>
          <w:tcPr>
            <w:tcW w:w="72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详细参数：</w:t>
            </w:r>
          </w:p>
          <w:p>
            <w:pPr>
              <w:keepNext w:val="0"/>
              <w:keepLines w:val="0"/>
              <w:widowControl/>
              <w:numPr>
                <w:ilvl w:val="-1"/>
                <w:numId w:val="0"/>
              </w:numPr>
              <w:suppressLineNumbers w:val="0"/>
              <w:jc w:val="left"/>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1.尺寸：长宽高1850mm*850mm*390mm（长宽高允许误差偏离值±5mm）；</w:t>
            </w:r>
          </w:p>
          <w:p>
            <w:pPr>
              <w:keepNext w:val="0"/>
              <w:keepLines w:val="0"/>
              <w:widowControl/>
              <w:numPr>
                <w:ilvl w:val="-1"/>
                <w:numId w:val="0"/>
              </w:numPr>
              <w:suppressLineNumbers w:val="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2.材质：冷扎钢板精工制造，表面经静电粉末喷涂处理，不受潮湿环境影响，坚固耐用。</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35个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玩具柜1</w:t>
            </w:r>
          </w:p>
        </w:tc>
        <w:tc>
          <w:tcPr>
            <w:tcW w:w="72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详细参数：</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1.尺寸：长宽高1000mm*30mm*75mm（长宽高允许误差偏离值±5mm），</w:t>
            </w:r>
          </w:p>
          <w:p>
            <w:pPr>
              <w:keepNext w:val="0"/>
              <w:keepLines w:val="0"/>
              <w:widowControl/>
              <w:suppressLineNumbers w:val="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2.采用橡胶木材质打造，纹理清晰自然，材质紧密不易开裂，五金配件符合国家质量检验要求。</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玩具柜2</w:t>
            </w:r>
          </w:p>
        </w:tc>
        <w:tc>
          <w:tcPr>
            <w:tcW w:w="72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详细参数：</w:t>
            </w:r>
          </w:p>
          <w:p>
            <w:pPr>
              <w:keepNext w:val="0"/>
              <w:keepLines w:val="0"/>
              <w:widowControl/>
              <w:numPr>
                <w:ilvl w:val="-1"/>
                <w:numId w:val="0"/>
              </w:numPr>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1.尺寸：长宽高1000mm*30mm*75mm（长宽高允许误差偏离值±5mm），</w:t>
            </w:r>
          </w:p>
          <w:p>
            <w:pPr>
              <w:keepNext w:val="0"/>
              <w:keepLines w:val="0"/>
              <w:widowControl/>
              <w:numPr>
                <w:ilvl w:val="-1"/>
                <w:numId w:val="0"/>
              </w:numPr>
              <w:suppressLineNumbers w:val="0"/>
              <w:jc w:val="left"/>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i w:val="0"/>
                <w:iCs w:val="0"/>
                <w:color w:val="000000"/>
                <w:kern w:val="0"/>
                <w:sz w:val="24"/>
                <w:szCs w:val="24"/>
                <w:highlight w:val="none"/>
                <w:u w:val="none"/>
                <w:lang w:val="en-US" w:eastAsia="zh-CN" w:bidi="ar"/>
              </w:rPr>
              <w:t>2.采用橡胶木材质打造，纹理清晰自然，材质紧密不易开裂，五金配件符合国家质量检验要求。</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定制雨棚</w:t>
            </w:r>
          </w:p>
        </w:tc>
        <w:tc>
          <w:tcPr>
            <w:tcW w:w="72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详细参数：镀锌管加彩钢瓦工艺，根据现场定制，尺寸</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仿宋_GB2312" w:hAnsi="仿宋_GB2312" w:eastAsia="仿宋_GB2312" w:cs="仿宋_GB2312"/>
                <w:i w:val="0"/>
                <w:iCs w:val="0"/>
                <w:color w:val="000000"/>
                <w:kern w:val="0"/>
                <w:sz w:val="24"/>
                <w:szCs w:val="24"/>
                <w:highlight w:val="none"/>
                <w:u w:val="none"/>
                <w:lang w:val="en-US" w:eastAsia="zh-CN" w:bidi="ar"/>
              </w:rPr>
              <w:t>长6.0m*宽2.0m。</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塑料凳</w:t>
            </w:r>
          </w:p>
        </w:tc>
        <w:tc>
          <w:tcPr>
            <w:tcW w:w="72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详细参数：长宽高29cm*29cm*47cm（长宽高允许误差偏离值±5mm）。</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双人电脑桌</w:t>
            </w:r>
          </w:p>
        </w:tc>
        <w:tc>
          <w:tcPr>
            <w:tcW w:w="72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详细参数：</w:t>
            </w:r>
          </w:p>
          <w:p>
            <w:pPr>
              <w:keepNext w:val="0"/>
              <w:keepLines w:val="0"/>
              <w:widowControl/>
              <w:suppressLineNumbers w:val="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1.尺寸：长宽高1200mm*1200mm*750mm（长宽高允许误差偏离值±5mm）；</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2.产品包含活动柜、主机托、键盘架</w:t>
            </w:r>
            <w:bookmarkStart w:id="49" w:name="OLE_LINK10"/>
            <w:r>
              <w:rPr>
                <w:rFonts w:hint="eastAsia" w:ascii="仿宋_GB2312" w:hAnsi="仿宋_GB2312" w:eastAsia="仿宋_GB2312" w:cs="仿宋_GB2312"/>
                <w:color w:val="000000"/>
                <w:kern w:val="0"/>
                <w:sz w:val="24"/>
                <w:highlight w:val="none"/>
                <w:u w:val="none"/>
                <w:lang w:val="en-US" w:eastAsia="zh-CN" w:bidi="ar"/>
              </w:rPr>
              <w:t>各1个</w:t>
            </w:r>
            <w:bookmarkEnd w:id="49"/>
            <w:r>
              <w:rPr>
                <w:rFonts w:hint="eastAsia" w:ascii="仿宋_GB2312" w:hAnsi="仿宋_GB2312" w:eastAsia="仿宋_GB2312" w:cs="仿宋_GB2312"/>
                <w:i w:val="0"/>
                <w:iCs w:val="0"/>
                <w:color w:val="000000"/>
                <w:kern w:val="0"/>
                <w:sz w:val="24"/>
                <w:szCs w:val="24"/>
                <w:highlight w:val="none"/>
                <w:u w:val="none"/>
                <w:lang w:val="en-US" w:eastAsia="zh-CN" w:bidi="ar"/>
              </w:rPr>
              <w:t>；</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3.基材：实木颗粒板；</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4.饰面材料：三聚氰胺；</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5.下架材质：实木颗粒板；</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6.五金配件：偏心连接件；</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7.油漆工艺：三聚氰胺免漆板；</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8.胶黏剂：热熔胶；</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9.E1级环保材质符合国家质检要求。</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6组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单人电脑桌</w:t>
            </w:r>
          </w:p>
        </w:tc>
        <w:tc>
          <w:tcPr>
            <w:tcW w:w="72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详细参数：</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1.规格：长宽高1200mm*600mm*750mm（长宽高允许误差偏离值±5mm）；</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2.产品包含活动柜 主机托 键盘架</w:t>
            </w:r>
            <w:r>
              <w:rPr>
                <w:rFonts w:hint="eastAsia" w:ascii="仿宋_GB2312" w:hAnsi="仿宋_GB2312" w:eastAsia="仿宋_GB2312" w:cs="仿宋_GB2312"/>
                <w:color w:val="000000"/>
                <w:kern w:val="0"/>
                <w:sz w:val="24"/>
                <w:highlight w:val="none"/>
                <w:u w:val="none"/>
                <w:lang w:val="en-US" w:eastAsia="zh-CN" w:bidi="ar"/>
              </w:rPr>
              <w:t>各1个</w:t>
            </w:r>
            <w:r>
              <w:rPr>
                <w:rFonts w:hint="eastAsia" w:ascii="仿宋_GB2312" w:hAnsi="仿宋_GB2312" w:eastAsia="仿宋_GB2312" w:cs="仿宋_GB2312"/>
                <w:i w:val="0"/>
                <w:iCs w:val="0"/>
                <w:color w:val="000000"/>
                <w:kern w:val="0"/>
                <w:sz w:val="24"/>
                <w:szCs w:val="24"/>
                <w:highlight w:val="none"/>
                <w:u w:val="none"/>
                <w:lang w:val="en-US" w:eastAsia="zh-CN" w:bidi="ar"/>
              </w:rPr>
              <w:t>；</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3.基材：实木颗粒板；</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4.饰面材料：三聚氰胺；</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5.下架材质：实木颗粒板；</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6.五金配件：偏心连接件；</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7.油漆工艺：三聚氰胺免漆板；</w:t>
            </w:r>
          </w:p>
          <w:p>
            <w:pPr>
              <w:keepNext w:val="0"/>
              <w:keepLines w:val="0"/>
              <w:widowControl/>
              <w:suppressLineNumbers w:val="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8.胶黏剂：热熔胶；</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9.E1级环保材质符合国家质检要求。</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13</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电脑桌</w:t>
            </w:r>
          </w:p>
        </w:tc>
        <w:tc>
          <w:tcPr>
            <w:tcW w:w="72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详细参数：</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1.规格：长宽高1600mm*800mm*760mm（长宽高允许误差偏离值±5mm）； </w:t>
            </w:r>
          </w:p>
          <w:p>
            <w:pPr>
              <w:keepNext w:val="0"/>
              <w:keepLines w:val="0"/>
              <w:widowControl/>
              <w:numPr>
                <w:ilvl w:val="-1"/>
                <w:numId w:val="0"/>
              </w:numPr>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2.基材：采用环保E1级高密度板，板材硬度高、无异味；  </w:t>
            </w:r>
          </w:p>
          <w:p>
            <w:pPr>
              <w:keepNext w:val="0"/>
              <w:keepLines w:val="0"/>
              <w:widowControl/>
              <w:numPr>
                <w:ilvl w:val="-1"/>
                <w:numId w:val="0"/>
              </w:numPr>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3.饰面：0.6MM胡桃科技皮，纹路清晰漂亮；</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4.油漆：选用环保亮光油漆，防污、防潮、防划、耐磨处理面料；                                                         </w:t>
            </w:r>
          </w:p>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5.五金配件符合国家质量检验要求；</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14</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消毒柜</w:t>
            </w:r>
          </w:p>
        </w:tc>
        <w:tc>
          <w:tcPr>
            <w:tcW w:w="72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详细参数：</w:t>
            </w:r>
          </w:p>
          <w:p>
            <w:pPr>
              <w:keepNext w:val="0"/>
              <w:keepLines w:val="0"/>
              <w:widowControl/>
              <w:numPr>
                <w:ilvl w:val="-1"/>
                <w:numId w:val="0"/>
              </w:numPr>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1.尺寸：长宽高720mm*290mm*1100mm（长宽高允许误差偏离值±5mm）；</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2.额定功率600W，最大容积：200L；</w:t>
            </w:r>
          </w:p>
          <w:p>
            <w:pPr>
              <w:keepNext w:val="0"/>
              <w:keepLines w:val="0"/>
              <w:widowControl/>
              <w:numPr>
                <w:ilvl w:val="-1"/>
                <w:numId w:val="0"/>
              </w:numPr>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3.箱体材质：无磁不锈钢；</w:t>
            </w:r>
          </w:p>
          <w:p>
            <w:pPr>
              <w:keepNext w:val="0"/>
              <w:keepLines w:val="0"/>
              <w:widowControl/>
              <w:numPr>
                <w:ilvl w:val="-1"/>
                <w:numId w:val="0"/>
              </w:numPr>
              <w:suppressLineNumbers w:val="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4.消毒方式：臭氧+红外线（口杯区）热风+紫外线（毛巾区）。</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15</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电炒锅</w:t>
            </w:r>
          </w:p>
        </w:tc>
        <w:tc>
          <w:tcPr>
            <w:tcW w:w="72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1"/>
                <w:numId w:val="0"/>
              </w:numPr>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详细参数：</w:t>
            </w:r>
          </w:p>
          <w:p>
            <w:pPr>
              <w:keepNext w:val="0"/>
              <w:keepLines w:val="0"/>
              <w:widowControl/>
              <w:numPr>
                <w:ilvl w:val="-1"/>
                <w:numId w:val="0"/>
              </w:numPr>
              <w:suppressLineNumbers w:val="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规格：长1100mm*宽1200mm*高800mm（长宽高允许误差偏离值±5mm）+配套尾板400mm（配套尾板允许误差偏离值±5mm），功率≥25KW/380V；采用≥3.5mm厚锅，Φ900mm，使用厚度≥1.2mm油膜不锈钢材质，一体拉伸成型炉面，防水、防尘设计；</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2.使用磁感火力调节开关，档位对应精确数字功率调节；</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3.全密封模块化全铝机芯通过：气候（温度、湿度）和动力学测试，分层负压散热设计，配置专用耐高温、防冲击高低压电源，运行平稳；</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4.背面使用变频防水、耐高温风机，节能、清洗炉灶安全；</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5.规律几何式布线，内三循环独立散热设计，配置耐高温风扇，线盘通过着火危险、可靠性试验，整机通过翻倒(或倾倒)和机械碰撞防护试验；</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6.使用耐腐蚀显示屏设计，功能信息清楚明了；</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7.屏显炒锅加热弧度同步功能、屏显瞬间火力大小模拟同步功能、屏显电量累计功能，全屏显示，厨师可掌握火力大小、用电量；</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8.智能保护，有无锅传感、干烧、缺相、短路等自动保护功能，全屏中文显示；</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9.前板急停、待机双用开关设置，一键保护。</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宋体" w:cs="仿宋_GB2312"/>
                <w:color w:val="auto"/>
                <w:sz w:val="24"/>
                <w:szCs w:val="24"/>
                <w:highlight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w:t>
            </w:r>
            <w:r>
              <w:rPr>
                <w:rFonts w:hint="eastAsia"/>
                <w:lang w:val="en-US" w:eastAsia="zh-CN"/>
              </w:rPr>
              <w:t>个</w:t>
            </w:r>
          </w:p>
        </w:tc>
      </w:tr>
      <w:bookmarkEnd w:id="41"/>
    </w:tbl>
    <w:p/>
    <w:tbl>
      <w:tblPr>
        <w:tblStyle w:val="48"/>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基本要求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包括货物及货物运抵指定交付地点的各种费用、随配附件、备品备件、易损件、专用工具、安装调试、技术培训、技术资料、包装、售后服务、保险费、税金、验收检验及其他所有成本费用的总和；2.投标人应保证投标产品涉及到的知识产权和所提供的相关技术资料是合法取得，不会因为采购人的使用而被责令停止使用、追偿或要求赔偿损失，如出现此情况，一切经济和法律责任均由投标人承担；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质量保证期</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自验收合格后交付使用之日起</w:t>
            </w:r>
            <w:r>
              <w:rPr>
                <w:rFonts w:hint="eastAsia" w:ascii="仿宋_GB2312" w:hAnsi="仿宋_GB2312" w:eastAsia="仿宋_GB2312" w:cs="仿宋_GB2312"/>
                <w:bCs/>
                <w:color w:val="000000"/>
                <w:sz w:val="24"/>
                <w:u w:val="single"/>
              </w:rPr>
              <w:t>1</w:t>
            </w:r>
            <w:r>
              <w:rPr>
                <w:rFonts w:hint="eastAsia" w:ascii="仿宋_GB2312" w:hAnsi="仿宋_GB2312" w:eastAsia="仿宋_GB2312" w:cs="仿宋_GB2312"/>
                <w:bCs/>
                <w:color w:val="00000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售后服务要求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1.投标产品必须是按厂家标准配置的整套全新产品，按国家规定实行“三包”，免费送货上门、免费安装调试（附安装说明书）及人员培训，培训后采购人可熟悉基本操作；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2.故障处理 ：提供7*24小时维修服务，并提供售后服务电话，出现故障应在接到故障通知起30分钟内响应，一般问题1小时内通过远程方式解决；遇到大的问题，在接到报修通知后4小时内派技术人员到达现场维修，故障修复时限不超过8小时,如超过时限无法排除故障，免费提供同等质量的产品作为备用品供采购人使用，直到修复完成。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3.质量保证期内免费提供维修服务（含人工费、配件费、差旅费等各项费用），所更换的所有零配件全部使用原厂配件；保修期以外一律按投标文件承诺的优惠价收费，提供终身上门维修服务。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交货时间及地点</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1.交货时间：自签订合同之日起</w:t>
            </w:r>
            <w:r>
              <w:rPr>
                <w:rFonts w:hint="eastAsia" w:ascii="仿宋_GB2312" w:hAnsi="仿宋_GB2312" w:eastAsia="仿宋_GB2312" w:cs="仿宋_GB2312"/>
                <w:bCs/>
                <w:color w:val="000000"/>
                <w:sz w:val="24"/>
                <w:u w:val="single"/>
              </w:rPr>
              <w:t>30</w:t>
            </w:r>
            <w:r>
              <w:rPr>
                <w:rFonts w:hint="eastAsia" w:ascii="仿宋_GB2312" w:hAnsi="仿宋_GB2312" w:eastAsia="仿宋_GB2312" w:cs="仿宋_GB2312"/>
                <w:bCs/>
                <w:color w:val="000000"/>
                <w:sz w:val="24"/>
              </w:rPr>
              <w:t>日内安装调试完毕，验收合格并交付使用；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2.交货地点：广西柳州市采购人指定地点。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w:t>
            </w:r>
          </w:p>
          <w:p>
            <w:pPr>
              <w:spacing w:line="440" w:lineRule="exact"/>
              <w:ind w:firstLine="480" w:firstLineChars="200"/>
              <w:jc w:val="left"/>
              <w:rPr>
                <w:rFonts w:hint="eastAsia" w:ascii="仿宋_GB2312" w:hAnsi="仿宋_GB2312" w:eastAsia="仿宋_GB2312" w:cs="仿宋_GB2312"/>
                <w:bCs/>
                <w:color w:val="000000"/>
                <w:sz w:val="24"/>
              </w:rPr>
            </w:pPr>
            <w:bookmarkStart w:id="50" w:name="OLE_LINK8"/>
            <w:r>
              <w:rPr>
                <w:rFonts w:hint="eastAsia" w:ascii="仿宋_GB2312" w:hAnsi="仿宋_GB2312" w:eastAsia="仿宋_GB2312" w:cs="仿宋_GB2312"/>
                <w:bCs/>
                <w:color w:val="000000"/>
                <w:sz w:val="24"/>
              </w:rPr>
              <w:t>本项目无预付款，货物全部到货完毕，货物验收合格之日起10个工作日内，支付合同价款的40%；全部安装、调试完毕，项目整体交付使用并通过最终验收合格10个工作日内支付合同价款的60%</w:t>
            </w:r>
            <w:bookmarkEnd w:id="50"/>
            <w:r>
              <w:rPr>
                <w:rFonts w:hint="eastAsia" w:ascii="仿宋_GB2312" w:hAnsi="仿宋_GB2312" w:eastAsia="仿宋_GB2312" w:cs="仿宋_GB2312"/>
                <w:bCs/>
                <w:color w:val="000000"/>
                <w:sz w:val="24"/>
              </w:rPr>
              <w:t>。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
                <w:bCs w:val="0"/>
                <w:color w:val="000000"/>
                <w:sz w:val="24"/>
              </w:rPr>
              <w:t>注：资金支付等事项按照《保障中小企业款项支付条例》（国务院令第802号）、《广西壮族自治区财政厅关于持续优化政府采购营商环境推动高质量发展的通知》等要求执行。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备品备件及耗材等要求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3.投标人必须有完善的备品备件库体系，质保期内能提供相应的免费的措施和配件，保证过质保期后五年内有足够的备品备件，为完成本项目技术支持、服务需求提供可靠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1.国家强制性技术标准及有关规定；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2.交货验收时，采购人根据《广西壮族自治区政府采购项目履约验收管理办法》的规定，由采购人及中标人双方共同进行验收。必要时可委托国家认可的质量检测机构开展采购项目验收工作；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 xml:space="preserve">4.验收费用：验收所产生的检验费及相关的全部费用均由中标人承担。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政策性加分条件（如有）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473"/>
              <w:spacing w:before="0" w:beforeAutospacing="0" w:after="0" w:afterAutospacing="0" w:line="460" w:lineRule="atLeast"/>
              <w:rPr>
                <w:rFonts w:ascii="仿宋_GB2312" w:eastAsia="仿宋_GB2312"/>
                <w:color w:val="000000"/>
              </w:rPr>
            </w:pPr>
            <w:r>
              <w:rPr>
                <w:rFonts w:hint="eastAsia" w:ascii="仿宋_GB2312" w:eastAsia="仿宋_GB2312"/>
                <w:color w:val="000000"/>
              </w:rPr>
              <w:t>1</w:t>
            </w:r>
            <w:r>
              <w:rPr>
                <w:rFonts w:hint="eastAsia" w:ascii="仿宋_GB2312" w:eastAsia="仿宋_GB2312"/>
                <w:color w:val="000000"/>
                <w:lang w:val="en-US" w:eastAsia="zh-CN"/>
              </w:rPr>
              <w:t>.</w:t>
            </w:r>
            <w:r>
              <w:rPr>
                <w:rFonts w:hint="eastAsia" w:ascii="仿宋_GB2312" w:eastAsia="仿宋_GB2312"/>
                <w:color w:val="000000"/>
              </w:rPr>
              <w:t>《政府采购促进中小企业发展管理办法》（财库〔2020〕46号），符合办法规定条件且出具该办法规定的《中小企业声明函》的小型和微型企业报价，对其报价给予20%的扣除。监狱企业、残疾人福利性单位视同小型和微型企业；</w:t>
            </w:r>
          </w:p>
          <w:p>
            <w:pPr>
              <w:pStyle w:val="473"/>
              <w:spacing w:before="0" w:beforeAutospacing="0" w:after="0" w:afterAutospacing="0" w:line="460" w:lineRule="atLeast"/>
              <w:rPr>
                <w:rFonts w:hint="eastAsia" w:ascii="仿宋_GB2312" w:eastAsia="仿宋_GB2312"/>
                <w:color w:val="000000"/>
              </w:rPr>
            </w:pPr>
            <w:r>
              <w:rPr>
                <w:rStyle w:val="474"/>
                <w:rFonts w:hint="eastAsia" w:ascii="仿宋_GB2312" w:eastAsia="仿宋_GB2312"/>
                <w:color w:val="000000"/>
              </w:rPr>
              <w:t>注：（1）采购标的对应的中小企业划分标准所属行业：</w:t>
            </w:r>
            <w:r>
              <w:rPr>
                <w:rStyle w:val="474"/>
                <w:rFonts w:hint="eastAsia" w:ascii="仿宋_GB2312" w:eastAsia="仿宋_GB2312"/>
                <w:color w:val="000000"/>
                <w:u w:val="single"/>
              </w:rPr>
              <w:t>工业</w:t>
            </w:r>
            <w:r>
              <w:rPr>
                <w:rFonts w:hint="eastAsia" w:ascii="仿宋_GB2312" w:eastAsia="仿宋_GB2312"/>
                <w:color w:val="000000"/>
              </w:rPr>
              <w:t>；</w:t>
            </w:r>
          </w:p>
          <w:p>
            <w:pPr>
              <w:pStyle w:val="473"/>
              <w:spacing w:before="0" w:beforeAutospacing="0" w:after="0" w:afterAutospacing="0" w:line="460" w:lineRule="atLeast"/>
              <w:rPr>
                <w:rFonts w:hint="eastAsia" w:ascii="仿宋_GB2312" w:eastAsia="仿宋_GB2312"/>
                <w:color w:val="000000"/>
              </w:rPr>
            </w:pPr>
            <w:r>
              <w:rPr>
                <w:rStyle w:val="474"/>
                <w:rFonts w:hint="eastAsia" w:ascii="仿宋_GB2312" w:eastAsia="仿宋_GB2312"/>
                <w:color w:val="000000"/>
              </w:rPr>
              <w:t>（2）中小企业划分有关标准根据工信部等部委发布的《关于印发中小企业划型标准规定的通知》（工信部联企业〔2011〕300号）确定；</w:t>
            </w:r>
          </w:p>
          <w:p>
            <w:pPr>
              <w:pStyle w:val="473"/>
              <w:spacing w:before="0" w:beforeAutospacing="0" w:after="0" w:afterAutospacing="0" w:line="460" w:lineRule="atLeast"/>
              <w:rPr>
                <w:rFonts w:hint="eastAsia" w:ascii="仿宋_GB2312" w:eastAsia="仿宋_GB2312"/>
                <w:color w:val="000000"/>
              </w:rPr>
            </w:pPr>
            <w:r>
              <w:rPr>
                <w:rStyle w:val="474"/>
                <w:rFonts w:hint="eastAsia" w:ascii="仿宋_GB2312" w:eastAsia="仿宋_GB2312"/>
                <w:color w:val="000000"/>
              </w:rPr>
              <w:t>（3）为方便投标人识别企业规模类型，投标人可使用工业和信息化部组织开发的中小企业规模类型自测小程序生成企业规模类型测试结果。自测小程序链接：https://baosong.miit.gov.cn/ScaleTest</w:t>
            </w:r>
          </w:p>
          <w:p>
            <w:pPr>
              <w:pStyle w:val="47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2.《财政部、司法部关于政府采购支持监狱企业发展有关问题的通知》（财库〔2014〕68号）；</w:t>
            </w:r>
          </w:p>
          <w:p>
            <w:pPr>
              <w:pStyle w:val="47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3.《财政部 民政部 中国残疾人联合会关于促进残疾人就业政府采购政策的通知》（财库〔2017〕141号）；</w:t>
            </w:r>
          </w:p>
          <w:p>
            <w:pPr>
              <w:pStyle w:val="47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4.《财政部 发展改革委 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pPr>
              <w:pStyle w:val="47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5.财政部 生态环境部《关于印发环境标志产品政府采购品目清单的通知》（财库〔2019〕18号）；</w:t>
            </w:r>
          </w:p>
          <w:p>
            <w:pPr>
              <w:pStyle w:val="47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6.财政部 发展改革委《关于印发节能产品政府采购品目清单的通知》（财库〔2019〕19号）；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vAlign w:val="center"/>
          </w:tcPr>
          <w:p>
            <w:pPr>
              <w:pStyle w:val="494"/>
              <w:spacing w:before="0" w:beforeAutospacing="0" w:after="0" w:afterAutospacing="0" w:line="460" w:lineRule="atLeast"/>
              <w:rPr>
                <w:rFonts w:ascii="仿宋_GB2312" w:eastAsia="仿宋_GB2312"/>
                <w:color w:val="000000"/>
              </w:rPr>
            </w:pPr>
            <w:r>
              <w:rPr>
                <w:rFonts w:hint="eastAsia" w:ascii="仿宋_GB2312" w:eastAsia="仿宋_GB2312"/>
                <w:color w:val="000000"/>
              </w:rPr>
              <w:t>1.投标人或</w:t>
            </w:r>
            <w:r>
              <w:rPr>
                <w:rFonts w:hint="eastAsia" w:ascii="仿宋_GB2312" w:eastAsia="仿宋_GB2312"/>
                <w:color w:val="000000"/>
                <w:lang w:val="en-US" w:eastAsia="zh-CN"/>
              </w:rPr>
              <w:t>所投</w:t>
            </w:r>
            <w:r>
              <w:rPr>
                <w:rFonts w:hint="eastAsia" w:ascii="仿宋_GB2312" w:eastAsia="仿宋_GB2312"/>
                <w:color w:val="000000"/>
              </w:rPr>
              <w:t>核心产品</w:t>
            </w:r>
            <w:r>
              <w:rPr>
                <w:rFonts w:hint="eastAsia" w:ascii="仿宋_GB2312" w:eastAsia="仿宋_GB2312"/>
                <w:color w:val="000000"/>
                <w:lang w:val="en-US" w:eastAsia="zh-CN"/>
              </w:rPr>
              <w:t>的</w:t>
            </w:r>
            <w:r>
              <w:rPr>
                <w:rFonts w:hint="eastAsia" w:ascii="仿宋_GB2312" w:eastAsia="仿宋_GB2312"/>
                <w:color w:val="000000"/>
              </w:rPr>
              <w:t>生产厂家具备有效的质量管理体系认证证书；</w:t>
            </w:r>
          </w:p>
          <w:p>
            <w:pPr>
              <w:pStyle w:val="49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2.投标人或</w:t>
            </w:r>
            <w:r>
              <w:rPr>
                <w:rFonts w:hint="eastAsia" w:ascii="仿宋_GB2312" w:eastAsia="仿宋_GB2312"/>
                <w:color w:val="000000"/>
                <w:lang w:val="en-US" w:eastAsia="zh-CN"/>
              </w:rPr>
              <w:t>所投</w:t>
            </w:r>
            <w:r>
              <w:rPr>
                <w:rFonts w:hint="eastAsia" w:ascii="仿宋_GB2312" w:eastAsia="仿宋_GB2312"/>
                <w:color w:val="000000"/>
              </w:rPr>
              <w:t>核心产品</w:t>
            </w:r>
            <w:r>
              <w:rPr>
                <w:rFonts w:hint="eastAsia" w:ascii="仿宋_GB2312" w:eastAsia="仿宋_GB2312"/>
                <w:color w:val="000000"/>
                <w:lang w:val="en-US" w:eastAsia="zh-CN"/>
              </w:rPr>
              <w:t>的</w:t>
            </w:r>
            <w:r>
              <w:rPr>
                <w:rFonts w:hint="eastAsia" w:ascii="仿宋_GB2312" w:eastAsia="仿宋_GB2312"/>
                <w:color w:val="000000"/>
              </w:rPr>
              <w:t>生产厂家具备有效的职业健康安全管理体系认证证书；</w:t>
            </w:r>
          </w:p>
          <w:p>
            <w:pPr>
              <w:pStyle w:val="49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3.投标人或</w:t>
            </w:r>
            <w:r>
              <w:rPr>
                <w:rFonts w:hint="eastAsia" w:ascii="仿宋_GB2312" w:eastAsia="仿宋_GB2312"/>
                <w:color w:val="000000"/>
                <w:lang w:val="en-US" w:eastAsia="zh-CN"/>
              </w:rPr>
              <w:t>所投</w:t>
            </w:r>
            <w:r>
              <w:rPr>
                <w:rFonts w:hint="eastAsia" w:ascii="仿宋_GB2312" w:eastAsia="仿宋_GB2312"/>
                <w:color w:val="000000"/>
              </w:rPr>
              <w:t>核心产品</w:t>
            </w:r>
            <w:r>
              <w:rPr>
                <w:rFonts w:hint="eastAsia" w:ascii="仿宋_GB2312" w:eastAsia="仿宋_GB2312"/>
                <w:color w:val="000000"/>
                <w:lang w:val="en-US" w:eastAsia="zh-CN"/>
              </w:rPr>
              <w:t>的</w:t>
            </w:r>
            <w:r>
              <w:rPr>
                <w:rFonts w:hint="eastAsia" w:ascii="仿宋_GB2312" w:eastAsia="仿宋_GB2312"/>
                <w:color w:val="000000"/>
              </w:rPr>
              <w:t>生产厂家具备有效的环境管理体系认证证书。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330" w:rightChars="-157"/>
              <w:rPr>
                <w:rFonts w:hint="eastAsia" w:ascii="仿宋_GB2312" w:hAnsi="宋体" w:eastAsia="仿宋_GB2312" w:cs="宋体"/>
                <w:bCs/>
                <w:color w:val="000000"/>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107" w:rightChars="-51"/>
              <w:jc w:val="left"/>
              <w:rPr>
                <w:rFonts w:hint="eastAsia" w:ascii="仿宋_GB2312" w:hAnsi="宋体" w:eastAsia="仿宋_GB2312" w:cs="Arial"/>
                <w:bCs/>
                <w:color w:val="000000"/>
                <w:sz w:val="24"/>
              </w:rPr>
            </w:pPr>
            <w:r>
              <w:rPr>
                <w:rFonts w:ascii="仿宋_GB2312" w:hAnsi="宋体" w:eastAsia="仿宋_GB2312" w:cs="Arial"/>
                <w:bCs/>
                <w:color w:val="000000"/>
                <w:sz w:val="24"/>
              </w:rPr>
              <w:t>无</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pPr>
        <w:spacing w:line="360" w:lineRule="auto"/>
        <w:rPr>
          <w:rFonts w:ascii="仿宋_GB2312" w:eastAsia="仿宋_GB2312"/>
          <w:sz w:val="24"/>
        </w:rPr>
      </w:pPr>
    </w:p>
    <w:p>
      <w:pPr>
        <w:sectPr>
          <w:pgSz w:w="11906" w:h="16838"/>
          <w:pgMar w:top="1440" w:right="1440" w:bottom="1440" w:left="1440" w:header="851" w:footer="992" w:gutter="0"/>
          <w:cols w:space="720" w:num="1"/>
          <w:docGrid w:linePitch="312" w:charSpace="0"/>
        </w:sectPr>
      </w:pPr>
    </w:p>
    <w:p>
      <w:pPr>
        <w:pStyle w:val="4"/>
        <w:spacing w:line="276" w:lineRule="auto"/>
        <w:jc w:val="center"/>
        <w:rPr>
          <w:sz w:val="32"/>
          <w:szCs w:val="32"/>
        </w:rPr>
      </w:pPr>
      <w:bookmarkStart w:id="51" w:name="_Toc29711"/>
      <w:r>
        <w:rPr>
          <w:rFonts w:hint="eastAsia"/>
          <w:sz w:val="32"/>
          <w:szCs w:val="32"/>
        </w:rPr>
        <w:t>第三章 投标人须知</w:t>
      </w:r>
      <w:bookmarkEnd w:id="51"/>
    </w:p>
    <w:p>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pPr>
              <w:spacing w:line="400" w:lineRule="exact"/>
              <w:jc w:val="center"/>
              <w:rPr>
                <w:rFonts w:ascii="仿宋_GB2312" w:eastAsia="仿宋_GB2312"/>
                <w:b/>
                <w:sz w:val="24"/>
              </w:rPr>
            </w:pPr>
            <w:r>
              <w:rPr>
                <w:rFonts w:hint="eastAsia" w:ascii="仿宋_GB2312"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2025年鱼峰区教育局交互一体机设备采购</w:t>
            </w:r>
          </w:p>
          <w:p>
            <w:pPr>
              <w:spacing w:line="400" w:lineRule="exact"/>
              <w:rPr>
                <w:rFonts w:ascii="仿宋_GB2312" w:eastAsia="仿宋_GB2312"/>
                <w:sz w:val="24"/>
              </w:rPr>
            </w:pPr>
            <w:r>
              <w:rPr>
                <w:rFonts w:hint="eastAsia" w:ascii="仿宋_GB2312" w:eastAsia="仿宋_GB2312"/>
                <w:sz w:val="24"/>
              </w:rPr>
              <w:t>项目编号：LZZC2025-G1-030046-LZSZ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2</w:t>
            </w:r>
          </w:p>
        </w:tc>
        <w:tc>
          <w:tcPr>
            <w:tcW w:w="8232" w:type="dxa"/>
          </w:tcPr>
          <w:p>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pPr>
              <w:autoSpaceDE w:val="0"/>
              <w:autoSpaceDN w:val="0"/>
              <w:spacing w:line="400" w:lineRule="exact"/>
              <w:textAlignment w:val="bottom"/>
              <w:rPr>
                <w:rFonts w:ascii="仿宋_GB2312" w:eastAsia="仿宋_GB2312"/>
                <w:sz w:val="24"/>
              </w:rPr>
            </w:pPr>
            <w:r>
              <w:rPr>
                <w:rFonts w:hint="eastAsia" w:ascii="仿宋_GB2312" w:eastAsia="仿宋_GB2312"/>
                <w:sz w:val="24"/>
              </w:rPr>
              <w:t>预算金额（人民币）：</w:t>
            </w:r>
            <w:r>
              <w:rPr>
                <w:rFonts w:ascii="仿宋_GB2312" w:eastAsia="仿宋_GB2312"/>
                <w:sz w:val="24"/>
              </w:rPr>
              <w:t>壹佰陆拾贰万元整</w:t>
            </w:r>
            <w:r>
              <w:rPr>
                <w:rFonts w:hint="eastAsia" w:ascii="仿宋_GB2312" w:eastAsia="仿宋_GB2312"/>
                <w:sz w:val="24"/>
              </w:rPr>
              <w:t>（¥</w:t>
            </w:r>
            <w:r>
              <w:rPr>
                <w:rFonts w:ascii="仿宋_GB2312" w:eastAsia="仿宋_GB2312"/>
                <w:sz w:val="24"/>
              </w:rPr>
              <w:t>1</w:t>
            </w:r>
            <w:r>
              <w:rPr>
                <w:rFonts w:hint="eastAsia" w:ascii="仿宋_GB2312" w:eastAsia="仿宋_GB2312"/>
                <w:sz w:val="24"/>
                <w:lang w:val="en-US" w:eastAsia="zh-CN"/>
              </w:rPr>
              <w:t>,</w:t>
            </w:r>
            <w:r>
              <w:rPr>
                <w:rFonts w:ascii="仿宋_GB2312" w:eastAsia="仿宋_GB2312"/>
                <w:sz w:val="24"/>
              </w:rPr>
              <w:t>620</w:t>
            </w:r>
            <w:r>
              <w:rPr>
                <w:rFonts w:hint="eastAsia" w:ascii="仿宋_GB2312" w:eastAsia="仿宋_GB2312"/>
                <w:sz w:val="24"/>
                <w:lang w:val="en-US" w:eastAsia="zh-CN"/>
              </w:rPr>
              <w:t>,</w:t>
            </w:r>
            <w:r>
              <w:rPr>
                <w:rFonts w:ascii="仿宋_GB2312" w:eastAsia="仿宋_GB2312"/>
                <w:sz w:val="24"/>
              </w:rPr>
              <w:t>000</w:t>
            </w:r>
            <w:r>
              <w:rPr>
                <w:rFonts w:hint="eastAsia" w:ascii="仿宋_GB2312" w:eastAsia="仿宋_GB2312"/>
                <w:sz w:val="24"/>
                <w:lang w:val="en-US" w:eastAsia="zh-CN"/>
              </w:rPr>
              <w:t>.00</w:t>
            </w:r>
            <w:r>
              <w:rPr>
                <w:rFonts w:hint="eastAsia" w:ascii="仿宋_GB2312"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投标报价及费用：</w:t>
            </w:r>
          </w:p>
          <w:p>
            <w:pPr>
              <w:spacing w:line="400" w:lineRule="exact"/>
              <w:rPr>
                <w:rFonts w:ascii="仿宋_GB2312" w:eastAsia="仿宋_GB2312"/>
                <w:sz w:val="24"/>
              </w:rPr>
            </w:pPr>
            <w:r>
              <w:rPr>
                <w:rFonts w:hint="eastAsia" w:ascii="仿宋_GB2312" w:eastAsia="仿宋_GB2312"/>
                <w:sz w:val="24"/>
              </w:rPr>
              <w:t>1.本项目投标应以人民币报价；</w:t>
            </w:r>
          </w:p>
          <w:p>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pPr>
              <w:spacing w:line="400" w:lineRule="exact"/>
              <w:rPr>
                <w:rFonts w:ascii="仿宋_GB2312" w:eastAsia="仿宋_GB2312"/>
                <w:sz w:val="24"/>
              </w:rPr>
            </w:pPr>
            <w:r>
              <w:rPr>
                <w:rFonts w:hint="eastAsia" w:ascii="仿宋_GB2312" w:eastAsia="仿宋_GB2312"/>
                <w:sz w:val="24"/>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pPr>
              <w:pStyle w:val="514"/>
              <w:spacing w:before="0" w:beforeAutospacing="0" w:after="0" w:afterAutospacing="0" w:line="460" w:lineRule="atLeast"/>
              <w:rPr>
                <w:rFonts w:ascii="仿宋_GB2312" w:eastAsia="仿宋_GB2312"/>
                <w:color w:val="000000"/>
              </w:rPr>
            </w:pPr>
            <w:r>
              <w:rPr>
                <w:rStyle w:val="515"/>
                <w:rFonts w:hint="eastAsia" w:ascii="仿宋_GB2312" w:eastAsia="仿宋_GB2312"/>
                <w:color w:val="000000"/>
              </w:rPr>
              <w:t>电子投标文件：</w:t>
            </w:r>
            <w:r>
              <w:rPr>
                <w:rFonts w:hint="eastAsia" w:ascii="仿宋_GB2312" w:eastAsia="仿宋_GB2312"/>
                <w:b/>
                <w:bCs/>
                <w:color w:val="000000"/>
              </w:rPr>
              <w:br w:type="textWrapping"/>
            </w:r>
            <w:r>
              <w:rPr>
                <w:rStyle w:val="515"/>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15"/>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15"/>
                <w:rFonts w:hint="eastAsia" w:ascii="仿宋_GB2312" w:eastAsia="仿宋_GB2312"/>
                <w:color w:val="000000"/>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pPr>
              <w:pStyle w:val="535"/>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pPr>
              <w:pStyle w:val="555"/>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pPr>
              <w:pStyle w:val="575"/>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pPr>
              <w:pStyle w:val="595"/>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pPr>
              <w:pStyle w:val="615"/>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pPr>
              <w:pStyle w:val="635"/>
              <w:spacing w:before="0" w:beforeAutospacing="0" w:after="0" w:afterAutospacing="0" w:line="460" w:lineRule="atLeast"/>
              <w:rPr>
                <w:rFonts w:ascii="仿宋_GB2312" w:eastAsia="仿宋_GB2312"/>
                <w:color w:val="000000"/>
              </w:rPr>
            </w:pPr>
            <w:r>
              <w:rPr>
                <w:rStyle w:val="636"/>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36"/>
                <w:rFonts w:hint="eastAsia" w:ascii="仿宋_GB2312" w:eastAsia="仿宋_GB2312"/>
                <w:color w:val="000000"/>
              </w:rPr>
              <w:t>二、甄别方式：</w:t>
            </w:r>
            <w:r>
              <w:rPr>
                <w:rFonts w:hint="eastAsia" w:ascii="仿宋_GB2312" w:eastAsia="仿宋_GB2312"/>
                <w:b/>
                <w:bCs/>
                <w:color w:val="000000"/>
              </w:rPr>
              <w:br w:type="textWrapping"/>
            </w:r>
            <w:r>
              <w:rPr>
                <w:rStyle w:val="636"/>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36"/>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36"/>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pPr>
              <w:pStyle w:val="656"/>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657"/>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pPr>
              <w:pStyle w:val="677"/>
              <w:spacing w:before="0" w:beforeAutospacing="0" w:after="0" w:afterAutospacing="0" w:line="460" w:lineRule="atLeast"/>
              <w:rPr>
                <w:rFonts w:ascii="仿宋_GB2312" w:eastAsia="仿宋_GB2312"/>
                <w:color w:val="000000"/>
              </w:rPr>
            </w:pPr>
            <w:r>
              <w:rPr>
                <w:rStyle w:val="678"/>
                <w:rFonts w:hint="eastAsia" w:ascii="仿宋_GB2312" w:eastAsia="仿宋_GB2312"/>
                <w:color w:val="000000"/>
              </w:rPr>
              <w:t>签订合同时间：中标通知书发出后</w:t>
            </w:r>
            <w:r>
              <w:rPr>
                <w:rStyle w:val="678"/>
                <w:rFonts w:hint="eastAsia" w:ascii="仿宋_GB2312" w:eastAsia="仿宋_GB2312"/>
                <w:color w:val="000000"/>
                <w:u w:val="single"/>
              </w:rPr>
              <w:t>25</w:t>
            </w:r>
            <w:r>
              <w:rPr>
                <w:rStyle w:val="678"/>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pPr>
              <w:pStyle w:val="698"/>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pPr>
              <w:pStyle w:val="718"/>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pPr>
              <w:pStyle w:val="738"/>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pPr>
              <w:pStyle w:val="758"/>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pPr>
        <w:spacing w:line="360" w:lineRule="auto"/>
        <w:jc w:val="center"/>
        <w:rPr>
          <w:b/>
          <w:sz w:val="32"/>
          <w:szCs w:val="32"/>
        </w:rPr>
        <w:sectPr>
          <w:pgSz w:w="11906" w:h="16838"/>
          <w:pgMar w:top="1440" w:right="1440" w:bottom="1440" w:left="1440" w:header="851" w:footer="992" w:gutter="0"/>
          <w:cols w:space="720" w:num="1"/>
          <w:docGrid w:linePitch="312" w:charSpace="0"/>
        </w:sectPr>
      </w:pPr>
    </w:p>
    <w:p>
      <w:pPr>
        <w:spacing w:line="360" w:lineRule="auto"/>
        <w:jc w:val="center"/>
        <w:rPr>
          <w:b/>
          <w:sz w:val="32"/>
          <w:szCs w:val="32"/>
        </w:rPr>
      </w:pPr>
      <w:r>
        <w:rPr>
          <w:rFonts w:hint="eastAsia"/>
          <w:b/>
          <w:sz w:val="32"/>
          <w:szCs w:val="32"/>
        </w:rPr>
        <w:t>投标人须知</w:t>
      </w:r>
    </w:p>
    <w:p>
      <w:pPr>
        <w:spacing w:line="300" w:lineRule="exact"/>
        <w:jc w:val="center"/>
        <w:rPr>
          <w:b/>
          <w:sz w:val="32"/>
          <w:szCs w:val="32"/>
        </w:rPr>
      </w:pPr>
    </w:p>
    <w:p>
      <w:pPr>
        <w:pStyle w:val="27"/>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360" w:lineRule="exact"/>
        <w:ind w:right="-330" w:rightChars="-157" w:firstLine="472" w:firstLineChars="196"/>
        <w:jc w:val="left"/>
        <w:outlineLvl w:val="1"/>
        <w:rPr>
          <w:rFonts w:ascii="仿宋_GB2312" w:eastAsia="仿宋_GB2312"/>
          <w:b/>
          <w:sz w:val="24"/>
        </w:rPr>
      </w:pPr>
      <w:bookmarkStart w:id="52" w:name="_Toc254970668"/>
      <w:bookmarkStart w:id="53" w:name="_Toc254970527"/>
      <w:r>
        <w:rPr>
          <w:rFonts w:hint="eastAsia" w:ascii="仿宋_GB2312" w:eastAsia="仿宋_GB2312"/>
          <w:b/>
          <w:sz w:val="24"/>
        </w:rPr>
        <w:t>1. 适用范围</w:t>
      </w:r>
      <w:bookmarkEnd w:id="52"/>
      <w:bookmarkEnd w:id="53"/>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2025年鱼峰区教育局交互一体机设备采购</w:t>
      </w:r>
      <w:r>
        <w:rPr>
          <w:rFonts w:hint="eastAsia" w:ascii="仿宋_GB2312" w:hAnsi="宋体" w:eastAsia="仿宋_GB2312"/>
          <w:bCs/>
          <w:sz w:val="24"/>
          <w:szCs w:val="24"/>
        </w:rPr>
        <w:t>项目的招标、投标、评标、定标、验收、合同履约、付款等行为（法律、法规另有规定的，从其规定）。</w:t>
      </w:r>
    </w:p>
    <w:p>
      <w:pPr>
        <w:snapToGrid w:val="0"/>
        <w:spacing w:line="360" w:lineRule="exact"/>
        <w:ind w:right="-330" w:rightChars="-157" w:firstLine="354" w:firstLineChars="147"/>
        <w:jc w:val="left"/>
        <w:outlineLvl w:val="1"/>
        <w:rPr>
          <w:rFonts w:ascii="仿宋_GB2312" w:eastAsia="仿宋_GB2312"/>
          <w:b/>
          <w:sz w:val="24"/>
        </w:rPr>
      </w:pPr>
      <w:bookmarkStart w:id="54" w:name="_Toc254970528"/>
      <w:bookmarkStart w:id="55" w:name="_Toc254970669"/>
      <w:r>
        <w:rPr>
          <w:rFonts w:hint="eastAsia" w:ascii="仿宋_GB2312" w:eastAsia="仿宋_GB2312"/>
          <w:b/>
          <w:sz w:val="24"/>
        </w:rPr>
        <w:t>2.定义</w:t>
      </w:r>
      <w:bookmarkEnd w:id="54"/>
      <w:bookmarkEnd w:id="55"/>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柳州市鱼峰区教育局</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pPr>
        <w:pStyle w:val="27"/>
        <w:snapToGrid w:val="0"/>
        <w:spacing w:line="360" w:lineRule="exact"/>
        <w:ind w:right="-330" w:rightChars="-157" w:firstLine="480" w:firstLineChars="200"/>
        <w:rPr>
          <w:rFonts w:hint="eastAsia" w:ascii="仿宋_GB2312" w:hAnsi="宋体" w:eastAsia="仿宋_GB2312"/>
          <w:bCs/>
          <w:sz w:val="24"/>
          <w:szCs w:val="24"/>
        </w:rPr>
      </w:pPr>
      <w:bookmarkStart w:id="56"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56"/>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pPr>
        <w:pStyle w:val="27"/>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pPr>
        <w:pStyle w:val="27"/>
        <w:snapToGrid w:val="0"/>
        <w:spacing w:line="360" w:lineRule="exact"/>
        <w:ind w:right="-330" w:rightChars="-157" w:firstLine="480" w:firstLineChars="200"/>
        <w:rPr>
          <w:rFonts w:hint="eastAsia" w:ascii="仿宋_GB2312" w:hAnsi="宋体" w:eastAsia="仿宋_GB2312"/>
          <w:bCs/>
          <w:sz w:val="24"/>
          <w:szCs w:val="24"/>
        </w:rPr>
      </w:pPr>
      <w:bookmarkStart w:id="57" w:name="_Hlk93681424"/>
      <w:bookmarkStart w:id="58" w:name="_Toc254970670"/>
      <w:bookmarkStart w:id="59" w:name="_Toc254970529"/>
      <w:bookmarkStart w:id="60" w:name="_Toc254970534"/>
      <w:bookmarkStart w:id="61" w:name="_Toc254970675"/>
      <w:bookmarkStart w:id="62" w:name="_Toc254970677"/>
      <w:bookmarkStart w:id="63" w:name="_Toc254970536"/>
      <w:r>
        <w:rPr>
          <w:rFonts w:hint="eastAsia" w:ascii="仿宋_GB2312" w:hAnsi="宋体" w:eastAsia="仿宋_GB2312"/>
          <w:bCs/>
          <w:sz w:val="24"/>
          <w:szCs w:val="24"/>
        </w:rPr>
        <w:t>2.9“▲”系指本次采购的核心产品。</w:t>
      </w:r>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pPr>
        <w:pStyle w:val="27"/>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57"/>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58"/>
      <w:bookmarkEnd w:id="59"/>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pPr>
        <w:snapToGrid w:val="0"/>
        <w:spacing w:line="400" w:lineRule="exact"/>
        <w:ind w:firstLine="482" w:firstLineChars="200"/>
        <w:jc w:val="left"/>
        <w:rPr>
          <w:rFonts w:ascii="仿宋_GB2312" w:eastAsia="仿宋_GB2312"/>
          <w:b/>
          <w:sz w:val="24"/>
        </w:rPr>
      </w:pPr>
      <w:bookmarkStart w:id="64" w:name="_Toc254970671"/>
      <w:bookmarkStart w:id="65" w:name="_Toc254970530"/>
      <w:r>
        <w:rPr>
          <w:rFonts w:hint="eastAsia" w:ascii="仿宋_GB2312" w:eastAsia="仿宋_GB2312"/>
          <w:b/>
          <w:sz w:val="24"/>
        </w:rPr>
        <w:t>4.投标委托</w:t>
      </w:r>
      <w:bookmarkEnd w:id="64"/>
      <w:bookmarkEnd w:id="65"/>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66" w:name="_Toc254970531"/>
      <w:bookmarkStart w:id="67" w:name="_Toc254970672"/>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66"/>
      <w:bookmarkEnd w:id="67"/>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sz w:val="24"/>
        </w:rPr>
      </w:pPr>
      <w:bookmarkStart w:id="68" w:name="_Toc254970673"/>
      <w:bookmarkStart w:id="69" w:name="_Toc254970532"/>
      <w:r>
        <w:rPr>
          <w:rFonts w:hint="eastAsia" w:ascii="仿宋_GB2312" w:eastAsia="仿宋_GB2312"/>
          <w:b/>
          <w:sz w:val="24"/>
        </w:rPr>
        <w:t>8.特别说明</w:t>
      </w:r>
      <w:bookmarkEnd w:id="68"/>
      <w:bookmarkEnd w:id="69"/>
    </w:p>
    <w:p>
      <w:pPr>
        <w:pStyle w:val="27"/>
        <w:snapToGrid w:val="0"/>
        <w:spacing w:line="400" w:lineRule="exact"/>
        <w:ind w:firstLine="480" w:firstLineChars="200"/>
        <w:rPr>
          <w:rFonts w:hint="eastAsia" w:ascii="仿宋_GB2312" w:hAnsi="宋体" w:eastAsia="仿宋_GB2312"/>
          <w:bCs/>
          <w:sz w:val="24"/>
          <w:szCs w:val="24"/>
        </w:rPr>
      </w:pPr>
      <w:bookmarkStart w:id="70" w:name="_Toc254970674"/>
      <w:bookmarkStart w:id="71" w:name="_Toc254970533"/>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pPr>
        <w:pStyle w:val="27"/>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pPr>
        <w:pStyle w:val="27"/>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70"/>
    <w:bookmarkEnd w:id="71"/>
    <w:p>
      <w:pPr>
        <w:pStyle w:val="27"/>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pPr>
        <w:pStyle w:val="27"/>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pPr>
        <w:pStyle w:val="27"/>
        <w:numPr>
          <w:ilvl w:val="0"/>
          <w:numId w:val="3"/>
        </w:numPr>
        <w:tabs>
          <w:tab w:val="left" w:pos="1150"/>
          <w:tab w:val="left" w:pos="1350"/>
        </w:tabs>
        <w:spacing w:line="400" w:lineRule="exact"/>
        <w:rPr>
          <w:rFonts w:hint="eastAsia"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pPr>
        <w:pStyle w:val="27"/>
        <w:numPr>
          <w:ilvl w:val="0"/>
          <w:numId w:val="3"/>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pPr>
        <w:pStyle w:val="27"/>
        <w:numPr>
          <w:ilvl w:val="0"/>
          <w:numId w:val="3"/>
        </w:numPr>
        <w:spacing w:line="400" w:lineRule="exact"/>
        <w:rPr>
          <w:rFonts w:hint="eastAsia"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pPr>
        <w:pStyle w:val="27"/>
        <w:numPr>
          <w:ilvl w:val="0"/>
          <w:numId w:val="3"/>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pPr>
        <w:pStyle w:val="27"/>
        <w:numPr>
          <w:ilvl w:val="0"/>
          <w:numId w:val="3"/>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pPr>
        <w:pStyle w:val="27"/>
        <w:numPr>
          <w:ilvl w:val="0"/>
          <w:numId w:val="3"/>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pPr>
        <w:pStyle w:val="27"/>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60"/>
      <w:bookmarkEnd w:id="61"/>
    </w:p>
    <w:p>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pPr>
        <w:snapToGrid w:val="0"/>
        <w:spacing w:line="360" w:lineRule="exact"/>
        <w:ind w:right="-330" w:rightChars="-157" w:firstLine="472" w:firstLineChars="196"/>
        <w:jc w:val="left"/>
        <w:rPr>
          <w:rFonts w:ascii="仿宋_GB2312" w:eastAsia="仿宋_GB2312" w:cs="Courier New"/>
          <w:b/>
          <w:sz w:val="24"/>
        </w:rPr>
      </w:pPr>
      <w:bookmarkStart w:id="72" w:name="_Toc254970676"/>
      <w:bookmarkStart w:id="73" w:name="_Toc254970535"/>
      <w:r>
        <w:rPr>
          <w:rFonts w:hint="eastAsia" w:ascii="仿宋_GB2312" w:eastAsia="仿宋_GB2312" w:cs="Courier New"/>
          <w:b/>
          <w:sz w:val="24"/>
        </w:rPr>
        <w:t>三、投标文件的编制</w:t>
      </w:r>
      <w:bookmarkEnd w:id="72"/>
      <w:bookmarkEnd w:id="73"/>
    </w:p>
    <w:p>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62"/>
    <w:bookmarkEnd w:id="63"/>
    <w:p>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pPr>
        <w:pStyle w:val="269"/>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pPr>
        <w:pStyle w:val="269"/>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pPr>
        <w:pStyle w:val="269"/>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pPr>
        <w:pStyle w:val="269"/>
        <w:spacing w:before="0" w:beforeAutospacing="0" w:after="0" w:afterAutospacing="0" w:line="360" w:lineRule="atLeast"/>
        <w:rPr>
          <w:rFonts w:hint="eastAsia" w:ascii="仿宋_GB2312" w:eastAsia="仿宋_GB2312"/>
          <w:color w:val="000000"/>
          <w:lang w:eastAsia="zh-CN"/>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lang w:eastAsia="zh-CN"/>
        </w:rPr>
        <w:t>。</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pPr>
        <w:snapToGrid w:val="0"/>
        <w:spacing w:line="340" w:lineRule="exact"/>
        <w:ind w:right="-330" w:rightChars="-157" w:firstLine="472" w:firstLineChars="196"/>
        <w:jc w:val="left"/>
        <w:rPr>
          <w:rFonts w:hint="eastAsia" w:ascii="仿宋_GB2312" w:hAnsi="宋体" w:eastAsia="仿宋_GB2312" w:cs="Courier New"/>
          <w:sz w:val="24"/>
        </w:rPr>
      </w:pPr>
      <w:bookmarkStart w:id="74" w:name="_Hlk517112171"/>
      <w:bookmarkStart w:id="75" w:name="_Toc254970678"/>
      <w:bookmarkStart w:id="76" w:name="_Toc254970537"/>
      <w:bookmarkStart w:id="77" w:name="_Hlk517112217"/>
      <w:r>
        <w:rPr>
          <w:rFonts w:hint="eastAsia" w:ascii="仿宋_GB2312" w:hAnsi="宋体" w:eastAsia="仿宋_GB2312"/>
          <w:b/>
          <w:bCs/>
          <w:sz w:val="24"/>
        </w:rPr>
        <w:t>注：以下第（1）至第（</w:t>
      </w:r>
      <w:r>
        <w:rPr>
          <w:rFonts w:hint="eastAsia" w:ascii="仿宋_GB2312" w:hAnsi="宋体" w:eastAsia="仿宋_GB2312"/>
          <w:b/>
          <w:bCs/>
          <w:sz w:val="24"/>
          <w:lang w:val="en-US" w:eastAsia="zh-CN"/>
        </w:rPr>
        <w:t>3</w:t>
      </w:r>
      <w:r>
        <w:rPr>
          <w:rFonts w:hint="eastAsia" w:ascii="仿宋_GB2312" w:hAnsi="宋体" w:eastAsia="仿宋_GB2312"/>
          <w:b/>
          <w:bCs/>
          <w:sz w:val="24"/>
        </w:rPr>
        <w:t>）项必须提供并加盖投标人CA电子签章、并按照第六章格式要求签字，否则投标无效。其余各项如有请提供，同时要加盖投标人CA电子签章，否则该材料被视为无效。</w:t>
      </w:r>
    </w:p>
    <w:bookmarkEnd w:id="74"/>
    <w:p>
      <w:pPr>
        <w:pStyle w:val="289"/>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pPr>
        <w:pStyle w:val="289"/>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89"/>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89"/>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4</w:t>
      </w:r>
      <w:r>
        <w:rPr>
          <w:rFonts w:hint="eastAsia" w:ascii="仿宋_GB2312" w:eastAsia="仿宋_GB2312"/>
          <w:color w:val="000000"/>
        </w:rPr>
        <w:t>）项目实施组织结构（如有，格式见第六章）；</w:t>
      </w:r>
    </w:p>
    <w:p>
      <w:pPr>
        <w:pStyle w:val="289"/>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5</w:t>
      </w:r>
      <w:r>
        <w:rPr>
          <w:rFonts w:hint="eastAsia" w:ascii="仿宋_GB2312" w:eastAsia="仿宋_GB2312"/>
          <w:color w:val="000000"/>
        </w:rPr>
        <w:t>）安装进度计划和工期保证（如有，格式见第六章）；</w:t>
      </w:r>
    </w:p>
    <w:p>
      <w:pPr>
        <w:pStyle w:val="289"/>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6</w:t>
      </w:r>
      <w:r>
        <w:rPr>
          <w:rFonts w:hint="eastAsia" w:ascii="仿宋_GB2312" w:eastAsia="仿宋_GB2312"/>
          <w:color w:val="000000"/>
        </w:rPr>
        <w:t>）设备安装调试方案（如有，格式见第六章）；</w:t>
      </w:r>
    </w:p>
    <w:p>
      <w:pPr>
        <w:pStyle w:val="289"/>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7</w:t>
      </w:r>
      <w:r>
        <w:rPr>
          <w:rFonts w:hint="eastAsia" w:ascii="仿宋_GB2312" w:eastAsia="仿宋_GB2312"/>
          <w:color w:val="000000"/>
        </w:rPr>
        <w:t>）售后服务方案（如有，格式见第六章）；</w:t>
      </w:r>
    </w:p>
    <w:p>
      <w:pPr>
        <w:pStyle w:val="289"/>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8</w:t>
      </w:r>
      <w:r>
        <w:rPr>
          <w:rFonts w:hint="eastAsia" w:ascii="仿宋_GB2312" w:eastAsia="仿宋_GB2312"/>
          <w:color w:val="000000"/>
        </w:rPr>
        <w:t>）</w:t>
      </w:r>
      <w:bookmarkStart w:id="78" w:name="OLE_LINK12"/>
      <w:r>
        <w:rPr>
          <w:rFonts w:hint="eastAsia" w:ascii="仿宋_GB2312" w:eastAsia="仿宋_GB2312"/>
          <w:color w:val="000000"/>
        </w:rPr>
        <w:t>所投产品采购需求中标记“</w:t>
      </w:r>
      <w:r>
        <w:rPr>
          <w:rFonts w:hint="eastAsia" w:ascii="仿宋_GB2312" w:hAnsi="仿宋_GB2312" w:eastAsia="仿宋_GB2312" w:cs="仿宋_GB2312"/>
          <w:color w:val="000000"/>
        </w:rPr>
        <w:t>★</w:t>
      </w:r>
      <w:r>
        <w:rPr>
          <w:rFonts w:hint="eastAsia" w:ascii="仿宋_GB2312" w:eastAsia="仿宋_GB2312"/>
          <w:color w:val="000000"/>
        </w:rPr>
        <w:t>”</w:t>
      </w:r>
      <w:r>
        <w:rPr>
          <w:rFonts w:hint="eastAsia" w:ascii="仿宋_GB2312" w:eastAsia="仿宋_GB2312"/>
          <w:color w:val="000000"/>
          <w:lang w:val="en-US" w:eastAsia="zh-CN"/>
        </w:rPr>
        <w:t>符号</w:t>
      </w:r>
      <w:r>
        <w:rPr>
          <w:rFonts w:hint="eastAsia" w:ascii="仿宋_GB2312" w:eastAsia="仿宋_GB2312"/>
          <w:color w:val="000000"/>
        </w:rPr>
        <w:t>带波浪线“</w:t>
      </w:r>
      <w:r>
        <w:rPr>
          <w:rFonts w:hint="eastAsia" w:ascii="仿宋_GB2312" w:eastAsia="仿宋_GB2312"/>
          <w:color w:val="000000"/>
          <w:u w:val="wave"/>
        </w:rPr>
        <w:t xml:space="preserve">    </w:t>
      </w:r>
      <w:r>
        <w:rPr>
          <w:rFonts w:hint="eastAsia" w:ascii="仿宋_GB2312" w:eastAsia="仿宋_GB2312"/>
          <w:color w:val="000000"/>
        </w:rPr>
        <w:t>”的技术参数</w:t>
      </w:r>
      <w:r>
        <w:rPr>
          <w:rFonts w:hint="eastAsia" w:ascii="仿宋_GB2312" w:eastAsia="仿宋_GB2312"/>
          <w:color w:val="000000"/>
          <w:lang w:val="en-US" w:eastAsia="zh-CN"/>
        </w:rPr>
        <w:t>内容优于采购需求的</w:t>
      </w:r>
      <w:r>
        <w:rPr>
          <w:rFonts w:hint="eastAsia" w:ascii="仿宋_GB2312" w:eastAsia="仿宋_GB2312"/>
          <w:color w:val="000000"/>
        </w:rPr>
        <w:t>，提供具有CMA标识的检测（检验）报告或提供其他证明材料（可以是彩页、官网或功能截图等其中任意一项）（如有）</w:t>
      </w:r>
      <w:bookmarkEnd w:id="78"/>
      <w:r>
        <w:rPr>
          <w:rFonts w:hint="eastAsia" w:ascii="仿宋_GB2312" w:eastAsia="仿宋_GB2312"/>
          <w:color w:val="000000"/>
        </w:rPr>
        <w:t>；</w:t>
      </w:r>
    </w:p>
    <w:p>
      <w:pPr>
        <w:pStyle w:val="289"/>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9</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具备有效的质量管理体系认证证书（如有）；</w:t>
      </w:r>
    </w:p>
    <w:p>
      <w:pPr>
        <w:pStyle w:val="289"/>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0</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具备有效的职业健康安全管理体系认证证书（如有）；</w:t>
      </w:r>
    </w:p>
    <w:p>
      <w:pPr>
        <w:pStyle w:val="289"/>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（1</w:t>
      </w:r>
      <w:r>
        <w:rPr>
          <w:rFonts w:hint="eastAsia" w:ascii="仿宋_GB2312" w:eastAsia="仿宋_GB2312"/>
          <w:color w:val="000000"/>
          <w:lang w:val="en-US" w:eastAsia="zh-CN"/>
        </w:rPr>
        <w:t>1</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具备有效的环境管理体系认证证书（如有）；</w:t>
      </w:r>
    </w:p>
    <w:p>
      <w:pPr>
        <w:pStyle w:val="289"/>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）投标产品由国家确定的认证机构出具的、处于有效期之内的环境标志产品认证证书（如有）；</w:t>
      </w:r>
    </w:p>
    <w:p>
      <w:pPr>
        <w:pStyle w:val="289"/>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）投标人对本项目的合理化建议和改进措施（如有，格式自拟）；</w:t>
      </w:r>
    </w:p>
    <w:p>
      <w:pPr>
        <w:pStyle w:val="289"/>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）投标人认为必要提供的声明及文件资料（如有，格式自拟）。</w:t>
      </w:r>
    </w:p>
    <w:bookmarkEnd w:id="75"/>
    <w:bookmarkEnd w:id="76"/>
    <w:bookmarkEnd w:id="77"/>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sz w:val="24"/>
        </w:rPr>
      </w:pPr>
      <w:bookmarkStart w:id="79" w:name="_Toc254970679"/>
      <w:bookmarkStart w:id="80" w:name="_Toc254970538"/>
      <w:r>
        <w:rPr>
          <w:rFonts w:hint="eastAsia" w:ascii="仿宋_GB2312" w:eastAsia="仿宋_GB2312" w:cs="Courier New"/>
          <w:b/>
          <w:sz w:val="24"/>
        </w:rPr>
        <w:t>15.投标报价</w:t>
      </w:r>
      <w:bookmarkEnd w:id="79"/>
      <w:bookmarkEnd w:id="80"/>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pPr>
        <w:snapToGrid w:val="0"/>
        <w:spacing w:line="360" w:lineRule="exact"/>
        <w:ind w:right="-330" w:rightChars="-157" w:firstLine="420"/>
        <w:jc w:val="left"/>
        <w:rPr>
          <w:rFonts w:ascii="仿宋_GB2312" w:eastAsia="仿宋_GB2312" w:cs="Courier New"/>
          <w:sz w:val="24"/>
        </w:rPr>
      </w:pPr>
      <w:bookmarkStart w:id="81" w:name="_Hlk93681408"/>
      <w:r>
        <w:rPr>
          <w:rFonts w:hint="eastAsia" w:ascii="仿宋_GB2312" w:eastAsia="仿宋_GB2312" w:cs="Courier New"/>
          <w:sz w:val="24"/>
        </w:rPr>
        <w:t>15.2投标报价是履行合同的最终价格，应包括货物及货物运抵指定交付地点的所有成本、各种费用的总和。</w:t>
      </w:r>
    </w:p>
    <w:bookmarkEnd w:id="81"/>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pPr>
        <w:spacing w:line="400" w:lineRule="exact"/>
        <w:ind w:firstLine="472" w:firstLineChars="196"/>
        <w:rPr>
          <w:rFonts w:ascii="仿宋_GB2312" w:eastAsia="仿宋_GB2312" w:cs="Courier New"/>
          <w:b/>
          <w:sz w:val="24"/>
        </w:rPr>
      </w:pPr>
      <w:bookmarkStart w:id="82" w:name="_Toc254970682"/>
      <w:bookmarkStart w:id="83" w:name="_Toc254970541"/>
      <w:r>
        <w:rPr>
          <w:rFonts w:hint="eastAsia" w:ascii="仿宋_GB2312" w:eastAsia="仿宋_GB2312" w:cs="Courier New"/>
          <w:b/>
          <w:sz w:val="24"/>
        </w:rPr>
        <w:t>17.投标保证金</w:t>
      </w:r>
      <w:bookmarkEnd w:id="82"/>
      <w:bookmarkEnd w:id="83"/>
    </w:p>
    <w:p>
      <w:pPr>
        <w:snapToGrid w:val="0"/>
        <w:spacing w:line="400" w:lineRule="exact"/>
        <w:ind w:firstLine="420"/>
        <w:jc w:val="left"/>
        <w:rPr>
          <w:rFonts w:ascii="仿宋_GB2312" w:eastAsia="仿宋_GB2312" w:cs="Courier New"/>
          <w:sz w:val="24"/>
        </w:rPr>
      </w:pPr>
      <w:bookmarkStart w:id="84" w:name="_Toc254970542"/>
      <w:bookmarkStart w:id="85" w:name="_Toc254970683"/>
      <w:r>
        <w:rPr>
          <w:rFonts w:hint="eastAsia" w:ascii="仿宋_GB2312" w:eastAsia="仿宋_GB2312" w:cs="Courier New"/>
          <w:sz w:val="24"/>
        </w:rPr>
        <w:t>17.1本项目无需提交投标保证金。</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84"/>
      <w:bookmarkEnd w:id="85"/>
      <w:r>
        <w:rPr>
          <w:rFonts w:hint="eastAsia" w:ascii="仿宋_GB2312" w:eastAsia="仿宋_GB2312" w:cs="Courier New"/>
          <w:b/>
          <w:sz w:val="24"/>
        </w:rPr>
        <w:t>编制、加密要求</w:t>
      </w:r>
    </w:p>
    <w:p>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spacing w:line="360" w:lineRule="auto"/>
        <w:ind w:firstLine="480" w:firstLineChars="200"/>
        <w:rPr>
          <w:rFonts w:hint="eastAsia" w:ascii="仿宋_GB2312" w:hAnsi="宋体"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86" w:name="_Hlk93676509"/>
      <w:r>
        <w:rPr>
          <w:rFonts w:hint="eastAsia" w:ascii="仿宋_GB2312" w:eastAsia="仿宋_GB2312"/>
          <w:sz w:val="24"/>
        </w:rPr>
        <w:t>扫描不清晰或乱码或表达不清所引起的后果由投标人负责。</w:t>
      </w:r>
      <w:bookmarkEnd w:id="86"/>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87" w:name="_Toc254970684"/>
      <w:bookmarkStart w:id="88" w:name="_Toc254970543"/>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87"/>
      <w:bookmarkEnd w:id="88"/>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pPr>
        <w:snapToGrid w:val="0"/>
        <w:spacing w:line="400" w:lineRule="exact"/>
        <w:ind w:firstLine="420"/>
        <w:jc w:val="left"/>
        <w:rPr>
          <w:rFonts w:ascii="仿宋_GB2312" w:eastAsia="仿宋_GB2312" w:cs="Courier New"/>
          <w:sz w:val="24"/>
        </w:rPr>
      </w:pPr>
      <w:bookmarkStart w:id="89" w:name="_Hlk93676577"/>
      <w:r>
        <w:rPr>
          <w:rFonts w:hint="eastAsia" w:ascii="仿宋_GB2312" w:eastAsia="仿宋_GB2312" w:cs="Courier New"/>
          <w:sz w:val="24"/>
        </w:rPr>
        <w:t>（3）报价超过招标文件中规定的预算金额或者最高限价的；</w:t>
      </w:r>
    </w:p>
    <w:bookmarkEnd w:id="89"/>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“★”符号的实质性响应内容发生负偏离一项以上的；投标人就采购需求中没有标记 “★”符号的技术参数要求响应内容发生负偏离</w:t>
      </w:r>
      <w:r>
        <w:rPr>
          <w:rFonts w:hint="eastAsia" w:ascii="仿宋_GB2312" w:eastAsia="仿宋_GB2312"/>
          <w:sz w:val="24"/>
          <w:lang w:val="en-US" w:eastAsia="zh-CN"/>
        </w:rPr>
        <w:t>四</w:t>
      </w:r>
      <w:r>
        <w:rPr>
          <w:rFonts w:ascii="仿宋_GB2312" w:eastAsia="仿宋_GB2312"/>
          <w:sz w:val="24"/>
        </w:rPr>
        <w:t>项以上的；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pPr>
        <w:spacing w:line="460" w:lineRule="exact"/>
        <w:ind w:firstLine="482" w:firstLineChars="200"/>
        <w:rPr>
          <w:rFonts w:ascii="仿宋_GB2312" w:eastAsia="仿宋_GB2312"/>
          <w:b/>
          <w:sz w:val="24"/>
        </w:rPr>
      </w:pPr>
      <w:r>
        <w:rPr>
          <w:rFonts w:hint="eastAsia" w:ascii="仿宋_GB2312" w:eastAsia="仿宋_GB2312"/>
          <w:b/>
          <w:sz w:val="24"/>
        </w:rPr>
        <w:t>20.2特别说明</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pPr>
        <w:pStyle w:val="27"/>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pPr>
        <w:pStyle w:val="27"/>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pPr>
        <w:pStyle w:val="27"/>
        <w:snapToGrid w:val="0"/>
        <w:spacing w:line="370" w:lineRule="exact"/>
        <w:ind w:firstLine="472" w:firstLineChars="196"/>
        <w:rPr>
          <w:rFonts w:hint="eastAsia" w:ascii="仿宋_GB2312" w:hAnsi="宋体" w:eastAsia="仿宋_GB2312"/>
          <w:b/>
          <w:sz w:val="24"/>
          <w:szCs w:val="24"/>
        </w:rPr>
      </w:pPr>
      <w:bookmarkStart w:id="90" w:name="_Toc254970545"/>
      <w:bookmarkStart w:id="91" w:name="_Toc254970686"/>
      <w:r>
        <w:rPr>
          <w:rFonts w:hint="eastAsia" w:ascii="仿宋_GB2312" w:hAnsi="宋体" w:eastAsia="仿宋_GB2312"/>
          <w:b/>
          <w:sz w:val="24"/>
          <w:szCs w:val="24"/>
        </w:rPr>
        <w:t>六、评标</w:t>
      </w:r>
      <w:bookmarkEnd w:id="90"/>
      <w:bookmarkEnd w:id="91"/>
    </w:p>
    <w:p>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pPr>
        <w:pStyle w:val="27"/>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pPr>
        <w:pStyle w:val="27"/>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pPr>
        <w:pStyle w:val="27"/>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pPr>
        <w:pStyle w:val="27"/>
        <w:snapToGrid w:val="0"/>
        <w:spacing w:line="370" w:lineRule="exact"/>
        <w:ind w:firstLine="472" w:firstLineChars="196"/>
        <w:rPr>
          <w:rFonts w:hint="eastAsia" w:ascii="仿宋_GB2312" w:hAnsi="宋体" w:eastAsia="仿宋_GB2312"/>
          <w:b/>
          <w:sz w:val="24"/>
          <w:szCs w:val="24"/>
        </w:rPr>
      </w:pPr>
      <w:bookmarkStart w:id="92" w:name="_Toc254970547"/>
      <w:bookmarkStart w:id="93" w:name="_Toc254970688"/>
      <w:r>
        <w:rPr>
          <w:rFonts w:hint="eastAsia" w:ascii="仿宋_GB2312" w:hAnsi="宋体" w:eastAsia="仿宋_GB2312"/>
          <w:b/>
          <w:sz w:val="24"/>
          <w:szCs w:val="24"/>
        </w:rPr>
        <w:t>八、</w:t>
      </w:r>
      <w:bookmarkEnd w:id="92"/>
      <w:bookmarkEnd w:id="93"/>
      <w:r>
        <w:rPr>
          <w:rFonts w:hint="eastAsia" w:ascii="仿宋_GB2312" w:hAnsi="宋体" w:eastAsia="仿宋_GB2312"/>
          <w:b/>
          <w:sz w:val="24"/>
          <w:szCs w:val="24"/>
        </w:rPr>
        <w:t>签订合同</w:t>
      </w:r>
    </w:p>
    <w:p>
      <w:pPr>
        <w:pStyle w:val="27"/>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pPr>
        <w:snapToGrid w:val="0"/>
        <w:spacing w:line="370" w:lineRule="exact"/>
        <w:ind w:firstLine="420"/>
        <w:jc w:val="left"/>
        <w:rPr>
          <w:rFonts w:ascii="仿宋_GB2312" w:eastAsia="仿宋_GB2312" w:cs="Courier New"/>
          <w:sz w:val="24"/>
        </w:rPr>
      </w:pPr>
      <w:bookmarkStart w:id="94" w:name="_Hlk93676812"/>
      <w:r>
        <w:rPr>
          <w:rFonts w:hint="eastAsia" w:ascii="仿宋_GB2312" w:eastAsia="仿宋_GB2312" w:cs="Courier New"/>
          <w:sz w:val="24"/>
        </w:rPr>
        <w:t>40.1中标人接到中标通知书后，应按有关规定与采购人签订合同。</w:t>
      </w:r>
    </w:p>
    <w:bookmarkEnd w:id="94"/>
    <w:p>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95" w:name="_Toc254970689"/>
      <w:bookmarkStart w:id="96" w:name="_Toc254970548"/>
      <w:bookmarkStart w:id="97" w:name="_Toc497578452"/>
    </w:p>
    <w:p/>
    <w:p/>
    <w:p/>
    <w:p/>
    <w:p/>
    <w:p/>
    <w:p/>
    <w:p/>
    <w:p/>
    <w:p/>
    <w:p/>
    <w:p/>
    <w:p/>
    <w:p/>
    <w:p/>
    <w:p/>
    <w:p/>
    <w:p>
      <w:pPr>
        <w:pStyle w:val="4"/>
        <w:jc w:val="center"/>
        <w:rPr>
          <w:sz w:val="30"/>
          <w:szCs w:val="30"/>
        </w:rPr>
      </w:pPr>
      <w:bookmarkStart w:id="98" w:name="_Toc27328"/>
      <w:r>
        <w:rPr>
          <w:rFonts w:hint="eastAsia"/>
          <w:sz w:val="30"/>
          <w:szCs w:val="30"/>
        </w:rPr>
        <w:t xml:space="preserve">第四章 </w:t>
      </w:r>
      <w:bookmarkEnd w:id="95"/>
      <w:bookmarkEnd w:id="96"/>
      <w:r>
        <w:rPr>
          <w:rFonts w:hint="eastAsia"/>
          <w:sz w:val="30"/>
          <w:szCs w:val="30"/>
        </w:rPr>
        <w:t>评标方法及评标标准</w:t>
      </w:r>
      <w:bookmarkEnd w:id="97"/>
      <w:bookmarkEnd w:id="98"/>
      <w:r>
        <w:tab/>
      </w:r>
    </w:p>
    <w:p>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99" w:name="_Hlk93676870"/>
      <w:r>
        <w:rPr>
          <w:rFonts w:hint="eastAsia" w:ascii="仿宋_GB2312" w:eastAsia="仿宋_GB2312"/>
          <w:b/>
          <w:sz w:val="24"/>
        </w:rPr>
        <w:t>，对投标人的价格、技术、信誉、业绩等</w:t>
      </w:r>
      <w:bookmarkEnd w:id="99"/>
      <w:r>
        <w:rPr>
          <w:rFonts w:hint="eastAsia" w:ascii="仿宋_GB2312" w:eastAsia="仿宋_GB2312"/>
          <w:b/>
          <w:sz w:val="24"/>
        </w:rPr>
        <w:t>方面按百分制打分。</w:t>
      </w:r>
    </w:p>
    <w:p>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298"/>
        <w:tblpPr w:leftFromText="180" w:rightFromText="180" w:vertAnchor="text" w:horzAnchor="page" w:tblpX="661" w:tblpY="378"/>
        <w:tblOverlap w:val="never"/>
        <w:tblW w:w="10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776"/>
        <w:gridCol w:w="1182"/>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310" w:type="dxa"/>
            <w:gridSpan w:val="5"/>
            <w:shd w:val="clear" w:color="auto" w:fill="D7D7D7"/>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eastAsia="仿宋_GB2312"/>
                <w:b/>
                <w:sz w:val="3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评分项</w:t>
            </w:r>
          </w:p>
        </w:tc>
        <w:tc>
          <w:tcPr>
            <w:tcW w:w="109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评审因素</w:t>
            </w:r>
          </w:p>
        </w:tc>
        <w:tc>
          <w:tcPr>
            <w:tcW w:w="5776"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评分标准说明</w:t>
            </w:r>
          </w:p>
        </w:tc>
        <w:tc>
          <w:tcPr>
            <w:tcW w:w="1182"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分值</w:t>
            </w:r>
          </w:p>
        </w:tc>
        <w:tc>
          <w:tcPr>
            <w:tcW w:w="1413"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849"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价格分</w:t>
            </w:r>
          </w:p>
        </w:tc>
        <w:tc>
          <w:tcPr>
            <w:tcW w:w="109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价格</w:t>
            </w:r>
          </w:p>
        </w:tc>
        <w:tc>
          <w:tcPr>
            <w:tcW w:w="5776" w:type="dxa"/>
            <w:vAlign w:val="center"/>
          </w:tcPr>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Cs w:val="21"/>
              </w:rPr>
              <w:t>1.满足招标文件要求且</w:t>
            </w:r>
            <w:r>
              <w:rPr>
                <w:rFonts w:hint="eastAsia" w:ascii="仿宋_GB2312" w:hAnsi="仿宋_GB2312" w:eastAsia="仿宋_GB2312" w:cs="仿宋_GB2312"/>
                <w:sz w:val="21"/>
                <w:szCs w:val="21"/>
              </w:rPr>
              <w:t>投标价格最低的投标报价为评标基准价，其投标人的报价分为最高分3</w:t>
            </w:r>
            <w:r>
              <w:rPr>
                <w:rFonts w:hint="eastAsia" w:ascii="仿宋_GB2312" w:hAnsi="仿宋_GB2312" w:eastAsia="仿宋_GB2312" w:cs="仿宋_GB2312"/>
                <w:sz w:val="21"/>
                <w:szCs w:val="21"/>
                <w:lang w:val="en-US" w:eastAsia="zh-CN"/>
              </w:rPr>
              <w:t>0</w:t>
            </w:r>
            <w:r>
              <w:rPr>
                <w:rFonts w:hint="eastAsia" w:ascii="仿宋_GB2312" w:hAnsi="仿宋_GB2312" w:eastAsia="仿宋_GB2312" w:cs="仿宋_GB2312"/>
                <w:sz w:val="21"/>
                <w:szCs w:val="21"/>
              </w:rPr>
              <w:t>分；</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仿宋_GB2312" w:hAnsi="仿宋_GB2312" w:eastAsia="仿宋_GB2312" w:cs="仿宋_GB2312"/>
                <w:szCs w:val="21"/>
              </w:rPr>
            </w:pPr>
            <w:r>
              <w:rPr>
                <w:rFonts w:hint="eastAsia" w:ascii="仿宋_GB2312" w:hAnsi="仿宋_GB2312" w:eastAsia="仿宋_GB2312" w:cs="仿宋_GB2312"/>
                <w:sz w:val="21"/>
                <w:szCs w:val="21"/>
              </w:rPr>
              <w:t>2.其他投标人的报价得</w:t>
            </w:r>
            <w:r>
              <w:rPr>
                <w:rFonts w:hint="eastAsia" w:ascii="仿宋_GB2312" w:hAnsi="仿宋_GB2312" w:eastAsia="仿宋_GB2312" w:cs="仿宋_GB2312"/>
                <w:szCs w:val="21"/>
              </w:rPr>
              <w:t>分按以下公式计算：</w:t>
            </w:r>
          </w:p>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报价得分=（评标基准价／某投标人投标报价）×3</w:t>
            </w:r>
            <w:r>
              <w:rPr>
                <w:rFonts w:hint="eastAsia" w:ascii="仿宋_GB2312" w:hAnsi="仿宋_GB2312" w:eastAsia="仿宋_GB2312" w:cs="仿宋_GB2312"/>
                <w:szCs w:val="21"/>
                <w:lang w:val="en-US" w:eastAsia="zh-CN"/>
              </w:rPr>
              <w:t>0</w:t>
            </w:r>
            <w:r>
              <w:rPr>
                <w:rFonts w:hint="eastAsia" w:ascii="仿宋_GB2312" w:hAnsi="仿宋_GB2312" w:eastAsia="仿宋_GB2312" w:cs="仿宋_GB2312"/>
                <w:szCs w:val="21"/>
              </w:rPr>
              <w:t>分；</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3.小型、微型企业价格折扣率：</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仿宋_GB2312" w:hAnsi="仿宋_GB2312" w:eastAsia="仿宋_GB2312" w:cs="仿宋_GB2312"/>
                <w:b/>
              </w:rPr>
            </w:pPr>
            <w:r>
              <w:rPr>
                <w:rFonts w:hint="eastAsia" w:ascii="仿宋_GB2312" w:hAnsi="仿宋_GB2312" w:eastAsia="仿宋_GB2312" w:cs="仿宋_GB2312"/>
                <w:szCs w:val="21"/>
              </w:rPr>
              <w:t>符合《政府采购促进中小企业发展管理办法》（财库〔2020〕46号）规定条件且出具该办法规定的《中小企业声明函》的小型和微型企业参与报价，对其报价给予20%的扣除。监狱企业、残疾人福利性企业视同小微型企业，不重复享受政策。</w:t>
            </w:r>
          </w:p>
        </w:tc>
        <w:tc>
          <w:tcPr>
            <w:tcW w:w="1182"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lang w:eastAsia="zh-CN"/>
              </w:rPr>
            </w:pPr>
            <w:r>
              <w:rPr>
                <w:rFonts w:hint="eastAsia" w:ascii="仿宋_GB2312" w:hAnsi="仿宋_GB2312" w:eastAsia="仿宋_GB2312" w:cs="仿宋_GB2312"/>
                <w:b/>
                <w:bCs/>
              </w:rPr>
              <w:t>3</w:t>
            </w:r>
            <w:r>
              <w:rPr>
                <w:rFonts w:hint="eastAsia" w:ascii="仿宋_GB2312" w:hAnsi="仿宋_GB2312" w:eastAsia="仿宋_GB2312" w:cs="仿宋_GB2312"/>
                <w:b/>
                <w:bCs/>
                <w:lang w:val="en-US" w:eastAsia="zh-CN"/>
              </w:rPr>
              <w:t>0</w:t>
            </w:r>
          </w:p>
        </w:tc>
        <w:tc>
          <w:tcPr>
            <w:tcW w:w="1413"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hAnsi="仿宋_GB2312" w:eastAsia="仿宋_GB2312" w:cs="仿宋_GB2312"/>
                <w:b/>
                <w:bCs/>
              </w:rPr>
              <w:t>信誉分</w:t>
            </w:r>
          </w:p>
        </w:tc>
        <w:tc>
          <w:tcPr>
            <w:tcW w:w="109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体系认证</w:t>
            </w:r>
          </w:p>
        </w:tc>
        <w:tc>
          <w:tcPr>
            <w:tcW w:w="5776" w:type="dxa"/>
            <w:vAlign w:val="center"/>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仿宋_GB2312" w:hAnsi="仿宋_GB2312" w:eastAsia="仿宋_GB2312" w:cs="仿宋_GB2312"/>
              </w:rPr>
            </w:pPr>
            <w:r>
              <w:rPr>
                <w:rFonts w:hint="eastAsia" w:ascii="仿宋_GB2312" w:hAnsi="仿宋_GB2312" w:eastAsia="仿宋_GB2312" w:cs="仿宋_GB2312"/>
              </w:rPr>
              <w:t>1.</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具备有效的质量管理体系认证证书</w:t>
            </w:r>
            <w:r>
              <w:rPr>
                <w:rFonts w:hint="eastAsia" w:ascii="仿宋_GB2312" w:hAnsi="仿宋_GB2312" w:eastAsia="仿宋_GB2312" w:cs="仿宋_GB2312"/>
              </w:rPr>
              <w:t>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1</w:t>
            </w:r>
            <w:r>
              <w:rPr>
                <w:rFonts w:hint="eastAsia" w:ascii="仿宋_GB2312" w:hAnsi="仿宋_GB2312" w:eastAsia="仿宋_GB2312" w:cs="仿宋_GB2312"/>
              </w:rPr>
              <w:t>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仿宋_GB2312" w:hAnsi="仿宋_GB2312" w:eastAsia="仿宋_GB2312" w:cs="仿宋_GB2312"/>
              </w:rPr>
            </w:pPr>
            <w:r>
              <w:rPr>
                <w:rFonts w:hint="eastAsia" w:ascii="仿宋_GB2312" w:hAnsi="仿宋_GB2312" w:eastAsia="仿宋_GB2312" w:cs="仿宋_GB2312"/>
              </w:rPr>
              <w:t>2.</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具备有效的职业健康安全管理体系认证证书</w:t>
            </w:r>
            <w:r>
              <w:rPr>
                <w:rFonts w:hint="eastAsia" w:ascii="仿宋_GB2312" w:hAnsi="仿宋_GB2312" w:eastAsia="仿宋_GB2312" w:cs="仿宋_GB2312"/>
              </w:rPr>
              <w:t>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1</w:t>
            </w:r>
            <w:r>
              <w:rPr>
                <w:rFonts w:hint="eastAsia" w:ascii="仿宋_GB2312" w:hAnsi="仿宋_GB2312" w:eastAsia="仿宋_GB2312" w:cs="仿宋_GB2312"/>
              </w:rPr>
              <w:t>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仿宋_GB2312" w:hAnsi="仿宋_GB2312" w:eastAsia="仿宋_GB2312" w:cs="仿宋_GB2312"/>
              </w:rPr>
            </w:pPr>
            <w:r>
              <w:rPr>
                <w:rFonts w:hint="eastAsia" w:ascii="仿宋_GB2312" w:hAnsi="仿宋_GB2312" w:eastAsia="仿宋_GB2312" w:cs="仿宋_GB2312"/>
              </w:rPr>
              <w:t>3.</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具备有效的环境管理体系认证证书</w:t>
            </w:r>
            <w:r>
              <w:rPr>
                <w:rFonts w:hint="eastAsia" w:ascii="仿宋_GB2312" w:hAnsi="仿宋_GB2312" w:eastAsia="仿宋_GB2312" w:cs="仿宋_GB2312"/>
              </w:rPr>
              <w:t>得</w:t>
            </w:r>
            <w:r>
              <w:rPr>
                <w:rFonts w:hint="default" w:ascii="仿宋_GB2312" w:hAnsi="仿宋_GB2312" w:eastAsia="仿宋_GB2312" w:cs="仿宋_GB2312"/>
                <w:lang w:val="en-US"/>
              </w:rPr>
              <w:t>1</w:t>
            </w:r>
            <w:r>
              <w:rPr>
                <w:rFonts w:hint="eastAsia" w:ascii="仿宋_GB2312" w:hAnsi="仿宋_GB2312" w:eastAsia="仿宋_GB2312" w:cs="仿宋_GB2312"/>
              </w:rPr>
              <w:t>分，满分</w:t>
            </w:r>
            <w:r>
              <w:rPr>
                <w:rFonts w:hint="default" w:ascii="仿宋_GB2312" w:hAnsi="仿宋_GB2312" w:eastAsia="仿宋_GB2312" w:cs="仿宋_GB2312"/>
                <w:lang w:val="en-US"/>
              </w:rPr>
              <w:t>1</w:t>
            </w:r>
            <w:r>
              <w:rPr>
                <w:rFonts w:hint="eastAsia" w:ascii="仿宋_GB2312" w:hAnsi="仿宋_GB2312" w:eastAsia="仿宋_GB2312" w:cs="仿宋_GB2312"/>
              </w:rPr>
              <w:t>分。</w:t>
            </w:r>
          </w:p>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ascii="仿宋_GB2312" w:hAnsi="仿宋_GB2312" w:eastAsia="仿宋_GB2312" w:cs="仿宋_GB2312"/>
              </w:rPr>
            </w:pPr>
            <w:r>
              <w:rPr>
                <w:rFonts w:hint="eastAsia"/>
                <w:lang w:val="en-US" w:eastAsia="zh-CN"/>
              </w:rPr>
              <w:t xml:space="preserve">    </w:t>
            </w:r>
            <w:r>
              <w:rPr>
                <w:rFonts w:hint="eastAsia" w:ascii="仿宋_GB2312" w:hAnsi="仿宋_GB2312" w:eastAsia="仿宋_GB2312" w:cs="仿宋_GB2312"/>
                <w:b/>
              </w:rPr>
              <w:t>注：投标人提供证书材料并加盖投标人CA电子签章，否则不予计分。</w:t>
            </w:r>
          </w:p>
        </w:tc>
        <w:tc>
          <w:tcPr>
            <w:tcW w:w="1182"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lang w:eastAsia="zh-CN"/>
              </w:rPr>
            </w:pPr>
            <w:r>
              <w:rPr>
                <w:rFonts w:hint="eastAsia" w:ascii="仿宋_GB2312" w:hAnsi="仿宋_GB2312" w:eastAsia="仿宋_GB2312" w:cs="仿宋_GB2312"/>
                <w:b/>
                <w:bCs/>
                <w:highlight w:val="none"/>
                <w:lang w:val="en-US" w:eastAsia="zh-CN"/>
              </w:rPr>
              <w:t>3</w:t>
            </w:r>
          </w:p>
        </w:tc>
        <w:tc>
          <w:tcPr>
            <w:tcW w:w="1413"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rPr>
              <w:t>相关认证证书材料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b/>
                <w:bCs/>
              </w:rPr>
              <w:t>技术参数分</w:t>
            </w:r>
          </w:p>
        </w:tc>
        <w:tc>
          <w:tcPr>
            <w:tcW w:w="109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b/>
                <w:bCs/>
              </w:rPr>
              <w:t>实质性技术参数</w:t>
            </w:r>
          </w:p>
        </w:tc>
        <w:tc>
          <w:tcPr>
            <w:tcW w:w="5776" w:type="dxa"/>
            <w:vAlign w:val="center"/>
          </w:tcPr>
          <w:p>
            <w:pPr>
              <w:numPr>
                <w:ilvl w:val="0"/>
                <w:numId w:val="0"/>
              </w:numPr>
              <w:spacing w:line="440" w:lineRule="exact"/>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所投产品采购需求中标记“★”带波浪线“</w:t>
            </w:r>
            <w:r>
              <w:rPr>
                <w:rFonts w:hint="eastAsia" w:ascii="仿宋_GB2312" w:eastAsia="仿宋_GB2312"/>
                <w:color w:val="000000"/>
                <w:u w:val="wave"/>
              </w:rPr>
              <w:t xml:space="preserve">    </w:t>
            </w:r>
            <w:r>
              <w:rPr>
                <w:rFonts w:hint="eastAsia" w:ascii="仿宋_GB2312" w:hAnsi="仿宋_GB2312" w:eastAsia="仿宋_GB2312" w:cs="仿宋_GB2312"/>
                <w:color w:val="auto"/>
                <w:sz w:val="21"/>
                <w:szCs w:val="21"/>
              </w:rPr>
              <w:t>”的技术参数内容优于采购需求的，每有一项得</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分，满分</w:t>
            </w:r>
            <w:r>
              <w:rPr>
                <w:rFonts w:hint="eastAsia" w:ascii="仿宋_GB2312" w:hAnsi="仿宋_GB2312" w:eastAsia="仿宋_GB2312" w:cs="仿宋_GB2312"/>
                <w:color w:val="auto"/>
                <w:sz w:val="21"/>
                <w:szCs w:val="21"/>
                <w:lang w:val="en-US" w:eastAsia="zh-CN"/>
              </w:rPr>
              <w:t>27</w:t>
            </w:r>
            <w:r>
              <w:rPr>
                <w:rFonts w:hint="eastAsia" w:ascii="仿宋_GB2312" w:hAnsi="仿宋_GB2312" w:eastAsia="仿宋_GB2312" w:cs="仿宋_GB2312"/>
                <w:color w:val="auto"/>
                <w:sz w:val="21"/>
                <w:szCs w:val="21"/>
              </w:rPr>
              <w:t>分。</w:t>
            </w:r>
          </w:p>
          <w:p>
            <w:pPr>
              <w:spacing w:line="440" w:lineRule="exact"/>
              <w:ind w:firstLine="422" w:firstLineChars="200"/>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rPr>
              <w:t>注：1.标记“★”</w:t>
            </w:r>
            <w:r>
              <w:rPr>
                <w:rFonts w:hint="eastAsia" w:ascii="仿宋_GB2312" w:hAnsi="仿宋_GB2312" w:eastAsia="仿宋_GB2312" w:cs="仿宋_GB2312"/>
                <w:b/>
                <w:bCs/>
                <w:color w:val="auto"/>
                <w:sz w:val="21"/>
                <w:szCs w:val="21"/>
                <w:highlight w:val="none"/>
                <w:lang w:val="en-US" w:eastAsia="zh-CN"/>
              </w:rPr>
              <w:t>带波浪线“</w:t>
            </w:r>
            <w:r>
              <w:rPr>
                <w:rFonts w:hint="eastAsia" w:ascii="仿宋_GB2312" w:eastAsia="仿宋_GB2312"/>
                <w:color w:val="000000"/>
                <w:u w:val="wave"/>
              </w:rPr>
              <w:t xml:space="preserve">    </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highlight w:val="none"/>
              </w:rPr>
              <w:t>参数条款中≥XX的技术参数，投标人响应的参数仅等于XX的为无偏离，&gt;XX为正偏离（优于）；≤XX的技术参数，投标人响应的参数仅等于XX的为无偏离，＜XX为正偏离（优于）</w:t>
            </w:r>
            <w:r>
              <w:rPr>
                <w:rFonts w:hint="eastAsia" w:ascii="仿宋_GB2312" w:hAnsi="仿宋_GB2312" w:eastAsia="仿宋_GB2312" w:cs="仿宋_GB2312"/>
                <w:b/>
                <w:bCs/>
                <w:color w:val="auto"/>
                <w:sz w:val="21"/>
                <w:szCs w:val="21"/>
                <w:highlight w:val="none"/>
                <w:lang w:eastAsia="zh-CN"/>
              </w:rPr>
              <w:t>；</w:t>
            </w:r>
          </w:p>
          <w:p>
            <w:pPr>
              <w:spacing w:line="460" w:lineRule="exact"/>
              <w:ind w:firstLine="422" w:firstLineChars="200"/>
              <w:rPr>
                <w:rFonts w:ascii="仿宋_GB2312" w:hAnsi="仿宋_GB2312" w:eastAsia="仿宋_GB2312" w:cs="仿宋_GB2312"/>
              </w:rPr>
            </w:pPr>
            <w:r>
              <w:rPr>
                <w:rFonts w:hint="eastAsia" w:ascii="仿宋_GB2312" w:hAnsi="仿宋_GB2312" w:eastAsia="仿宋_GB2312" w:cs="仿宋_GB2312"/>
                <w:b/>
                <w:bCs/>
                <w:color w:val="auto"/>
                <w:sz w:val="21"/>
                <w:szCs w:val="21"/>
                <w:lang w:val="en-US" w:eastAsia="zh-CN"/>
              </w:rPr>
              <w:t>2.</w:t>
            </w:r>
            <w:r>
              <w:rPr>
                <w:rFonts w:hint="eastAsia" w:ascii="仿宋_GB2312" w:hAnsi="仿宋_GB2312" w:eastAsia="仿宋_GB2312" w:cs="仿宋_GB2312"/>
                <w:b/>
                <w:bCs/>
                <w:color w:val="auto"/>
                <w:sz w:val="21"/>
                <w:szCs w:val="21"/>
              </w:rPr>
              <w:t>标记“★”</w:t>
            </w:r>
            <w:r>
              <w:rPr>
                <w:rFonts w:hint="eastAsia" w:ascii="仿宋_GB2312" w:hAnsi="仿宋_GB2312" w:eastAsia="仿宋_GB2312" w:cs="仿宋_GB2312"/>
                <w:b/>
                <w:bCs/>
                <w:color w:val="auto"/>
                <w:sz w:val="21"/>
                <w:szCs w:val="21"/>
                <w:highlight w:val="none"/>
                <w:lang w:val="en-US" w:eastAsia="zh-CN"/>
              </w:rPr>
              <w:t>带波浪线“</w:t>
            </w:r>
            <w:r>
              <w:rPr>
                <w:rFonts w:hint="eastAsia" w:ascii="仿宋_GB2312" w:eastAsia="仿宋_GB2312"/>
                <w:color w:val="000000"/>
                <w:u w:val="wave"/>
              </w:rPr>
              <w:t xml:space="preserve">    </w:t>
            </w:r>
            <w:r>
              <w:rPr>
                <w:rFonts w:hint="eastAsia" w:ascii="仿宋_GB2312" w:hAnsi="仿宋_GB2312" w:eastAsia="仿宋_GB2312" w:cs="仿宋_GB2312"/>
                <w:b/>
                <w:bCs/>
                <w:color w:val="auto"/>
                <w:sz w:val="21"/>
                <w:szCs w:val="21"/>
                <w:highlight w:val="none"/>
                <w:lang w:val="en-US" w:eastAsia="zh-CN"/>
              </w:rPr>
              <w:t>”技术</w:t>
            </w:r>
            <w:r>
              <w:rPr>
                <w:rFonts w:hint="eastAsia" w:ascii="仿宋_GB2312" w:hAnsi="仿宋_GB2312" w:eastAsia="仿宋_GB2312" w:cs="仿宋_GB2312"/>
                <w:b/>
                <w:bCs/>
                <w:color w:val="auto"/>
                <w:sz w:val="21"/>
                <w:szCs w:val="21"/>
              </w:rPr>
              <w:t>参数内容优于采购需求的</w:t>
            </w:r>
            <w:r>
              <w:rPr>
                <w:rFonts w:hint="eastAsia" w:ascii="仿宋_GB2312" w:hAnsi="仿宋_GB2312" w:eastAsia="仿宋_GB2312" w:cs="仿宋_GB2312"/>
                <w:b/>
                <w:bCs/>
                <w:color w:val="auto"/>
                <w:sz w:val="21"/>
                <w:szCs w:val="21"/>
                <w:lang w:eastAsia="zh-CN"/>
              </w:rPr>
              <w:t>，投标人提供由</w:t>
            </w:r>
            <w:r>
              <w:rPr>
                <w:rFonts w:hint="eastAsia" w:ascii="仿宋_GB2312" w:hAnsi="仿宋_GB2312" w:eastAsia="仿宋_GB2312" w:cs="仿宋_GB2312"/>
                <w:b/>
                <w:bCs/>
                <w:color w:val="auto"/>
                <w:sz w:val="21"/>
                <w:szCs w:val="21"/>
                <w:lang w:val="en-US" w:eastAsia="zh-CN"/>
              </w:rPr>
              <w:t>具有CMA标识的检测（检验）报告或其他证明材料（可以是彩页、官网或功能截图等其中任意一项）并加盖投标人CA电子签章（提供的检测报告能体现标记“</w:t>
            </w:r>
            <w:r>
              <w:rPr>
                <w:rFonts w:hint="eastAsia" w:ascii="仿宋_GB2312" w:hAnsi="仿宋_GB2312" w:eastAsia="仿宋_GB2312" w:cs="仿宋_GB2312"/>
                <w:b/>
                <w:bCs/>
                <w:color w:val="auto"/>
                <w:sz w:val="21"/>
                <w:szCs w:val="21"/>
              </w:rPr>
              <w:t>★</w:t>
            </w:r>
            <w:r>
              <w:rPr>
                <w:rFonts w:hint="eastAsia" w:ascii="仿宋_GB2312" w:hAnsi="仿宋_GB2312" w:eastAsia="仿宋_GB2312" w:cs="仿宋_GB2312"/>
                <w:b/>
                <w:bCs/>
                <w:color w:val="auto"/>
                <w:sz w:val="21"/>
                <w:szCs w:val="21"/>
                <w:lang w:val="en-US" w:eastAsia="zh-CN"/>
              </w:rPr>
              <w:t>”带波浪线</w:t>
            </w:r>
            <w:r>
              <w:rPr>
                <w:rFonts w:hint="eastAsia" w:ascii="仿宋_GB2312" w:hAnsi="仿宋_GB2312" w:eastAsia="仿宋_GB2312" w:cs="仿宋_GB2312"/>
                <w:b/>
                <w:bCs/>
                <w:color w:val="auto"/>
                <w:sz w:val="21"/>
                <w:szCs w:val="21"/>
                <w:highlight w:val="none"/>
                <w:lang w:val="en-US" w:eastAsia="zh-CN"/>
              </w:rPr>
              <w:t>“</w:t>
            </w:r>
            <w:r>
              <w:rPr>
                <w:rFonts w:hint="eastAsia" w:ascii="仿宋_GB2312" w:eastAsia="仿宋_GB2312"/>
                <w:color w:val="000000"/>
                <w:u w:val="wave"/>
              </w:rPr>
              <w:t xml:space="preserve">    </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lang w:val="en-US" w:eastAsia="zh-CN"/>
              </w:rPr>
              <w:t>的技术参数）</w:t>
            </w:r>
            <w:r>
              <w:rPr>
                <w:rFonts w:hint="eastAsia" w:ascii="仿宋_GB2312" w:hAnsi="仿宋_GB2312" w:eastAsia="仿宋_GB2312" w:cs="仿宋_GB2312"/>
                <w:b/>
                <w:bCs/>
                <w:color w:val="auto"/>
                <w:sz w:val="21"/>
                <w:szCs w:val="21"/>
              </w:rPr>
              <w:t>，如未提供检测报告或其</w:t>
            </w:r>
            <w:r>
              <w:rPr>
                <w:rFonts w:hint="eastAsia" w:ascii="仿宋_GB2312" w:hAnsi="仿宋_GB2312" w:eastAsia="仿宋_GB2312" w:cs="仿宋_GB2312"/>
                <w:b/>
                <w:bCs/>
                <w:color w:val="auto"/>
                <w:sz w:val="21"/>
                <w:szCs w:val="21"/>
                <w:lang w:eastAsia="zh-CN"/>
              </w:rPr>
              <w:t>他</w:t>
            </w:r>
            <w:r>
              <w:rPr>
                <w:rFonts w:hint="eastAsia" w:ascii="仿宋_GB2312" w:hAnsi="仿宋_GB2312" w:eastAsia="仿宋_GB2312" w:cs="仿宋_GB2312"/>
                <w:b/>
                <w:bCs/>
                <w:color w:val="auto"/>
                <w:sz w:val="21"/>
                <w:szCs w:val="21"/>
              </w:rPr>
              <w:t>证明材料，或</w:t>
            </w:r>
            <w:r>
              <w:rPr>
                <w:rFonts w:hint="eastAsia" w:ascii="仿宋_GB2312" w:hAnsi="仿宋_GB2312" w:eastAsia="仿宋_GB2312" w:cs="仿宋_GB2312"/>
                <w:b/>
                <w:bCs/>
                <w:color w:val="auto"/>
                <w:sz w:val="21"/>
                <w:szCs w:val="21"/>
                <w:lang w:eastAsia="zh-CN"/>
              </w:rPr>
              <w:t>提供的</w:t>
            </w:r>
            <w:r>
              <w:rPr>
                <w:rFonts w:hint="eastAsia" w:ascii="仿宋_GB2312" w:hAnsi="仿宋_GB2312" w:eastAsia="仿宋_GB2312" w:cs="仿宋_GB2312"/>
                <w:b/>
                <w:bCs/>
                <w:color w:val="auto"/>
                <w:sz w:val="21"/>
                <w:szCs w:val="21"/>
              </w:rPr>
              <w:t>检测报告与其</w:t>
            </w:r>
            <w:r>
              <w:rPr>
                <w:rFonts w:hint="eastAsia" w:ascii="仿宋_GB2312" w:hAnsi="仿宋_GB2312" w:eastAsia="仿宋_GB2312" w:cs="仿宋_GB2312"/>
                <w:b/>
                <w:bCs/>
                <w:color w:val="auto"/>
                <w:sz w:val="21"/>
                <w:szCs w:val="21"/>
                <w:lang w:eastAsia="zh-CN"/>
              </w:rPr>
              <w:t>他</w:t>
            </w:r>
            <w:r>
              <w:rPr>
                <w:rFonts w:hint="eastAsia" w:ascii="仿宋_GB2312" w:hAnsi="仿宋_GB2312" w:eastAsia="仿宋_GB2312" w:cs="仿宋_GB2312"/>
                <w:b/>
                <w:bCs/>
                <w:color w:val="auto"/>
                <w:sz w:val="21"/>
                <w:szCs w:val="21"/>
              </w:rPr>
              <w:t>证明材料内容</w:t>
            </w:r>
            <w:r>
              <w:rPr>
                <w:rFonts w:hint="eastAsia" w:ascii="仿宋_GB2312" w:hAnsi="仿宋_GB2312" w:eastAsia="仿宋_GB2312" w:cs="仿宋_GB2312"/>
                <w:b/>
                <w:bCs/>
                <w:color w:val="auto"/>
                <w:sz w:val="21"/>
                <w:szCs w:val="21"/>
                <w:lang w:eastAsia="zh-CN"/>
              </w:rPr>
              <w:t>无优于的，</w:t>
            </w:r>
            <w:r>
              <w:rPr>
                <w:rFonts w:hint="eastAsia" w:ascii="仿宋_GB2312" w:hAnsi="仿宋_GB2312" w:eastAsia="仿宋_GB2312" w:cs="仿宋_GB2312"/>
                <w:b/>
                <w:bCs/>
                <w:color w:val="auto"/>
                <w:sz w:val="21"/>
                <w:szCs w:val="21"/>
              </w:rPr>
              <w:t>对应项不予计分。</w:t>
            </w:r>
          </w:p>
        </w:tc>
        <w:tc>
          <w:tcPr>
            <w:tcW w:w="1182"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strike/>
                <w:lang w:val="en-US" w:eastAsia="zh-CN"/>
              </w:rPr>
            </w:pPr>
            <w:r>
              <w:rPr>
                <w:rFonts w:hint="eastAsia" w:ascii="仿宋_GB2312" w:hAnsi="仿宋_GB2312" w:eastAsia="仿宋_GB2312" w:cs="仿宋_GB2312"/>
                <w:b/>
                <w:bCs/>
                <w:color w:val="auto"/>
                <w:kern w:val="2"/>
                <w:sz w:val="21"/>
                <w:szCs w:val="24"/>
                <w:highlight w:val="none"/>
                <w:lang w:val="en-US" w:eastAsia="zh-CN" w:bidi="ar-SA"/>
              </w:rPr>
              <w:t>27</w:t>
            </w:r>
          </w:p>
        </w:tc>
        <w:tc>
          <w:tcPr>
            <w:tcW w:w="1413"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lang w:val="en-US" w:eastAsia="zh-CN"/>
              </w:rPr>
            </w:pPr>
            <w:r>
              <w:rPr>
                <w:rFonts w:hint="eastAsia" w:ascii="仿宋_GB2312" w:hAnsi="仿宋_GB2312" w:eastAsia="仿宋_GB2312" w:cs="仿宋_GB2312"/>
              </w:rPr>
              <w:t>技术响应表</w:t>
            </w:r>
            <w:r>
              <w:rPr>
                <w:rFonts w:hint="eastAsia" w:ascii="仿宋_GB2312" w:hAnsi="仿宋_GB2312" w:eastAsia="仿宋_GB2312" w:cs="仿宋_GB2312"/>
                <w:lang w:val="en-US" w:eastAsia="zh-CN"/>
              </w:rPr>
              <w:t>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r>
              <w:rPr>
                <w:rFonts w:hint="eastAsia" w:ascii="仿宋_GB2312" w:hAnsi="仿宋_GB2312" w:eastAsia="仿宋_GB2312" w:cs="仿宋_GB2312"/>
                <w:b/>
                <w:sz w:val="21"/>
                <w:szCs w:val="21"/>
              </w:rPr>
              <w:t>政策功能分</w:t>
            </w:r>
          </w:p>
        </w:tc>
        <w:tc>
          <w:tcPr>
            <w:tcW w:w="1090"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color w:val="auto"/>
                <w:szCs w:val="24"/>
                <w:highlight w:val="none"/>
                <w:lang w:eastAsia="zh-CN"/>
              </w:rPr>
            </w:pPr>
            <w:r>
              <w:rPr>
                <w:rFonts w:hint="eastAsia" w:ascii="仿宋_GB2312" w:hAnsi="仿宋_GB2312" w:eastAsia="仿宋_GB2312" w:cs="仿宋_GB2312"/>
                <w:b/>
                <w:sz w:val="21"/>
                <w:szCs w:val="21"/>
              </w:rPr>
              <w:t>政策功能</w:t>
            </w:r>
          </w:p>
        </w:tc>
        <w:tc>
          <w:tcPr>
            <w:tcW w:w="5776" w:type="dxa"/>
            <w:vAlign w:val="center"/>
          </w:tcPr>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sz w:val="21"/>
                <w:szCs w:val="21"/>
              </w:rPr>
              <w:t>若采购货物属于财政部 生态环境部《关于印发环境标志产品政府采购品目清单的通知》中环境标志产品政府采购品目清单范围的，提供投标产品</w:t>
            </w:r>
            <w:r>
              <w:rPr>
                <w:rFonts w:hint="eastAsia" w:ascii="仿宋_GB2312" w:hAnsi="仿宋_GB2312" w:eastAsia="仿宋_GB2312" w:cs="仿宋_GB2312"/>
                <w:sz w:val="21"/>
                <w:szCs w:val="21"/>
                <w:lang w:eastAsia="zh-CN"/>
              </w:rPr>
              <w:t>由</w:t>
            </w:r>
            <w:r>
              <w:rPr>
                <w:rFonts w:hint="eastAsia" w:ascii="仿宋_GB2312" w:hAnsi="仿宋_GB2312" w:eastAsia="仿宋_GB2312" w:cs="仿宋_GB2312"/>
                <w:sz w:val="21"/>
                <w:szCs w:val="21"/>
              </w:rPr>
              <w:t>国家确定的认证机构出具的、处于有效期之内的环境标志产品认证证书材料并加盖投标人CA电子签章，每有一项产品得</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分</w:t>
            </w:r>
            <w:r>
              <w:rPr>
                <w:rFonts w:hint="eastAsia" w:ascii="仿宋_GB2312" w:hAnsi="仿宋_GB2312" w:eastAsia="仿宋_GB2312" w:cs="仿宋_GB2312"/>
              </w:rPr>
              <w:t>。</w:t>
            </w:r>
          </w:p>
        </w:tc>
        <w:tc>
          <w:tcPr>
            <w:tcW w:w="1182"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sz w:val="21"/>
                <w:szCs w:val="21"/>
                <w:lang w:val="en-US" w:eastAsia="zh-CN"/>
              </w:rPr>
              <w:t>3</w:t>
            </w:r>
          </w:p>
        </w:tc>
        <w:tc>
          <w:tcPr>
            <w:tcW w:w="1413"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sz w:val="21"/>
                <w:szCs w:val="21"/>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15" w:type="dxa"/>
            <w:gridSpan w:val="3"/>
            <w:vAlign w:val="center"/>
          </w:tcPr>
          <w:p>
            <w:pPr>
              <w:pStyle w:val="299"/>
              <w:keepNext w:val="0"/>
              <w:keepLines w:val="0"/>
              <w:pageBreakBefore w:val="0"/>
              <w:tabs>
                <w:tab w:val="left" w:pos="312"/>
              </w:tabs>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szCs w:val="24"/>
              </w:rPr>
            </w:pPr>
            <w:r>
              <w:rPr>
                <w:rFonts w:hint="eastAsia" w:ascii="仿宋_GB2312" w:hAnsi="宋体" w:eastAsia="仿宋_GB2312"/>
                <w:b/>
                <w:bCs/>
              </w:rPr>
              <w:t>客观分总分</w:t>
            </w:r>
          </w:p>
        </w:tc>
        <w:tc>
          <w:tcPr>
            <w:tcW w:w="1182"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宋体" w:cs="仿宋_GB2312"/>
                <w:b/>
                <w:bCs/>
                <w:lang w:val="en-US" w:eastAsia="zh-CN"/>
              </w:rPr>
            </w:pPr>
            <w:r>
              <w:rPr>
                <w:rFonts w:hint="eastAsia" w:ascii="仿宋_GB2312" w:hAnsi="仿宋_GB2312" w:eastAsia="仿宋_GB2312" w:cs="仿宋_GB2312"/>
                <w:b/>
                <w:bCs/>
                <w:lang w:val="en-US" w:eastAsia="zh-CN"/>
              </w:rPr>
              <w:t>63</w:t>
            </w:r>
          </w:p>
        </w:tc>
        <w:tc>
          <w:tcPr>
            <w:tcW w:w="1413"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p>
        </w:tc>
      </w:tr>
    </w:tbl>
    <w:p/>
    <w:tbl>
      <w:tblPr>
        <w:tblStyle w:val="298"/>
        <w:tblpPr w:leftFromText="180" w:rightFromText="180" w:vertAnchor="text" w:horzAnchor="page" w:tblpX="661" w:tblpY="1"/>
        <w:tblOverlap w:val="never"/>
        <w:tblW w:w="10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859"/>
        <w:gridCol w:w="967"/>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315" w:type="dxa"/>
            <w:gridSpan w:val="5"/>
            <w:shd w:val="clear" w:color="auto" w:fill="D7D7D7"/>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eastAsia="仿宋_GB2312"/>
                <w:b/>
                <w:sz w:val="3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9"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评分项</w:t>
            </w:r>
          </w:p>
        </w:tc>
        <w:tc>
          <w:tcPr>
            <w:tcW w:w="109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评审因素</w:t>
            </w:r>
          </w:p>
        </w:tc>
        <w:tc>
          <w:tcPr>
            <w:tcW w:w="5859" w:type="dxa"/>
            <w:vAlign w:val="center"/>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评分标准说明</w:t>
            </w:r>
          </w:p>
        </w:tc>
        <w:tc>
          <w:tcPr>
            <w:tcW w:w="967"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分值</w:t>
            </w:r>
          </w:p>
        </w:tc>
        <w:tc>
          <w:tcPr>
            <w:tcW w:w="155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r>
              <w:rPr>
                <w:rFonts w:hint="eastAsia" w:ascii="仿宋_GB2312" w:hAnsi="仿宋_GB2312" w:eastAsia="仿宋_GB2312" w:cs="仿宋_GB2312"/>
                <w:b/>
                <w:bCs/>
              </w:rPr>
              <w:t>项目实施方案分</w:t>
            </w:r>
          </w:p>
        </w:tc>
        <w:tc>
          <w:tcPr>
            <w:tcW w:w="1090" w:type="dxa"/>
            <w:vAlign w:val="center"/>
          </w:tcPr>
          <w:p>
            <w:pPr>
              <w:spacing w:line="360" w:lineRule="exact"/>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color w:val="auto"/>
                <w:szCs w:val="24"/>
                <w:highlight w:val="none"/>
                <w:lang w:eastAsia="zh-CN"/>
              </w:rPr>
              <w:t>项目实施组织</w:t>
            </w:r>
            <w:r>
              <w:rPr>
                <w:rFonts w:hint="eastAsia" w:ascii="仿宋_GB2312" w:hAnsi="仿宋_GB2312" w:eastAsia="仿宋_GB2312" w:cs="仿宋_GB2312"/>
                <w:b/>
                <w:bCs/>
                <w:color w:val="auto"/>
                <w:szCs w:val="24"/>
                <w:highlight w:val="none"/>
                <w:lang w:val="en-US" w:eastAsia="zh-CN"/>
              </w:rPr>
              <w:t>结</w:t>
            </w:r>
            <w:r>
              <w:rPr>
                <w:rFonts w:hint="eastAsia" w:ascii="仿宋_GB2312" w:hAnsi="仿宋_GB2312" w:eastAsia="仿宋_GB2312" w:cs="仿宋_GB2312"/>
                <w:b/>
                <w:bCs/>
                <w:color w:val="auto"/>
                <w:szCs w:val="24"/>
                <w:highlight w:val="none"/>
                <w:lang w:eastAsia="zh-CN"/>
              </w:rPr>
              <w:t>构</w:t>
            </w:r>
          </w:p>
        </w:tc>
        <w:tc>
          <w:tcPr>
            <w:tcW w:w="5859" w:type="dxa"/>
            <w:vAlign w:val="center"/>
          </w:tcPr>
          <w:p>
            <w:pPr>
              <w:widowControl/>
              <w:spacing w:line="430" w:lineRule="exact"/>
              <w:ind w:firstLine="422" w:firstLineChars="200"/>
              <w:rPr>
                <w:rFonts w:ascii="仿宋_GB2312" w:hAnsi="仿宋_GB2312" w:eastAsia="仿宋_GB2312" w:cs="仿宋_GB2312"/>
                <w:color w:val="auto"/>
              </w:rPr>
            </w:pPr>
            <w:bookmarkStart w:id="100" w:name="OLE_LINK21"/>
            <w:r>
              <w:rPr>
                <w:rFonts w:hint="eastAsia" w:ascii="仿宋_GB2312" w:hAnsi="仿宋_GB2312" w:eastAsia="仿宋_GB2312" w:cs="仿宋_GB2312"/>
                <w:b/>
                <w:bCs/>
                <w:color w:val="auto"/>
              </w:rPr>
              <w:t>一档（</w:t>
            </w:r>
            <w:r>
              <w:rPr>
                <w:rFonts w:hint="eastAsia" w:ascii="仿宋_GB2312" w:hAnsi="仿宋_GB2312" w:eastAsia="仿宋_GB2312" w:cs="仿宋_GB2312"/>
                <w:b/>
                <w:bCs/>
                <w:color w:val="auto"/>
                <w:lang w:val="en-US" w:eastAsia="zh-CN"/>
              </w:rPr>
              <w:t>9</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sz w:val="21"/>
                <w:szCs w:val="21"/>
              </w:rPr>
              <w:t>符合本项目需求特点，项目组织</w:t>
            </w:r>
            <w:r>
              <w:rPr>
                <w:rFonts w:hint="eastAsia" w:ascii="仿宋_GB2312" w:hAnsi="仿宋_GB2312" w:eastAsia="仿宋_GB2312" w:cs="仿宋_GB2312"/>
                <w:color w:val="auto"/>
                <w:sz w:val="21"/>
                <w:szCs w:val="21"/>
                <w:lang w:val="en-US" w:eastAsia="zh-CN"/>
              </w:rPr>
              <w:t>结</w:t>
            </w:r>
            <w:r>
              <w:rPr>
                <w:rFonts w:hint="eastAsia" w:ascii="仿宋_GB2312" w:hAnsi="仿宋_GB2312" w:eastAsia="仿宋_GB2312" w:cs="仿宋_GB2312"/>
                <w:color w:val="auto"/>
                <w:sz w:val="21"/>
                <w:szCs w:val="21"/>
              </w:rPr>
              <w:t>构设置合理，职能分工明确，实施团队劳力分配详细，人员经验丰富</w:t>
            </w:r>
            <w:r>
              <w:rPr>
                <w:rFonts w:hint="eastAsia" w:ascii="仿宋_GB2312" w:hAnsi="仿宋_GB2312" w:eastAsia="仿宋_GB2312" w:cs="仿宋_GB2312"/>
                <w:color w:val="auto"/>
                <w:sz w:val="21"/>
                <w:szCs w:val="21"/>
                <w:lang w:val="en-US" w:eastAsia="zh-CN"/>
              </w:rPr>
              <w:t>且专业</w:t>
            </w:r>
            <w:r>
              <w:rPr>
                <w:rFonts w:hint="eastAsia" w:ascii="仿宋_GB2312" w:hAnsi="仿宋_GB2312" w:eastAsia="仿宋_GB2312" w:cs="仿宋_GB2312"/>
                <w:color w:val="auto"/>
                <w:sz w:val="21"/>
                <w:szCs w:val="21"/>
              </w:rPr>
              <w:t>，技术素质高；</w:t>
            </w:r>
            <w:r>
              <w:rPr>
                <w:rFonts w:hint="eastAsia" w:ascii="仿宋_GB2312" w:hAnsi="仿宋_GB2312" w:eastAsia="仿宋_GB2312" w:cs="仿宋_GB2312"/>
                <w:color w:val="auto"/>
                <w:sz w:val="21"/>
                <w:szCs w:val="21"/>
                <w:lang w:val="en-US" w:eastAsia="zh-CN"/>
              </w:rPr>
              <w:t>对</w:t>
            </w:r>
            <w:r>
              <w:rPr>
                <w:rFonts w:hint="eastAsia" w:ascii="仿宋_GB2312" w:hAnsi="仿宋_GB2312" w:eastAsia="仿宋_GB2312" w:cs="仿宋_GB2312"/>
                <w:color w:val="000000"/>
                <w:sz w:val="21"/>
                <w:szCs w:val="21"/>
              </w:rPr>
              <w:t>项目的风险预见、</w:t>
            </w:r>
            <w:r>
              <w:rPr>
                <w:rFonts w:hint="eastAsia" w:ascii="仿宋_GB2312" w:hAnsi="仿宋_GB2312" w:eastAsia="仿宋_GB2312" w:cs="仿宋_GB2312"/>
                <w:color w:val="000000"/>
                <w:sz w:val="21"/>
                <w:szCs w:val="21"/>
                <w:lang w:val="en-US" w:eastAsia="zh-CN"/>
              </w:rPr>
              <w:t>风险防护、</w:t>
            </w:r>
            <w:r>
              <w:rPr>
                <w:rFonts w:hint="eastAsia" w:ascii="仿宋_GB2312" w:hAnsi="仿宋_GB2312" w:eastAsia="仿宋_GB2312" w:cs="仿宋_GB2312"/>
                <w:color w:val="000000"/>
                <w:sz w:val="21"/>
                <w:szCs w:val="21"/>
              </w:rPr>
              <w:t>风险应对措施</w:t>
            </w:r>
            <w:r>
              <w:rPr>
                <w:rFonts w:hint="eastAsia" w:ascii="仿宋_GB2312" w:hAnsi="仿宋_GB2312" w:eastAsia="仿宋_GB2312" w:cs="仿宋_GB2312"/>
                <w:color w:val="000000"/>
                <w:sz w:val="21"/>
                <w:szCs w:val="21"/>
                <w:lang w:val="en-US" w:eastAsia="zh-CN"/>
              </w:rPr>
              <w:t>齐全</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auto"/>
                <w:sz w:val="21"/>
                <w:szCs w:val="21"/>
                <w:lang w:val="en-US" w:eastAsia="zh-CN"/>
              </w:rPr>
              <w:t>提出具有建设性的方案优化建议，且最为贴合采购人实际需求的；</w:t>
            </w:r>
            <w:r>
              <w:rPr>
                <w:rFonts w:hint="eastAsia" w:ascii="仿宋_GB2312" w:hAnsi="仿宋_GB2312" w:eastAsia="仿宋_GB2312" w:cs="仿宋_GB2312"/>
                <w:color w:val="auto"/>
                <w:sz w:val="21"/>
                <w:szCs w:val="21"/>
              </w:rPr>
              <w:t>整体方案优于</w:t>
            </w:r>
            <w:r>
              <w:rPr>
                <w:rFonts w:hint="eastAsia" w:ascii="仿宋_GB2312" w:hAnsi="仿宋_GB2312" w:eastAsia="仿宋_GB2312" w:cs="仿宋_GB2312"/>
                <w:color w:val="auto"/>
                <w:sz w:val="21"/>
                <w:szCs w:val="21"/>
                <w:lang w:val="en-US" w:eastAsia="zh-CN"/>
              </w:rPr>
              <w:t>二</w:t>
            </w:r>
            <w:r>
              <w:rPr>
                <w:rFonts w:hint="eastAsia" w:ascii="仿宋_GB2312" w:hAnsi="仿宋_GB2312" w:eastAsia="仿宋_GB2312" w:cs="仿宋_GB2312"/>
                <w:color w:val="auto"/>
                <w:sz w:val="21"/>
                <w:szCs w:val="21"/>
              </w:rPr>
              <w:t>档</w:t>
            </w:r>
            <w:r>
              <w:rPr>
                <w:rFonts w:hint="eastAsia" w:ascii="仿宋_GB2312" w:hAnsi="仿宋_GB2312" w:eastAsia="仿宋_GB2312" w:cs="仿宋_GB2312"/>
                <w:color w:val="auto"/>
              </w:rPr>
              <w:t>；</w:t>
            </w:r>
          </w:p>
          <w:p>
            <w:pPr>
              <w:widowControl/>
              <w:spacing w:line="43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6</w:t>
            </w:r>
            <w:r>
              <w:rPr>
                <w:rFonts w:hint="eastAsia" w:ascii="仿宋_GB2312" w:hAnsi="仿宋_GB2312" w:eastAsia="仿宋_GB2312" w:cs="仿宋_GB2312"/>
                <w:b/>
                <w:bCs/>
                <w:color w:val="auto"/>
              </w:rPr>
              <w:t>分）：</w:t>
            </w:r>
            <w:r>
              <w:rPr>
                <w:rFonts w:hint="eastAsia" w:ascii="仿宋_GB2312" w:hAnsi="仿宋_GB2312" w:eastAsia="仿宋_GB2312" w:cs="仿宋_GB2312"/>
                <w:b w:val="0"/>
                <w:bCs w:val="0"/>
                <w:color w:val="auto"/>
                <w:sz w:val="21"/>
                <w:szCs w:val="21"/>
              </w:rPr>
              <w:t>项目实施</w:t>
            </w:r>
            <w:r>
              <w:rPr>
                <w:rFonts w:hint="eastAsia" w:ascii="仿宋_GB2312" w:hAnsi="仿宋_GB2312" w:eastAsia="仿宋_GB2312" w:cs="仿宋_GB2312"/>
                <w:color w:val="auto"/>
                <w:sz w:val="21"/>
                <w:szCs w:val="21"/>
              </w:rPr>
              <w:t>人员数量较充足，分工较合理，经验较丰富，</w:t>
            </w:r>
            <w:r>
              <w:rPr>
                <w:rFonts w:hint="eastAsia" w:ascii="仿宋_GB2312" w:hAnsi="仿宋_GB2312" w:eastAsia="仿宋_GB2312" w:cs="仿宋_GB2312"/>
                <w:color w:val="auto"/>
                <w:sz w:val="21"/>
                <w:szCs w:val="21"/>
                <w:lang w:val="en-US" w:eastAsia="zh-CN"/>
              </w:rPr>
              <w:t>人员</w:t>
            </w:r>
            <w:r>
              <w:rPr>
                <w:rFonts w:hint="eastAsia" w:ascii="仿宋_GB2312" w:hAnsi="仿宋_GB2312" w:eastAsia="仿宋_GB2312" w:cs="仿宋_GB2312"/>
                <w:color w:val="auto"/>
                <w:sz w:val="21"/>
                <w:szCs w:val="21"/>
              </w:rPr>
              <w:t>技术素质较高；整体方案优于三档</w:t>
            </w:r>
            <w:r>
              <w:rPr>
                <w:rFonts w:hint="eastAsia" w:ascii="仿宋_GB2312" w:hAnsi="仿宋_GB2312" w:eastAsia="仿宋_GB2312" w:cs="仿宋_GB2312"/>
                <w:color w:val="auto"/>
              </w:rPr>
              <w:t>；</w:t>
            </w:r>
          </w:p>
          <w:p>
            <w:pPr>
              <w:pStyle w:val="301"/>
              <w:spacing w:line="430" w:lineRule="exact"/>
              <w:ind w:firstLine="422" w:firstLineChars="200"/>
              <w:rPr>
                <w:rFonts w:ascii="仿宋_GB2312" w:hAnsi="仿宋_GB2312" w:eastAsia="仿宋_GB2312" w:cs="仿宋_GB2312"/>
                <w:bCs w:val="0"/>
                <w:color w:val="auto"/>
                <w:spacing w:val="0"/>
                <w:kern w:val="2"/>
                <w:sz w:val="21"/>
              </w:rPr>
            </w:pPr>
            <w:r>
              <w:rPr>
                <w:rFonts w:hint="eastAsia" w:ascii="仿宋_GB2312" w:hAnsi="仿宋_GB2312" w:eastAsia="仿宋_GB2312" w:cs="仿宋_GB2312"/>
                <w:b/>
                <w:color w:val="auto"/>
                <w:spacing w:val="0"/>
                <w:kern w:val="2"/>
                <w:sz w:val="21"/>
              </w:rPr>
              <w:t>三档（</w:t>
            </w:r>
            <w:r>
              <w:rPr>
                <w:rFonts w:hint="eastAsia" w:ascii="仿宋_GB2312" w:hAnsi="仿宋_GB2312" w:eastAsia="仿宋_GB2312" w:cs="仿宋_GB2312"/>
                <w:b/>
                <w:color w:val="auto"/>
                <w:spacing w:val="0"/>
                <w:kern w:val="2"/>
                <w:sz w:val="21"/>
                <w:lang w:val="en-US" w:eastAsia="zh-CN"/>
              </w:rPr>
              <w:t>3</w:t>
            </w:r>
            <w:r>
              <w:rPr>
                <w:rFonts w:hint="eastAsia" w:ascii="仿宋_GB2312" w:hAnsi="仿宋_GB2312" w:eastAsia="仿宋_GB2312" w:cs="仿宋_GB2312"/>
                <w:b/>
                <w:color w:val="auto"/>
                <w:spacing w:val="0"/>
                <w:kern w:val="2"/>
                <w:sz w:val="21"/>
              </w:rPr>
              <w:t>分）：</w:t>
            </w:r>
            <w:r>
              <w:rPr>
                <w:rFonts w:hint="eastAsia" w:ascii="仿宋_GB2312" w:hAnsi="仿宋_GB2312" w:eastAsia="仿宋_GB2312" w:cs="仿宋_GB2312"/>
                <w:b w:val="0"/>
                <w:bCs w:val="0"/>
                <w:color w:val="auto"/>
                <w:spacing w:val="0"/>
                <w:kern w:val="2"/>
                <w:sz w:val="21"/>
                <w:lang w:val="en-US" w:eastAsia="zh-CN"/>
              </w:rPr>
              <w:t>实施</w:t>
            </w:r>
            <w:r>
              <w:rPr>
                <w:rFonts w:hint="eastAsia" w:ascii="仿宋_GB2312" w:hAnsi="仿宋_GB2312" w:eastAsia="仿宋_GB2312" w:cs="仿宋_GB2312"/>
                <w:bCs w:val="0"/>
                <w:color w:val="auto"/>
                <w:spacing w:val="0"/>
                <w:kern w:val="2"/>
                <w:sz w:val="21"/>
              </w:rPr>
              <w:t>团队组织一般，各方面基本满足项目实施。</w:t>
            </w:r>
          </w:p>
          <w:p>
            <w:pPr>
              <w:widowControl/>
              <w:spacing w:line="430" w:lineRule="exact"/>
              <w:ind w:firstLine="422" w:firstLineChars="200"/>
              <w:rPr>
                <w:rFonts w:hint="default" w:ascii="仿宋_GB2312" w:hAnsi="仿宋_GB2312" w:eastAsia="仿宋_GB2312" w:cs="仿宋_GB2312"/>
                <w:b/>
                <w:bCs/>
                <w:color w:val="auto"/>
                <w:szCs w:val="24"/>
                <w:highlight w:val="none"/>
                <w:lang w:val="en-US" w:eastAsia="zh-CN"/>
              </w:rPr>
            </w:pPr>
            <w:r>
              <w:rPr>
                <w:rFonts w:hint="default" w:ascii="仿宋_GB2312" w:hAnsi="仿宋_GB2312" w:eastAsia="仿宋_GB2312" w:cs="仿宋_GB2312"/>
                <w:b/>
                <w:bCs/>
                <w:color w:val="auto"/>
                <w:spacing w:val="0"/>
                <w:kern w:val="2"/>
                <w:sz w:val="21"/>
                <w:szCs w:val="24"/>
                <w:highlight w:val="none"/>
                <w:lang w:val="en-US" w:eastAsia="zh-CN" w:bidi="ar-SA"/>
              </w:rPr>
              <w:t>注：1.该方案</w:t>
            </w:r>
            <w:r>
              <w:rPr>
                <w:rFonts w:hint="eastAsia" w:ascii="仿宋_GB2312" w:hAnsi="仿宋_GB2312" w:eastAsia="仿宋_GB2312" w:cs="仿宋_GB2312"/>
                <w:b/>
                <w:bCs/>
                <w:color w:val="auto"/>
                <w:spacing w:val="0"/>
                <w:kern w:val="2"/>
                <w:sz w:val="21"/>
                <w:szCs w:val="24"/>
                <w:highlight w:val="none"/>
                <w:lang w:val="en-US" w:eastAsia="zh-CN" w:bidi="ar-SA"/>
              </w:rPr>
              <w:t>内容</w:t>
            </w:r>
            <w:r>
              <w:rPr>
                <w:rFonts w:hint="eastAsia" w:ascii="仿宋_GB2312" w:hAnsi="仿宋_GB2312" w:eastAsia="仿宋_GB2312" w:cs="仿宋_GB2312"/>
                <w:b/>
                <w:bCs/>
                <w:color w:val="auto"/>
                <w:highlight w:val="none"/>
              </w:rPr>
              <w:t>可以</w:t>
            </w:r>
            <w:r>
              <w:rPr>
                <w:rFonts w:hint="default" w:ascii="仿宋_GB2312" w:hAnsi="仿宋_GB2312" w:eastAsia="仿宋_GB2312" w:cs="仿宋_GB2312"/>
                <w:b/>
                <w:bCs/>
                <w:color w:val="auto"/>
                <w:spacing w:val="0"/>
                <w:kern w:val="2"/>
                <w:sz w:val="21"/>
                <w:szCs w:val="24"/>
                <w:highlight w:val="none"/>
                <w:lang w:val="en-US" w:eastAsia="zh-CN" w:bidi="ar-SA"/>
              </w:rPr>
              <w:t>包括：（1）组织</w:t>
            </w:r>
            <w:r>
              <w:rPr>
                <w:rFonts w:hint="eastAsia" w:ascii="仿宋_GB2312" w:hAnsi="仿宋_GB2312" w:eastAsia="仿宋_GB2312" w:cs="仿宋_GB2312"/>
                <w:b/>
                <w:bCs/>
                <w:color w:val="auto"/>
                <w:spacing w:val="0"/>
                <w:kern w:val="2"/>
                <w:sz w:val="21"/>
                <w:szCs w:val="24"/>
                <w:highlight w:val="none"/>
                <w:lang w:val="en-US" w:eastAsia="zh-CN" w:bidi="ar-SA"/>
              </w:rPr>
              <w:t>结</w:t>
            </w:r>
            <w:r>
              <w:rPr>
                <w:rFonts w:hint="default" w:ascii="仿宋_GB2312" w:hAnsi="仿宋_GB2312" w:eastAsia="仿宋_GB2312" w:cs="仿宋_GB2312"/>
                <w:b/>
                <w:bCs/>
                <w:color w:val="auto"/>
                <w:spacing w:val="0"/>
                <w:kern w:val="2"/>
                <w:sz w:val="21"/>
                <w:szCs w:val="24"/>
                <w:highlight w:val="none"/>
                <w:lang w:val="en-US" w:eastAsia="zh-CN" w:bidi="ar-SA"/>
              </w:rPr>
              <w:t>构；（2）职能分工；（3）劳力分配计划；（4）</w:t>
            </w:r>
            <w:r>
              <w:rPr>
                <w:rFonts w:hint="eastAsia" w:ascii="仿宋_GB2312" w:hAnsi="仿宋_GB2312" w:eastAsia="仿宋_GB2312" w:cs="仿宋_GB2312"/>
                <w:b/>
                <w:bCs/>
                <w:color w:val="auto"/>
                <w:spacing w:val="0"/>
                <w:kern w:val="2"/>
                <w:sz w:val="21"/>
                <w:szCs w:val="24"/>
                <w:highlight w:val="none"/>
                <w:lang w:val="en-US" w:eastAsia="zh-CN" w:bidi="ar-SA"/>
              </w:rPr>
              <w:t>实施团队</w:t>
            </w:r>
            <w:r>
              <w:rPr>
                <w:rFonts w:hint="default" w:ascii="仿宋_GB2312" w:hAnsi="仿宋_GB2312" w:eastAsia="仿宋_GB2312" w:cs="仿宋_GB2312"/>
                <w:b/>
                <w:bCs/>
                <w:color w:val="auto"/>
                <w:spacing w:val="0"/>
                <w:kern w:val="2"/>
                <w:sz w:val="21"/>
                <w:szCs w:val="24"/>
                <w:highlight w:val="none"/>
                <w:lang w:val="en-US" w:eastAsia="zh-CN" w:bidi="ar-SA"/>
              </w:rPr>
              <w:t>人员信息与</w:t>
            </w:r>
            <w:r>
              <w:rPr>
                <w:rFonts w:hint="eastAsia" w:ascii="仿宋_GB2312" w:hAnsi="仿宋_GB2312" w:eastAsia="仿宋_GB2312" w:cs="仿宋_GB2312"/>
                <w:b/>
                <w:bCs/>
                <w:color w:val="auto"/>
                <w:spacing w:val="0"/>
                <w:kern w:val="2"/>
                <w:sz w:val="21"/>
                <w:szCs w:val="24"/>
                <w:highlight w:val="none"/>
                <w:lang w:val="en-US" w:eastAsia="zh-CN" w:bidi="ar-SA"/>
              </w:rPr>
              <w:t>技术素质</w:t>
            </w:r>
            <w:r>
              <w:rPr>
                <w:rFonts w:hint="eastAsia" w:ascii="仿宋_GB2312" w:hAnsi="仿宋_GB2312" w:eastAsia="仿宋_GB2312" w:cs="仿宋_GB2312"/>
                <w:b/>
                <w:bCs/>
                <w:color w:val="auto"/>
                <w:szCs w:val="24"/>
                <w:highlight w:val="none"/>
                <w:lang w:val="en-US" w:eastAsia="zh-CN"/>
              </w:rPr>
              <w:t>。</w:t>
            </w:r>
          </w:p>
          <w:p>
            <w:pPr>
              <w:pStyle w:val="303"/>
              <w:numPr>
                <w:ilvl w:val="0"/>
                <w:numId w:val="0"/>
              </w:numPr>
              <w:spacing w:line="430" w:lineRule="exact"/>
              <w:ind w:left="0" w:leftChars="0" w:firstLine="422" w:firstLineChars="200"/>
              <w:rPr>
                <w:rFonts w:hint="eastAsia" w:ascii="仿宋_GB2312" w:hAnsi="仿宋_GB2312" w:eastAsia="仿宋_GB2312" w:cs="仿宋_GB2312"/>
                <w:bCs w:val="0"/>
                <w:color w:val="auto"/>
                <w:spacing w:val="0"/>
                <w:kern w:val="2"/>
                <w:sz w:val="21"/>
                <w:szCs w:val="24"/>
                <w:highlight w:val="none"/>
                <w:lang w:val="en-US" w:eastAsia="zh-CN" w:bidi="ar-SA"/>
              </w:rPr>
            </w:pPr>
            <w:r>
              <w:rPr>
                <w:rFonts w:hint="default" w:ascii="仿宋_GB2312" w:hAnsi="仿宋_GB2312" w:eastAsia="仿宋_GB2312" w:cs="仿宋_GB2312"/>
                <w:b/>
                <w:bCs/>
                <w:color w:val="auto"/>
                <w:spacing w:val="0"/>
                <w:kern w:val="2"/>
                <w:sz w:val="21"/>
                <w:szCs w:val="24"/>
                <w:highlight w:val="none"/>
                <w:lang w:val="en-US" w:eastAsia="zh-CN" w:bidi="ar-SA"/>
              </w:rPr>
              <w:t>2.未提供方案或提供的内容与本项目无关的得0分。</w:t>
            </w:r>
            <w:bookmarkEnd w:id="100"/>
          </w:p>
        </w:tc>
        <w:tc>
          <w:tcPr>
            <w:tcW w:w="967" w:type="dxa"/>
            <w:vAlign w:val="center"/>
          </w:tcPr>
          <w:p>
            <w:pPr>
              <w:spacing w:line="360" w:lineRule="exact"/>
              <w:jc w:val="center"/>
              <w:rPr>
                <w:rFonts w:hint="default"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szCs w:val="24"/>
                <w:highlight w:val="none"/>
                <w:lang w:val="en-US" w:eastAsia="zh-CN"/>
              </w:rPr>
              <w:t>9</w:t>
            </w:r>
          </w:p>
        </w:tc>
        <w:tc>
          <w:tcPr>
            <w:tcW w:w="1550" w:type="dxa"/>
            <w:vAlign w:val="center"/>
          </w:tcPr>
          <w:p>
            <w:pPr>
              <w:spacing w:line="360" w:lineRule="exact"/>
              <w:jc w:val="center"/>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val="0"/>
                <w:bCs w:val="0"/>
                <w:color w:val="auto"/>
                <w:szCs w:val="24"/>
                <w:highlight w:val="none"/>
                <w:lang w:eastAsia="zh-CN"/>
              </w:rPr>
              <w:t>项目实施组织结构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r>
              <w:rPr>
                <w:rFonts w:hint="eastAsia" w:ascii="仿宋_GB2312" w:hAnsi="仿宋_GB2312" w:eastAsia="仿宋_GB2312" w:cs="仿宋_GB2312"/>
                <w:b/>
                <w:bCs/>
              </w:rPr>
              <w:t>项目实施方案分</w:t>
            </w:r>
          </w:p>
        </w:tc>
        <w:tc>
          <w:tcPr>
            <w:tcW w:w="1090" w:type="dxa"/>
            <w:vAlign w:val="center"/>
          </w:tcPr>
          <w:p>
            <w:pPr>
              <w:widowControl/>
              <w:spacing w:line="360" w:lineRule="exact"/>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color w:val="auto"/>
                <w:szCs w:val="24"/>
                <w:highlight w:val="none"/>
                <w:lang w:val="en-US" w:eastAsia="zh-CN"/>
              </w:rPr>
              <w:t>安装进度计划和工期保证</w:t>
            </w:r>
          </w:p>
        </w:tc>
        <w:tc>
          <w:tcPr>
            <w:tcW w:w="5859" w:type="dxa"/>
            <w:vAlign w:val="center"/>
          </w:tcPr>
          <w:p>
            <w:pPr>
              <w:widowControl/>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9</w:t>
            </w:r>
            <w:r>
              <w:rPr>
                <w:rFonts w:hint="eastAsia" w:ascii="仿宋_GB2312" w:hAnsi="仿宋_GB2312" w:eastAsia="仿宋_GB2312" w:cs="仿宋_GB2312"/>
                <w:b/>
                <w:bCs/>
              </w:rPr>
              <w:t>分）：</w:t>
            </w:r>
            <w:r>
              <w:rPr>
                <w:rFonts w:hint="eastAsia" w:ascii="仿宋_GB2312" w:hAnsi="仿宋_GB2312" w:eastAsia="仿宋_GB2312" w:cs="仿宋_GB2312"/>
              </w:rPr>
              <w:t>安装进度合理紧凑、各施工节点衔接连贯，计划步骤和要点描述详细全面，</w:t>
            </w:r>
            <w:r>
              <w:rPr>
                <w:rFonts w:hint="eastAsia" w:ascii="仿宋_GB2312" w:eastAsia="仿宋_GB2312"/>
              </w:rPr>
              <w:t>有关键节点时间安排，</w:t>
            </w:r>
            <w:r>
              <w:rPr>
                <w:rFonts w:hint="eastAsia" w:ascii="仿宋_GB2312" w:hAnsi="仿宋_GB2312" w:eastAsia="仿宋_GB2312" w:cs="仿宋_GB2312"/>
              </w:rPr>
              <w:t>切合实际，科学合理，工期保证措施可行性强，优于二档；</w:t>
            </w:r>
          </w:p>
          <w:p>
            <w:pPr>
              <w:widowControl/>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分）：</w:t>
            </w:r>
            <w:r>
              <w:rPr>
                <w:rFonts w:hint="eastAsia" w:ascii="仿宋_GB2312" w:hAnsi="仿宋_GB2312" w:eastAsia="仿宋_GB2312" w:cs="仿宋_GB2312"/>
              </w:rPr>
              <w:t>安装进度较贴合项目需求，计划步骤和要点描述较详细可行，整体方案具有一定的合理性，工期保证措施有一定的针对性，优于三档；</w:t>
            </w:r>
          </w:p>
          <w:p>
            <w:pPr>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hAnsi="仿宋_GB2312" w:eastAsia="仿宋_GB2312" w:cs="仿宋_GB2312"/>
              </w:rPr>
              <w:t>安装进度内容简单，基本满足采购需求，工期保证措施基本可行，科学合理性较弱。</w:t>
            </w:r>
          </w:p>
          <w:p>
            <w:pPr>
              <w:widowControl/>
              <w:spacing w:line="440" w:lineRule="exact"/>
              <w:ind w:firstLine="422" w:firstLineChars="200"/>
              <w:rPr>
                <w:rFonts w:ascii="仿宋_GB2312" w:hAnsi="仿宋_GB2312" w:eastAsia="仿宋_GB2312" w:cs="仿宋_GB2312"/>
                <w:b/>
                <w:bCs/>
              </w:rPr>
            </w:pPr>
            <w:r>
              <w:rPr>
                <w:rFonts w:ascii="仿宋_GB2312" w:hAnsi="仿宋_GB2312" w:eastAsia="仿宋_GB2312" w:cs="仿宋_GB2312"/>
                <w:b/>
                <w:bCs/>
              </w:rPr>
              <w:t>注：1.该方案</w:t>
            </w:r>
            <w:r>
              <w:rPr>
                <w:rFonts w:hint="eastAsia" w:ascii="仿宋_GB2312" w:hAnsi="仿宋_GB2312" w:eastAsia="仿宋_GB2312" w:cs="仿宋_GB2312"/>
                <w:b/>
                <w:bCs/>
              </w:rPr>
              <w:t>内容可以</w:t>
            </w:r>
            <w:r>
              <w:rPr>
                <w:rFonts w:ascii="仿宋_GB2312" w:hAnsi="仿宋_GB2312" w:eastAsia="仿宋_GB2312" w:cs="仿宋_GB2312"/>
                <w:b/>
                <w:bCs/>
              </w:rPr>
              <w:t>包括：（1）安装进度计划；（2）工期保证措施</w:t>
            </w:r>
            <w:r>
              <w:rPr>
                <w:rFonts w:hint="eastAsia" w:ascii="仿宋_GB2312" w:hAnsi="仿宋_GB2312" w:eastAsia="仿宋_GB2312" w:cs="仿宋_GB2312"/>
                <w:b/>
                <w:bCs/>
              </w:rPr>
              <w:t>。</w:t>
            </w:r>
          </w:p>
          <w:p>
            <w:pPr>
              <w:pStyle w:val="305"/>
              <w:numPr>
                <w:ilvl w:val="0"/>
                <w:numId w:val="0"/>
              </w:numPr>
              <w:spacing w:line="430" w:lineRule="exact"/>
              <w:ind w:left="0" w:leftChars="0" w:firstLine="422" w:firstLineChars="200"/>
              <w:rPr>
                <w:rFonts w:hint="default" w:ascii="仿宋_GB2312" w:hAnsi="仿宋_GB2312" w:eastAsia="仿宋_GB2312" w:cs="仿宋_GB2312"/>
                <w:bCs w:val="0"/>
                <w:color w:val="auto"/>
                <w:spacing w:val="0"/>
                <w:kern w:val="2"/>
                <w:sz w:val="21"/>
                <w:szCs w:val="24"/>
                <w:highlight w:val="none"/>
                <w:lang w:val="en-US" w:eastAsia="zh-CN" w:bidi="ar-SA"/>
              </w:rPr>
            </w:pPr>
            <w:r>
              <w:rPr>
                <w:rFonts w:ascii="仿宋_GB2312" w:hAnsi="仿宋_GB2312" w:eastAsia="仿宋_GB2312" w:cs="仿宋_GB2312"/>
                <w:b/>
              </w:rPr>
              <w:t>2.未提供方案或提供的内容与本项目无关的得0分。</w:t>
            </w:r>
          </w:p>
        </w:tc>
        <w:tc>
          <w:tcPr>
            <w:tcW w:w="967" w:type="dxa"/>
            <w:vAlign w:val="center"/>
          </w:tcPr>
          <w:p>
            <w:pPr>
              <w:spacing w:line="360" w:lineRule="exact"/>
              <w:jc w:val="center"/>
              <w:rPr>
                <w:rFonts w:hint="default"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kern w:val="2"/>
                <w:sz w:val="21"/>
                <w:szCs w:val="24"/>
                <w:highlight w:val="none"/>
                <w:lang w:val="en-US" w:eastAsia="zh-CN" w:bidi="ar-SA"/>
              </w:rPr>
              <w:t>9</w:t>
            </w:r>
          </w:p>
        </w:tc>
        <w:tc>
          <w:tcPr>
            <w:tcW w:w="1550" w:type="dxa"/>
            <w:vAlign w:val="center"/>
          </w:tcPr>
          <w:p>
            <w:pPr>
              <w:spacing w:line="360" w:lineRule="exact"/>
              <w:jc w:val="center"/>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val="0"/>
                <w:bCs w:val="0"/>
                <w:color w:val="auto"/>
                <w:szCs w:val="24"/>
                <w:highlight w:val="none"/>
                <w:lang w:val="en-US" w:eastAsia="zh-CN"/>
              </w:rPr>
              <w:t>安装进度计划和工期保证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r>
              <w:rPr>
                <w:rFonts w:hint="eastAsia" w:ascii="仿宋_GB2312" w:hAnsi="仿宋_GB2312" w:eastAsia="仿宋_GB2312" w:cs="仿宋_GB2312"/>
                <w:b/>
                <w:bCs/>
              </w:rPr>
              <w:t>项目实施方案分</w:t>
            </w:r>
          </w:p>
        </w:tc>
        <w:tc>
          <w:tcPr>
            <w:tcW w:w="1090" w:type="dxa"/>
            <w:vAlign w:val="center"/>
          </w:tcPr>
          <w:p>
            <w:pPr>
              <w:widowControl/>
              <w:spacing w:line="360" w:lineRule="exact"/>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_GB2312" w:hAnsi="仿宋_GB2312" w:eastAsia="仿宋_GB2312" w:cs="仿宋_GB2312"/>
                <w:b/>
                <w:bCs/>
                <w:color w:val="auto"/>
                <w:szCs w:val="24"/>
                <w:highlight w:val="none"/>
                <w:lang w:val="en-US" w:eastAsia="zh-CN"/>
              </w:rPr>
              <w:t>设备安装调试方案</w:t>
            </w:r>
          </w:p>
        </w:tc>
        <w:tc>
          <w:tcPr>
            <w:tcW w:w="5859" w:type="dxa"/>
            <w:vAlign w:val="center"/>
          </w:tcPr>
          <w:p>
            <w:pPr>
              <w:pStyle w:val="306"/>
              <w:spacing w:line="44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一档（</w:t>
            </w:r>
            <w:r>
              <w:rPr>
                <w:rFonts w:hint="eastAsia" w:ascii="仿宋_GB2312" w:hAnsi="仿宋_GB2312" w:eastAsia="仿宋_GB2312" w:cs="仿宋_GB2312"/>
                <w:b/>
                <w:bCs/>
                <w:szCs w:val="24"/>
                <w:lang w:val="en-US" w:eastAsia="zh-CN"/>
              </w:rPr>
              <w:t>9</w:t>
            </w:r>
            <w:r>
              <w:rPr>
                <w:rFonts w:hint="eastAsia" w:ascii="仿宋_GB2312" w:hAnsi="仿宋_GB2312" w:eastAsia="仿宋_GB2312" w:cs="仿宋_GB2312"/>
                <w:b/>
                <w:bCs/>
                <w:szCs w:val="24"/>
              </w:rPr>
              <w:t>分）：</w:t>
            </w:r>
            <w:r>
              <w:rPr>
                <w:rFonts w:hint="eastAsia" w:ascii="仿宋_GB2312" w:hAnsi="仿宋_GB2312" w:eastAsia="仿宋_GB2312" w:cs="仿宋_GB2312"/>
                <w:szCs w:val="24"/>
              </w:rPr>
              <w:t>设备安装调试步骤和要点描述详细全面，设备安装符合相关操作流程，</w:t>
            </w:r>
            <w:r>
              <w:rPr>
                <w:rFonts w:hint="eastAsia" w:ascii="仿宋_GB2312" w:eastAsia="仿宋_GB2312"/>
              </w:rPr>
              <w:t>有详细的设备调试方案，</w:t>
            </w:r>
            <w:r>
              <w:rPr>
                <w:rFonts w:hint="eastAsia" w:ascii="仿宋_GB2312" w:hAnsi="仿宋_GB2312" w:eastAsia="仿宋_GB2312" w:cs="仿宋_GB2312"/>
                <w:szCs w:val="24"/>
              </w:rPr>
              <w:t>切合实际，科学合理，具有针对性，同时</w:t>
            </w:r>
            <w:r>
              <w:rPr>
                <w:rFonts w:hint="eastAsia" w:ascii="仿宋_GB2312" w:hAnsi="仿宋_GB2312" w:eastAsia="仿宋_GB2312" w:cs="仿宋_GB2312"/>
              </w:rPr>
              <w:t>可行性强，</w:t>
            </w:r>
            <w:r>
              <w:rPr>
                <w:rFonts w:hint="eastAsia" w:ascii="仿宋_GB2312" w:hAnsi="仿宋_GB2312" w:eastAsia="仿宋_GB2312" w:cs="仿宋_GB2312"/>
                <w:szCs w:val="24"/>
              </w:rPr>
              <w:t>整体方案对采购人有实际性帮助，</w:t>
            </w:r>
            <w:r>
              <w:rPr>
                <w:rFonts w:hint="eastAsia" w:ascii="仿宋_GB2312" w:hAnsi="仿宋_GB2312" w:eastAsia="仿宋_GB2312" w:cs="仿宋_GB2312"/>
              </w:rPr>
              <w:t>优于二档</w:t>
            </w:r>
            <w:r>
              <w:rPr>
                <w:rFonts w:hint="eastAsia" w:ascii="仿宋_GB2312" w:hAnsi="仿宋_GB2312" w:eastAsia="仿宋_GB2312" w:cs="仿宋_GB2312"/>
                <w:szCs w:val="24"/>
              </w:rPr>
              <w:t>；</w:t>
            </w:r>
          </w:p>
          <w:p>
            <w:pPr>
              <w:widowControl/>
              <w:tabs>
                <w:tab w:val="left" w:pos="312"/>
              </w:tabs>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分）：</w:t>
            </w:r>
            <w:r>
              <w:rPr>
                <w:rFonts w:hint="eastAsia" w:ascii="仿宋_GB2312" w:hAnsi="仿宋_GB2312" w:eastAsia="仿宋_GB2312" w:cs="仿宋_GB2312"/>
              </w:rPr>
              <w:t>设备安装调试步骤和要点描述较详细可行，能较好满足采购需求，整体方案具有一定的合理性、针对性、可行性，优于三档；</w:t>
            </w:r>
          </w:p>
          <w:p>
            <w:pPr>
              <w:widowControl/>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hAnsi="仿宋_GB2312" w:eastAsia="仿宋_GB2312" w:cs="仿宋_GB2312"/>
              </w:rPr>
              <w:t>设备安装调试方案内容简单，基本满足采购需求，科学合理性较弱，可行性一般。</w:t>
            </w:r>
          </w:p>
          <w:p>
            <w:pPr>
              <w:widowControl/>
              <w:spacing w:line="360" w:lineRule="exact"/>
              <w:ind w:firstLine="422" w:firstLineChars="200"/>
              <w:rPr>
                <w:rFonts w:hint="default"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rPr>
              <w:t>注：</w:t>
            </w:r>
            <w:r>
              <w:rPr>
                <w:rFonts w:ascii="仿宋_GB2312" w:hAnsi="仿宋_GB2312" w:eastAsia="仿宋_GB2312" w:cs="仿宋_GB2312"/>
                <w:b/>
                <w:bCs/>
              </w:rPr>
              <w:t>未提供方案或提供的内容与本项目无关的得0分。</w:t>
            </w:r>
          </w:p>
        </w:tc>
        <w:tc>
          <w:tcPr>
            <w:tcW w:w="967" w:type="dxa"/>
            <w:vAlign w:val="center"/>
          </w:tcPr>
          <w:p>
            <w:pPr>
              <w:spacing w:line="360" w:lineRule="exact"/>
              <w:jc w:val="center"/>
              <w:rPr>
                <w:rFonts w:hint="default"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kern w:val="2"/>
                <w:sz w:val="21"/>
                <w:szCs w:val="24"/>
                <w:highlight w:val="none"/>
                <w:lang w:val="en-US" w:eastAsia="zh-CN" w:bidi="ar-SA"/>
              </w:rPr>
              <w:t>9</w:t>
            </w:r>
          </w:p>
        </w:tc>
        <w:tc>
          <w:tcPr>
            <w:tcW w:w="1550" w:type="dxa"/>
            <w:vAlign w:val="center"/>
          </w:tcPr>
          <w:p>
            <w:pPr>
              <w:spacing w:line="360" w:lineRule="exact"/>
              <w:jc w:val="center"/>
              <w:rPr>
                <w:rFonts w:hint="eastAsia" w:ascii="仿宋_GB2312" w:hAnsi="仿宋_GB2312" w:eastAsia="仿宋_GB2312" w:cs="仿宋_GB2312"/>
                <w:b w:val="0"/>
                <w:bCs w:val="0"/>
                <w:color w:val="auto"/>
                <w:kern w:val="2"/>
                <w:sz w:val="21"/>
                <w:szCs w:val="24"/>
                <w:highlight w:val="none"/>
                <w:lang w:val="en-US" w:eastAsia="zh-CN" w:bidi="ar-SA"/>
              </w:rPr>
            </w:pPr>
            <w:r>
              <w:rPr>
                <w:rFonts w:hint="eastAsia" w:ascii="仿宋_GB2312" w:hAnsi="仿宋_GB2312" w:eastAsia="仿宋_GB2312" w:cs="仿宋_GB2312"/>
                <w:b w:val="0"/>
                <w:bCs w:val="0"/>
                <w:color w:val="auto"/>
                <w:szCs w:val="24"/>
                <w:highlight w:val="none"/>
                <w:lang w:val="en-US" w:eastAsia="zh-CN"/>
              </w:rPr>
              <w:t>设备安装调试方案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hAnsi="仿宋_GB2312" w:eastAsia="仿宋_GB2312" w:cs="仿宋_GB2312"/>
                <w:b/>
                <w:bCs/>
              </w:rPr>
              <w:t>售后服务方案分</w:t>
            </w:r>
          </w:p>
        </w:tc>
        <w:tc>
          <w:tcPr>
            <w:tcW w:w="1090"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hAnsi="仿宋_GB2312" w:eastAsia="仿宋_GB2312" w:cs="仿宋_GB2312"/>
                <w:b/>
                <w:bCs/>
              </w:rPr>
              <w:t>售后服务方案</w:t>
            </w:r>
          </w:p>
        </w:tc>
        <w:tc>
          <w:tcPr>
            <w:tcW w:w="5859" w:type="dxa"/>
            <w:vAlign w:val="center"/>
          </w:tcPr>
          <w:p>
            <w:pPr>
              <w:pStyle w:val="308"/>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10</w:t>
            </w:r>
            <w:r>
              <w:rPr>
                <w:rFonts w:hint="eastAsia" w:ascii="仿宋_GB2312" w:hAnsi="仿宋_GB2312" w:eastAsia="仿宋_GB2312" w:cs="仿宋_GB2312"/>
                <w:b/>
                <w:bCs/>
              </w:rPr>
              <w:t>分）</w:t>
            </w:r>
            <w:r>
              <w:rPr>
                <w:rFonts w:hint="eastAsia" w:ascii="仿宋_GB2312" w:hAnsi="仿宋_GB2312" w:eastAsia="仿宋_GB2312" w:cs="仿宋_GB2312"/>
              </w:rPr>
              <w:t>：在优于二档的基础上，投标人的售后服务技术、售后服务保障或维修响应时间等售后服务方案均优于采购需求，有优化服务方案，并能提供其他售后服务（如备品零部件的优惠、质保期后的服务优惠等）或其他实质性的优惠措施；</w:t>
            </w:r>
          </w:p>
          <w:p>
            <w:pPr>
              <w:pStyle w:val="308"/>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分）</w:t>
            </w:r>
            <w:r>
              <w:rPr>
                <w:rFonts w:hint="eastAsia" w:ascii="仿宋_GB2312" w:hAnsi="仿宋_GB2312" w:eastAsia="仿宋_GB2312" w:cs="仿宋_GB2312"/>
              </w:rPr>
              <w:t xml:space="preserve">：投标人的售后服务方案能较好满足采购要求，售后服务保障或维修响应时间等售后服务方案略优于采购需求，符合实际且有较强的针对性； </w:t>
            </w:r>
          </w:p>
          <w:p>
            <w:pPr>
              <w:pStyle w:val="308"/>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hAnsi="仿宋_GB2312" w:eastAsia="仿宋_GB2312" w:cs="仿宋_GB2312"/>
              </w:rPr>
              <w:t>：投标人的售后服务方</w:t>
            </w:r>
            <w:r>
              <w:rPr>
                <w:rFonts w:hint="eastAsia" w:ascii="仿宋_GB2312" w:hAnsi="仿宋_GB2312" w:eastAsia="仿宋_GB2312" w:cs="仿宋_GB2312"/>
                <w:lang w:val="en-US" w:eastAsia="zh-CN"/>
              </w:rPr>
              <w:t>案</w:t>
            </w:r>
            <w:r>
              <w:rPr>
                <w:rFonts w:hint="eastAsia" w:ascii="仿宋_GB2312" w:hAnsi="仿宋_GB2312" w:eastAsia="仿宋_GB2312" w:cs="仿宋_GB2312"/>
              </w:rPr>
              <w:t>基本满足采购要求，售后服务保障或维修响应时间方案针对性、可行性一般。</w:t>
            </w:r>
          </w:p>
          <w:p>
            <w:pPr>
              <w:pStyle w:val="308"/>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b/>
                <w:bCs/>
                <w:szCs w:val="24"/>
              </w:rPr>
            </w:pPr>
            <w:r>
              <w:rPr>
                <w:rFonts w:hint="eastAsia" w:ascii="仿宋_GB2312" w:hAnsi="仿宋_GB2312" w:eastAsia="仿宋_GB2312" w:cs="仿宋_GB2312"/>
                <w:b/>
                <w:bCs/>
                <w:szCs w:val="24"/>
              </w:rPr>
              <w:t>注：</w:t>
            </w:r>
            <w:r>
              <w:rPr>
                <w:rFonts w:ascii="仿宋_GB2312" w:hAnsi="仿宋_GB2312" w:eastAsia="仿宋_GB2312" w:cs="仿宋_GB2312"/>
                <w:b/>
                <w:bCs/>
                <w:szCs w:val="24"/>
              </w:rPr>
              <w:t>1.该方案内容可以包括：</w:t>
            </w:r>
            <w:bookmarkStart w:id="101" w:name="OLE_LINK13"/>
            <w:r>
              <w:rPr>
                <w:rFonts w:ascii="仿宋_GB2312" w:hAnsi="仿宋_GB2312" w:eastAsia="仿宋_GB2312" w:cs="仿宋_GB2312"/>
                <w:b/>
                <w:bCs/>
                <w:szCs w:val="24"/>
              </w:rPr>
              <w:t>（1）技术培训方案；（2）定期回访维护方案；（3）售后服务技术支持（包括售后服务机构、技术人员等）；（4）维修应急预案；（5）零配件储备供应；（6）保修期外维修方案</w:t>
            </w:r>
            <w:bookmarkEnd w:id="101"/>
            <w:r>
              <w:rPr>
                <w:rFonts w:ascii="仿宋_GB2312" w:hAnsi="仿宋_GB2312" w:eastAsia="仿宋_GB2312" w:cs="仿宋_GB2312"/>
                <w:b/>
                <w:bCs/>
                <w:szCs w:val="24"/>
              </w:rPr>
              <w:t>。</w:t>
            </w:r>
          </w:p>
          <w:p>
            <w:pPr>
              <w:pStyle w:val="308"/>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szCs w:val="24"/>
              </w:rPr>
            </w:pPr>
            <w:r>
              <w:rPr>
                <w:rFonts w:ascii="仿宋_GB2312" w:hAnsi="仿宋_GB2312" w:eastAsia="仿宋_GB2312" w:cs="仿宋_GB2312"/>
                <w:b/>
                <w:bCs/>
                <w:szCs w:val="24"/>
              </w:rPr>
              <w:t>2.未提供方案或提供的内容与本项目无关的得0分。</w:t>
            </w:r>
          </w:p>
        </w:tc>
        <w:tc>
          <w:tcPr>
            <w:tcW w:w="967"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strike/>
                <w:lang w:val="en-US" w:eastAsia="zh-CN"/>
              </w:rPr>
            </w:pPr>
            <w:r>
              <w:rPr>
                <w:rFonts w:hint="eastAsia" w:ascii="仿宋_GB2312" w:hAnsi="仿宋_GB2312" w:eastAsia="仿宋_GB2312" w:cs="仿宋_GB2312"/>
                <w:b/>
                <w:bCs/>
                <w:color w:val="auto"/>
                <w:kern w:val="2"/>
                <w:sz w:val="21"/>
                <w:szCs w:val="24"/>
                <w:highlight w:val="none"/>
                <w:lang w:val="en-US" w:eastAsia="zh-CN" w:bidi="ar-SA"/>
              </w:rPr>
              <w:t>10</w:t>
            </w:r>
          </w:p>
        </w:tc>
        <w:tc>
          <w:tcPr>
            <w:tcW w:w="155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8" w:type="dxa"/>
            <w:gridSpan w:val="3"/>
            <w:vAlign w:val="center"/>
          </w:tcPr>
          <w:p>
            <w:pPr>
              <w:pStyle w:val="299"/>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b/>
                <w:bCs/>
                <w:szCs w:val="24"/>
              </w:rPr>
            </w:pPr>
            <w:r>
              <w:rPr>
                <w:rFonts w:hint="eastAsia" w:ascii="仿宋_GB2312" w:hAnsi="仿宋_GB2312" w:eastAsia="仿宋_GB2312" w:cs="仿宋_GB2312"/>
                <w:b/>
                <w:bCs/>
                <w:szCs w:val="24"/>
              </w:rPr>
              <w:t>主观分总分</w:t>
            </w:r>
          </w:p>
        </w:tc>
        <w:tc>
          <w:tcPr>
            <w:tcW w:w="967"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37</w:t>
            </w:r>
          </w:p>
        </w:tc>
        <w:tc>
          <w:tcPr>
            <w:tcW w:w="155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p>
        </w:tc>
      </w:tr>
      <w:bookmarkEnd w:id="3"/>
      <w:bookmarkEnd w:id="4"/>
      <w:bookmarkEnd w:id="5"/>
    </w:tbl>
    <w:p>
      <w:pPr>
        <w:spacing w:line="390" w:lineRule="exact"/>
        <w:ind w:right="-168" w:rightChars="-80"/>
        <w:rPr>
          <w:rFonts w:hint="eastAsia" w:ascii="仿宋_GB2312" w:eastAsia="仿宋_GB2312"/>
          <w:b/>
          <w:sz w:val="24"/>
        </w:rPr>
      </w:pPr>
    </w:p>
    <w:p>
      <w:pPr>
        <w:spacing w:line="390" w:lineRule="exact"/>
        <w:ind w:right="-168" w:rightChars="-80"/>
        <w:rPr>
          <w:rFonts w:ascii="仿宋_GB2312" w:eastAsia="仿宋_GB2312"/>
          <w:b/>
          <w:sz w:val="24"/>
        </w:rPr>
      </w:pPr>
      <w:r>
        <w:rPr>
          <w:rFonts w:hint="eastAsia" w:ascii="仿宋_GB2312" w:eastAsia="仿宋_GB2312"/>
          <w:b/>
          <w:sz w:val="24"/>
        </w:rPr>
        <w:t>（三）总得分=客观分+主观分</w:t>
      </w:r>
    </w:p>
    <w:p>
      <w:pPr>
        <w:adjustRightInd w:val="0"/>
        <w:spacing w:line="400" w:lineRule="exact"/>
        <w:ind w:firstLine="482" w:firstLineChars="200"/>
        <w:jc w:val="left"/>
        <w:textAlignment w:val="baseline"/>
        <w:rPr>
          <w:rFonts w:hint="eastAsia" w:ascii="仿宋_GB2312" w:hAnsi="宋体" w:eastAsia="仿宋_GB2312"/>
          <w:b/>
          <w:kern w:val="0"/>
          <w:sz w:val="24"/>
        </w:rPr>
      </w:pPr>
      <w:bookmarkStart w:id="102" w:name="gxebd_pack_1_EvalFactorScoreEnd"/>
      <w:bookmarkEnd w:id="102"/>
      <w:r>
        <w:rPr>
          <w:rFonts w:hint="eastAsia" w:ascii="仿宋_GB2312" w:hAnsi="宋体" w:eastAsia="仿宋_GB2312"/>
          <w:b/>
          <w:kern w:val="0"/>
          <w:sz w:val="24"/>
        </w:rPr>
        <w:t>三、中标标准及中标候选人推荐原则</w:t>
      </w:r>
    </w:p>
    <w:p>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103" w:name="_Hlk93676949"/>
      <w:r>
        <w:rPr>
          <w:rFonts w:hint="eastAsia" w:ascii="仿宋_GB2312" w:hAnsi="宋体" w:eastAsia="仿宋_GB2312"/>
          <w:b/>
          <w:kern w:val="0"/>
          <w:sz w:val="24"/>
        </w:rPr>
        <w:t>排名第一的中标候选人放弃中标、因不可抗力提出不能履行合同，</w:t>
      </w:r>
      <w:bookmarkEnd w:id="103"/>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pPr>
        <w:adjustRightInd w:val="0"/>
        <w:spacing w:line="400" w:lineRule="exact"/>
        <w:ind w:firstLine="482" w:firstLineChars="200"/>
        <w:jc w:val="left"/>
        <w:textAlignment w:val="baseline"/>
        <w:rPr>
          <w:rFonts w:hint="eastAsia"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pPr>
        <w:adjustRightInd w:val="0"/>
        <w:spacing w:line="400" w:lineRule="exact"/>
        <w:ind w:firstLine="482" w:firstLineChars="200"/>
        <w:jc w:val="left"/>
        <w:textAlignment w:val="baseline"/>
        <w:rPr>
          <w:rFonts w:hint="eastAsia" w:ascii="仿宋_GB2312" w:hAnsi="宋体" w:eastAsia="仿宋_GB2312"/>
          <w:b/>
          <w:bCs/>
          <w:sz w:val="24"/>
        </w:rPr>
      </w:pPr>
    </w:p>
    <w:p>
      <w:pPr>
        <w:widowControl/>
        <w:jc w:val="left"/>
        <w:rPr>
          <w:rFonts w:hint="eastAsia" w:ascii="仿宋_GB2312" w:hAnsi="宋体" w:eastAsia="仿宋_GB2312"/>
          <w:b/>
          <w:bCs/>
          <w:sz w:val="24"/>
        </w:rPr>
      </w:pPr>
      <w:r>
        <w:rPr>
          <w:rFonts w:hint="eastAsia" w:ascii="仿宋_GB2312" w:hAnsi="宋体" w:eastAsia="仿宋_GB2312"/>
          <w:b/>
          <w:bCs/>
          <w:sz w:val="24"/>
        </w:rPr>
        <w:br w:type="page"/>
      </w:r>
    </w:p>
    <w:p>
      <w:pPr>
        <w:spacing w:before="342" w:line="400" w:lineRule="exact"/>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附件一：</w:t>
      </w:r>
    </w:p>
    <w:p>
      <w:pPr>
        <w:spacing w:before="342" w:line="175" w:lineRule="auto"/>
        <w:jc w:val="center"/>
        <w:rPr>
          <w:rFonts w:hint="eastAsia" w:ascii="微软雅黑" w:hAnsi="微软雅黑" w:eastAsia="微软雅黑" w:cs="微软雅黑"/>
          <w:sz w:val="40"/>
          <w:szCs w:val="40"/>
        </w:rPr>
      </w:pPr>
      <w:r>
        <w:rPr>
          <w:rFonts w:ascii="微软雅黑" w:hAnsi="微软雅黑" w:eastAsia="微软雅黑" w:cs="微软雅黑"/>
          <w:spacing w:val="-2"/>
          <w:sz w:val="40"/>
          <w:szCs w:val="40"/>
        </w:rPr>
        <w:t>节能产品政府采购品目清单</w:t>
      </w:r>
    </w:p>
    <w:p>
      <w:pPr>
        <w:spacing w:line="151" w:lineRule="exact"/>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632" w:type="dxa"/>
          </w:tcPr>
          <w:p>
            <w:pPr>
              <w:pStyle w:val="234"/>
              <w:spacing w:before="129" w:line="249" w:lineRule="auto"/>
              <w:ind w:left="72" w:right="66" w:firstLine="18"/>
              <w:rPr>
                <w:rFonts w:hint="eastAsia"/>
                <w:sz w:val="22"/>
                <w:szCs w:val="22"/>
              </w:rPr>
            </w:pPr>
            <w:r>
              <w:rPr>
                <w:b/>
                <w:bCs/>
                <w:spacing w:val="-15"/>
                <w:sz w:val="22"/>
                <w:szCs w:val="22"/>
              </w:rPr>
              <w:t>品目</w:t>
            </w:r>
            <w:r>
              <w:rPr>
                <w:sz w:val="22"/>
                <w:szCs w:val="22"/>
              </w:rPr>
              <w:t xml:space="preserve"> </w:t>
            </w:r>
            <w:r>
              <w:rPr>
                <w:b/>
                <w:bCs/>
                <w:spacing w:val="-6"/>
                <w:sz w:val="22"/>
                <w:szCs w:val="22"/>
              </w:rPr>
              <w:t>序号</w:t>
            </w:r>
          </w:p>
        </w:tc>
        <w:tc>
          <w:tcPr>
            <w:tcW w:w="5335" w:type="dxa"/>
            <w:gridSpan w:val="3"/>
          </w:tcPr>
          <w:p>
            <w:pPr>
              <w:pStyle w:val="234"/>
              <w:spacing w:before="285" w:line="223" w:lineRule="auto"/>
              <w:ind w:left="2226"/>
              <w:rPr>
                <w:rFonts w:hint="eastAsia"/>
                <w:sz w:val="22"/>
                <w:szCs w:val="22"/>
              </w:rPr>
            </w:pPr>
            <w:r>
              <w:rPr>
                <w:b/>
                <w:bCs/>
                <w:spacing w:val="-5"/>
                <w:sz w:val="22"/>
                <w:szCs w:val="22"/>
              </w:rPr>
              <w:t>名称</w:t>
            </w:r>
          </w:p>
        </w:tc>
        <w:tc>
          <w:tcPr>
            <w:tcW w:w="3247" w:type="dxa"/>
          </w:tcPr>
          <w:p>
            <w:pPr>
              <w:pStyle w:val="234"/>
              <w:spacing w:before="285" w:line="220" w:lineRule="auto"/>
              <w:ind w:left="939"/>
              <w:rPr>
                <w:rFonts w:hint="eastAsia"/>
                <w:sz w:val="22"/>
                <w:szCs w:val="22"/>
              </w:rPr>
            </w:pPr>
            <w:r>
              <w:rPr>
                <w:b/>
                <w:bCs/>
                <w:spacing w:val="-4"/>
                <w:sz w:val="22"/>
                <w:szCs w:val="22"/>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632" w:type="dxa"/>
            <w:vMerge w:val="restart"/>
            <w:tcBorders>
              <w:bottom w:val="nil"/>
            </w:tcBorders>
          </w:tcPr>
          <w:p>
            <w:pPr>
              <w:spacing w:line="254" w:lineRule="auto"/>
              <w:rPr>
                <w:rFonts w:ascii="Arial"/>
              </w:rPr>
            </w:pPr>
          </w:p>
          <w:p>
            <w:pPr>
              <w:spacing w:line="254" w:lineRule="auto"/>
              <w:rPr>
                <w:rFonts w:ascii="Arial"/>
              </w:rPr>
            </w:pPr>
          </w:p>
          <w:p>
            <w:pPr>
              <w:spacing w:line="254" w:lineRule="auto"/>
              <w:rPr>
                <w:rFonts w:ascii="Arial"/>
              </w:rPr>
            </w:pPr>
          </w:p>
          <w:p>
            <w:pPr>
              <w:spacing w:line="255" w:lineRule="auto"/>
              <w:rPr>
                <w:rFonts w:ascii="Arial"/>
              </w:rPr>
            </w:pPr>
          </w:p>
          <w:p>
            <w:pPr>
              <w:pStyle w:val="234"/>
              <w:spacing w:before="62" w:line="190" w:lineRule="auto"/>
              <w:ind w:left="257"/>
              <w:rPr>
                <w:rFonts w:hint="eastAsia"/>
              </w:rPr>
            </w:pPr>
            <w:r>
              <w:t>1</w:t>
            </w:r>
          </w:p>
        </w:tc>
        <w:tc>
          <w:tcPr>
            <w:tcW w:w="1275" w:type="dxa"/>
            <w:vMerge w:val="restart"/>
            <w:tcBorders>
              <w:bottom w:val="nil"/>
            </w:tcBorders>
          </w:tcPr>
          <w:p>
            <w:pPr>
              <w:spacing w:line="277" w:lineRule="auto"/>
              <w:rPr>
                <w:rFonts w:ascii="Arial"/>
              </w:rPr>
            </w:pPr>
          </w:p>
          <w:p>
            <w:pPr>
              <w:spacing w:line="277" w:lineRule="auto"/>
              <w:rPr>
                <w:rFonts w:ascii="Arial"/>
              </w:rPr>
            </w:pPr>
          </w:p>
          <w:p>
            <w:pPr>
              <w:spacing w:line="278" w:lineRule="auto"/>
              <w:rPr>
                <w:rFonts w:ascii="Arial"/>
              </w:rPr>
            </w:pPr>
          </w:p>
          <w:p>
            <w:pPr>
              <w:pStyle w:val="234"/>
              <w:spacing w:before="61" w:line="288" w:lineRule="auto"/>
              <w:ind w:left="14" w:right="8" w:hanging="5"/>
              <w:rPr>
                <w:rFonts w:hint="eastAsia"/>
              </w:rPr>
            </w:pPr>
            <w:r>
              <w:rPr>
                <w:spacing w:val="5"/>
              </w:rPr>
              <w:t>A020101</w:t>
            </w:r>
            <w:r>
              <w:rPr>
                <w:spacing w:val="-43"/>
              </w:rPr>
              <w:t xml:space="preserve"> </w:t>
            </w:r>
            <w:r>
              <w:rPr>
                <w:spacing w:val="5"/>
              </w:rPr>
              <w:t>计算</w:t>
            </w:r>
            <w:r>
              <w:t xml:space="preserve"> </w:t>
            </w:r>
            <w:r>
              <w:rPr>
                <w:spacing w:val="6"/>
              </w:rPr>
              <w:t>机设备</w:t>
            </w:r>
          </w:p>
        </w:tc>
        <w:tc>
          <w:tcPr>
            <w:tcW w:w="1967" w:type="dxa"/>
          </w:tcPr>
          <w:p>
            <w:pPr>
              <w:pStyle w:val="234"/>
              <w:spacing w:before="155" w:line="288" w:lineRule="auto"/>
              <w:ind w:left="17" w:right="10" w:firstLine="1"/>
              <w:rPr>
                <w:rFonts w:hint="eastAsia"/>
              </w:rPr>
            </w:pPr>
            <w:r>
              <w:rPr>
                <w:spacing w:val="3"/>
              </w:rPr>
              <w:t>★A02010104 台式计</w:t>
            </w:r>
            <w:r>
              <w:rPr>
                <w:spacing w:val="12"/>
              </w:rPr>
              <w:t xml:space="preserve"> </w:t>
            </w:r>
            <w:r>
              <w:rPr>
                <w:spacing w:val="4"/>
              </w:rPr>
              <w:t>算机</w:t>
            </w:r>
          </w:p>
        </w:tc>
        <w:tc>
          <w:tcPr>
            <w:tcW w:w="2093" w:type="dxa"/>
          </w:tcPr>
          <w:p>
            <w:pPr>
              <w:rPr>
                <w:rFonts w:ascii="Arial"/>
              </w:rPr>
            </w:pPr>
          </w:p>
        </w:tc>
        <w:tc>
          <w:tcPr>
            <w:tcW w:w="3247" w:type="dxa"/>
          </w:tcPr>
          <w:p>
            <w:pPr>
              <w:pStyle w:val="234"/>
              <w:spacing w:before="155"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pStyle w:val="234"/>
              <w:spacing w:before="110" w:line="288" w:lineRule="auto"/>
              <w:ind w:left="15" w:right="10" w:firstLine="3"/>
              <w:rPr>
                <w:rFonts w:hint="eastAsia"/>
              </w:rPr>
            </w:pPr>
            <w:r>
              <w:rPr>
                <w:spacing w:val="3"/>
              </w:rPr>
              <w:t>★A02010105 便携式</w:t>
            </w:r>
            <w:r>
              <w:rPr>
                <w:spacing w:val="12"/>
              </w:rPr>
              <w:t xml:space="preserve"> </w:t>
            </w:r>
            <w:r>
              <w:rPr>
                <w:spacing w:val="6"/>
              </w:rPr>
              <w:t>计算机</w:t>
            </w:r>
          </w:p>
        </w:tc>
        <w:tc>
          <w:tcPr>
            <w:tcW w:w="2093" w:type="dxa"/>
          </w:tcPr>
          <w:p>
            <w:pPr>
              <w:rPr>
                <w:rFonts w:ascii="Arial"/>
              </w:rPr>
            </w:pPr>
          </w:p>
        </w:tc>
        <w:tc>
          <w:tcPr>
            <w:tcW w:w="3247" w:type="dxa"/>
          </w:tcPr>
          <w:p>
            <w:pPr>
              <w:pStyle w:val="234"/>
              <w:spacing w:before="111"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pStyle w:val="234"/>
              <w:spacing w:before="130" w:line="288" w:lineRule="auto"/>
              <w:ind w:left="15" w:right="10" w:firstLine="3"/>
              <w:rPr>
                <w:rFonts w:hint="eastAsia"/>
                <w:lang w:eastAsia="zh-CN"/>
              </w:rPr>
            </w:pPr>
            <w:r>
              <w:rPr>
                <w:spacing w:val="3"/>
                <w:lang w:eastAsia="zh-CN"/>
              </w:rPr>
              <w:t>★A02010107 平板式</w:t>
            </w:r>
            <w:r>
              <w:rPr>
                <w:spacing w:val="12"/>
                <w:lang w:eastAsia="zh-CN"/>
              </w:rPr>
              <w:t xml:space="preserve"> </w:t>
            </w:r>
            <w:r>
              <w:rPr>
                <w:spacing w:val="8"/>
                <w:lang w:eastAsia="zh-CN"/>
              </w:rPr>
              <w:t>微型计算机</w:t>
            </w:r>
          </w:p>
        </w:tc>
        <w:tc>
          <w:tcPr>
            <w:tcW w:w="2093" w:type="dxa"/>
          </w:tcPr>
          <w:p>
            <w:pPr>
              <w:rPr>
                <w:rFonts w:ascii="Arial"/>
              </w:rPr>
            </w:pPr>
          </w:p>
        </w:tc>
        <w:tc>
          <w:tcPr>
            <w:tcW w:w="3247" w:type="dxa"/>
          </w:tcPr>
          <w:p>
            <w:pPr>
              <w:pStyle w:val="234"/>
              <w:spacing w:before="130"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632" w:type="dxa"/>
            <w:vMerge w:val="restart"/>
            <w:tcBorders>
              <w:bottom w:val="nil"/>
            </w:tcBorders>
          </w:tcPr>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6" w:lineRule="auto"/>
              <w:rPr>
                <w:rFonts w:ascii="Arial"/>
              </w:rPr>
            </w:pPr>
          </w:p>
          <w:p>
            <w:pPr>
              <w:spacing w:line="256" w:lineRule="auto"/>
              <w:rPr>
                <w:rFonts w:ascii="Arial"/>
              </w:rPr>
            </w:pPr>
          </w:p>
          <w:p>
            <w:pPr>
              <w:pStyle w:val="234"/>
              <w:spacing w:before="62" w:line="189" w:lineRule="auto"/>
              <w:ind w:left="245"/>
              <w:rPr>
                <w:rFonts w:hint="eastAsia"/>
              </w:rPr>
            </w:pPr>
            <w:r>
              <w:t>2</w:t>
            </w:r>
          </w:p>
        </w:tc>
        <w:tc>
          <w:tcPr>
            <w:tcW w:w="1275" w:type="dxa"/>
            <w:vMerge w:val="restart"/>
            <w:tcBorders>
              <w:bottom w:val="nil"/>
            </w:tcBorders>
          </w:tcPr>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6" w:lineRule="auto"/>
              <w:rPr>
                <w:rFonts w:ascii="Arial"/>
              </w:rPr>
            </w:pPr>
          </w:p>
          <w:p>
            <w:pPr>
              <w:pStyle w:val="234"/>
              <w:spacing w:before="62" w:line="288" w:lineRule="auto"/>
              <w:ind w:left="14" w:right="8" w:hanging="5"/>
              <w:rPr>
                <w:rFonts w:hint="eastAsia"/>
              </w:rPr>
            </w:pPr>
            <w:r>
              <w:rPr>
                <w:spacing w:val="5"/>
              </w:rPr>
              <w:t>A020106</w:t>
            </w:r>
            <w:r>
              <w:rPr>
                <w:spacing w:val="-43"/>
              </w:rPr>
              <w:t xml:space="preserve"> </w:t>
            </w:r>
            <w:r>
              <w:rPr>
                <w:spacing w:val="5"/>
              </w:rPr>
              <w:t>输入</w:t>
            </w:r>
            <w:r>
              <w:t xml:space="preserve"> </w:t>
            </w:r>
            <w:r>
              <w:rPr>
                <w:spacing w:val="7"/>
              </w:rPr>
              <w:t>输出设备</w:t>
            </w:r>
          </w:p>
        </w:tc>
        <w:tc>
          <w:tcPr>
            <w:tcW w:w="1967" w:type="dxa"/>
            <w:vMerge w:val="restart"/>
            <w:tcBorders>
              <w:bottom w:val="nil"/>
            </w:tcBorders>
          </w:tcPr>
          <w:p>
            <w:pPr>
              <w:spacing w:line="316" w:lineRule="auto"/>
              <w:rPr>
                <w:rFonts w:ascii="Arial"/>
              </w:rPr>
            </w:pPr>
          </w:p>
          <w:p>
            <w:pPr>
              <w:spacing w:line="316" w:lineRule="auto"/>
              <w:rPr>
                <w:rFonts w:ascii="Arial"/>
              </w:rPr>
            </w:pPr>
          </w:p>
          <w:p>
            <w:pPr>
              <w:spacing w:line="317" w:lineRule="auto"/>
              <w:rPr>
                <w:rFonts w:ascii="Arial"/>
              </w:rPr>
            </w:pPr>
          </w:p>
          <w:p>
            <w:pPr>
              <w:pStyle w:val="234"/>
              <w:spacing w:before="62" w:line="229" w:lineRule="auto"/>
              <w:ind w:left="9"/>
              <w:rPr>
                <w:rFonts w:hint="eastAsia"/>
              </w:rPr>
            </w:pPr>
            <w:r>
              <w:rPr>
                <w:spacing w:val="5"/>
              </w:rPr>
              <w:t>A02010601</w:t>
            </w:r>
            <w:r>
              <w:rPr>
                <w:spacing w:val="-28"/>
              </w:rPr>
              <w:t xml:space="preserve"> </w:t>
            </w:r>
            <w:r>
              <w:rPr>
                <w:spacing w:val="5"/>
              </w:rPr>
              <w:t>打印设备</w:t>
            </w:r>
          </w:p>
        </w:tc>
        <w:tc>
          <w:tcPr>
            <w:tcW w:w="2093" w:type="dxa"/>
          </w:tcPr>
          <w:p>
            <w:pPr>
              <w:pStyle w:val="234"/>
              <w:spacing w:before="119" w:line="288" w:lineRule="auto"/>
              <w:ind w:left="31" w:right="8" w:hanging="21"/>
              <w:rPr>
                <w:rFonts w:hint="eastAsia"/>
              </w:rPr>
            </w:pPr>
            <w:r>
              <w:rPr>
                <w:spacing w:val="3"/>
              </w:rPr>
              <w:t>A0201060101</w:t>
            </w:r>
            <w:r>
              <w:rPr>
                <w:spacing w:val="50"/>
              </w:rPr>
              <w:t xml:space="preserve"> </w:t>
            </w:r>
            <w:r>
              <w:rPr>
                <w:spacing w:val="3"/>
              </w:rPr>
              <w:t>喷</w:t>
            </w:r>
            <w:r>
              <w:rPr>
                <w:spacing w:val="-51"/>
              </w:rPr>
              <w:t xml:space="preserve"> </w:t>
            </w:r>
            <w:r>
              <w:rPr>
                <w:spacing w:val="3"/>
              </w:rPr>
              <w:t>墨</w:t>
            </w:r>
            <w:r>
              <w:rPr>
                <w:spacing w:val="-53"/>
              </w:rPr>
              <w:t xml:space="preserve"> </w:t>
            </w:r>
            <w:r>
              <w:rPr>
                <w:spacing w:val="3"/>
              </w:rPr>
              <w:t>打</w:t>
            </w:r>
            <w:r>
              <w:t xml:space="preserve"> </w:t>
            </w:r>
            <w:r>
              <w:rPr>
                <w:spacing w:val="-2"/>
              </w:rPr>
              <w:t>印机</w:t>
            </w:r>
          </w:p>
        </w:tc>
        <w:tc>
          <w:tcPr>
            <w:tcW w:w="3247" w:type="dxa"/>
          </w:tcPr>
          <w:p>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bottom w:val="nil"/>
            </w:tcBorders>
          </w:tcPr>
          <w:p>
            <w:pPr>
              <w:rPr>
                <w:rFonts w:ascii="Arial"/>
              </w:rPr>
            </w:pPr>
          </w:p>
        </w:tc>
        <w:tc>
          <w:tcPr>
            <w:tcW w:w="2093" w:type="dxa"/>
          </w:tcPr>
          <w:p>
            <w:pPr>
              <w:pStyle w:val="234"/>
              <w:spacing w:before="119" w:line="288" w:lineRule="auto"/>
              <w:ind w:left="19" w:right="8"/>
              <w:rPr>
                <w:rFonts w:hint="eastAsia"/>
              </w:rPr>
            </w:pPr>
            <w:r>
              <w:rPr>
                <w:spacing w:val="3"/>
              </w:rPr>
              <w:t>★</w:t>
            </w:r>
            <w:r>
              <w:rPr>
                <w:spacing w:val="-50"/>
              </w:rPr>
              <w:t xml:space="preserve"> </w:t>
            </w:r>
            <w:r>
              <w:rPr>
                <w:spacing w:val="3"/>
              </w:rPr>
              <w:t>A0201060102</w:t>
            </w:r>
            <w:r>
              <w:rPr>
                <w:spacing w:val="41"/>
              </w:rPr>
              <w:t xml:space="preserve"> </w:t>
            </w:r>
            <w:r>
              <w:rPr>
                <w:spacing w:val="3"/>
              </w:rPr>
              <w:t>激</w:t>
            </w:r>
            <w:r>
              <w:rPr>
                <w:spacing w:val="-54"/>
              </w:rPr>
              <w:t xml:space="preserve"> </w:t>
            </w:r>
            <w:r>
              <w:rPr>
                <w:spacing w:val="3"/>
              </w:rPr>
              <w:t>光</w:t>
            </w:r>
            <w:r>
              <w:t xml:space="preserve"> </w:t>
            </w:r>
            <w:r>
              <w:rPr>
                <w:spacing w:val="5"/>
              </w:rPr>
              <w:t>打印机</w:t>
            </w:r>
          </w:p>
        </w:tc>
        <w:tc>
          <w:tcPr>
            <w:tcW w:w="3247" w:type="dxa"/>
          </w:tcPr>
          <w:p>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tcBorders>
          </w:tcPr>
          <w:p>
            <w:pPr>
              <w:rPr>
                <w:rFonts w:ascii="Arial"/>
              </w:rPr>
            </w:pPr>
          </w:p>
        </w:tc>
        <w:tc>
          <w:tcPr>
            <w:tcW w:w="2093" w:type="dxa"/>
          </w:tcPr>
          <w:p>
            <w:pPr>
              <w:pStyle w:val="234"/>
              <w:spacing w:before="119" w:line="288" w:lineRule="auto"/>
              <w:ind w:left="19" w:right="8"/>
              <w:rPr>
                <w:rFonts w:hint="eastAsia"/>
              </w:rPr>
            </w:pPr>
            <w:r>
              <w:rPr>
                <w:spacing w:val="3"/>
              </w:rPr>
              <w:t>★</w:t>
            </w:r>
            <w:r>
              <w:rPr>
                <w:spacing w:val="-54"/>
              </w:rPr>
              <w:t xml:space="preserve"> </w:t>
            </w:r>
            <w:r>
              <w:rPr>
                <w:spacing w:val="3"/>
              </w:rPr>
              <w:t>A0201060104</w:t>
            </w:r>
            <w:r>
              <w:rPr>
                <w:spacing w:val="43"/>
              </w:rPr>
              <w:t xml:space="preserve"> </w:t>
            </w:r>
            <w:r>
              <w:rPr>
                <w:spacing w:val="3"/>
              </w:rPr>
              <w:t>针</w:t>
            </w:r>
            <w:r>
              <w:rPr>
                <w:spacing w:val="-52"/>
              </w:rPr>
              <w:t xml:space="preserve"> </w:t>
            </w:r>
            <w:r>
              <w:rPr>
                <w:spacing w:val="3"/>
              </w:rPr>
              <w:t>式</w:t>
            </w:r>
            <w:r>
              <w:t xml:space="preserve"> </w:t>
            </w:r>
            <w:r>
              <w:rPr>
                <w:spacing w:val="5"/>
              </w:rPr>
              <w:t>打印机</w:t>
            </w:r>
          </w:p>
        </w:tc>
        <w:tc>
          <w:tcPr>
            <w:tcW w:w="3247" w:type="dxa"/>
          </w:tcPr>
          <w:p>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pStyle w:val="234"/>
              <w:spacing w:before="292" w:line="230" w:lineRule="auto"/>
              <w:ind w:left="9"/>
              <w:rPr>
                <w:rFonts w:hint="eastAsia"/>
              </w:rPr>
            </w:pPr>
            <w:r>
              <w:rPr>
                <w:spacing w:val="5"/>
              </w:rPr>
              <w:t>A02010604</w:t>
            </w:r>
            <w:r>
              <w:rPr>
                <w:spacing w:val="-28"/>
              </w:rPr>
              <w:t xml:space="preserve"> </w:t>
            </w:r>
            <w:r>
              <w:rPr>
                <w:spacing w:val="5"/>
              </w:rPr>
              <w:t>显示设备</w:t>
            </w:r>
          </w:p>
        </w:tc>
        <w:tc>
          <w:tcPr>
            <w:tcW w:w="2093" w:type="dxa"/>
          </w:tcPr>
          <w:p>
            <w:pPr>
              <w:pStyle w:val="234"/>
              <w:spacing w:before="136" w:line="289" w:lineRule="auto"/>
              <w:ind w:left="20" w:right="8" w:hanging="1"/>
              <w:rPr>
                <w:rFonts w:hint="eastAsia"/>
              </w:rPr>
            </w:pPr>
            <w:r>
              <w:rPr>
                <w:spacing w:val="2"/>
              </w:rPr>
              <w:t>★</w:t>
            </w:r>
            <w:r>
              <w:rPr>
                <w:spacing w:val="-54"/>
              </w:rPr>
              <w:t xml:space="preserve"> </w:t>
            </w:r>
            <w:r>
              <w:rPr>
                <w:spacing w:val="2"/>
              </w:rPr>
              <w:t>A0201060401</w:t>
            </w:r>
            <w:r>
              <w:rPr>
                <w:spacing w:val="44"/>
              </w:rPr>
              <w:t xml:space="preserve"> </w:t>
            </w:r>
            <w:r>
              <w:rPr>
                <w:spacing w:val="2"/>
              </w:rPr>
              <w:t>液</w:t>
            </w:r>
            <w:r>
              <w:rPr>
                <w:spacing w:val="-39"/>
              </w:rPr>
              <w:t xml:space="preserve"> </w:t>
            </w:r>
            <w:r>
              <w:rPr>
                <w:spacing w:val="2"/>
              </w:rPr>
              <w:t>晶</w:t>
            </w:r>
            <w:r>
              <w:t xml:space="preserve"> </w:t>
            </w:r>
            <w:r>
              <w:rPr>
                <w:spacing w:val="5"/>
              </w:rPr>
              <w:t>显示器</w:t>
            </w:r>
          </w:p>
        </w:tc>
        <w:tc>
          <w:tcPr>
            <w:tcW w:w="3247" w:type="dxa"/>
          </w:tcPr>
          <w:p>
            <w:pPr>
              <w:pStyle w:val="234"/>
              <w:spacing w:before="136" w:line="288" w:lineRule="auto"/>
              <w:ind w:left="22" w:right="11"/>
              <w:rPr>
                <w:rFonts w:hint="eastAsia"/>
                <w:lang w:eastAsia="zh-CN"/>
              </w:rPr>
            </w:pPr>
            <w:r>
              <w:rPr>
                <w:spacing w:val="19"/>
                <w:lang w:eastAsia="zh-CN"/>
              </w:rPr>
              <w:t>《计算机显示器能效限定值及能</w:t>
            </w:r>
            <w:r>
              <w:rPr>
                <w:spacing w:val="2"/>
                <w:lang w:eastAsia="zh-CN"/>
              </w:rPr>
              <w:t xml:space="preserve"> </w:t>
            </w:r>
            <w:r>
              <w:rPr>
                <w:spacing w:val="6"/>
                <w:lang w:eastAsia="zh-CN"/>
              </w:rPr>
              <w:t>效等级》（</w:t>
            </w:r>
            <w:r>
              <w:rPr>
                <w:lang w:eastAsia="zh-CN"/>
              </w:rPr>
              <w:t>GB</w:t>
            </w:r>
            <w:r>
              <w:rPr>
                <w:spacing w:val="6"/>
                <w:lang w:eastAsia="zh-CN"/>
              </w:rPr>
              <w:t xml:space="preserve"> 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spacing w:line="365" w:lineRule="auto"/>
              <w:rPr>
                <w:rFonts w:ascii="Arial"/>
              </w:rPr>
            </w:pPr>
          </w:p>
          <w:p>
            <w:pPr>
              <w:pStyle w:val="234"/>
              <w:spacing w:before="62" w:line="288" w:lineRule="auto"/>
              <w:ind w:left="14" w:right="10" w:hanging="5"/>
              <w:rPr>
                <w:rFonts w:hint="eastAsia"/>
              </w:rPr>
            </w:pPr>
            <w:r>
              <w:rPr>
                <w:spacing w:val="4"/>
              </w:rPr>
              <w:t>A02010609 图形图像</w:t>
            </w:r>
            <w:r>
              <w:rPr>
                <w:spacing w:val="7"/>
              </w:rPr>
              <w:t xml:space="preserve"> 输入设备</w:t>
            </w:r>
          </w:p>
        </w:tc>
        <w:tc>
          <w:tcPr>
            <w:tcW w:w="2093" w:type="dxa"/>
          </w:tcPr>
          <w:p>
            <w:pPr>
              <w:spacing w:line="260" w:lineRule="auto"/>
              <w:rPr>
                <w:rFonts w:ascii="Arial"/>
              </w:rPr>
            </w:pPr>
          </w:p>
          <w:p>
            <w:pPr>
              <w:spacing w:line="260" w:lineRule="auto"/>
              <w:rPr>
                <w:rFonts w:ascii="Arial"/>
              </w:rPr>
            </w:pPr>
          </w:p>
          <w:p>
            <w:pPr>
              <w:pStyle w:val="234"/>
              <w:spacing w:before="61" w:line="229" w:lineRule="auto"/>
              <w:ind w:left="10"/>
              <w:rPr>
                <w:rFonts w:hint="eastAsia"/>
              </w:rPr>
            </w:pPr>
            <w:r>
              <w:rPr>
                <w:spacing w:val="5"/>
              </w:rPr>
              <w:t>A0201060901</w:t>
            </w:r>
            <w:r>
              <w:rPr>
                <w:spacing w:val="-34"/>
              </w:rPr>
              <w:t xml:space="preserve"> </w:t>
            </w:r>
            <w:r>
              <w:rPr>
                <w:spacing w:val="5"/>
              </w:rPr>
              <w:t>扫描仪</w:t>
            </w:r>
          </w:p>
        </w:tc>
        <w:tc>
          <w:tcPr>
            <w:tcW w:w="3247" w:type="dxa"/>
          </w:tcPr>
          <w:p>
            <w:pPr>
              <w:pStyle w:val="234"/>
              <w:spacing w:before="114" w:line="296" w:lineRule="auto"/>
              <w:ind w:left="22" w:hanging="3"/>
              <w:rPr>
                <w:rFonts w:hint="eastAsia"/>
                <w:lang w:eastAsia="zh-CN"/>
              </w:rPr>
            </w:pPr>
            <w:r>
              <w:rPr>
                <w:lang w:eastAsia="zh-CN"/>
              </w:rPr>
              <w:t>参照《复印机、打印机和传真机能</w:t>
            </w:r>
            <w:r>
              <w:rPr>
                <w:spacing w:val="3"/>
                <w:lang w:eastAsia="zh-CN"/>
              </w:rPr>
              <w:t xml:space="preserve">  </w:t>
            </w:r>
            <w:r>
              <w:rPr>
                <w:spacing w:val="-4"/>
                <w:lang w:eastAsia="zh-CN"/>
              </w:rPr>
              <w:t>效限定值及能效等级》（GB</w:t>
            </w:r>
            <w:r>
              <w:rPr>
                <w:spacing w:val="-24"/>
                <w:lang w:eastAsia="zh-CN"/>
              </w:rPr>
              <w:t xml:space="preserve"> </w:t>
            </w:r>
            <w:r>
              <w:rPr>
                <w:spacing w:val="-4"/>
                <w:lang w:eastAsia="zh-CN"/>
              </w:rPr>
              <w:t>21521）</w:t>
            </w:r>
            <w:r>
              <w:rPr>
                <w:lang w:eastAsia="zh-CN"/>
              </w:rPr>
              <w:t xml:space="preserve"> </w:t>
            </w:r>
            <w:r>
              <w:rPr>
                <w:spacing w:val="4"/>
                <w:lang w:eastAsia="zh-CN"/>
              </w:rPr>
              <w:t>中打印速度为</w:t>
            </w:r>
            <w:r>
              <w:rPr>
                <w:spacing w:val="38"/>
                <w:lang w:eastAsia="zh-CN"/>
              </w:rPr>
              <w:t xml:space="preserve"> </w:t>
            </w:r>
            <w:r>
              <w:rPr>
                <w:spacing w:val="4"/>
                <w:lang w:eastAsia="zh-CN"/>
              </w:rPr>
              <w:t>15 页/分的针式打</w:t>
            </w:r>
            <w:r>
              <w:rPr>
                <w:lang w:eastAsia="zh-CN"/>
              </w:rPr>
              <w:t xml:space="preserve">  </w:t>
            </w:r>
            <w:r>
              <w:rPr>
                <w:spacing w:val="2"/>
                <w:lang w:eastAsia="zh-CN"/>
              </w:rPr>
              <w:t>印机相关要求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632" w:type="dxa"/>
          </w:tcPr>
          <w:p>
            <w:pPr>
              <w:pStyle w:val="234"/>
              <w:spacing w:before="277" w:line="189" w:lineRule="auto"/>
              <w:ind w:left="246"/>
              <w:rPr>
                <w:rFonts w:hint="eastAsia"/>
              </w:rPr>
            </w:pPr>
            <w:r>
              <w:t>3</w:t>
            </w:r>
          </w:p>
        </w:tc>
        <w:tc>
          <w:tcPr>
            <w:tcW w:w="1275" w:type="dxa"/>
          </w:tcPr>
          <w:p>
            <w:pPr>
              <w:pStyle w:val="234"/>
              <w:spacing w:before="90" w:line="281" w:lineRule="auto"/>
              <w:ind w:left="15" w:right="8" w:hanging="6"/>
              <w:rPr>
                <w:rFonts w:hint="eastAsia"/>
              </w:rPr>
            </w:pPr>
            <w:r>
              <w:rPr>
                <w:spacing w:val="4"/>
              </w:rPr>
              <w:t>A020202</w:t>
            </w:r>
            <w:r>
              <w:rPr>
                <w:spacing w:val="-34"/>
              </w:rPr>
              <w:t xml:space="preserve"> </w:t>
            </w:r>
            <w:r>
              <w:rPr>
                <w:spacing w:val="4"/>
              </w:rPr>
              <w:t>投影</w:t>
            </w:r>
            <w:r>
              <w:t xml:space="preserve"> 仪</w:t>
            </w:r>
          </w:p>
        </w:tc>
        <w:tc>
          <w:tcPr>
            <w:tcW w:w="1967" w:type="dxa"/>
          </w:tcPr>
          <w:p>
            <w:pPr>
              <w:rPr>
                <w:rFonts w:ascii="Arial"/>
              </w:rPr>
            </w:pPr>
          </w:p>
        </w:tc>
        <w:tc>
          <w:tcPr>
            <w:tcW w:w="2093" w:type="dxa"/>
          </w:tcPr>
          <w:p>
            <w:pPr>
              <w:rPr>
                <w:rFonts w:ascii="Arial"/>
              </w:rPr>
            </w:pPr>
          </w:p>
        </w:tc>
        <w:tc>
          <w:tcPr>
            <w:tcW w:w="3247" w:type="dxa"/>
          </w:tcPr>
          <w:p>
            <w:pPr>
              <w:pStyle w:val="234"/>
              <w:spacing w:before="90" w:line="281" w:lineRule="auto"/>
              <w:ind w:left="27" w:hanging="4"/>
              <w:rPr>
                <w:rFonts w:hint="eastAsia"/>
                <w:lang w:eastAsia="zh-CN"/>
              </w:rPr>
            </w:pPr>
            <w:r>
              <w:rPr>
                <w:spacing w:val="6"/>
                <w:lang w:eastAsia="zh-CN"/>
              </w:rPr>
              <w:t>《投影机能效限定值及能效等级》</w:t>
            </w:r>
            <w:r>
              <w:rPr>
                <w:lang w:eastAsia="zh-CN"/>
              </w:rPr>
              <w:t xml:space="preserve"> （GB</w:t>
            </w:r>
            <w:r>
              <w:rPr>
                <w:spacing w:val="22"/>
                <w:lang w:eastAsia="zh-CN"/>
              </w:rPr>
              <w:t xml:space="preserve"> </w:t>
            </w:r>
            <w:r>
              <w:rPr>
                <w:lang w:eastAsia="zh-CN"/>
              </w:rPr>
              <w:t>32028）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632" w:type="dxa"/>
          </w:tcPr>
          <w:p>
            <w:pPr>
              <w:spacing w:line="257" w:lineRule="auto"/>
              <w:rPr>
                <w:rFonts w:ascii="Arial"/>
              </w:rPr>
            </w:pPr>
          </w:p>
          <w:p>
            <w:pPr>
              <w:pStyle w:val="234"/>
              <w:spacing w:before="62" w:line="189" w:lineRule="auto"/>
              <w:ind w:left="242"/>
              <w:rPr>
                <w:rFonts w:hint="eastAsia"/>
              </w:rPr>
            </w:pPr>
            <w:r>
              <w:t>4</w:t>
            </w:r>
          </w:p>
        </w:tc>
        <w:tc>
          <w:tcPr>
            <w:tcW w:w="1275" w:type="dxa"/>
          </w:tcPr>
          <w:p>
            <w:pPr>
              <w:pStyle w:val="234"/>
              <w:spacing w:before="133" w:line="288" w:lineRule="auto"/>
              <w:ind w:left="22" w:right="8" w:hanging="13"/>
              <w:rPr>
                <w:rFonts w:hint="eastAsia"/>
              </w:rPr>
            </w:pPr>
            <w:r>
              <w:rPr>
                <w:spacing w:val="4"/>
              </w:rPr>
              <w:t>A020204</w:t>
            </w:r>
            <w:r>
              <w:rPr>
                <w:spacing w:val="-34"/>
              </w:rPr>
              <w:t xml:space="preserve"> </w:t>
            </w:r>
            <w:r>
              <w:rPr>
                <w:spacing w:val="4"/>
              </w:rPr>
              <w:t>多功</w:t>
            </w:r>
            <w:r>
              <w:t xml:space="preserve"> </w:t>
            </w:r>
            <w:r>
              <w:rPr>
                <w:spacing w:val="5"/>
              </w:rPr>
              <w:t>能一体机</w:t>
            </w:r>
          </w:p>
        </w:tc>
        <w:tc>
          <w:tcPr>
            <w:tcW w:w="1967" w:type="dxa"/>
          </w:tcPr>
          <w:p>
            <w:pPr>
              <w:rPr>
                <w:rFonts w:ascii="Arial"/>
              </w:rPr>
            </w:pPr>
          </w:p>
        </w:tc>
        <w:tc>
          <w:tcPr>
            <w:tcW w:w="2093" w:type="dxa"/>
          </w:tcPr>
          <w:p>
            <w:pPr>
              <w:rPr>
                <w:rFonts w:ascii="Arial"/>
              </w:rPr>
            </w:pPr>
          </w:p>
        </w:tc>
        <w:tc>
          <w:tcPr>
            <w:tcW w:w="3247" w:type="dxa"/>
          </w:tcPr>
          <w:p>
            <w:pPr>
              <w:pStyle w:val="234"/>
              <w:spacing w:before="133"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632" w:type="dxa"/>
          </w:tcPr>
          <w:p>
            <w:pPr>
              <w:pStyle w:val="234"/>
              <w:spacing w:before="260" w:line="188" w:lineRule="auto"/>
              <w:ind w:left="246"/>
              <w:rPr>
                <w:rFonts w:hint="eastAsia"/>
              </w:rPr>
            </w:pPr>
            <w:r>
              <w:t>5</w:t>
            </w:r>
          </w:p>
        </w:tc>
        <w:tc>
          <w:tcPr>
            <w:tcW w:w="1275" w:type="dxa"/>
          </w:tcPr>
          <w:p>
            <w:pPr>
              <w:pStyle w:val="234"/>
              <w:spacing w:before="227" w:line="229" w:lineRule="auto"/>
              <w:ind w:left="9"/>
              <w:rPr>
                <w:rFonts w:hint="eastAsia"/>
              </w:rPr>
            </w:pPr>
            <w:r>
              <w:rPr>
                <w:spacing w:val="4"/>
              </w:rPr>
              <w:t>A020519</w:t>
            </w:r>
            <w:r>
              <w:rPr>
                <w:spacing w:val="-32"/>
              </w:rPr>
              <w:t xml:space="preserve"> </w:t>
            </w:r>
            <w:r>
              <w:rPr>
                <w:spacing w:val="4"/>
              </w:rPr>
              <w:t>泵</w:t>
            </w:r>
          </w:p>
        </w:tc>
        <w:tc>
          <w:tcPr>
            <w:tcW w:w="1967" w:type="dxa"/>
          </w:tcPr>
          <w:p>
            <w:pPr>
              <w:pStyle w:val="234"/>
              <w:spacing w:before="227" w:line="229" w:lineRule="auto"/>
              <w:ind w:left="9"/>
              <w:rPr>
                <w:rFonts w:hint="eastAsia"/>
              </w:rPr>
            </w:pPr>
            <w:r>
              <w:rPr>
                <w:spacing w:val="5"/>
              </w:rPr>
              <w:t>A02051901</w:t>
            </w:r>
            <w:r>
              <w:rPr>
                <w:spacing w:val="-33"/>
              </w:rPr>
              <w:t xml:space="preserve"> </w:t>
            </w:r>
            <w:r>
              <w:rPr>
                <w:spacing w:val="5"/>
              </w:rPr>
              <w:t>离心泵</w:t>
            </w:r>
          </w:p>
        </w:tc>
        <w:tc>
          <w:tcPr>
            <w:tcW w:w="2093" w:type="dxa"/>
          </w:tcPr>
          <w:p>
            <w:pPr>
              <w:rPr>
                <w:rFonts w:ascii="Arial"/>
              </w:rPr>
            </w:pPr>
          </w:p>
        </w:tc>
        <w:tc>
          <w:tcPr>
            <w:tcW w:w="3247" w:type="dxa"/>
          </w:tcPr>
          <w:p>
            <w:pPr>
              <w:pStyle w:val="234"/>
              <w:spacing w:before="71" w:line="272" w:lineRule="auto"/>
              <w:ind w:left="17" w:right="11" w:firstLine="6"/>
              <w:rPr>
                <w:rFonts w:hint="eastAsia"/>
                <w:lang w:eastAsia="zh-CN"/>
              </w:rPr>
            </w:pPr>
            <w:r>
              <w:rPr>
                <w:spacing w:val="19"/>
                <w:lang w:eastAsia="zh-CN"/>
              </w:rPr>
              <w:t>《清水离心泵能效限定值及节能</w:t>
            </w:r>
            <w:r>
              <w:rPr>
                <w:spacing w:val="2"/>
                <w:lang w:eastAsia="zh-CN"/>
              </w:rPr>
              <w:t xml:space="preserve"> </w:t>
            </w:r>
            <w:r>
              <w:rPr>
                <w:spacing w:val="4"/>
                <w:lang w:eastAsia="zh-CN"/>
              </w:rPr>
              <w:t>评价值》（</w:t>
            </w:r>
            <w:r>
              <w:rPr>
                <w:lang w:eastAsia="zh-CN"/>
              </w:rPr>
              <w:t>GB</w:t>
            </w:r>
            <w:r>
              <w:rPr>
                <w:spacing w:val="39"/>
                <w:lang w:eastAsia="zh-CN"/>
              </w:rPr>
              <w:t xml:space="preserve"> </w:t>
            </w:r>
            <w:r>
              <w:rPr>
                <w:spacing w:val="4"/>
                <w:lang w:eastAsia="zh-CN"/>
              </w:rPr>
              <w:t>19762）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jc w:val="center"/>
        </w:trPr>
        <w:tc>
          <w:tcPr>
            <w:tcW w:w="632" w:type="dxa"/>
            <w:vMerge w:val="restart"/>
            <w:tcBorders>
              <w:bottom w:val="nil"/>
            </w:tcBorders>
          </w:tcPr>
          <w:p>
            <w:pPr>
              <w:spacing w:line="300" w:lineRule="auto"/>
              <w:rPr>
                <w:rFonts w:ascii="Arial"/>
              </w:rPr>
            </w:pPr>
          </w:p>
          <w:p>
            <w:pPr>
              <w:spacing w:line="300" w:lineRule="auto"/>
              <w:rPr>
                <w:rFonts w:ascii="Arial"/>
              </w:rPr>
            </w:pPr>
          </w:p>
          <w:p>
            <w:pPr>
              <w:spacing w:line="301" w:lineRule="auto"/>
              <w:rPr>
                <w:rFonts w:ascii="Arial"/>
              </w:rPr>
            </w:pPr>
          </w:p>
          <w:p>
            <w:pPr>
              <w:pStyle w:val="234"/>
              <w:spacing w:before="62" w:line="189" w:lineRule="auto"/>
              <w:ind w:left="244"/>
              <w:rPr>
                <w:rFonts w:hint="eastAsia"/>
              </w:rPr>
            </w:pPr>
            <w:r>
              <w:t>6</w:t>
            </w:r>
          </w:p>
        </w:tc>
        <w:tc>
          <w:tcPr>
            <w:tcW w:w="1275" w:type="dxa"/>
            <w:vMerge w:val="restart"/>
            <w:tcBorders>
              <w:bottom w:val="nil"/>
            </w:tcBorders>
          </w:tcPr>
          <w:p>
            <w:pPr>
              <w:spacing w:line="357" w:lineRule="auto"/>
              <w:rPr>
                <w:rFonts w:ascii="Arial"/>
              </w:rPr>
            </w:pPr>
          </w:p>
          <w:p>
            <w:pPr>
              <w:spacing w:line="358" w:lineRule="auto"/>
              <w:rPr>
                <w:rFonts w:ascii="Arial"/>
              </w:rPr>
            </w:pPr>
          </w:p>
          <w:p>
            <w:pPr>
              <w:pStyle w:val="234"/>
              <w:spacing w:before="61" w:line="289" w:lineRule="auto"/>
              <w:ind w:left="21" w:right="8" w:hanging="12"/>
              <w:rPr>
                <w:rFonts w:hint="eastAsia"/>
              </w:rPr>
            </w:pPr>
            <w:r>
              <w:rPr>
                <w:spacing w:val="5"/>
              </w:rPr>
              <w:t>A020523</w:t>
            </w:r>
            <w:r>
              <w:rPr>
                <w:spacing w:val="-43"/>
              </w:rPr>
              <w:t xml:space="preserve"> </w:t>
            </w:r>
            <w:r>
              <w:rPr>
                <w:spacing w:val="5"/>
              </w:rPr>
              <w:t>制冷</w:t>
            </w:r>
            <w:r>
              <w:t xml:space="preserve"> </w:t>
            </w:r>
            <w:r>
              <w:rPr>
                <w:spacing w:val="5"/>
              </w:rPr>
              <w:t>空调设备</w:t>
            </w:r>
          </w:p>
        </w:tc>
        <w:tc>
          <w:tcPr>
            <w:tcW w:w="1967" w:type="dxa"/>
            <w:vMerge w:val="restart"/>
            <w:tcBorders>
              <w:bottom w:val="nil"/>
            </w:tcBorders>
          </w:tcPr>
          <w:p>
            <w:pPr>
              <w:spacing w:line="357" w:lineRule="auto"/>
              <w:rPr>
                <w:rFonts w:ascii="Arial"/>
              </w:rPr>
            </w:pPr>
          </w:p>
          <w:p>
            <w:pPr>
              <w:spacing w:line="357" w:lineRule="auto"/>
              <w:rPr>
                <w:rFonts w:ascii="Arial"/>
              </w:rPr>
            </w:pPr>
          </w:p>
          <w:p>
            <w:pPr>
              <w:pStyle w:val="234"/>
              <w:spacing w:before="62" w:line="288" w:lineRule="auto"/>
              <w:ind w:left="15" w:right="10" w:firstLine="3"/>
              <w:rPr>
                <w:rFonts w:hint="eastAsia"/>
              </w:rPr>
            </w:pPr>
            <w:r>
              <w:rPr>
                <w:spacing w:val="3"/>
              </w:rPr>
              <w:t>★A02052301 制冷压</w:t>
            </w:r>
            <w:r>
              <w:rPr>
                <w:spacing w:val="12"/>
              </w:rPr>
              <w:t xml:space="preserve"> </w:t>
            </w:r>
            <w:r>
              <w:rPr>
                <w:spacing w:val="5"/>
              </w:rPr>
              <w:t>缩机</w:t>
            </w:r>
          </w:p>
        </w:tc>
        <w:tc>
          <w:tcPr>
            <w:tcW w:w="2093" w:type="dxa"/>
          </w:tcPr>
          <w:p>
            <w:pPr>
              <w:spacing w:line="250" w:lineRule="auto"/>
              <w:rPr>
                <w:rFonts w:ascii="Arial"/>
              </w:rPr>
            </w:pPr>
          </w:p>
          <w:p>
            <w:pPr>
              <w:spacing w:line="251" w:lineRule="auto"/>
              <w:rPr>
                <w:rFonts w:ascii="Arial"/>
              </w:rPr>
            </w:pPr>
          </w:p>
          <w:p>
            <w:pPr>
              <w:pStyle w:val="234"/>
              <w:spacing w:before="61" w:line="228" w:lineRule="auto"/>
              <w:ind w:left="18"/>
              <w:rPr>
                <w:rFonts w:hint="eastAsia"/>
              </w:rPr>
            </w:pPr>
            <w:r>
              <w:rPr>
                <w:spacing w:val="6"/>
              </w:rPr>
              <w:t>冷水机组</w:t>
            </w:r>
          </w:p>
        </w:tc>
        <w:tc>
          <w:tcPr>
            <w:tcW w:w="3247" w:type="dxa"/>
          </w:tcPr>
          <w:p>
            <w:pPr>
              <w:pStyle w:val="234"/>
              <w:spacing w:before="96" w:line="294" w:lineRule="auto"/>
              <w:ind w:left="17" w:right="11" w:firstLine="5"/>
              <w:rPr>
                <w:rFonts w:hint="eastAsia"/>
                <w:lang w:eastAsia="zh-CN"/>
              </w:rPr>
            </w:pPr>
            <w:r>
              <w:rPr>
                <w:spacing w:val="19"/>
                <w:lang w:eastAsia="zh-CN"/>
              </w:rPr>
              <w:t>《冷水机组能效限定值及能效等</w:t>
            </w:r>
            <w:r>
              <w:rPr>
                <w:spacing w:val="2"/>
                <w:lang w:eastAsia="zh-CN"/>
              </w:rPr>
              <w:t xml:space="preserve"> </w:t>
            </w:r>
            <w:r>
              <w:rPr>
                <w:spacing w:val="6"/>
                <w:lang w:eastAsia="zh-CN"/>
              </w:rPr>
              <w:t>级》（</w:t>
            </w:r>
            <w:r>
              <w:rPr>
                <w:lang w:eastAsia="zh-CN"/>
              </w:rPr>
              <w:t>GB</w:t>
            </w:r>
            <w:r>
              <w:rPr>
                <w:spacing w:val="-21"/>
                <w:lang w:eastAsia="zh-CN"/>
              </w:rPr>
              <w:t xml:space="preserve"> </w:t>
            </w:r>
            <w:r>
              <w:rPr>
                <w:spacing w:val="6"/>
                <w:lang w:eastAsia="zh-CN"/>
              </w:rPr>
              <w:t>19577</w:t>
            </w:r>
            <w:r>
              <w:rPr>
                <w:spacing w:val="9"/>
                <w:lang w:eastAsia="zh-CN"/>
              </w:rPr>
              <w:t>），</w:t>
            </w:r>
            <w:r>
              <w:rPr>
                <w:spacing w:val="6"/>
                <w:lang w:eastAsia="zh-CN"/>
              </w:rPr>
              <w:t>《低环境温度</w:t>
            </w:r>
            <w:r>
              <w:rPr>
                <w:lang w:eastAsia="zh-CN"/>
              </w:rPr>
              <w:t xml:space="preserve"> </w:t>
            </w:r>
            <w:r>
              <w:rPr>
                <w:spacing w:val="5"/>
                <w:lang w:eastAsia="zh-CN"/>
              </w:rPr>
              <w:t>空气源热泵（冷水）机组能效限定</w:t>
            </w:r>
            <w:r>
              <w:rPr>
                <w:spacing w:val="6"/>
                <w:lang w:eastAsia="zh-CN"/>
              </w:rPr>
              <w:t xml:space="preserve"> </w:t>
            </w:r>
            <w:r>
              <w:rPr>
                <w:spacing w:val="7"/>
                <w:lang w:eastAsia="zh-CN"/>
              </w:rPr>
              <w:t>值及能效等级》（</w:t>
            </w:r>
            <w:r>
              <w:rPr>
                <w:lang w:eastAsia="zh-CN"/>
              </w:rPr>
              <w:t>GB</w:t>
            </w:r>
            <w:r>
              <w:rPr>
                <w:spacing w:val="7"/>
                <w:lang w:eastAsia="zh-CN"/>
              </w:rPr>
              <w:t xml:space="preserve"> 37480）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vMerge w:val="continue"/>
            <w:tcBorders>
              <w:top w:val="nil"/>
            </w:tcBorders>
          </w:tcPr>
          <w:p>
            <w:pPr>
              <w:rPr>
                <w:rFonts w:ascii="Arial"/>
              </w:rPr>
            </w:pPr>
          </w:p>
        </w:tc>
        <w:tc>
          <w:tcPr>
            <w:tcW w:w="2093" w:type="dxa"/>
          </w:tcPr>
          <w:p>
            <w:pPr>
              <w:pStyle w:val="234"/>
              <w:spacing w:before="275" w:line="228" w:lineRule="auto"/>
              <w:ind w:left="19"/>
              <w:rPr>
                <w:rFonts w:hint="eastAsia"/>
              </w:rPr>
            </w:pPr>
            <w:r>
              <w:rPr>
                <w:spacing w:val="7"/>
              </w:rPr>
              <w:t>水源热泵机组</w:t>
            </w:r>
          </w:p>
        </w:tc>
        <w:tc>
          <w:tcPr>
            <w:tcW w:w="3247" w:type="dxa"/>
          </w:tcPr>
          <w:p>
            <w:pPr>
              <w:pStyle w:val="234"/>
              <w:spacing w:before="120" w:line="288" w:lineRule="auto"/>
              <w:ind w:left="17" w:right="13" w:firstLine="6"/>
              <w:rPr>
                <w:rFonts w:hint="eastAsia"/>
                <w:lang w:eastAsia="zh-CN"/>
              </w:rPr>
            </w:pPr>
            <w:r>
              <w:rPr>
                <w:spacing w:val="5"/>
                <w:lang w:eastAsia="zh-CN"/>
              </w:rPr>
              <w:t>《水（地）源热泵机组能效限定值</w:t>
            </w:r>
            <w:r>
              <w:rPr>
                <w:lang w:eastAsia="zh-CN"/>
              </w:rPr>
              <w:t xml:space="preserve"> </w:t>
            </w:r>
            <w:r>
              <w:rPr>
                <w:spacing w:val="7"/>
                <w:lang w:eastAsia="zh-CN"/>
              </w:rPr>
              <w:t>及能效等级》（</w:t>
            </w:r>
            <w:r>
              <w:rPr>
                <w:lang w:eastAsia="zh-CN"/>
              </w:rPr>
              <w:t>GB</w:t>
            </w:r>
            <w:r>
              <w:rPr>
                <w:spacing w:val="7"/>
                <w:lang w:eastAsia="zh-CN"/>
              </w:rPr>
              <w:t xml:space="preserve"> 30721）</w:t>
            </w:r>
          </w:p>
        </w:tc>
      </w:tr>
    </w:tbl>
    <w:p>
      <w:pPr>
        <w:rPr>
          <w:rFonts w:ascii="Arial"/>
        </w:rPr>
      </w:pPr>
    </w:p>
    <w:p>
      <w:pPr>
        <w:rPr>
          <w:rFonts w:ascii="Arial" w:hAnsi="Arial" w:eastAsia="Arial" w:cs="Arial"/>
          <w:szCs w:val="21"/>
        </w:rPr>
        <w:sectPr>
          <w:headerReference r:id="rId8" w:type="default"/>
          <w:pgSz w:w="11906" w:h="16838"/>
          <w:pgMar w:top="1431" w:right="1691" w:bottom="0" w:left="1783" w:header="0" w:footer="0" w:gutter="0"/>
          <w:cols w:space="720" w:num="1"/>
        </w:sectPr>
      </w:pPr>
    </w:p>
    <w:p>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632" w:type="dxa"/>
            <w:vMerge w:val="restart"/>
            <w:tcBorders>
              <w:bottom w:val="nil"/>
            </w:tcBorders>
          </w:tcPr>
          <w:p>
            <w:pPr>
              <w:rPr>
                <w:rFonts w:ascii="Arial"/>
              </w:rPr>
            </w:pPr>
          </w:p>
        </w:tc>
        <w:tc>
          <w:tcPr>
            <w:tcW w:w="1275" w:type="dxa"/>
            <w:vMerge w:val="restart"/>
            <w:tcBorders>
              <w:bottom w:val="nil"/>
            </w:tcBorders>
          </w:tcPr>
          <w:p>
            <w:pPr>
              <w:rPr>
                <w:rFonts w:ascii="Arial"/>
              </w:rPr>
            </w:pPr>
          </w:p>
        </w:tc>
        <w:tc>
          <w:tcPr>
            <w:tcW w:w="1967" w:type="dxa"/>
          </w:tcPr>
          <w:p>
            <w:pPr>
              <w:rPr>
                <w:rFonts w:ascii="Arial"/>
              </w:rPr>
            </w:pPr>
          </w:p>
        </w:tc>
        <w:tc>
          <w:tcPr>
            <w:tcW w:w="2093" w:type="dxa"/>
          </w:tcPr>
          <w:p>
            <w:pPr>
              <w:pStyle w:val="234"/>
              <w:spacing w:before="159" w:line="294" w:lineRule="auto"/>
              <w:ind w:left="19" w:right="11" w:firstLine="1"/>
              <w:rPr>
                <w:rFonts w:hint="eastAsia"/>
                <w:lang w:eastAsia="zh-CN"/>
              </w:rPr>
            </w:pPr>
            <w:r>
              <w:rPr>
                <w:spacing w:val="18"/>
                <w:lang w:eastAsia="zh-CN"/>
              </w:rPr>
              <w:t>溴化锂吸收式冷水机</w:t>
            </w:r>
            <w:r>
              <w:rPr>
                <w:spacing w:val="4"/>
                <w:lang w:eastAsia="zh-CN"/>
              </w:rPr>
              <w:t xml:space="preserve"> </w:t>
            </w:r>
            <w:r>
              <w:rPr>
                <w:lang w:eastAsia="zh-CN"/>
              </w:rPr>
              <w:t>组</w:t>
            </w:r>
          </w:p>
        </w:tc>
        <w:tc>
          <w:tcPr>
            <w:tcW w:w="3247" w:type="dxa"/>
          </w:tcPr>
          <w:p>
            <w:pPr>
              <w:pStyle w:val="234"/>
              <w:spacing w:before="160" w:line="288" w:lineRule="auto"/>
              <w:ind w:left="22" w:right="11"/>
              <w:rPr>
                <w:rFonts w:hint="eastAsia"/>
                <w:lang w:eastAsia="zh-CN"/>
              </w:rPr>
            </w:pPr>
            <w:r>
              <w:rPr>
                <w:spacing w:val="19"/>
                <w:lang w:eastAsia="zh-CN"/>
              </w:rPr>
              <w:t>《溴化锂吸收式冷水机组能效限</w:t>
            </w:r>
            <w:r>
              <w:rPr>
                <w:spacing w:val="2"/>
                <w:lang w:eastAsia="zh-CN"/>
              </w:rPr>
              <w:t xml:space="preserve"> </w:t>
            </w:r>
            <w:r>
              <w:rPr>
                <w:spacing w:val="7"/>
                <w:lang w:eastAsia="zh-CN"/>
              </w:rPr>
              <w:t>定值及能效等级》（</w:t>
            </w:r>
            <w:r>
              <w:rPr>
                <w:lang w:eastAsia="zh-CN"/>
              </w:rPr>
              <w:t>GB</w:t>
            </w:r>
            <w:r>
              <w:rPr>
                <w:spacing w:val="7"/>
                <w:lang w:eastAsia="zh-CN"/>
              </w:rPr>
              <w:t xml:space="preserve"> 29540）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restart"/>
            <w:tcBorders>
              <w:bottom w:val="nil"/>
            </w:tcBorders>
          </w:tcPr>
          <w:p>
            <w:pPr>
              <w:spacing w:line="265" w:lineRule="auto"/>
              <w:rPr>
                <w:rFonts w:ascii="Arial"/>
              </w:rPr>
            </w:pPr>
          </w:p>
          <w:p>
            <w:pPr>
              <w:spacing w:line="265" w:lineRule="auto"/>
              <w:rPr>
                <w:rFonts w:ascii="Arial"/>
              </w:rPr>
            </w:pPr>
          </w:p>
          <w:p>
            <w:pPr>
              <w:spacing w:line="265" w:lineRule="auto"/>
              <w:rPr>
                <w:rFonts w:ascii="Arial"/>
              </w:rPr>
            </w:pPr>
          </w:p>
          <w:p>
            <w:pPr>
              <w:pStyle w:val="234"/>
              <w:spacing w:before="62" w:line="294" w:lineRule="auto"/>
              <w:ind w:left="17" w:right="10"/>
              <w:rPr>
                <w:rFonts w:hint="eastAsia"/>
              </w:rPr>
            </w:pPr>
            <w:r>
              <w:rPr>
                <w:spacing w:val="3"/>
              </w:rPr>
              <w:t>★A02052305 空调机</w:t>
            </w:r>
            <w:r>
              <w:rPr>
                <w:spacing w:val="12"/>
              </w:rPr>
              <w:t xml:space="preserve"> </w:t>
            </w:r>
            <w:r>
              <w:t>组</w:t>
            </w:r>
          </w:p>
        </w:tc>
        <w:tc>
          <w:tcPr>
            <w:tcW w:w="2093" w:type="dxa"/>
          </w:tcPr>
          <w:p>
            <w:pPr>
              <w:pStyle w:val="234"/>
              <w:spacing w:before="65" w:line="284" w:lineRule="auto"/>
              <w:ind w:left="15" w:right="11" w:firstLine="10"/>
              <w:rPr>
                <w:rFonts w:hint="eastAsia"/>
                <w:lang w:eastAsia="zh-CN"/>
              </w:rPr>
            </w:pPr>
            <w:r>
              <w:rPr>
                <w:spacing w:val="15"/>
                <w:lang w:eastAsia="zh-CN"/>
              </w:rPr>
              <w:t>多联式空调（热泵）</w:t>
            </w:r>
            <w:r>
              <w:rPr>
                <w:spacing w:val="7"/>
                <w:lang w:eastAsia="zh-CN"/>
              </w:rPr>
              <w:t xml:space="preserve"> </w:t>
            </w:r>
            <w:r>
              <w:rPr>
                <w:spacing w:val="-8"/>
                <w:lang w:eastAsia="zh-CN"/>
              </w:rPr>
              <w:t>机</w:t>
            </w:r>
            <w:r>
              <w:rPr>
                <w:spacing w:val="34"/>
                <w:lang w:eastAsia="zh-CN"/>
              </w:rPr>
              <w:t xml:space="preserve">  </w:t>
            </w:r>
            <w:r>
              <w:rPr>
                <w:spacing w:val="-8"/>
                <w:lang w:eastAsia="zh-CN"/>
              </w:rPr>
              <w:t>组</w:t>
            </w:r>
            <w:r>
              <w:rPr>
                <w:spacing w:val="2"/>
                <w:lang w:eastAsia="zh-CN"/>
              </w:rPr>
              <w:t xml:space="preserve">   </w:t>
            </w:r>
            <w:r>
              <w:rPr>
                <w:spacing w:val="-8"/>
                <w:lang w:eastAsia="zh-CN"/>
              </w:rPr>
              <w:t>(</w:t>
            </w:r>
            <w:r>
              <w:rPr>
                <w:spacing w:val="33"/>
                <w:lang w:eastAsia="zh-CN"/>
              </w:rPr>
              <w:t xml:space="preserve">  </w:t>
            </w:r>
            <w:r>
              <w:rPr>
                <w:spacing w:val="-8"/>
                <w:lang w:eastAsia="zh-CN"/>
              </w:rPr>
              <w:t>制</w:t>
            </w:r>
            <w:r>
              <w:rPr>
                <w:spacing w:val="35"/>
                <w:lang w:eastAsia="zh-CN"/>
              </w:rPr>
              <w:t xml:space="preserve">  </w:t>
            </w:r>
            <w:r>
              <w:rPr>
                <w:spacing w:val="-8"/>
                <w:lang w:eastAsia="zh-CN"/>
              </w:rPr>
              <w:t>冷</w:t>
            </w:r>
            <w:r>
              <w:rPr>
                <w:lang w:eastAsia="zh-CN"/>
              </w:rPr>
              <w:t xml:space="preserve"> </w:t>
            </w:r>
            <w:r>
              <w:rPr>
                <w:spacing w:val="5"/>
                <w:lang w:eastAsia="zh-CN"/>
              </w:rPr>
              <w:t>量&gt;14000W)</w:t>
            </w:r>
          </w:p>
        </w:tc>
        <w:tc>
          <w:tcPr>
            <w:tcW w:w="3247" w:type="dxa"/>
          </w:tcPr>
          <w:p>
            <w:pPr>
              <w:pStyle w:val="234"/>
              <w:spacing w:before="223" w:line="288" w:lineRule="auto"/>
              <w:ind w:left="22"/>
              <w:rPr>
                <w:rFonts w:hint="eastAsia"/>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tcBorders>
          </w:tcPr>
          <w:p>
            <w:pPr>
              <w:rPr>
                <w:rFonts w:ascii="Arial"/>
              </w:rPr>
            </w:pPr>
          </w:p>
        </w:tc>
        <w:tc>
          <w:tcPr>
            <w:tcW w:w="2093" w:type="dxa"/>
          </w:tcPr>
          <w:p>
            <w:pPr>
              <w:spacing w:line="319" w:lineRule="auto"/>
              <w:rPr>
                <w:rFonts w:ascii="Arial"/>
              </w:rPr>
            </w:pPr>
          </w:p>
          <w:p>
            <w:pPr>
              <w:pStyle w:val="234"/>
              <w:spacing w:before="61" w:line="289" w:lineRule="auto"/>
              <w:ind w:left="51" w:right="11" w:hanging="33"/>
              <w:rPr>
                <w:rFonts w:hint="eastAsia"/>
                <w:lang w:eastAsia="zh-CN"/>
              </w:rPr>
            </w:pPr>
            <w:r>
              <w:rPr>
                <w:spacing w:val="44"/>
                <w:lang w:eastAsia="zh-CN"/>
              </w:rPr>
              <w:t>单元式空气调节机</w:t>
            </w:r>
            <w:r>
              <w:rPr>
                <w:spacing w:val="6"/>
                <w:lang w:eastAsia="zh-CN"/>
              </w:rPr>
              <w:t xml:space="preserve"> </w:t>
            </w:r>
            <w:r>
              <w:rPr>
                <w:spacing w:val="2"/>
                <w:lang w:eastAsia="zh-CN"/>
              </w:rPr>
              <w:t>(制冷量&gt;14000W)</w:t>
            </w:r>
          </w:p>
        </w:tc>
        <w:tc>
          <w:tcPr>
            <w:tcW w:w="3247" w:type="dxa"/>
          </w:tcPr>
          <w:p>
            <w:pPr>
              <w:pStyle w:val="234"/>
              <w:spacing w:before="72" w:line="290" w:lineRule="auto"/>
              <w:ind w:left="16" w:right="11" w:firstLine="6"/>
              <w:rPr>
                <w:rFonts w:hint="eastAsia"/>
                <w:lang w:eastAsia="zh-CN"/>
              </w:rPr>
            </w:pPr>
            <w:r>
              <w:rPr>
                <w:spacing w:val="19"/>
                <w:lang w:eastAsia="zh-CN"/>
              </w:rPr>
              <w:t>《单元式空气调节机能效限定值</w:t>
            </w:r>
            <w:r>
              <w:rPr>
                <w:spacing w:val="2"/>
                <w:lang w:eastAsia="zh-CN"/>
              </w:rPr>
              <w:t xml:space="preserve"> </w:t>
            </w:r>
            <w:r>
              <w:rPr>
                <w:spacing w:val="6"/>
                <w:lang w:eastAsia="zh-CN"/>
              </w:rPr>
              <w:t>及能效等级》（</w:t>
            </w:r>
            <w:r>
              <w:rPr>
                <w:lang w:eastAsia="zh-CN"/>
              </w:rPr>
              <w:t>GB</w:t>
            </w:r>
            <w:r>
              <w:rPr>
                <w:spacing w:val="-13"/>
                <w:lang w:eastAsia="zh-CN"/>
              </w:rPr>
              <w:t xml:space="preserve"> </w:t>
            </w:r>
            <w:r>
              <w:rPr>
                <w:spacing w:val="6"/>
                <w:lang w:eastAsia="zh-CN"/>
              </w:rPr>
              <w:t>19576）《风管</w:t>
            </w:r>
            <w:r>
              <w:rPr>
                <w:lang w:eastAsia="zh-CN"/>
              </w:rPr>
              <w:t xml:space="preserve"> </w:t>
            </w:r>
            <w:r>
              <w:rPr>
                <w:spacing w:val="19"/>
                <w:lang w:eastAsia="zh-CN"/>
              </w:rPr>
              <w:t>送风式空调机组能效限定值及能</w:t>
            </w:r>
            <w:r>
              <w:rPr>
                <w:spacing w:val="9"/>
                <w:lang w:eastAsia="zh-CN"/>
              </w:rPr>
              <w:t xml:space="preserve"> </w:t>
            </w:r>
            <w:r>
              <w:rPr>
                <w:spacing w:val="7"/>
                <w:lang w:eastAsia="zh-CN"/>
              </w:rPr>
              <w:t>效等级》（</w:t>
            </w:r>
            <w:r>
              <w:rPr>
                <w:lang w:eastAsia="zh-CN"/>
              </w:rPr>
              <w:t>GB</w:t>
            </w:r>
            <w:r>
              <w:rPr>
                <w:spacing w:val="7"/>
                <w:lang w:eastAsia="zh-CN"/>
              </w:rPr>
              <w:t xml:space="preserve"> 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pStyle w:val="234"/>
              <w:spacing w:before="145" w:line="287" w:lineRule="auto"/>
              <w:ind w:left="17" w:right="10" w:firstLine="1"/>
              <w:rPr>
                <w:rFonts w:hint="eastAsia"/>
                <w:lang w:eastAsia="zh-CN"/>
              </w:rPr>
            </w:pPr>
            <w:r>
              <w:rPr>
                <w:spacing w:val="3"/>
                <w:lang w:eastAsia="zh-CN"/>
              </w:rPr>
              <w:t>★A02052309 专用制</w:t>
            </w:r>
            <w:r>
              <w:rPr>
                <w:spacing w:val="12"/>
                <w:lang w:eastAsia="zh-CN"/>
              </w:rPr>
              <w:t xml:space="preserve"> </w:t>
            </w:r>
            <w:r>
              <w:rPr>
                <w:spacing w:val="8"/>
                <w:lang w:eastAsia="zh-CN"/>
              </w:rPr>
              <w:t>冷、空调设备</w:t>
            </w:r>
          </w:p>
        </w:tc>
        <w:tc>
          <w:tcPr>
            <w:tcW w:w="2093" w:type="dxa"/>
          </w:tcPr>
          <w:p>
            <w:pPr>
              <w:pStyle w:val="234"/>
              <w:spacing w:before="300" w:line="228" w:lineRule="auto"/>
              <w:ind w:left="15"/>
              <w:rPr>
                <w:rFonts w:hint="eastAsia"/>
              </w:rPr>
            </w:pPr>
            <w:r>
              <w:rPr>
                <w:spacing w:val="7"/>
              </w:rPr>
              <w:t>机房空调</w:t>
            </w:r>
          </w:p>
        </w:tc>
        <w:tc>
          <w:tcPr>
            <w:tcW w:w="3247" w:type="dxa"/>
          </w:tcPr>
          <w:p>
            <w:pPr>
              <w:pStyle w:val="234"/>
              <w:spacing w:before="146" w:line="286" w:lineRule="auto"/>
              <w:ind w:left="17" w:right="11" w:firstLine="6"/>
              <w:rPr>
                <w:rFonts w:hint="eastAsia"/>
                <w:lang w:eastAsia="zh-CN"/>
              </w:rPr>
            </w:pPr>
            <w:r>
              <w:rPr>
                <w:spacing w:val="19"/>
                <w:lang w:eastAsia="zh-CN"/>
              </w:rPr>
              <w:t>《单元式空气调节机能效限定值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19576）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spacing w:line="265" w:lineRule="auto"/>
              <w:rPr>
                <w:rFonts w:ascii="Arial"/>
              </w:rPr>
            </w:pPr>
          </w:p>
          <w:p>
            <w:pPr>
              <w:spacing w:line="265" w:lineRule="auto"/>
              <w:rPr>
                <w:rFonts w:ascii="Arial"/>
              </w:rPr>
            </w:pPr>
          </w:p>
          <w:p>
            <w:pPr>
              <w:pStyle w:val="234"/>
              <w:spacing w:before="62" w:line="289" w:lineRule="auto"/>
              <w:ind w:left="21" w:right="10" w:hanging="12"/>
              <w:rPr>
                <w:rFonts w:hint="eastAsia"/>
              </w:rPr>
            </w:pPr>
            <w:r>
              <w:rPr>
                <w:spacing w:val="4"/>
              </w:rPr>
              <w:t>A02052399 其他制冷</w:t>
            </w:r>
            <w:r>
              <w:rPr>
                <w:spacing w:val="7"/>
              </w:rPr>
              <w:t xml:space="preserve"> </w:t>
            </w:r>
            <w:r>
              <w:rPr>
                <w:spacing w:val="5"/>
              </w:rPr>
              <w:t>空调设备</w:t>
            </w:r>
          </w:p>
        </w:tc>
        <w:tc>
          <w:tcPr>
            <w:tcW w:w="2093" w:type="dxa"/>
          </w:tcPr>
          <w:p>
            <w:pPr>
              <w:spacing w:line="343" w:lineRule="auto"/>
              <w:rPr>
                <w:rFonts w:ascii="Arial"/>
              </w:rPr>
            </w:pPr>
          </w:p>
          <w:p>
            <w:pPr>
              <w:spacing w:line="343" w:lineRule="auto"/>
              <w:rPr>
                <w:rFonts w:ascii="Arial"/>
              </w:rPr>
            </w:pPr>
          </w:p>
          <w:p>
            <w:pPr>
              <w:pStyle w:val="234"/>
              <w:spacing w:before="62" w:line="231" w:lineRule="auto"/>
              <w:ind w:left="18"/>
              <w:rPr>
                <w:rFonts w:hint="eastAsia"/>
              </w:rPr>
            </w:pPr>
            <w:r>
              <w:rPr>
                <w:spacing w:val="6"/>
              </w:rPr>
              <w:t>冷却塔</w:t>
            </w:r>
          </w:p>
        </w:tc>
        <w:tc>
          <w:tcPr>
            <w:tcW w:w="3247" w:type="dxa"/>
          </w:tcPr>
          <w:p>
            <w:pPr>
              <w:pStyle w:val="234"/>
              <w:spacing w:before="284" w:line="296" w:lineRule="auto"/>
              <w:ind w:left="23"/>
              <w:rPr>
                <w:rFonts w:hint="eastAsia"/>
                <w:lang w:eastAsia="zh-CN"/>
              </w:rPr>
            </w:pPr>
            <w:r>
              <w:rPr>
                <w:spacing w:val="2"/>
                <w:lang w:eastAsia="zh-CN"/>
              </w:rPr>
              <w:t>《机械通风冷却塔 第 1 部分：中</w:t>
            </w:r>
            <w:r>
              <w:rPr>
                <w:spacing w:val="3"/>
                <w:lang w:eastAsia="zh-CN"/>
              </w:rPr>
              <w:t xml:space="preserve"> </w:t>
            </w:r>
            <w:r>
              <w:rPr>
                <w:spacing w:val="-6"/>
                <w:lang w:eastAsia="zh-CN"/>
              </w:rPr>
              <w:t>小型开式冷却塔》（GB</w:t>
            </w:r>
            <w:r>
              <w:rPr>
                <w:spacing w:val="-36"/>
                <w:lang w:eastAsia="zh-CN"/>
              </w:rPr>
              <w:t xml:space="preserve"> </w:t>
            </w:r>
            <w:r>
              <w:rPr>
                <w:spacing w:val="-6"/>
                <w:lang w:eastAsia="zh-CN"/>
              </w:rPr>
              <w:t>/T</w:t>
            </w:r>
            <w:r>
              <w:rPr>
                <w:spacing w:val="-31"/>
                <w:lang w:eastAsia="zh-CN"/>
              </w:rPr>
              <w:t xml:space="preserve"> </w:t>
            </w:r>
            <w:r>
              <w:rPr>
                <w:spacing w:val="-6"/>
                <w:lang w:eastAsia="zh-CN"/>
              </w:rPr>
              <w:t>7190.1</w:t>
            </w:r>
            <w:r>
              <w:rPr>
                <w:spacing w:val="-49"/>
                <w:w w:val="97"/>
                <w:lang w:eastAsia="zh-CN"/>
              </w:rPr>
              <w:t>）；</w:t>
            </w:r>
            <w:r>
              <w:rPr>
                <w:lang w:eastAsia="zh-CN"/>
              </w:rPr>
              <w:t xml:space="preserve"> </w:t>
            </w:r>
            <w:r>
              <w:rPr>
                <w:spacing w:val="2"/>
                <w:lang w:eastAsia="zh-CN"/>
              </w:rPr>
              <w:t>《机械通风冷却塔 第 2 部分：大</w:t>
            </w:r>
            <w:r>
              <w:rPr>
                <w:spacing w:val="3"/>
                <w:lang w:eastAsia="zh-CN"/>
              </w:rPr>
              <w:t xml:space="preserve"> </w:t>
            </w:r>
            <w:r>
              <w:rPr>
                <w:spacing w:val="4"/>
                <w:lang w:eastAsia="zh-CN"/>
              </w:rPr>
              <w:t>型开式冷却塔》（</w:t>
            </w:r>
            <w:r>
              <w:rPr>
                <w:lang w:eastAsia="zh-CN"/>
              </w:rPr>
              <w:t>GB</w:t>
            </w:r>
            <w:r>
              <w:rPr>
                <w:spacing w:val="4"/>
                <w:lang w:eastAsia="zh-CN"/>
              </w:rPr>
              <w:t xml:space="preserve"> /T 7190.2）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632" w:type="dxa"/>
          </w:tcPr>
          <w:p>
            <w:pPr>
              <w:spacing w:line="242" w:lineRule="auto"/>
              <w:rPr>
                <w:rFonts w:ascii="Arial"/>
              </w:rPr>
            </w:pPr>
          </w:p>
          <w:p>
            <w:pPr>
              <w:pStyle w:val="234"/>
              <w:spacing w:before="62" w:line="188" w:lineRule="auto"/>
              <w:ind w:left="247"/>
              <w:rPr>
                <w:rFonts w:hint="eastAsia"/>
              </w:rPr>
            </w:pPr>
            <w:r>
              <w:t>7</w:t>
            </w:r>
          </w:p>
        </w:tc>
        <w:tc>
          <w:tcPr>
            <w:tcW w:w="1275" w:type="dxa"/>
          </w:tcPr>
          <w:p>
            <w:pPr>
              <w:pStyle w:val="234"/>
              <w:spacing w:before="273" w:line="228" w:lineRule="auto"/>
              <w:ind w:left="9"/>
              <w:rPr>
                <w:rFonts w:hint="eastAsia"/>
              </w:rPr>
            </w:pPr>
            <w:r>
              <w:rPr>
                <w:spacing w:val="3"/>
              </w:rPr>
              <w:t>A020601</w:t>
            </w:r>
            <w:r>
              <w:rPr>
                <w:spacing w:val="-19"/>
              </w:rPr>
              <w:t xml:space="preserve"> </w:t>
            </w:r>
            <w:r>
              <w:rPr>
                <w:spacing w:val="3"/>
              </w:rPr>
              <w:t>电机</w:t>
            </w:r>
          </w:p>
        </w:tc>
        <w:tc>
          <w:tcPr>
            <w:tcW w:w="1967" w:type="dxa"/>
          </w:tcPr>
          <w:p>
            <w:pPr>
              <w:rPr>
                <w:rFonts w:ascii="Arial"/>
              </w:rPr>
            </w:pPr>
          </w:p>
        </w:tc>
        <w:tc>
          <w:tcPr>
            <w:tcW w:w="2093" w:type="dxa"/>
          </w:tcPr>
          <w:p>
            <w:pPr>
              <w:rPr>
                <w:rFonts w:ascii="Arial"/>
              </w:rPr>
            </w:pPr>
          </w:p>
        </w:tc>
        <w:tc>
          <w:tcPr>
            <w:tcW w:w="3247" w:type="dxa"/>
          </w:tcPr>
          <w:p>
            <w:pPr>
              <w:pStyle w:val="234"/>
              <w:spacing w:before="117" w:line="288" w:lineRule="auto"/>
              <w:ind w:left="22" w:right="11"/>
              <w:rPr>
                <w:rFonts w:hint="eastAsia"/>
                <w:lang w:eastAsia="zh-CN"/>
              </w:rPr>
            </w:pPr>
            <w:r>
              <w:rPr>
                <w:spacing w:val="19"/>
                <w:lang w:eastAsia="zh-CN"/>
              </w:rPr>
              <w:t>《中小型三相异步电动机能效限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18613）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632" w:type="dxa"/>
          </w:tcPr>
          <w:p>
            <w:pPr>
              <w:pStyle w:val="234"/>
              <w:spacing w:before="283" w:line="189" w:lineRule="auto"/>
              <w:ind w:left="243"/>
              <w:rPr>
                <w:rFonts w:hint="eastAsia"/>
              </w:rPr>
            </w:pPr>
            <w:r>
              <w:t>8</w:t>
            </w:r>
          </w:p>
        </w:tc>
        <w:tc>
          <w:tcPr>
            <w:tcW w:w="1275" w:type="dxa"/>
          </w:tcPr>
          <w:p>
            <w:pPr>
              <w:pStyle w:val="234"/>
              <w:spacing w:before="96" w:line="285" w:lineRule="auto"/>
              <w:ind w:left="15" w:right="8" w:hanging="6"/>
              <w:rPr>
                <w:rFonts w:hint="eastAsia"/>
              </w:rPr>
            </w:pPr>
            <w:r>
              <w:rPr>
                <w:spacing w:val="5"/>
              </w:rPr>
              <w:t>A020602</w:t>
            </w:r>
            <w:r>
              <w:rPr>
                <w:spacing w:val="-43"/>
              </w:rPr>
              <w:t xml:space="preserve"> </w:t>
            </w:r>
            <w:r>
              <w:rPr>
                <w:spacing w:val="5"/>
              </w:rPr>
              <w:t>变压</w:t>
            </w:r>
            <w:r>
              <w:t xml:space="preserve"> </w:t>
            </w:r>
            <w:r>
              <w:rPr>
                <w:spacing w:val="1"/>
              </w:rPr>
              <w:t>器</w:t>
            </w:r>
          </w:p>
        </w:tc>
        <w:tc>
          <w:tcPr>
            <w:tcW w:w="1967" w:type="dxa"/>
          </w:tcPr>
          <w:p>
            <w:pPr>
              <w:pStyle w:val="234"/>
              <w:spacing w:before="252" w:line="230" w:lineRule="auto"/>
              <w:ind w:left="15"/>
              <w:rPr>
                <w:rFonts w:hint="eastAsia"/>
              </w:rPr>
            </w:pPr>
            <w:r>
              <w:rPr>
                <w:spacing w:val="8"/>
              </w:rPr>
              <w:t>配电变压器</w:t>
            </w:r>
          </w:p>
        </w:tc>
        <w:tc>
          <w:tcPr>
            <w:tcW w:w="2093" w:type="dxa"/>
          </w:tcPr>
          <w:p>
            <w:pPr>
              <w:rPr>
                <w:rFonts w:ascii="Arial"/>
              </w:rPr>
            </w:pPr>
          </w:p>
        </w:tc>
        <w:tc>
          <w:tcPr>
            <w:tcW w:w="3247" w:type="dxa"/>
          </w:tcPr>
          <w:p>
            <w:pPr>
              <w:pStyle w:val="234"/>
              <w:spacing w:before="96" w:line="285" w:lineRule="auto"/>
              <w:ind w:left="25" w:right="11" w:hanging="2"/>
              <w:rPr>
                <w:rFonts w:hint="eastAsia"/>
                <w:lang w:eastAsia="zh-CN"/>
              </w:rPr>
            </w:pPr>
            <w:r>
              <w:rPr>
                <w:spacing w:val="19"/>
                <w:lang w:eastAsia="zh-CN"/>
              </w:rPr>
              <w:t>《三相配电变压器能效限定值及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20052）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632" w:type="dxa"/>
          </w:tcPr>
          <w:p>
            <w:pPr>
              <w:spacing w:line="316" w:lineRule="auto"/>
              <w:rPr>
                <w:rFonts w:ascii="Arial"/>
              </w:rPr>
            </w:pPr>
          </w:p>
          <w:p>
            <w:pPr>
              <w:pStyle w:val="234"/>
              <w:spacing w:before="61" w:line="189" w:lineRule="auto"/>
              <w:ind w:left="243"/>
              <w:rPr>
                <w:rFonts w:hint="eastAsia"/>
              </w:rPr>
            </w:pPr>
            <w:r>
              <w:t>9</w:t>
            </w:r>
          </w:p>
        </w:tc>
        <w:tc>
          <w:tcPr>
            <w:tcW w:w="1275" w:type="dxa"/>
          </w:tcPr>
          <w:p>
            <w:pPr>
              <w:pStyle w:val="234"/>
              <w:spacing w:before="192" w:line="290" w:lineRule="auto"/>
              <w:ind w:left="16" w:right="8" w:firstLine="2"/>
              <w:rPr>
                <w:rFonts w:hint="eastAsia"/>
              </w:rPr>
            </w:pPr>
            <w:r>
              <w:rPr>
                <w:spacing w:val="4"/>
              </w:rPr>
              <w:t>★A020609</w:t>
            </w:r>
            <w:r>
              <w:rPr>
                <w:spacing w:val="-43"/>
              </w:rPr>
              <w:t xml:space="preserve"> </w:t>
            </w:r>
            <w:r>
              <w:rPr>
                <w:spacing w:val="4"/>
              </w:rPr>
              <w:t>镇</w:t>
            </w:r>
            <w:r>
              <w:t xml:space="preserve"> </w:t>
            </w:r>
            <w:r>
              <w:rPr>
                <w:spacing w:val="4"/>
              </w:rPr>
              <w:t>流器</w:t>
            </w:r>
          </w:p>
        </w:tc>
        <w:tc>
          <w:tcPr>
            <w:tcW w:w="1967" w:type="dxa"/>
          </w:tcPr>
          <w:p>
            <w:pPr>
              <w:spacing w:line="284" w:lineRule="auto"/>
              <w:rPr>
                <w:rFonts w:ascii="Arial"/>
              </w:rPr>
            </w:pPr>
          </w:p>
          <w:p>
            <w:pPr>
              <w:pStyle w:val="234"/>
              <w:spacing w:before="62" w:line="229" w:lineRule="auto"/>
              <w:ind w:left="19"/>
              <w:rPr>
                <w:rFonts w:hint="eastAsia"/>
              </w:rPr>
            </w:pPr>
            <w:r>
              <w:rPr>
                <w:spacing w:val="8"/>
              </w:rPr>
              <w:t>管型荧光灯镇流器</w:t>
            </w:r>
          </w:p>
        </w:tc>
        <w:tc>
          <w:tcPr>
            <w:tcW w:w="2093" w:type="dxa"/>
          </w:tcPr>
          <w:p>
            <w:pPr>
              <w:rPr>
                <w:rFonts w:ascii="Arial"/>
              </w:rPr>
            </w:pPr>
          </w:p>
        </w:tc>
        <w:tc>
          <w:tcPr>
            <w:tcW w:w="3247" w:type="dxa"/>
          </w:tcPr>
          <w:p>
            <w:pPr>
              <w:pStyle w:val="234"/>
              <w:spacing w:before="192" w:line="288" w:lineRule="auto"/>
              <w:ind w:left="17" w:right="11" w:firstLine="6"/>
              <w:rPr>
                <w:rFonts w:hint="eastAsia"/>
                <w:lang w:eastAsia="zh-CN"/>
              </w:rPr>
            </w:pPr>
            <w:r>
              <w:rPr>
                <w:spacing w:val="19"/>
                <w:lang w:eastAsia="zh-CN"/>
              </w:rPr>
              <w:t>《管形荧光灯镇流器能效限定值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17896）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jc w:val="center"/>
        </w:trPr>
        <w:tc>
          <w:tcPr>
            <w:tcW w:w="632" w:type="dxa"/>
            <w:vMerge w:val="restart"/>
            <w:tcBorders>
              <w:bottom w:val="nil"/>
            </w:tcBorders>
          </w:tcPr>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2" w:lineRule="auto"/>
              <w:rPr>
                <w:rFonts w:ascii="Arial"/>
              </w:rPr>
            </w:pPr>
          </w:p>
          <w:p>
            <w:pPr>
              <w:spacing w:line="262" w:lineRule="auto"/>
              <w:rPr>
                <w:rFonts w:ascii="Arial"/>
              </w:rPr>
            </w:pPr>
          </w:p>
          <w:p>
            <w:pPr>
              <w:spacing w:line="262" w:lineRule="auto"/>
              <w:rPr>
                <w:rFonts w:ascii="Arial"/>
              </w:rPr>
            </w:pPr>
          </w:p>
          <w:p>
            <w:pPr>
              <w:spacing w:line="262" w:lineRule="auto"/>
              <w:rPr>
                <w:rFonts w:ascii="Arial"/>
              </w:rPr>
            </w:pPr>
          </w:p>
          <w:p>
            <w:pPr>
              <w:pStyle w:val="234"/>
              <w:spacing w:before="62" w:line="190" w:lineRule="auto"/>
              <w:ind w:left="209"/>
              <w:rPr>
                <w:rFonts w:hint="eastAsia"/>
              </w:rPr>
            </w:pPr>
            <w:r>
              <w:rPr>
                <w:spacing w:val="-7"/>
              </w:rPr>
              <w:t>10</w:t>
            </w:r>
          </w:p>
        </w:tc>
        <w:tc>
          <w:tcPr>
            <w:tcW w:w="1275" w:type="dxa"/>
            <w:vMerge w:val="restart"/>
            <w:tcBorders>
              <w:bottom w:val="nil"/>
            </w:tcBorders>
          </w:tcPr>
          <w:p>
            <w:pPr>
              <w:spacing w:line="242"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pStyle w:val="234"/>
              <w:spacing w:before="62" w:line="289" w:lineRule="auto"/>
              <w:ind w:left="16" w:right="8" w:hanging="7"/>
              <w:rPr>
                <w:rFonts w:hint="eastAsia"/>
              </w:rPr>
            </w:pPr>
            <w:r>
              <w:rPr>
                <w:spacing w:val="4"/>
              </w:rPr>
              <w:t>A020618</w:t>
            </w:r>
            <w:r>
              <w:rPr>
                <w:spacing w:val="-34"/>
              </w:rPr>
              <w:t xml:space="preserve"> </w:t>
            </w:r>
            <w:r>
              <w:rPr>
                <w:spacing w:val="4"/>
              </w:rPr>
              <w:t>生活</w:t>
            </w:r>
            <w:r>
              <w:t xml:space="preserve"> </w:t>
            </w:r>
            <w:r>
              <w:rPr>
                <w:spacing w:val="6"/>
              </w:rPr>
              <w:t>用电器</w:t>
            </w:r>
          </w:p>
        </w:tc>
        <w:tc>
          <w:tcPr>
            <w:tcW w:w="1967" w:type="dxa"/>
          </w:tcPr>
          <w:p>
            <w:pPr>
              <w:pStyle w:val="234"/>
              <w:spacing w:before="276" w:line="230" w:lineRule="auto"/>
              <w:ind w:left="9"/>
              <w:rPr>
                <w:rFonts w:hint="eastAsia"/>
              </w:rPr>
            </w:pPr>
            <w:r>
              <w:rPr>
                <w:spacing w:val="3"/>
              </w:rPr>
              <w:t>A0206180101</w:t>
            </w:r>
            <w:r>
              <w:rPr>
                <w:spacing w:val="-4"/>
              </w:rPr>
              <w:t xml:space="preserve"> </w:t>
            </w:r>
            <w:r>
              <w:rPr>
                <w:spacing w:val="3"/>
              </w:rPr>
              <w:t>电冰箱</w:t>
            </w:r>
          </w:p>
        </w:tc>
        <w:tc>
          <w:tcPr>
            <w:tcW w:w="2093" w:type="dxa"/>
          </w:tcPr>
          <w:p>
            <w:pPr>
              <w:rPr>
                <w:rFonts w:ascii="Arial"/>
              </w:rPr>
            </w:pPr>
          </w:p>
        </w:tc>
        <w:tc>
          <w:tcPr>
            <w:tcW w:w="3247" w:type="dxa"/>
          </w:tcPr>
          <w:p>
            <w:pPr>
              <w:pStyle w:val="234"/>
              <w:spacing w:before="121" w:line="288" w:lineRule="auto"/>
              <w:ind w:left="22" w:right="11"/>
              <w:rPr>
                <w:rFonts w:hint="eastAsia"/>
                <w:lang w:eastAsia="zh-CN"/>
              </w:rPr>
            </w:pPr>
            <w:r>
              <w:rPr>
                <w:spacing w:val="19"/>
                <w:lang w:eastAsia="zh-CN"/>
              </w:rPr>
              <w:t>《家用电冰箱耗电量限定值及能</w:t>
            </w:r>
            <w:r>
              <w:rPr>
                <w:spacing w:val="2"/>
                <w:lang w:eastAsia="zh-CN"/>
              </w:rPr>
              <w:t xml:space="preserve"> </w:t>
            </w:r>
            <w:r>
              <w:rPr>
                <w:spacing w:val="4"/>
                <w:lang w:eastAsia="zh-CN"/>
              </w:rPr>
              <w:t>效等级》（</w:t>
            </w:r>
            <w:r>
              <w:rPr>
                <w:lang w:eastAsia="zh-CN"/>
              </w:rPr>
              <w:t>GB</w:t>
            </w:r>
            <w:r>
              <w:rPr>
                <w:spacing w:val="20"/>
                <w:lang w:eastAsia="zh-CN"/>
              </w:rPr>
              <w:t xml:space="preserve">  </w:t>
            </w:r>
            <w:r>
              <w:rPr>
                <w:spacing w:val="4"/>
                <w:lang w:eastAsia="zh-CN"/>
              </w:rPr>
              <w:t>12021.2）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restart"/>
            <w:tcBorders>
              <w:bottom w:val="nil"/>
            </w:tcBorders>
          </w:tcPr>
          <w:p>
            <w:pPr>
              <w:spacing w:line="247" w:lineRule="auto"/>
              <w:rPr>
                <w:rFonts w:ascii="Arial"/>
              </w:rPr>
            </w:pPr>
          </w:p>
          <w:p>
            <w:pPr>
              <w:spacing w:line="247"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pStyle w:val="234"/>
              <w:spacing w:before="62" w:line="288" w:lineRule="auto"/>
              <w:ind w:left="14" w:right="10" w:firstLine="3"/>
              <w:rPr>
                <w:rFonts w:hint="eastAsia"/>
              </w:rPr>
            </w:pPr>
            <w:r>
              <w:rPr>
                <w:spacing w:val="3"/>
              </w:rPr>
              <w:t>★A0206180203 空调</w:t>
            </w:r>
            <w:r>
              <w:rPr>
                <w:spacing w:val="9"/>
              </w:rPr>
              <w:t xml:space="preserve"> </w:t>
            </w:r>
            <w:r>
              <w:rPr>
                <w:spacing w:val="2"/>
              </w:rPr>
              <w:t>机</w:t>
            </w:r>
          </w:p>
        </w:tc>
        <w:tc>
          <w:tcPr>
            <w:tcW w:w="2093" w:type="dxa"/>
          </w:tcPr>
          <w:p>
            <w:pPr>
              <w:spacing w:line="261" w:lineRule="auto"/>
              <w:rPr>
                <w:rFonts w:ascii="Arial"/>
              </w:rPr>
            </w:pPr>
          </w:p>
          <w:p>
            <w:pPr>
              <w:spacing w:line="261" w:lineRule="auto"/>
              <w:rPr>
                <w:rFonts w:ascii="Arial"/>
              </w:rPr>
            </w:pPr>
          </w:p>
          <w:p>
            <w:pPr>
              <w:spacing w:line="261" w:lineRule="auto"/>
              <w:rPr>
                <w:rFonts w:ascii="Arial"/>
              </w:rPr>
            </w:pPr>
          </w:p>
          <w:p>
            <w:pPr>
              <w:pStyle w:val="234"/>
              <w:spacing w:before="62" w:line="230" w:lineRule="auto"/>
              <w:ind w:left="17"/>
              <w:rPr>
                <w:rFonts w:hint="eastAsia"/>
              </w:rPr>
            </w:pPr>
            <w:r>
              <w:rPr>
                <w:spacing w:val="8"/>
              </w:rPr>
              <w:t>房间空气调节器</w:t>
            </w:r>
          </w:p>
        </w:tc>
        <w:tc>
          <w:tcPr>
            <w:tcW w:w="3247" w:type="dxa"/>
          </w:tcPr>
          <w:p>
            <w:pPr>
              <w:pStyle w:val="234"/>
              <w:spacing w:before="68" w:line="293" w:lineRule="auto"/>
              <w:ind w:left="17" w:firstLine="5"/>
              <w:rPr>
                <w:rFonts w:hint="eastAsia"/>
                <w:lang w:eastAsia="zh-CN"/>
              </w:rPr>
            </w:pPr>
            <w:r>
              <w:rPr>
                <w:spacing w:val="14"/>
                <w:lang w:eastAsia="zh-CN"/>
              </w:rPr>
              <w:t>《转速可控型房间空气调节器能</w:t>
            </w:r>
            <w:r>
              <w:rPr>
                <w:lang w:eastAsia="zh-CN"/>
              </w:rPr>
              <w:t xml:space="preserve">  </w:t>
            </w:r>
            <w:r>
              <w:rPr>
                <w:spacing w:val="-9"/>
                <w:lang w:eastAsia="zh-CN"/>
              </w:rPr>
              <w:t>效</w:t>
            </w:r>
            <w:r>
              <w:rPr>
                <w:spacing w:val="-19"/>
                <w:lang w:eastAsia="zh-CN"/>
              </w:rPr>
              <w:t xml:space="preserve"> </w:t>
            </w:r>
            <w:r>
              <w:rPr>
                <w:spacing w:val="-9"/>
                <w:lang w:eastAsia="zh-CN"/>
              </w:rPr>
              <w:t>限</w:t>
            </w:r>
            <w:r>
              <w:rPr>
                <w:spacing w:val="-33"/>
                <w:lang w:eastAsia="zh-CN"/>
              </w:rPr>
              <w:t xml:space="preserve"> </w:t>
            </w:r>
            <w:r>
              <w:rPr>
                <w:spacing w:val="-9"/>
                <w:lang w:eastAsia="zh-CN"/>
              </w:rPr>
              <w:t>定</w:t>
            </w:r>
            <w:r>
              <w:rPr>
                <w:spacing w:val="-38"/>
                <w:lang w:eastAsia="zh-CN"/>
              </w:rPr>
              <w:t xml:space="preserve"> </w:t>
            </w:r>
            <w:r>
              <w:rPr>
                <w:spacing w:val="-9"/>
                <w:lang w:eastAsia="zh-CN"/>
              </w:rPr>
              <w:t>值</w:t>
            </w:r>
            <w:r>
              <w:rPr>
                <w:spacing w:val="-39"/>
                <w:lang w:eastAsia="zh-CN"/>
              </w:rPr>
              <w:t xml:space="preserve"> </w:t>
            </w:r>
            <w:r>
              <w:rPr>
                <w:spacing w:val="-9"/>
                <w:lang w:eastAsia="zh-CN"/>
              </w:rPr>
              <w:t>及</w:t>
            </w:r>
            <w:r>
              <w:rPr>
                <w:spacing w:val="-31"/>
                <w:lang w:eastAsia="zh-CN"/>
              </w:rPr>
              <w:t xml:space="preserve"> </w:t>
            </w:r>
            <w:r>
              <w:rPr>
                <w:spacing w:val="-9"/>
                <w:lang w:eastAsia="zh-CN"/>
              </w:rPr>
              <w:t>能</w:t>
            </w:r>
            <w:r>
              <w:rPr>
                <w:spacing w:val="-34"/>
                <w:lang w:eastAsia="zh-CN"/>
              </w:rPr>
              <w:t xml:space="preserve"> </w:t>
            </w:r>
            <w:r>
              <w:rPr>
                <w:spacing w:val="-9"/>
                <w:lang w:eastAsia="zh-CN"/>
              </w:rPr>
              <w:t>效</w:t>
            </w:r>
            <w:r>
              <w:rPr>
                <w:spacing w:val="-36"/>
                <w:lang w:eastAsia="zh-CN"/>
              </w:rPr>
              <w:t xml:space="preserve"> </w:t>
            </w:r>
            <w:r>
              <w:rPr>
                <w:spacing w:val="-9"/>
                <w:lang w:eastAsia="zh-CN"/>
              </w:rPr>
              <w:t>等</w:t>
            </w:r>
            <w:r>
              <w:rPr>
                <w:spacing w:val="-36"/>
                <w:lang w:eastAsia="zh-CN"/>
              </w:rPr>
              <w:t xml:space="preserve"> </w:t>
            </w:r>
            <w:r>
              <w:rPr>
                <w:spacing w:val="-9"/>
                <w:lang w:eastAsia="zh-CN"/>
              </w:rPr>
              <w:t>级</w:t>
            </w:r>
            <w:r>
              <w:rPr>
                <w:spacing w:val="-29"/>
                <w:lang w:eastAsia="zh-CN"/>
              </w:rPr>
              <w:t xml:space="preserve"> </w:t>
            </w:r>
            <w:r>
              <w:rPr>
                <w:spacing w:val="-9"/>
                <w:lang w:eastAsia="zh-CN"/>
              </w:rPr>
              <w:t>》</w:t>
            </w:r>
            <w:r>
              <w:rPr>
                <w:spacing w:val="-41"/>
                <w:lang w:eastAsia="zh-CN"/>
              </w:rPr>
              <w:t xml:space="preserve"> </w:t>
            </w:r>
            <w:r>
              <w:rPr>
                <w:spacing w:val="-9"/>
                <w:lang w:eastAsia="zh-CN"/>
              </w:rPr>
              <w:t>（ GB</w:t>
            </w:r>
            <w:r>
              <w:rPr>
                <w:lang w:eastAsia="zh-CN"/>
              </w:rPr>
              <w:t xml:space="preserve">  21455-2013</w:t>
            </w:r>
            <w:r>
              <w:rPr>
                <w:spacing w:val="12"/>
                <w:lang w:eastAsia="zh-CN"/>
              </w:rPr>
              <w:t>），</w:t>
            </w:r>
            <w:r>
              <w:rPr>
                <w:lang w:eastAsia="zh-CN"/>
              </w:rPr>
              <w:t>待 2019</w:t>
            </w:r>
            <w:r>
              <w:rPr>
                <w:spacing w:val="-15"/>
                <w:lang w:eastAsia="zh-CN"/>
              </w:rPr>
              <w:t xml:space="preserve"> </w:t>
            </w:r>
            <w:r>
              <w:rPr>
                <w:lang w:eastAsia="zh-CN"/>
              </w:rPr>
              <w:t>年修订发  布后，按《房间空气调节器能效限</w:t>
            </w:r>
            <w:r>
              <w:rPr>
                <w:spacing w:val="4"/>
                <w:lang w:eastAsia="zh-CN"/>
              </w:rPr>
              <w:t xml:space="preserve">  </w:t>
            </w:r>
            <w:r>
              <w:rPr>
                <w:spacing w:val="-5"/>
                <w:lang w:eastAsia="zh-CN"/>
              </w:rPr>
              <w:t>定值及能效等级》（GB21455-2019）</w:t>
            </w:r>
            <w:r>
              <w:rPr>
                <w:spacing w:val="15"/>
                <w:lang w:eastAsia="zh-CN"/>
              </w:rPr>
              <w:t xml:space="preserve"> </w:t>
            </w:r>
            <w:r>
              <w:rPr>
                <w:lang w:eastAsia="zh-CN"/>
              </w:rPr>
              <w:t>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bottom w:val="nil"/>
            </w:tcBorders>
          </w:tcPr>
          <w:p>
            <w:pPr>
              <w:rPr>
                <w:rFonts w:ascii="Arial"/>
              </w:rPr>
            </w:pPr>
          </w:p>
        </w:tc>
        <w:tc>
          <w:tcPr>
            <w:tcW w:w="2093" w:type="dxa"/>
          </w:tcPr>
          <w:p>
            <w:pPr>
              <w:pStyle w:val="234"/>
              <w:spacing w:before="71" w:line="282" w:lineRule="auto"/>
              <w:ind w:left="15" w:right="11" w:firstLine="10"/>
              <w:rPr>
                <w:rFonts w:hint="eastAsia"/>
                <w:lang w:eastAsia="zh-CN"/>
              </w:rPr>
            </w:pPr>
            <w:r>
              <w:rPr>
                <w:spacing w:val="15"/>
                <w:lang w:eastAsia="zh-CN"/>
              </w:rPr>
              <w:t>多联式空调（热泵）</w:t>
            </w:r>
            <w:r>
              <w:rPr>
                <w:spacing w:val="7"/>
                <w:lang w:eastAsia="zh-CN"/>
              </w:rPr>
              <w:t xml:space="preserve"> </w:t>
            </w:r>
            <w:r>
              <w:rPr>
                <w:spacing w:val="-4"/>
                <w:lang w:eastAsia="zh-CN"/>
              </w:rPr>
              <w:t>机 组 （</w:t>
            </w:r>
            <w:r>
              <w:rPr>
                <w:spacing w:val="28"/>
                <w:lang w:eastAsia="zh-CN"/>
              </w:rPr>
              <w:t xml:space="preserve"> </w:t>
            </w:r>
            <w:r>
              <w:rPr>
                <w:spacing w:val="-4"/>
                <w:lang w:eastAsia="zh-CN"/>
              </w:rPr>
              <w:t>制 冷 量 ≤</w:t>
            </w:r>
            <w:r>
              <w:rPr>
                <w:lang w:eastAsia="zh-CN"/>
              </w:rPr>
              <w:t xml:space="preserve"> </w:t>
            </w:r>
            <w:r>
              <w:rPr>
                <w:spacing w:val="3"/>
                <w:lang w:eastAsia="zh-CN"/>
              </w:rPr>
              <w:t>14000W）</w:t>
            </w:r>
          </w:p>
        </w:tc>
        <w:tc>
          <w:tcPr>
            <w:tcW w:w="3247" w:type="dxa"/>
          </w:tcPr>
          <w:p>
            <w:pPr>
              <w:pStyle w:val="234"/>
              <w:spacing w:before="227" w:line="288" w:lineRule="auto"/>
              <w:ind w:left="22"/>
              <w:rPr>
                <w:rFonts w:hint="eastAsia"/>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tcBorders>
          </w:tcPr>
          <w:p>
            <w:pPr>
              <w:rPr>
                <w:rFonts w:ascii="Arial"/>
              </w:rPr>
            </w:pPr>
          </w:p>
        </w:tc>
        <w:tc>
          <w:tcPr>
            <w:tcW w:w="2093" w:type="dxa"/>
          </w:tcPr>
          <w:p>
            <w:pPr>
              <w:spacing w:line="318" w:lineRule="auto"/>
              <w:rPr>
                <w:rFonts w:ascii="Arial"/>
              </w:rPr>
            </w:pPr>
          </w:p>
          <w:p>
            <w:pPr>
              <w:pStyle w:val="234"/>
              <w:spacing w:before="62" w:line="289" w:lineRule="auto"/>
              <w:ind w:left="51" w:right="11" w:hanging="33"/>
              <w:rPr>
                <w:rFonts w:hint="eastAsia"/>
                <w:lang w:eastAsia="zh-CN"/>
              </w:rPr>
            </w:pPr>
            <w:r>
              <w:rPr>
                <w:spacing w:val="44"/>
                <w:lang w:eastAsia="zh-CN"/>
              </w:rPr>
              <w:t>单元式空气调节机</w:t>
            </w:r>
            <w:r>
              <w:rPr>
                <w:spacing w:val="6"/>
                <w:lang w:eastAsia="zh-CN"/>
              </w:rPr>
              <w:t xml:space="preserve"> </w:t>
            </w:r>
            <w:r>
              <w:rPr>
                <w:spacing w:val="3"/>
                <w:lang w:eastAsia="zh-CN"/>
              </w:rPr>
              <w:t>(制冷量≤14000W)</w:t>
            </w:r>
          </w:p>
        </w:tc>
        <w:tc>
          <w:tcPr>
            <w:tcW w:w="3247" w:type="dxa"/>
          </w:tcPr>
          <w:p>
            <w:pPr>
              <w:pStyle w:val="234"/>
              <w:spacing w:before="72" w:line="287" w:lineRule="auto"/>
              <w:ind w:left="17" w:right="11" w:firstLine="6"/>
              <w:rPr>
                <w:rFonts w:hint="eastAsia"/>
                <w:lang w:eastAsia="zh-CN"/>
              </w:rPr>
            </w:pPr>
            <w:r>
              <w:rPr>
                <w:spacing w:val="19"/>
                <w:lang w:eastAsia="zh-CN"/>
              </w:rPr>
              <w:t>《单元式空气调节机能效限定值</w:t>
            </w:r>
            <w:r>
              <w:rPr>
                <w:spacing w:val="2"/>
                <w:lang w:eastAsia="zh-CN"/>
              </w:rPr>
              <w:t xml:space="preserve"> </w:t>
            </w:r>
            <w:r>
              <w:rPr>
                <w:spacing w:val="-5"/>
                <w:lang w:eastAsia="zh-CN"/>
              </w:rPr>
              <w:t>及能源效率等级》（GB</w:t>
            </w:r>
            <w:r>
              <w:rPr>
                <w:spacing w:val="-13"/>
                <w:lang w:eastAsia="zh-CN"/>
              </w:rPr>
              <w:t xml:space="preserve"> </w:t>
            </w:r>
            <w:r>
              <w:rPr>
                <w:spacing w:val="-5"/>
                <w:lang w:eastAsia="zh-CN"/>
              </w:rPr>
              <w:t>19576）《风</w:t>
            </w:r>
            <w:r>
              <w:rPr>
                <w:lang w:eastAsia="zh-CN"/>
              </w:rPr>
              <w:t xml:space="preserve"> </w:t>
            </w:r>
            <w:r>
              <w:rPr>
                <w:spacing w:val="19"/>
                <w:lang w:eastAsia="zh-CN"/>
              </w:rPr>
              <w:t>管送风式空调机组能效限定值及</w:t>
            </w:r>
            <w:r>
              <w:rPr>
                <w:spacing w:val="8"/>
                <w:lang w:eastAsia="zh-CN"/>
              </w:rPr>
              <w:t xml:space="preserve"> </w:t>
            </w:r>
            <w:r>
              <w:rPr>
                <w:spacing w:val="7"/>
                <w:lang w:eastAsia="zh-CN"/>
              </w:rPr>
              <w:t>能效等级》（</w:t>
            </w:r>
            <w:r>
              <w:rPr>
                <w:lang w:eastAsia="zh-CN"/>
              </w:rPr>
              <w:t>GB</w:t>
            </w:r>
            <w:r>
              <w:rPr>
                <w:spacing w:val="7"/>
                <w:lang w:eastAsia="zh-CN"/>
              </w:rPr>
              <w:t xml:space="preserve"> 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pStyle w:val="234"/>
              <w:spacing w:before="230" w:line="228" w:lineRule="auto"/>
              <w:ind w:left="9"/>
              <w:rPr>
                <w:rFonts w:hint="eastAsia"/>
              </w:rPr>
            </w:pPr>
            <w:r>
              <w:rPr>
                <w:spacing w:val="5"/>
              </w:rPr>
              <w:t>A0206180301</w:t>
            </w:r>
            <w:r>
              <w:rPr>
                <w:spacing w:val="-33"/>
              </w:rPr>
              <w:t xml:space="preserve"> </w:t>
            </w:r>
            <w:r>
              <w:rPr>
                <w:spacing w:val="5"/>
              </w:rPr>
              <w:t>洗衣机</w:t>
            </w:r>
          </w:p>
        </w:tc>
        <w:tc>
          <w:tcPr>
            <w:tcW w:w="2093" w:type="dxa"/>
          </w:tcPr>
          <w:p>
            <w:pPr>
              <w:rPr>
                <w:rFonts w:ascii="Arial"/>
              </w:rPr>
            </w:pPr>
          </w:p>
        </w:tc>
        <w:tc>
          <w:tcPr>
            <w:tcW w:w="3247" w:type="dxa"/>
          </w:tcPr>
          <w:p>
            <w:pPr>
              <w:pStyle w:val="234"/>
              <w:spacing w:before="74" w:line="276" w:lineRule="auto"/>
              <w:ind w:left="19" w:right="11" w:firstLine="3"/>
              <w:rPr>
                <w:rFonts w:hint="eastAsia"/>
                <w:lang w:eastAsia="zh-CN"/>
              </w:rPr>
            </w:pPr>
            <w:r>
              <w:rPr>
                <w:spacing w:val="19"/>
                <w:lang w:eastAsia="zh-CN"/>
              </w:rPr>
              <w:t>《电动洗衣机能效水效限定值及</w:t>
            </w:r>
            <w:r>
              <w:rPr>
                <w:spacing w:val="2"/>
                <w:lang w:eastAsia="zh-CN"/>
              </w:rPr>
              <w:t xml:space="preserve"> </w:t>
            </w:r>
            <w:r>
              <w:rPr>
                <w:spacing w:val="4"/>
                <w:lang w:eastAsia="zh-CN"/>
              </w:rPr>
              <w:t>等级》（</w:t>
            </w:r>
            <w:r>
              <w:rPr>
                <w:lang w:eastAsia="zh-CN"/>
              </w:rPr>
              <w:t>GB</w:t>
            </w:r>
            <w:r>
              <w:rPr>
                <w:spacing w:val="33"/>
                <w:lang w:eastAsia="zh-CN"/>
              </w:rPr>
              <w:t xml:space="preserve"> </w:t>
            </w:r>
            <w:r>
              <w:rPr>
                <w:spacing w:val="4"/>
                <w:lang w:eastAsia="zh-CN"/>
              </w:rPr>
              <w:t>12021.4）</w:t>
            </w:r>
          </w:p>
        </w:tc>
      </w:tr>
    </w:tbl>
    <w:p>
      <w:pPr>
        <w:rPr>
          <w:rFonts w:ascii="Arial"/>
        </w:rPr>
      </w:pPr>
    </w:p>
    <w:p>
      <w:pPr>
        <w:rPr>
          <w:rFonts w:ascii="Arial" w:hAnsi="Arial" w:eastAsia="Arial" w:cs="Arial"/>
          <w:szCs w:val="21"/>
        </w:rPr>
        <w:sectPr>
          <w:pgSz w:w="11906" w:h="16838"/>
          <w:pgMar w:top="1431" w:right="1691" w:bottom="0" w:left="1783" w:header="0" w:footer="0" w:gutter="0"/>
          <w:cols w:space="720" w:num="1"/>
        </w:sectPr>
      </w:pPr>
    </w:p>
    <w:p>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632" w:type="dxa"/>
            <w:vMerge w:val="restart"/>
            <w:tcBorders>
              <w:bottom w:val="nil"/>
            </w:tcBorders>
          </w:tcPr>
          <w:p>
            <w:pPr>
              <w:rPr>
                <w:rFonts w:ascii="Arial"/>
              </w:rPr>
            </w:pPr>
          </w:p>
        </w:tc>
        <w:tc>
          <w:tcPr>
            <w:tcW w:w="1275" w:type="dxa"/>
            <w:vMerge w:val="restart"/>
            <w:tcBorders>
              <w:bottom w:val="nil"/>
            </w:tcBorders>
          </w:tcPr>
          <w:p>
            <w:pPr>
              <w:rPr>
                <w:rFonts w:ascii="Arial"/>
              </w:rPr>
            </w:pPr>
          </w:p>
        </w:tc>
        <w:tc>
          <w:tcPr>
            <w:tcW w:w="1967" w:type="dxa"/>
            <w:vMerge w:val="restart"/>
            <w:tcBorders>
              <w:bottom w:val="nil"/>
            </w:tcBorders>
          </w:tcPr>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5" w:lineRule="auto"/>
              <w:rPr>
                <w:rFonts w:ascii="Arial"/>
              </w:rPr>
            </w:pPr>
          </w:p>
          <w:p>
            <w:pPr>
              <w:spacing w:line="245" w:lineRule="auto"/>
              <w:rPr>
                <w:rFonts w:ascii="Arial"/>
              </w:rPr>
            </w:pPr>
          </w:p>
          <w:p>
            <w:pPr>
              <w:pStyle w:val="234"/>
              <w:spacing w:before="62" w:line="229" w:lineRule="auto"/>
              <w:ind w:left="9"/>
              <w:rPr>
                <w:rFonts w:hint="eastAsia"/>
              </w:rPr>
            </w:pPr>
            <w:r>
              <w:rPr>
                <w:spacing w:val="5"/>
              </w:rPr>
              <w:t>A02061808</w:t>
            </w:r>
            <w:r>
              <w:rPr>
                <w:spacing w:val="-32"/>
              </w:rPr>
              <w:t xml:space="preserve"> </w:t>
            </w:r>
            <w:r>
              <w:rPr>
                <w:spacing w:val="5"/>
              </w:rPr>
              <w:t>热水器</w:t>
            </w:r>
          </w:p>
        </w:tc>
        <w:tc>
          <w:tcPr>
            <w:tcW w:w="2093" w:type="dxa"/>
          </w:tcPr>
          <w:p>
            <w:pPr>
              <w:pStyle w:val="234"/>
              <w:spacing w:before="275" w:line="229" w:lineRule="auto"/>
              <w:ind w:left="19"/>
              <w:rPr>
                <w:rFonts w:hint="eastAsia"/>
              </w:rPr>
            </w:pPr>
            <w:r>
              <w:rPr>
                <w:spacing w:val="7"/>
              </w:rPr>
              <w:t>★电热水器</w:t>
            </w:r>
          </w:p>
        </w:tc>
        <w:tc>
          <w:tcPr>
            <w:tcW w:w="3247" w:type="dxa"/>
          </w:tcPr>
          <w:p>
            <w:pPr>
              <w:pStyle w:val="234"/>
              <w:spacing w:before="119" w:line="288" w:lineRule="auto"/>
              <w:ind w:left="25" w:right="11" w:hanging="2"/>
              <w:rPr>
                <w:rFonts w:hint="eastAsia"/>
                <w:lang w:eastAsia="zh-CN"/>
              </w:rPr>
            </w:pPr>
            <w:r>
              <w:rPr>
                <w:spacing w:val="19"/>
                <w:lang w:eastAsia="zh-CN"/>
              </w:rPr>
              <w:t>《储水式电热水器能效限定值及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21519）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bottom w:val="nil"/>
            </w:tcBorders>
          </w:tcPr>
          <w:p>
            <w:pPr>
              <w:rPr>
                <w:rFonts w:ascii="Arial"/>
              </w:rPr>
            </w:pPr>
          </w:p>
        </w:tc>
        <w:tc>
          <w:tcPr>
            <w:tcW w:w="2093" w:type="dxa"/>
          </w:tcPr>
          <w:p>
            <w:pPr>
              <w:spacing w:line="315" w:lineRule="auto"/>
              <w:rPr>
                <w:rFonts w:ascii="Arial"/>
              </w:rPr>
            </w:pPr>
          </w:p>
          <w:p>
            <w:pPr>
              <w:pStyle w:val="234"/>
              <w:spacing w:before="61" w:line="229" w:lineRule="auto"/>
              <w:ind w:left="15"/>
              <w:rPr>
                <w:rFonts w:hint="eastAsia"/>
              </w:rPr>
            </w:pPr>
            <w:r>
              <w:rPr>
                <w:spacing w:val="8"/>
              </w:rPr>
              <w:t>燃气热水器</w:t>
            </w:r>
          </w:p>
        </w:tc>
        <w:tc>
          <w:tcPr>
            <w:tcW w:w="3247" w:type="dxa"/>
          </w:tcPr>
          <w:p>
            <w:pPr>
              <w:pStyle w:val="234"/>
              <w:spacing w:before="68" w:line="283" w:lineRule="auto"/>
              <w:ind w:left="25" w:hanging="2"/>
              <w:rPr>
                <w:rFonts w:hint="eastAsia"/>
                <w:lang w:eastAsia="zh-CN"/>
              </w:rPr>
            </w:pPr>
            <w:r>
              <w:rPr>
                <w:spacing w:val="17"/>
                <w:lang w:eastAsia="zh-CN"/>
              </w:rPr>
              <w:t>《家用燃气快速热水器和燃气采</w:t>
            </w:r>
            <w:r>
              <w:rPr>
                <w:lang w:eastAsia="zh-CN"/>
              </w:rPr>
              <w:t xml:space="preserve"> </w:t>
            </w:r>
            <w:r>
              <w:rPr>
                <w:spacing w:val="5"/>
                <w:lang w:eastAsia="zh-CN"/>
              </w:rPr>
              <w:t>暖热水炉能效限定值及能效等级》</w:t>
            </w:r>
            <w:r>
              <w:rPr>
                <w:spacing w:val="12"/>
                <w:lang w:eastAsia="zh-CN"/>
              </w:rPr>
              <w:t xml:space="preserve"> </w:t>
            </w:r>
            <w:r>
              <w:rPr>
                <w:spacing w:val="1"/>
                <w:lang w:eastAsia="zh-CN"/>
              </w:rPr>
              <w:t>（</w:t>
            </w:r>
            <w:r>
              <w:rPr>
                <w:lang w:eastAsia="zh-CN"/>
              </w:rPr>
              <w:t>GB</w:t>
            </w:r>
            <w:r>
              <w:rPr>
                <w:spacing w:val="18"/>
                <w:lang w:eastAsia="zh-CN"/>
              </w:rPr>
              <w:t xml:space="preserve"> </w:t>
            </w:r>
            <w:r>
              <w:rPr>
                <w:spacing w:val="1"/>
                <w:lang w:eastAsia="zh-CN"/>
              </w:rPr>
              <w:t>20665）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bottom w:val="nil"/>
            </w:tcBorders>
          </w:tcPr>
          <w:p>
            <w:pPr>
              <w:rPr>
                <w:rFonts w:ascii="Arial"/>
              </w:rPr>
            </w:pPr>
          </w:p>
        </w:tc>
        <w:tc>
          <w:tcPr>
            <w:tcW w:w="2093" w:type="dxa"/>
          </w:tcPr>
          <w:p>
            <w:pPr>
              <w:spacing w:line="248" w:lineRule="auto"/>
              <w:rPr>
                <w:rFonts w:ascii="Arial"/>
              </w:rPr>
            </w:pPr>
          </w:p>
          <w:p>
            <w:pPr>
              <w:pStyle w:val="234"/>
              <w:spacing w:before="62" w:line="229" w:lineRule="auto"/>
              <w:ind w:left="20"/>
              <w:rPr>
                <w:rFonts w:hint="eastAsia"/>
              </w:rPr>
            </w:pPr>
            <w:r>
              <w:rPr>
                <w:spacing w:val="7"/>
              </w:rPr>
              <w:t>热泵热水器</w:t>
            </w:r>
          </w:p>
        </w:tc>
        <w:tc>
          <w:tcPr>
            <w:tcW w:w="3247" w:type="dxa"/>
          </w:tcPr>
          <w:p>
            <w:pPr>
              <w:pStyle w:val="234"/>
              <w:spacing w:before="156" w:line="288" w:lineRule="auto"/>
              <w:ind w:left="25" w:right="13" w:hanging="2"/>
              <w:rPr>
                <w:rFonts w:hint="eastAsia"/>
                <w:lang w:eastAsia="zh-CN"/>
              </w:rPr>
            </w:pPr>
            <w:r>
              <w:rPr>
                <w:spacing w:val="5"/>
                <w:lang w:eastAsia="zh-CN"/>
              </w:rPr>
              <w:t>《热泵热水机（器）能效限定值及</w:t>
            </w:r>
            <w:r>
              <w:rPr>
                <w:spacing w:val="1"/>
                <w:lang w:eastAsia="zh-CN"/>
              </w:rPr>
              <w:t xml:space="preserve"> </w:t>
            </w:r>
            <w:r>
              <w:rPr>
                <w:spacing w:val="6"/>
                <w:lang w:eastAsia="zh-CN"/>
              </w:rPr>
              <w:t>能效等级》（</w:t>
            </w:r>
            <w:r>
              <w:rPr>
                <w:lang w:eastAsia="zh-CN"/>
              </w:rPr>
              <w:t>GB</w:t>
            </w:r>
            <w:r>
              <w:rPr>
                <w:spacing w:val="6"/>
                <w:lang w:eastAsia="zh-CN"/>
              </w:rPr>
              <w:t xml:space="preserve"> 29541）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vMerge w:val="continue"/>
            <w:tcBorders>
              <w:top w:val="nil"/>
            </w:tcBorders>
          </w:tcPr>
          <w:p>
            <w:pPr>
              <w:rPr>
                <w:rFonts w:ascii="Arial"/>
              </w:rPr>
            </w:pPr>
          </w:p>
        </w:tc>
        <w:tc>
          <w:tcPr>
            <w:tcW w:w="2093" w:type="dxa"/>
          </w:tcPr>
          <w:p>
            <w:pPr>
              <w:pStyle w:val="234"/>
              <w:spacing w:before="271" w:line="229" w:lineRule="auto"/>
              <w:ind w:left="16"/>
              <w:rPr>
                <w:rFonts w:hint="eastAsia"/>
              </w:rPr>
            </w:pPr>
            <w:r>
              <w:rPr>
                <w:spacing w:val="8"/>
              </w:rPr>
              <w:t>太阳能热水系统</w:t>
            </w:r>
          </w:p>
        </w:tc>
        <w:tc>
          <w:tcPr>
            <w:tcW w:w="3247" w:type="dxa"/>
          </w:tcPr>
          <w:p>
            <w:pPr>
              <w:pStyle w:val="234"/>
              <w:spacing w:before="116" w:line="288" w:lineRule="auto"/>
              <w:ind w:left="17" w:right="11" w:firstLine="5"/>
              <w:rPr>
                <w:rFonts w:hint="eastAsia"/>
                <w:lang w:eastAsia="zh-CN"/>
              </w:rPr>
            </w:pPr>
            <w:r>
              <w:rPr>
                <w:spacing w:val="19"/>
                <w:lang w:eastAsia="zh-CN"/>
              </w:rPr>
              <w:t>《家用太阳能热水系统能效限定</w:t>
            </w:r>
            <w:r>
              <w:rPr>
                <w:spacing w:val="2"/>
                <w:lang w:eastAsia="zh-CN"/>
              </w:rPr>
              <w:t xml:space="preserve"> </w:t>
            </w:r>
            <w:r>
              <w:rPr>
                <w:spacing w:val="7"/>
                <w:lang w:eastAsia="zh-CN"/>
              </w:rPr>
              <w:t>值及能效等级》（</w:t>
            </w:r>
            <w:r>
              <w:rPr>
                <w:lang w:eastAsia="zh-CN"/>
              </w:rPr>
              <w:t>GB</w:t>
            </w:r>
            <w:r>
              <w:rPr>
                <w:spacing w:val="7"/>
                <w:lang w:eastAsia="zh-CN"/>
              </w:rPr>
              <w:t xml:space="preserve"> 26969）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jc w:val="center"/>
        </w:trPr>
        <w:tc>
          <w:tcPr>
            <w:tcW w:w="632" w:type="dxa"/>
            <w:vMerge w:val="restart"/>
            <w:tcBorders>
              <w:bottom w:val="nil"/>
            </w:tcBorders>
          </w:tcPr>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pStyle w:val="234"/>
              <w:spacing w:before="62" w:line="190" w:lineRule="auto"/>
              <w:ind w:left="209"/>
              <w:rPr>
                <w:rFonts w:hint="eastAsia"/>
              </w:rPr>
            </w:pPr>
            <w:r>
              <w:rPr>
                <w:spacing w:val="-7"/>
              </w:rPr>
              <w:t>11</w:t>
            </w:r>
          </w:p>
        </w:tc>
        <w:tc>
          <w:tcPr>
            <w:tcW w:w="1275" w:type="dxa"/>
            <w:vMerge w:val="restart"/>
            <w:tcBorders>
              <w:bottom w:val="nil"/>
            </w:tcBorders>
          </w:tcPr>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pStyle w:val="234"/>
              <w:spacing w:before="62" w:line="289" w:lineRule="auto"/>
              <w:ind w:left="18" w:right="8" w:hanging="9"/>
              <w:rPr>
                <w:rFonts w:hint="eastAsia"/>
              </w:rPr>
            </w:pPr>
            <w:r>
              <w:rPr>
                <w:spacing w:val="5"/>
              </w:rPr>
              <w:t>A020619</w:t>
            </w:r>
            <w:r>
              <w:rPr>
                <w:spacing w:val="-43"/>
              </w:rPr>
              <w:t xml:space="preserve"> </w:t>
            </w:r>
            <w:r>
              <w:rPr>
                <w:spacing w:val="5"/>
              </w:rPr>
              <w:t>照明</w:t>
            </w:r>
            <w:r>
              <w:t xml:space="preserve"> </w:t>
            </w:r>
            <w:r>
              <w:rPr>
                <w:spacing w:val="3"/>
              </w:rPr>
              <w:t>设备</w:t>
            </w:r>
          </w:p>
        </w:tc>
        <w:tc>
          <w:tcPr>
            <w:tcW w:w="1967" w:type="dxa"/>
          </w:tcPr>
          <w:p>
            <w:pPr>
              <w:pStyle w:val="234"/>
              <w:spacing w:before="198" w:line="288" w:lineRule="auto"/>
              <w:ind w:left="20" w:right="12" w:hanging="2"/>
              <w:rPr>
                <w:rFonts w:hint="eastAsia"/>
                <w:lang w:eastAsia="zh-CN"/>
              </w:rPr>
            </w:pPr>
            <w:r>
              <w:rPr>
                <w:spacing w:val="19"/>
                <w:lang w:eastAsia="zh-CN"/>
              </w:rPr>
              <w:t>★</w:t>
            </w:r>
            <w:r>
              <w:rPr>
                <w:spacing w:val="-59"/>
                <w:lang w:eastAsia="zh-CN"/>
              </w:rPr>
              <w:t xml:space="preserve"> </w:t>
            </w:r>
            <w:r>
              <w:rPr>
                <w:spacing w:val="19"/>
                <w:lang w:eastAsia="zh-CN"/>
              </w:rPr>
              <w:t>普通照</w:t>
            </w:r>
            <w:r>
              <w:rPr>
                <w:spacing w:val="-42"/>
                <w:lang w:eastAsia="zh-CN"/>
              </w:rPr>
              <w:t xml:space="preserve"> </w:t>
            </w:r>
            <w:r>
              <w:rPr>
                <w:spacing w:val="19"/>
                <w:lang w:eastAsia="zh-CN"/>
              </w:rPr>
              <w:t>明用双端</w:t>
            </w:r>
            <w:r>
              <w:rPr>
                <w:lang w:eastAsia="zh-CN"/>
              </w:rPr>
              <w:t xml:space="preserve"> </w:t>
            </w:r>
            <w:r>
              <w:rPr>
                <w:spacing w:val="4"/>
                <w:lang w:eastAsia="zh-CN"/>
              </w:rPr>
              <w:t>荧光灯</w:t>
            </w:r>
          </w:p>
        </w:tc>
        <w:tc>
          <w:tcPr>
            <w:tcW w:w="2093" w:type="dxa"/>
          </w:tcPr>
          <w:p>
            <w:pPr>
              <w:rPr>
                <w:rFonts w:ascii="Arial"/>
              </w:rPr>
            </w:pPr>
          </w:p>
        </w:tc>
        <w:tc>
          <w:tcPr>
            <w:tcW w:w="3247" w:type="dxa"/>
          </w:tcPr>
          <w:p>
            <w:pPr>
              <w:pStyle w:val="234"/>
              <w:spacing w:before="198" w:line="288" w:lineRule="auto"/>
              <w:ind w:left="22" w:right="11"/>
              <w:rPr>
                <w:rFonts w:hint="eastAsia"/>
                <w:lang w:eastAsia="zh-CN"/>
              </w:rPr>
            </w:pPr>
            <w:r>
              <w:rPr>
                <w:spacing w:val="19"/>
                <w:lang w:eastAsia="zh-CN"/>
              </w:rPr>
              <w:t>《普通照明用双端荧光灯能效限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19043）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pStyle w:val="234"/>
              <w:spacing w:before="158" w:line="288" w:lineRule="auto"/>
              <w:ind w:left="14" w:right="7" w:hanging="1"/>
              <w:rPr>
                <w:rFonts w:hint="eastAsia"/>
              </w:rPr>
            </w:pPr>
            <w:r>
              <w:t>LED</w:t>
            </w:r>
            <w:r>
              <w:rPr>
                <w:spacing w:val="23"/>
              </w:rPr>
              <w:t xml:space="preserve"> </w:t>
            </w:r>
            <w:r>
              <w:rPr>
                <w:spacing w:val="19"/>
              </w:rPr>
              <w:t>道路/隧道照明</w:t>
            </w:r>
            <w:r>
              <w:t xml:space="preserve"> </w:t>
            </w:r>
            <w:r>
              <w:rPr>
                <w:spacing w:val="5"/>
              </w:rPr>
              <w:t>产品</w:t>
            </w:r>
          </w:p>
        </w:tc>
        <w:tc>
          <w:tcPr>
            <w:tcW w:w="2093" w:type="dxa"/>
          </w:tcPr>
          <w:p>
            <w:pPr>
              <w:rPr>
                <w:rFonts w:ascii="Arial"/>
              </w:rPr>
            </w:pPr>
          </w:p>
        </w:tc>
        <w:tc>
          <w:tcPr>
            <w:tcW w:w="3247" w:type="dxa"/>
          </w:tcPr>
          <w:p>
            <w:pPr>
              <w:pStyle w:val="234"/>
              <w:spacing w:before="158" w:line="288" w:lineRule="auto"/>
              <w:ind w:left="22"/>
              <w:rPr>
                <w:rFonts w:hint="eastAsia"/>
              </w:rPr>
            </w:pPr>
            <w:r>
              <w:rPr>
                <w:spacing w:val="7"/>
              </w:rPr>
              <w:t xml:space="preserve">《道路和隧道照明用 </w:t>
            </w:r>
            <w:r>
              <w:t>LED</w:t>
            </w:r>
            <w:r>
              <w:rPr>
                <w:spacing w:val="7"/>
              </w:rPr>
              <w:t xml:space="preserve"> 灯具能</w:t>
            </w:r>
            <w:r>
              <w:t xml:space="preserve">  </w:t>
            </w:r>
            <w:r>
              <w:rPr>
                <w:spacing w:val="-4"/>
              </w:rPr>
              <w:t>效限定值及能效等级》（GB</w:t>
            </w:r>
            <w:r>
              <w:rPr>
                <w:spacing w:val="-24"/>
              </w:rPr>
              <w:t xml:space="preserve"> </w:t>
            </w:r>
            <w:r>
              <w:rPr>
                <w:spacing w:val="-4"/>
              </w:rPr>
              <w:t>37478）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rPr>
                <w:rFonts w:ascii="Arial"/>
              </w:rPr>
            </w:pPr>
          </w:p>
          <w:p>
            <w:pPr>
              <w:pStyle w:val="234"/>
              <w:spacing w:before="62" w:line="229" w:lineRule="auto"/>
              <w:ind w:left="13"/>
              <w:rPr>
                <w:rFonts w:hint="eastAsia"/>
              </w:rPr>
            </w:pPr>
            <w:r>
              <w:t>LED</w:t>
            </w:r>
            <w:r>
              <w:rPr>
                <w:spacing w:val="-32"/>
              </w:rPr>
              <w:t xml:space="preserve"> </w:t>
            </w:r>
            <w:r>
              <w:rPr>
                <w:spacing w:val="8"/>
              </w:rPr>
              <w:t>筒灯</w:t>
            </w:r>
          </w:p>
        </w:tc>
        <w:tc>
          <w:tcPr>
            <w:tcW w:w="2093" w:type="dxa"/>
          </w:tcPr>
          <w:p>
            <w:pPr>
              <w:rPr>
                <w:rFonts w:ascii="Arial"/>
              </w:rPr>
            </w:pPr>
          </w:p>
        </w:tc>
        <w:tc>
          <w:tcPr>
            <w:tcW w:w="3247" w:type="dxa"/>
          </w:tcPr>
          <w:p>
            <w:pPr>
              <w:pStyle w:val="234"/>
              <w:spacing w:before="148" w:line="288" w:lineRule="auto"/>
              <w:ind w:left="17" w:right="13" w:firstLine="5"/>
              <w:rPr>
                <w:rFonts w:hint="eastAsia"/>
              </w:rPr>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pStyle w:val="234"/>
              <w:spacing w:before="265" w:line="288" w:lineRule="auto"/>
              <w:ind w:left="47" w:right="12" w:hanging="33"/>
              <w:rPr>
                <w:rFonts w:hint="eastAsia"/>
              </w:rPr>
            </w:pPr>
            <w:r>
              <w:rPr>
                <w:spacing w:val="30"/>
              </w:rPr>
              <w:t>普通照明用非定向</w:t>
            </w:r>
            <w:r>
              <w:rPr>
                <w:spacing w:val="5"/>
              </w:rPr>
              <w:t xml:space="preserve"> </w:t>
            </w:r>
            <w:r>
              <w:rPr>
                <w:spacing w:val="-1"/>
              </w:rPr>
              <w:t>自镇流</w:t>
            </w:r>
            <w:r>
              <w:rPr>
                <w:spacing w:val="-33"/>
              </w:rPr>
              <w:t xml:space="preserve"> </w:t>
            </w:r>
            <w:r>
              <w:rPr>
                <w:spacing w:val="-1"/>
              </w:rPr>
              <w:t>LED</w:t>
            </w:r>
            <w:r>
              <w:rPr>
                <w:spacing w:val="-37"/>
              </w:rPr>
              <w:t xml:space="preserve"> </w:t>
            </w:r>
            <w:r>
              <w:rPr>
                <w:spacing w:val="-1"/>
              </w:rPr>
              <w:t>灯</w:t>
            </w:r>
          </w:p>
        </w:tc>
        <w:tc>
          <w:tcPr>
            <w:tcW w:w="2093" w:type="dxa"/>
          </w:tcPr>
          <w:p>
            <w:pPr>
              <w:rPr>
                <w:rFonts w:ascii="Arial"/>
              </w:rPr>
            </w:pPr>
          </w:p>
        </w:tc>
        <w:tc>
          <w:tcPr>
            <w:tcW w:w="3247" w:type="dxa"/>
          </w:tcPr>
          <w:p>
            <w:pPr>
              <w:pStyle w:val="234"/>
              <w:spacing w:before="265" w:line="288" w:lineRule="auto"/>
              <w:ind w:left="17" w:right="13" w:firstLine="5"/>
              <w:rPr>
                <w:rFonts w:hint="eastAsia"/>
              </w:rPr>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632" w:type="dxa"/>
          </w:tcPr>
          <w:p>
            <w:pPr>
              <w:spacing w:line="268" w:lineRule="auto"/>
              <w:rPr>
                <w:rFonts w:ascii="Arial"/>
              </w:rPr>
            </w:pPr>
          </w:p>
          <w:p>
            <w:pPr>
              <w:pStyle w:val="234"/>
              <w:spacing w:before="62" w:line="190" w:lineRule="auto"/>
              <w:ind w:left="209"/>
              <w:rPr>
                <w:rFonts w:hint="eastAsia"/>
              </w:rPr>
            </w:pPr>
            <w:r>
              <w:rPr>
                <w:spacing w:val="-7"/>
              </w:rPr>
              <w:t>12</w:t>
            </w:r>
          </w:p>
        </w:tc>
        <w:tc>
          <w:tcPr>
            <w:tcW w:w="1275" w:type="dxa"/>
          </w:tcPr>
          <w:p>
            <w:pPr>
              <w:pStyle w:val="234"/>
              <w:spacing w:before="144" w:line="289" w:lineRule="auto"/>
              <w:ind w:left="14" w:right="8" w:firstLine="3"/>
              <w:rPr>
                <w:rFonts w:hint="eastAsia"/>
              </w:rPr>
            </w:pPr>
            <w:r>
              <w:rPr>
                <w:spacing w:val="1"/>
              </w:rPr>
              <w:t>★A020910</w:t>
            </w:r>
            <w:r>
              <w:rPr>
                <w:spacing w:val="-17"/>
              </w:rPr>
              <w:t xml:space="preserve"> </w:t>
            </w:r>
            <w:r>
              <w:rPr>
                <w:spacing w:val="1"/>
              </w:rPr>
              <w:t>电</w:t>
            </w:r>
            <w:r>
              <w:t xml:space="preserve"> </w:t>
            </w:r>
            <w:r>
              <w:rPr>
                <w:spacing w:val="6"/>
              </w:rPr>
              <w:t>视设备</w:t>
            </w:r>
          </w:p>
        </w:tc>
        <w:tc>
          <w:tcPr>
            <w:tcW w:w="1967" w:type="dxa"/>
          </w:tcPr>
          <w:p>
            <w:pPr>
              <w:pStyle w:val="234"/>
              <w:spacing w:before="145" w:line="288" w:lineRule="auto"/>
              <w:ind w:left="18" w:right="10" w:hanging="9"/>
              <w:rPr>
                <w:rFonts w:hint="eastAsia"/>
                <w:lang w:eastAsia="zh-CN"/>
              </w:rPr>
            </w:pPr>
            <w:r>
              <w:rPr>
                <w:spacing w:val="4"/>
                <w:lang w:eastAsia="zh-CN"/>
              </w:rPr>
              <w:t>A02091001 普通电视</w:t>
            </w:r>
            <w:r>
              <w:rPr>
                <w:spacing w:val="7"/>
                <w:lang w:eastAsia="zh-CN"/>
              </w:rPr>
              <w:t xml:space="preserve"> </w:t>
            </w:r>
            <w:r>
              <w:rPr>
                <w:spacing w:val="6"/>
                <w:lang w:eastAsia="zh-CN"/>
              </w:rPr>
              <w:t>设备（电视机）</w:t>
            </w:r>
          </w:p>
        </w:tc>
        <w:tc>
          <w:tcPr>
            <w:tcW w:w="2093" w:type="dxa"/>
          </w:tcPr>
          <w:p>
            <w:pPr>
              <w:rPr>
                <w:rFonts w:ascii="Arial"/>
              </w:rPr>
            </w:pPr>
          </w:p>
        </w:tc>
        <w:tc>
          <w:tcPr>
            <w:tcW w:w="3247" w:type="dxa"/>
          </w:tcPr>
          <w:p>
            <w:pPr>
              <w:pStyle w:val="234"/>
              <w:spacing w:before="146" w:line="289" w:lineRule="auto"/>
              <w:ind w:left="21" w:right="11" w:firstLine="2"/>
              <w:rPr>
                <w:rFonts w:hint="eastAsia"/>
                <w:lang w:eastAsia="zh-CN"/>
              </w:rPr>
            </w:pPr>
            <w:r>
              <w:rPr>
                <w:spacing w:val="19"/>
                <w:lang w:eastAsia="zh-CN"/>
              </w:rPr>
              <w:t>《平板电视能效限定值及能效等</w:t>
            </w:r>
            <w:r>
              <w:rPr>
                <w:spacing w:val="2"/>
                <w:lang w:eastAsia="zh-CN"/>
              </w:rPr>
              <w:t xml:space="preserve"> </w:t>
            </w:r>
            <w:r>
              <w:rPr>
                <w:spacing w:val="4"/>
                <w:lang w:eastAsia="zh-CN"/>
              </w:rPr>
              <w:t>级》（</w:t>
            </w:r>
            <w:r>
              <w:rPr>
                <w:lang w:eastAsia="zh-CN"/>
              </w:rPr>
              <w:t>GB</w:t>
            </w:r>
            <w:r>
              <w:rPr>
                <w:spacing w:val="23"/>
                <w:lang w:eastAsia="zh-CN"/>
              </w:rPr>
              <w:t xml:space="preserve"> </w:t>
            </w:r>
            <w:r>
              <w:rPr>
                <w:spacing w:val="4"/>
                <w:lang w:eastAsia="zh-CN"/>
              </w:rPr>
              <w:t>24850）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jc w:val="center"/>
        </w:trPr>
        <w:tc>
          <w:tcPr>
            <w:tcW w:w="632" w:type="dxa"/>
          </w:tcPr>
          <w:p>
            <w:pPr>
              <w:spacing w:line="279" w:lineRule="auto"/>
              <w:rPr>
                <w:rFonts w:ascii="Arial"/>
              </w:rPr>
            </w:pPr>
          </w:p>
          <w:p>
            <w:pPr>
              <w:spacing w:line="279" w:lineRule="auto"/>
              <w:rPr>
                <w:rFonts w:ascii="Arial"/>
              </w:rPr>
            </w:pPr>
          </w:p>
          <w:p>
            <w:pPr>
              <w:spacing w:line="279" w:lineRule="auto"/>
              <w:rPr>
                <w:rFonts w:ascii="Arial"/>
              </w:rPr>
            </w:pPr>
          </w:p>
          <w:p>
            <w:pPr>
              <w:pStyle w:val="234"/>
              <w:spacing w:before="61" w:line="190" w:lineRule="auto"/>
              <w:ind w:left="209"/>
              <w:rPr>
                <w:rFonts w:hint="eastAsia"/>
              </w:rPr>
            </w:pPr>
            <w:r>
              <w:rPr>
                <w:spacing w:val="-7"/>
              </w:rPr>
              <w:t>13</w:t>
            </w:r>
          </w:p>
        </w:tc>
        <w:tc>
          <w:tcPr>
            <w:tcW w:w="1275" w:type="dxa"/>
          </w:tcPr>
          <w:p>
            <w:pPr>
              <w:spacing w:line="325" w:lineRule="auto"/>
              <w:rPr>
                <w:rFonts w:ascii="Arial"/>
              </w:rPr>
            </w:pPr>
          </w:p>
          <w:p>
            <w:pPr>
              <w:spacing w:line="326" w:lineRule="auto"/>
              <w:rPr>
                <w:rFonts w:ascii="Arial"/>
              </w:rPr>
            </w:pPr>
          </w:p>
          <w:p>
            <w:pPr>
              <w:pStyle w:val="234"/>
              <w:spacing w:before="62" w:line="289" w:lineRule="auto"/>
              <w:ind w:left="16" w:right="8" w:firstLine="2"/>
              <w:rPr>
                <w:rFonts w:hint="eastAsia"/>
              </w:rPr>
            </w:pPr>
            <w:r>
              <w:rPr>
                <w:spacing w:val="4"/>
              </w:rPr>
              <w:t>★A020911</w:t>
            </w:r>
            <w:r>
              <w:rPr>
                <w:spacing w:val="-44"/>
              </w:rPr>
              <w:t xml:space="preserve"> </w:t>
            </w:r>
            <w:r>
              <w:rPr>
                <w:spacing w:val="4"/>
              </w:rPr>
              <w:t>视</w:t>
            </w:r>
            <w:r>
              <w:t xml:space="preserve"> </w:t>
            </w:r>
            <w:r>
              <w:rPr>
                <w:spacing w:val="6"/>
              </w:rPr>
              <w:t>频设备</w:t>
            </w:r>
          </w:p>
        </w:tc>
        <w:tc>
          <w:tcPr>
            <w:tcW w:w="1967" w:type="dxa"/>
          </w:tcPr>
          <w:p>
            <w:pPr>
              <w:spacing w:line="325" w:lineRule="auto"/>
              <w:rPr>
                <w:rFonts w:ascii="Arial"/>
              </w:rPr>
            </w:pPr>
          </w:p>
          <w:p>
            <w:pPr>
              <w:spacing w:line="326" w:lineRule="auto"/>
              <w:rPr>
                <w:rFonts w:ascii="Arial"/>
              </w:rPr>
            </w:pPr>
          </w:p>
          <w:p>
            <w:pPr>
              <w:pStyle w:val="234"/>
              <w:spacing w:before="62" w:line="289" w:lineRule="auto"/>
              <w:ind w:left="18" w:right="10" w:hanging="9"/>
              <w:rPr>
                <w:rFonts w:hint="eastAsia"/>
              </w:rPr>
            </w:pPr>
            <w:r>
              <w:rPr>
                <w:spacing w:val="4"/>
              </w:rPr>
              <w:t>A02091107 视频监控</w:t>
            </w:r>
            <w:r>
              <w:rPr>
                <w:spacing w:val="7"/>
              </w:rPr>
              <w:t xml:space="preserve"> </w:t>
            </w:r>
            <w:r>
              <w:rPr>
                <w:spacing w:val="3"/>
              </w:rPr>
              <w:t>设备</w:t>
            </w:r>
          </w:p>
        </w:tc>
        <w:tc>
          <w:tcPr>
            <w:tcW w:w="2093" w:type="dxa"/>
          </w:tcPr>
          <w:p>
            <w:pPr>
              <w:spacing w:line="268" w:lineRule="auto"/>
              <w:rPr>
                <w:rFonts w:ascii="Arial"/>
              </w:rPr>
            </w:pPr>
          </w:p>
          <w:p>
            <w:pPr>
              <w:spacing w:line="269" w:lineRule="auto"/>
              <w:rPr>
                <w:rFonts w:ascii="Arial"/>
              </w:rPr>
            </w:pPr>
          </w:p>
          <w:p>
            <w:pPr>
              <w:spacing w:line="269" w:lineRule="auto"/>
              <w:rPr>
                <w:rFonts w:ascii="Arial"/>
              </w:rPr>
            </w:pPr>
          </w:p>
          <w:p>
            <w:pPr>
              <w:pStyle w:val="234"/>
              <w:spacing w:before="62" w:line="230" w:lineRule="auto"/>
              <w:ind w:left="17"/>
              <w:rPr>
                <w:rFonts w:hint="eastAsia"/>
              </w:rPr>
            </w:pPr>
            <w:r>
              <w:rPr>
                <w:spacing w:val="6"/>
              </w:rPr>
              <w:t>监视器</w:t>
            </w:r>
          </w:p>
        </w:tc>
        <w:tc>
          <w:tcPr>
            <w:tcW w:w="3247" w:type="dxa"/>
          </w:tcPr>
          <w:p>
            <w:pPr>
              <w:pStyle w:val="234"/>
              <w:spacing w:before="94" w:line="293" w:lineRule="auto"/>
              <w:ind w:left="17" w:right="11" w:firstLine="23"/>
              <w:rPr>
                <w:rFonts w:hint="eastAsia"/>
                <w:lang w:eastAsia="zh-CN"/>
              </w:rPr>
            </w:pPr>
            <w:r>
              <w:rPr>
                <w:spacing w:val="18"/>
                <w:lang w:eastAsia="zh-CN"/>
              </w:rPr>
              <w:t>以射频信号为主要信号输入的监</w:t>
            </w:r>
            <w:r>
              <w:rPr>
                <w:lang w:eastAsia="zh-CN"/>
              </w:rPr>
              <w:t xml:space="preserve"> </w:t>
            </w:r>
            <w:r>
              <w:rPr>
                <w:spacing w:val="5"/>
                <w:lang w:eastAsia="zh-CN"/>
              </w:rPr>
              <w:t>视器应符合《平板电视能效限定值</w:t>
            </w:r>
            <w:r>
              <w:rPr>
                <w:spacing w:val="7"/>
                <w:lang w:eastAsia="zh-CN"/>
              </w:rPr>
              <w:t xml:space="preserve"> </w:t>
            </w:r>
            <w:r>
              <w:rPr>
                <w:spacing w:val="8"/>
                <w:lang w:eastAsia="zh-CN"/>
              </w:rPr>
              <w:t>及能效等级》（</w:t>
            </w:r>
            <w:r>
              <w:rPr>
                <w:lang w:eastAsia="zh-CN"/>
              </w:rPr>
              <w:t>GB</w:t>
            </w:r>
            <w:r>
              <w:rPr>
                <w:spacing w:val="8"/>
                <w:lang w:eastAsia="zh-CN"/>
              </w:rPr>
              <w:t xml:space="preserve"> 24850</w:t>
            </w:r>
            <w:r>
              <w:rPr>
                <w:lang w:eastAsia="zh-CN"/>
              </w:rPr>
              <w:t>），</w:t>
            </w:r>
          </w:p>
          <w:p>
            <w:pPr>
              <w:pStyle w:val="234"/>
              <w:spacing w:before="31" w:line="290" w:lineRule="auto"/>
              <w:ind w:left="17" w:right="11" w:firstLine="23"/>
              <w:rPr>
                <w:rFonts w:hint="eastAsia"/>
                <w:lang w:eastAsia="zh-CN"/>
              </w:rPr>
            </w:pPr>
            <w:r>
              <w:rPr>
                <w:spacing w:val="18"/>
                <w:lang w:eastAsia="zh-CN"/>
              </w:rPr>
              <w:t>以数字信号为主要信号输入的监</w:t>
            </w:r>
            <w:r>
              <w:rPr>
                <w:lang w:eastAsia="zh-CN"/>
              </w:rPr>
              <w:t xml:space="preserve"> </w:t>
            </w:r>
            <w:r>
              <w:rPr>
                <w:spacing w:val="5"/>
                <w:lang w:eastAsia="zh-CN"/>
              </w:rPr>
              <w:t>视器应符合《计算机显示器能效限</w:t>
            </w:r>
            <w:r>
              <w:rPr>
                <w:spacing w:val="7"/>
                <w:lang w:eastAsia="zh-CN"/>
              </w:rPr>
              <w:t xml:space="preserve"> 定值及能效等级》（</w:t>
            </w:r>
            <w:r>
              <w:rPr>
                <w:lang w:eastAsia="zh-CN"/>
              </w:rPr>
              <w:t>GB</w:t>
            </w:r>
            <w:r>
              <w:rPr>
                <w:spacing w:val="7"/>
                <w:lang w:eastAsia="zh-CN"/>
              </w:rPr>
              <w:t xml:space="preserve"> 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632" w:type="dxa"/>
          </w:tcPr>
          <w:p>
            <w:pPr>
              <w:spacing w:line="265" w:lineRule="auto"/>
              <w:rPr>
                <w:rFonts w:ascii="Arial"/>
              </w:rPr>
            </w:pPr>
          </w:p>
          <w:p>
            <w:pPr>
              <w:pStyle w:val="234"/>
              <w:spacing w:before="62" w:line="190" w:lineRule="auto"/>
              <w:ind w:left="209"/>
              <w:rPr>
                <w:rFonts w:hint="eastAsia"/>
              </w:rPr>
            </w:pPr>
            <w:r>
              <w:rPr>
                <w:spacing w:val="-7"/>
              </w:rPr>
              <w:t>14</w:t>
            </w:r>
          </w:p>
        </w:tc>
        <w:tc>
          <w:tcPr>
            <w:tcW w:w="1275" w:type="dxa"/>
          </w:tcPr>
          <w:p>
            <w:pPr>
              <w:pStyle w:val="234"/>
              <w:spacing w:before="141" w:line="288" w:lineRule="auto"/>
              <w:ind w:left="15" w:right="8" w:hanging="6"/>
              <w:rPr>
                <w:rFonts w:hint="eastAsia"/>
              </w:rPr>
            </w:pPr>
            <w:r>
              <w:rPr>
                <w:spacing w:val="5"/>
              </w:rPr>
              <w:t>A031210</w:t>
            </w:r>
            <w:r>
              <w:rPr>
                <w:spacing w:val="-43"/>
              </w:rPr>
              <w:t xml:space="preserve"> </w:t>
            </w:r>
            <w:r>
              <w:rPr>
                <w:spacing w:val="5"/>
              </w:rPr>
              <w:t>饮食</w:t>
            </w:r>
            <w:r>
              <w:t xml:space="preserve"> </w:t>
            </w:r>
            <w:r>
              <w:rPr>
                <w:spacing w:val="7"/>
              </w:rPr>
              <w:t>炊事机械</w:t>
            </w:r>
          </w:p>
        </w:tc>
        <w:tc>
          <w:tcPr>
            <w:tcW w:w="1967" w:type="dxa"/>
          </w:tcPr>
          <w:p>
            <w:pPr>
              <w:pStyle w:val="234"/>
              <w:spacing w:before="297" w:line="230" w:lineRule="auto"/>
              <w:ind w:left="19"/>
              <w:rPr>
                <w:rFonts w:hint="eastAsia"/>
              </w:rPr>
            </w:pPr>
            <w:r>
              <w:rPr>
                <w:spacing w:val="7"/>
              </w:rPr>
              <w:t>商用燃气灶具</w:t>
            </w:r>
          </w:p>
        </w:tc>
        <w:tc>
          <w:tcPr>
            <w:tcW w:w="2093" w:type="dxa"/>
          </w:tcPr>
          <w:p>
            <w:pPr>
              <w:rPr>
                <w:rFonts w:ascii="Arial"/>
              </w:rPr>
            </w:pPr>
          </w:p>
        </w:tc>
        <w:tc>
          <w:tcPr>
            <w:tcW w:w="3247" w:type="dxa"/>
          </w:tcPr>
          <w:p>
            <w:pPr>
              <w:pStyle w:val="234"/>
              <w:spacing w:before="142" w:line="288" w:lineRule="auto"/>
              <w:ind w:left="22" w:right="11"/>
              <w:rPr>
                <w:rFonts w:hint="eastAsia"/>
                <w:lang w:eastAsia="zh-CN"/>
              </w:rPr>
            </w:pPr>
            <w:r>
              <w:rPr>
                <w:spacing w:val="19"/>
                <w:lang w:eastAsia="zh-CN"/>
              </w:rPr>
              <w:t>《商用燃气灶具能效限定值及能</w:t>
            </w:r>
            <w:r>
              <w:rPr>
                <w:spacing w:val="2"/>
                <w:lang w:eastAsia="zh-CN"/>
              </w:rPr>
              <w:t xml:space="preserve"> </w:t>
            </w:r>
            <w:r>
              <w:rPr>
                <w:spacing w:val="6"/>
                <w:lang w:eastAsia="zh-CN"/>
              </w:rPr>
              <w:t>效等级》（</w:t>
            </w:r>
            <w:r>
              <w:rPr>
                <w:lang w:eastAsia="zh-CN"/>
              </w:rPr>
              <w:t>GB</w:t>
            </w:r>
            <w:r>
              <w:rPr>
                <w:spacing w:val="6"/>
                <w:lang w:eastAsia="zh-CN"/>
              </w:rPr>
              <w:t xml:space="preserve"> 30531）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632" w:type="dxa"/>
            <w:vMerge w:val="restart"/>
            <w:tcBorders>
              <w:bottom w:val="nil"/>
            </w:tcBorders>
          </w:tcPr>
          <w:p>
            <w:pPr>
              <w:spacing w:line="298" w:lineRule="auto"/>
              <w:rPr>
                <w:rFonts w:ascii="Arial"/>
              </w:rPr>
            </w:pPr>
          </w:p>
          <w:p>
            <w:pPr>
              <w:spacing w:line="298" w:lineRule="auto"/>
              <w:rPr>
                <w:rFonts w:ascii="Arial"/>
              </w:rPr>
            </w:pPr>
          </w:p>
          <w:p>
            <w:pPr>
              <w:spacing w:line="298" w:lineRule="auto"/>
              <w:rPr>
                <w:rFonts w:ascii="Arial"/>
              </w:rPr>
            </w:pPr>
          </w:p>
          <w:p>
            <w:pPr>
              <w:spacing w:line="299" w:lineRule="auto"/>
              <w:rPr>
                <w:rFonts w:ascii="Arial"/>
              </w:rPr>
            </w:pPr>
          </w:p>
          <w:p>
            <w:pPr>
              <w:pStyle w:val="234"/>
              <w:spacing w:before="62" w:line="190" w:lineRule="auto"/>
              <w:ind w:left="209"/>
              <w:rPr>
                <w:rFonts w:hint="eastAsia"/>
              </w:rPr>
            </w:pPr>
            <w:r>
              <w:rPr>
                <w:spacing w:val="-7"/>
              </w:rPr>
              <w:t>15</w:t>
            </w:r>
          </w:p>
        </w:tc>
        <w:tc>
          <w:tcPr>
            <w:tcW w:w="1275" w:type="dxa"/>
            <w:vMerge w:val="restart"/>
            <w:tcBorders>
              <w:bottom w:val="nil"/>
            </w:tcBorders>
          </w:tcPr>
          <w:p>
            <w:pPr>
              <w:spacing w:line="251" w:lineRule="auto"/>
              <w:rPr>
                <w:rFonts w:ascii="Arial"/>
              </w:rPr>
            </w:pPr>
          </w:p>
          <w:p>
            <w:pPr>
              <w:spacing w:line="251" w:lineRule="auto"/>
              <w:rPr>
                <w:rFonts w:ascii="Arial"/>
              </w:rPr>
            </w:pPr>
          </w:p>
          <w:p>
            <w:pPr>
              <w:spacing w:line="252" w:lineRule="auto"/>
              <w:rPr>
                <w:rFonts w:ascii="Arial"/>
              </w:rPr>
            </w:pPr>
          </w:p>
          <w:p>
            <w:pPr>
              <w:pStyle w:val="234"/>
              <w:spacing w:before="62" w:line="291" w:lineRule="auto"/>
              <w:ind w:left="15" w:right="8" w:firstLine="3"/>
              <w:rPr>
                <w:rFonts w:hint="eastAsia"/>
              </w:rPr>
            </w:pPr>
            <w:r>
              <w:rPr>
                <w:spacing w:val="3"/>
              </w:rPr>
              <w:t>★A060805</w:t>
            </w:r>
            <w:r>
              <w:rPr>
                <w:spacing w:val="-35"/>
              </w:rPr>
              <w:t xml:space="preserve"> </w:t>
            </w:r>
            <w:r>
              <w:rPr>
                <w:spacing w:val="3"/>
              </w:rPr>
              <w:t>便</w:t>
            </w:r>
            <w:r>
              <w:t xml:space="preserve"> </w:t>
            </w:r>
            <w:r>
              <w:rPr>
                <w:spacing w:val="1"/>
              </w:rPr>
              <w:t>器</w:t>
            </w:r>
          </w:p>
        </w:tc>
        <w:tc>
          <w:tcPr>
            <w:tcW w:w="1967" w:type="dxa"/>
          </w:tcPr>
          <w:p>
            <w:pPr>
              <w:spacing w:line="282" w:lineRule="auto"/>
              <w:rPr>
                <w:rFonts w:ascii="Arial"/>
              </w:rPr>
            </w:pPr>
          </w:p>
          <w:p>
            <w:pPr>
              <w:pStyle w:val="234"/>
              <w:spacing w:before="62" w:line="229" w:lineRule="auto"/>
              <w:ind w:left="16"/>
              <w:rPr>
                <w:rFonts w:hint="eastAsia"/>
              </w:rPr>
            </w:pPr>
            <w:r>
              <w:rPr>
                <w:spacing w:val="6"/>
              </w:rPr>
              <w:t>坐便器</w:t>
            </w:r>
          </w:p>
        </w:tc>
        <w:tc>
          <w:tcPr>
            <w:tcW w:w="2093" w:type="dxa"/>
          </w:tcPr>
          <w:p>
            <w:pPr>
              <w:rPr>
                <w:rFonts w:ascii="Arial"/>
              </w:rPr>
            </w:pPr>
          </w:p>
        </w:tc>
        <w:tc>
          <w:tcPr>
            <w:tcW w:w="3247" w:type="dxa"/>
          </w:tcPr>
          <w:p>
            <w:pPr>
              <w:pStyle w:val="234"/>
              <w:spacing w:before="189" w:line="295" w:lineRule="auto"/>
              <w:ind w:left="27" w:hanging="4"/>
              <w:rPr>
                <w:rFonts w:hint="eastAsia"/>
                <w:lang w:eastAsia="zh-CN"/>
              </w:rPr>
            </w:pPr>
            <w:r>
              <w:rPr>
                <w:spacing w:val="6"/>
                <w:lang w:eastAsia="zh-CN"/>
              </w:rPr>
              <w:t>《坐便器水效限定值及水效等级》</w:t>
            </w:r>
            <w:r>
              <w:rPr>
                <w:lang w:eastAsia="zh-CN"/>
              </w:rPr>
              <w:t xml:space="preserve"> </w:t>
            </w:r>
            <w:r>
              <w:rPr>
                <w:spacing w:val="1"/>
                <w:lang w:eastAsia="zh-CN"/>
              </w:rPr>
              <w:t>（</w:t>
            </w:r>
            <w:r>
              <w:rPr>
                <w:lang w:eastAsia="zh-CN"/>
              </w:rPr>
              <w:t>GB</w:t>
            </w:r>
            <w:r>
              <w:rPr>
                <w:spacing w:val="15"/>
                <w:lang w:eastAsia="zh-CN"/>
              </w:rPr>
              <w:t xml:space="preserve"> </w:t>
            </w:r>
            <w:r>
              <w:rPr>
                <w:spacing w:val="1"/>
                <w:lang w:eastAsia="zh-CN"/>
              </w:rPr>
              <w:t>25502）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spacing w:line="283" w:lineRule="auto"/>
              <w:rPr>
                <w:rFonts w:ascii="Arial"/>
              </w:rPr>
            </w:pPr>
          </w:p>
          <w:p>
            <w:pPr>
              <w:pStyle w:val="234"/>
              <w:spacing w:before="62" w:line="229" w:lineRule="auto"/>
              <w:ind w:left="14"/>
              <w:rPr>
                <w:rFonts w:hint="eastAsia"/>
              </w:rPr>
            </w:pPr>
            <w:r>
              <w:rPr>
                <w:spacing w:val="6"/>
              </w:rPr>
              <w:t>蹲便器</w:t>
            </w:r>
          </w:p>
        </w:tc>
        <w:tc>
          <w:tcPr>
            <w:tcW w:w="2093" w:type="dxa"/>
          </w:tcPr>
          <w:p>
            <w:pPr>
              <w:rPr>
                <w:rFonts w:ascii="Arial"/>
              </w:rPr>
            </w:pPr>
          </w:p>
        </w:tc>
        <w:tc>
          <w:tcPr>
            <w:tcW w:w="3247" w:type="dxa"/>
          </w:tcPr>
          <w:p>
            <w:pPr>
              <w:pStyle w:val="234"/>
              <w:spacing w:before="191" w:line="288" w:lineRule="auto"/>
              <w:ind w:left="22" w:right="11"/>
              <w:rPr>
                <w:rFonts w:hint="eastAsia"/>
                <w:lang w:eastAsia="zh-CN"/>
              </w:rPr>
            </w:pPr>
            <w:r>
              <w:rPr>
                <w:spacing w:val="19"/>
                <w:lang w:eastAsia="zh-CN"/>
              </w:rPr>
              <w:t>《蹲便器用水效率限定值及用水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30717）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spacing w:line="284" w:lineRule="auto"/>
              <w:rPr>
                <w:rFonts w:ascii="Arial"/>
              </w:rPr>
            </w:pPr>
          </w:p>
          <w:p>
            <w:pPr>
              <w:pStyle w:val="234"/>
              <w:spacing w:before="61" w:line="229" w:lineRule="auto"/>
              <w:ind w:left="20"/>
              <w:rPr>
                <w:rFonts w:hint="eastAsia"/>
              </w:rPr>
            </w:pPr>
            <w:r>
              <w:rPr>
                <w:spacing w:val="4"/>
              </w:rPr>
              <w:t>小便器</w:t>
            </w:r>
          </w:p>
        </w:tc>
        <w:tc>
          <w:tcPr>
            <w:tcW w:w="2093" w:type="dxa"/>
          </w:tcPr>
          <w:p>
            <w:pPr>
              <w:rPr>
                <w:rFonts w:ascii="Arial"/>
              </w:rPr>
            </w:pPr>
          </w:p>
        </w:tc>
        <w:tc>
          <w:tcPr>
            <w:tcW w:w="3247" w:type="dxa"/>
          </w:tcPr>
          <w:p>
            <w:pPr>
              <w:pStyle w:val="234"/>
              <w:spacing w:before="191" w:line="288" w:lineRule="auto"/>
              <w:ind w:left="22" w:right="11"/>
              <w:rPr>
                <w:rFonts w:hint="eastAsia"/>
                <w:lang w:eastAsia="zh-CN"/>
              </w:rPr>
            </w:pPr>
            <w:r>
              <w:rPr>
                <w:spacing w:val="19"/>
                <w:lang w:eastAsia="zh-CN"/>
              </w:rPr>
              <w:t>《小便器用水效率限定值及用水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28377）</w:t>
            </w:r>
          </w:p>
        </w:tc>
      </w:tr>
    </w:tbl>
    <w:p>
      <w:pPr>
        <w:rPr>
          <w:rFonts w:ascii="Arial"/>
        </w:rPr>
      </w:pPr>
    </w:p>
    <w:p>
      <w:pPr>
        <w:rPr>
          <w:rFonts w:ascii="Arial" w:hAnsi="Arial" w:eastAsia="Arial" w:cs="Arial"/>
          <w:szCs w:val="21"/>
        </w:rPr>
        <w:sectPr>
          <w:pgSz w:w="11906" w:h="16838"/>
          <w:pgMar w:top="1431" w:right="1691" w:bottom="0" w:left="1783" w:header="0" w:footer="0" w:gutter="0"/>
          <w:cols w:space="720" w:num="1"/>
        </w:sectPr>
      </w:pPr>
    </w:p>
    <w:p>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632" w:type="dxa"/>
          </w:tcPr>
          <w:p>
            <w:pPr>
              <w:spacing w:line="342" w:lineRule="auto"/>
              <w:rPr>
                <w:rFonts w:ascii="Arial"/>
              </w:rPr>
            </w:pPr>
          </w:p>
          <w:p>
            <w:pPr>
              <w:pStyle w:val="234"/>
              <w:spacing w:before="62" w:line="190" w:lineRule="auto"/>
              <w:ind w:left="209"/>
              <w:rPr>
                <w:rFonts w:hint="eastAsia"/>
              </w:rPr>
            </w:pPr>
            <w:r>
              <w:rPr>
                <w:spacing w:val="-7"/>
              </w:rPr>
              <w:t>16</w:t>
            </w:r>
          </w:p>
        </w:tc>
        <w:tc>
          <w:tcPr>
            <w:tcW w:w="1275" w:type="dxa"/>
          </w:tcPr>
          <w:p>
            <w:pPr>
              <w:pStyle w:val="234"/>
              <w:spacing w:before="220" w:line="288" w:lineRule="auto"/>
              <w:ind w:left="22" w:right="8" w:hanging="4"/>
              <w:rPr>
                <w:rFonts w:hint="eastAsia"/>
              </w:rPr>
            </w:pPr>
            <w:r>
              <w:rPr>
                <w:spacing w:val="3"/>
              </w:rPr>
              <w:t>★A060806</w:t>
            </w:r>
            <w:r>
              <w:rPr>
                <w:spacing w:val="-35"/>
              </w:rPr>
              <w:t xml:space="preserve"> </w:t>
            </w:r>
            <w:r>
              <w:rPr>
                <w:spacing w:val="3"/>
              </w:rPr>
              <w:t>水</w:t>
            </w:r>
            <w:r>
              <w:t xml:space="preserve"> 嘴</w:t>
            </w:r>
          </w:p>
        </w:tc>
        <w:tc>
          <w:tcPr>
            <w:tcW w:w="1967" w:type="dxa"/>
          </w:tcPr>
          <w:p>
            <w:pPr>
              <w:rPr>
                <w:rFonts w:ascii="Arial"/>
              </w:rPr>
            </w:pPr>
          </w:p>
        </w:tc>
        <w:tc>
          <w:tcPr>
            <w:tcW w:w="2093" w:type="dxa"/>
          </w:tcPr>
          <w:p>
            <w:pPr>
              <w:rPr>
                <w:rFonts w:ascii="Arial"/>
              </w:rPr>
            </w:pPr>
          </w:p>
        </w:tc>
        <w:tc>
          <w:tcPr>
            <w:tcW w:w="3247" w:type="dxa"/>
          </w:tcPr>
          <w:p>
            <w:pPr>
              <w:pStyle w:val="234"/>
              <w:spacing w:before="220" w:line="288" w:lineRule="auto"/>
              <w:ind w:left="19" w:right="11" w:firstLine="3"/>
              <w:rPr>
                <w:rFonts w:hint="eastAsia"/>
                <w:lang w:eastAsia="zh-CN"/>
              </w:rPr>
            </w:pPr>
            <w:r>
              <w:rPr>
                <w:spacing w:val="19"/>
                <w:lang w:eastAsia="zh-CN"/>
              </w:rPr>
              <w:t>《水嘴用水效率限定值及用水效</w:t>
            </w:r>
            <w:r>
              <w:rPr>
                <w:spacing w:val="2"/>
                <w:lang w:eastAsia="zh-CN"/>
              </w:rPr>
              <w:t xml:space="preserve"> </w:t>
            </w:r>
            <w:r>
              <w:rPr>
                <w:spacing w:val="6"/>
                <w:lang w:eastAsia="zh-CN"/>
              </w:rPr>
              <w:t>率等级》（</w:t>
            </w:r>
            <w:r>
              <w:rPr>
                <w:lang w:eastAsia="zh-CN"/>
              </w:rPr>
              <w:t>GB</w:t>
            </w:r>
            <w:r>
              <w:rPr>
                <w:spacing w:val="6"/>
                <w:lang w:eastAsia="zh-CN"/>
              </w:rPr>
              <w:t xml:space="preserve"> 25501）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jc w:val="center"/>
        </w:trPr>
        <w:tc>
          <w:tcPr>
            <w:tcW w:w="632" w:type="dxa"/>
          </w:tcPr>
          <w:p>
            <w:pPr>
              <w:spacing w:line="299" w:lineRule="auto"/>
              <w:rPr>
                <w:rFonts w:ascii="Arial"/>
              </w:rPr>
            </w:pPr>
          </w:p>
          <w:p>
            <w:pPr>
              <w:pStyle w:val="234"/>
              <w:spacing w:before="62" w:line="190" w:lineRule="auto"/>
              <w:ind w:left="209"/>
              <w:rPr>
                <w:rFonts w:hint="eastAsia"/>
              </w:rPr>
            </w:pPr>
            <w:r>
              <w:rPr>
                <w:spacing w:val="-7"/>
              </w:rPr>
              <w:t>17</w:t>
            </w:r>
          </w:p>
        </w:tc>
        <w:tc>
          <w:tcPr>
            <w:tcW w:w="1275" w:type="dxa"/>
          </w:tcPr>
          <w:p>
            <w:pPr>
              <w:pStyle w:val="234"/>
              <w:spacing w:before="176" w:line="289" w:lineRule="auto"/>
              <w:ind w:left="15" w:right="8" w:hanging="6"/>
              <w:rPr>
                <w:rFonts w:hint="eastAsia"/>
              </w:rPr>
            </w:pPr>
            <w:r>
              <w:rPr>
                <w:spacing w:val="5"/>
              </w:rPr>
              <w:t>A060807</w:t>
            </w:r>
            <w:r>
              <w:rPr>
                <w:spacing w:val="-43"/>
              </w:rPr>
              <w:t xml:space="preserve"> </w:t>
            </w:r>
            <w:r>
              <w:rPr>
                <w:spacing w:val="5"/>
              </w:rPr>
              <w:t>便器</w:t>
            </w:r>
            <w:r>
              <w:t xml:space="preserve"> </w:t>
            </w:r>
            <w:r>
              <w:rPr>
                <w:spacing w:val="6"/>
              </w:rPr>
              <w:t>冲洗阀</w:t>
            </w:r>
          </w:p>
        </w:tc>
        <w:tc>
          <w:tcPr>
            <w:tcW w:w="1967" w:type="dxa"/>
          </w:tcPr>
          <w:p>
            <w:pPr>
              <w:rPr>
                <w:rFonts w:ascii="Arial"/>
              </w:rPr>
            </w:pPr>
          </w:p>
        </w:tc>
        <w:tc>
          <w:tcPr>
            <w:tcW w:w="2093" w:type="dxa"/>
          </w:tcPr>
          <w:p>
            <w:pPr>
              <w:rPr>
                <w:rFonts w:ascii="Arial"/>
              </w:rPr>
            </w:pPr>
          </w:p>
        </w:tc>
        <w:tc>
          <w:tcPr>
            <w:tcW w:w="3247" w:type="dxa"/>
          </w:tcPr>
          <w:p>
            <w:pPr>
              <w:pStyle w:val="234"/>
              <w:spacing w:before="176" w:line="288" w:lineRule="auto"/>
              <w:ind w:left="19" w:right="11" w:firstLine="3"/>
              <w:rPr>
                <w:rFonts w:hint="eastAsia"/>
                <w:lang w:eastAsia="zh-CN"/>
              </w:rPr>
            </w:pPr>
            <w:r>
              <w:rPr>
                <w:spacing w:val="19"/>
                <w:lang w:eastAsia="zh-CN"/>
              </w:rPr>
              <w:t>《便器冲洗阀用水效率限定值及</w:t>
            </w:r>
            <w:r>
              <w:rPr>
                <w:spacing w:val="2"/>
                <w:lang w:eastAsia="zh-CN"/>
              </w:rPr>
              <w:t xml:space="preserve"> </w:t>
            </w:r>
            <w:r>
              <w:rPr>
                <w:spacing w:val="7"/>
                <w:lang w:eastAsia="zh-CN"/>
              </w:rPr>
              <w:t>用水效率等级》（</w:t>
            </w:r>
            <w:r>
              <w:rPr>
                <w:lang w:eastAsia="zh-CN"/>
              </w:rPr>
              <w:t>GB</w:t>
            </w:r>
            <w:r>
              <w:rPr>
                <w:spacing w:val="7"/>
                <w:lang w:eastAsia="zh-CN"/>
              </w:rPr>
              <w:t xml:space="preserve"> 28379）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jc w:val="center"/>
        </w:trPr>
        <w:tc>
          <w:tcPr>
            <w:tcW w:w="632" w:type="dxa"/>
          </w:tcPr>
          <w:p>
            <w:pPr>
              <w:spacing w:line="320" w:lineRule="auto"/>
              <w:rPr>
                <w:rFonts w:ascii="Arial"/>
              </w:rPr>
            </w:pPr>
          </w:p>
          <w:p>
            <w:pPr>
              <w:pStyle w:val="234"/>
              <w:spacing w:before="61" w:line="190" w:lineRule="auto"/>
              <w:ind w:left="209"/>
              <w:rPr>
                <w:rFonts w:hint="eastAsia"/>
              </w:rPr>
            </w:pPr>
            <w:r>
              <w:rPr>
                <w:spacing w:val="-7"/>
              </w:rPr>
              <w:t>18</w:t>
            </w:r>
          </w:p>
        </w:tc>
        <w:tc>
          <w:tcPr>
            <w:tcW w:w="1275" w:type="dxa"/>
          </w:tcPr>
          <w:p>
            <w:pPr>
              <w:pStyle w:val="234"/>
              <w:spacing w:before="196" w:line="291" w:lineRule="auto"/>
              <w:ind w:left="15" w:right="8" w:hanging="6"/>
              <w:rPr>
                <w:rFonts w:hint="eastAsia"/>
              </w:rPr>
            </w:pPr>
            <w:r>
              <w:rPr>
                <w:spacing w:val="4"/>
              </w:rPr>
              <w:t>A060810</w:t>
            </w:r>
            <w:r>
              <w:rPr>
                <w:spacing w:val="-34"/>
              </w:rPr>
              <w:t xml:space="preserve"> </w:t>
            </w:r>
            <w:r>
              <w:rPr>
                <w:spacing w:val="4"/>
              </w:rPr>
              <w:t>淋浴</w:t>
            </w:r>
            <w:r>
              <w:t xml:space="preserve"> </w:t>
            </w:r>
            <w:r>
              <w:rPr>
                <w:spacing w:val="1"/>
              </w:rPr>
              <w:t>器</w:t>
            </w:r>
          </w:p>
        </w:tc>
        <w:tc>
          <w:tcPr>
            <w:tcW w:w="1967" w:type="dxa"/>
          </w:tcPr>
          <w:p>
            <w:pPr>
              <w:rPr>
                <w:rFonts w:ascii="Arial"/>
              </w:rPr>
            </w:pPr>
          </w:p>
        </w:tc>
        <w:tc>
          <w:tcPr>
            <w:tcW w:w="2093" w:type="dxa"/>
          </w:tcPr>
          <w:p>
            <w:pPr>
              <w:rPr>
                <w:rFonts w:ascii="Arial"/>
              </w:rPr>
            </w:pPr>
          </w:p>
        </w:tc>
        <w:tc>
          <w:tcPr>
            <w:tcW w:w="3247" w:type="dxa"/>
          </w:tcPr>
          <w:p>
            <w:pPr>
              <w:pStyle w:val="234"/>
              <w:spacing w:before="197" w:line="288" w:lineRule="auto"/>
              <w:ind w:left="22" w:right="11"/>
              <w:rPr>
                <w:rFonts w:hint="eastAsia"/>
                <w:lang w:eastAsia="zh-CN"/>
              </w:rPr>
            </w:pPr>
            <w:r>
              <w:rPr>
                <w:spacing w:val="19"/>
                <w:lang w:eastAsia="zh-CN"/>
              </w:rPr>
              <w:t>《淋浴器用水效率限定值及用水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28378）</w:t>
            </w:r>
          </w:p>
        </w:tc>
      </w:tr>
    </w:tbl>
    <w:p>
      <w:pPr>
        <w:pStyle w:val="20"/>
        <w:spacing w:before="56" w:line="249" w:lineRule="auto"/>
        <w:ind w:left="27" w:hanging="2"/>
        <w:rPr>
          <w:rFonts w:hint="eastAsia" w:ascii="仿宋_GB2312" w:hAnsi="仿宋_GB2312" w:eastAsia="仿宋_GB2312" w:cs="仿宋_GB2312"/>
        </w:rPr>
      </w:pPr>
      <w:r>
        <w:rPr>
          <w:rFonts w:hint="eastAsia" w:ascii="仿宋_GB2312" w:hAnsi="仿宋_GB2312" w:eastAsia="仿宋_GB2312" w:cs="仿宋_GB2312"/>
          <w:spacing w:val="-2"/>
        </w:rPr>
        <w:t>注：1.节能产品认证应依据相关国家标准的最新版</w:t>
      </w:r>
      <w:r>
        <w:rPr>
          <w:rFonts w:hint="eastAsia" w:ascii="仿宋_GB2312" w:hAnsi="仿宋_GB2312" w:eastAsia="仿宋_GB2312" w:cs="仿宋_GB2312"/>
          <w:spacing w:val="-3"/>
        </w:rPr>
        <w:t>本，依据国家标准中二级能效（水效）</w:t>
      </w:r>
      <w:r>
        <w:rPr>
          <w:rFonts w:hint="eastAsia" w:ascii="仿宋_GB2312" w:hAnsi="仿宋_GB2312" w:eastAsia="仿宋_GB2312" w:cs="仿宋_GB2312"/>
        </w:rPr>
        <w:t xml:space="preserve"> </w:t>
      </w:r>
      <w:r>
        <w:rPr>
          <w:rFonts w:hint="eastAsia" w:ascii="仿宋_GB2312" w:hAnsi="仿宋_GB2312" w:eastAsia="仿宋_GB2312" w:cs="仿宋_GB2312"/>
          <w:spacing w:val="-4"/>
        </w:rPr>
        <w:t>指标。</w:t>
      </w:r>
    </w:p>
    <w:p>
      <w:pPr>
        <w:pStyle w:val="20"/>
        <w:spacing w:before="31" w:line="248" w:lineRule="auto"/>
        <w:ind w:left="25" w:right="97" w:firstLine="444"/>
        <w:rPr>
          <w:rFonts w:hint="eastAsia" w:ascii="仿宋_GB2312" w:hAnsi="仿宋_GB2312" w:eastAsia="仿宋_GB2312" w:cs="仿宋_GB2312"/>
        </w:rPr>
      </w:pPr>
      <w:r>
        <w:rPr>
          <w:rFonts w:hint="eastAsia" w:ascii="仿宋_GB2312" w:hAnsi="仿宋_GB2312" w:eastAsia="仿宋_GB2312" w:cs="仿宋_GB2312"/>
          <w:spacing w:val="1"/>
        </w:rPr>
        <w:t>2.上述产品中认证标准发生变更的，依据原认</w:t>
      </w:r>
      <w:r>
        <w:rPr>
          <w:rFonts w:hint="eastAsia" w:ascii="仿宋_GB2312" w:hAnsi="仿宋_GB2312" w:eastAsia="仿宋_GB2312" w:cs="仿宋_GB2312"/>
        </w:rPr>
        <w:t xml:space="preserve">证标准获得的、仍在有效期内的认证 </w:t>
      </w:r>
      <w:r>
        <w:rPr>
          <w:rFonts w:hint="eastAsia" w:ascii="仿宋_GB2312" w:hAnsi="仿宋_GB2312" w:eastAsia="仿宋_GB2312" w:cs="仿宋_GB2312"/>
          <w:spacing w:val="-8"/>
        </w:rPr>
        <w:t>证书可使用至</w:t>
      </w:r>
      <w:r>
        <w:rPr>
          <w:rFonts w:hint="eastAsia" w:ascii="仿宋_GB2312" w:hAnsi="仿宋_GB2312" w:eastAsia="仿宋_GB2312" w:cs="仿宋_GB2312"/>
          <w:spacing w:val="-37"/>
        </w:rPr>
        <w:t xml:space="preserve"> </w:t>
      </w:r>
      <w:r>
        <w:rPr>
          <w:rFonts w:hint="eastAsia" w:ascii="仿宋_GB2312" w:hAnsi="仿宋_GB2312" w:eastAsia="仿宋_GB2312" w:cs="仿宋_GB2312"/>
          <w:spacing w:val="-8"/>
        </w:rPr>
        <w:t>2019</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年</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6</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月</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8"/>
        </w:rPr>
        <w:t>1 日。</w:t>
      </w:r>
    </w:p>
    <w:p>
      <w:pPr>
        <w:pStyle w:val="20"/>
        <w:spacing w:before="33" w:line="220" w:lineRule="auto"/>
        <w:ind w:left="471"/>
        <w:rPr>
          <w:rFonts w:hint="eastAsia" w:ascii="仿宋_GB2312" w:hAnsi="仿宋_GB2312" w:eastAsia="仿宋_GB2312" w:cs="仿宋_GB2312"/>
        </w:rPr>
      </w:pPr>
      <w:r>
        <w:rPr>
          <w:rFonts w:hint="eastAsia" w:ascii="仿宋_GB2312" w:hAnsi="仿宋_GB2312" w:eastAsia="仿宋_GB2312" w:cs="仿宋_GB2312"/>
          <w:spacing w:val="-3"/>
        </w:rPr>
        <w:t>3.以“★</w:t>
      </w:r>
      <w:r>
        <w:rPr>
          <w:rFonts w:hint="eastAsia" w:ascii="仿宋_GB2312" w:hAnsi="仿宋_GB2312" w:eastAsia="仿宋_GB2312" w:cs="仿宋_GB2312"/>
          <w:spacing w:val="-68"/>
        </w:rPr>
        <w:t xml:space="preserve"> </w:t>
      </w:r>
      <w:r>
        <w:rPr>
          <w:rFonts w:hint="eastAsia" w:ascii="仿宋_GB2312" w:hAnsi="仿宋_GB2312" w:eastAsia="仿宋_GB2312" w:cs="仿宋_GB2312"/>
          <w:spacing w:val="-3"/>
        </w:rPr>
        <w:t>”标注的为政府强制采购产品。</w:t>
      </w: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highlight w:val="none"/>
        </w:rPr>
        <w:t xml:space="preserve">  4.若表格有变动，按最新政策执行。</w:t>
      </w:r>
    </w:p>
    <w:p>
      <w:pPr>
        <w:widowControl/>
        <w:jc w:val="left"/>
        <w:rPr>
          <w:rFonts w:hint="eastAsia" w:ascii="仿宋_GB2312" w:hAnsi="仿宋_GB2312" w:eastAsia="仿宋_GB2312" w:cs="仿宋_GB2312"/>
          <w:sz w:val="28"/>
          <w:szCs w:val="28"/>
        </w:rPr>
      </w:pPr>
    </w:p>
    <w:p>
      <w:pPr>
        <w:widowControl/>
        <w:jc w:val="left"/>
        <w:rPr>
          <w:rFonts w:hint="eastAsia" w:ascii="仿宋_GB2312" w:hAnsi="仿宋_GB2312" w:eastAsia="仿宋_GB2312" w:cs="仿宋_GB2312"/>
          <w:sz w:val="28"/>
          <w:szCs w:val="28"/>
        </w:rPr>
      </w:pPr>
    </w:p>
    <w:p>
      <w:pPr>
        <w:widowControl/>
        <w:jc w:val="left"/>
        <w:rPr>
          <w:rFonts w:hint="eastAsia" w:ascii="仿宋_GB2312" w:hAnsi="仿宋_GB2312" w:eastAsia="仿宋_GB2312" w:cs="仿宋_GB2312"/>
          <w:sz w:val="28"/>
          <w:szCs w:val="28"/>
        </w:rPr>
      </w:pPr>
    </w:p>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附件二</w:t>
      </w:r>
    </w:p>
    <w:p>
      <w:pPr>
        <w:spacing w:before="342" w:line="175" w:lineRule="auto"/>
        <w:jc w:val="center"/>
        <w:rPr>
          <w:rFonts w:hint="eastAsia" w:ascii="微软雅黑" w:hAnsi="微软雅黑" w:eastAsia="微软雅黑" w:cs="微软雅黑"/>
          <w:spacing w:val="-2"/>
          <w:sz w:val="40"/>
          <w:szCs w:val="40"/>
        </w:rPr>
      </w:pPr>
      <w:bookmarkStart w:id="104" w:name="_Toc9572"/>
      <w:r>
        <w:rPr>
          <w:rFonts w:ascii="微软雅黑" w:hAnsi="微软雅黑" w:eastAsia="微软雅黑" w:cs="微软雅黑"/>
          <w:spacing w:val="-2"/>
          <w:sz w:val="40"/>
          <w:szCs w:val="40"/>
        </w:rPr>
        <w:t>环境标志产品政府采购品目清单</w:t>
      </w:r>
      <w:bookmarkEnd w:id="104"/>
    </w:p>
    <w:p>
      <w:pPr>
        <w:spacing w:before="41"/>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1343"/>
        <w:gridCol w:w="2324"/>
        <w:gridCol w:w="1956"/>
        <w:gridCol w:w="30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pPr>
              <w:pStyle w:val="234"/>
              <w:spacing w:before="71" w:line="283" w:lineRule="auto"/>
              <w:ind w:left="114" w:right="107" w:firstLine="15"/>
              <w:rPr>
                <w:rFonts w:hint="eastAsia"/>
              </w:rPr>
            </w:pPr>
            <w:r>
              <w:rPr>
                <w:b/>
                <w:bCs/>
                <w:spacing w:val="-12"/>
              </w:rPr>
              <w:t>品目</w:t>
            </w:r>
            <w:r>
              <w:t xml:space="preserve"> </w:t>
            </w:r>
            <w:r>
              <w:rPr>
                <w:b/>
                <w:bCs/>
                <w:spacing w:val="-4"/>
              </w:rPr>
              <w:t>序号</w:t>
            </w:r>
          </w:p>
        </w:tc>
        <w:tc>
          <w:tcPr>
            <w:tcW w:w="5623" w:type="dxa"/>
            <w:gridSpan w:val="3"/>
          </w:tcPr>
          <w:p>
            <w:pPr>
              <w:pStyle w:val="234"/>
              <w:spacing w:before="224" w:line="222" w:lineRule="auto"/>
              <w:ind w:left="3054"/>
              <w:rPr>
                <w:rFonts w:hint="eastAsia"/>
              </w:rPr>
            </w:pPr>
            <w:r>
              <w:rPr>
                <w:b/>
                <w:bCs/>
                <w:spacing w:val="-6"/>
              </w:rPr>
              <w:t>名称</w:t>
            </w:r>
          </w:p>
        </w:tc>
        <w:tc>
          <w:tcPr>
            <w:tcW w:w="3081" w:type="dxa"/>
          </w:tcPr>
          <w:p>
            <w:pPr>
              <w:pStyle w:val="234"/>
              <w:spacing w:before="224" w:line="219" w:lineRule="auto"/>
              <w:ind w:left="1325"/>
              <w:rPr>
                <w:rFonts w:hint="eastAsia"/>
              </w:rPr>
            </w:pPr>
            <w:r>
              <w:rPr>
                <w:b/>
                <w:bCs/>
                <w:spacing w:val="-4"/>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restart"/>
            <w:tcBorders>
              <w:bottom w:val="nil"/>
            </w:tcBorders>
          </w:tcPr>
          <w:p>
            <w:pPr>
              <w:pStyle w:val="234"/>
              <w:spacing w:before="93" w:line="184" w:lineRule="auto"/>
              <w:ind w:left="128"/>
              <w:rPr>
                <w:rFonts w:hint="eastAsia"/>
              </w:rPr>
            </w:pPr>
            <w:r>
              <w:t>1</w:t>
            </w:r>
          </w:p>
        </w:tc>
        <w:tc>
          <w:tcPr>
            <w:tcW w:w="1343" w:type="dxa"/>
            <w:vMerge w:val="restart"/>
            <w:tcBorders>
              <w:bottom w:val="nil"/>
            </w:tcBorders>
          </w:tcPr>
          <w:p>
            <w:pPr>
              <w:pStyle w:val="234"/>
              <w:spacing w:before="66" w:line="307" w:lineRule="auto"/>
              <w:ind w:left="110" w:right="108" w:hanging="8"/>
              <w:rPr>
                <w:rFonts w:hint="eastAsia"/>
              </w:rPr>
            </w:pPr>
            <w:r>
              <w:rPr>
                <w:spacing w:val="3"/>
              </w:rPr>
              <w:t>A020101</w:t>
            </w:r>
            <w:r>
              <w:rPr>
                <w:spacing w:val="34"/>
              </w:rPr>
              <w:t xml:space="preserve"> </w:t>
            </w:r>
            <w:r>
              <w:rPr>
                <w:spacing w:val="3"/>
              </w:rPr>
              <w:t>计算机</w:t>
            </w:r>
            <w:r>
              <w:t xml:space="preserve"> </w:t>
            </w:r>
            <w:r>
              <w:rPr>
                <w:spacing w:val="-3"/>
              </w:rPr>
              <w:t>设备</w:t>
            </w:r>
          </w:p>
        </w:tc>
        <w:tc>
          <w:tcPr>
            <w:tcW w:w="2324" w:type="dxa"/>
          </w:tcPr>
          <w:p>
            <w:pPr>
              <w:pStyle w:val="234"/>
              <w:spacing w:before="66" w:line="220" w:lineRule="auto"/>
              <w:ind w:left="103"/>
              <w:rPr>
                <w:rFonts w:hint="eastAsia"/>
              </w:rPr>
            </w:pPr>
            <w:r>
              <w:rPr>
                <w:spacing w:val="-1"/>
              </w:rPr>
              <w:t>A02010103</w:t>
            </w:r>
            <w:r>
              <w:rPr>
                <w:spacing w:val="-32"/>
              </w:rPr>
              <w:t xml:space="preserve"> </w:t>
            </w:r>
            <w:r>
              <w:rPr>
                <w:spacing w:val="-1"/>
              </w:rPr>
              <w:t>服务器</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HJ2507</w:t>
            </w:r>
            <w:r>
              <w:rPr>
                <w:spacing w:val="-20"/>
              </w:rPr>
              <w:t xml:space="preserve"> </w:t>
            </w:r>
            <w:r>
              <w:rPr>
                <w:spacing w:val="-2"/>
              </w:rPr>
              <w:t>网络服务器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19" w:lineRule="auto"/>
              <w:ind w:left="103"/>
              <w:rPr>
                <w:rFonts w:hint="eastAsia"/>
              </w:rPr>
            </w:pPr>
            <w:r>
              <w:rPr>
                <w:spacing w:val="-2"/>
              </w:rPr>
              <w:t>A02010104</w:t>
            </w:r>
            <w:r>
              <w:rPr>
                <w:spacing w:val="-14"/>
              </w:rPr>
              <w:t xml:space="preserve"> </w:t>
            </w:r>
            <w:r>
              <w:rPr>
                <w:spacing w:val="-2"/>
              </w:rPr>
              <w:t>台式计算机</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4" w:line="219" w:lineRule="auto"/>
              <w:ind w:left="103"/>
              <w:rPr>
                <w:rFonts w:hint="eastAsia"/>
              </w:rPr>
            </w:pPr>
            <w:r>
              <w:rPr>
                <w:spacing w:val="-1"/>
              </w:rPr>
              <w:t>A02010105</w:t>
            </w:r>
            <w:r>
              <w:rPr>
                <w:spacing w:val="-30"/>
              </w:rPr>
              <w:t xml:space="preserve"> </w:t>
            </w:r>
            <w:r>
              <w:rPr>
                <w:spacing w:val="-1"/>
              </w:rPr>
              <w:t>便携式计算机</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4" w:line="219" w:lineRule="auto"/>
              <w:ind w:left="103"/>
              <w:rPr>
                <w:rFonts w:hint="eastAsia"/>
              </w:rPr>
            </w:pPr>
            <w:r>
              <w:rPr>
                <w:spacing w:val="-1"/>
              </w:rPr>
              <w:t>A02010107</w:t>
            </w:r>
            <w:r>
              <w:rPr>
                <w:spacing w:val="-28"/>
              </w:rPr>
              <w:t xml:space="preserve"> </w:t>
            </w:r>
            <w:r>
              <w:rPr>
                <w:spacing w:val="-1"/>
              </w:rPr>
              <w:t>平板式微型计算机</w:t>
            </w:r>
          </w:p>
        </w:tc>
        <w:tc>
          <w:tcPr>
            <w:tcW w:w="1956" w:type="dxa"/>
          </w:tcPr>
          <w:p>
            <w:pPr>
              <w:rPr>
                <w:rFonts w:ascii="Arial"/>
              </w:rPr>
            </w:pPr>
          </w:p>
        </w:tc>
        <w:tc>
          <w:tcPr>
            <w:tcW w:w="3081" w:type="dxa"/>
          </w:tcPr>
          <w:p>
            <w:pPr>
              <w:pStyle w:val="234"/>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19" w:lineRule="auto"/>
              <w:ind w:left="103"/>
              <w:rPr>
                <w:rFonts w:hint="eastAsia"/>
              </w:rPr>
            </w:pPr>
            <w:r>
              <w:rPr>
                <w:spacing w:val="-2"/>
              </w:rPr>
              <w:t>A02010108</w:t>
            </w:r>
            <w:r>
              <w:rPr>
                <w:spacing w:val="32"/>
              </w:rPr>
              <w:t xml:space="preserve"> </w:t>
            </w:r>
            <w:r>
              <w:rPr>
                <w:spacing w:val="-2"/>
              </w:rPr>
              <w:t>网络计算机</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4" w:line="219" w:lineRule="auto"/>
              <w:ind w:left="103"/>
              <w:rPr>
                <w:rFonts w:hint="eastAsia"/>
              </w:rPr>
            </w:pPr>
            <w:r>
              <w:t>A02010109 计算机工作站</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4" w:line="219" w:lineRule="auto"/>
              <w:ind w:left="103"/>
              <w:rPr>
                <w:rFonts w:hint="eastAsia"/>
              </w:rPr>
            </w:pPr>
            <w:r>
              <w:rPr>
                <w:spacing w:val="-1"/>
              </w:rPr>
              <w:t>A02010199</w:t>
            </w:r>
            <w:r>
              <w:rPr>
                <w:spacing w:val="-29"/>
              </w:rPr>
              <w:t xml:space="preserve"> </w:t>
            </w:r>
            <w:r>
              <w:rPr>
                <w:spacing w:val="-1"/>
              </w:rPr>
              <w:t>其他计算机设备</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3" w:line="183" w:lineRule="auto"/>
              <w:ind w:left="116"/>
              <w:rPr>
                <w:rFonts w:hint="eastAsia"/>
              </w:rPr>
            </w:pPr>
            <w:r>
              <w:t>2</w:t>
            </w:r>
          </w:p>
        </w:tc>
        <w:tc>
          <w:tcPr>
            <w:tcW w:w="1343" w:type="dxa"/>
            <w:vMerge w:val="restart"/>
            <w:tcBorders>
              <w:bottom w:val="nil"/>
            </w:tcBorders>
          </w:tcPr>
          <w:p>
            <w:pPr>
              <w:pStyle w:val="234"/>
              <w:spacing w:before="65" w:line="307" w:lineRule="auto"/>
              <w:ind w:left="123" w:right="108" w:hanging="21"/>
              <w:rPr>
                <w:rFonts w:hint="eastAsia"/>
              </w:rPr>
            </w:pPr>
            <w:r>
              <w:rPr>
                <w:spacing w:val="3"/>
              </w:rPr>
              <w:t>A020106</w:t>
            </w:r>
            <w:r>
              <w:rPr>
                <w:spacing w:val="34"/>
              </w:rPr>
              <w:t xml:space="preserve"> </w:t>
            </w:r>
            <w:r>
              <w:rPr>
                <w:spacing w:val="3"/>
              </w:rPr>
              <w:t>输入输</w:t>
            </w:r>
            <w:r>
              <w:rPr>
                <w:spacing w:val="-5"/>
              </w:rPr>
              <w:t>出设备</w:t>
            </w:r>
          </w:p>
        </w:tc>
        <w:tc>
          <w:tcPr>
            <w:tcW w:w="2324" w:type="dxa"/>
            <w:vMerge w:val="restart"/>
            <w:tcBorders>
              <w:bottom w:val="nil"/>
            </w:tcBorders>
          </w:tcPr>
          <w:p>
            <w:pPr>
              <w:pStyle w:val="234"/>
              <w:spacing w:before="64" w:line="220" w:lineRule="auto"/>
              <w:ind w:left="103"/>
              <w:rPr>
                <w:rFonts w:hint="eastAsia"/>
              </w:rPr>
            </w:pPr>
            <w:r>
              <w:rPr>
                <w:spacing w:val="-1"/>
              </w:rPr>
              <w:t>A02010601</w:t>
            </w:r>
            <w:r>
              <w:rPr>
                <w:spacing w:val="-31"/>
              </w:rPr>
              <w:t xml:space="preserve"> </w:t>
            </w:r>
            <w:r>
              <w:rPr>
                <w:spacing w:val="-1"/>
              </w:rPr>
              <w:t>打印设备</w:t>
            </w:r>
          </w:p>
        </w:tc>
        <w:tc>
          <w:tcPr>
            <w:tcW w:w="1956" w:type="dxa"/>
          </w:tcPr>
          <w:p>
            <w:pPr>
              <w:pStyle w:val="234"/>
              <w:spacing w:before="65" w:line="219" w:lineRule="auto"/>
              <w:ind w:left="105"/>
              <w:rPr>
                <w:rFonts w:hint="eastAsia"/>
              </w:rPr>
            </w:pPr>
            <w:r>
              <w:t>A0201060101 喷墨打印机</w:t>
            </w:r>
          </w:p>
        </w:tc>
        <w:tc>
          <w:tcPr>
            <w:tcW w:w="3081"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continue"/>
            <w:tcBorders>
              <w:top w:val="nil"/>
              <w:bottom w:val="nil"/>
            </w:tcBorders>
          </w:tcPr>
          <w:p>
            <w:pPr>
              <w:rPr>
                <w:rFonts w:ascii="Arial"/>
              </w:rPr>
            </w:pPr>
          </w:p>
        </w:tc>
        <w:tc>
          <w:tcPr>
            <w:tcW w:w="1956" w:type="dxa"/>
          </w:tcPr>
          <w:p>
            <w:pPr>
              <w:pStyle w:val="234"/>
              <w:spacing w:before="64" w:line="219" w:lineRule="auto"/>
              <w:ind w:left="105"/>
              <w:rPr>
                <w:rFonts w:hint="eastAsia"/>
              </w:rPr>
            </w:pPr>
            <w:r>
              <w:t>A0201060102 激光打印机</w:t>
            </w:r>
          </w:p>
        </w:tc>
        <w:tc>
          <w:tcPr>
            <w:tcW w:w="3081"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continue"/>
            <w:tcBorders>
              <w:top w:val="nil"/>
              <w:bottom w:val="nil"/>
            </w:tcBorders>
          </w:tcPr>
          <w:p>
            <w:pPr>
              <w:rPr>
                <w:rFonts w:ascii="Arial"/>
              </w:rPr>
            </w:pPr>
          </w:p>
        </w:tc>
        <w:tc>
          <w:tcPr>
            <w:tcW w:w="1956" w:type="dxa"/>
          </w:tcPr>
          <w:p>
            <w:pPr>
              <w:pStyle w:val="234"/>
              <w:spacing w:before="64" w:line="219" w:lineRule="auto"/>
              <w:ind w:left="105"/>
              <w:rPr>
                <w:rFonts w:hint="eastAsia"/>
              </w:rPr>
            </w:pPr>
            <w:r>
              <w:t>A0201060103 热式打印机</w:t>
            </w:r>
          </w:p>
        </w:tc>
        <w:tc>
          <w:tcPr>
            <w:tcW w:w="3081"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continue"/>
            <w:tcBorders>
              <w:top w:val="nil"/>
            </w:tcBorders>
          </w:tcPr>
          <w:p>
            <w:pPr>
              <w:rPr>
                <w:rFonts w:ascii="Arial"/>
              </w:rPr>
            </w:pPr>
          </w:p>
        </w:tc>
        <w:tc>
          <w:tcPr>
            <w:tcW w:w="1956" w:type="dxa"/>
          </w:tcPr>
          <w:p>
            <w:pPr>
              <w:pStyle w:val="234"/>
              <w:spacing w:before="65" w:line="219" w:lineRule="auto"/>
              <w:ind w:left="105"/>
              <w:rPr>
                <w:rFonts w:hint="eastAsia"/>
              </w:rPr>
            </w:pPr>
            <w:r>
              <w:t>A0201060104 针式打印机</w:t>
            </w:r>
          </w:p>
        </w:tc>
        <w:tc>
          <w:tcPr>
            <w:tcW w:w="3081"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restart"/>
            <w:tcBorders>
              <w:bottom w:val="nil"/>
            </w:tcBorders>
          </w:tcPr>
          <w:p>
            <w:pPr>
              <w:pStyle w:val="234"/>
              <w:spacing w:before="64" w:line="222" w:lineRule="auto"/>
              <w:ind w:left="103"/>
              <w:rPr>
                <w:rFonts w:hint="eastAsia"/>
              </w:rPr>
            </w:pPr>
            <w:r>
              <w:t>A02010604 显示设备</w:t>
            </w:r>
          </w:p>
        </w:tc>
        <w:tc>
          <w:tcPr>
            <w:tcW w:w="1956" w:type="dxa"/>
          </w:tcPr>
          <w:p>
            <w:pPr>
              <w:pStyle w:val="234"/>
              <w:spacing w:before="64" w:line="221" w:lineRule="auto"/>
              <w:ind w:left="105"/>
              <w:rPr>
                <w:rFonts w:hint="eastAsia"/>
              </w:rPr>
            </w:pPr>
            <w:r>
              <w:t>A0201060401 液晶显示器</w:t>
            </w: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continue"/>
            <w:tcBorders>
              <w:top w:val="nil"/>
            </w:tcBorders>
          </w:tcPr>
          <w:p>
            <w:pPr>
              <w:rPr>
                <w:rFonts w:ascii="Arial"/>
              </w:rPr>
            </w:pPr>
          </w:p>
        </w:tc>
        <w:tc>
          <w:tcPr>
            <w:tcW w:w="1956" w:type="dxa"/>
          </w:tcPr>
          <w:p>
            <w:pPr>
              <w:pStyle w:val="234"/>
              <w:spacing w:before="64" w:line="221" w:lineRule="auto"/>
              <w:ind w:left="105"/>
              <w:rPr>
                <w:rFonts w:hint="eastAsia"/>
              </w:rPr>
            </w:pPr>
            <w:r>
              <w:t>A0201060499 其他显示器</w:t>
            </w:r>
          </w:p>
        </w:tc>
        <w:tc>
          <w:tcPr>
            <w:tcW w:w="3081" w:type="dxa"/>
          </w:tcPr>
          <w:p>
            <w:pPr>
              <w:pStyle w:val="234"/>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4" w:line="220" w:lineRule="auto"/>
              <w:ind w:left="103"/>
              <w:rPr>
                <w:rFonts w:hint="eastAsia"/>
              </w:rPr>
            </w:pPr>
            <w:r>
              <w:rPr>
                <w:spacing w:val="-2"/>
              </w:rPr>
              <w:t>A02010609</w:t>
            </w:r>
            <w:r>
              <w:rPr>
                <w:spacing w:val="-9"/>
              </w:rPr>
              <w:t xml:space="preserve"> </w:t>
            </w:r>
            <w:r>
              <w:rPr>
                <w:spacing w:val="-2"/>
              </w:rPr>
              <w:t>图形图像输入设备</w:t>
            </w:r>
          </w:p>
        </w:tc>
        <w:tc>
          <w:tcPr>
            <w:tcW w:w="1956" w:type="dxa"/>
          </w:tcPr>
          <w:p>
            <w:pPr>
              <w:pStyle w:val="234"/>
              <w:spacing w:before="64" w:line="220" w:lineRule="auto"/>
              <w:ind w:left="105"/>
              <w:rPr>
                <w:rFonts w:hint="eastAsia"/>
              </w:rPr>
            </w:pPr>
            <w:r>
              <w:t>A0201060901 扫描仪</w:t>
            </w:r>
          </w:p>
        </w:tc>
        <w:tc>
          <w:tcPr>
            <w:tcW w:w="3081" w:type="dxa"/>
          </w:tcPr>
          <w:p>
            <w:pPr>
              <w:pStyle w:val="234"/>
              <w:spacing w:before="64" w:line="219" w:lineRule="auto"/>
              <w:ind w:left="109"/>
              <w:rPr>
                <w:rFonts w:hint="eastAsia"/>
              </w:rPr>
            </w:pPr>
            <w:r>
              <w:rPr>
                <w:spacing w:val="-1"/>
              </w:rPr>
              <w:t>HJ2517</w:t>
            </w:r>
            <w:r>
              <w:rPr>
                <w:spacing w:val="-34"/>
              </w:rPr>
              <w:t xml:space="preserve"> </w:t>
            </w:r>
            <w:r>
              <w:rPr>
                <w:spacing w:val="-1"/>
              </w:rPr>
              <w:t>扫描仪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pPr>
              <w:pStyle w:val="234"/>
              <w:spacing w:before="93" w:line="183" w:lineRule="auto"/>
              <w:ind w:left="118"/>
              <w:rPr>
                <w:rFonts w:hint="eastAsia"/>
              </w:rPr>
            </w:pPr>
            <w:r>
              <w:t>3</w:t>
            </w:r>
          </w:p>
        </w:tc>
        <w:tc>
          <w:tcPr>
            <w:tcW w:w="1343" w:type="dxa"/>
          </w:tcPr>
          <w:p>
            <w:pPr>
              <w:pStyle w:val="234"/>
              <w:spacing w:before="64" w:line="220" w:lineRule="auto"/>
              <w:ind w:left="102"/>
              <w:rPr>
                <w:rFonts w:hint="eastAsia"/>
              </w:rPr>
            </w:pPr>
            <w:r>
              <w:rPr>
                <w:spacing w:val="-1"/>
              </w:rPr>
              <w:t>A020202</w:t>
            </w:r>
            <w:r>
              <w:rPr>
                <w:spacing w:val="-33"/>
              </w:rPr>
              <w:t xml:space="preserve"> </w:t>
            </w:r>
            <w:r>
              <w:rPr>
                <w:spacing w:val="-1"/>
              </w:rPr>
              <w:t>投影仪</w:t>
            </w:r>
          </w:p>
        </w:tc>
        <w:tc>
          <w:tcPr>
            <w:tcW w:w="2324" w:type="dxa"/>
          </w:tcPr>
          <w:p>
            <w:pPr>
              <w:rPr>
                <w:rFonts w:ascii="Arial"/>
              </w:rPr>
            </w:pP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HJ2516</w:t>
            </w:r>
            <w:r>
              <w:rPr>
                <w:spacing w:val="-34"/>
              </w:rPr>
              <w:t xml:space="preserve"> </w:t>
            </w:r>
            <w:r>
              <w:rPr>
                <w:spacing w:val="-1"/>
              </w:rPr>
              <w:t>投影仪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tcPr>
          <w:p>
            <w:pPr>
              <w:pStyle w:val="234"/>
              <w:spacing w:before="92" w:line="183" w:lineRule="auto"/>
              <w:ind w:left="114"/>
              <w:rPr>
                <w:rFonts w:hint="eastAsia"/>
              </w:rPr>
            </w:pPr>
            <w:r>
              <w:t>4</w:t>
            </w:r>
          </w:p>
        </w:tc>
        <w:tc>
          <w:tcPr>
            <w:tcW w:w="1343" w:type="dxa"/>
          </w:tcPr>
          <w:p>
            <w:pPr>
              <w:pStyle w:val="234"/>
              <w:spacing w:before="64" w:line="219" w:lineRule="auto"/>
              <w:ind w:left="102"/>
              <w:rPr>
                <w:rFonts w:hint="eastAsia"/>
              </w:rPr>
            </w:pPr>
            <w:r>
              <w:rPr>
                <w:spacing w:val="-1"/>
              </w:rPr>
              <w:t>A020201</w:t>
            </w:r>
            <w:r>
              <w:rPr>
                <w:spacing w:val="-32"/>
              </w:rPr>
              <w:t xml:space="preserve"> </w:t>
            </w:r>
            <w:r>
              <w:rPr>
                <w:spacing w:val="-1"/>
              </w:rPr>
              <w:t>复印机</w:t>
            </w:r>
          </w:p>
        </w:tc>
        <w:tc>
          <w:tcPr>
            <w:tcW w:w="2324" w:type="dxa"/>
          </w:tcPr>
          <w:p>
            <w:pPr>
              <w:rPr>
                <w:rFonts w:ascii="Arial"/>
              </w:rPr>
            </w:pPr>
          </w:p>
        </w:tc>
        <w:tc>
          <w:tcPr>
            <w:tcW w:w="1956" w:type="dxa"/>
          </w:tcPr>
          <w:p>
            <w:pPr>
              <w:rPr>
                <w:rFonts w:ascii="Arial"/>
              </w:rPr>
            </w:pPr>
          </w:p>
        </w:tc>
        <w:tc>
          <w:tcPr>
            <w:tcW w:w="3081" w:type="dxa"/>
          </w:tcPr>
          <w:p>
            <w:pPr>
              <w:pStyle w:val="234"/>
              <w:spacing w:before="64" w:line="219" w:lineRule="auto"/>
              <w:ind w:left="109"/>
              <w:rPr>
                <w:rFonts w:hint="eastAsia"/>
                <w:lang w:eastAsia="zh-CN"/>
              </w:rPr>
            </w:pPr>
            <w:r>
              <w:rPr>
                <w:lang w:eastAsia="zh-CN"/>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4" w:line="182" w:lineRule="auto"/>
              <w:ind w:left="118"/>
              <w:rPr>
                <w:rFonts w:hint="eastAsia"/>
              </w:rPr>
            </w:pPr>
            <w:r>
              <w:t>5</w:t>
            </w:r>
          </w:p>
        </w:tc>
        <w:tc>
          <w:tcPr>
            <w:tcW w:w="1343" w:type="dxa"/>
          </w:tcPr>
          <w:p>
            <w:pPr>
              <w:pStyle w:val="234"/>
              <w:spacing w:before="64" w:line="284" w:lineRule="auto"/>
              <w:ind w:left="110" w:right="108" w:hanging="8"/>
              <w:rPr>
                <w:rFonts w:hint="eastAsia"/>
              </w:rPr>
            </w:pPr>
            <w:r>
              <w:rPr>
                <w:spacing w:val="2"/>
              </w:rPr>
              <w:t>A020204</w:t>
            </w:r>
            <w:r>
              <w:rPr>
                <w:spacing w:val="44"/>
              </w:rPr>
              <w:t xml:space="preserve"> </w:t>
            </w:r>
            <w:r>
              <w:rPr>
                <w:spacing w:val="2"/>
              </w:rPr>
              <w:t>多功能</w:t>
            </w:r>
            <w:r>
              <w:rPr>
                <w:spacing w:val="-4"/>
              </w:rPr>
              <w:t>一体机</w:t>
            </w:r>
          </w:p>
        </w:tc>
        <w:tc>
          <w:tcPr>
            <w:tcW w:w="2324" w:type="dxa"/>
          </w:tcPr>
          <w:p>
            <w:pPr>
              <w:rPr>
                <w:rFonts w:ascii="Arial"/>
              </w:rPr>
            </w:pPr>
          </w:p>
        </w:tc>
        <w:tc>
          <w:tcPr>
            <w:tcW w:w="1956" w:type="dxa"/>
          </w:tcPr>
          <w:p>
            <w:pPr>
              <w:rPr>
                <w:rFonts w:ascii="Arial"/>
              </w:rPr>
            </w:pPr>
          </w:p>
        </w:tc>
        <w:tc>
          <w:tcPr>
            <w:tcW w:w="3081" w:type="dxa"/>
          </w:tcPr>
          <w:p>
            <w:pPr>
              <w:pStyle w:val="234"/>
              <w:spacing w:before="64" w:line="219" w:lineRule="auto"/>
              <w:ind w:left="109"/>
              <w:rPr>
                <w:rFonts w:hint="eastAsia"/>
                <w:lang w:eastAsia="zh-CN"/>
              </w:rPr>
            </w:pPr>
            <w:r>
              <w:rPr>
                <w:lang w:eastAsia="zh-CN"/>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4" w:line="183" w:lineRule="auto"/>
              <w:ind w:left="116"/>
              <w:rPr>
                <w:rFonts w:hint="eastAsia"/>
              </w:rPr>
            </w:pPr>
            <w:r>
              <w:t>6</w:t>
            </w:r>
          </w:p>
        </w:tc>
        <w:tc>
          <w:tcPr>
            <w:tcW w:w="1343" w:type="dxa"/>
          </w:tcPr>
          <w:p>
            <w:pPr>
              <w:pStyle w:val="234"/>
              <w:spacing w:before="66" w:line="283" w:lineRule="auto"/>
              <w:ind w:left="109" w:right="108" w:hanging="7"/>
              <w:rPr>
                <w:rFonts w:hint="eastAsia"/>
              </w:rPr>
            </w:pPr>
            <w:r>
              <w:rPr>
                <w:spacing w:val="-1"/>
              </w:rPr>
              <w:t>A020210</w:t>
            </w:r>
            <w:r>
              <w:rPr>
                <w:spacing w:val="32"/>
              </w:rPr>
              <w:t xml:space="preserve"> </w:t>
            </w:r>
            <w:r>
              <w:rPr>
                <w:spacing w:val="-1"/>
              </w:rPr>
              <w:t>文</w:t>
            </w:r>
            <w:r>
              <w:rPr>
                <w:spacing w:val="-48"/>
              </w:rPr>
              <w:t xml:space="preserve"> </w:t>
            </w:r>
            <w:r>
              <w:rPr>
                <w:spacing w:val="-1"/>
              </w:rPr>
              <w:t>印设</w:t>
            </w:r>
            <w:r>
              <w:t xml:space="preserve"> 备</w:t>
            </w:r>
          </w:p>
        </w:tc>
        <w:tc>
          <w:tcPr>
            <w:tcW w:w="2324" w:type="dxa"/>
          </w:tcPr>
          <w:p>
            <w:pPr>
              <w:pStyle w:val="234"/>
              <w:spacing w:before="65" w:line="219" w:lineRule="auto"/>
              <w:ind w:left="103"/>
              <w:rPr>
                <w:rFonts w:hint="eastAsia"/>
              </w:rPr>
            </w:pPr>
            <w:r>
              <w:t>A02021001 速印机</w:t>
            </w:r>
          </w:p>
        </w:tc>
        <w:tc>
          <w:tcPr>
            <w:tcW w:w="1956" w:type="dxa"/>
          </w:tcPr>
          <w:p>
            <w:pPr>
              <w:rPr>
                <w:rFonts w:ascii="Arial"/>
              </w:rPr>
            </w:pPr>
          </w:p>
        </w:tc>
        <w:tc>
          <w:tcPr>
            <w:tcW w:w="3081" w:type="dxa"/>
          </w:tcPr>
          <w:p>
            <w:pPr>
              <w:pStyle w:val="234"/>
              <w:spacing w:before="65" w:line="219" w:lineRule="auto"/>
              <w:ind w:left="109"/>
              <w:rPr>
                <w:rFonts w:hint="eastAsia"/>
                <w:lang w:eastAsia="zh-CN"/>
              </w:rPr>
            </w:pPr>
            <w:r>
              <w:rPr>
                <w:spacing w:val="-1"/>
                <w:lang w:eastAsia="zh-CN"/>
              </w:rPr>
              <w:t>HJ472 数字式一体化速印机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510" w:type="dxa"/>
          </w:tcPr>
          <w:p>
            <w:pPr>
              <w:pStyle w:val="234"/>
              <w:spacing w:before="95" w:line="182" w:lineRule="auto"/>
              <w:ind w:left="119"/>
              <w:rPr>
                <w:rFonts w:hint="eastAsia"/>
              </w:rPr>
            </w:pPr>
            <w:r>
              <w:t>7</w:t>
            </w:r>
          </w:p>
        </w:tc>
        <w:tc>
          <w:tcPr>
            <w:tcW w:w="1343" w:type="dxa"/>
          </w:tcPr>
          <w:p>
            <w:pPr>
              <w:pStyle w:val="234"/>
              <w:spacing w:before="67" w:line="301" w:lineRule="auto"/>
              <w:ind w:left="109" w:right="32" w:hanging="7"/>
              <w:rPr>
                <w:rFonts w:hint="eastAsia"/>
                <w:lang w:eastAsia="zh-CN"/>
              </w:rPr>
            </w:pPr>
            <w:r>
              <w:rPr>
                <w:spacing w:val="3"/>
                <w:lang w:eastAsia="zh-CN"/>
              </w:rPr>
              <w:t>A020301</w:t>
            </w:r>
            <w:r>
              <w:rPr>
                <w:spacing w:val="34"/>
                <w:lang w:eastAsia="zh-CN"/>
              </w:rPr>
              <w:t xml:space="preserve"> </w:t>
            </w:r>
            <w:r>
              <w:rPr>
                <w:spacing w:val="3"/>
                <w:lang w:eastAsia="zh-CN"/>
              </w:rPr>
              <w:t>载货汽</w:t>
            </w:r>
            <w:r>
              <w:rPr>
                <w:lang w:eastAsia="zh-CN"/>
              </w:rPr>
              <w:t xml:space="preserve">  </w:t>
            </w:r>
            <w:r>
              <w:rPr>
                <w:spacing w:val="-6"/>
                <w:lang w:eastAsia="zh-CN"/>
              </w:rPr>
              <w:t>车（含自卸汽车）</w:t>
            </w:r>
          </w:p>
        </w:tc>
        <w:tc>
          <w:tcPr>
            <w:tcW w:w="2324" w:type="dxa"/>
          </w:tcPr>
          <w:p>
            <w:pPr>
              <w:rPr>
                <w:rFonts w:ascii="Arial"/>
              </w:rPr>
            </w:pP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510" w:type="dxa"/>
            <w:vMerge w:val="restart"/>
            <w:tcBorders>
              <w:bottom w:val="nil"/>
            </w:tcBorders>
          </w:tcPr>
          <w:p>
            <w:pPr>
              <w:pStyle w:val="234"/>
              <w:spacing w:before="95" w:line="183" w:lineRule="auto"/>
              <w:ind w:left="115"/>
              <w:rPr>
                <w:rFonts w:hint="eastAsia"/>
              </w:rPr>
            </w:pPr>
            <w:r>
              <w:t>8</w:t>
            </w:r>
          </w:p>
        </w:tc>
        <w:tc>
          <w:tcPr>
            <w:tcW w:w="1343" w:type="dxa"/>
            <w:vMerge w:val="restart"/>
            <w:tcBorders>
              <w:bottom w:val="nil"/>
            </w:tcBorders>
          </w:tcPr>
          <w:p>
            <w:pPr>
              <w:pStyle w:val="234"/>
              <w:spacing w:before="65" w:line="307" w:lineRule="auto"/>
              <w:ind w:left="112" w:right="108" w:hanging="10"/>
              <w:rPr>
                <w:rFonts w:hint="eastAsia"/>
              </w:rPr>
            </w:pPr>
            <w:r>
              <w:rPr>
                <w:spacing w:val="3"/>
              </w:rPr>
              <w:t>A020305</w:t>
            </w:r>
            <w:r>
              <w:rPr>
                <w:spacing w:val="34"/>
              </w:rPr>
              <w:t xml:space="preserve"> </w:t>
            </w:r>
            <w:r>
              <w:rPr>
                <w:spacing w:val="3"/>
              </w:rPr>
              <w:t>乘用车</w:t>
            </w:r>
            <w:r>
              <w:rPr>
                <w:spacing w:val="-3"/>
              </w:rPr>
              <w:t>（轿车）</w:t>
            </w:r>
          </w:p>
        </w:tc>
        <w:tc>
          <w:tcPr>
            <w:tcW w:w="2324" w:type="dxa"/>
          </w:tcPr>
          <w:p>
            <w:pPr>
              <w:pStyle w:val="234"/>
              <w:spacing w:before="66" w:line="220" w:lineRule="auto"/>
              <w:ind w:left="103"/>
              <w:rPr>
                <w:rFonts w:hint="eastAsia"/>
              </w:rPr>
            </w:pPr>
            <w:r>
              <w:t>A02030501 轿车</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20" w:lineRule="auto"/>
              <w:ind w:left="103"/>
              <w:rPr>
                <w:rFonts w:hint="eastAsia"/>
              </w:rPr>
            </w:pPr>
            <w:r>
              <w:rPr>
                <w:spacing w:val="-1"/>
              </w:rPr>
              <w:t>A02030599</w:t>
            </w:r>
            <w:r>
              <w:rPr>
                <w:spacing w:val="-28"/>
              </w:rPr>
              <w:t xml:space="preserve"> </w:t>
            </w:r>
            <w:r>
              <w:rPr>
                <w:spacing w:val="-1"/>
              </w:rPr>
              <w:t>其他乘用车（轿车）</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pPr>
              <w:pStyle w:val="234"/>
              <w:spacing w:before="94" w:line="183" w:lineRule="auto"/>
              <w:ind w:left="115"/>
              <w:rPr>
                <w:rFonts w:hint="eastAsia"/>
              </w:rPr>
            </w:pPr>
            <w:r>
              <w:t>9</w:t>
            </w:r>
          </w:p>
        </w:tc>
        <w:tc>
          <w:tcPr>
            <w:tcW w:w="1343" w:type="dxa"/>
          </w:tcPr>
          <w:p>
            <w:pPr>
              <w:pStyle w:val="234"/>
              <w:spacing w:before="66" w:line="220" w:lineRule="auto"/>
              <w:ind w:left="102"/>
              <w:rPr>
                <w:rFonts w:hint="eastAsia"/>
              </w:rPr>
            </w:pPr>
            <w:r>
              <w:rPr>
                <w:spacing w:val="-1"/>
              </w:rPr>
              <w:t>A020306</w:t>
            </w:r>
            <w:r>
              <w:rPr>
                <w:spacing w:val="-33"/>
              </w:rPr>
              <w:t xml:space="preserve"> </w:t>
            </w:r>
            <w:r>
              <w:rPr>
                <w:spacing w:val="-1"/>
              </w:rPr>
              <w:t>客车</w:t>
            </w:r>
          </w:p>
        </w:tc>
        <w:tc>
          <w:tcPr>
            <w:tcW w:w="2324" w:type="dxa"/>
          </w:tcPr>
          <w:p>
            <w:pPr>
              <w:pStyle w:val="234"/>
              <w:spacing w:before="66" w:line="220" w:lineRule="auto"/>
              <w:ind w:left="103"/>
              <w:rPr>
                <w:rFonts w:hint="eastAsia"/>
              </w:rPr>
            </w:pPr>
            <w:r>
              <w:rPr>
                <w:spacing w:val="-1"/>
              </w:rPr>
              <w:t>A02030601</w:t>
            </w:r>
            <w:r>
              <w:rPr>
                <w:spacing w:val="-30"/>
              </w:rPr>
              <w:t xml:space="preserve"> </w:t>
            </w:r>
            <w:r>
              <w:rPr>
                <w:spacing w:val="-1"/>
              </w:rPr>
              <w:t>小型客车</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4" w:line="184" w:lineRule="auto"/>
              <w:ind w:left="128"/>
              <w:rPr>
                <w:rFonts w:hint="eastAsia"/>
              </w:rPr>
            </w:pPr>
            <w:r>
              <w:rPr>
                <w:spacing w:val="-10"/>
              </w:rPr>
              <w:t>10</w:t>
            </w:r>
          </w:p>
        </w:tc>
        <w:tc>
          <w:tcPr>
            <w:tcW w:w="1343" w:type="dxa"/>
          </w:tcPr>
          <w:p>
            <w:pPr>
              <w:pStyle w:val="234"/>
              <w:spacing w:before="66" w:line="283" w:lineRule="auto"/>
              <w:ind w:left="106" w:right="108" w:hanging="4"/>
              <w:rPr>
                <w:rFonts w:hint="eastAsia"/>
              </w:rPr>
            </w:pPr>
            <w:r>
              <w:rPr>
                <w:spacing w:val="3"/>
              </w:rPr>
              <w:t>A020307</w:t>
            </w:r>
            <w:r>
              <w:rPr>
                <w:spacing w:val="34"/>
              </w:rPr>
              <w:t xml:space="preserve"> </w:t>
            </w:r>
            <w:r>
              <w:rPr>
                <w:spacing w:val="3"/>
              </w:rPr>
              <w:t>专用车</w:t>
            </w:r>
            <w:r>
              <w:t xml:space="preserve"> 辆</w:t>
            </w:r>
          </w:p>
        </w:tc>
        <w:tc>
          <w:tcPr>
            <w:tcW w:w="2324" w:type="dxa"/>
          </w:tcPr>
          <w:p>
            <w:pPr>
              <w:pStyle w:val="234"/>
              <w:spacing w:before="66" w:line="220" w:lineRule="auto"/>
              <w:ind w:left="103"/>
              <w:rPr>
                <w:rFonts w:hint="eastAsia"/>
              </w:rPr>
            </w:pPr>
            <w:r>
              <w:rPr>
                <w:spacing w:val="-1"/>
              </w:rPr>
              <w:t>A02030799</w:t>
            </w:r>
            <w:r>
              <w:rPr>
                <w:spacing w:val="-30"/>
              </w:rPr>
              <w:t xml:space="preserve"> </w:t>
            </w:r>
            <w:r>
              <w:rPr>
                <w:spacing w:val="-1"/>
              </w:rPr>
              <w:t>其他专用汽车</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510" w:type="dxa"/>
            <w:vMerge w:val="restart"/>
            <w:tcBorders>
              <w:bottom w:val="nil"/>
            </w:tcBorders>
          </w:tcPr>
          <w:p>
            <w:pPr>
              <w:pStyle w:val="234"/>
              <w:spacing w:before="97" w:line="184" w:lineRule="auto"/>
              <w:ind w:left="128"/>
              <w:rPr>
                <w:rFonts w:hint="eastAsia"/>
              </w:rPr>
            </w:pPr>
            <w:r>
              <w:rPr>
                <w:spacing w:val="-10"/>
              </w:rPr>
              <w:t>11</w:t>
            </w:r>
          </w:p>
        </w:tc>
        <w:tc>
          <w:tcPr>
            <w:tcW w:w="1343" w:type="dxa"/>
            <w:vMerge w:val="restart"/>
            <w:tcBorders>
              <w:bottom w:val="nil"/>
            </w:tcBorders>
          </w:tcPr>
          <w:p>
            <w:pPr>
              <w:pStyle w:val="234"/>
              <w:spacing w:before="70" w:line="307" w:lineRule="auto"/>
              <w:ind w:left="109" w:right="108" w:hanging="7"/>
              <w:rPr>
                <w:rFonts w:hint="eastAsia"/>
              </w:rPr>
            </w:pPr>
            <w:r>
              <w:rPr>
                <w:spacing w:val="3"/>
              </w:rPr>
              <w:t>A020523</w:t>
            </w:r>
            <w:r>
              <w:rPr>
                <w:spacing w:val="34"/>
              </w:rPr>
              <w:t xml:space="preserve"> </w:t>
            </w:r>
            <w:r>
              <w:rPr>
                <w:spacing w:val="3"/>
              </w:rPr>
              <w:t>制冷空</w:t>
            </w:r>
            <w:r>
              <w:rPr>
                <w:spacing w:val="-2"/>
              </w:rPr>
              <w:t>调设备</w:t>
            </w:r>
          </w:p>
        </w:tc>
        <w:tc>
          <w:tcPr>
            <w:tcW w:w="2324" w:type="dxa"/>
          </w:tcPr>
          <w:p>
            <w:pPr>
              <w:pStyle w:val="234"/>
              <w:spacing w:before="70" w:line="219" w:lineRule="auto"/>
              <w:ind w:left="103"/>
              <w:rPr>
                <w:rFonts w:hint="eastAsia"/>
              </w:rPr>
            </w:pPr>
            <w:r>
              <w:t>A02052301 制冷压缩机</w:t>
            </w:r>
          </w:p>
        </w:tc>
        <w:tc>
          <w:tcPr>
            <w:tcW w:w="1956" w:type="dxa"/>
          </w:tcPr>
          <w:p>
            <w:pPr>
              <w:rPr>
                <w:rFonts w:ascii="Arial"/>
              </w:rPr>
            </w:pPr>
          </w:p>
        </w:tc>
        <w:tc>
          <w:tcPr>
            <w:tcW w:w="3081" w:type="dxa"/>
          </w:tcPr>
          <w:p>
            <w:pPr>
              <w:pStyle w:val="234"/>
              <w:spacing w:before="69"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7" w:line="219" w:lineRule="auto"/>
              <w:ind w:left="103"/>
              <w:rPr>
                <w:rFonts w:hint="eastAsia"/>
              </w:rPr>
            </w:pPr>
            <w:r>
              <w:t>A02052305 空调机组</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21" w:lineRule="auto"/>
              <w:ind w:left="103"/>
              <w:rPr>
                <w:rFonts w:hint="eastAsia"/>
                <w:lang w:eastAsia="zh-CN"/>
              </w:rPr>
            </w:pPr>
            <w:r>
              <w:rPr>
                <w:spacing w:val="-2"/>
                <w:lang w:eastAsia="zh-CN"/>
              </w:rPr>
              <w:t>A02052309</w:t>
            </w:r>
            <w:r>
              <w:rPr>
                <w:spacing w:val="-27"/>
                <w:lang w:eastAsia="zh-CN"/>
              </w:rPr>
              <w:t xml:space="preserve"> </w:t>
            </w:r>
            <w:r>
              <w:rPr>
                <w:spacing w:val="-2"/>
                <w:lang w:eastAsia="zh-CN"/>
              </w:rPr>
              <w:t>专用制冷、空调设备</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6" w:line="184" w:lineRule="auto"/>
              <w:ind w:left="128"/>
              <w:rPr>
                <w:rFonts w:hint="eastAsia"/>
              </w:rPr>
            </w:pPr>
            <w:r>
              <w:rPr>
                <w:spacing w:val="-10"/>
              </w:rPr>
              <w:t>12</w:t>
            </w:r>
          </w:p>
        </w:tc>
        <w:tc>
          <w:tcPr>
            <w:tcW w:w="1343" w:type="dxa"/>
            <w:vMerge w:val="restart"/>
            <w:tcBorders>
              <w:bottom w:val="nil"/>
            </w:tcBorders>
          </w:tcPr>
          <w:p>
            <w:pPr>
              <w:pStyle w:val="234"/>
              <w:spacing w:before="68" w:line="309" w:lineRule="auto"/>
              <w:ind w:left="128" w:right="108" w:hanging="26"/>
              <w:rPr>
                <w:rFonts w:hint="eastAsia"/>
              </w:rPr>
            </w:pPr>
            <w:r>
              <w:rPr>
                <w:spacing w:val="3"/>
              </w:rPr>
              <w:t>A020618</w:t>
            </w:r>
            <w:r>
              <w:rPr>
                <w:spacing w:val="34"/>
              </w:rPr>
              <w:t xml:space="preserve"> </w:t>
            </w:r>
            <w:r>
              <w:rPr>
                <w:spacing w:val="3"/>
              </w:rPr>
              <w:t>生活用</w:t>
            </w:r>
            <w:r>
              <w:rPr>
                <w:spacing w:val="-8"/>
              </w:rPr>
              <w:t>电器</w:t>
            </w:r>
          </w:p>
        </w:tc>
        <w:tc>
          <w:tcPr>
            <w:tcW w:w="2324" w:type="dxa"/>
          </w:tcPr>
          <w:p>
            <w:pPr>
              <w:pStyle w:val="234"/>
              <w:spacing w:before="68" w:line="221" w:lineRule="auto"/>
              <w:ind w:left="103"/>
              <w:rPr>
                <w:rFonts w:hint="eastAsia"/>
              </w:rPr>
            </w:pPr>
            <w:r>
              <w:rPr>
                <w:spacing w:val="-1"/>
              </w:rPr>
              <w:t>A02061802</w:t>
            </w:r>
            <w:r>
              <w:rPr>
                <w:spacing w:val="-29"/>
              </w:rPr>
              <w:t xml:space="preserve"> </w:t>
            </w:r>
            <w:r>
              <w:rPr>
                <w:spacing w:val="-1"/>
              </w:rPr>
              <w:t>空气调节电器</w:t>
            </w:r>
          </w:p>
        </w:tc>
        <w:tc>
          <w:tcPr>
            <w:tcW w:w="1956" w:type="dxa"/>
          </w:tcPr>
          <w:p>
            <w:pPr>
              <w:pStyle w:val="234"/>
              <w:spacing w:before="68" w:line="219" w:lineRule="auto"/>
              <w:ind w:left="105"/>
              <w:rPr>
                <w:rFonts w:hint="eastAsia"/>
              </w:rPr>
            </w:pPr>
            <w:r>
              <w:rPr>
                <w:spacing w:val="-1"/>
              </w:rPr>
              <w:t>A0206180203</w:t>
            </w:r>
            <w:r>
              <w:rPr>
                <w:spacing w:val="-28"/>
              </w:rPr>
              <w:t xml:space="preserve"> </w:t>
            </w:r>
            <w:r>
              <w:rPr>
                <w:spacing w:val="-1"/>
              </w:rPr>
              <w:t>空调机</w:t>
            </w:r>
          </w:p>
        </w:tc>
        <w:tc>
          <w:tcPr>
            <w:tcW w:w="3081" w:type="dxa"/>
          </w:tcPr>
          <w:p>
            <w:pPr>
              <w:pStyle w:val="234"/>
              <w:spacing w:before="68" w:line="219" w:lineRule="auto"/>
              <w:ind w:left="109"/>
              <w:rPr>
                <w:rFonts w:hint="eastAsia"/>
              </w:rPr>
            </w:pPr>
            <w:r>
              <w:rPr>
                <w:spacing w:val="-1"/>
              </w:rPr>
              <w:t>HJ2535</w:t>
            </w:r>
            <w:r>
              <w:rPr>
                <w:spacing w:val="-32"/>
              </w:rPr>
              <w:t xml:space="preserve"> </w:t>
            </w:r>
            <w:r>
              <w:rPr>
                <w:spacing w:val="-1"/>
              </w:rPr>
              <w:t>房间空气调节器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8" w:line="220" w:lineRule="auto"/>
              <w:ind w:left="103"/>
              <w:rPr>
                <w:rFonts w:hint="eastAsia"/>
              </w:rPr>
            </w:pPr>
            <w:r>
              <w:rPr>
                <w:spacing w:val="-1"/>
              </w:rPr>
              <w:t>A02061808</w:t>
            </w:r>
            <w:r>
              <w:rPr>
                <w:spacing w:val="-31"/>
              </w:rPr>
              <w:t xml:space="preserve"> </w:t>
            </w:r>
            <w:r>
              <w:rPr>
                <w:spacing w:val="-1"/>
              </w:rPr>
              <w:t>热水器</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HJ/T362</w:t>
            </w:r>
            <w:r>
              <w:rPr>
                <w:spacing w:val="-33"/>
              </w:rPr>
              <w:t xml:space="preserve"> </w:t>
            </w:r>
            <w:r>
              <w:rPr>
                <w:spacing w:val="-1"/>
              </w:rPr>
              <w:t>太阳能集热器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pPr>
              <w:pStyle w:val="234"/>
              <w:spacing w:before="95" w:line="184" w:lineRule="auto"/>
              <w:ind w:left="128"/>
              <w:rPr>
                <w:rFonts w:hint="eastAsia"/>
              </w:rPr>
            </w:pPr>
            <w:r>
              <w:rPr>
                <w:spacing w:val="-10"/>
              </w:rPr>
              <w:t>13</w:t>
            </w:r>
          </w:p>
        </w:tc>
        <w:tc>
          <w:tcPr>
            <w:tcW w:w="1343" w:type="dxa"/>
          </w:tcPr>
          <w:p>
            <w:pPr>
              <w:pStyle w:val="234"/>
              <w:spacing w:before="69" w:line="284" w:lineRule="auto"/>
              <w:ind w:left="109" w:right="108" w:hanging="7"/>
              <w:rPr>
                <w:rFonts w:hint="eastAsia"/>
              </w:rPr>
            </w:pPr>
            <w:r>
              <w:rPr>
                <w:spacing w:val="-2"/>
              </w:rPr>
              <w:t>A020619</w:t>
            </w:r>
            <w:r>
              <w:rPr>
                <w:spacing w:val="39"/>
              </w:rPr>
              <w:t xml:space="preserve"> </w:t>
            </w:r>
            <w:r>
              <w:rPr>
                <w:spacing w:val="-2"/>
              </w:rPr>
              <w:t>照</w:t>
            </w:r>
            <w:r>
              <w:rPr>
                <w:spacing w:val="-45"/>
              </w:rPr>
              <w:t xml:space="preserve"> </w:t>
            </w:r>
            <w:r>
              <w:rPr>
                <w:spacing w:val="-2"/>
              </w:rPr>
              <w:t>明设</w:t>
            </w:r>
            <w:r>
              <w:t xml:space="preserve"> 备</w:t>
            </w:r>
          </w:p>
        </w:tc>
        <w:tc>
          <w:tcPr>
            <w:tcW w:w="2324" w:type="dxa"/>
          </w:tcPr>
          <w:p>
            <w:pPr>
              <w:pStyle w:val="234"/>
              <w:spacing w:before="68" w:line="220" w:lineRule="auto"/>
              <w:ind w:left="103"/>
              <w:rPr>
                <w:rFonts w:hint="eastAsia"/>
              </w:rPr>
            </w:pPr>
            <w:r>
              <w:rPr>
                <w:spacing w:val="-1"/>
              </w:rPr>
              <w:t>A02061908</w:t>
            </w:r>
            <w:r>
              <w:rPr>
                <w:spacing w:val="-29"/>
              </w:rPr>
              <w:t xml:space="preserve"> </w:t>
            </w:r>
            <w:r>
              <w:rPr>
                <w:spacing w:val="-1"/>
              </w:rPr>
              <w:t>室内照明灯具</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HJ2518</w:t>
            </w:r>
            <w:r>
              <w:rPr>
                <w:spacing w:val="-35"/>
              </w:rPr>
              <w:t xml:space="preserve"> </w:t>
            </w:r>
            <w:r>
              <w:rPr>
                <w:spacing w:val="-1"/>
              </w:rPr>
              <w:t>照明光源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10" w:type="dxa"/>
          </w:tcPr>
          <w:p>
            <w:pPr>
              <w:pStyle w:val="234"/>
              <w:spacing w:before="91" w:line="184" w:lineRule="auto"/>
              <w:ind w:left="128"/>
              <w:rPr>
                <w:rFonts w:hint="eastAsia"/>
              </w:rPr>
            </w:pPr>
            <w:r>
              <w:rPr>
                <w:spacing w:val="-10"/>
              </w:rPr>
              <w:t>14</w:t>
            </w:r>
          </w:p>
        </w:tc>
        <w:tc>
          <w:tcPr>
            <w:tcW w:w="1343" w:type="dxa"/>
          </w:tcPr>
          <w:p>
            <w:pPr>
              <w:pStyle w:val="234"/>
              <w:spacing w:before="64" w:line="296" w:lineRule="auto"/>
              <w:ind w:left="109" w:right="106" w:hanging="7"/>
              <w:rPr>
                <w:rFonts w:hint="eastAsia"/>
                <w:lang w:eastAsia="zh-CN"/>
              </w:rPr>
            </w:pPr>
            <w:r>
              <w:rPr>
                <w:spacing w:val="3"/>
                <w:lang w:eastAsia="zh-CN"/>
              </w:rPr>
              <w:t>A020810</w:t>
            </w:r>
            <w:r>
              <w:rPr>
                <w:spacing w:val="34"/>
                <w:lang w:eastAsia="zh-CN"/>
              </w:rPr>
              <w:t xml:space="preserve"> </w:t>
            </w:r>
            <w:r>
              <w:rPr>
                <w:spacing w:val="3"/>
                <w:lang w:eastAsia="zh-CN"/>
              </w:rPr>
              <w:t>传真及</w:t>
            </w:r>
            <w:r>
              <w:rPr>
                <w:lang w:eastAsia="zh-CN"/>
              </w:rPr>
              <w:t xml:space="preserve"> </w:t>
            </w:r>
            <w:r>
              <w:rPr>
                <w:spacing w:val="8"/>
                <w:lang w:eastAsia="zh-CN"/>
              </w:rPr>
              <w:t>数据数字通信设</w:t>
            </w:r>
            <w:r>
              <w:rPr>
                <w:spacing w:val="4"/>
                <w:lang w:eastAsia="zh-CN"/>
              </w:rPr>
              <w:t xml:space="preserve"> </w:t>
            </w:r>
            <w:r>
              <w:rPr>
                <w:lang w:eastAsia="zh-CN"/>
              </w:rPr>
              <w:t>备</w:t>
            </w:r>
          </w:p>
        </w:tc>
        <w:tc>
          <w:tcPr>
            <w:tcW w:w="2324" w:type="dxa"/>
          </w:tcPr>
          <w:p>
            <w:pPr>
              <w:pStyle w:val="234"/>
              <w:spacing w:before="64" w:line="219" w:lineRule="auto"/>
              <w:ind w:left="103"/>
              <w:rPr>
                <w:rFonts w:hint="eastAsia"/>
              </w:rPr>
            </w:pPr>
            <w:r>
              <w:rPr>
                <w:spacing w:val="-1"/>
              </w:rPr>
              <w:t>A02081001</w:t>
            </w:r>
            <w:r>
              <w:rPr>
                <w:spacing w:val="-30"/>
              </w:rPr>
              <w:t xml:space="preserve"> </w:t>
            </w:r>
            <w:r>
              <w:rPr>
                <w:spacing w:val="-1"/>
              </w:rPr>
              <w:t>传真通信设备</w:t>
            </w:r>
          </w:p>
        </w:tc>
        <w:tc>
          <w:tcPr>
            <w:tcW w:w="1956" w:type="dxa"/>
          </w:tcPr>
          <w:p>
            <w:pPr>
              <w:rPr>
                <w:rFonts w:ascii="Arial"/>
              </w:rPr>
            </w:pPr>
          </w:p>
        </w:tc>
        <w:tc>
          <w:tcPr>
            <w:tcW w:w="3081" w:type="dxa"/>
          </w:tcPr>
          <w:p>
            <w:pPr>
              <w:pStyle w:val="234"/>
              <w:spacing w:before="63"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tcPr>
          <w:p>
            <w:pPr>
              <w:pStyle w:val="234"/>
              <w:spacing w:before="92" w:line="184" w:lineRule="auto"/>
              <w:ind w:left="128"/>
              <w:rPr>
                <w:rFonts w:hint="eastAsia"/>
              </w:rPr>
            </w:pPr>
            <w:r>
              <w:rPr>
                <w:spacing w:val="-10"/>
              </w:rPr>
              <w:t>15</w:t>
            </w:r>
          </w:p>
        </w:tc>
        <w:tc>
          <w:tcPr>
            <w:tcW w:w="1343" w:type="dxa"/>
            <w:vMerge w:val="restart"/>
            <w:tcBorders>
              <w:bottom w:val="nil"/>
            </w:tcBorders>
          </w:tcPr>
          <w:p>
            <w:pPr>
              <w:pStyle w:val="234"/>
              <w:spacing w:before="65" w:line="307" w:lineRule="auto"/>
              <w:ind w:left="109" w:right="108" w:hanging="7"/>
              <w:rPr>
                <w:rFonts w:hint="eastAsia"/>
              </w:rPr>
            </w:pPr>
            <w:r>
              <w:rPr>
                <w:spacing w:val="1"/>
              </w:rPr>
              <w:t>A020910</w:t>
            </w:r>
            <w:r>
              <w:rPr>
                <w:spacing w:val="54"/>
              </w:rPr>
              <w:t xml:space="preserve"> </w:t>
            </w:r>
            <w:r>
              <w:rPr>
                <w:spacing w:val="1"/>
              </w:rPr>
              <w:t>电视设</w:t>
            </w:r>
            <w:r>
              <w:t xml:space="preserve"> 备</w:t>
            </w:r>
          </w:p>
        </w:tc>
        <w:tc>
          <w:tcPr>
            <w:tcW w:w="2324" w:type="dxa"/>
          </w:tcPr>
          <w:p>
            <w:pPr>
              <w:pStyle w:val="234"/>
              <w:spacing w:before="64" w:line="284" w:lineRule="auto"/>
              <w:ind w:left="107" w:right="107" w:hanging="4"/>
              <w:rPr>
                <w:rFonts w:hint="eastAsia"/>
                <w:lang w:eastAsia="zh-CN"/>
              </w:rPr>
            </w:pPr>
            <w:r>
              <w:rPr>
                <w:spacing w:val="-2"/>
                <w:lang w:eastAsia="zh-CN"/>
              </w:rPr>
              <w:t>A02091001</w:t>
            </w:r>
            <w:r>
              <w:rPr>
                <w:spacing w:val="-29"/>
                <w:lang w:eastAsia="zh-CN"/>
              </w:rPr>
              <w:t xml:space="preserve"> </w:t>
            </w:r>
            <w:r>
              <w:rPr>
                <w:spacing w:val="-2"/>
                <w:lang w:eastAsia="zh-CN"/>
              </w:rPr>
              <w:t>普通电视设备（电视</w:t>
            </w:r>
            <w:r>
              <w:rPr>
                <w:lang w:eastAsia="zh-CN"/>
              </w:rPr>
              <w:t xml:space="preserve"> </w:t>
            </w:r>
            <w:r>
              <w:rPr>
                <w:spacing w:val="-4"/>
                <w:lang w:eastAsia="zh-CN"/>
              </w:rPr>
              <w:t>机）</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84" w:lineRule="auto"/>
              <w:ind w:left="111" w:right="107" w:hanging="8"/>
              <w:rPr>
                <w:rFonts w:hint="eastAsia"/>
                <w:lang w:eastAsia="zh-CN"/>
              </w:rPr>
            </w:pPr>
            <w:r>
              <w:rPr>
                <w:spacing w:val="6"/>
                <w:lang w:eastAsia="zh-CN"/>
              </w:rPr>
              <w:t>A02091003 特殊功能应用电视</w:t>
            </w:r>
            <w:r>
              <w:rPr>
                <w:spacing w:val="7"/>
                <w:lang w:eastAsia="zh-CN"/>
              </w:rPr>
              <w:t xml:space="preserve"> </w:t>
            </w:r>
            <w:r>
              <w:rPr>
                <w:spacing w:val="-3"/>
                <w:lang w:eastAsia="zh-CN"/>
              </w:rPr>
              <w:t>设备</w:t>
            </w:r>
          </w:p>
        </w:tc>
        <w:tc>
          <w:tcPr>
            <w:tcW w:w="1956" w:type="dxa"/>
          </w:tcPr>
          <w:p>
            <w:pPr>
              <w:rPr>
                <w:rFonts w:ascii="Arial"/>
              </w:rPr>
            </w:pPr>
          </w:p>
        </w:tc>
        <w:tc>
          <w:tcPr>
            <w:tcW w:w="3081" w:type="dxa"/>
          </w:tcPr>
          <w:p>
            <w:pPr>
              <w:pStyle w:val="234"/>
              <w:spacing w:before="67"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restart"/>
            <w:tcBorders>
              <w:bottom w:val="nil"/>
            </w:tcBorders>
          </w:tcPr>
          <w:p>
            <w:pPr>
              <w:pStyle w:val="234"/>
              <w:spacing w:before="92" w:line="184" w:lineRule="auto"/>
              <w:ind w:left="128"/>
              <w:rPr>
                <w:rFonts w:hint="eastAsia"/>
              </w:rPr>
            </w:pPr>
            <w:r>
              <w:rPr>
                <w:spacing w:val="-10"/>
              </w:rPr>
              <w:t>16</w:t>
            </w:r>
          </w:p>
        </w:tc>
        <w:tc>
          <w:tcPr>
            <w:tcW w:w="1343" w:type="dxa"/>
            <w:vMerge w:val="restart"/>
            <w:tcBorders>
              <w:bottom w:val="nil"/>
            </w:tcBorders>
          </w:tcPr>
          <w:p>
            <w:pPr>
              <w:pStyle w:val="234"/>
              <w:spacing w:before="65" w:line="220" w:lineRule="auto"/>
              <w:ind w:left="193"/>
              <w:rPr>
                <w:rFonts w:hint="eastAsia"/>
              </w:rPr>
            </w:pPr>
            <w:r>
              <w:rPr>
                <w:spacing w:val="-1"/>
              </w:rPr>
              <w:t>A0601</w:t>
            </w:r>
            <w:r>
              <w:rPr>
                <w:spacing w:val="-36"/>
              </w:rPr>
              <w:t xml:space="preserve"> </w:t>
            </w:r>
            <w:r>
              <w:rPr>
                <w:spacing w:val="-1"/>
              </w:rPr>
              <w:t>床类</w:t>
            </w:r>
          </w:p>
        </w:tc>
        <w:tc>
          <w:tcPr>
            <w:tcW w:w="2324" w:type="dxa"/>
          </w:tcPr>
          <w:p>
            <w:pPr>
              <w:pStyle w:val="234"/>
              <w:spacing w:before="65" w:line="220" w:lineRule="auto"/>
              <w:ind w:left="103"/>
              <w:rPr>
                <w:rFonts w:hint="eastAsia"/>
              </w:rPr>
            </w:pPr>
            <w:r>
              <w:rPr>
                <w:spacing w:val="-1"/>
              </w:rPr>
              <w:t>A060101</w:t>
            </w:r>
            <w:r>
              <w:rPr>
                <w:spacing w:val="-34"/>
              </w:rPr>
              <w:t xml:space="preserve"> </w:t>
            </w:r>
            <w:r>
              <w:rPr>
                <w:spacing w:val="-1"/>
              </w:rPr>
              <w:t>钢木床类</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20" w:lineRule="auto"/>
              <w:ind w:left="103"/>
              <w:rPr>
                <w:rFonts w:hint="eastAsia"/>
              </w:rPr>
            </w:pPr>
            <w:r>
              <w:rPr>
                <w:spacing w:val="-1"/>
              </w:rPr>
              <w:t>A060104</w:t>
            </w:r>
            <w:r>
              <w:rPr>
                <w:spacing w:val="-33"/>
              </w:rPr>
              <w:t xml:space="preserve"> </w:t>
            </w:r>
            <w:r>
              <w:rPr>
                <w:spacing w:val="-1"/>
              </w:rPr>
              <w:t>木制床类</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5" w:line="220" w:lineRule="auto"/>
              <w:ind w:left="103"/>
              <w:rPr>
                <w:rFonts w:hint="eastAsia"/>
              </w:rPr>
            </w:pPr>
            <w:r>
              <w:rPr>
                <w:spacing w:val="-1"/>
              </w:rPr>
              <w:t>A060199</w:t>
            </w:r>
            <w:r>
              <w:rPr>
                <w:spacing w:val="-33"/>
              </w:rPr>
              <w:t xml:space="preserve"> </w:t>
            </w:r>
            <w:r>
              <w:rPr>
                <w:spacing w:val="-1"/>
              </w:rPr>
              <w:t>其他床类</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3" w:line="184" w:lineRule="auto"/>
              <w:ind w:left="128"/>
              <w:rPr>
                <w:rFonts w:hint="eastAsia"/>
              </w:rPr>
            </w:pPr>
            <w:r>
              <w:rPr>
                <w:spacing w:val="-10"/>
              </w:rPr>
              <w:t>17</w:t>
            </w:r>
          </w:p>
        </w:tc>
        <w:tc>
          <w:tcPr>
            <w:tcW w:w="1343" w:type="dxa"/>
            <w:vMerge w:val="restart"/>
            <w:tcBorders>
              <w:bottom w:val="nil"/>
            </w:tcBorders>
          </w:tcPr>
          <w:p>
            <w:pPr>
              <w:pStyle w:val="234"/>
              <w:spacing w:before="65" w:line="220" w:lineRule="auto"/>
              <w:ind w:left="102"/>
              <w:rPr>
                <w:rFonts w:hint="eastAsia"/>
              </w:rPr>
            </w:pPr>
            <w:r>
              <w:rPr>
                <w:spacing w:val="-2"/>
              </w:rPr>
              <w:t>A0602</w:t>
            </w:r>
            <w:r>
              <w:rPr>
                <w:spacing w:val="-22"/>
              </w:rPr>
              <w:t xml:space="preserve"> </w:t>
            </w:r>
            <w:r>
              <w:rPr>
                <w:spacing w:val="-2"/>
              </w:rPr>
              <w:t>台、桌类</w:t>
            </w:r>
          </w:p>
        </w:tc>
        <w:tc>
          <w:tcPr>
            <w:tcW w:w="2324" w:type="dxa"/>
          </w:tcPr>
          <w:p>
            <w:pPr>
              <w:pStyle w:val="234"/>
              <w:spacing w:before="65" w:line="220" w:lineRule="auto"/>
              <w:ind w:left="103"/>
              <w:rPr>
                <w:rFonts w:hint="eastAsia"/>
              </w:rPr>
            </w:pPr>
            <w:r>
              <w:rPr>
                <w:spacing w:val="-1"/>
              </w:rPr>
              <w:t>A060201</w:t>
            </w:r>
            <w:r>
              <w:rPr>
                <w:spacing w:val="-29"/>
              </w:rPr>
              <w:t xml:space="preserve"> </w:t>
            </w:r>
            <w:r>
              <w:rPr>
                <w:spacing w:val="-1"/>
              </w:rPr>
              <w:t>钢木台、桌类</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20" w:lineRule="auto"/>
              <w:ind w:left="103"/>
              <w:rPr>
                <w:rFonts w:hint="eastAsia"/>
              </w:rPr>
            </w:pPr>
            <w:r>
              <w:rPr>
                <w:spacing w:val="-1"/>
              </w:rPr>
              <w:t>A060205</w:t>
            </w:r>
            <w:r>
              <w:rPr>
                <w:spacing w:val="-29"/>
              </w:rPr>
              <w:t xml:space="preserve"> </w:t>
            </w:r>
            <w:r>
              <w:rPr>
                <w:spacing w:val="-1"/>
              </w:rPr>
              <w:t>木制台、桌类</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20" w:lineRule="auto"/>
              <w:ind w:left="103"/>
              <w:rPr>
                <w:rFonts w:hint="eastAsia"/>
              </w:rPr>
            </w:pPr>
            <w:r>
              <w:rPr>
                <w:spacing w:val="-1"/>
              </w:rPr>
              <w:t>A060299</w:t>
            </w:r>
            <w:r>
              <w:rPr>
                <w:spacing w:val="-29"/>
              </w:rPr>
              <w:t xml:space="preserve"> </w:t>
            </w:r>
            <w:r>
              <w:rPr>
                <w:spacing w:val="-1"/>
              </w:rPr>
              <w:t>其他台、桌类</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4" w:line="184" w:lineRule="auto"/>
              <w:ind w:left="128"/>
              <w:rPr>
                <w:rFonts w:hint="eastAsia"/>
              </w:rPr>
            </w:pPr>
            <w:r>
              <w:rPr>
                <w:spacing w:val="-10"/>
              </w:rPr>
              <w:t>18</w:t>
            </w:r>
          </w:p>
        </w:tc>
        <w:tc>
          <w:tcPr>
            <w:tcW w:w="1343" w:type="dxa"/>
            <w:vMerge w:val="restart"/>
            <w:tcBorders>
              <w:bottom w:val="nil"/>
            </w:tcBorders>
          </w:tcPr>
          <w:p>
            <w:pPr>
              <w:pStyle w:val="234"/>
              <w:spacing w:before="66" w:line="220" w:lineRule="auto"/>
              <w:ind w:left="102"/>
              <w:rPr>
                <w:rFonts w:hint="eastAsia"/>
              </w:rPr>
            </w:pPr>
            <w:r>
              <w:rPr>
                <w:spacing w:val="-1"/>
              </w:rPr>
              <w:t>A0603</w:t>
            </w:r>
            <w:r>
              <w:rPr>
                <w:spacing w:val="-36"/>
              </w:rPr>
              <w:t xml:space="preserve"> </w:t>
            </w:r>
            <w:r>
              <w:rPr>
                <w:spacing w:val="-1"/>
              </w:rPr>
              <w:t>椅凳类</w:t>
            </w:r>
          </w:p>
        </w:tc>
        <w:tc>
          <w:tcPr>
            <w:tcW w:w="2324" w:type="dxa"/>
          </w:tcPr>
          <w:p>
            <w:pPr>
              <w:pStyle w:val="234"/>
              <w:spacing w:before="66" w:line="220" w:lineRule="auto"/>
              <w:ind w:left="103"/>
              <w:rPr>
                <w:rFonts w:hint="eastAsia"/>
              </w:rPr>
            </w:pPr>
            <w:r>
              <w:rPr>
                <w:spacing w:val="-1"/>
              </w:rPr>
              <w:t>A060301</w:t>
            </w:r>
            <w:r>
              <w:rPr>
                <w:spacing w:val="-46"/>
              </w:rPr>
              <w:t xml:space="preserve"> </w:t>
            </w:r>
            <w:r>
              <w:rPr>
                <w:spacing w:val="-1"/>
              </w:rPr>
              <w:t>金属骨架为主的椅凳类</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6" w:line="220" w:lineRule="auto"/>
              <w:ind w:left="103"/>
              <w:rPr>
                <w:rFonts w:hint="eastAsia"/>
              </w:rPr>
            </w:pPr>
            <w:r>
              <w:rPr>
                <w:spacing w:val="-1"/>
              </w:rPr>
              <w:t>A060302</w:t>
            </w:r>
            <w:r>
              <w:rPr>
                <w:spacing w:val="-29"/>
              </w:rPr>
              <w:t xml:space="preserve"> </w:t>
            </w:r>
            <w:r>
              <w:rPr>
                <w:spacing w:val="-1"/>
              </w:rPr>
              <w:t>木骨架为主的椅凳类</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20" w:lineRule="auto"/>
              <w:ind w:left="103"/>
              <w:rPr>
                <w:rFonts w:hint="eastAsia"/>
              </w:rPr>
            </w:pPr>
            <w:r>
              <w:rPr>
                <w:spacing w:val="-1"/>
              </w:rPr>
              <w:t>A060399</w:t>
            </w:r>
            <w:r>
              <w:rPr>
                <w:spacing w:val="-33"/>
              </w:rPr>
              <w:t xml:space="preserve"> </w:t>
            </w:r>
            <w:r>
              <w:rPr>
                <w:spacing w:val="-1"/>
              </w:rPr>
              <w:t>其他椅凳类</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pPr>
              <w:pStyle w:val="234"/>
              <w:spacing w:before="95" w:line="184" w:lineRule="auto"/>
              <w:ind w:left="128"/>
              <w:rPr>
                <w:rFonts w:hint="eastAsia"/>
              </w:rPr>
            </w:pPr>
            <w:r>
              <w:rPr>
                <w:spacing w:val="-10"/>
              </w:rPr>
              <w:t>19</w:t>
            </w:r>
          </w:p>
        </w:tc>
        <w:tc>
          <w:tcPr>
            <w:tcW w:w="1343" w:type="dxa"/>
          </w:tcPr>
          <w:p>
            <w:pPr>
              <w:pStyle w:val="234"/>
              <w:spacing w:before="67" w:line="220" w:lineRule="auto"/>
              <w:ind w:left="102"/>
              <w:rPr>
                <w:rFonts w:hint="eastAsia"/>
              </w:rPr>
            </w:pPr>
            <w:r>
              <w:rPr>
                <w:spacing w:val="-1"/>
              </w:rPr>
              <w:t>A0604</w:t>
            </w:r>
            <w:r>
              <w:rPr>
                <w:spacing w:val="-35"/>
              </w:rPr>
              <w:t xml:space="preserve"> </w:t>
            </w:r>
            <w:r>
              <w:rPr>
                <w:spacing w:val="-1"/>
              </w:rPr>
              <w:t>沙发类</w:t>
            </w:r>
          </w:p>
        </w:tc>
        <w:tc>
          <w:tcPr>
            <w:tcW w:w="2324" w:type="dxa"/>
          </w:tcPr>
          <w:p>
            <w:pPr>
              <w:pStyle w:val="234"/>
              <w:spacing w:before="67" w:line="220" w:lineRule="auto"/>
              <w:ind w:left="103"/>
              <w:rPr>
                <w:rFonts w:hint="eastAsia"/>
              </w:rPr>
            </w:pPr>
            <w:r>
              <w:rPr>
                <w:spacing w:val="-1"/>
              </w:rPr>
              <w:t>A060499</w:t>
            </w:r>
            <w:r>
              <w:rPr>
                <w:spacing w:val="-33"/>
              </w:rPr>
              <w:t xml:space="preserve"> </w:t>
            </w:r>
            <w:r>
              <w:rPr>
                <w:spacing w:val="-1"/>
              </w:rPr>
              <w:t>其他沙发类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6" w:line="183" w:lineRule="auto"/>
              <w:ind w:left="116"/>
              <w:rPr>
                <w:rFonts w:hint="eastAsia"/>
              </w:rPr>
            </w:pPr>
            <w:r>
              <w:rPr>
                <w:spacing w:val="-4"/>
              </w:rPr>
              <w:t>20</w:t>
            </w:r>
          </w:p>
        </w:tc>
        <w:tc>
          <w:tcPr>
            <w:tcW w:w="1343" w:type="dxa"/>
            <w:vMerge w:val="restart"/>
            <w:tcBorders>
              <w:bottom w:val="nil"/>
            </w:tcBorders>
          </w:tcPr>
          <w:p>
            <w:pPr>
              <w:pStyle w:val="234"/>
              <w:spacing w:before="67" w:line="220" w:lineRule="auto"/>
              <w:ind w:left="193"/>
              <w:rPr>
                <w:rFonts w:hint="eastAsia"/>
              </w:rPr>
            </w:pPr>
            <w:r>
              <w:rPr>
                <w:spacing w:val="-1"/>
              </w:rPr>
              <w:t>A0605</w:t>
            </w:r>
            <w:r>
              <w:rPr>
                <w:spacing w:val="-36"/>
              </w:rPr>
              <w:t xml:space="preserve"> </w:t>
            </w:r>
            <w:r>
              <w:rPr>
                <w:spacing w:val="-1"/>
              </w:rPr>
              <w:t>柜类</w:t>
            </w:r>
          </w:p>
        </w:tc>
        <w:tc>
          <w:tcPr>
            <w:tcW w:w="2324" w:type="dxa"/>
          </w:tcPr>
          <w:p>
            <w:pPr>
              <w:pStyle w:val="234"/>
              <w:spacing w:before="67" w:line="220" w:lineRule="auto"/>
              <w:ind w:left="103"/>
              <w:rPr>
                <w:rFonts w:hint="eastAsia"/>
              </w:rPr>
            </w:pPr>
            <w:r>
              <w:rPr>
                <w:spacing w:val="-1"/>
              </w:rPr>
              <w:t>A060501</w:t>
            </w:r>
            <w:r>
              <w:rPr>
                <w:spacing w:val="-33"/>
              </w:rPr>
              <w:t xml:space="preserve"> </w:t>
            </w:r>
            <w:r>
              <w:rPr>
                <w:spacing w:val="-1"/>
              </w:rPr>
              <w:t>木质柜类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7" w:line="220" w:lineRule="auto"/>
              <w:ind w:left="103"/>
              <w:rPr>
                <w:rFonts w:hint="eastAsia"/>
              </w:rPr>
            </w:pPr>
            <w:r>
              <w:rPr>
                <w:spacing w:val="-1"/>
              </w:rPr>
              <w:t>A060503</w:t>
            </w:r>
            <w:r>
              <w:rPr>
                <w:spacing w:val="-32"/>
              </w:rPr>
              <w:t xml:space="preserve"> </w:t>
            </w:r>
            <w:r>
              <w:rPr>
                <w:spacing w:val="-1"/>
              </w:rPr>
              <w:t>金属质柜类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20" w:lineRule="auto"/>
              <w:ind w:left="103"/>
              <w:rPr>
                <w:rFonts w:hint="eastAsia"/>
              </w:rPr>
            </w:pPr>
            <w:r>
              <w:rPr>
                <w:spacing w:val="-1"/>
              </w:rPr>
              <w:t>A060599</w:t>
            </w:r>
            <w:r>
              <w:rPr>
                <w:spacing w:val="-33"/>
              </w:rPr>
              <w:t xml:space="preserve"> </w:t>
            </w:r>
            <w:r>
              <w:rPr>
                <w:spacing w:val="-1"/>
              </w:rPr>
              <w:t>其他柜类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4" w:line="184" w:lineRule="auto"/>
              <w:ind w:left="116"/>
              <w:rPr>
                <w:rFonts w:hint="eastAsia"/>
              </w:rPr>
            </w:pPr>
            <w:r>
              <w:rPr>
                <w:spacing w:val="-4"/>
              </w:rPr>
              <w:t>21</w:t>
            </w:r>
          </w:p>
        </w:tc>
        <w:tc>
          <w:tcPr>
            <w:tcW w:w="1343" w:type="dxa"/>
            <w:vMerge w:val="restart"/>
            <w:tcBorders>
              <w:bottom w:val="nil"/>
            </w:tcBorders>
          </w:tcPr>
          <w:p>
            <w:pPr>
              <w:pStyle w:val="234"/>
              <w:spacing w:before="67" w:line="220" w:lineRule="auto"/>
              <w:ind w:left="102"/>
              <w:rPr>
                <w:rFonts w:hint="eastAsia"/>
              </w:rPr>
            </w:pPr>
            <w:r>
              <w:rPr>
                <w:spacing w:val="-1"/>
              </w:rPr>
              <w:t>A0606</w:t>
            </w:r>
            <w:r>
              <w:rPr>
                <w:spacing w:val="-35"/>
              </w:rPr>
              <w:t xml:space="preserve"> </w:t>
            </w:r>
            <w:r>
              <w:rPr>
                <w:spacing w:val="-1"/>
              </w:rPr>
              <w:t>架类</w:t>
            </w:r>
          </w:p>
        </w:tc>
        <w:tc>
          <w:tcPr>
            <w:tcW w:w="2324" w:type="dxa"/>
          </w:tcPr>
          <w:p>
            <w:pPr>
              <w:pStyle w:val="234"/>
              <w:spacing w:before="67" w:line="220" w:lineRule="auto"/>
              <w:ind w:left="103"/>
              <w:rPr>
                <w:rFonts w:hint="eastAsia"/>
              </w:rPr>
            </w:pPr>
            <w:r>
              <w:rPr>
                <w:spacing w:val="-1"/>
              </w:rPr>
              <w:t>A060601</w:t>
            </w:r>
            <w:r>
              <w:rPr>
                <w:spacing w:val="-33"/>
              </w:rPr>
              <w:t xml:space="preserve"> </w:t>
            </w:r>
            <w:r>
              <w:rPr>
                <w:spacing w:val="-1"/>
              </w:rPr>
              <w:t>木质架类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20" w:lineRule="auto"/>
              <w:ind w:left="103"/>
              <w:rPr>
                <w:rFonts w:hint="eastAsia"/>
              </w:rPr>
            </w:pPr>
            <w:r>
              <w:rPr>
                <w:spacing w:val="-1"/>
              </w:rPr>
              <w:t>A060602</w:t>
            </w:r>
            <w:r>
              <w:rPr>
                <w:spacing w:val="-32"/>
              </w:rPr>
              <w:t xml:space="preserve"> </w:t>
            </w:r>
            <w:r>
              <w:rPr>
                <w:spacing w:val="-1"/>
              </w:rPr>
              <w:t>金属质架类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6" w:line="183" w:lineRule="auto"/>
              <w:ind w:left="116"/>
              <w:rPr>
                <w:rFonts w:hint="eastAsia"/>
              </w:rPr>
            </w:pPr>
            <w:r>
              <w:rPr>
                <w:spacing w:val="-4"/>
              </w:rPr>
              <w:t>22</w:t>
            </w:r>
          </w:p>
        </w:tc>
        <w:tc>
          <w:tcPr>
            <w:tcW w:w="1343" w:type="dxa"/>
            <w:vMerge w:val="restart"/>
            <w:tcBorders>
              <w:bottom w:val="nil"/>
            </w:tcBorders>
          </w:tcPr>
          <w:p>
            <w:pPr>
              <w:pStyle w:val="234"/>
              <w:spacing w:before="67" w:line="220" w:lineRule="auto"/>
              <w:ind w:left="102"/>
              <w:rPr>
                <w:rFonts w:hint="eastAsia"/>
              </w:rPr>
            </w:pPr>
            <w:r>
              <w:rPr>
                <w:spacing w:val="-1"/>
              </w:rPr>
              <w:t>A0607</w:t>
            </w:r>
            <w:r>
              <w:rPr>
                <w:spacing w:val="-35"/>
              </w:rPr>
              <w:t xml:space="preserve"> </w:t>
            </w:r>
            <w:r>
              <w:rPr>
                <w:spacing w:val="-1"/>
              </w:rPr>
              <w:t>屏风类</w:t>
            </w:r>
          </w:p>
        </w:tc>
        <w:tc>
          <w:tcPr>
            <w:tcW w:w="2324" w:type="dxa"/>
          </w:tcPr>
          <w:p>
            <w:pPr>
              <w:pStyle w:val="234"/>
              <w:spacing w:before="67" w:line="220" w:lineRule="auto"/>
              <w:ind w:left="103"/>
              <w:rPr>
                <w:rFonts w:hint="eastAsia"/>
              </w:rPr>
            </w:pPr>
            <w:r>
              <w:rPr>
                <w:spacing w:val="-1"/>
              </w:rPr>
              <w:t>A060701</w:t>
            </w:r>
            <w:r>
              <w:rPr>
                <w:spacing w:val="-33"/>
              </w:rPr>
              <w:t xml:space="preserve"> </w:t>
            </w:r>
            <w:r>
              <w:rPr>
                <w:spacing w:val="-1"/>
              </w:rPr>
              <w:t>木质屏风类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20" w:lineRule="auto"/>
              <w:ind w:left="103"/>
              <w:rPr>
                <w:rFonts w:hint="eastAsia"/>
              </w:rPr>
            </w:pPr>
            <w:r>
              <w:rPr>
                <w:spacing w:val="-1"/>
              </w:rPr>
              <w:t>A060702</w:t>
            </w:r>
            <w:r>
              <w:rPr>
                <w:spacing w:val="-32"/>
              </w:rPr>
              <w:t xml:space="preserve"> </w:t>
            </w:r>
            <w:r>
              <w:rPr>
                <w:spacing w:val="-1"/>
              </w:rPr>
              <w:t>金属质屏风类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pPr>
              <w:pStyle w:val="234"/>
              <w:spacing w:before="95" w:line="183" w:lineRule="auto"/>
              <w:ind w:left="116"/>
              <w:rPr>
                <w:rFonts w:hint="eastAsia"/>
              </w:rPr>
            </w:pPr>
            <w:r>
              <w:rPr>
                <w:spacing w:val="-4"/>
              </w:rPr>
              <w:t>23</w:t>
            </w:r>
          </w:p>
        </w:tc>
        <w:tc>
          <w:tcPr>
            <w:tcW w:w="1343" w:type="dxa"/>
          </w:tcPr>
          <w:p>
            <w:pPr>
              <w:pStyle w:val="234"/>
              <w:spacing w:before="67" w:line="220" w:lineRule="auto"/>
              <w:ind w:left="102"/>
              <w:rPr>
                <w:rFonts w:hint="eastAsia"/>
              </w:rPr>
            </w:pPr>
            <w:r>
              <w:rPr>
                <w:spacing w:val="-1"/>
              </w:rPr>
              <w:t>A060804</w:t>
            </w:r>
            <w:r>
              <w:rPr>
                <w:spacing w:val="-32"/>
              </w:rPr>
              <w:t xml:space="preserve"> </w:t>
            </w:r>
            <w:r>
              <w:rPr>
                <w:spacing w:val="-1"/>
              </w:rPr>
              <w:t>水池</w:t>
            </w:r>
          </w:p>
        </w:tc>
        <w:tc>
          <w:tcPr>
            <w:tcW w:w="2324" w:type="dxa"/>
          </w:tcPr>
          <w:p>
            <w:pPr>
              <w:rPr>
                <w:rFonts w:ascii="Arial"/>
              </w:rPr>
            </w:pP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HJ/T296</w:t>
            </w:r>
            <w:r>
              <w:rPr>
                <w:spacing w:val="-34"/>
              </w:rPr>
              <w:t xml:space="preserve"> </w:t>
            </w:r>
            <w:r>
              <w:rPr>
                <w:spacing w:val="-1"/>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pPr>
              <w:pStyle w:val="234"/>
              <w:spacing w:before="96" w:line="183" w:lineRule="auto"/>
              <w:ind w:left="116"/>
              <w:rPr>
                <w:rFonts w:hint="eastAsia"/>
              </w:rPr>
            </w:pPr>
            <w:r>
              <w:rPr>
                <w:spacing w:val="-4"/>
              </w:rPr>
              <w:t>24</w:t>
            </w:r>
          </w:p>
        </w:tc>
        <w:tc>
          <w:tcPr>
            <w:tcW w:w="1343" w:type="dxa"/>
          </w:tcPr>
          <w:p>
            <w:pPr>
              <w:pStyle w:val="234"/>
              <w:spacing w:before="67" w:line="220" w:lineRule="auto"/>
              <w:ind w:left="102"/>
              <w:rPr>
                <w:rFonts w:hint="eastAsia"/>
              </w:rPr>
            </w:pPr>
            <w:r>
              <w:rPr>
                <w:spacing w:val="-1"/>
              </w:rPr>
              <w:t>A060805</w:t>
            </w:r>
            <w:r>
              <w:rPr>
                <w:spacing w:val="-33"/>
              </w:rPr>
              <w:t xml:space="preserve"> </w:t>
            </w:r>
            <w:r>
              <w:rPr>
                <w:spacing w:val="-1"/>
              </w:rPr>
              <w:t>便器</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HJ/T296</w:t>
            </w:r>
            <w:r>
              <w:rPr>
                <w:spacing w:val="-34"/>
              </w:rPr>
              <w:t xml:space="preserve"> </w:t>
            </w:r>
            <w:r>
              <w:rPr>
                <w:spacing w:val="-1"/>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pPr>
              <w:pStyle w:val="234"/>
              <w:spacing w:before="96" w:line="183" w:lineRule="auto"/>
              <w:ind w:left="116"/>
              <w:rPr>
                <w:rFonts w:hint="eastAsia"/>
              </w:rPr>
            </w:pPr>
            <w:r>
              <w:rPr>
                <w:spacing w:val="-4"/>
              </w:rPr>
              <w:t>25</w:t>
            </w:r>
          </w:p>
        </w:tc>
        <w:tc>
          <w:tcPr>
            <w:tcW w:w="1343" w:type="dxa"/>
          </w:tcPr>
          <w:p>
            <w:pPr>
              <w:pStyle w:val="234"/>
              <w:spacing w:before="67" w:line="220" w:lineRule="auto"/>
              <w:ind w:left="102"/>
              <w:rPr>
                <w:rFonts w:hint="eastAsia"/>
              </w:rPr>
            </w:pPr>
            <w:r>
              <w:rPr>
                <w:spacing w:val="-1"/>
              </w:rPr>
              <w:t>A060806</w:t>
            </w:r>
            <w:r>
              <w:rPr>
                <w:spacing w:val="-32"/>
              </w:rPr>
              <w:t xml:space="preserve"> </w:t>
            </w:r>
            <w:r>
              <w:rPr>
                <w:spacing w:val="-1"/>
              </w:rPr>
              <w:t>水嘴</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HJ/T411</w:t>
            </w:r>
            <w:r>
              <w:rPr>
                <w:spacing w:val="-34"/>
              </w:rPr>
              <w:t xml:space="preserve"> </w:t>
            </w:r>
            <w:r>
              <w:rPr>
                <w:spacing w:val="-1"/>
              </w:rPr>
              <w:t>水嘴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pPr>
              <w:pStyle w:val="234"/>
              <w:spacing w:before="95" w:line="183" w:lineRule="auto"/>
              <w:ind w:left="116"/>
              <w:rPr>
                <w:rFonts w:hint="eastAsia"/>
              </w:rPr>
            </w:pPr>
            <w:r>
              <w:rPr>
                <w:spacing w:val="-4"/>
              </w:rPr>
              <w:t>26</w:t>
            </w:r>
          </w:p>
        </w:tc>
        <w:tc>
          <w:tcPr>
            <w:tcW w:w="1343" w:type="dxa"/>
          </w:tcPr>
          <w:p>
            <w:pPr>
              <w:pStyle w:val="234"/>
              <w:spacing w:before="67" w:line="221" w:lineRule="auto"/>
              <w:ind w:left="102"/>
              <w:rPr>
                <w:rFonts w:hint="eastAsia"/>
              </w:rPr>
            </w:pPr>
            <w:r>
              <w:rPr>
                <w:spacing w:val="-1"/>
              </w:rPr>
              <w:t>A0609</w:t>
            </w:r>
            <w:r>
              <w:rPr>
                <w:spacing w:val="-34"/>
              </w:rPr>
              <w:t xml:space="preserve"> </w:t>
            </w:r>
            <w:r>
              <w:rPr>
                <w:spacing w:val="-1"/>
              </w:rPr>
              <w:t>组合家具</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6" w:line="183" w:lineRule="auto"/>
              <w:ind w:left="116"/>
              <w:rPr>
                <w:rFonts w:hint="eastAsia"/>
              </w:rPr>
            </w:pPr>
            <w:r>
              <w:rPr>
                <w:spacing w:val="-4"/>
              </w:rPr>
              <w:t>27</w:t>
            </w:r>
          </w:p>
        </w:tc>
        <w:tc>
          <w:tcPr>
            <w:tcW w:w="1343" w:type="dxa"/>
          </w:tcPr>
          <w:p>
            <w:pPr>
              <w:pStyle w:val="234"/>
              <w:spacing w:before="68" w:line="282" w:lineRule="auto"/>
              <w:ind w:left="108" w:right="106" w:hanging="6"/>
              <w:rPr>
                <w:rFonts w:hint="eastAsia"/>
              </w:rPr>
            </w:pPr>
            <w:r>
              <w:rPr>
                <w:spacing w:val="4"/>
              </w:rPr>
              <w:t>A0610</w:t>
            </w:r>
            <w:r>
              <w:rPr>
                <w:spacing w:val="31"/>
              </w:rPr>
              <w:t xml:space="preserve"> </w:t>
            </w:r>
            <w:r>
              <w:rPr>
                <w:spacing w:val="4"/>
              </w:rPr>
              <w:t>家用家具</w:t>
            </w:r>
            <w:r>
              <w:rPr>
                <w:spacing w:val="-2"/>
              </w:rPr>
              <w:t>零配件</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tcPr>
          <w:p>
            <w:pPr>
              <w:pStyle w:val="234"/>
              <w:spacing w:before="99" w:line="183" w:lineRule="auto"/>
              <w:ind w:left="116"/>
              <w:rPr>
                <w:rFonts w:hint="eastAsia"/>
              </w:rPr>
            </w:pPr>
            <w:r>
              <w:rPr>
                <w:spacing w:val="-4"/>
              </w:rPr>
              <w:t>28</w:t>
            </w:r>
          </w:p>
        </w:tc>
        <w:tc>
          <w:tcPr>
            <w:tcW w:w="1343" w:type="dxa"/>
          </w:tcPr>
          <w:p>
            <w:pPr>
              <w:pStyle w:val="234"/>
              <w:spacing w:before="71" w:line="282" w:lineRule="auto"/>
              <w:ind w:left="109" w:right="106" w:hanging="7"/>
              <w:rPr>
                <w:rFonts w:hint="eastAsia"/>
              </w:rPr>
            </w:pPr>
            <w:r>
              <w:rPr>
                <w:spacing w:val="4"/>
              </w:rPr>
              <w:t>A0699</w:t>
            </w:r>
            <w:r>
              <w:rPr>
                <w:spacing w:val="31"/>
              </w:rPr>
              <w:t xml:space="preserve"> </w:t>
            </w:r>
            <w:r>
              <w:rPr>
                <w:spacing w:val="4"/>
              </w:rPr>
              <w:t>其他家具</w:t>
            </w:r>
            <w:r>
              <w:rPr>
                <w:spacing w:val="-3"/>
              </w:rPr>
              <w:t>用具</w:t>
            </w:r>
          </w:p>
        </w:tc>
        <w:tc>
          <w:tcPr>
            <w:tcW w:w="2324" w:type="dxa"/>
          </w:tcPr>
          <w:p>
            <w:pPr>
              <w:rPr>
                <w:rFonts w:ascii="Arial"/>
              </w:rPr>
            </w:pPr>
          </w:p>
        </w:tc>
        <w:tc>
          <w:tcPr>
            <w:tcW w:w="1956" w:type="dxa"/>
          </w:tcPr>
          <w:p>
            <w:pPr>
              <w:rPr>
                <w:rFonts w:ascii="Arial"/>
              </w:rPr>
            </w:pPr>
          </w:p>
        </w:tc>
        <w:tc>
          <w:tcPr>
            <w:tcW w:w="3081" w:type="dxa"/>
          </w:tcPr>
          <w:p>
            <w:pPr>
              <w:pStyle w:val="234"/>
              <w:spacing w:before="70"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pPr>
              <w:pStyle w:val="234"/>
              <w:spacing w:before="96" w:line="183" w:lineRule="auto"/>
              <w:ind w:left="116"/>
              <w:rPr>
                <w:rFonts w:hint="eastAsia"/>
              </w:rPr>
            </w:pPr>
            <w:r>
              <w:rPr>
                <w:spacing w:val="-4"/>
              </w:rPr>
              <w:t>29</w:t>
            </w:r>
          </w:p>
        </w:tc>
        <w:tc>
          <w:tcPr>
            <w:tcW w:w="1343" w:type="dxa"/>
          </w:tcPr>
          <w:p>
            <w:pPr>
              <w:pStyle w:val="234"/>
              <w:spacing w:before="69" w:line="284" w:lineRule="auto"/>
              <w:ind w:left="111" w:right="106" w:hanging="9"/>
              <w:rPr>
                <w:rFonts w:hint="eastAsia"/>
              </w:rPr>
            </w:pPr>
            <w:r>
              <w:rPr>
                <w:spacing w:val="-7"/>
              </w:rPr>
              <w:t>A070101</w:t>
            </w:r>
            <w:r>
              <w:rPr>
                <w:spacing w:val="-36"/>
              </w:rPr>
              <w:t xml:space="preserve"> </w:t>
            </w:r>
            <w:r>
              <w:rPr>
                <w:spacing w:val="-7"/>
              </w:rPr>
              <w:t>棉、化纤</w:t>
            </w:r>
            <w:r>
              <w:t xml:space="preserve"> </w:t>
            </w:r>
            <w:r>
              <w:rPr>
                <w:spacing w:val="-2"/>
              </w:rPr>
              <w:t>纺织及印染原料</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HJ2546</w:t>
            </w:r>
            <w:r>
              <w:rPr>
                <w:spacing w:val="-34"/>
              </w:rPr>
              <w:t xml:space="preserve"> </w:t>
            </w:r>
            <w:r>
              <w:rPr>
                <w:spacing w:val="-1"/>
              </w:rPr>
              <w:t>纺织产品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510" w:type="dxa"/>
          </w:tcPr>
          <w:p>
            <w:pPr>
              <w:pStyle w:val="234"/>
              <w:spacing w:before="96" w:line="183" w:lineRule="auto"/>
              <w:ind w:left="118"/>
              <w:rPr>
                <w:rFonts w:hint="eastAsia"/>
              </w:rPr>
            </w:pPr>
            <w:r>
              <w:rPr>
                <w:spacing w:val="-5"/>
              </w:rPr>
              <w:t>30</w:t>
            </w:r>
          </w:p>
        </w:tc>
        <w:tc>
          <w:tcPr>
            <w:tcW w:w="1343" w:type="dxa"/>
          </w:tcPr>
          <w:p>
            <w:pPr>
              <w:pStyle w:val="234"/>
              <w:spacing w:before="69" w:line="296" w:lineRule="auto"/>
              <w:ind w:left="109" w:right="106" w:hanging="7"/>
              <w:rPr>
                <w:rFonts w:hint="eastAsia"/>
              </w:rPr>
            </w:pPr>
            <w:r>
              <w:rPr>
                <w:spacing w:val="-2"/>
              </w:rPr>
              <w:t>A090101</w:t>
            </w:r>
            <w:r>
              <w:rPr>
                <w:spacing w:val="42"/>
              </w:rPr>
              <w:t xml:space="preserve"> </w:t>
            </w:r>
            <w:r>
              <w:rPr>
                <w:spacing w:val="-2"/>
              </w:rPr>
              <w:t>复</w:t>
            </w:r>
            <w:r>
              <w:rPr>
                <w:spacing w:val="-48"/>
              </w:rPr>
              <w:t xml:space="preserve"> </w:t>
            </w:r>
            <w:r>
              <w:rPr>
                <w:spacing w:val="-2"/>
              </w:rPr>
              <w:t>印纸</w:t>
            </w:r>
            <w:r>
              <w:t xml:space="preserve"> </w:t>
            </w:r>
            <w:r>
              <w:rPr>
                <w:spacing w:val="8"/>
              </w:rPr>
              <w:t>（包括再生复印</w:t>
            </w:r>
            <w:r>
              <w:rPr>
                <w:spacing w:val="4"/>
              </w:rPr>
              <w:t xml:space="preserve"> </w:t>
            </w:r>
            <w:r>
              <w:rPr>
                <w:spacing w:val="-5"/>
              </w:rPr>
              <w:t>纸）</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2"/>
              </w:rPr>
              <w:t>HJ410</w:t>
            </w:r>
            <w:r>
              <w:rPr>
                <w:spacing w:val="-27"/>
              </w:rPr>
              <w:t xml:space="preserve"> </w:t>
            </w:r>
            <w:r>
              <w:rPr>
                <w:spacing w:val="-2"/>
              </w:rPr>
              <w:t>文化用纸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10" w:type="dxa"/>
          </w:tcPr>
          <w:p>
            <w:pPr>
              <w:pStyle w:val="234"/>
              <w:spacing w:before="91" w:line="184" w:lineRule="auto"/>
              <w:ind w:left="118"/>
              <w:rPr>
                <w:rFonts w:hint="eastAsia"/>
              </w:rPr>
            </w:pPr>
            <w:r>
              <w:rPr>
                <w:spacing w:val="-5"/>
              </w:rPr>
              <w:t>31</w:t>
            </w:r>
          </w:p>
        </w:tc>
        <w:tc>
          <w:tcPr>
            <w:tcW w:w="1343" w:type="dxa"/>
          </w:tcPr>
          <w:p>
            <w:pPr>
              <w:pStyle w:val="234"/>
              <w:spacing w:before="64" w:line="296" w:lineRule="auto"/>
              <w:ind w:left="109" w:right="106" w:hanging="7"/>
              <w:rPr>
                <w:rFonts w:hint="eastAsia"/>
              </w:rPr>
            </w:pPr>
            <w:r>
              <w:rPr>
                <w:spacing w:val="3"/>
              </w:rPr>
              <w:t>A090201</w:t>
            </w:r>
            <w:r>
              <w:rPr>
                <w:spacing w:val="34"/>
              </w:rPr>
              <w:t xml:space="preserve"> </w:t>
            </w:r>
            <w:r>
              <w:rPr>
                <w:spacing w:val="3"/>
              </w:rPr>
              <w:t>鼓粉盒</w:t>
            </w:r>
            <w:r>
              <w:t xml:space="preserve"> </w:t>
            </w:r>
            <w:r>
              <w:rPr>
                <w:spacing w:val="8"/>
              </w:rPr>
              <w:t>（包括再生鼓粉</w:t>
            </w:r>
            <w:r>
              <w:rPr>
                <w:spacing w:val="4"/>
              </w:rPr>
              <w:t xml:space="preserve"> </w:t>
            </w:r>
            <w:r>
              <w:rPr>
                <w:spacing w:val="-5"/>
              </w:rPr>
              <w:t>盒）</w:t>
            </w:r>
          </w:p>
        </w:tc>
        <w:tc>
          <w:tcPr>
            <w:tcW w:w="2324" w:type="dxa"/>
          </w:tcPr>
          <w:p>
            <w:pPr>
              <w:rPr>
                <w:rFonts w:ascii="Arial"/>
              </w:rPr>
            </w:pPr>
          </w:p>
        </w:tc>
        <w:tc>
          <w:tcPr>
            <w:tcW w:w="1956" w:type="dxa"/>
          </w:tcPr>
          <w:p>
            <w:pPr>
              <w:rPr>
                <w:rFonts w:ascii="Arial"/>
              </w:rPr>
            </w:pPr>
          </w:p>
        </w:tc>
        <w:tc>
          <w:tcPr>
            <w:tcW w:w="3081" w:type="dxa"/>
          </w:tcPr>
          <w:p>
            <w:pPr>
              <w:pStyle w:val="234"/>
              <w:spacing w:before="63" w:line="219" w:lineRule="auto"/>
              <w:ind w:left="109"/>
              <w:rPr>
                <w:rFonts w:hint="eastAsia"/>
              </w:rPr>
            </w:pPr>
            <w:r>
              <w:rPr>
                <w:spacing w:val="-1"/>
              </w:rPr>
              <w:t>HJ/T413</w:t>
            </w:r>
            <w:r>
              <w:rPr>
                <w:spacing w:val="-34"/>
              </w:rPr>
              <w:t xml:space="preserve"> </w:t>
            </w:r>
            <w:r>
              <w:rPr>
                <w:spacing w:val="-1"/>
              </w:rPr>
              <w:t>再生鼓粉盒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510" w:type="dxa"/>
            <w:vMerge w:val="restart"/>
            <w:tcBorders>
              <w:bottom w:val="nil"/>
            </w:tcBorders>
          </w:tcPr>
          <w:p>
            <w:pPr>
              <w:pStyle w:val="234"/>
              <w:spacing w:before="93" w:line="183" w:lineRule="auto"/>
              <w:ind w:left="118"/>
              <w:rPr>
                <w:rFonts w:hint="eastAsia"/>
              </w:rPr>
            </w:pPr>
            <w:r>
              <w:rPr>
                <w:spacing w:val="-5"/>
              </w:rPr>
              <w:t>32</w:t>
            </w:r>
          </w:p>
        </w:tc>
        <w:tc>
          <w:tcPr>
            <w:tcW w:w="1343" w:type="dxa"/>
            <w:vMerge w:val="restart"/>
            <w:tcBorders>
              <w:bottom w:val="nil"/>
            </w:tcBorders>
          </w:tcPr>
          <w:p>
            <w:pPr>
              <w:pStyle w:val="234"/>
              <w:spacing w:before="64" w:line="219" w:lineRule="auto"/>
              <w:ind w:left="102"/>
              <w:rPr>
                <w:rFonts w:hint="eastAsia"/>
              </w:rPr>
            </w:pPr>
            <w:r>
              <w:rPr>
                <w:spacing w:val="-1"/>
              </w:rPr>
              <w:t>A100203</w:t>
            </w:r>
            <w:r>
              <w:rPr>
                <w:spacing w:val="-33"/>
              </w:rPr>
              <w:t xml:space="preserve"> </w:t>
            </w:r>
            <w:r>
              <w:rPr>
                <w:spacing w:val="-1"/>
              </w:rPr>
              <w:t>人造板</w:t>
            </w:r>
          </w:p>
        </w:tc>
        <w:tc>
          <w:tcPr>
            <w:tcW w:w="2324" w:type="dxa"/>
          </w:tcPr>
          <w:p>
            <w:pPr>
              <w:pStyle w:val="234"/>
              <w:spacing w:before="64" w:line="219" w:lineRule="auto"/>
              <w:ind w:left="103"/>
              <w:rPr>
                <w:rFonts w:hint="eastAsia"/>
              </w:rPr>
            </w:pPr>
            <w:r>
              <w:rPr>
                <w:spacing w:val="-1"/>
              </w:rPr>
              <w:t>A10020301</w:t>
            </w:r>
            <w:r>
              <w:rPr>
                <w:spacing w:val="-32"/>
              </w:rPr>
              <w:t xml:space="preserve"> </w:t>
            </w:r>
            <w:r>
              <w:rPr>
                <w:spacing w:val="-1"/>
              </w:rPr>
              <w:t>胶合板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19" w:lineRule="auto"/>
              <w:ind w:left="103"/>
              <w:rPr>
                <w:rFonts w:hint="eastAsia"/>
              </w:rPr>
            </w:pPr>
            <w:r>
              <w:rPr>
                <w:spacing w:val="-1"/>
              </w:rPr>
              <w:t>A10020302</w:t>
            </w:r>
            <w:r>
              <w:rPr>
                <w:spacing w:val="-30"/>
              </w:rPr>
              <w:t xml:space="preserve"> </w:t>
            </w:r>
            <w:r>
              <w:rPr>
                <w:spacing w:val="-1"/>
              </w:rPr>
              <w:t>纤维板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19" w:lineRule="auto"/>
              <w:ind w:left="103"/>
              <w:rPr>
                <w:rFonts w:hint="eastAsia"/>
              </w:rPr>
            </w:pPr>
            <w:r>
              <w:rPr>
                <w:spacing w:val="-1"/>
              </w:rPr>
              <w:t>A10020303</w:t>
            </w:r>
            <w:r>
              <w:rPr>
                <w:spacing w:val="-32"/>
              </w:rPr>
              <w:t xml:space="preserve"> </w:t>
            </w:r>
            <w:r>
              <w:rPr>
                <w:spacing w:val="-1"/>
              </w:rPr>
              <w:t>刨花板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8" w:line="219" w:lineRule="auto"/>
              <w:ind w:left="103"/>
              <w:rPr>
                <w:rFonts w:hint="eastAsia"/>
              </w:rPr>
            </w:pPr>
            <w:r>
              <w:rPr>
                <w:spacing w:val="-1"/>
              </w:rPr>
              <w:t>A10020304</w:t>
            </w:r>
            <w:r>
              <w:rPr>
                <w:spacing w:val="-31"/>
              </w:rPr>
              <w:t xml:space="preserve"> </w:t>
            </w:r>
            <w:r>
              <w:rPr>
                <w:spacing w:val="-1"/>
              </w:rPr>
              <w:t>细木工板</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5" w:line="219" w:lineRule="auto"/>
              <w:ind w:left="103"/>
              <w:rPr>
                <w:rFonts w:hint="eastAsia"/>
              </w:rPr>
            </w:pPr>
            <w:r>
              <w:rPr>
                <w:spacing w:val="-1"/>
              </w:rPr>
              <w:t>A10020399</w:t>
            </w:r>
            <w:r>
              <w:rPr>
                <w:spacing w:val="-31"/>
              </w:rPr>
              <w:t xml:space="preserve"> </w:t>
            </w:r>
            <w:r>
              <w:rPr>
                <w:spacing w:val="-1"/>
              </w:rPr>
              <w:t>其他人造板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510" w:type="dxa"/>
            <w:vMerge w:val="restart"/>
            <w:tcBorders>
              <w:bottom w:val="nil"/>
            </w:tcBorders>
          </w:tcPr>
          <w:p>
            <w:pPr>
              <w:pStyle w:val="234"/>
              <w:spacing w:before="93" w:line="183" w:lineRule="auto"/>
              <w:ind w:left="118"/>
              <w:rPr>
                <w:rFonts w:hint="eastAsia"/>
              </w:rPr>
            </w:pPr>
            <w:r>
              <w:rPr>
                <w:spacing w:val="-5"/>
              </w:rPr>
              <w:t>33</w:t>
            </w:r>
          </w:p>
        </w:tc>
        <w:tc>
          <w:tcPr>
            <w:tcW w:w="1343" w:type="dxa"/>
            <w:vMerge w:val="restart"/>
            <w:tcBorders>
              <w:bottom w:val="nil"/>
            </w:tcBorders>
          </w:tcPr>
          <w:p>
            <w:pPr>
              <w:pStyle w:val="234"/>
              <w:spacing w:before="65" w:line="305" w:lineRule="auto"/>
              <w:ind w:left="109" w:right="108" w:hanging="7"/>
              <w:rPr>
                <w:rFonts w:hint="eastAsia"/>
              </w:rPr>
            </w:pPr>
            <w:r>
              <w:rPr>
                <w:spacing w:val="3"/>
              </w:rPr>
              <w:t>A100204</w:t>
            </w:r>
            <w:r>
              <w:rPr>
                <w:spacing w:val="34"/>
              </w:rPr>
              <w:t xml:space="preserve"> </w:t>
            </w:r>
            <w:r>
              <w:rPr>
                <w:spacing w:val="3"/>
              </w:rPr>
              <w:t>二次加</w:t>
            </w:r>
            <w:r>
              <w:rPr>
                <w:spacing w:val="-2"/>
              </w:rPr>
              <w:t>工材,相关板材</w:t>
            </w:r>
          </w:p>
        </w:tc>
        <w:tc>
          <w:tcPr>
            <w:tcW w:w="2324" w:type="dxa"/>
          </w:tcPr>
          <w:p>
            <w:pPr>
              <w:pStyle w:val="234"/>
              <w:spacing w:before="65" w:line="219" w:lineRule="auto"/>
              <w:ind w:left="103"/>
              <w:rPr>
                <w:rFonts w:hint="eastAsia"/>
              </w:rPr>
            </w:pPr>
            <w:r>
              <w:rPr>
                <w:spacing w:val="-1"/>
              </w:rPr>
              <w:t>A10020404</w:t>
            </w:r>
            <w:r>
              <w:rPr>
                <w:spacing w:val="-28"/>
              </w:rPr>
              <w:t xml:space="preserve"> </w:t>
            </w:r>
            <w:r>
              <w:rPr>
                <w:spacing w:val="-1"/>
              </w:rPr>
              <w:t>人造板表面装饰板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84" w:lineRule="auto"/>
              <w:ind w:left="113" w:right="107" w:hanging="10"/>
              <w:rPr>
                <w:rFonts w:hint="eastAsia"/>
              </w:rPr>
            </w:pPr>
            <w:r>
              <w:rPr>
                <w:spacing w:val="5"/>
              </w:rPr>
              <w:t>A10020404</w:t>
            </w:r>
            <w:r>
              <w:rPr>
                <w:spacing w:val="30"/>
              </w:rPr>
              <w:t xml:space="preserve"> </w:t>
            </w:r>
            <w:r>
              <w:rPr>
                <w:spacing w:val="5"/>
              </w:rPr>
              <w:t>人造板表面装饰板</w:t>
            </w:r>
            <w:r>
              <w:t xml:space="preserve"> </w:t>
            </w:r>
            <w:r>
              <w:rPr>
                <w:spacing w:val="-3"/>
              </w:rPr>
              <w:t>（地板）</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3" w:line="183" w:lineRule="auto"/>
              <w:ind w:left="118"/>
              <w:rPr>
                <w:rFonts w:hint="eastAsia"/>
              </w:rPr>
            </w:pPr>
            <w:r>
              <w:rPr>
                <w:spacing w:val="-5"/>
              </w:rPr>
              <w:t>34</w:t>
            </w:r>
          </w:p>
        </w:tc>
        <w:tc>
          <w:tcPr>
            <w:tcW w:w="1343" w:type="dxa"/>
          </w:tcPr>
          <w:p>
            <w:pPr>
              <w:pStyle w:val="234"/>
              <w:spacing w:before="66" w:line="283" w:lineRule="auto"/>
              <w:ind w:left="107" w:right="108" w:hanging="5"/>
              <w:rPr>
                <w:rFonts w:hint="eastAsia"/>
              </w:rPr>
            </w:pPr>
            <w:r>
              <w:rPr>
                <w:spacing w:val="3"/>
              </w:rPr>
              <w:t>A100301</w:t>
            </w:r>
            <w:r>
              <w:rPr>
                <w:spacing w:val="34"/>
              </w:rPr>
              <w:t xml:space="preserve"> </w:t>
            </w:r>
            <w:r>
              <w:rPr>
                <w:spacing w:val="3"/>
              </w:rPr>
              <w:t>水泥熟</w:t>
            </w:r>
            <w:r>
              <w:rPr>
                <w:spacing w:val="-2"/>
              </w:rPr>
              <w:t>料及水泥</w:t>
            </w:r>
          </w:p>
        </w:tc>
        <w:tc>
          <w:tcPr>
            <w:tcW w:w="2324" w:type="dxa"/>
          </w:tcPr>
          <w:p>
            <w:pPr>
              <w:pStyle w:val="234"/>
              <w:spacing w:before="65" w:line="220" w:lineRule="auto"/>
              <w:ind w:left="103"/>
              <w:rPr>
                <w:rFonts w:hint="eastAsia"/>
              </w:rPr>
            </w:pPr>
            <w:r>
              <w:rPr>
                <w:spacing w:val="-1"/>
              </w:rPr>
              <w:t>A10030102</w:t>
            </w:r>
            <w:r>
              <w:rPr>
                <w:spacing w:val="-31"/>
              </w:rPr>
              <w:t xml:space="preserve"> </w:t>
            </w:r>
            <w:r>
              <w:rPr>
                <w:spacing w:val="-1"/>
              </w:rPr>
              <w:t>水泥</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HJ2519</w:t>
            </w:r>
            <w:r>
              <w:rPr>
                <w:spacing w:val="-34"/>
              </w:rPr>
              <w:t xml:space="preserve"> </w:t>
            </w:r>
            <w:r>
              <w:rPr>
                <w:spacing w:val="-1"/>
              </w:rPr>
              <w:t>水泥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4" w:line="183" w:lineRule="auto"/>
              <w:ind w:left="118"/>
              <w:rPr>
                <w:rFonts w:hint="eastAsia"/>
              </w:rPr>
            </w:pPr>
            <w:r>
              <w:rPr>
                <w:spacing w:val="-5"/>
              </w:rPr>
              <w:t>35</w:t>
            </w:r>
          </w:p>
        </w:tc>
        <w:tc>
          <w:tcPr>
            <w:tcW w:w="1343" w:type="dxa"/>
          </w:tcPr>
          <w:p>
            <w:pPr>
              <w:pStyle w:val="234"/>
              <w:spacing w:before="66" w:line="283" w:lineRule="auto"/>
              <w:ind w:left="106" w:right="108" w:hanging="4"/>
              <w:rPr>
                <w:rFonts w:hint="eastAsia"/>
              </w:rPr>
            </w:pPr>
            <w:r>
              <w:rPr>
                <w:spacing w:val="3"/>
              </w:rPr>
              <w:t>A100303</w:t>
            </w:r>
            <w:r>
              <w:rPr>
                <w:spacing w:val="34"/>
              </w:rPr>
              <w:t xml:space="preserve"> </w:t>
            </w:r>
            <w:r>
              <w:rPr>
                <w:spacing w:val="3"/>
              </w:rPr>
              <w:t>水泥混</w:t>
            </w:r>
            <w:r>
              <w:rPr>
                <w:spacing w:val="-2"/>
              </w:rPr>
              <w:t>凝土制品</w:t>
            </w:r>
          </w:p>
        </w:tc>
        <w:tc>
          <w:tcPr>
            <w:tcW w:w="2324" w:type="dxa"/>
          </w:tcPr>
          <w:p>
            <w:pPr>
              <w:pStyle w:val="234"/>
              <w:spacing w:before="65" w:line="221" w:lineRule="auto"/>
              <w:ind w:left="103"/>
              <w:rPr>
                <w:rFonts w:hint="eastAsia"/>
              </w:rPr>
            </w:pPr>
            <w:r>
              <w:rPr>
                <w:spacing w:val="-1"/>
              </w:rPr>
              <w:t>A10030301</w:t>
            </w:r>
            <w:r>
              <w:rPr>
                <w:spacing w:val="-30"/>
              </w:rPr>
              <w:t xml:space="preserve"> </w:t>
            </w:r>
            <w:r>
              <w:rPr>
                <w:spacing w:val="-1"/>
              </w:rPr>
              <w:t>商品混凝土</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HJ/T412</w:t>
            </w:r>
            <w:r>
              <w:rPr>
                <w:spacing w:val="-34"/>
              </w:rPr>
              <w:t xml:space="preserve"> </w:t>
            </w:r>
            <w:r>
              <w:rPr>
                <w:spacing w:val="-1"/>
              </w:rPr>
              <w:t>预拌混凝土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4" w:line="183" w:lineRule="auto"/>
              <w:ind w:left="118"/>
              <w:rPr>
                <w:rFonts w:hint="eastAsia"/>
              </w:rPr>
            </w:pPr>
            <w:r>
              <w:rPr>
                <w:spacing w:val="-5"/>
              </w:rPr>
              <w:t>36</w:t>
            </w:r>
          </w:p>
        </w:tc>
        <w:tc>
          <w:tcPr>
            <w:tcW w:w="1343" w:type="dxa"/>
            <w:vMerge w:val="restart"/>
            <w:tcBorders>
              <w:bottom w:val="nil"/>
            </w:tcBorders>
          </w:tcPr>
          <w:p>
            <w:pPr>
              <w:pStyle w:val="234"/>
              <w:spacing w:before="65" w:line="307" w:lineRule="auto"/>
              <w:ind w:left="111" w:right="108" w:hanging="9"/>
              <w:rPr>
                <w:rFonts w:hint="eastAsia"/>
              </w:rPr>
            </w:pPr>
            <w:r>
              <w:rPr>
                <w:spacing w:val="3"/>
              </w:rPr>
              <w:t>A100304</w:t>
            </w:r>
            <w:r>
              <w:rPr>
                <w:spacing w:val="35"/>
              </w:rPr>
              <w:t xml:space="preserve"> </w:t>
            </w:r>
            <w:r>
              <w:rPr>
                <w:spacing w:val="3"/>
              </w:rPr>
              <w:t>纤维增</w:t>
            </w:r>
            <w:r>
              <w:rPr>
                <w:spacing w:val="-2"/>
              </w:rPr>
              <w:t>强水泥制品</w:t>
            </w:r>
          </w:p>
        </w:tc>
        <w:tc>
          <w:tcPr>
            <w:tcW w:w="2324" w:type="dxa"/>
          </w:tcPr>
          <w:p>
            <w:pPr>
              <w:pStyle w:val="234"/>
              <w:spacing w:before="66" w:line="219" w:lineRule="auto"/>
              <w:ind w:left="103"/>
              <w:rPr>
                <w:rFonts w:hint="eastAsia"/>
              </w:rPr>
            </w:pPr>
            <w:r>
              <w:rPr>
                <w:spacing w:val="-1"/>
              </w:rPr>
              <w:t>A10030402</w:t>
            </w:r>
            <w:r>
              <w:rPr>
                <w:spacing w:val="-28"/>
              </w:rPr>
              <w:t xml:space="preserve"> </w:t>
            </w:r>
            <w:r>
              <w:rPr>
                <w:spacing w:val="-1"/>
              </w:rPr>
              <w:t>纤维增强硅酸钙板</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20" w:lineRule="auto"/>
              <w:ind w:left="103"/>
              <w:rPr>
                <w:rFonts w:hint="eastAsia"/>
              </w:rPr>
            </w:pPr>
            <w:r>
              <w:rPr>
                <w:spacing w:val="-1"/>
              </w:rPr>
              <w:t>A10030403</w:t>
            </w:r>
            <w:r>
              <w:rPr>
                <w:spacing w:val="-45"/>
              </w:rPr>
              <w:t xml:space="preserve"> </w:t>
            </w:r>
            <w:r>
              <w:rPr>
                <w:spacing w:val="-1"/>
              </w:rPr>
              <w:t>无石棉纤维水泥制品</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5" w:line="183" w:lineRule="auto"/>
              <w:ind w:left="118"/>
              <w:rPr>
                <w:rFonts w:hint="eastAsia"/>
              </w:rPr>
            </w:pPr>
            <w:r>
              <w:rPr>
                <w:spacing w:val="-5"/>
              </w:rPr>
              <w:t>37</w:t>
            </w:r>
          </w:p>
        </w:tc>
        <w:tc>
          <w:tcPr>
            <w:tcW w:w="1343" w:type="dxa"/>
            <w:vMerge w:val="restart"/>
            <w:tcBorders>
              <w:bottom w:val="nil"/>
            </w:tcBorders>
          </w:tcPr>
          <w:p>
            <w:pPr>
              <w:pStyle w:val="234"/>
              <w:spacing w:before="67" w:line="306" w:lineRule="auto"/>
              <w:ind w:left="109" w:right="108" w:hanging="7"/>
              <w:rPr>
                <w:rFonts w:hint="eastAsia"/>
              </w:rPr>
            </w:pPr>
            <w:r>
              <w:rPr>
                <w:spacing w:val="3"/>
              </w:rPr>
              <w:t>A100305</w:t>
            </w:r>
            <w:r>
              <w:rPr>
                <w:spacing w:val="34"/>
              </w:rPr>
              <w:t xml:space="preserve"> </w:t>
            </w:r>
            <w:r>
              <w:rPr>
                <w:spacing w:val="3"/>
              </w:rPr>
              <w:t>轻质建</w:t>
            </w:r>
            <w:r>
              <w:rPr>
                <w:spacing w:val="-2"/>
              </w:rPr>
              <w:t>筑材料及制品</w:t>
            </w:r>
          </w:p>
        </w:tc>
        <w:tc>
          <w:tcPr>
            <w:tcW w:w="2324" w:type="dxa"/>
          </w:tcPr>
          <w:p>
            <w:pPr>
              <w:pStyle w:val="234"/>
              <w:spacing w:before="67" w:line="219" w:lineRule="auto"/>
              <w:ind w:left="103"/>
              <w:rPr>
                <w:rFonts w:hint="eastAsia"/>
              </w:rPr>
            </w:pPr>
            <w:r>
              <w:rPr>
                <w:spacing w:val="-1"/>
              </w:rPr>
              <w:t>A10030501</w:t>
            </w:r>
            <w:r>
              <w:rPr>
                <w:spacing w:val="-32"/>
              </w:rPr>
              <w:t xml:space="preserve"> </w:t>
            </w:r>
            <w:r>
              <w:rPr>
                <w:spacing w:val="-1"/>
              </w:rPr>
              <w:t>石膏板</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19" w:lineRule="auto"/>
              <w:ind w:left="103"/>
              <w:rPr>
                <w:rFonts w:hint="eastAsia"/>
              </w:rPr>
            </w:pPr>
            <w:r>
              <w:rPr>
                <w:spacing w:val="-1"/>
              </w:rPr>
              <w:t>A10030503</w:t>
            </w:r>
            <w:r>
              <w:rPr>
                <w:spacing w:val="-30"/>
              </w:rPr>
              <w:t xml:space="preserve"> </w:t>
            </w:r>
            <w:r>
              <w:rPr>
                <w:spacing w:val="-1"/>
              </w:rPr>
              <w:t>轻质隔墙条板</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5" w:line="183" w:lineRule="auto"/>
              <w:ind w:left="118"/>
              <w:rPr>
                <w:rFonts w:hint="eastAsia"/>
              </w:rPr>
            </w:pPr>
            <w:r>
              <w:rPr>
                <w:spacing w:val="-5"/>
              </w:rPr>
              <w:t>38</w:t>
            </w:r>
          </w:p>
        </w:tc>
        <w:tc>
          <w:tcPr>
            <w:tcW w:w="1343" w:type="dxa"/>
            <w:vMerge w:val="restart"/>
            <w:tcBorders>
              <w:bottom w:val="nil"/>
            </w:tcBorders>
          </w:tcPr>
          <w:p>
            <w:pPr>
              <w:pStyle w:val="234"/>
              <w:spacing w:before="66" w:line="307" w:lineRule="auto"/>
              <w:ind w:left="111" w:right="108" w:hanging="9"/>
              <w:rPr>
                <w:rFonts w:hint="eastAsia"/>
              </w:rPr>
            </w:pPr>
            <w:r>
              <w:rPr>
                <w:spacing w:val="-1"/>
              </w:rPr>
              <w:t>A100307</w:t>
            </w:r>
            <w:r>
              <w:rPr>
                <w:spacing w:val="36"/>
              </w:rPr>
              <w:t xml:space="preserve"> </w:t>
            </w:r>
            <w:r>
              <w:rPr>
                <w:spacing w:val="-1"/>
              </w:rPr>
              <w:t>建筑</w:t>
            </w:r>
            <w:r>
              <w:rPr>
                <w:spacing w:val="-52"/>
              </w:rPr>
              <w:t xml:space="preserve"> </w:t>
            </w:r>
            <w:r>
              <w:rPr>
                <w:spacing w:val="-1"/>
              </w:rPr>
              <w:t>陶</w:t>
            </w:r>
            <w:r>
              <w:t xml:space="preserve"> </w:t>
            </w:r>
            <w:r>
              <w:rPr>
                <w:spacing w:val="-3"/>
              </w:rPr>
              <w:t>瓷制品</w:t>
            </w:r>
          </w:p>
        </w:tc>
        <w:tc>
          <w:tcPr>
            <w:tcW w:w="2324" w:type="dxa"/>
          </w:tcPr>
          <w:p>
            <w:pPr>
              <w:pStyle w:val="234"/>
              <w:spacing w:before="66" w:line="221" w:lineRule="auto"/>
              <w:ind w:left="103"/>
              <w:rPr>
                <w:rFonts w:hint="eastAsia"/>
              </w:rPr>
            </w:pPr>
            <w:r>
              <w:rPr>
                <w:spacing w:val="-1"/>
              </w:rPr>
              <w:t>A10030701</w:t>
            </w:r>
            <w:r>
              <w:rPr>
                <w:spacing w:val="-30"/>
              </w:rPr>
              <w:t xml:space="preserve"> </w:t>
            </w:r>
            <w:r>
              <w:rPr>
                <w:spacing w:val="-1"/>
              </w:rPr>
              <w:t>瓷质砖</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6" w:line="221" w:lineRule="auto"/>
              <w:ind w:left="103"/>
              <w:rPr>
                <w:rFonts w:hint="eastAsia"/>
              </w:rPr>
            </w:pPr>
            <w:r>
              <w:t>A10030704 炻质砖</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6" w:line="221" w:lineRule="auto"/>
              <w:ind w:left="103"/>
              <w:rPr>
                <w:rFonts w:hint="eastAsia"/>
              </w:rPr>
            </w:pPr>
            <w:r>
              <w:rPr>
                <w:spacing w:val="-2"/>
              </w:rPr>
              <w:t>A10030705</w:t>
            </w:r>
            <w:r>
              <w:rPr>
                <w:spacing w:val="-17"/>
              </w:rPr>
              <w:t xml:space="preserve"> </w:t>
            </w:r>
            <w:r>
              <w:rPr>
                <w:spacing w:val="-2"/>
              </w:rPr>
              <w:t>陶质砖</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21" w:lineRule="auto"/>
              <w:ind w:left="103"/>
              <w:rPr>
                <w:rFonts w:hint="eastAsia"/>
              </w:rPr>
            </w:pPr>
            <w:r>
              <w:t>A10030799 其他建筑陶瓷制品</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tcPr>
          <w:p>
            <w:pPr>
              <w:pStyle w:val="234"/>
              <w:spacing w:before="95" w:line="183" w:lineRule="auto"/>
              <w:ind w:left="118"/>
              <w:rPr>
                <w:rFonts w:hint="eastAsia"/>
              </w:rPr>
            </w:pPr>
            <w:r>
              <w:rPr>
                <w:spacing w:val="-5"/>
              </w:rPr>
              <w:t>39</w:t>
            </w:r>
          </w:p>
        </w:tc>
        <w:tc>
          <w:tcPr>
            <w:tcW w:w="1343" w:type="dxa"/>
            <w:vMerge w:val="restart"/>
            <w:tcBorders>
              <w:bottom w:val="nil"/>
            </w:tcBorders>
          </w:tcPr>
          <w:p>
            <w:pPr>
              <w:pStyle w:val="234"/>
              <w:spacing w:before="66" w:line="306" w:lineRule="auto"/>
              <w:ind w:left="109" w:right="108" w:hanging="7"/>
              <w:rPr>
                <w:rFonts w:hint="eastAsia"/>
              </w:rPr>
            </w:pPr>
            <w:r>
              <w:rPr>
                <w:spacing w:val="-1"/>
              </w:rPr>
              <w:t>A100309</w:t>
            </w:r>
            <w:r>
              <w:rPr>
                <w:spacing w:val="34"/>
                <w:w w:val="101"/>
              </w:rPr>
              <w:t xml:space="preserve"> </w:t>
            </w:r>
            <w:r>
              <w:rPr>
                <w:spacing w:val="-1"/>
              </w:rPr>
              <w:t>建筑</w:t>
            </w:r>
            <w:r>
              <w:rPr>
                <w:spacing w:val="-51"/>
              </w:rPr>
              <w:t xml:space="preserve"> </w:t>
            </w:r>
            <w:r>
              <w:rPr>
                <w:spacing w:val="-1"/>
              </w:rPr>
              <w:t>防</w:t>
            </w:r>
            <w:r>
              <w:t xml:space="preserve"> </w:t>
            </w:r>
            <w:r>
              <w:rPr>
                <w:spacing w:val="-2"/>
              </w:rPr>
              <w:t>水卷材及制品</w:t>
            </w:r>
          </w:p>
        </w:tc>
        <w:tc>
          <w:tcPr>
            <w:tcW w:w="2324" w:type="dxa"/>
          </w:tcPr>
          <w:p>
            <w:pPr>
              <w:pStyle w:val="234"/>
              <w:spacing w:before="66" w:line="283" w:lineRule="auto"/>
              <w:ind w:left="110" w:right="107" w:hanging="7"/>
              <w:rPr>
                <w:rFonts w:hint="eastAsia"/>
              </w:rPr>
            </w:pPr>
            <w:r>
              <w:rPr>
                <w:spacing w:val="-1"/>
              </w:rPr>
              <w:t>A10030901</w:t>
            </w:r>
            <w:r>
              <w:rPr>
                <w:spacing w:val="-47"/>
              </w:rPr>
              <w:t xml:space="preserve"> </w:t>
            </w:r>
            <w:r>
              <w:rPr>
                <w:spacing w:val="-1"/>
              </w:rPr>
              <w:t>沥青和改性沥青防水</w:t>
            </w:r>
            <w:r>
              <w:t xml:space="preserve"> </w:t>
            </w:r>
            <w:r>
              <w:rPr>
                <w:spacing w:val="-3"/>
              </w:rPr>
              <w:t>卷材</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7" w:line="219" w:lineRule="auto"/>
              <w:ind w:left="103"/>
              <w:rPr>
                <w:rFonts w:hint="eastAsia"/>
              </w:rPr>
            </w:pPr>
            <w:r>
              <w:rPr>
                <w:spacing w:val="-2"/>
              </w:rPr>
              <w:t>A10030903</w:t>
            </w:r>
            <w:r>
              <w:rPr>
                <w:spacing w:val="36"/>
              </w:rPr>
              <w:t xml:space="preserve"> </w:t>
            </w:r>
            <w:r>
              <w:rPr>
                <w:spacing w:val="-2"/>
              </w:rPr>
              <w:t>自粘防水卷材</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83" w:lineRule="auto"/>
              <w:ind w:left="108" w:right="102" w:hanging="5"/>
              <w:rPr>
                <w:rFonts w:hint="eastAsia"/>
              </w:rPr>
            </w:pPr>
            <w:r>
              <w:rPr>
                <w:spacing w:val="-2"/>
              </w:rPr>
              <w:t>A10030906</w:t>
            </w:r>
            <w:r>
              <w:rPr>
                <w:spacing w:val="-24"/>
              </w:rPr>
              <w:t xml:space="preserve"> </w:t>
            </w:r>
            <w:r>
              <w:rPr>
                <w:spacing w:val="-2"/>
              </w:rPr>
              <w:t>高分子防水卷（片）</w:t>
            </w:r>
            <w:r>
              <w:t xml:space="preserve"> 材</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tcPr>
          <w:p>
            <w:pPr>
              <w:pStyle w:val="234"/>
              <w:spacing w:before="95" w:line="183" w:lineRule="auto"/>
              <w:ind w:left="114"/>
              <w:rPr>
                <w:rFonts w:hint="eastAsia"/>
              </w:rPr>
            </w:pPr>
            <w:r>
              <w:rPr>
                <w:spacing w:val="-3"/>
              </w:rPr>
              <w:t>40</w:t>
            </w:r>
          </w:p>
        </w:tc>
        <w:tc>
          <w:tcPr>
            <w:tcW w:w="1343" w:type="dxa"/>
            <w:vMerge w:val="restart"/>
            <w:tcBorders>
              <w:bottom w:val="nil"/>
            </w:tcBorders>
          </w:tcPr>
          <w:p>
            <w:pPr>
              <w:pStyle w:val="234"/>
              <w:spacing w:before="68" w:line="311" w:lineRule="auto"/>
              <w:ind w:left="106" w:right="106" w:hanging="4"/>
              <w:rPr>
                <w:rFonts w:hint="eastAsia"/>
              </w:rPr>
            </w:pPr>
            <w:r>
              <w:rPr>
                <w:spacing w:val="-8"/>
              </w:rPr>
              <w:t>A100310</w:t>
            </w:r>
            <w:r>
              <w:rPr>
                <w:spacing w:val="-25"/>
              </w:rPr>
              <w:t xml:space="preserve"> </w:t>
            </w:r>
            <w:r>
              <w:rPr>
                <w:spacing w:val="-8"/>
              </w:rPr>
              <w:t>隔热、隔</w:t>
            </w:r>
            <w:r>
              <w:t xml:space="preserve"> </w:t>
            </w:r>
            <w:r>
              <w:rPr>
                <w:spacing w:val="9"/>
              </w:rPr>
              <w:t>音人造矿物材料</w:t>
            </w:r>
            <w:r>
              <w:rPr>
                <w:spacing w:val="-2"/>
              </w:rPr>
              <w:t>及其制品</w:t>
            </w:r>
          </w:p>
        </w:tc>
        <w:tc>
          <w:tcPr>
            <w:tcW w:w="2324" w:type="dxa"/>
          </w:tcPr>
          <w:p>
            <w:pPr>
              <w:pStyle w:val="234"/>
              <w:spacing w:before="68" w:line="282" w:lineRule="auto"/>
              <w:ind w:left="108" w:right="107" w:hanging="5"/>
              <w:rPr>
                <w:rFonts w:hint="eastAsia"/>
                <w:lang w:eastAsia="zh-CN"/>
              </w:rPr>
            </w:pPr>
            <w:r>
              <w:rPr>
                <w:spacing w:val="6"/>
                <w:lang w:eastAsia="zh-CN"/>
              </w:rPr>
              <w:t>A10031001 矿物绝热和吸声材</w:t>
            </w:r>
            <w:r>
              <w:rPr>
                <w:spacing w:val="7"/>
                <w:lang w:eastAsia="zh-CN"/>
              </w:rPr>
              <w:t xml:space="preserve"> </w:t>
            </w:r>
            <w:r>
              <w:rPr>
                <w:lang w:eastAsia="zh-CN"/>
              </w:rPr>
              <w:t>料</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8" w:line="219" w:lineRule="auto"/>
              <w:ind w:left="103"/>
              <w:rPr>
                <w:rFonts w:hint="eastAsia"/>
              </w:rPr>
            </w:pPr>
            <w:r>
              <w:rPr>
                <w:spacing w:val="-1"/>
              </w:rPr>
              <w:t>A10031002</w:t>
            </w:r>
            <w:r>
              <w:rPr>
                <w:spacing w:val="-30"/>
              </w:rPr>
              <w:t xml:space="preserve"> </w:t>
            </w:r>
            <w:r>
              <w:rPr>
                <w:spacing w:val="-1"/>
              </w:rPr>
              <w:t>矿物材料制品</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5" w:line="184" w:lineRule="auto"/>
              <w:ind w:left="114"/>
              <w:rPr>
                <w:rFonts w:hint="eastAsia"/>
              </w:rPr>
            </w:pPr>
            <w:r>
              <w:rPr>
                <w:spacing w:val="-3"/>
              </w:rPr>
              <w:t>41</w:t>
            </w:r>
          </w:p>
        </w:tc>
        <w:tc>
          <w:tcPr>
            <w:tcW w:w="1343" w:type="dxa"/>
          </w:tcPr>
          <w:p>
            <w:pPr>
              <w:pStyle w:val="234"/>
              <w:spacing w:before="68" w:line="282" w:lineRule="auto"/>
              <w:ind w:left="109" w:right="108" w:hanging="7"/>
              <w:rPr>
                <w:rFonts w:hint="eastAsia"/>
              </w:rPr>
            </w:pPr>
            <w:r>
              <w:rPr>
                <w:spacing w:val="3"/>
              </w:rPr>
              <w:t>A100601</w:t>
            </w:r>
            <w:r>
              <w:rPr>
                <w:spacing w:val="34"/>
              </w:rPr>
              <w:t xml:space="preserve"> </w:t>
            </w:r>
            <w:r>
              <w:rPr>
                <w:spacing w:val="3"/>
              </w:rPr>
              <w:t>功能性</w:t>
            </w:r>
            <w:r>
              <w:t xml:space="preserve"> </w:t>
            </w:r>
            <w:r>
              <w:rPr>
                <w:spacing w:val="-2"/>
              </w:rPr>
              <w:t>建筑涂料</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pPr>
              <w:pStyle w:val="234"/>
              <w:spacing w:before="97" w:line="183" w:lineRule="auto"/>
              <w:ind w:left="114"/>
              <w:rPr>
                <w:rFonts w:hint="eastAsia"/>
              </w:rPr>
            </w:pPr>
            <w:r>
              <w:rPr>
                <w:spacing w:val="-3"/>
              </w:rPr>
              <w:t>42</w:t>
            </w:r>
          </w:p>
        </w:tc>
        <w:tc>
          <w:tcPr>
            <w:tcW w:w="1343" w:type="dxa"/>
          </w:tcPr>
          <w:p>
            <w:pPr>
              <w:pStyle w:val="234"/>
              <w:spacing w:before="69" w:line="284" w:lineRule="auto"/>
              <w:ind w:left="109" w:right="106" w:firstLine="84"/>
              <w:rPr>
                <w:rFonts w:hint="eastAsia"/>
              </w:rPr>
            </w:pPr>
            <w:r>
              <w:rPr>
                <w:spacing w:val="-1"/>
              </w:rPr>
              <w:t>A100399</w:t>
            </w:r>
            <w:r>
              <w:rPr>
                <w:spacing w:val="-15"/>
              </w:rPr>
              <w:t xml:space="preserve"> </w:t>
            </w:r>
            <w:r>
              <w:rPr>
                <w:spacing w:val="-1"/>
              </w:rPr>
              <w:t>其他非</w:t>
            </w:r>
            <w:r>
              <w:t xml:space="preserve"> </w:t>
            </w:r>
            <w:r>
              <w:rPr>
                <w:spacing w:val="-2"/>
              </w:rPr>
              <w:t>金属矿物制品</w:t>
            </w:r>
          </w:p>
        </w:tc>
        <w:tc>
          <w:tcPr>
            <w:tcW w:w="2324" w:type="dxa"/>
          </w:tcPr>
          <w:p>
            <w:pPr>
              <w:pStyle w:val="234"/>
              <w:spacing w:before="68" w:line="219" w:lineRule="auto"/>
              <w:ind w:left="103"/>
              <w:rPr>
                <w:rFonts w:hint="eastAsia"/>
              </w:rPr>
            </w:pPr>
            <w:r>
              <w:rPr>
                <w:spacing w:val="-1"/>
              </w:rPr>
              <w:t>A10039901</w:t>
            </w:r>
            <w:r>
              <w:rPr>
                <w:spacing w:val="-45"/>
              </w:rPr>
              <w:t xml:space="preserve"> </w:t>
            </w:r>
            <w:r>
              <w:rPr>
                <w:spacing w:val="-1"/>
              </w:rPr>
              <w:t>其他非金属建筑材料</w:t>
            </w:r>
          </w:p>
        </w:tc>
        <w:tc>
          <w:tcPr>
            <w:tcW w:w="1956" w:type="dxa"/>
          </w:tcPr>
          <w:p>
            <w:pPr>
              <w:rPr>
                <w:rFonts w:ascii="Arial"/>
              </w:rPr>
            </w:pPr>
          </w:p>
        </w:tc>
        <w:tc>
          <w:tcPr>
            <w:tcW w:w="3081" w:type="dxa"/>
          </w:tcPr>
          <w:p>
            <w:pPr>
              <w:pStyle w:val="234"/>
              <w:spacing w:before="68" w:line="219" w:lineRule="auto"/>
              <w:ind w:left="109"/>
              <w:rPr>
                <w:rFonts w:hint="eastAsia"/>
              </w:rPr>
            </w:pPr>
            <w:r>
              <w:rPr>
                <w:spacing w:val="-2"/>
              </w:rPr>
              <w:t>HJ456</w:t>
            </w:r>
            <w:r>
              <w:rPr>
                <w:spacing w:val="-23"/>
              </w:rPr>
              <w:t xml:space="preserve"> </w:t>
            </w:r>
            <w:r>
              <w:rPr>
                <w:spacing w:val="-2"/>
              </w:rPr>
              <w:t>刚性防水材料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vMerge w:val="restart"/>
            <w:tcBorders>
              <w:bottom w:val="nil"/>
            </w:tcBorders>
          </w:tcPr>
          <w:p>
            <w:pPr>
              <w:pStyle w:val="234"/>
              <w:spacing w:before="96" w:line="183" w:lineRule="auto"/>
              <w:ind w:left="114"/>
              <w:rPr>
                <w:rFonts w:hint="eastAsia"/>
              </w:rPr>
            </w:pPr>
            <w:r>
              <w:rPr>
                <w:spacing w:val="-3"/>
              </w:rPr>
              <w:t>43</w:t>
            </w:r>
          </w:p>
        </w:tc>
        <w:tc>
          <w:tcPr>
            <w:tcW w:w="1343" w:type="dxa"/>
            <w:vMerge w:val="restart"/>
            <w:tcBorders>
              <w:bottom w:val="nil"/>
            </w:tcBorders>
          </w:tcPr>
          <w:p>
            <w:pPr>
              <w:pStyle w:val="234"/>
              <w:spacing w:before="68" w:line="307" w:lineRule="auto"/>
              <w:ind w:left="107" w:right="108" w:hanging="5"/>
              <w:rPr>
                <w:rFonts w:hint="eastAsia"/>
              </w:rPr>
            </w:pPr>
            <w:r>
              <w:rPr>
                <w:spacing w:val="3"/>
              </w:rPr>
              <w:t>A100602</w:t>
            </w:r>
            <w:r>
              <w:rPr>
                <w:spacing w:val="34"/>
              </w:rPr>
              <w:t xml:space="preserve"> </w:t>
            </w:r>
            <w:r>
              <w:rPr>
                <w:spacing w:val="3"/>
              </w:rPr>
              <w:t>墙面涂</w:t>
            </w:r>
            <w:r>
              <w:t xml:space="preserve"> 料</w:t>
            </w:r>
          </w:p>
        </w:tc>
        <w:tc>
          <w:tcPr>
            <w:tcW w:w="2324" w:type="dxa"/>
          </w:tcPr>
          <w:p>
            <w:pPr>
              <w:pStyle w:val="234"/>
              <w:spacing w:before="69" w:line="284" w:lineRule="auto"/>
              <w:ind w:left="108" w:right="107" w:hanging="5"/>
              <w:rPr>
                <w:rFonts w:hint="eastAsia"/>
              </w:rPr>
            </w:pPr>
            <w:r>
              <w:rPr>
                <w:spacing w:val="-1"/>
              </w:rPr>
              <w:t>A10060202</w:t>
            </w:r>
            <w:r>
              <w:rPr>
                <w:spacing w:val="-47"/>
              </w:rPr>
              <w:t xml:space="preserve"> </w:t>
            </w:r>
            <w:r>
              <w:rPr>
                <w:spacing w:val="-1"/>
              </w:rPr>
              <w:t>合成树脂乳液内墙涂</w:t>
            </w:r>
            <w:r>
              <w:t xml:space="preserve"> 料</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4" w:line="284" w:lineRule="auto"/>
              <w:ind w:left="108" w:right="107" w:hanging="5"/>
              <w:rPr>
                <w:rFonts w:hint="eastAsia"/>
              </w:rPr>
            </w:pPr>
            <w:r>
              <w:rPr>
                <w:spacing w:val="-1"/>
              </w:rPr>
              <w:t>A10060203</w:t>
            </w:r>
            <w:r>
              <w:rPr>
                <w:spacing w:val="-47"/>
              </w:rPr>
              <w:t xml:space="preserve"> </w:t>
            </w:r>
            <w:r>
              <w:rPr>
                <w:spacing w:val="-1"/>
              </w:rPr>
              <w:t>合成树脂乳液外墙涂</w:t>
            </w:r>
            <w:r>
              <w:t xml:space="preserve"> 料</w:t>
            </w:r>
          </w:p>
        </w:tc>
        <w:tc>
          <w:tcPr>
            <w:tcW w:w="1956" w:type="dxa"/>
          </w:tcPr>
          <w:p>
            <w:pPr>
              <w:rPr>
                <w:rFonts w:ascii="Arial"/>
              </w:rPr>
            </w:pPr>
          </w:p>
        </w:tc>
        <w:tc>
          <w:tcPr>
            <w:tcW w:w="3081" w:type="dxa"/>
          </w:tcPr>
          <w:p>
            <w:pPr>
              <w:pStyle w:val="234"/>
              <w:spacing w:before="63"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4" w:line="221" w:lineRule="auto"/>
              <w:ind w:left="103"/>
              <w:rPr>
                <w:rFonts w:hint="eastAsia"/>
              </w:rPr>
            </w:pPr>
            <w:r>
              <w:rPr>
                <w:spacing w:val="-1"/>
              </w:rPr>
              <w:t>A10060299</w:t>
            </w:r>
            <w:r>
              <w:rPr>
                <w:spacing w:val="-30"/>
              </w:rPr>
              <w:t xml:space="preserve"> </w:t>
            </w:r>
            <w:r>
              <w:rPr>
                <w:spacing w:val="-1"/>
              </w:rPr>
              <w:t>其他墙面涂料</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3" w:line="183" w:lineRule="auto"/>
              <w:ind w:left="114"/>
              <w:rPr>
                <w:rFonts w:hint="eastAsia"/>
              </w:rPr>
            </w:pPr>
            <w:r>
              <w:rPr>
                <w:spacing w:val="-3"/>
              </w:rPr>
              <w:t>44</w:t>
            </w:r>
          </w:p>
        </w:tc>
        <w:tc>
          <w:tcPr>
            <w:tcW w:w="1343" w:type="dxa"/>
          </w:tcPr>
          <w:p>
            <w:pPr>
              <w:pStyle w:val="234"/>
              <w:spacing w:before="66" w:line="283" w:lineRule="auto"/>
              <w:ind w:left="107" w:right="108" w:hanging="5"/>
              <w:rPr>
                <w:rFonts w:hint="eastAsia"/>
              </w:rPr>
            </w:pPr>
            <w:r>
              <w:rPr>
                <w:spacing w:val="2"/>
              </w:rPr>
              <w:t>A100604</w:t>
            </w:r>
            <w:r>
              <w:rPr>
                <w:spacing w:val="44"/>
              </w:rPr>
              <w:t xml:space="preserve"> </w:t>
            </w:r>
            <w:r>
              <w:rPr>
                <w:spacing w:val="2"/>
              </w:rPr>
              <w:t>防水涂</w:t>
            </w:r>
            <w:r>
              <w:t xml:space="preserve"> 料</w:t>
            </w:r>
          </w:p>
        </w:tc>
        <w:tc>
          <w:tcPr>
            <w:tcW w:w="2324" w:type="dxa"/>
          </w:tcPr>
          <w:p>
            <w:pPr>
              <w:pStyle w:val="234"/>
              <w:spacing w:before="65" w:line="220" w:lineRule="auto"/>
              <w:ind w:left="103"/>
              <w:rPr>
                <w:rFonts w:hint="eastAsia"/>
              </w:rPr>
            </w:pPr>
            <w:r>
              <w:rPr>
                <w:spacing w:val="-1"/>
              </w:rPr>
              <w:t>A10060499</w:t>
            </w:r>
            <w:r>
              <w:rPr>
                <w:spacing w:val="-30"/>
              </w:rPr>
              <w:t xml:space="preserve"> </w:t>
            </w:r>
            <w:r>
              <w:rPr>
                <w:spacing w:val="-1"/>
              </w:rPr>
              <w:t>其他防水涂料</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4" w:line="183" w:lineRule="auto"/>
              <w:ind w:left="114"/>
              <w:rPr>
                <w:rFonts w:hint="eastAsia"/>
              </w:rPr>
            </w:pPr>
            <w:r>
              <w:rPr>
                <w:spacing w:val="-3"/>
              </w:rPr>
              <w:t>45</w:t>
            </w:r>
          </w:p>
        </w:tc>
        <w:tc>
          <w:tcPr>
            <w:tcW w:w="1343" w:type="dxa"/>
          </w:tcPr>
          <w:p>
            <w:pPr>
              <w:pStyle w:val="234"/>
              <w:spacing w:before="66" w:line="283" w:lineRule="auto"/>
              <w:ind w:left="109" w:right="108" w:hanging="7"/>
              <w:rPr>
                <w:rFonts w:hint="eastAsia"/>
              </w:rPr>
            </w:pPr>
            <w:r>
              <w:rPr>
                <w:spacing w:val="3"/>
              </w:rPr>
              <w:t>A100699</w:t>
            </w:r>
            <w:r>
              <w:rPr>
                <w:spacing w:val="34"/>
              </w:rPr>
              <w:t xml:space="preserve"> </w:t>
            </w:r>
            <w:r>
              <w:rPr>
                <w:spacing w:val="3"/>
              </w:rPr>
              <w:t>其他建</w:t>
            </w:r>
            <w:r>
              <w:rPr>
                <w:spacing w:val="-2"/>
              </w:rPr>
              <w:t>筑涂料</w:t>
            </w:r>
          </w:p>
        </w:tc>
        <w:tc>
          <w:tcPr>
            <w:tcW w:w="2324" w:type="dxa"/>
          </w:tcPr>
          <w:p>
            <w:pPr>
              <w:rPr>
                <w:rFonts w:ascii="Arial"/>
              </w:rPr>
            </w:pP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510" w:type="dxa"/>
          </w:tcPr>
          <w:p>
            <w:pPr>
              <w:pStyle w:val="234"/>
              <w:spacing w:before="95" w:line="183" w:lineRule="auto"/>
              <w:ind w:left="114"/>
              <w:rPr>
                <w:rFonts w:hint="eastAsia"/>
              </w:rPr>
            </w:pPr>
            <w:r>
              <w:rPr>
                <w:spacing w:val="-3"/>
              </w:rPr>
              <w:t>46</w:t>
            </w:r>
          </w:p>
        </w:tc>
        <w:tc>
          <w:tcPr>
            <w:tcW w:w="1343" w:type="dxa"/>
          </w:tcPr>
          <w:p>
            <w:pPr>
              <w:pStyle w:val="234"/>
              <w:spacing w:before="66" w:line="222" w:lineRule="auto"/>
              <w:ind w:left="102"/>
              <w:rPr>
                <w:rFonts w:hint="eastAsia"/>
              </w:rPr>
            </w:pPr>
            <w:r>
              <w:rPr>
                <w:spacing w:val="-8"/>
              </w:rPr>
              <w:t>A100701</w:t>
            </w:r>
            <w:r>
              <w:rPr>
                <w:spacing w:val="-12"/>
              </w:rPr>
              <w:t xml:space="preserve"> </w:t>
            </w:r>
            <w:r>
              <w:rPr>
                <w:spacing w:val="-8"/>
              </w:rPr>
              <w:t>门、门槛</w:t>
            </w:r>
          </w:p>
        </w:tc>
        <w:tc>
          <w:tcPr>
            <w:tcW w:w="2324" w:type="dxa"/>
          </w:tcPr>
          <w:p>
            <w:pPr>
              <w:rPr>
                <w:rFonts w:ascii="Arial"/>
              </w:rPr>
            </w:pPr>
          </w:p>
        </w:tc>
        <w:tc>
          <w:tcPr>
            <w:tcW w:w="1956" w:type="dxa"/>
          </w:tcPr>
          <w:p>
            <w:pPr>
              <w:rPr>
                <w:rFonts w:ascii="Arial"/>
              </w:rPr>
            </w:pPr>
          </w:p>
        </w:tc>
        <w:tc>
          <w:tcPr>
            <w:tcW w:w="3081" w:type="dxa"/>
          </w:tcPr>
          <w:p>
            <w:pPr>
              <w:pStyle w:val="234"/>
              <w:spacing w:before="66" w:line="219" w:lineRule="auto"/>
              <w:ind w:left="109"/>
              <w:rPr>
                <w:rFonts w:hint="eastAsia"/>
                <w:lang w:eastAsia="zh-CN"/>
              </w:rPr>
            </w:pPr>
            <w:r>
              <w:rPr>
                <w:spacing w:val="-1"/>
                <w:lang w:eastAsia="zh-CN"/>
              </w:rPr>
              <w:t>HJ/T 237</w:t>
            </w:r>
            <w:r>
              <w:rPr>
                <w:spacing w:val="-32"/>
                <w:lang w:eastAsia="zh-CN"/>
              </w:rPr>
              <w:t xml:space="preserve"> </w:t>
            </w:r>
            <w:r>
              <w:rPr>
                <w:spacing w:val="-1"/>
                <w:lang w:eastAsia="zh-CN"/>
              </w:rPr>
              <w:t>塑料门窗/HJ459</w:t>
            </w:r>
            <w:r>
              <w:rPr>
                <w:spacing w:val="-37"/>
                <w:lang w:eastAsia="zh-CN"/>
              </w:rPr>
              <w:t xml:space="preserve"> </w:t>
            </w:r>
            <w:r>
              <w:rPr>
                <w:spacing w:val="-1"/>
                <w:lang w:eastAsia="zh-CN"/>
              </w:rPr>
              <w:t>木</w:t>
            </w:r>
            <w:r>
              <w:rPr>
                <w:spacing w:val="-2"/>
                <w:lang w:eastAsia="zh-CN"/>
              </w:rPr>
              <w:t>质门和钢质门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pPr>
              <w:pStyle w:val="234"/>
              <w:spacing w:before="95" w:line="183" w:lineRule="auto"/>
              <w:ind w:left="114"/>
              <w:rPr>
                <w:rFonts w:hint="eastAsia"/>
              </w:rPr>
            </w:pPr>
            <w:r>
              <w:rPr>
                <w:spacing w:val="-3"/>
              </w:rPr>
              <w:t>47</w:t>
            </w:r>
          </w:p>
        </w:tc>
        <w:tc>
          <w:tcPr>
            <w:tcW w:w="1343" w:type="dxa"/>
          </w:tcPr>
          <w:p>
            <w:pPr>
              <w:pStyle w:val="234"/>
              <w:spacing w:before="66" w:line="221" w:lineRule="auto"/>
              <w:ind w:left="102"/>
              <w:rPr>
                <w:rFonts w:hint="eastAsia"/>
              </w:rPr>
            </w:pPr>
            <w:r>
              <w:rPr>
                <w:spacing w:val="-1"/>
              </w:rPr>
              <w:t>A100702</w:t>
            </w:r>
            <w:r>
              <w:rPr>
                <w:spacing w:val="-24"/>
              </w:rPr>
              <w:t xml:space="preserve"> </w:t>
            </w:r>
            <w:r>
              <w:rPr>
                <w:spacing w:val="-1"/>
              </w:rPr>
              <w:t>窗</w:t>
            </w:r>
          </w:p>
        </w:tc>
        <w:tc>
          <w:tcPr>
            <w:tcW w:w="2324" w:type="dxa"/>
          </w:tcPr>
          <w:p>
            <w:pPr>
              <w:rPr>
                <w:rFonts w:ascii="Arial"/>
              </w:rPr>
            </w:pP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HJ/T237</w:t>
            </w:r>
            <w:r>
              <w:rPr>
                <w:spacing w:val="-33"/>
              </w:rPr>
              <w:t xml:space="preserve"> </w:t>
            </w:r>
            <w:r>
              <w:rPr>
                <w:spacing w:val="-1"/>
              </w:rPr>
              <w:t>塑料门窗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510" w:type="dxa"/>
          </w:tcPr>
          <w:p>
            <w:pPr>
              <w:pStyle w:val="234"/>
              <w:spacing w:before="98" w:line="183" w:lineRule="auto"/>
              <w:ind w:left="114"/>
              <w:rPr>
                <w:rFonts w:hint="eastAsia"/>
              </w:rPr>
            </w:pPr>
            <w:r>
              <w:rPr>
                <w:spacing w:val="-3"/>
              </w:rPr>
              <w:t>48</w:t>
            </w:r>
          </w:p>
        </w:tc>
        <w:tc>
          <w:tcPr>
            <w:tcW w:w="1343" w:type="dxa"/>
          </w:tcPr>
          <w:p>
            <w:pPr>
              <w:pStyle w:val="234"/>
              <w:spacing w:before="70" w:line="282" w:lineRule="auto"/>
              <w:ind w:left="109" w:right="106" w:hanging="7"/>
              <w:rPr>
                <w:rFonts w:hint="eastAsia"/>
              </w:rPr>
            </w:pPr>
            <w:r>
              <w:rPr>
                <w:spacing w:val="-8"/>
              </w:rPr>
              <w:t>A170108</w:t>
            </w:r>
            <w:r>
              <w:rPr>
                <w:spacing w:val="-25"/>
              </w:rPr>
              <w:t xml:space="preserve"> </w:t>
            </w:r>
            <w:r>
              <w:rPr>
                <w:spacing w:val="-8"/>
              </w:rPr>
              <w:t>涂料（建</w:t>
            </w:r>
            <w:r>
              <w:t xml:space="preserve"> </w:t>
            </w:r>
            <w:r>
              <w:rPr>
                <w:spacing w:val="-2"/>
              </w:rPr>
              <w:t>筑涂料除外）</w:t>
            </w:r>
          </w:p>
        </w:tc>
        <w:tc>
          <w:tcPr>
            <w:tcW w:w="2324" w:type="dxa"/>
          </w:tcPr>
          <w:p>
            <w:pPr>
              <w:rPr>
                <w:rFonts w:ascii="Arial"/>
              </w:rPr>
            </w:pPr>
          </w:p>
        </w:tc>
        <w:tc>
          <w:tcPr>
            <w:tcW w:w="1956" w:type="dxa"/>
          </w:tcPr>
          <w:p>
            <w:pPr>
              <w:rPr>
                <w:rFonts w:ascii="Arial"/>
              </w:rPr>
            </w:pPr>
          </w:p>
        </w:tc>
        <w:tc>
          <w:tcPr>
            <w:tcW w:w="3081" w:type="dxa"/>
          </w:tcPr>
          <w:p>
            <w:pPr>
              <w:pStyle w:val="234"/>
              <w:spacing w:before="69"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6" w:line="183" w:lineRule="auto"/>
              <w:ind w:left="114"/>
              <w:rPr>
                <w:rFonts w:hint="eastAsia"/>
              </w:rPr>
            </w:pPr>
            <w:r>
              <w:rPr>
                <w:spacing w:val="-3"/>
              </w:rPr>
              <w:t>49</w:t>
            </w:r>
          </w:p>
        </w:tc>
        <w:tc>
          <w:tcPr>
            <w:tcW w:w="1343" w:type="dxa"/>
          </w:tcPr>
          <w:p>
            <w:pPr>
              <w:pStyle w:val="234"/>
              <w:spacing w:before="68" w:line="282" w:lineRule="auto"/>
              <w:ind w:left="109" w:right="108" w:hanging="7"/>
              <w:rPr>
                <w:rFonts w:hint="eastAsia"/>
              </w:rPr>
            </w:pPr>
            <w:r>
              <w:rPr>
                <w:spacing w:val="3"/>
              </w:rPr>
              <w:t>A170112</w:t>
            </w:r>
            <w:r>
              <w:rPr>
                <w:spacing w:val="34"/>
              </w:rPr>
              <w:t xml:space="preserve"> </w:t>
            </w:r>
            <w:r>
              <w:rPr>
                <w:spacing w:val="3"/>
              </w:rPr>
              <w:t>密封用</w:t>
            </w:r>
            <w:r>
              <w:t xml:space="preserve"> </w:t>
            </w:r>
            <w:r>
              <w:rPr>
                <w:spacing w:val="-2"/>
              </w:rPr>
              <w:t>填料及类似品</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HJ2541</w:t>
            </w:r>
            <w:r>
              <w:rPr>
                <w:spacing w:val="-35"/>
              </w:rPr>
              <w:t xml:space="preserve"> </w:t>
            </w:r>
            <w:r>
              <w:rPr>
                <w:spacing w:val="-1"/>
              </w:rPr>
              <w:t>胶粘剂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pPr>
              <w:pStyle w:val="234"/>
              <w:spacing w:before="97" w:line="183" w:lineRule="auto"/>
              <w:ind w:left="118"/>
              <w:rPr>
                <w:rFonts w:hint="eastAsia"/>
              </w:rPr>
            </w:pPr>
            <w:r>
              <w:rPr>
                <w:spacing w:val="-5"/>
              </w:rPr>
              <w:t>50</w:t>
            </w:r>
          </w:p>
        </w:tc>
        <w:tc>
          <w:tcPr>
            <w:tcW w:w="1343" w:type="dxa"/>
          </w:tcPr>
          <w:p>
            <w:pPr>
              <w:pStyle w:val="234"/>
              <w:spacing w:before="69" w:line="284" w:lineRule="auto"/>
              <w:ind w:left="122" w:right="108" w:hanging="20"/>
              <w:rPr>
                <w:rFonts w:hint="eastAsia"/>
              </w:rPr>
            </w:pPr>
            <w:r>
              <w:rPr>
                <w:spacing w:val="3"/>
              </w:rPr>
              <w:t>A180201</w:t>
            </w:r>
            <w:r>
              <w:rPr>
                <w:spacing w:val="34"/>
              </w:rPr>
              <w:t xml:space="preserve"> </w:t>
            </w:r>
            <w:r>
              <w:rPr>
                <w:spacing w:val="3"/>
              </w:rPr>
              <w:t>塑料制</w:t>
            </w:r>
            <w:r>
              <w:t xml:space="preserve"> 品</w:t>
            </w:r>
          </w:p>
        </w:tc>
        <w:tc>
          <w:tcPr>
            <w:tcW w:w="2324" w:type="dxa"/>
          </w:tcPr>
          <w:p>
            <w:pPr>
              <w:rPr>
                <w:rFonts w:ascii="Arial"/>
              </w:rPr>
            </w:pPr>
          </w:p>
        </w:tc>
        <w:tc>
          <w:tcPr>
            <w:tcW w:w="1956" w:type="dxa"/>
          </w:tcPr>
          <w:p>
            <w:pPr>
              <w:rPr>
                <w:rFonts w:ascii="Arial"/>
              </w:rPr>
            </w:pPr>
          </w:p>
        </w:tc>
        <w:tc>
          <w:tcPr>
            <w:tcW w:w="3081" w:type="dxa"/>
          </w:tcPr>
          <w:p>
            <w:pPr>
              <w:pStyle w:val="234"/>
              <w:spacing w:before="69" w:line="284" w:lineRule="auto"/>
              <w:ind w:left="113" w:right="104" w:hanging="4"/>
              <w:rPr>
                <w:rFonts w:hint="eastAsia"/>
              </w:rPr>
            </w:pPr>
            <w:r>
              <w:t>HJ/T226 建筑用塑料管材/HJ/</w:t>
            </w:r>
            <w:r>
              <w:rPr>
                <w:spacing w:val="-1"/>
              </w:rPr>
              <w:t>T231 再生塑</w:t>
            </w:r>
            <w:r>
              <w:t xml:space="preserve"> </w:t>
            </w:r>
            <w:r>
              <w:rPr>
                <w:spacing w:val="-2"/>
              </w:rPr>
              <w:t>料制品</w:t>
            </w:r>
          </w:p>
        </w:tc>
      </w:tr>
    </w:tbl>
    <w:p>
      <w:pPr>
        <w:spacing w:line="91" w:lineRule="auto"/>
        <w:rPr>
          <w:rFonts w:ascii="Arial"/>
          <w:sz w:val="2"/>
        </w:rPr>
      </w:pPr>
    </w:p>
    <w:p>
      <w:pPr>
        <w:rPr>
          <w:rFonts w:hint="eastAsia" w:ascii="仿宋" w:hAnsi="仿宋" w:eastAsia="仿宋" w:cs="仿宋"/>
          <w:spacing w:val="-1"/>
          <w:sz w:val="24"/>
        </w:rPr>
      </w:pPr>
      <w:r>
        <w:rPr>
          <w:rFonts w:ascii="仿宋" w:hAnsi="仿宋" w:eastAsia="仿宋" w:cs="仿宋"/>
          <w:spacing w:val="-1"/>
          <w:sz w:val="24"/>
        </w:rPr>
        <w:t>注：环境标志产品认证应依据相关标准的最新版本</w:t>
      </w:r>
      <w:r>
        <w:rPr>
          <w:rFonts w:hint="eastAsia" w:ascii="仿宋" w:hAnsi="仿宋" w:eastAsia="仿宋" w:cs="仿宋"/>
          <w:spacing w:val="-1"/>
          <w:sz w:val="24"/>
        </w:rPr>
        <w:t>。</w:t>
      </w:r>
    </w:p>
    <w:p>
      <w:pPr>
        <w:adjustRightInd w:val="0"/>
        <w:spacing w:line="400" w:lineRule="exact"/>
        <w:ind w:firstLine="422" w:firstLineChars="200"/>
        <w:jc w:val="left"/>
        <w:textAlignment w:val="baseline"/>
        <w:rPr>
          <w:rFonts w:hint="eastAsia" w:hAnsi="宋体"/>
          <w:b/>
          <w:bCs/>
        </w:rPr>
      </w:pPr>
    </w:p>
    <w:p>
      <w:pPr>
        <w:adjustRightInd w:val="0"/>
        <w:spacing w:line="400" w:lineRule="exact"/>
        <w:ind w:firstLine="422" w:firstLineChars="200"/>
        <w:jc w:val="left"/>
        <w:textAlignment w:val="baseline"/>
        <w:rPr>
          <w:rFonts w:hint="eastAsia" w:hAnsi="宋体"/>
          <w:b/>
          <w:bCs/>
        </w:rPr>
        <w:sectPr>
          <w:headerReference r:id="rId9" w:type="default"/>
          <w:pgSz w:w="11906" w:h="16838"/>
          <w:pgMar w:top="1440" w:right="566" w:bottom="1440" w:left="851" w:header="851" w:footer="992" w:gutter="0"/>
          <w:cols w:space="720" w:num="1"/>
          <w:docGrid w:linePitch="312" w:charSpace="0"/>
        </w:sect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pStyle w:val="4"/>
        <w:jc w:val="center"/>
        <w:rPr>
          <w:rFonts w:ascii="仿宋_GB2312" w:eastAsia="仿宋_GB2312"/>
          <w:b w:val="0"/>
          <w:bCs w:val="0"/>
          <w:sz w:val="32"/>
          <w:szCs w:val="32"/>
        </w:rPr>
      </w:pPr>
      <w:bookmarkStart w:id="105" w:name="_Toc497578453"/>
      <w:bookmarkStart w:id="106" w:name="_Toc21458"/>
      <w:r>
        <w:rPr>
          <w:rFonts w:hint="eastAsia"/>
          <w:sz w:val="30"/>
          <w:szCs w:val="30"/>
        </w:rPr>
        <w:t>第五章 合同主要条款格式及广西壮族自治区政府采购项目合同验收书格式</w:t>
      </w:r>
      <w:bookmarkEnd w:id="105"/>
      <w:bookmarkEnd w:id="106"/>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jc w:val="left"/>
        <w:rPr>
          <w:rFonts w:ascii="仿宋_GB2312" w:eastAsia="仿宋_GB2312"/>
          <w:b/>
          <w:color w:val="FF0000"/>
          <w:sz w:val="24"/>
        </w:rPr>
      </w:pPr>
      <w:r>
        <w:rPr>
          <w:rFonts w:hint="eastAsia" w:ascii="仿宋_GB2312" w:eastAsia="仿宋_GB2312"/>
          <w:b/>
          <w:sz w:val="24"/>
        </w:rPr>
        <w:br w:type="page"/>
      </w:r>
      <w:bookmarkStart w:id="107" w:name="_Hlk93681333"/>
      <w:bookmarkStart w:id="108" w:name="_Hlk93681122"/>
    </w:p>
    <w:p>
      <w:pPr>
        <w:snapToGrid w:val="0"/>
        <w:ind w:firstLine="482" w:firstLineChars="200"/>
        <w:jc w:val="left"/>
        <w:rPr>
          <w:rFonts w:ascii="仿宋_GB2312" w:eastAsia="仿宋_GB2312"/>
          <w:b/>
          <w:sz w:val="24"/>
        </w:rPr>
      </w:pPr>
      <w:r>
        <w:rPr>
          <w:rFonts w:hint="eastAsia" w:ascii="仿宋_GB2312" w:eastAsia="仿宋_GB2312"/>
          <w:b/>
          <w:sz w:val="24"/>
        </w:rPr>
        <w:t>合同使用说明：本合同</w:t>
      </w:r>
      <w:bookmarkStart w:id="109" w:name="_Hlk102729543"/>
      <w:r>
        <w:rPr>
          <w:rFonts w:ascii="仿宋_GB2312" w:eastAsia="仿宋_GB2312"/>
          <w:b/>
          <w:sz w:val="24"/>
        </w:rPr>
        <w:t>非中小企业</w:t>
      </w:r>
      <w:bookmarkEnd w:id="109"/>
      <w:r>
        <w:rPr>
          <w:rFonts w:hint="eastAsia" w:ascii="仿宋_GB2312" w:eastAsia="仿宋_GB2312"/>
          <w:b/>
          <w:sz w:val="24"/>
        </w:rPr>
        <w:t>预留合同。</w:t>
      </w:r>
    </w:p>
    <w:p>
      <w:pPr>
        <w:pStyle w:val="27"/>
        <w:spacing w:line="400" w:lineRule="exact"/>
        <w:jc w:val="left"/>
        <w:rPr>
          <w:b/>
          <w:sz w:val="32"/>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napToGrid w:val="0"/>
        <w:jc w:val="center"/>
        <w:rPr>
          <w:rFonts w:hint="eastAsia" w:ascii="仿宋_GB2312" w:hAnsi="宋体" w:eastAsia="仿宋_GB2312"/>
          <w:b/>
          <w:bCs/>
          <w:sz w:val="36"/>
          <w:szCs w:val="36"/>
        </w:rPr>
      </w:pPr>
      <w:r>
        <w:rPr>
          <w:rFonts w:hint="eastAsia" w:ascii="仿宋_GB2312" w:hAnsi="宋体" w:eastAsia="仿宋_GB2312"/>
          <w:b/>
          <w:bCs/>
          <w:sz w:val="36"/>
          <w:szCs w:val="36"/>
        </w:rPr>
        <w:t>（一般货物类）</w:t>
      </w:r>
    </w:p>
    <w:p>
      <w:pPr>
        <w:wordWrap w:val="0"/>
        <w:snapToGrid w:val="0"/>
        <w:jc w:val="right"/>
        <w:rPr>
          <w:rFonts w:hint="eastAsia" w:ascii="仿宋_GB2312" w:hAnsi="宋体" w:eastAsia="仿宋_GB2312"/>
          <w:bCs/>
          <w:sz w:val="24"/>
          <w:u w:val="single"/>
        </w:rPr>
      </w:pPr>
      <w:r>
        <w:rPr>
          <w:rFonts w:hint="eastAsia" w:ascii="仿宋_GB2312" w:hAnsi="宋体" w:eastAsia="仿宋_GB2312"/>
          <w:bCs/>
          <w:sz w:val="24"/>
        </w:rPr>
        <w:t xml:space="preserve">合同编号：            </w:t>
      </w:r>
    </w:p>
    <w:p>
      <w:pPr>
        <w:snapToGrid w:val="0"/>
        <w:rPr>
          <w:rFonts w:hint="eastAsia" w:ascii="仿宋_GB2312" w:hAnsi="宋体" w:eastAsia="仿宋_GB2312"/>
          <w:sz w:val="24"/>
        </w:rPr>
      </w:pP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根据《中华人民共和国政府采购法》、《</w:t>
      </w:r>
      <w:r>
        <w:rPr>
          <w:rFonts w:hint="eastAsia" w:ascii="仿宋_GB2312" w:eastAsia="仿宋_GB2312"/>
          <w:color w:val="000000" w:themeColor="text1"/>
          <w:sz w:val="24"/>
          <w14:textFill>
            <w14:solidFill>
              <w14:schemeClr w14:val="tx1"/>
            </w14:solidFill>
          </w14:textFill>
        </w:rPr>
        <w:t>中华人民共和国民法典</w:t>
      </w:r>
      <w:r>
        <w:rPr>
          <w:rFonts w:hint="eastAsia" w:ascii="仿宋_GB2312" w:hAnsi="宋体" w:eastAsia="仿宋_GB2312"/>
          <w:color w:val="000000" w:themeColor="text1"/>
          <w:sz w:val="24"/>
          <w14:textFill>
            <w14:solidFill>
              <w14:schemeClr w14:val="tx1"/>
            </w14:solidFill>
          </w14:textFill>
        </w:rPr>
        <w:t>》等法律、法规规定，按照招投标文件（采购文件）规定条款和中标（成交）供应商承诺，甲乙双方签订本合同。</w:t>
      </w:r>
    </w:p>
    <w:p>
      <w:pPr>
        <w:snapToGrid w:val="0"/>
        <w:spacing w:line="320" w:lineRule="exact"/>
        <w:ind w:right="-470" w:rightChars="-224"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 xml:space="preserve"> </w:t>
      </w:r>
      <w:r>
        <w:rPr>
          <w:rFonts w:hint="eastAsia" w:ascii="仿宋_GB2312" w:hAnsi="宋体" w:eastAsia="仿宋_GB2312"/>
          <w:b/>
          <w:color w:val="000000" w:themeColor="text1"/>
          <w:sz w:val="24"/>
          <w14:textFill>
            <w14:solidFill>
              <w14:schemeClr w14:val="tx1"/>
            </w14:solidFill>
          </w14:textFill>
        </w:rPr>
        <w:t>第一条　合同标的</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1.供货一览表</w:t>
      </w:r>
    </w:p>
    <w:tbl>
      <w:tblPr>
        <w:tblStyle w:val="48"/>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序号</w:t>
            </w:r>
          </w:p>
        </w:tc>
        <w:tc>
          <w:tcPr>
            <w:tcW w:w="1207"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产品名称</w:t>
            </w:r>
          </w:p>
        </w:tc>
        <w:tc>
          <w:tcPr>
            <w:tcW w:w="1134"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商标品牌</w:t>
            </w:r>
          </w:p>
        </w:tc>
        <w:tc>
          <w:tcPr>
            <w:tcW w:w="1037"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规格型号</w:t>
            </w:r>
          </w:p>
        </w:tc>
        <w:tc>
          <w:tcPr>
            <w:tcW w:w="1161"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生产厂家</w:t>
            </w:r>
          </w:p>
        </w:tc>
        <w:tc>
          <w:tcPr>
            <w:tcW w:w="903"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数量</w:t>
            </w:r>
          </w:p>
        </w:tc>
        <w:tc>
          <w:tcPr>
            <w:tcW w:w="892"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单位</w:t>
            </w:r>
          </w:p>
        </w:tc>
        <w:tc>
          <w:tcPr>
            <w:tcW w:w="1422"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18"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1</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2</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N</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810" w:type="dxa"/>
            <w:gridSpan w:val="9"/>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第二条　质量保证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1.乙方所提供的货物型号、技术规格、技术参数等质量必须与招投标文件和承诺相一致。乙方提供的节能和环保产品必须是列入政府采购清单的产品。</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第三条　权利保证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第四条　包装和运输</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第五条　交付和验收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4.甲方应当在到货（安装、调试完）后七个工作日内进行验收，逾期不验收的，乙方可视同验收合格。验收合格后由甲乙双方签署货物验收单并加盖采购单位公章，甲乙双方各执一份。</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w:t>
      </w:r>
      <w:r>
        <w:rPr>
          <w:rFonts w:hint="eastAsia" w:ascii="仿宋_GB2312" w:hAnsi="宋体" w:eastAsia="仿宋_GB2312"/>
          <w:sz w:val="24"/>
          <w:lang w:val="en-US" w:eastAsia="zh-CN"/>
        </w:rPr>
        <w:t>甲方</w:t>
      </w:r>
      <w:r>
        <w:rPr>
          <w:rFonts w:hint="eastAsia" w:ascii="仿宋_GB2312" w:hAnsi="宋体" w:eastAsia="仿宋_GB2312"/>
          <w:sz w:val="24"/>
        </w:rPr>
        <w:t>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第六条　安装和培训</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1.甲方应提供必要安装条件（如场地、电源、水源等）。</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第七条  售后服务</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4.售后服务、保修时间从项目整体验收合格之日起计算。</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付款方式</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2.资金性质：财政性资金。</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付款方式：财政性资金按财政国库集中支付规定程序办理。本项目无预付款，货物全部到货完毕，货物验收合格之日起10个工作日内，支付合同价款的40%；全部安装、调试完毕，项目整体交付使用并通过最终验收合格10个工作日内支付合同价款的60%。</w:t>
      </w:r>
    </w:p>
    <w:p>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第九条  税费</w:t>
      </w:r>
    </w:p>
    <w:p>
      <w:pPr>
        <w:snapToGrid w:val="0"/>
        <w:spacing w:line="276" w:lineRule="auto"/>
        <w:ind w:firstLine="480" w:firstLineChars="200"/>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第十条  质量保证及售后服务</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⑴更换：由乙方承担所发生的全部费用。</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⑵贬值处理：由甲乙双方合议定价。</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第十一条  调试和验收</w:t>
      </w:r>
    </w:p>
    <w:p>
      <w:pPr>
        <w:snapToGrid w:val="0"/>
        <w:spacing w:line="360" w:lineRule="exact"/>
        <w:ind w:right="-611" w:rightChars="-291" w:firstLine="480" w:firstLineChars="200"/>
        <w:jc w:val="left"/>
        <w:rPr>
          <w:rFonts w:hint="eastAsia"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4.对技术复杂的货物，甲方应请国家认可的专业检测机构参与初步验收及最终验收，并由其出具质量检测报告。</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第十二条  货物包装、发运及运输</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4.货物在交付甲方前发生的风险均由乙方负责。</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第十三条 违约责任</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3.因包装、运输引起的货物损坏，按质量不合格处理。</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sz w:val="24"/>
          <w:u w:val="single"/>
        </w:rPr>
        <w:t>5%</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5.乙方未按本合同和投标文件中规定的服务承诺提供售后服务的，乙方应按本合同合计金额5%向甲方支付违约金。</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7.其它违约行为按违约货款额5%收取违约金并赔偿经济损失。</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第十四条 不可抗力事件处理</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合同争议解决</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2.因履行本合同引起的或与本合同有关的争议，甲乙双方应首先通过友好协商解决，如果协商不能解决，可向甲方所在地的人民法院提起诉讼。</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3.诉讼期间，本合同继续履行。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第十六条  合同生效及其它</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1.合同经双方法定代表人或授权代表签字并加盖单位公章后生效。</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2.合同执行中涉及采购资金和采购内容修改或补充的，须经财政部门审批，并签书面补充协议报财政部门备案，方可作为主合同不可分割的一部分。</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第十七条　合同的变更、终止与转让</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第十八条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2.乙方提供的采购投标（或应答）文件；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3.投标承诺书；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4.中标或成交通知书。</w:t>
      </w:r>
    </w:p>
    <w:p>
      <w:pPr>
        <w:snapToGrid w:val="0"/>
        <w:spacing w:line="360" w:lineRule="exact"/>
        <w:ind w:right="-754" w:rightChars="-359" w:firstLine="482" w:firstLineChars="200"/>
        <w:rPr>
          <w:rFonts w:hint="eastAsia" w:ascii="仿宋_GB2312" w:hAnsi="宋体" w:eastAsia="仿宋_GB2312"/>
          <w:sz w:val="24"/>
        </w:rPr>
      </w:pPr>
      <w:r>
        <w:rPr>
          <w:rFonts w:hint="eastAsia" w:ascii="仿宋_GB2312" w:hAnsi="宋体" w:eastAsia="仿宋_GB2312"/>
          <w:b/>
          <w:sz w:val="24"/>
        </w:rPr>
        <w:t>第十九条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 xml:space="preserve">甲方（章）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 xml:space="preserve">乙方（章）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pPr>
              <w:snapToGrid w:val="0"/>
              <w:spacing w:line="320" w:lineRule="exact"/>
              <w:rPr>
                <w:rFonts w:ascii="仿宋_GB2312" w:eastAsia="仿宋_GB2312"/>
                <w:sz w:val="24"/>
              </w:rPr>
            </w:pPr>
            <w:r>
              <w:rPr>
                <w:rFonts w:hint="eastAsia" w:ascii="仿宋_GB2312" w:eastAsia="仿宋_GB2312"/>
                <w:sz w:val="24"/>
              </w:rPr>
              <w:t>经办人：</w:t>
            </w: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pPr>
        <w:spacing w:line="360" w:lineRule="exact"/>
        <w:ind w:left="420" w:leftChars="200" w:firstLine="360" w:firstLineChars="150"/>
        <w:jc w:val="left"/>
        <w:rPr>
          <w:rFonts w:ascii="仿宋_GB2312" w:eastAsia="仿宋_GB2312"/>
          <w:sz w:val="24"/>
        </w:rPr>
      </w:pPr>
    </w:p>
    <w:p>
      <w:pPr>
        <w:snapToGrid w:val="0"/>
        <w:jc w:val="center"/>
        <w:rPr>
          <w:rFonts w:ascii="仿宋_GB2312" w:eastAsia="仿宋_GB2312"/>
          <w:b/>
          <w:sz w:val="28"/>
          <w:szCs w:val="28"/>
        </w:rPr>
      </w:pPr>
      <w:r>
        <w:rPr>
          <w:rFonts w:hint="eastAsia" w:ascii="仿宋_GB2312" w:eastAsia="仿宋_GB2312"/>
          <w:b/>
          <w:sz w:val="28"/>
          <w:szCs w:val="28"/>
        </w:rPr>
        <w:t>合 同 附 件</w:t>
      </w:r>
    </w:p>
    <w:p>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48"/>
        <w:tblW w:w="9072" w:type="dxa"/>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pPr>
              <w:snapToGrid w:val="0"/>
              <w:rPr>
                <w:rFonts w:ascii="仿宋_GB2312" w:eastAsia="仿宋_GB2312"/>
                <w:sz w:val="24"/>
              </w:rPr>
            </w:pP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pPr>
        <w:snapToGrid w:val="0"/>
        <w:ind w:firstLine="480" w:firstLineChars="200"/>
        <w:rPr>
          <w:rFonts w:ascii="仿宋_GB2312" w:eastAsia="仿宋_GB2312"/>
          <w:sz w:val="24"/>
        </w:rPr>
        <w:sectPr>
          <w:pgSz w:w="11906" w:h="16838"/>
          <w:pgMar w:top="1440" w:right="1440" w:bottom="1440" w:left="1440" w:header="851" w:footer="992" w:gutter="0"/>
          <w:cols w:space="720" w:num="1"/>
          <w:docGrid w:linePitch="312" w:charSpace="0"/>
        </w:sectPr>
      </w:pPr>
    </w:p>
    <w:p>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4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r>
              <w:rPr>
                <w:rFonts w:eastAsia="仿宋_GB2312"/>
                <w:kern w:val="0"/>
                <w:szCs w:val="21"/>
              </w:rPr>
              <w:t> </w:t>
            </w: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中标供应商负责人签字或者盖章：               </w:t>
            </w:r>
            <w:r>
              <w:rPr>
                <w:rFonts w:eastAsia="仿宋_GB2312"/>
                <w:kern w:val="0"/>
                <w:szCs w:val="21"/>
              </w:rPr>
              <w:t> </w:t>
            </w:r>
            <w:r>
              <w:rPr>
                <w:rFonts w:hint="eastAsia" w:ascii="仿宋_GB2312" w:eastAsia="仿宋_GB2312"/>
                <w:kern w:val="0"/>
                <w:szCs w:val="21"/>
              </w:rPr>
              <w:t>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eastAsia="仿宋_GB2312"/>
                <w:kern w:val="0"/>
                <w:szCs w:val="21"/>
              </w:rPr>
              <w:t>  </w:t>
            </w:r>
            <w:r>
              <w:rPr>
                <w:rFonts w:hint="eastAsia" w:ascii="仿宋_GB2312" w:eastAsia="仿宋_GB2312"/>
                <w:kern w:val="0"/>
                <w:szCs w:val="21"/>
              </w:rPr>
              <w:t xml:space="preserve">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                     联系电话：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华文中宋" w:eastAsia="仿宋_GB2312"/>
          <w:bCs/>
          <w:szCs w:val="21"/>
        </w:rPr>
      </w:pPr>
    </w:p>
    <w:p>
      <w:pPr>
        <w:spacing w:line="276" w:lineRule="auto"/>
        <w:jc w:val="left"/>
        <w:rPr>
          <w:rFonts w:hint="eastAsia"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bookmarkEnd w:id="107"/>
    <w:bookmarkEnd w:id="108"/>
    <w:p>
      <w:pPr>
        <w:snapToGrid w:val="0"/>
        <w:jc w:val="left"/>
        <w:rPr>
          <w:rFonts w:hint="eastAsia" w:ascii="仿宋_GB2312" w:hAnsi="华文中宋" w:eastAsia="仿宋_GB2312"/>
          <w:b/>
          <w:szCs w:val="21"/>
        </w:rPr>
        <w:sectPr>
          <w:footerReference r:id="rId10" w:type="default"/>
          <w:pgSz w:w="11906" w:h="16838"/>
          <w:pgMar w:top="1440" w:right="1440" w:bottom="1440" w:left="1440" w:header="851" w:footer="992" w:gutter="0"/>
          <w:cols w:space="720" w:num="1"/>
          <w:docGrid w:linePitch="312" w:charSpace="0"/>
        </w:sect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pStyle w:val="4"/>
        <w:jc w:val="center"/>
        <w:rPr>
          <w:rFonts w:ascii="仿宋_GB2312" w:eastAsia="仿宋_GB2312"/>
        </w:rPr>
      </w:pPr>
      <w:bookmarkStart w:id="110" w:name="_Toc504231525"/>
      <w:bookmarkStart w:id="111" w:name="_Toc504053343"/>
      <w:bookmarkStart w:id="112" w:name="_Toc517113880"/>
      <w:bookmarkStart w:id="113" w:name="_Toc13344"/>
      <w:r>
        <w:rPr>
          <w:rFonts w:hint="eastAsia"/>
          <w:sz w:val="32"/>
        </w:rPr>
        <w:t>第六章 投标文件格式</w:t>
      </w:r>
      <w:bookmarkEnd w:id="110"/>
      <w:bookmarkEnd w:id="111"/>
      <w:bookmarkEnd w:id="112"/>
      <w:bookmarkEnd w:id="113"/>
    </w:p>
    <w:p>
      <w:pPr>
        <w:spacing w:line="276" w:lineRule="auto"/>
        <w:rPr>
          <w:rFonts w:ascii="仿宋_GB2312" w:eastAsia="仿宋_GB2312"/>
          <w:b/>
          <w:sz w:val="44"/>
          <w:szCs w:val="44"/>
        </w:rPr>
        <w:sectPr>
          <w:pgSz w:w="11906" w:h="16838"/>
          <w:pgMar w:top="1440" w:right="1440" w:bottom="1440" w:left="1440" w:header="851" w:footer="992" w:gutter="0"/>
          <w:cols w:space="720" w:num="1"/>
          <w:docGrid w:linePitch="312" w:charSpace="0"/>
        </w:sect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投标人提交电子投标文件须知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参与电子标的投标人必须为广西政府采购云平台的正式供应商且申领CA证书，各供应商应在开标前及时完成平台注册、CA证书申领、CA证书绑定、下载投标客户端，熟悉并掌握广西政府采购云平台电子标系统操作。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一、投标人应保证全部声明和问题的回答是真实的和准确的。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二、评标委员会将应用投标人提交的资料作出自己的判断。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三、投标人提交的材料将在一定期限内被保密保存，不予退还。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四、电子投标文件编制格式及规范要求：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（一）投标文件应使用广西政府采购云平台客户端软件，并按照本公开招标文件和广西政府采购云平台要求编制并加密投标文件。未按规定加密的投标文件，广西政府采购云平台将拒收。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（二）投标文件制作并加密完成后应在广西政府采购云平台上传完成。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（三）投标文件应使用CA证书进行电子签章。在签章时，投标人应注意CA电子签章的位置，如因CA电子签章遮挡重要、关键信息导致评标委员会作出对投标人不利评审的，后果由投标人负责。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（四）投标人应准确设置评审关联点。未设置或设置错误导致投标文件被误读、漏读或者查找不到相关内容的，是投标人的责任。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（五）投标文件所提供的相关材料的尺寸和清晰度应该能够在电脑上被阅读、识别和判断。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（六）投标文件内容无法阅读、识别和判断的，视为未提供。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（七）投标文件的容量大小须符合广西政府采购云平台规定。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五、投标人在使用广西政府采购云平台进行投标过程中遇到涉及平台使用的任何问题，可致电平台技术支持热线咨询，联系方式：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（一）投标文件中须加盖公章部分均采用投标人CA电子签章，否则视为投标无效。</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（二）</w:t>
      </w:r>
      <w:r>
        <w:rPr>
          <w:rFonts w:hint="eastAsia" w:ascii="仿宋_GB2312" w:eastAsia="仿宋_GB2312"/>
          <w:b/>
          <w:bCs/>
          <w:sz w:val="24"/>
        </w:rPr>
        <w:t>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jc w:val="left"/>
        <w:rPr>
          <w:rFonts w:ascii="仿宋_GB2312" w:eastAsia="仿宋_GB2312"/>
          <w:b/>
          <w:bCs/>
          <w:sz w:val="32"/>
          <w:szCs w:val="32"/>
          <w:highlight w:val="yellow"/>
        </w:rPr>
        <w:sectPr>
          <w:pgSz w:w="11906" w:h="16838"/>
          <w:pgMar w:top="1440" w:right="1274" w:bottom="1440" w:left="1440" w:header="851" w:footer="992" w:gutter="0"/>
          <w:cols w:space="720" w:num="1"/>
          <w:docGrid w:linePitch="312" w:charSpace="0"/>
        </w:sectPr>
      </w:pPr>
      <w:bookmarkStart w:id="114" w:name="_Hlk50566209"/>
    </w:p>
    <w:bookmarkEnd w:id="114"/>
    <w:p>
      <w:pPr>
        <w:adjustRightInd w:val="0"/>
        <w:snapToGrid w:val="0"/>
        <w:spacing w:line="460" w:lineRule="exact"/>
        <w:jc w:val="left"/>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hint="eastAsia" w:ascii="仿宋_GB2312" w:hAnsi="宋体" w:eastAsia="仿宋_GB2312"/>
          <w:b/>
          <w:bCs/>
          <w:sz w:val="72"/>
          <w:szCs w:val="72"/>
        </w:rPr>
      </w:pPr>
      <w:r>
        <w:rPr>
          <w:rFonts w:hint="eastAsia" w:ascii="仿宋_GB2312" w:hAnsi="宋体" w:eastAsia="仿宋_GB2312"/>
          <w:b/>
          <w:bCs/>
          <w:sz w:val="56"/>
          <w:szCs w:val="56"/>
        </w:rPr>
        <w:t>一、资 格 文 件 格 式</w:t>
      </w: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120" w:beforeLines="50" w:after="50"/>
        <w:outlineLvl w:val="1"/>
        <w:rPr>
          <w:rFonts w:ascii="仿宋_GB2312" w:eastAsia="仿宋_GB2312"/>
          <w:bCs/>
          <w:sz w:val="30"/>
          <w:szCs w:val="30"/>
        </w:rPr>
        <w:sectPr>
          <w:pgSz w:w="11906" w:h="16838"/>
          <w:pgMar w:top="1440" w:right="1440" w:bottom="1440" w:left="1440" w:header="851" w:footer="992" w:gutter="0"/>
          <w:cols w:space="720" w:num="1"/>
          <w:docGrid w:linePitch="312" w:charSpace="0"/>
        </w:sectPr>
      </w:pPr>
    </w:p>
    <w:p>
      <w:pPr>
        <w:tabs>
          <w:tab w:val="left" w:pos="3870"/>
          <w:tab w:val="left" w:pos="4085"/>
        </w:tabs>
        <w:snapToGrid w:val="0"/>
        <w:spacing w:line="500" w:lineRule="exact"/>
        <w:jc w:val="left"/>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329"/>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2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2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w:t>
      </w:r>
    </w:p>
    <w:p>
      <w:pPr>
        <w:pStyle w:val="32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32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w:t>
      </w:r>
    </w:p>
    <w:p>
      <w:pPr>
        <w:tabs>
          <w:tab w:val="left" w:pos="3870"/>
          <w:tab w:val="left" w:pos="4085"/>
        </w:tabs>
        <w:snapToGrid w:val="0"/>
        <w:spacing w:line="500" w:lineRule="exact"/>
        <w:ind w:firstLine="480" w:firstLineChars="200"/>
        <w:jc w:val="left"/>
        <w:rPr>
          <w:rFonts w:ascii="仿宋_GB2312" w:eastAsia="仿宋_GB2312"/>
          <w:sz w:val="24"/>
        </w:rPr>
        <w:sectPr>
          <w:pgSz w:w="11906" w:h="16838"/>
          <w:pgMar w:top="1440" w:right="991" w:bottom="1440" w:left="1440" w:header="851" w:footer="992" w:gutter="0"/>
          <w:cols w:space="720" w:num="1"/>
          <w:docGrid w:linePitch="312" w:charSpace="0"/>
        </w:sectPr>
      </w:pPr>
    </w:p>
    <w:p>
      <w:pPr>
        <w:pStyle w:val="73"/>
        <w:numPr>
          <w:ilvl w:val="0"/>
          <w:numId w:val="4"/>
        </w:numPr>
        <w:snapToGrid w:val="0"/>
        <w:spacing w:before="50" w:after="120" w:afterLines="50" w:line="360" w:lineRule="exact"/>
        <w:ind w:left="709" w:firstLineChars="0"/>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法定代表人身份证明书格式（必须提供）：</w:t>
      </w:r>
    </w:p>
    <w:p>
      <w:pPr>
        <w:pStyle w:val="27"/>
        <w:ind w:left="-10" w:firstLine="10" w:firstLineChars="3"/>
        <w:jc w:val="center"/>
        <w:rPr>
          <w:rFonts w:ascii="仿宋_GB2312" w:hAnsi="Times New Roman" w:eastAsia="仿宋_GB2312"/>
          <w:b/>
          <w:sz w:val="32"/>
        </w:rPr>
      </w:pPr>
    </w:p>
    <w:p>
      <w:pPr>
        <w:pStyle w:val="27"/>
        <w:ind w:left="-10" w:firstLine="10" w:firstLineChars="3"/>
        <w:jc w:val="center"/>
        <w:rPr>
          <w:rFonts w:ascii="仿宋_GB2312" w:hAnsi="Times New Roman" w:eastAsia="仿宋_GB2312"/>
          <w:b/>
          <w:sz w:val="32"/>
        </w:rPr>
      </w:pPr>
      <w:r>
        <w:rPr>
          <w:rFonts w:hint="eastAsia" w:ascii="仿宋_GB2312" w:hAnsi="Times New Roman" w:eastAsia="仿宋_GB2312"/>
          <w:b/>
          <w:sz w:val="32"/>
        </w:rPr>
        <w:t>法定代表人身份证明书</w:t>
      </w:r>
    </w:p>
    <w:p>
      <w:pPr>
        <w:pStyle w:val="27"/>
        <w:ind w:left="-10" w:firstLine="13" w:firstLineChars="3"/>
        <w:jc w:val="center"/>
        <w:rPr>
          <w:rFonts w:ascii="仿宋_GB2312" w:hAnsi="Times New Roman" w:eastAsia="仿宋_GB2312"/>
          <w:b/>
          <w:sz w:val="44"/>
        </w:rPr>
      </w:pPr>
    </w:p>
    <w:p>
      <w:pPr>
        <w:pStyle w:val="27"/>
        <w:spacing w:line="360" w:lineRule="exact"/>
        <w:ind w:firstLine="277"/>
        <w:rPr>
          <w:rFonts w:ascii="仿宋_GB2312" w:hAnsi="Times New Roman" w:eastAsia="仿宋_GB2312"/>
          <w:u w:val="single"/>
        </w:rPr>
      </w:pPr>
      <w:r>
        <w:rPr>
          <w:rFonts w:hint="eastAsia" w:ascii="仿宋_GB2312" w:hAnsi="宋体" w:eastAsia="仿宋_GB2312"/>
        </w:rPr>
        <w:t>单位名称：</w:t>
      </w:r>
      <w:r>
        <w:rPr>
          <w:rFonts w:hint="eastAsia" w:ascii="仿宋_GB2312" w:hAnsi="Times New Roman" w:eastAsia="仿宋_GB2312"/>
          <w:u w:val="single"/>
        </w:rPr>
        <w:t xml:space="preserve">                         </w:t>
      </w:r>
    </w:p>
    <w:p>
      <w:pPr>
        <w:pStyle w:val="27"/>
        <w:spacing w:line="360" w:lineRule="exact"/>
        <w:ind w:firstLine="277"/>
        <w:rPr>
          <w:rFonts w:ascii="仿宋_GB2312" w:hAnsi="Times New Roman" w:eastAsia="仿宋_GB2312"/>
        </w:rPr>
      </w:pPr>
      <w:r>
        <w:rPr>
          <w:rFonts w:hint="eastAsia" w:ascii="仿宋_GB2312" w:hAnsi="宋体" w:eastAsia="仿宋_GB2312"/>
        </w:rPr>
        <w:t>单位性质：</w:t>
      </w:r>
      <w:r>
        <w:rPr>
          <w:rFonts w:hint="eastAsia" w:ascii="仿宋_GB2312" w:hAnsi="Times New Roman" w:eastAsia="仿宋_GB2312"/>
          <w:u w:val="single"/>
        </w:rPr>
        <w:t xml:space="preserve">                         </w:t>
      </w:r>
    </w:p>
    <w:p>
      <w:pPr>
        <w:pStyle w:val="27"/>
        <w:spacing w:line="360" w:lineRule="exact"/>
        <w:ind w:firstLine="277"/>
        <w:rPr>
          <w:rFonts w:ascii="仿宋_GB2312" w:hAnsi="Times New Roman" w:eastAsia="仿宋_GB2312"/>
        </w:rPr>
      </w:pPr>
      <w:r>
        <w:rPr>
          <w:rFonts w:hint="eastAsia" w:ascii="仿宋_GB2312" w:hAnsi="宋体" w:eastAsia="仿宋_GB2312"/>
        </w:rPr>
        <w:t>地</w:t>
      </w:r>
      <w:r>
        <w:rPr>
          <w:rFonts w:hint="eastAsia" w:ascii="仿宋_GB2312" w:hAnsi="Times New Roman" w:eastAsia="仿宋_GB2312"/>
        </w:rPr>
        <w:t xml:space="preserve">    </w:t>
      </w:r>
      <w:r>
        <w:rPr>
          <w:rFonts w:hint="eastAsia" w:ascii="仿宋_GB2312" w:hAnsi="宋体" w:eastAsia="仿宋_GB2312"/>
        </w:rPr>
        <w:t>址：</w:t>
      </w:r>
      <w:r>
        <w:rPr>
          <w:rFonts w:hint="eastAsia" w:ascii="仿宋_GB2312" w:hAnsi="Times New Roman" w:eastAsia="仿宋_GB2312"/>
          <w:u w:val="single"/>
        </w:rPr>
        <w:t xml:space="preserve">                         </w:t>
      </w:r>
    </w:p>
    <w:p>
      <w:pPr>
        <w:pStyle w:val="27"/>
        <w:spacing w:line="360" w:lineRule="exact"/>
        <w:ind w:firstLine="277"/>
        <w:rPr>
          <w:rFonts w:ascii="仿宋_GB2312" w:hAnsi="Times New Roman" w:eastAsia="仿宋_GB2312"/>
        </w:rPr>
      </w:pPr>
      <w:r>
        <w:rPr>
          <w:rFonts w:hint="eastAsia" w:ascii="仿宋_GB2312" w:hAnsi="宋体" w:eastAsia="仿宋_GB2312"/>
        </w:rPr>
        <w:t>成立时间：</w:t>
      </w:r>
      <w:r>
        <w:rPr>
          <w:rFonts w:hint="eastAsia" w:ascii="仿宋_GB2312" w:hAnsi="Times New Roman" w:eastAsia="仿宋_GB2312"/>
          <w:u w:val="single"/>
        </w:rPr>
        <w:t xml:space="preserve">              </w:t>
      </w:r>
      <w:r>
        <w:rPr>
          <w:rFonts w:hint="eastAsia" w:ascii="仿宋_GB2312" w:hAnsi="宋体" w:eastAsia="仿宋_GB2312"/>
        </w:rPr>
        <w:t>年</w:t>
      </w:r>
      <w:r>
        <w:rPr>
          <w:rFonts w:hint="eastAsia" w:ascii="仿宋_GB2312" w:hAnsi="Times New Roman" w:eastAsia="仿宋_GB2312"/>
          <w:u w:val="single"/>
        </w:rPr>
        <w:t xml:space="preserve">   </w:t>
      </w:r>
      <w:r>
        <w:rPr>
          <w:rFonts w:hint="eastAsia" w:ascii="仿宋_GB2312" w:hAnsi="宋体" w:eastAsia="仿宋_GB2312"/>
        </w:rPr>
        <w:t>月</w:t>
      </w:r>
      <w:r>
        <w:rPr>
          <w:rFonts w:hint="eastAsia" w:ascii="仿宋_GB2312" w:hAnsi="Times New Roman" w:eastAsia="仿宋_GB2312"/>
          <w:u w:val="single"/>
        </w:rPr>
        <w:t xml:space="preserve">   </w:t>
      </w:r>
      <w:r>
        <w:rPr>
          <w:rFonts w:hint="eastAsia" w:ascii="仿宋_GB2312" w:hAnsi="宋体" w:eastAsia="仿宋_GB2312"/>
        </w:rPr>
        <w:t>日</w:t>
      </w:r>
    </w:p>
    <w:p>
      <w:pPr>
        <w:pStyle w:val="27"/>
        <w:spacing w:line="360" w:lineRule="exact"/>
        <w:ind w:firstLine="277"/>
        <w:rPr>
          <w:rFonts w:ascii="仿宋_GB2312" w:hAnsi="Times New Roman" w:eastAsia="仿宋_GB2312"/>
          <w:u w:val="single"/>
        </w:rPr>
      </w:pPr>
      <w:r>
        <w:rPr>
          <w:rFonts w:hint="eastAsia" w:ascii="仿宋_GB2312" w:hAnsi="宋体" w:eastAsia="仿宋_GB2312"/>
        </w:rPr>
        <w:t>经营期限：</w:t>
      </w:r>
      <w:r>
        <w:rPr>
          <w:rFonts w:hint="eastAsia" w:ascii="仿宋_GB2312" w:hAnsi="Times New Roman" w:eastAsia="仿宋_GB2312"/>
          <w:u w:val="single"/>
        </w:rPr>
        <w:t xml:space="preserve">                          </w:t>
      </w:r>
    </w:p>
    <w:p>
      <w:pPr>
        <w:pStyle w:val="27"/>
        <w:spacing w:line="360" w:lineRule="exact"/>
        <w:ind w:firstLine="277"/>
        <w:rPr>
          <w:rFonts w:ascii="仿宋_GB2312" w:hAnsi="Times New Roman" w:eastAsia="仿宋_GB2312"/>
        </w:rPr>
      </w:pPr>
      <w:r>
        <w:rPr>
          <w:rFonts w:hint="eastAsia" w:ascii="仿宋_GB2312" w:hAnsi="宋体" w:eastAsia="仿宋_GB2312"/>
        </w:rPr>
        <w:t>姓名：</w:t>
      </w:r>
      <w:r>
        <w:rPr>
          <w:rFonts w:hint="eastAsia" w:ascii="仿宋_GB2312" w:hAnsi="Times New Roman" w:eastAsia="仿宋_GB2312"/>
          <w:u w:val="single"/>
        </w:rPr>
        <w:t xml:space="preserve">       </w:t>
      </w:r>
      <w:r>
        <w:rPr>
          <w:rFonts w:hint="eastAsia" w:ascii="仿宋_GB2312" w:hAnsi="宋体" w:eastAsia="仿宋_GB2312"/>
        </w:rPr>
        <w:t>性别：</w:t>
      </w:r>
      <w:r>
        <w:rPr>
          <w:rFonts w:hint="eastAsia" w:ascii="仿宋_GB2312" w:hAnsi="Times New Roman" w:eastAsia="仿宋_GB2312"/>
          <w:u w:val="single"/>
        </w:rPr>
        <w:t xml:space="preserve">   </w:t>
      </w:r>
      <w:r>
        <w:rPr>
          <w:rFonts w:hint="eastAsia" w:ascii="仿宋_GB2312" w:hAnsi="宋体" w:eastAsia="仿宋_GB2312"/>
        </w:rPr>
        <w:t>年龄：</w:t>
      </w:r>
      <w:r>
        <w:rPr>
          <w:rFonts w:hint="eastAsia" w:ascii="仿宋_GB2312" w:hAnsi="Times New Roman" w:eastAsia="仿宋_GB2312"/>
          <w:u w:val="single"/>
        </w:rPr>
        <w:t xml:space="preserve">     </w:t>
      </w:r>
      <w:r>
        <w:rPr>
          <w:rFonts w:hint="eastAsia" w:ascii="仿宋_GB2312" w:hAnsi="宋体" w:eastAsia="仿宋_GB2312"/>
        </w:rPr>
        <w:t>职务：</w:t>
      </w:r>
      <w:r>
        <w:rPr>
          <w:rFonts w:hint="eastAsia" w:ascii="仿宋_GB2312" w:hAnsi="Times New Roman" w:eastAsia="仿宋_GB2312"/>
          <w:u w:val="single"/>
        </w:rPr>
        <w:t xml:space="preserve">       </w:t>
      </w:r>
    </w:p>
    <w:p>
      <w:pPr>
        <w:pStyle w:val="27"/>
        <w:spacing w:line="360" w:lineRule="exact"/>
        <w:ind w:firstLine="277"/>
        <w:rPr>
          <w:rFonts w:ascii="仿宋_GB2312" w:hAnsi="Times New Roman" w:eastAsia="仿宋_GB2312"/>
        </w:rPr>
      </w:pPr>
      <w:r>
        <w:rPr>
          <w:rFonts w:hint="eastAsia" w:ascii="仿宋_GB2312" w:hAnsi="宋体" w:eastAsia="仿宋_GB2312"/>
        </w:rPr>
        <w:t>系</w:t>
      </w:r>
      <w:r>
        <w:rPr>
          <w:rFonts w:hint="eastAsia" w:ascii="仿宋_GB2312" w:hAnsi="Times New Roman" w:eastAsia="仿宋_GB2312"/>
          <w:u w:val="single"/>
        </w:rPr>
        <w:t xml:space="preserve">     </w:t>
      </w:r>
      <w:r>
        <w:rPr>
          <w:rFonts w:hint="eastAsia" w:ascii="仿宋_GB2312" w:hAnsi="宋体" w:eastAsia="仿宋_GB2312"/>
          <w:u w:val="single"/>
        </w:rPr>
        <w:t>（投标人名称）</w:t>
      </w:r>
      <w:r>
        <w:rPr>
          <w:rFonts w:hint="eastAsia" w:ascii="仿宋_GB2312" w:hAnsi="Times New Roman" w:eastAsia="仿宋_GB2312"/>
          <w:u w:val="single"/>
        </w:rPr>
        <w:t xml:space="preserve">  </w:t>
      </w:r>
      <w:r>
        <w:rPr>
          <w:rFonts w:hint="eastAsia" w:ascii="仿宋_GB2312" w:hAnsi="宋体" w:eastAsia="仿宋_GB2312"/>
        </w:rPr>
        <w:t>的法定代表人。</w:t>
      </w:r>
    </w:p>
    <w:p>
      <w:pPr>
        <w:pStyle w:val="27"/>
        <w:spacing w:line="360" w:lineRule="exact"/>
        <w:ind w:firstLine="277"/>
        <w:rPr>
          <w:rFonts w:ascii="仿宋_GB2312" w:hAnsi="Times New Roman" w:eastAsia="仿宋_GB2312"/>
        </w:rPr>
      </w:pPr>
      <w:r>
        <w:rPr>
          <w:rFonts w:hint="eastAsia" w:ascii="仿宋_GB2312" w:hAnsi="宋体" w:eastAsia="仿宋_GB2312"/>
        </w:rPr>
        <w:t>特此证明。</w:t>
      </w:r>
    </w:p>
    <w:p>
      <w:pPr>
        <w:pStyle w:val="27"/>
        <w:spacing w:line="360" w:lineRule="exact"/>
        <w:ind w:right="420" w:firstLine="5565" w:firstLineChars="2650"/>
        <w:rPr>
          <w:rFonts w:ascii="仿宋_GB2312" w:hAnsi="Times New Roman" w:eastAsia="仿宋_GB2312"/>
        </w:rPr>
      </w:pPr>
      <w:r>
        <w:rPr>
          <w:rFonts w:hint="eastAsia" w:ascii="仿宋_GB2312" w:hAnsi="Times New Roman" w:eastAsia="仿宋_GB2312"/>
        </w:rPr>
        <w:t>投标人（</w:t>
      </w:r>
      <w:r>
        <w:rPr>
          <w:rFonts w:hint="eastAsia" w:ascii="仿宋_GB2312" w:hAnsi="Times New Roman" w:eastAsia="仿宋_GB2312"/>
          <w:b/>
          <w:bCs/>
        </w:rPr>
        <w:t>CA电子签章</w:t>
      </w:r>
      <w:r>
        <w:rPr>
          <w:rFonts w:hint="eastAsia" w:ascii="仿宋_GB2312" w:hAnsi="Times New Roman" w:eastAsia="仿宋_GB2312"/>
        </w:rPr>
        <w:t>）：</w:t>
      </w:r>
      <w:r>
        <w:rPr>
          <w:rFonts w:hint="eastAsia" w:ascii="仿宋_GB2312" w:hAnsi="Times New Roman" w:eastAsia="仿宋_GB2312"/>
          <w:u w:val="single"/>
        </w:rPr>
        <w:t xml:space="preserve">     </w:t>
      </w:r>
      <w:r>
        <w:rPr>
          <w:rFonts w:ascii="仿宋_GB2312" w:hAnsi="Times New Roman" w:eastAsia="仿宋_GB2312"/>
          <w:u w:val="single"/>
        </w:rPr>
        <w:t xml:space="preserve">     </w:t>
      </w:r>
    </w:p>
    <w:p>
      <w:pPr>
        <w:pStyle w:val="27"/>
        <w:spacing w:line="360" w:lineRule="exact"/>
        <w:ind w:firstLine="420"/>
        <w:jc w:val="center"/>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7"/>
        <w:spacing w:line="360" w:lineRule="exact"/>
        <w:rPr>
          <w:rFonts w:ascii="仿宋_GB2312" w:hAnsi="Times New Roman" w:eastAsia="仿宋_GB2312"/>
        </w:rPr>
      </w:pPr>
      <w: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103505</wp:posOffset>
                </wp:positionV>
                <wp:extent cx="6459855" cy="8255"/>
                <wp:effectExtent l="11430" t="6985" r="5715" b="13335"/>
                <wp:wrapNone/>
                <wp:docPr id="6" name="直线 13"/>
                <wp:cNvGraphicFramePr/>
                <a:graphic xmlns:a="http://schemas.openxmlformats.org/drawingml/2006/main">
                  <a:graphicData uri="http://schemas.microsoft.com/office/word/2010/wordprocessingShape">
                    <wps:wsp>
                      <wps:cNvCnPr>
                        <a:cxnSpLocks noChangeShapeType="1"/>
                      </wps:cNvCnPr>
                      <wps:spPr bwMode="auto">
                        <a:xfrm flipV="1">
                          <a:off x="0" y="0"/>
                          <a:ext cx="6459855" cy="8255"/>
                        </a:xfrm>
                        <a:prstGeom prst="line">
                          <a:avLst/>
                        </a:prstGeom>
                        <a:noFill/>
                        <a:ln w="9525">
                          <a:solidFill>
                            <a:srgbClr val="000000"/>
                          </a:solidFill>
                          <a:round/>
                        </a:ln>
                      </wps:spPr>
                      <wps:bodyPr/>
                    </wps:wsp>
                  </a:graphicData>
                </a:graphic>
              </wp:anchor>
            </w:drawing>
          </mc:Choice>
          <mc:Fallback>
            <w:pict>
              <v:line id="直线 13" o:spid="_x0000_s1026" o:spt="20" style="position:absolute;left:0pt;flip:y;margin-left:-34.35pt;margin-top:8.15pt;height:0.65pt;width:508.65pt;z-index:251659264;mso-width-relative:page;mso-height-relative:page;" filled="f" stroked="t" coordsize="21600,21600" o:gfxdata="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GnlhDXAAAACQEA&#10;AA8AAAAAAAAAAQAgAAAAIgAAAGRycy9kb3ducmV2LnhtbFBLAQIUABQAAAAIAIdO4kATWbsU4gEA&#10;AK8DAAAOAAAAAAAAAAEAIAAAACYBAABkcnMvZTJvRG9jLnhtbFBLBQYAAAAABgAGAFkBAAB6BQAA&#10;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7"/>
        <w:spacing w:line="480" w:lineRule="exact"/>
        <w:rPr>
          <w:rFonts w:ascii="仿宋_GB2312" w:hAnsi="Times New Roman" w:eastAsia="仿宋_GB2312"/>
        </w:rPr>
      </w:pPr>
      <w: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168910</wp:posOffset>
                </wp:positionV>
                <wp:extent cx="3488690" cy="1896745"/>
                <wp:effectExtent l="8890" t="5715" r="7620" b="12065"/>
                <wp:wrapNone/>
                <wp:docPr id="5" name="矩形 14"/>
                <wp:cNvGraphicFramePr/>
                <a:graphic xmlns:a="http://schemas.openxmlformats.org/drawingml/2006/main">
                  <a:graphicData uri="http://schemas.microsoft.com/office/word/2010/wordprocessingShape">
                    <wps:wsp>
                      <wps:cNvSpPr>
                        <a:spLocks noChangeArrowheads="1"/>
                      </wps:cNvSpPr>
                      <wps:spPr bwMode="auto">
                        <a:xfrm>
                          <a:off x="0" y="0"/>
                          <a:ext cx="3488690" cy="1896745"/>
                        </a:xfrm>
                        <a:prstGeom prst="rect">
                          <a:avLst/>
                        </a:prstGeom>
                        <a:solidFill>
                          <a:srgbClr val="FFFFFF"/>
                        </a:solidFill>
                        <a:ln w="9525">
                          <a:solidFill>
                            <a:srgbClr val="000000"/>
                          </a:solidFill>
                          <a:miter lim="800000"/>
                        </a:ln>
                      </wps:spPr>
                      <wps:txb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center"/>
                              <w:rPr>
                                <w:rFonts w:hint="eastAsia" w:ascii="仿宋_GB2312" w:hAnsi="仿宋_GB2312" w:eastAsia="仿宋_GB2312" w:cs="仿宋_GB2312"/>
                              </w:rPr>
                            </w:pPr>
                          </w:p>
                          <w:p>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4" o:spid="_x0000_s1026" o:spt="1" style="position:absolute;left:0pt;margin-left:-9.05pt;margin-top:13.3pt;height:149.35pt;width:274.7pt;z-index:251661312;mso-width-relative:page;mso-height-relative:page;" fillcolor="#FFFFFF" filled="t" stroked="t" coordsize="21600,21600" o:gfxdata="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i2KZl2QAAAAoBAAAPAAAAAAAAAAEAIAAAACIAAABkcnMv&#10;ZG93bnJldi54bWxQSwECFAAUAAAACACHTuJAf1X8bzsCAAB8BAAADgAAAAAAAAABACAAAAAoAQAA&#10;ZHJzL2Uyb0RvYy54bWxQSwUGAAAAAAYABgBZAQAA1QUAAAAA&#10;">
                <v:fill on="t" focussize="0,0"/>
                <v:stroke color="#000000" miterlimit="8" joinstyle="miter"/>
                <v:imagedata o:title=""/>
                <o:lock v:ext="edit" aspectratio="f"/>
                <v:textbo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center"/>
                        <w:rPr>
                          <w:rFonts w:hint="eastAsia" w:ascii="仿宋_GB2312" w:hAnsi="仿宋_GB2312" w:eastAsia="仿宋_GB2312" w:cs="仿宋_GB2312"/>
                        </w:rPr>
                      </w:pPr>
                    </w:p>
                    <w:p>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txbxContent>
                </v:textbox>
              </v:rect>
            </w:pict>
          </mc:Fallback>
        </mc:AlternateContent>
      </w: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240" w:lineRule="atLeast"/>
        <w:ind w:firstLine="6300" w:firstLineChars="3000"/>
        <w:rPr>
          <w:rFonts w:ascii="仿宋_GB2312" w:hAnsi="Times New Roman" w:eastAsia="仿宋_GB2312"/>
        </w:rPr>
      </w:pPr>
    </w:p>
    <w:p>
      <w:pPr>
        <w:pStyle w:val="27"/>
        <w:spacing w:line="480" w:lineRule="exact"/>
        <w:rPr>
          <w:rFonts w:ascii="仿宋_GB2312" w:hAnsi="Times New Roman" w:eastAsia="仿宋_GB2312"/>
        </w:rPr>
      </w:pPr>
    </w:p>
    <w:p>
      <w:pPr>
        <w:pStyle w:val="27"/>
        <w:spacing w:line="240" w:lineRule="exact"/>
        <w:rPr>
          <w:rFonts w:ascii="仿宋_GB2312" w:hAnsi="Times New Roman" w:eastAsia="仿宋_GB2312"/>
        </w:rPr>
      </w:pPr>
    </w:p>
    <w:p>
      <w:pPr>
        <w:pStyle w:val="27"/>
        <w:spacing w:line="240" w:lineRule="exact"/>
        <w:rPr>
          <w:rFonts w:ascii="仿宋_GB2312" w:hAnsi="Times New Roman" w:eastAsia="仿宋_GB2312"/>
        </w:rPr>
      </w:pPr>
      <w: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120015</wp:posOffset>
                </wp:positionV>
                <wp:extent cx="3463925" cy="1852295"/>
                <wp:effectExtent l="5080" t="13970" r="7620" b="10160"/>
                <wp:wrapNone/>
                <wp:docPr id="4" name="矩形 15"/>
                <wp:cNvGraphicFramePr/>
                <a:graphic xmlns:a="http://schemas.openxmlformats.org/drawingml/2006/main">
                  <a:graphicData uri="http://schemas.microsoft.com/office/word/2010/wordprocessingShape">
                    <wps:wsp>
                      <wps:cNvSpPr>
                        <a:spLocks noChangeArrowheads="1"/>
                      </wps:cNvSpPr>
                      <wps:spPr bwMode="auto">
                        <a:xfrm>
                          <a:off x="0" y="0"/>
                          <a:ext cx="3463925" cy="1852295"/>
                        </a:xfrm>
                        <a:prstGeom prst="rect">
                          <a:avLst/>
                        </a:prstGeom>
                        <a:solidFill>
                          <a:srgbClr val="FFFFFF"/>
                        </a:solidFill>
                        <a:ln w="9525">
                          <a:solidFill>
                            <a:srgbClr val="000000"/>
                          </a:solidFill>
                          <a:miter lim="800000"/>
                        </a:ln>
                      </wps:spPr>
                      <wps:txb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5" o:spid="_x0000_s1026" o:spt="1" style="position:absolute;left:0pt;margin-left:-7.1pt;margin-top:9.45pt;height:145.85pt;width:272.75pt;z-index:251662336;mso-width-relative:page;mso-height-relative:page;" fillcolor="#FFFFFF" filled="t" stroked="t" coordsize="21600,21600" o:gfxdata="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TjNE/YAAAACgEAAA8AAAAAAAAAAQAgAAAAIgAAAGRycy9kb3du&#10;cmV2LnhtbFBLAQIUABQAAAAIAIdO4kCrEEpsOAIAAHwEAAAOAAAAAAAAAAEAIAAAACcBAABkcnMv&#10;ZTJvRG9jLnhtbFBLBQYAAAAABgAGAFkBAADRBQAAAAA=&#10;">
                <v:fill on="t" focussize="0,0"/>
                <v:stroke color="#000000" miterlimit="8" joinstyle="miter"/>
                <v:imagedata o:title=""/>
                <o:lock v:ext="edit" aspectratio="f"/>
                <v:textbo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txbxContent>
                </v:textbox>
              </v:rect>
            </w:pict>
          </mc:Fallback>
        </mc:AlternateContent>
      </w:r>
    </w:p>
    <w:p>
      <w:pPr>
        <w:pStyle w:val="27"/>
        <w:spacing w:line="240" w:lineRule="exact"/>
        <w:rPr>
          <w:rFonts w:ascii="仿宋_GB2312" w:hAnsi="Times New Roman" w:eastAsia="仿宋_GB2312"/>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jc w:val="center"/>
        <w:rPr>
          <w:rFonts w:ascii="仿宋_GB2312" w:eastAsia="仿宋_GB2312"/>
        </w:rPr>
      </w:pPr>
    </w:p>
    <w:p>
      <w:pPr>
        <w:jc w:val="center"/>
        <w:rPr>
          <w:rFonts w:ascii="仿宋_GB2312" w:eastAsia="仿宋_GB2312"/>
        </w:rPr>
      </w:pPr>
      <w:r>
        <w:rPr>
          <w:rFonts w:hint="eastAsia" w:ascii="仿宋_GB2312" w:eastAsia="仿宋_GB2312"/>
        </w:rPr>
        <w:t xml:space="preserve">      </w:t>
      </w:r>
    </w:p>
    <w:p>
      <w:pPr>
        <w:jc w:val="center"/>
        <w:rPr>
          <w:rFonts w:ascii="仿宋_GB2312" w:eastAsia="仿宋_GB2312"/>
          <w:u w:val="single"/>
        </w:rPr>
      </w:pPr>
      <w:r>
        <w:rPr>
          <w:rFonts w:hint="eastAsia" w:ascii="仿宋_GB2312" w:eastAsia="仿宋_GB2312"/>
        </w:rPr>
        <w:t xml:space="preserve">        </w:t>
      </w:r>
    </w:p>
    <w:p>
      <w:pPr>
        <w:pStyle w:val="27"/>
        <w:spacing w:line="240" w:lineRule="exact"/>
        <w:rPr>
          <w:rFonts w:ascii="仿宋_GB2312" w:hAnsi="Times New Roman" w:eastAsia="仿宋_GB2312"/>
          <w:sz w:val="44"/>
        </w:rPr>
      </w:pPr>
    </w:p>
    <w:p>
      <w:pPr>
        <w:pStyle w:val="27"/>
        <w:spacing w:line="240" w:lineRule="atLeast"/>
        <w:ind w:firstLine="6615" w:firstLineChars="3150"/>
        <w:rPr>
          <w:rFonts w:ascii="仿宋_GB2312" w:hAnsi="Times New Roman" w:eastAsia="仿宋_GB2312"/>
        </w:rPr>
      </w:pPr>
    </w:p>
    <w:p>
      <w:pPr>
        <w:pStyle w:val="27"/>
        <w:spacing w:line="240" w:lineRule="atLeast"/>
        <w:ind w:firstLine="6615" w:firstLineChars="3150"/>
        <w:rPr>
          <w:rFonts w:ascii="仿宋_GB2312" w:hAnsi="Times New Roman" w:eastAsia="仿宋_GB2312"/>
        </w:rPr>
      </w:pPr>
    </w:p>
    <w:p>
      <w:pPr>
        <w:pStyle w:val="27"/>
        <w:spacing w:line="240" w:lineRule="atLeast"/>
        <w:rPr>
          <w:rFonts w:ascii="仿宋_GB2312" w:hAnsi="Times New Roman" w:eastAsia="仿宋_GB2312"/>
        </w:rPr>
      </w:pPr>
    </w:p>
    <w:p>
      <w:pPr>
        <w:pStyle w:val="27"/>
        <w:spacing w:line="360" w:lineRule="exact"/>
        <w:ind w:firstLine="5460" w:firstLineChars="2600"/>
        <w:rPr>
          <w:rFonts w:ascii="Times New Roman" w:hAnsi="Times New Roman"/>
          <w:u w:val="single"/>
        </w:rPr>
      </w:pPr>
      <w:r>
        <w:rPr>
          <w:rFonts w:hint="eastAsia" w:ascii="仿宋_GB2312" w:hAnsi="Times New Roman" w:eastAsia="仿宋_GB2312"/>
        </w:rPr>
        <w:t>法定代表人</w:t>
      </w:r>
      <w:r>
        <w:rPr>
          <w:rFonts w:hint="eastAsia" w:ascii="仿宋_GB2312" w:eastAsia="仿宋_GB2312"/>
          <w:b/>
          <w:bCs/>
        </w:rPr>
        <w:t>（签字）</w:t>
      </w:r>
      <w:r>
        <w:rPr>
          <w:rFonts w:hint="eastAsia" w:ascii="仿宋_GB2312" w:hAnsi="Times New Roman" w:eastAsia="仿宋_GB2312"/>
          <w:b/>
          <w:bCs/>
        </w:rPr>
        <w:t>：</w:t>
      </w:r>
      <w:r>
        <w:rPr>
          <w:rFonts w:hint="eastAsia" w:ascii="仿宋_GB2312" w:hAnsi="Times New Roman" w:eastAsia="仿宋_GB2312"/>
          <w:u w:val="single"/>
        </w:rPr>
        <w:t xml:space="preserve">      </w:t>
      </w:r>
      <w:r>
        <w:rPr>
          <w:rFonts w:ascii="Times New Roman" w:hAnsi="Times New Roman"/>
          <w:u w:val="single"/>
        </w:rPr>
        <w:t xml:space="preserve">      </w:t>
      </w:r>
    </w:p>
    <w:p>
      <w:pPr>
        <w:pStyle w:val="27"/>
        <w:spacing w:line="360" w:lineRule="exact"/>
        <w:rPr>
          <w:rFonts w:ascii="仿宋_GB2312" w:eastAsia="仿宋_GB2312"/>
          <w:b/>
          <w:sz w:val="24"/>
        </w:rPr>
      </w:pP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7"/>
        <w:spacing w:line="360" w:lineRule="exact"/>
        <w:ind w:firstLine="420" w:firstLineChars="200"/>
        <w:rPr>
          <w:rFonts w:ascii="Times New Roman" w:hAnsi="Times New Roman"/>
        </w:rPr>
        <w:sectPr>
          <w:pgSz w:w="11906" w:h="16838"/>
          <w:pgMar w:top="1440" w:right="1440" w:bottom="1440" w:left="1440" w:header="851" w:footer="992" w:gutter="0"/>
          <w:cols w:space="720" w:num="1"/>
          <w:docGrid w:linePitch="312" w:charSpace="0"/>
        </w:sectPr>
      </w:pPr>
    </w:p>
    <w:p>
      <w:pPr>
        <w:pStyle w:val="27"/>
        <w:spacing w:line="320" w:lineRule="exact"/>
        <w:rPr>
          <w:rFonts w:ascii="仿宋_GB2312" w:hAnsi="Times New Roman" w:eastAsia="仿宋_GB2312"/>
          <w:spacing w:val="-4"/>
        </w:rPr>
      </w:pPr>
      <w:r>
        <w:rPr>
          <w:rFonts w:hint="eastAsia" w:ascii="仿宋_GB2312" w:eastAsia="仿宋_GB2312"/>
          <w:b/>
          <w:color w:val="000000"/>
          <w:sz w:val="24"/>
          <w:szCs w:val="24"/>
        </w:rPr>
        <w:t>（</w:t>
      </w:r>
      <w:r>
        <w:rPr>
          <w:rFonts w:ascii="仿宋_GB2312" w:eastAsia="仿宋_GB2312"/>
          <w:b/>
          <w:color w:val="000000"/>
          <w:sz w:val="24"/>
          <w:szCs w:val="24"/>
        </w:rPr>
        <w:t>2</w:t>
      </w:r>
      <w:r>
        <w:rPr>
          <w:rFonts w:hint="eastAsia" w:ascii="仿宋_GB2312" w:eastAsia="仿宋_GB2312"/>
          <w:b/>
          <w:color w:val="000000"/>
          <w:sz w:val="24"/>
          <w:szCs w:val="24"/>
        </w:rPr>
        <w:t>）法定代表人授权委托书格式（委托代理时必须提供）</w:t>
      </w:r>
      <w:r>
        <w:rPr>
          <w:rFonts w:hint="eastAsia" w:ascii="仿宋_GB2312" w:hAnsi="Times New Roman" w:eastAsia="仿宋_GB2312"/>
          <w:b/>
        </w:rPr>
        <w:t>：</w:t>
      </w:r>
    </w:p>
    <w:p>
      <w:pPr>
        <w:pStyle w:val="27"/>
        <w:spacing w:line="320" w:lineRule="exact"/>
        <w:jc w:val="center"/>
        <w:rPr>
          <w:rFonts w:ascii="仿宋_GB2312" w:hAnsi="Times New Roman" w:eastAsia="仿宋_GB2312"/>
          <w:sz w:val="32"/>
        </w:rPr>
      </w:pPr>
    </w:p>
    <w:p>
      <w:pPr>
        <w:pStyle w:val="27"/>
        <w:spacing w:line="320" w:lineRule="exact"/>
        <w:jc w:val="center"/>
        <w:rPr>
          <w:rFonts w:ascii="仿宋_GB2312" w:hAnsi="Times New Roman" w:eastAsia="仿宋_GB2312"/>
          <w:b/>
          <w:bCs/>
          <w:sz w:val="32"/>
        </w:rPr>
      </w:pPr>
      <w:r>
        <w:rPr>
          <w:rFonts w:hint="eastAsia" w:ascii="仿宋_GB2312" w:hAnsi="Times New Roman" w:eastAsia="仿宋_GB2312"/>
          <w:b/>
          <w:bCs/>
          <w:sz w:val="32"/>
        </w:rPr>
        <w:t>法定代表人授权委托书</w:t>
      </w:r>
    </w:p>
    <w:p>
      <w:pPr>
        <w:snapToGrid w:val="0"/>
        <w:spacing w:line="400" w:lineRule="exact"/>
        <w:rPr>
          <w:rFonts w:ascii="仿宋_GB2312" w:eastAsia="仿宋_GB2312"/>
          <w:bCs/>
          <w:szCs w:val="21"/>
        </w:rPr>
      </w:pP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ascii="仿宋_GB2312" w:eastAsia="仿宋_GB2312"/>
          <w:szCs w:val="21"/>
          <w:u w:val="single"/>
        </w:rPr>
        <w:t>柳州市鱼峰区教育局</w:t>
      </w:r>
      <w:r>
        <w:rPr>
          <w:rFonts w:hint="eastAsia" w:ascii="仿宋_GB2312" w:hAnsi="宋体" w:eastAsia="仿宋_GB2312"/>
          <w:szCs w:val="21"/>
          <w:u w:val="single"/>
        </w:rPr>
        <w:t>、柳州市政府集中采购中心：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项目的投标活动，并代表我方全权办理针对上述项目的投标、开标、转为其他方式采购、评标、签约等具体事务和签署相关文件。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投标人</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7"/>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7"/>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0" t="0" r="10160" b="20320"/>
                <wp:wrapNone/>
                <wp:docPr id="2"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ByIBmo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13970" t="10160" r="11430" b="8255"/>
                <wp:wrapNone/>
                <wp:docPr id="3"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YtZctcAAAAJAQAADwAAAAAAAAAB&#10;ACAAAAAiAAAAZHJzL2Rvd25yZXYueG1sUEsBAhQAFAAAAAgAh07iQEbqwVrYAQAApAMAAA4AAAAA&#10;AAAAAQAgAAAAJgEAAGRycy9lMm9Eb2MueG1sUEsFBgAAAAAGAAYAWQEAAHAF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240" w:lineRule="atLeast"/>
        <w:ind w:firstLine="5460" w:firstLineChars="2600"/>
        <w:rPr>
          <w:rFonts w:ascii="仿宋_GB2312" w:hAnsi="Times New Roman" w:eastAsia="仿宋_GB2312"/>
          <w:u w:val="single"/>
        </w:rPr>
      </w:pPr>
    </w:p>
    <w:p>
      <w:pPr>
        <w:pStyle w:val="27"/>
        <w:spacing w:line="240" w:lineRule="atLeast"/>
        <w:ind w:firstLine="5460" w:firstLineChars="2600"/>
        <w:rPr>
          <w:rFonts w:ascii="仿宋_GB2312" w:hAnsi="Times New Roman" w:eastAsia="仿宋_GB2312"/>
          <w:u w:val="single"/>
        </w:rPr>
      </w:pPr>
    </w:p>
    <w:p>
      <w:pPr>
        <w:pStyle w:val="27"/>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0" t="0" r="10160" b="16510"/>
                <wp:wrapNone/>
                <wp:docPr id="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SXEk9gAAAAKAQAADwAAAAAAAAABACAAAAAiAAAAZHJzL2Rv&#10;d25yZXYueG1sUEsBAhQAFAAAAAgAh07iQAP2fjM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7"/>
        <w:spacing w:line="240" w:lineRule="exact"/>
        <w:rPr>
          <w:rFonts w:ascii="仿宋_GB2312" w:hAnsi="Times New Roman" w:eastAsia="仿宋_GB2312"/>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snapToGrid w:val="0"/>
        <w:spacing w:before="120" w:beforeLines="50" w:after="50"/>
        <w:ind w:firstLine="420" w:firstLineChars="200"/>
        <w:outlineLvl w:val="1"/>
        <w:rPr>
          <w:rFonts w:ascii="仿宋_GB2312" w:eastAsia="仿宋_GB2312"/>
        </w:rPr>
      </w:pPr>
      <w:r>
        <w:rPr>
          <w:rFonts w:hint="eastAsia" w:ascii="仿宋_GB2312" w:eastAsia="仿宋_GB2312"/>
        </w:rPr>
        <w:t xml:space="preserve">                                             </w:t>
      </w:r>
    </w:p>
    <w:p>
      <w:pPr>
        <w:snapToGrid w:val="0"/>
        <w:spacing w:before="120" w:beforeLines="50" w:after="50"/>
        <w:ind w:firstLine="420" w:firstLineChars="200"/>
        <w:outlineLvl w:val="1"/>
        <w:rPr>
          <w:rFonts w:ascii="仿宋_GB2312" w:eastAsia="仿宋_GB2312"/>
        </w:rPr>
      </w:pPr>
    </w:p>
    <w:p>
      <w:pPr>
        <w:snapToGrid w:val="0"/>
        <w:spacing w:before="120" w:beforeLines="50" w:after="50"/>
        <w:ind w:firstLine="482" w:firstLineChars="200"/>
        <w:outlineLvl w:val="1"/>
        <w:rPr>
          <w:rFonts w:ascii="仿宋_GB2312" w:eastAsia="仿宋_GB2312"/>
        </w:rPr>
        <w:sectPr>
          <w:pgSz w:w="11906" w:h="16838"/>
          <w:pgMar w:top="1440" w:right="1440" w:bottom="1440" w:left="1440" w:header="851" w:footer="992" w:gutter="0"/>
          <w:cols w:space="720" w:num="1"/>
          <w:docGrid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ind w:firstLine="475" w:firstLineChars="197"/>
        <w:jc w:val="left"/>
        <w:rPr>
          <w:rFonts w:ascii="仿宋_GB2312" w:hAnsi="Calibri" w:eastAsia="仿宋_GB2312"/>
          <w:b/>
          <w:bCs/>
          <w:sz w:val="24"/>
        </w:rPr>
      </w:pPr>
      <w:r>
        <w:rPr>
          <w:rFonts w:hint="eastAsia" w:ascii="仿宋_GB2312" w:hAnsi="Calibri" w:eastAsia="仿宋_GB2312"/>
          <w:b/>
          <w:bCs/>
          <w:sz w:val="24"/>
        </w:rPr>
        <w:t>（3）投标人资格声明函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20"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投标人资格声明函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ascii="仿宋_GB2312" w:eastAsia="仿宋_GB2312"/>
          <w:spacing w:val="6"/>
          <w:sz w:val="24"/>
          <w:u w:val="single"/>
        </w:rPr>
        <w:t>柳州市鱼峰区教育局</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hint="eastAsia" w:ascii="仿宋_GB2312" w:eastAsia="仿宋_GB2312"/>
          <w:spacing w:val="6"/>
          <w:sz w:val="24"/>
        </w:rPr>
      </w:pPr>
      <w:r>
        <w:rPr>
          <w:rFonts w:hint="eastAsia" w:ascii="仿宋_GB2312" w:eastAsia="仿宋_GB2312"/>
          <w:spacing w:val="6"/>
          <w:sz w:val="24"/>
        </w:rPr>
        <w:t>（六）若以分公司名义参与政府采购活动的，已获得总公司针对本项目的授权</w:t>
      </w:r>
      <w:r>
        <w:rPr>
          <w:rFonts w:hint="eastAsia" w:ascii="仿宋_GB2312" w:eastAsia="仿宋_GB2312"/>
          <w:spacing w:val="6"/>
          <w:sz w:val="24"/>
          <w:lang w:eastAsia="zh-CN"/>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w:t>
      </w:r>
      <w:r>
        <w:rPr>
          <w:rFonts w:hint="eastAsia" w:ascii="仿宋_GB2312" w:eastAsia="仿宋_GB2312"/>
          <w:spacing w:val="6"/>
          <w:sz w:val="24"/>
          <w:lang w:val="en-US" w:eastAsia="zh-CN"/>
        </w:rPr>
        <w:t>七</w:t>
      </w:r>
      <w:r>
        <w:rPr>
          <w:rFonts w:hint="eastAsia" w:ascii="仿宋_GB2312" w:eastAsia="仿宋_GB2312"/>
          <w:spacing w:val="6"/>
          <w:sz w:val="24"/>
        </w:rPr>
        <w:t xml:space="preserve">）法律、行政法规规定的其他条件。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47"/>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7"/>
        <w:spacing w:line="400" w:lineRule="exact"/>
        <w:ind w:firstLine="5160" w:firstLineChars="2150"/>
        <w:rPr>
          <w:rFonts w:ascii="仿宋_GB2312" w:eastAsia="仿宋_GB2312"/>
          <w:sz w:val="24"/>
          <w:szCs w:val="24"/>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7"/>
        <w:spacing w:line="400" w:lineRule="exact"/>
        <w:rPr>
          <w:rFonts w:hint="eastAsia" w:ascii="仿宋_GB2312" w:hAnsi="宋体" w:eastAsia="仿宋_GB2312"/>
          <w:sz w:val="24"/>
          <w:szCs w:val="24"/>
        </w:rPr>
      </w:pPr>
    </w:p>
    <w:p>
      <w:pPr>
        <w:pStyle w:val="27"/>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7"/>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pStyle w:val="9"/>
        <w:overflowPunct w:val="0"/>
        <w:ind w:left="0" w:firstLine="0"/>
        <w:rPr>
          <w:rFonts w:ascii="仿宋_GB2312" w:hAnsi="Courier New" w:eastAsia="仿宋_GB2312" w:cs="Courier New"/>
          <w:bCs/>
          <w:color w:val="000000" w:themeColor="text1"/>
          <w:sz w:val="24"/>
          <w:szCs w:val="24"/>
          <w14:textFill>
            <w14:solidFill>
              <w14:schemeClr w14:val="tx1"/>
            </w14:solidFill>
          </w14:textFill>
        </w:rPr>
        <w:sectPr>
          <w:pgSz w:w="11906" w:h="16838"/>
          <w:pgMar w:top="1440" w:right="707" w:bottom="1440" w:left="1440" w:header="851" w:footer="992" w:gutter="0"/>
          <w:cols w:space="720" w:num="1"/>
          <w:docGrid w:linePitch="312" w:charSpace="0"/>
        </w:sectPr>
      </w:pPr>
    </w:p>
    <w:p>
      <w:pPr>
        <w:pStyle w:val="349"/>
        <w:spacing w:before="0" w:beforeAutospacing="0" w:after="0" w:afterAutospacing="0" w:line="460" w:lineRule="atLeast"/>
        <w:rPr>
          <w:rFonts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34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w:t>
      </w:r>
    </w:p>
    <w:p>
      <w:pPr>
        <w:snapToGrid w:val="0"/>
        <w:spacing w:line="400" w:lineRule="exact"/>
        <w:jc w:val="left"/>
        <w:rPr>
          <w:rFonts w:ascii="仿宋_GB2312" w:eastAsia="仿宋_GB2312"/>
          <w:bCs/>
          <w:color w:val="000000" w:themeColor="text1"/>
          <w:sz w:val="24"/>
          <w14:textFill>
            <w14:solidFill>
              <w14:schemeClr w14:val="tx1"/>
            </w14:solidFill>
          </w14:textFill>
        </w:rPr>
      </w:pPr>
    </w:p>
    <w:p>
      <w:pPr>
        <w:snapToGrid w:val="0"/>
        <w:spacing w:line="400" w:lineRule="exact"/>
        <w:jc w:val="left"/>
        <w:rPr>
          <w:rFonts w:ascii="仿宋_GB2312" w:eastAsia="仿宋_GB2312"/>
          <w:bCs/>
          <w:color w:val="000000" w:themeColor="text1"/>
          <w:sz w:val="24"/>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ind w:firstLine="643" w:firstLineChars="200"/>
        <w:jc w:val="left"/>
        <w:rPr>
          <w:rFonts w:ascii="仿宋_GB2312" w:eastAsia="仿宋_GB2312"/>
          <w:b/>
          <w:bCs/>
          <w:sz w:val="32"/>
          <w:szCs w:val="32"/>
        </w:rPr>
      </w:pPr>
      <w:bookmarkStart w:id="115" w:name="_Hlk56503802"/>
      <w:r>
        <w:rPr>
          <w:rFonts w:hint="eastAsia" w:ascii="仿宋_GB2312" w:eastAsia="仿宋_GB2312"/>
          <w:b/>
          <w:bCs/>
          <w:sz w:val="32"/>
          <w:szCs w:val="32"/>
        </w:rPr>
        <w:t>注：第（4）项必须提供且为PDF格式，并加盖投标人CA电子签章。</w:t>
      </w:r>
    </w:p>
    <w:p>
      <w:pPr>
        <w:ind w:firstLine="643" w:firstLineChars="200"/>
        <w:jc w:val="left"/>
        <w:rPr>
          <w:rFonts w:ascii="仿宋_GB2312" w:eastAsia="仿宋_GB2312"/>
          <w:b/>
          <w:bCs/>
          <w:sz w:val="32"/>
          <w:szCs w:val="32"/>
        </w:rPr>
      </w:pPr>
      <w:bookmarkStart w:id="116" w:name="_Hlk102729607"/>
    </w:p>
    <w:bookmarkEnd w:id="115"/>
    <w:bookmarkEnd w:id="116"/>
    <w:p>
      <w:pPr>
        <w:snapToGrid w:val="0"/>
        <w:spacing w:before="120" w:beforeLines="50" w:after="50" w:line="400" w:lineRule="exact"/>
        <w:rPr>
          <w:rFonts w:ascii="仿宋_GB2312" w:eastAsia="仿宋_GB2312"/>
          <w:color w:val="000000" w:themeColor="text1"/>
          <w:szCs w:val="21"/>
          <w14:textFill>
            <w14:solidFill>
              <w14:schemeClr w14:val="tx1"/>
            </w14:solidFill>
          </w14:textFill>
        </w:rPr>
        <w:sectPr>
          <w:pgSz w:w="11906" w:h="16838"/>
          <w:pgMar w:top="1440" w:right="707" w:bottom="1440" w:left="1440" w:header="851" w:footer="992" w:gutter="0"/>
          <w:cols w:space="720" w:num="1"/>
          <w:docGrid w:linePitch="312" w:charSpace="0"/>
        </w:sectPr>
      </w:pPr>
    </w:p>
    <w:p>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 xml:space="preserve">   </w:t>
      </w:r>
    </w:p>
    <w:p>
      <w:pPr>
        <w:spacing w:line="276" w:lineRule="auto"/>
        <w:jc w:val="center"/>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snapToGrid w:val="0"/>
        <w:spacing w:before="50" w:after="50"/>
        <w:rPr>
          <w:rFonts w:ascii="仿宋_GB2312" w:eastAsia="仿宋_GB2312"/>
          <w:bCs/>
          <w:sz w:val="30"/>
          <w:szCs w:val="30"/>
        </w:rPr>
      </w:pPr>
    </w:p>
    <w:p>
      <w:pPr>
        <w:snapToGrid w:val="0"/>
        <w:spacing w:before="50" w:after="50"/>
        <w:rPr>
          <w:rFonts w:ascii="仿宋_GB2312" w:eastAsia="仿宋_GB2312"/>
          <w:bCs/>
          <w:sz w:val="30"/>
          <w:szCs w:val="30"/>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24" w:firstLineChars="177"/>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附件1中小企业声明函格式（如有）………………………………………</w:t>
      </w:r>
    </w:p>
    <w:p>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附件2残疾人福利性单位声明函格式（如有）………………………………………</w:t>
      </w:r>
    </w:p>
    <w:p>
      <w:pPr>
        <w:spacing w:line="360" w:lineRule="auto"/>
        <w:ind w:firstLine="1080" w:firstLineChars="450"/>
        <w:rPr>
          <w:rFonts w:ascii="仿宋_GB2312" w:eastAsia="仿宋_GB2312" w:cs="Courier New"/>
          <w:sz w:val="24"/>
        </w:rPr>
      </w:pPr>
      <w:bookmarkStart w:id="117" w:name="_Hlk102729630"/>
      <w:r>
        <w:rPr>
          <w:rFonts w:hint="eastAsia" w:ascii="仿宋_GB2312" w:eastAsia="仿宋_GB2312" w:cs="Courier New"/>
          <w:sz w:val="24"/>
        </w:rPr>
        <w:t>附件3：监狱企业由省级以上监狱管理局、戒毒管理局（含新疆生产建设兵团）出具的属于监狱企业的证明文件（如有）……………………………………</w:t>
      </w:r>
    </w:p>
    <w:p>
      <w:pPr>
        <w:spacing w:line="360" w:lineRule="auto"/>
        <w:ind w:firstLine="424" w:firstLineChars="177"/>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2</w:t>
      </w:r>
      <w:r>
        <w:rPr>
          <w:rFonts w:hint="eastAsia" w:ascii="仿宋_GB2312" w:eastAsia="仿宋_GB2312" w:cs="Courier New"/>
          <w:sz w:val="24"/>
        </w:rPr>
        <w:t>）投标报价明细表</w:t>
      </w:r>
      <w:r>
        <w:rPr>
          <w:rFonts w:hint="eastAsia" w:ascii="仿宋_GB2312" w:eastAsia="仿宋_GB2312" w:cs="Courier New"/>
          <w:b/>
          <w:bCs/>
          <w:sz w:val="24"/>
        </w:rPr>
        <w:t>（必须提供）</w:t>
      </w:r>
      <w:r>
        <w:rPr>
          <w:rFonts w:hint="eastAsia" w:ascii="仿宋_GB2312" w:eastAsia="仿宋_GB2312" w:cs="Courier New"/>
          <w:sz w:val="24"/>
        </w:rPr>
        <w:t>……………………………………………………</w:t>
      </w:r>
    </w:p>
    <w:bookmarkEnd w:id="117"/>
    <w:p>
      <w:pPr>
        <w:snapToGrid w:val="0"/>
        <w:spacing w:before="120" w:beforeLines="50" w:after="50" w:line="320" w:lineRule="exact"/>
        <w:jc w:val="center"/>
        <w:rPr>
          <w:rFonts w:ascii="仿宋_GB2312" w:eastAsia="仿宋_GB2312"/>
          <w:sz w:val="30"/>
          <w:szCs w:val="30"/>
        </w:rPr>
        <w:sectPr>
          <w:pgSz w:w="11906" w:h="16838"/>
          <w:pgMar w:top="1440" w:right="1133" w:bottom="1440" w:left="1440" w:header="851" w:footer="992" w:gutter="0"/>
          <w:cols w:space="720" w:num="1"/>
          <w:docGrid w:linePitch="312" w:charSpace="0"/>
        </w:sectPr>
      </w:pPr>
    </w:p>
    <w:p>
      <w:pPr>
        <w:spacing w:line="276" w:lineRule="auto"/>
        <w:jc w:val="left"/>
        <w:rPr>
          <w:rFonts w:ascii="仿宋_GB2312" w:hAnsi="Courier New" w:eastAsia="仿宋_GB2312" w:cs="Courier New"/>
          <w:b/>
          <w:sz w:val="24"/>
        </w:rPr>
      </w:pPr>
      <w:bookmarkStart w:id="118" w:name="_Hlk93681038"/>
      <w:bookmarkStart w:id="119" w:name="_Hlk93681273"/>
      <w:r>
        <w:rPr>
          <w:rFonts w:hint="eastAsia" w:ascii="仿宋_GB2312" w:hAnsi="Courier New" w:eastAsia="仿宋_GB2312" w:cs="Courier New"/>
          <w:b/>
          <w:sz w:val="24"/>
        </w:rPr>
        <w:t>（1）开标一览表格式（必须提供）：</w:t>
      </w:r>
    </w:p>
    <w:p>
      <w:pPr>
        <w:snapToGrid w:val="0"/>
        <w:spacing w:before="50" w:after="50" w:line="400" w:lineRule="exact"/>
        <w:jc w:val="center"/>
        <w:rPr>
          <w:rFonts w:ascii="仿宋_GB2312" w:eastAsia="仿宋_GB2312"/>
          <w:b/>
          <w:bCs/>
          <w:sz w:val="32"/>
          <w:szCs w:val="32"/>
        </w:rPr>
      </w:pPr>
      <w:r>
        <w:rPr>
          <w:rFonts w:hint="eastAsia" w:ascii="仿宋_GB2312" w:eastAsia="仿宋_GB2312"/>
          <w:b/>
          <w:bCs/>
          <w:sz w:val="32"/>
          <w:szCs w:val="32"/>
        </w:rPr>
        <w:t>开标一览表</w:t>
      </w:r>
    </w:p>
    <w:p>
      <w:pPr>
        <w:snapToGrid w:val="0"/>
        <w:spacing w:before="50" w:after="50" w:line="400" w:lineRule="exact"/>
        <w:jc w:val="center"/>
        <w:rPr>
          <w:rFonts w:ascii="仿宋_GB2312" w:eastAsia="仿宋_GB2312"/>
          <w:b/>
          <w:sz w:val="30"/>
        </w:rPr>
      </w:pPr>
    </w:p>
    <w:p>
      <w:pPr>
        <w:snapToGrid w:val="0"/>
        <w:spacing w:before="50" w:after="120" w:afterLines="50" w:line="400" w:lineRule="exact"/>
        <w:jc w:val="left"/>
        <w:rPr>
          <w:rFonts w:ascii="仿宋_GB2312" w:eastAsia="仿宋_GB2312"/>
          <w:sz w:val="24"/>
        </w:rPr>
      </w:pPr>
      <w:r>
        <w:rPr>
          <w:rFonts w:hint="eastAsia" w:ascii="仿宋_GB2312" w:eastAsia="仿宋_GB2312"/>
          <w:sz w:val="24"/>
        </w:rPr>
        <w:t>项目名称：</w:t>
      </w:r>
    </w:p>
    <w:p>
      <w:pPr>
        <w:snapToGrid w:val="0"/>
        <w:spacing w:before="50" w:after="120" w:afterLines="50" w:line="400" w:lineRule="exact"/>
        <w:jc w:val="left"/>
        <w:rPr>
          <w:rFonts w:ascii="仿宋_GB2312" w:eastAsia="仿宋_GB2312"/>
          <w:sz w:val="24"/>
        </w:rPr>
      </w:pPr>
      <w:r>
        <w:rPr>
          <w:rFonts w:hint="eastAsia" w:ascii="仿宋_GB2312" w:eastAsia="仿宋_GB2312"/>
          <w:sz w:val="24"/>
        </w:rPr>
        <w:t xml:space="preserve">项目编号： </w:t>
      </w:r>
    </w:p>
    <w:p>
      <w:pPr>
        <w:snapToGrid w:val="0"/>
        <w:spacing w:before="50" w:after="120" w:afterLines="50" w:line="400" w:lineRule="exact"/>
        <w:jc w:val="left"/>
        <w:rPr>
          <w:rFonts w:ascii="仿宋_GB2312" w:eastAsia="仿宋_GB2312"/>
          <w:b/>
          <w:sz w:val="24"/>
        </w:rPr>
      </w:pPr>
      <w:r>
        <w:rPr>
          <w:rFonts w:hint="eastAsia" w:ascii="仿宋_GB2312" w:eastAsia="仿宋_GB2312"/>
          <w:sz w:val="24"/>
        </w:rPr>
        <w:t xml:space="preserve">                                   </w:t>
      </w:r>
    </w:p>
    <w:p>
      <w:pPr>
        <w:snapToGrid w:val="0"/>
        <w:spacing w:before="50" w:after="120" w:afterLines="50" w:line="400" w:lineRule="exact"/>
        <w:ind w:firstLine="117" w:firstLineChars="49"/>
        <w:jc w:val="right"/>
        <w:rPr>
          <w:rFonts w:ascii="仿宋_GB2312" w:eastAsia="仿宋_GB2312"/>
          <w:b/>
          <w:sz w:val="24"/>
        </w:rPr>
      </w:pPr>
      <w:r>
        <w:rPr>
          <w:rFonts w:hint="eastAsia" w:ascii="仿宋_GB2312" w:eastAsia="仿宋_GB2312"/>
          <w:sz w:val="24"/>
        </w:rPr>
        <w:t xml:space="preserve">                                                金额单位：人民币（元）</w:t>
      </w:r>
    </w:p>
    <w:tbl>
      <w:tblPr>
        <w:tblStyle w:val="48"/>
        <w:tblW w:w="101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418"/>
        <w:gridCol w:w="1417"/>
        <w:gridCol w:w="880"/>
        <w:gridCol w:w="1813"/>
        <w:gridCol w:w="1423"/>
        <w:gridCol w:w="751"/>
        <w:gridCol w:w="1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bookmarkStart w:id="120" w:name="_Hlk50566116"/>
            <w:r>
              <w:rPr>
                <w:rFonts w:hint="eastAsia" w:ascii="仿宋_GB2312" w:hAnsi="宋体" w:eastAsia="仿宋_GB2312"/>
                <w:sz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货物名称</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品牌及厂家</w:t>
            </w:r>
          </w:p>
        </w:tc>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产地</w:t>
            </w: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规格型号</w:t>
            </w: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数量及单位</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单价</w:t>
            </w: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1</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Cs w:val="21"/>
              </w:rPr>
              <w:t>2</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10131"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u w:val="single"/>
              </w:rPr>
            </w:pPr>
            <w:r>
              <w:rPr>
                <w:rFonts w:hint="eastAsia" w:ascii="仿宋_GB2312" w:hAnsi="宋体" w:eastAsia="仿宋_GB2312"/>
                <w:sz w:val="24"/>
              </w:rPr>
              <w:t>本项目合计金额大写：</w:t>
            </w:r>
            <w:r>
              <w:rPr>
                <w:rFonts w:hint="eastAsia" w:ascii="仿宋_GB2312" w:hAnsi="宋体" w:eastAsia="仿宋_GB2312"/>
                <w:sz w:val="24"/>
                <w:u w:val="single"/>
              </w:rPr>
              <w:t xml:space="preserve">                                        </w:t>
            </w:r>
            <w:r>
              <w:rPr>
                <w:rFonts w:hint="eastAsia" w:ascii="仿宋_GB2312" w:eastAsia="仿宋_GB2312"/>
                <w:sz w:val="24"/>
                <w:u w:val="single"/>
              </w:rPr>
              <w:t>¥</w:t>
            </w:r>
            <w:r>
              <w:rPr>
                <w:rFonts w:hint="eastAsia" w:ascii="仿宋_GB2312" w:hAnsi="宋体" w:eastAsia="仿宋_GB2312"/>
                <w:sz w:val="24"/>
                <w:u w:val="single"/>
              </w:rPr>
              <w:t xml:space="preserve">            </w:t>
            </w:r>
          </w:p>
        </w:tc>
      </w:tr>
      <w:bookmarkEnd w:id="120"/>
    </w:tbl>
    <w:p>
      <w:pPr>
        <w:snapToGrid w:val="0"/>
        <w:spacing w:before="50" w:after="50" w:line="400" w:lineRule="exact"/>
        <w:jc w:val="left"/>
        <w:rPr>
          <w:rFonts w:ascii="仿宋_GB2312" w:eastAsia="仿宋_GB2312"/>
          <w:sz w:val="24"/>
        </w:rPr>
      </w:pPr>
    </w:p>
    <w:p>
      <w:pPr>
        <w:snapToGrid w:val="0"/>
        <w:spacing w:before="50" w:after="120" w:afterLines="50" w:line="400" w:lineRule="exact"/>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2.报价一经涂改，应在涂改处加盖投标人CA电子签章或者由法定代表人或授权委托代理人签字或盖章，否则其投标作无效标处理；</w:t>
      </w:r>
    </w:p>
    <w:p>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3</w:t>
      </w:r>
      <w:r>
        <w:rPr>
          <w:rFonts w:hint="eastAsia" w:ascii="仿宋_GB2312" w:eastAsia="仿宋_GB2312"/>
          <w:b/>
          <w:bCs/>
          <w:sz w:val="24"/>
        </w:rPr>
        <w:t>.投标报价包括货物及货物运抵指定交付地点的所有成本、各种费用的总和。</w:t>
      </w:r>
    </w:p>
    <w:p>
      <w:pPr>
        <w:snapToGrid w:val="0"/>
        <w:spacing w:before="50" w:after="50" w:line="400" w:lineRule="exact"/>
        <w:ind w:firstLine="482" w:firstLineChars="200"/>
        <w:jc w:val="left"/>
        <w:rPr>
          <w:rFonts w:hint="eastAsia" w:ascii="仿宋_GB2312" w:eastAsia="仿宋_GB2312"/>
          <w:b/>
          <w:bCs/>
          <w:sz w:val="24"/>
        </w:rPr>
      </w:pPr>
      <w:r>
        <w:rPr>
          <w:rFonts w:ascii="仿宋_GB2312" w:eastAsia="仿宋_GB2312"/>
          <w:b/>
          <w:bCs/>
          <w:sz w:val="24"/>
        </w:rPr>
        <w:t>4</w:t>
      </w:r>
      <w:r>
        <w:rPr>
          <w:rFonts w:hint="eastAsia" w:ascii="仿宋_GB2312" w:eastAsia="仿宋_GB2312"/>
          <w:b/>
          <w:bCs/>
          <w:sz w:val="24"/>
        </w:rPr>
        <w:t>.以上报价应与“投标报价明细表”中的“投标总价”相一致。</w:t>
      </w:r>
    </w:p>
    <w:p>
      <w:pPr>
        <w:snapToGrid w:val="0"/>
        <w:spacing w:before="50" w:after="50" w:line="400" w:lineRule="exact"/>
        <w:ind w:firstLine="482" w:firstLineChars="200"/>
        <w:jc w:val="left"/>
        <w:rPr>
          <w:rFonts w:ascii="仿宋_GB2312" w:eastAsia="仿宋_GB2312"/>
        </w:rPr>
      </w:pPr>
      <w:r>
        <w:rPr>
          <w:rFonts w:hint="eastAsia" w:ascii="仿宋_GB2312" w:eastAsia="仿宋_GB2312"/>
          <w:b/>
          <w:bCs/>
          <w:sz w:val="24"/>
          <w:highlight w:val="none"/>
          <w:lang w:val="en-US" w:eastAsia="zh-CN"/>
        </w:rPr>
        <w:t>5</w:t>
      </w:r>
      <w:r>
        <w:rPr>
          <w:rFonts w:hint="eastAsia" w:ascii="仿宋_GB2312" w:eastAsia="仿宋_GB2312"/>
          <w:b/>
          <w:bCs/>
          <w:sz w:val="24"/>
          <w:highlight w:val="none"/>
        </w:rPr>
        <w:t>.投标人如有《中小企业声明函》（格式见附件1）或《残疾人福利性单位声明函》（格式见附件2）或《监狱企业的证明文件》（附件3），请按附件格式提供，并附在本表后</w:t>
      </w:r>
      <w:r>
        <w:rPr>
          <w:rFonts w:hint="eastAsia" w:ascii="仿宋_GB2312" w:eastAsia="仿宋_GB2312"/>
          <w:b/>
          <w:bCs/>
          <w:sz w:val="24"/>
        </w:rPr>
        <w:t>。</w:t>
      </w:r>
      <w:bookmarkEnd w:id="118"/>
    </w:p>
    <w:p>
      <w:pPr>
        <w:pStyle w:val="27"/>
        <w:ind w:firstLine="4515" w:firstLineChars="2150"/>
        <w:rPr>
          <w:rFonts w:ascii="仿宋_GB2312" w:eastAsia="仿宋_GB2312"/>
        </w:rPr>
      </w:pPr>
    </w:p>
    <w:p>
      <w:pPr>
        <w:pStyle w:val="27"/>
        <w:ind w:firstLine="4515" w:firstLineChars="2150"/>
        <w:rPr>
          <w:rFonts w:ascii="仿宋_GB2312" w:eastAsia="仿宋_GB2312"/>
        </w:rPr>
      </w:pPr>
    </w:p>
    <w:p>
      <w:pPr>
        <w:pStyle w:val="27"/>
        <w:ind w:firstLine="4515" w:firstLineChars="2150"/>
        <w:rPr>
          <w:rFonts w:ascii="仿宋_GB2312" w:eastAsia="仿宋_GB2312"/>
        </w:rPr>
      </w:pPr>
    </w:p>
    <w:p>
      <w:pPr>
        <w:pStyle w:val="27"/>
        <w:ind w:firstLine="4515" w:firstLineChars="2150"/>
        <w:rPr>
          <w:rFonts w:ascii="仿宋_GB2312" w:eastAsia="仿宋_GB2312"/>
        </w:rPr>
      </w:pPr>
    </w:p>
    <w:p>
      <w:pPr>
        <w:pStyle w:val="27"/>
        <w:ind w:firstLine="4515" w:firstLineChars="2150"/>
        <w:rPr>
          <w:rFonts w:ascii="仿宋_GB2312" w:eastAsia="仿宋_GB2312"/>
        </w:rPr>
      </w:pPr>
    </w:p>
    <w:p>
      <w:pPr>
        <w:pStyle w:val="27"/>
        <w:ind w:firstLine="4515" w:firstLineChars="2150"/>
        <w:rPr>
          <w:rFonts w:ascii="仿宋_GB2312" w:eastAsia="仿宋_GB2312"/>
        </w:rPr>
      </w:pPr>
    </w:p>
    <w:p>
      <w:pPr>
        <w:pStyle w:val="27"/>
        <w:ind w:firstLine="4515" w:firstLineChars="2150"/>
        <w:rPr>
          <w:rFonts w:ascii="仿宋_GB2312" w:eastAsia="仿宋_GB2312"/>
        </w:rPr>
      </w:pPr>
    </w:p>
    <w:p>
      <w:pPr>
        <w:jc w:val="center"/>
        <w:rPr>
          <w:rFonts w:ascii="仿宋_GB2312" w:eastAsia="仿宋_GB2312"/>
          <w:szCs w:val="21"/>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Cs w:val="21"/>
          <w:u w:val="single"/>
        </w:rPr>
        <w:t xml:space="preserve">         </w:t>
      </w:r>
      <w:r>
        <w:rPr>
          <w:rFonts w:ascii="仿宋_GB2312" w:eastAsia="仿宋_GB2312"/>
          <w:szCs w:val="21"/>
          <w:u w:val="single"/>
        </w:rPr>
        <w:t xml:space="preserve">         </w:t>
      </w:r>
    </w:p>
    <w:p>
      <w:pPr>
        <w:jc w:val="center"/>
        <w:rPr>
          <w:rFonts w:ascii="仿宋_GB2312" w:eastAsia="仿宋_GB2312"/>
          <w:szCs w:val="21"/>
          <w:u w:val="single"/>
        </w:rPr>
      </w:pPr>
    </w:p>
    <w:p>
      <w:pPr>
        <w:pStyle w:val="27"/>
        <w:ind w:firstLine="5160" w:firstLineChars="2150"/>
        <w:rPr>
          <w:rFonts w:ascii="仿宋_GB2312" w:eastAsia="仿宋_GB2312"/>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rPr>
        <w:t>：</w:t>
      </w:r>
      <w:r>
        <w:rPr>
          <w:rFonts w:hint="eastAsia" w:ascii="仿宋_GB2312" w:eastAsia="仿宋_GB2312"/>
          <w:u w:val="single"/>
        </w:rPr>
        <w:t xml:space="preserve">                </w:t>
      </w:r>
    </w:p>
    <w:bookmarkEnd w:id="119"/>
    <w:p>
      <w:pPr>
        <w:pStyle w:val="27"/>
        <w:spacing w:line="400" w:lineRule="exact"/>
        <w:rPr>
          <w:rFonts w:hint="eastAsia" w:ascii="仿宋_GB2312" w:hAnsi="宋体" w:eastAsia="仿宋_GB2312"/>
        </w:rPr>
      </w:pPr>
    </w:p>
    <w:p>
      <w:pPr>
        <w:pStyle w:val="27"/>
        <w:spacing w:line="240" w:lineRule="atLeast"/>
        <w:jc w:val="right"/>
        <w:rPr>
          <w:rFonts w:hint="eastAsia" w:ascii="仿宋_GB2312" w:hAnsi="宋体" w:eastAsia="仿宋_GB2312"/>
        </w:rPr>
      </w:pPr>
      <w:r>
        <w:rPr>
          <w:rFonts w:hint="eastAsia" w:ascii="仿宋_GB2312" w:hAnsi="宋体" w:eastAsia="仿宋_GB2312"/>
        </w:rPr>
        <w:t>日期：       年   月   日</w:t>
      </w:r>
    </w:p>
    <w:p>
      <w:pPr>
        <w:pStyle w:val="27"/>
        <w:spacing w:line="240" w:lineRule="atLeast"/>
        <w:jc w:val="right"/>
        <w:rPr>
          <w:rFonts w:hint="eastAsia" w:ascii="仿宋_GB2312" w:hAnsi="宋体" w:eastAsia="仿宋_GB2312"/>
        </w:rPr>
      </w:pPr>
    </w:p>
    <w:p>
      <w:pPr>
        <w:pStyle w:val="369"/>
        <w:rPr>
          <w:rFonts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附件1：中小企业声明函格式（如有）：</w:t>
      </w:r>
    </w:p>
    <w:p>
      <w:pPr>
        <w:pStyle w:val="369"/>
        <w:jc w:val="center"/>
        <w:rPr>
          <w:rFonts w:hint="eastAsia" w:ascii="仿宋_GB2312" w:eastAsia="仿宋_GB2312"/>
          <w:color w:val="000000"/>
        </w:rPr>
      </w:pPr>
      <w:r>
        <w:rPr>
          <w:rFonts w:hint="eastAsia" w:ascii="仿宋_GB2312" w:eastAsia="仿宋_GB2312"/>
          <w:b/>
          <w:bCs/>
          <w:color w:val="000000"/>
          <w:sz w:val="33"/>
          <w:szCs w:val="33"/>
        </w:rPr>
        <w:t>中小企业声明函（货物）</w:t>
      </w:r>
    </w:p>
    <w:p>
      <w:pPr>
        <w:pStyle w:val="369"/>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柳州市鱼峰区教育局</w:t>
      </w:r>
      <w:r>
        <w:rPr>
          <w:rFonts w:hint="eastAsia" w:ascii="仿宋_GB2312" w:eastAsia="仿宋_GB2312"/>
          <w:color w:val="000000"/>
        </w:rPr>
        <w:t>的</w:t>
      </w:r>
      <w:r>
        <w:rPr>
          <w:rFonts w:hint="eastAsia" w:ascii="仿宋_GB2312" w:eastAsia="仿宋_GB2312"/>
          <w:color w:val="000000"/>
          <w:u w:val="single"/>
        </w:rPr>
        <w:t>2025年鱼峰区教育局交互一体机设备采购</w:t>
      </w:r>
      <w:r>
        <w:rPr>
          <w:rFonts w:hint="eastAsia" w:ascii="仿宋_GB2312" w:eastAsia="仿宋_GB2312"/>
          <w:color w:val="000000"/>
        </w:rPr>
        <w:t>活动，提供的货物全部由符合政策要求的中小企业制造。相关企业的具体情况如下：</w:t>
      </w:r>
      <w:r>
        <w:rPr>
          <w:rFonts w:hint="eastAsia" w:ascii="仿宋_GB2312" w:eastAsia="仿宋_GB2312"/>
          <w:color w:val="000000"/>
        </w:rPr>
        <w:br w:type="textWrapping"/>
      </w:r>
      <w:r>
        <w:rPr>
          <w:rFonts w:hint="eastAsia" w:ascii="仿宋_GB2312" w:eastAsia="仿宋_GB2312"/>
          <w:color w:val="000000"/>
        </w:rPr>
        <w:t>  1.</w:t>
      </w:r>
      <w:r>
        <w:rPr>
          <w:rFonts w:hint="eastAsia" w:ascii="仿宋_GB2312" w:eastAsia="仿宋_GB2312"/>
          <w:color w:val="000000"/>
          <w:u w:val="single"/>
        </w:rPr>
        <w:t xml:space="preserve"> </w:t>
      </w:r>
      <w:r>
        <w:rPr>
          <w:rFonts w:hint="eastAsia" w:ascii="仿宋_GB2312" w:eastAsia="仿宋_GB2312"/>
          <w:color w:val="000000"/>
          <w:u w:val="single"/>
          <w:lang w:val="en-US" w:eastAsia="zh-CN"/>
        </w:rPr>
        <w:t xml:space="preserve">        </w:t>
      </w:r>
      <w:r>
        <w:rPr>
          <w:rStyle w:val="370"/>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370"/>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；制造商为</w:t>
      </w:r>
      <w:r>
        <w:rPr>
          <w:rFonts w:hint="eastAsia" w:ascii="仿宋_GB2312" w:eastAsia="仿宋_GB2312"/>
          <w:color w:val="000000"/>
          <w:u w:val="single"/>
          <w:lang w:val="en-US" w:eastAsia="zh-CN"/>
        </w:rPr>
        <w:t xml:space="preserve">       </w:t>
      </w:r>
      <w:r>
        <w:rPr>
          <w:rStyle w:val="370"/>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xml:space="preserve">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370"/>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2.</w:t>
      </w:r>
      <w:r>
        <w:rPr>
          <w:rFonts w:hint="eastAsia" w:ascii="仿宋_GB2312" w:eastAsia="仿宋_GB2312"/>
          <w:color w:val="000000"/>
          <w:u w:val="single"/>
        </w:rPr>
        <w:t xml:space="preserve"> </w:t>
      </w:r>
      <w:r>
        <w:rPr>
          <w:rFonts w:hint="eastAsia" w:ascii="仿宋_GB2312" w:eastAsia="仿宋_GB2312"/>
          <w:color w:val="000000"/>
          <w:u w:val="single"/>
          <w:lang w:val="en-US" w:eastAsia="zh-CN"/>
        </w:rPr>
        <w:t xml:space="preserve">       </w:t>
      </w:r>
      <w:r>
        <w:rPr>
          <w:rStyle w:val="370"/>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370"/>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；制造商为</w:t>
      </w:r>
      <w:r>
        <w:rPr>
          <w:rFonts w:hint="eastAsia" w:ascii="仿宋_GB2312" w:eastAsia="仿宋_GB2312"/>
          <w:color w:val="000000"/>
          <w:u w:val="single"/>
          <w:lang w:val="en-US" w:eastAsia="zh-CN"/>
        </w:rPr>
        <w:t xml:space="preserve">       </w:t>
      </w:r>
      <w:r>
        <w:rPr>
          <w:rStyle w:val="370"/>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370"/>
          <w:rFonts w:hint="eastAsia" w:ascii="仿宋_GB2312" w:eastAsia="仿宋_GB2312"/>
          <w:color w:val="000000"/>
          <w:u w:val="single"/>
        </w:rPr>
        <w:t>（中型企业、小型 企业、微型企业）</w:t>
      </w:r>
      <w:r>
        <w:rPr>
          <w:rFonts w:hint="eastAsia" w:ascii="仿宋_GB2312" w:eastAsia="仿宋_GB2312"/>
          <w:color w:val="000000"/>
        </w:rPr>
        <w:t>；</w:t>
      </w:r>
    </w:p>
    <w:p>
      <w:pPr>
        <w:pStyle w:val="369"/>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pPr>
        <w:pStyle w:val="369"/>
        <w:spacing w:line="405" w:lineRule="atLeast"/>
        <w:rPr>
          <w:rFonts w:hint="eastAsia" w:ascii="仿宋_GB2312" w:eastAsia="仿宋_GB2312"/>
          <w:color w:val="000000"/>
        </w:rPr>
      </w:pPr>
      <w:r>
        <w:rPr>
          <w:rFonts w:hint="eastAsia" w:ascii="仿宋_GB2312" w:eastAsia="仿宋_GB2312"/>
          <w:color w:val="000000"/>
        </w:rPr>
        <w:t> </w:t>
      </w:r>
    </w:p>
    <w:p>
      <w:pPr>
        <w:pStyle w:val="369"/>
        <w:spacing w:line="405" w:lineRule="atLeast"/>
        <w:rPr>
          <w:rFonts w:hint="eastAsia" w:ascii="仿宋_GB2312" w:eastAsia="仿宋_GB2312"/>
          <w:color w:val="000000"/>
        </w:rPr>
      </w:pPr>
      <w:r>
        <w:rPr>
          <w:rFonts w:hint="eastAsia" w:ascii="仿宋_GB2312" w:eastAsia="仿宋_GB2312"/>
          <w:color w:val="000000"/>
        </w:rPr>
        <w:t>      </w:t>
      </w:r>
    </w:p>
    <w:p>
      <w:pPr>
        <w:pStyle w:val="369"/>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369"/>
        <w:jc w:val="right"/>
        <w:rPr>
          <w:rFonts w:hint="eastAsia" w:ascii="仿宋_GB2312" w:eastAsia="仿宋_GB2312"/>
          <w:color w:val="000000"/>
        </w:rPr>
      </w:pPr>
      <w:r>
        <w:rPr>
          <w:rFonts w:hint="eastAsia" w:ascii="仿宋_GB2312" w:eastAsia="仿宋_GB2312"/>
          <w:color w:val="000000"/>
        </w:rPr>
        <w:t> </w:t>
      </w:r>
    </w:p>
    <w:p>
      <w:pPr>
        <w:pStyle w:val="369"/>
        <w:jc w:val="right"/>
        <w:rPr>
          <w:rFonts w:hint="eastAsia" w:ascii="仿宋_GB2312" w:eastAsia="仿宋_GB2312"/>
          <w:color w:val="000000"/>
        </w:rPr>
      </w:pPr>
      <w:r>
        <w:rPr>
          <w:rFonts w:hint="eastAsia" w:ascii="仿宋_GB2312" w:eastAsia="仿宋_GB2312"/>
          <w:color w:val="000000"/>
        </w:rPr>
        <w:t>日期：   年 月 日</w:t>
      </w:r>
    </w:p>
    <w:p>
      <w:pPr>
        <w:pStyle w:val="369"/>
        <w:spacing w:line="405" w:lineRule="atLeast"/>
        <w:rPr>
          <w:rFonts w:hint="eastAsia" w:ascii="仿宋_GB2312" w:eastAsia="仿宋_GB2312"/>
          <w:color w:val="000000"/>
        </w:rPr>
      </w:pPr>
      <w:r>
        <w:rPr>
          <w:rFonts w:hint="eastAsia" w:ascii="仿宋_GB2312" w:eastAsia="仿宋_GB2312"/>
          <w:b/>
          <w:bCs/>
          <w:color w:val="000000"/>
        </w:rPr>
        <w:t>  注：1.此项材料如有以PDF格式上传；</w:t>
      </w:r>
      <w:r>
        <w:rPr>
          <w:rFonts w:hint="eastAsia" w:ascii="仿宋_GB2312" w:eastAsia="仿宋_GB2312"/>
          <w:b/>
          <w:bCs/>
          <w:color w:val="000000"/>
        </w:rPr>
        <w:br w:type="textWrapping"/>
      </w:r>
      <w:r>
        <w:rPr>
          <w:rFonts w:hint="eastAsia" w:ascii="仿宋_GB2312" w:eastAsia="仿宋_GB2312"/>
          <w:b/>
          <w:bCs/>
          <w:color w:val="000000"/>
        </w:rPr>
        <w:t>  2.投标人出具的《中小企业声明函》中填写的“所属行业”应与采购文件明确的“所属行业”内容一致。</w:t>
      </w:r>
      <w:r>
        <w:rPr>
          <w:rFonts w:hint="eastAsia" w:ascii="仿宋_GB2312" w:eastAsia="仿宋_GB2312"/>
          <w:b/>
          <w:bCs/>
          <w:color w:val="000000"/>
        </w:rPr>
        <w:br w:type="textWrapping"/>
      </w:r>
      <w:r>
        <w:rPr>
          <w:rFonts w:hint="eastAsia" w:ascii="仿宋_GB2312" w:eastAsia="仿宋_GB2312"/>
          <w:b/>
          <w:bCs/>
          <w:color w:val="000000"/>
        </w:rPr>
        <w:t>采购标的对应的中小企业划分标准所属行业：</w:t>
      </w:r>
      <w:r>
        <w:rPr>
          <w:rFonts w:hint="eastAsia" w:ascii="仿宋_GB2312" w:eastAsia="仿宋_GB2312"/>
          <w:b/>
          <w:bCs/>
          <w:color w:val="000000"/>
          <w:u w:val="single"/>
        </w:rPr>
        <w:t>工业</w:t>
      </w:r>
      <w:r>
        <w:rPr>
          <w:rFonts w:hint="eastAsia" w:ascii="仿宋_GB2312" w:eastAsia="仿宋_GB2312"/>
          <w:b/>
          <w:bCs/>
          <w:color w:val="000000"/>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4.为方便投标人识别企业规模类型，投标人可使用工业和信息化部组织开发的中小企业规模类型自测小程序生成企业规模类型测试结果。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5.投标人须按上述格式要求如实填写中小企业声明函，并对该声明函的真实性负责，否则不得享受相关中小企业扶持政策；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6.中标人依法享受中小企业扶持政策的，采购代理机构将在中标结果公告中公告其《中小企业声明函》。</w:t>
      </w:r>
    </w:p>
    <w:p>
      <w:pPr>
        <w:ind w:firstLine="480" w:firstLineChars="200"/>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7.中小微企业划型标准附表</w:t>
      </w:r>
      <w:r>
        <w:rPr>
          <w:rFonts w:hint="eastAsia" w:ascii="仿宋_GB2312" w:hAnsi="宋体" w:eastAsia="仿宋_GB2312" w:cs="宋体"/>
          <w:color w:val="000000"/>
          <w:kern w:val="0"/>
          <w:sz w:val="24"/>
          <w:szCs w:val="24"/>
          <w:highlight w:val="none"/>
          <w:lang w:val="en-US" w:eastAsia="zh-CN" w:bidi="ar-SA"/>
        </w:rPr>
        <w:t>（若附表有变动，按最新政策执行）</w:t>
      </w:r>
      <w:r>
        <w:rPr>
          <w:rFonts w:hint="eastAsia" w:ascii="仿宋_GB2312" w:eastAsia="仿宋_GB2312"/>
          <w:color w:val="auto"/>
          <w:sz w:val="24"/>
          <w:szCs w:val="24"/>
          <w:highlight w:val="none"/>
          <w:lang w:val="en-US" w:eastAsia="zh-CN"/>
        </w:rPr>
        <w:t>：</w:t>
      </w:r>
    </w:p>
    <w:p>
      <w:pPr>
        <w:ind w:firstLine="643" w:firstLineChars="200"/>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sz w:val="32"/>
          <w:szCs w:val="32"/>
          <w:highlight w:val="none"/>
        </w:rPr>
        <w:t>中小微企业划型标准</w:t>
      </w:r>
    </w:p>
    <w:tbl>
      <w:tblPr>
        <w:tblStyle w:val="48"/>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40"/>
        <w:gridCol w:w="1650"/>
        <w:gridCol w:w="915"/>
        <w:gridCol w:w="1890"/>
        <w:gridCol w:w="1590"/>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行业名称</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指标名称</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计量单位</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中型</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小型</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微型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农、林、牧、渔</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500≤Y&lt;20000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50≤Y&lt;500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工业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20≤X&lt;300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2000≤Y&lt;40000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300≤Y&lt;2000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建筑业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6000≤Y&lt;80000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300≤Y&lt;6000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资产总额(Z)</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5000≤Z&lt;80000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300≤Z&lt;5000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Z&lt;300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批发业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20≤X&lt;200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5≤X&lt;20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5000≤Y&lt;40000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1000≤Y&lt;5000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零售业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50≤X&lt;300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10≤X&lt;50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500≤Y&lt;20000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100≤Y&lt;500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交通运输业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20≤X&lt;300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3000≤Y&lt;30000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200≤Y&lt;3000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仓储业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100≤X&lt;200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20≤X&lt;100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1000≤Y&lt;30000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100≤Y&lt;1000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邮政业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20≤X&lt;300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2000≤Y&lt;30000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100≤Y&lt;2000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住宿业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2000≤Y&lt;10000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100≤Y&lt;2000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餐饮业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2000≤Y&lt;10000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100≤Y&lt;2000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信息传输业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100≤X&lt;2000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1000≤Y&lt;100000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100≤Y&lt;1000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软件和信息技术服务业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1000≤Y&lt;10000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50≤Y&lt;1000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房地产开发经营</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1000≤Y&lt;200000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100≤X&lt;1000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资产总额(Z)</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5000≤Z&lt;10000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2000≤Y&lt;5000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物业管理</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1000≤Y&lt;5000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500≤Y&lt;1000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租赁和商务服务业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资产总额(Z)</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8000≤Z&lt;120000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100≤Z&lt;8000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其他未列明行业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bl>
    <w:p>
      <w:pPr>
        <w:pStyle w:val="369"/>
        <w:spacing w:line="405" w:lineRule="atLeast"/>
        <w:rPr>
          <w:rFonts w:hint="eastAsia" w:ascii="仿宋_GB2312" w:eastAsia="仿宋_GB2312"/>
          <w:color w:val="000000"/>
        </w:rPr>
      </w:pPr>
      <w:r>
        <w:rPr>
          <w:rFonts w:hint="eastAsia" w:ascii="仿宋_GB2312" w:hAnsi="宋体" w:eastAsia="仿宋_GB2312" w:cs="宋体"/>
          <w:b/>
          <w:bCs/>
          <w:color w:val="auto"/>
          <w:kern w:val="0"/>
          <w:sz w:val="24"/>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pStyle w:val="369"/>
        <w:spacing w:line="405" w:lineRule="atLeast"/>
        <w:rPr>
          <w:rFonts w:hint="eastAsia" w:ascii="仿宋_GB2312" w:eastAsia="仿宋_GB2312"/>
          <w:color w:val="000000"/>
        </w:rPr>
      </w:pPr>
    </w:p>
    <w:p>
      <w:pPr>
        <w:pStyle w:val="369"/>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附件2：残疾人福利性单位声明函格式（如有）：</w:t>
      </w:r>
    </w:p>
    <w:p>
      <w:pPr>
        <w:pStyle w:val="369"/>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pPr>
        <w:pStyle w:val="369"/>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pPr>
        <w:pStyle w:val="369"/>
        <w:spacing w:line="405" w:lineRule="atLeast"/>
        <w:rPr>
          <w:rFonts w:hint="eastAsia" w:ascii="仿宋_GB2312" w:eastAsia="仿宋_GB2312"/>
          <w:color w:val="000000"/>
        </w:rPr>
      </w:pPr>
      <w:r>
        <w:rPr>
          <w:rFonts w:hint="eastAsia" w:ascii="仿宋_GB2312" w:eastAsia="仿宋_GB2312"/>
          <w:color w:val="000000"/>
        </w:rPr>
        <w:t> </w:t>
      </w:r>
    </w:p>
    <w:p>
      <w:pPr>
        <w:pStyle w:val="369"/>
        <w:spacing w:line="405" w:lineRule="atLeast"/>
        <w:rPr>
          <w:rFonts w:hint="eastAsia" w:ascii="仿宋_GB2312" w:eastAsia="仿宋_GB2312"/>
          <w:color w:val="000000"/>
        </w:rPr>
      </w:pPr>
      <w:r>
        <w:rPr>
          <w:rFonts w:hint="eastAsia" w:ascii="仿宋_GB2312" w:eastAsia="仿宋_GB2312"/>
          <w:color w:val="000000"/>
        </w:rPr>
        <w:t>                                         </w:t>
      </w:r>
    </w:p>
    <w:p>
      <w:pPr>
        <w:pStyle w:val="369"/>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pPr>
        <w:pStyle w:val="369"/>
        <w:jc w:val="right"/>
        <w:rPr>
          <w:rFonts w:hint="eastAsia" w:ascii="仿宋_GB2312" w:eastAsia="仿宋_GB2312"/>
          <w:color w:val="000000"/>
        </w:rPr>
      </w:pPr>
      <w:r>
        <w:rPr>
          <w:rFonts w:hint="eastAsia" w:ascii="仿宋_GB2312" w:eastAsia="仿宋_GB2312"/>
          <w:color w:val="000000"/>
        </w:rPr>
        <w:t> </w:t>
      </w:r>
    </w:p>
    <w:p>
      <w:pPr>
        <w:pStyle w:val="369"/>
        <w:jc w:val="right"/>
        <w:rPr>
          <w:rFonts w:hint="eastAsia" w:ascii="仿宋_GB2312" w:eastAsia="仿宋_GB2312"/>
          <w:color w:val="000000"/>
        </w:rPr>
      </w:pPr>
      <w:r>
        <w:rPr>
          <w:rFonts w:hint="eastAsia" w:ascii="仿宋_GB2312" w:eastAsia="仿宋_GB2312"/>
          <w:color w:val="000000"/>
        </w:rPr>
        <w:t>日期：       </w:t>
      </w:r>
    </w:p>
    <w:p>
      <w:pPr>
        <w:pStyle w:val="369"/>
        <w:spacing w:line="405" w:lineRule="atLeast"/>
        <w:rPr>
          <w:rFonts w:hint="eastAsia" w:ascii="仿宋_GB2312" w:eastAsia="仿宋_GB2312"/>
          <w:color w:val="000000"/>
        </w:rPr>
      </w:pPr>
      <w:r>
        <w:rPr>
          <w:rFonts w:hint="eastAsia" w:ascii="仿宋_GB2312" w:eastAsia="仿宋_GB2312"/>
          <w:b/>
          <w:bCs/>
          <w:color w:val="000000"/>
        </w:rPr>
        <w:t>  注：1.此项材料如有请以PDF格式上传；</w:t>
      </w:r>
    </w:p>
    <w:p>
      <w:pPr>
        <w:pStyle w:val="369"/>
        <w:spacing w:line="405" w:lineRule="atLeast"/>
        <w:rPr>
          <w:rFonts w:hint="eastAsia" w:ascii="仿宋_GB2312" w:eastAsia="仿宋_GB2312"/>
          <w:color w:val="000000"/>
        </w:rPr>
      </w:pPr>
      <w:r>
        <w:rPr>
          <w:rFonts w:hint="eastAsia" w:ascii="仿宋_GB2312" w:eastAsia="仿宋_GB2312"/>
          <w:b/>
          <w:bCs/>
          <w:color w:val="000000"/>
        </w:rPr>
        <w:t>  2.中标人声明为残疾人福利性单位的，采购代理机构将随中标结果同时公告其《残疾人福利性单位声明函》，接受社会监督；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69"/>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附件3：监狱企业由省级以上监狱管理局、戒毒管理局（含新疆生产建设兵团）出具的属于监狱企业的证明文件（如有）</w:t>
      </w:r>
    </w:p>
    <w:p>
      <w:pPr>
        <w:pStyle w:val="369"/>
        <w:spacing w:line="405" w:lineRule="atLeast"/>
        <w:rPr>
          <w:rFonts w:hint="eastAsia" w:ascii="仿宋_GB2312" w:eastAsia="仿宋_GB2312"/>
          <w:color w:val="000000"/>
        </w:rPr>
      </w:pPr>
      <w:r>
        <w:rPr>
          <w:rFonts w:hint="eastAsia" w:ascii="仿宋_GB2312" w:eastAsia="仿宋_GB2312"/>
          <w:color w:val="000000"/>
        </w:rPr>
        <w:t> </w:t>
      </w:r>
    </w:p>
    <w:p>
      <w:pPr>
        <w:pStyle w:val="369"/>
        <w:spacing w:line="405" w:lineRule="atLeast"/>
        <w:rPr>
          <w:rFonts w:hint="eastAsia" w:ascii="仿宋_GB2312" w:eastAsia="仿宋_GB2312"/>
          <w:color w:val="000000"/>
        </w:rPr>
      </w:pPr>
      <w:r>
        <w:rPr>
          <w:rFonts w:hint="eastAsia" w:ascii="仿宋_GB2312" w:eastAsia="仿宋_GB2312"/>
          <w:color w:val="000000"/>
        </w:rPr>
        <w:t> </w:t>
      </w:r>
    </w:p>
    <w:p>
      <w:pPr>
        <w:pStyle w:val="369"/>
        <w:spacing w:line="405" w:lineRule="atLeast"/>
        <w:rPr>
          <w:rFonts w:hint="eastAsia" w:ascii="仿宋_GB2312" w:eastAsia="仿宋_GB2312"/>
          <w:color w:val="000000"/>
        </w:rPr>
      </w:pPr>
      <w:r>
        <w:rPr>
          <w:rFonts w:hint="eastAsia" w:ascii="仿宋_GB2312" w:eastAsia="仿宋_GB2312"/>
          <w:b/>
          <w:bCs/>
          <w:color w:val="000000"/>
          <w:sz w:val="33"/>
          <w:szCs w:val="33"/>
        </w:rPr>
        <w:t xml:space="preserve">    </w:t>
      </w:r>
    </w:p>
    <w:p>
      <w:pPr>
        <w:pStyle w:val="369"/>
        <w:spacing w:line="405" w:lineRule="atLeast"/>
        <w:rPr>
          <w:rFonts w:hint="eastAsia" w:ascii="仿宋_GB2312" w:eastAsia="仿宋_GB2312"/>
          <w:color w:val="000000"/>
        </w:rPr>
      </w:pPr>
      <w:r>
        <w:rPr>
          <w:rFonts w:hint="eastAsia" w:ascii="仿宋_GB2312" w:eastAsia="仿宋_GB2312"/>
          <w:b/>
          <w:bCs/>
          <w:color w:val="000000"/>
          <w:sz w:val="33"/>
          <w:szCs w:val="33"/>
        </w:rPr>
        <w:t>  注：附件3如有，请以PDF格式提供并加盖投标人CA电子签章。</w:t>
      </w:r>
    </w:p>
    <w:p>
      <w:pPr>
        <w:pStyle w:val="27"/>
        <w:spacing w:line="240" w:lineRule="atLeast"/>
        <w:jc w:val="left"/>
        <w:rPr>
          <w:rFonts w:hint="eastAsia" w:ascii="仿宋_GB2312" w:hAnsi="宋体" w:eastAsia="仿宋_GB2312"/>
        </w:rPr>
      </w:pPr>
      <w:r>
        <w:rPr>
          <w:rFonts w:ascii="仿宋_GB2312" w:hAnsi="宋体" w:eastAsia="仿宋_GB2312"/>
        </w:rPr>
        <w:br w:type="page"/>
      </w:r>
    </w:p>
    <w:p>
      <w:pPr>
        <w:pStyle w:val="390"/>
        <w:rPr>
          <w:rFonts w:ascii="仿宋_GB2312" w:eastAsia="仿宋_GB2312"/>
          <w:b/>
          <w:bCs/>
          <w:color w:val="000000"/>
        </w:rPr>
      </w:pPr>
      <w:r>
        <w:rPr>
          <w:rFonts w:hint="eastAsia" w:ascii="仿宋_GB2312" w:eastAsia="仿宋_GB2312"/>
          <w:b/>
          <w:bCs/>
          <w:color w:val="000000"/>
        </w:rPr>
        <w:t>（2）投标报价明细表格式（必须提供）：</w:t>
      </w:r>
    </w:p>
    <w:p>
      <w:pPr>
        <w:pStyle w:val="390"/>
        <w:jc w:val="center"/>
        <w:rPr>
          <w:rFonts w:hint="eastAsia" w:ascii="仿宋_GB2312" w:eastAsia="仿宋_GB2312"/>
          <w:color w:val="000000"/>
        </w:rPr>
      </w:pPr>
      <w:r>
        <w:rPr>
          <w:rFonts w:hint="eastAsia" w:ascii="仿宋_GB2312" w:eastAsia="仿宋_GB2312"/>
          <w:b/>
          <w:bCs/>
          <w:color w:val="000000"/>
          <w:sz w:val="33"/>
          <w:szCs w:val="33"/>
        </w:rPr>
        <w:t>投标报价明细表</w:t>
      </w:r>
    </w:p>
    <w:p>
      <w:pPr>
        <w:pStyle w:val="390"/>
        <w:spacing w:line="405" w:lineRule="atLeast"/>
        <w:rPr>
          <w:rFonts w:hint="eastAsia" w:ascii="仿宋_GB2312" w:eastAsia="仿宋_GB2312"/>
          <w:color w:val="000000"/>
        </w:rPr>
      </w:pPr>
      <w:r>
        <w:rPr>
          <w:rFonts w:hint="eastAsia" w:ascii="仿宋_GB2312" w:eastAsia="仿宋_GB2312"/>
          <w:color w:val="000000"/>
        </w:rPr>
        <w:t>    项目名称：</w:t>
      </w:r>
    </w:p>
    <w:p>
      <w:pPr>
        <w:pStyle w:val="390"/>
        <w:spacing w:line="405" w:lineRule="atLeast"/>
        <w:rPr>
          <w:rFonts w:hint="eastAsia" w:ascii="仿宋_GB2312" w:eastAsia="仿宋_GB2312"/>
          <w:color w:val="000000"/>
        </w:rPr>
      </w:pPr>
      <w:r>
        <w:rPr>
          <w:rFonts w:hint="eastAsia" w:ascii="仿宋_GB2312" w:eastAsia="仿宋_GB2312"/>
          <w:color w:val="000000"/>
        </w:rPr>
        <w:t>    项目编号：</w:t>
      </w:r>
    </w:p>
    <w:p>
      <w:pPr>
        <w:pStyle w:val="390"/>
        <w:jc w:val="right"/>
        <w:rPr>
          <w:rFonts w:hint="eastAsia" w:ascii="仿宋_GB2312" w:eastAsia="仿宋_GB2312"/>
          <w:color w:val="000000"/>
        </w:rPr>
      </w:pPr>
      <w:r>
        <w:rPr>
          <w:rFonts w:hint="eastAsia" w:ascii="仿宋_GB2312" w:eastAsia="仿宋_GB2312"/>
          <w:color w:val="000000"/>
        </w:rPr>
        <w:t> 金额单位：人民币（元）</w:t>
      </w:r>
    </w:p>
    <w:tbl>
      <w:tblPr>
        <w:tblStyle w:val="48"/>
        <w:tblW w:w="917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46"/>
        <w:gridCol w:w="1251"/>
        <w:gridCol w:w="1122"/>
        <w:gridCol w:w="1036"/>
        <w:gridCol w:w="1125"/>
        <w:gridCol w:w="1410"/>
        <w:gridCol w:w="1095"/>
        <w:gridCol w:w="139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90"/>
              <w:jc w:val="center"/>
              <w:rPr>
                <w:rFonts w:hint="eastAsia" w:ascii="仿宋_GB2312" w:eastAsia="仿宋_GB2312"/>
                <w:color w:val="000000"/>
              </w:rPr>
            </w:pPr>
            <w:r>
              <w:rPr>
                <w:rFonts w:hint="eastAsia" w:ascii="仿宋_GB2312" w:eastAsia="仿宋_GB2312"/>
                <w:color w:val="000000"/>
              </w:rPr>
              <w:t>序号</w:t>
            </w:r>
          </w:p>
        </w:tc>
        <w:tc>
          <w:tcPr>
            <w:tcW w:w="125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90"/>
              <w:jc w:val="center"/>
              <w:rPr>
                <w:rFonts w:hint="eastAsia" w:ascii="仿宋_GB2312" w:eastAsia="仿宋_GB2312"/>
                <w:color w:val="000000"/>
              </w:rPr>
            </w:pPr>
            <w:r>
              <w:rPr>
                <w:rFonts w:hint="eastAsia" w:ascii="仿宋_GB2312" w:eastAsia="仿宋_GB2312"/>
                <w:color w:val="000000"/>
              </w:rPr>
              <w:t>货物名称</w:t>
            </w:r>
          </w:p>
        </w:tc>
        <w:tc>
          <w:tcPr>
            <w:tcW w:w="112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90"/>
              <w:jc w:val="center"/>
              <w:rPr>
                <w:rFonts w:hint="eastAsia" w:ascii="仿宋_GB2312" w:eastAsia="仿宋_GB2312"/>
                <w:color w:val="000000"/>
              </w:rPr>
            </w:pPr>
            <w:r>
              <w:rPr>
                <w:rFonts w:hint="eastAsia" w:ascii="仿宋_GB2312" w:eastAsia="仿宋_GB2312"/>
                <w:color w:val="000000"/>
              </w:rPr>
              <w:t>生产厂家</w:t>
            </w:r>
          </w:p>
        </w:tc>
        <w:tc>
          <w:tcPr>
            <w:tcW w:w="10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90"/>
              <w:jc w:val="center"/>
              <w:rPr>
                <w:rFonts w:hint="eastAsia" w:ascii="仿宋_GB2312" w:eastAsia="仿宋_GB2312"/>
                <w:color w:val="000000"/>
              </w:rPr>
            </w:pPr>
            <w:r>
              <w:rPr>
                <w:rFonts w:hint="eastAsia" w:ascii="仿宋_GB2312" w:eastAsia="仿宋_GB2312"/>
                <w:color w:val="000000"/>
              </w:rPr>
              <w:t>品牌</w:t>
            </w:r>
          </w:p>
        </w:tc>
        <w:tc>
          <w:tcPr>
            <w:tcW w:w="11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90"/>
              <w:jc w:val="center"/>
              <w:rPr>
                <w:rFonts w:hint="eastAsia" w:ascii="仿宋_GB2312" w:eastAsia="仿宋_GB2312"/>
                <w:color w:val="000000"/>
              </w:rPr>
            </w:pPr>
            <w:r>
              <w:rPr>
                <w:rFonts w:hint="eastAsia" w:ascii="仿宋_GB2312" w:eastAsia="仿宋_GB2312"/>
                <w:color w:val="000000"/>
              </w:rPr>
              <w:t>规格型号</w:t>
            </w:r>
          </w:p>
        </w:tc>
        <w:tc>
          <w:tcPr>
            <w:tcW w:w="14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90"/>
              <w:jc w:val="center"/>
              <w:rPr>
                <w:rFonts w:hint="eastAsia" w:ascii="仿宋_GB2312" w:eastAsia="仿宋_GB2312"/>
                <w:color w:val="000000"/>
              </w:rPr>
            </w:pPr>
            <w:r>
              <w:rPr>
                <w:rFonts w:hint="eastAsia" w:ascii="仿宋_GB2312" w:eastAsia="仿宋_GB2312"/>
                <w:color w:val="000000"/>
              </w:rPr>
              <w:t>数量及单位</w:t>
            </w:r>
          </w:p>
        </w:tc>
        <w:tc>
          <w:tcPr>
            <w:tcW w:w="109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90"/>
              <w:jc w:val="center"/>
              <w:rPr>
                <w:rFonts w:hint="eastAsia" w:ascii="仿宋_GB2312" w:eastAsia="仿宋_GB2312"/>
                <w:color w:val="000000"/>
              </w:rPr>
            </w:pPr>
            <w:r>
              <w:rPr>
                <w:rFonts w:hint="eastAsia" w:ascii="仿宋_GB2312" w:eastAsia="仿宋_GB2312"/>
                <w:color w:val="000000"/>
              </w:rPr>
              <w:t>单价</w:t>
            </w:r>
          </w:p>
        </w:tc>
        <w:tc>
          <w:tcPr>
            <w:tcW w:w="139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90"/>
              <w:jc w:val="center"/>
              <w:rPr>
                <w:rFonts w:hint="eastAsia" w:ascii="仿宋_GB2312" w:eastAsia="仿宋_GB2312"/>
                <w:color w:val="000000"/>
              </w:rPr>
            </w:pPr>
            <w:r>
              <w:rPr>
                <w:rFonts w:hint="eastAsia" w:ascii="仿宋_GB2312" w:eastAsia="仿宋_GB2312"/>
                <w:color w:val="000000"/>
              </w:rPr>
              <w:t>单项合价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90"/>
              <w:jc w:val="center"/>
              <w:rPr>
                <w:rFonts w:hint="eastAsia" w:ascii="仿宋_GB2312" w:eastAsia="仿宋_GB2312"/>
                <w:color w:val="000000"/>
              </w:rPr>
            </w:pPr>
            <w:r>
              <w:rPr>
                <w:rFonts w:hint="eastAsia" w:ascii="仿宋_GB2312" w:eastAsia="仿宋_GB2312"/>
                <w:color w:val="000000"/>
              </w:rPr>
              <w:t>1</w:t>
            </w:r>
          </w:p>
        </w:tc>
        <w:tc>
          <w:tcPr>
            <w:tcW w:w="125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90"/>
              <w:jc w:val="center"/>
              <w:rPr>
                <w:rFonts w:hint="eastAsia" w:ascii="仿宋_GB2312" w:eastAsia="仿宋_GB2312"/>
                <w:color w:val="000000"/>
              </w:rPr>
            </w:pPr>
            <w:r>
              <w:rPr>
                <w:rFonts w:hint="eastAsia" w:ascii="仿宋_GB2312" w:eastAsia="仿宋_GB2312"/>
                <w:color w:val="000000"/>
              </w:rPr>
              <w:t> </w:t>
            </w:r>
          </w:p>
        </w:tc>
        <w:tc>
          <w:tcPr>
            <w:tcW w:w="112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90"/>
              <w:jc w:val="center"/>
              <w:rPr>
                <w:rFonts w:hint="eastAsia" w:ascii="仿宋_GB2312" w:eastAsia="仿宋_GB2312"/>
                <w:color w:val="000000"/>
              </w:rPr>
            </w:pPr>
            <w:r>
              <w:rPr>
                <w:rFonts w:hint="eastAsia" w:ascii="仿宋_GB2312" w:eastAsia="仿宋_GB2312"/>
                <w:color w:val="000000"/>
              </w:rPr>
              <w:t> </w:t>
            </w:r>
          </w:p>
        </w:tc>
        <w:tc>
          <w:tcPr>
            <w:tcW w:w="10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90"/>
              <w:jc w:val="center"/>
              <w:rPr>
                <w:rFonts w:hint="eastAsia" w:ascii="仿宋_GB2312" w:eastAsia="仿宋_GB2312"/>
                <w:color w:val="000000"/>
              </w:rPr>
            </w:pPr>
            <w:r>
              <w:rPr>
                <w:rFonts w:hint="eastAsia" w:ascii="仿宋_GB2312" w:eastAsia="仿宋_GB2312"/>
                <w:color w:val="000000"/>
              </w:rPr>
              <w:t> </w:t>
            </w:r>
          </w:p>
        </w:tc>
        <w:tc>
          <w:tcPr>
            <w:tcW w:w="11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90"/>
              <w:jc w:val="center"/>
              <w:rPr>
                <w:rFonts w:hint="eastAsia" w:ascii="仿宋_GB2312" w:eastAsia="仿宋_GB2312"/>
                <w:color w:val="000000"/>
              </w:rPr>
            </w:pPr>
            <w:r>
              <w:rPr>
                <w:rFonts w:hint="eastAsia" w:ascii="仿宋_GB2312" w:eastAsia="仿宋_GB2312"/>
                <w:color w:val="000000"/>
              </w:rPr>
              <w:t> </w:t>
            </w:r>
          </w:p>
        </w:tc>
        <w:tc>
          <w:tcPr>
            <w:tcW w:w="14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90"/>
              <w:jc w:val="center"/>
              <w:rPr>
                <w:rFonts w:hint="eastAsia" w:ascii="仿宋_GB2312" w:eastAsia="仿宋_GB2312"/>
                <w:color w:val="000000"/>
              </w:rPr>
            </w:pPr>
            <w:r>
              <w:rPr>
                <w:rFonts w:hint="eastAsia" w:ascii="仿宋_GB2312" w:eastAsia="仿宋_GB2312"/>
                <w:color w:val="000000"/>
              </w:rPr>
              <w:t> </w:t>
            </w:r>
          </w:p>
        </w:tc>
        <w:tc>
          <w:tcPr>
            <w:tcW w:w="109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90"/>
              <w:jc w:val="center"/>
              <w:rPr>
                <w:rFonts w:hint="eastAsia" w:ascii="仿宋_GB2312" w:eastAsia="仿宋_GB2312"/>
                <w:color w:val="000000"/>
              </w:rPr>
            </w:pPr>
            <w:r>
              <w:rPr>
                <w:rFonts w:hint="eastAsia" w:ascii="仿宋_GB2312" w:eastAsia="仿宋_GB2312"/>
                <w:color w:val="000000"/>
              </w:rPr>
              <w:t> </w:t>
            </w:r>
          </w:p>
        </w:tc>
        <w:tc>
          <w:tcPr>
            <w:tcW w:w="139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90"/>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90"/>
              <w:jc w:val="center"/>
              <w:rPr>
                <w:rFonts w:hint="eastAsia" w:ascii="仿宋_GB2312" w:eastAsia="仿宋_GB2312"/>
                <w:color w:val="000000"/>
              </w:rPr>
            </w:pPr>
            <w:r>
              <w:rPr>
                <w:rFonts w:hint="eastAsia" w:ascii="仿宋_GB2312" w:eastAsia="仿宋_GB2312"/>
                <w:color w:val="000000"/>
              </w:rPr>
              <w:t>2</w:t>
            </w:r>
          </w:p>
        </w:tc>
        <w:tc>
          <w:tcPr>
            <w:tcW w:w="125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90"/>
              <w:jc w:val="center"/>
              <w:rPr>
                <w:rFonts w:hint="eastAsia" w:ascii="仿宋_GB2312" w:eastAsia="仿宋_GB2312"/>
                <w:color w:val="000000"/>
              </w:rPr>
            </w:pPr>
            <w:r>
              <w:rPr>
                <w:rFonts w:hint="eastAsia" w:ascii="仿宋_GB2312" w:eastAsia="仿宋_GB2312"/>
                <w:color w:val="000000"/>
              </w:rPr>
              <w:t> </w:t>
            </w:r>
          </w:p>
        </w:tc>
        <w:tc>
          <w:tcPr>
            <w:tcW w:w="112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90"/>
              <w:jc w:val="center"/>
              <w:rPr>
                <w:rFonts w:hint="eastAsia" w:ascii="仿宋_GB2312" w:eastAsia="仿宋_GB2312"/>
                <w:color w:val="000000"/>
              </w:rPr>
            </w:pPr>
            <w:r>
              <w:rPr>
                <w:rFonts w:hint="eastAsia" w:ascii="仿宋_GB2312" w:eastAsia="仿宋_GB2312"/>
                <w:color w:val="000000"/>
              </w:rPr>
              <w:t> </w:t>
            </w:r>
          </w:p>
        </w:tc>
        <w:tc>
          <w:tcPr>
            <w:tcW w:w="10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90"/>
              <w:jc w:val="center"/>
              <w:rPr>
                <w:rFonts w:hint="eastAsia" w:ascii="仿宋_GB2312" w:eastAsia="仿宋_GB2312"/>
                <w:color w:val="000000"/>
              </w:rPr>
            </w:pPr>
            <w:r>
              <w:rPr>
                <w:rFonts w:hint="eastAsia" w:ascii="仿宋_GB2312" w:eastAsia="仿宋_GB2312"/>
                <w:color w:val="000000"/>
              </w:rPr>
              <w:t> </w:t>
            </w:r>
          </w:p>
        </w:tc>
        <w:tc>
          <w:tcPr>
            <w:tcW w:w="11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90"/>
              <w:jc w:val="center"/>
              <w:rPr>
                <w:rFonts w:hint="eastAsia" w:ascii="仿宋_GB2312" w:eastAsia="仿宋_GB2312"/>
                <w:color w:val="000000"/>
              </w:rPr>
            </w:pPr>
            <w:r>
              <w:rPr>
                <w:rFonts w:hint="eastAsia" w:ascii="仿宋_GB2312" w:eastAsia="仿宋_GB2312"/>
                <w:color w:val="000000"/>
              </w:rPr>
              <w:t> </w:t>
            </w:r>
          </w:p>
        </w:tc>
        <w:tc>
          <w:tcPr>
            <w:tcW w:w="14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90"/>
              <w:jc w:val="center"/>
              <w:rPr>
                <w:rFonts w:hint="eastAsia" w:ascii="仿宋_GB2312" w:eastAsia="仿宋_GB2312"/>
                <w:color w:val="000000"/>
              </w:rPr>
            </w:pPr>
            <w:r>
              <w:rPr>
                <w:rFonts w:hint="eastAsia" w:ascii="仿宋_GB2312" w:eastAsia="仿宋_GB2312"/>
                <w:color w:val="000000"/>
              </w:rPr>
              <w:t> </w:t>
            </w:r>
          </w:p>
        </w:tc>
        <w:tc>
          <w:tcPr>
            <w:tcW w:w="109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90"/>
              <w:jc w:val="center"/>
              <w:rPr>
                <w:rFonts w:hint="eastAsia" w:ascii="仿宋_GB2312" w:eastAsia="仿宋_GB2312"/>
                <w:color w:val="000000"/>
              </w:rPr>
            </w:pPr>
            <w:r>
              <w:rPr>
                <w:rFonts w:hint="eastAsia" w:ascii="仿宋_GB2312" w:eastAsia="仿宋_GB2312"/>
                <w:color w:val="000000"/>
              </w:rPr>
              <w:t> </w:t>
            </w:r>
          </w:p>
        </w:tc>
        <w:tc>
          <w:tcPr>
            <w:tcW w:w="139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90"/>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4155"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90"/>
              <w:jc w:val="center"/>
              <w:rPr>
                <w:rFonts w:hint="eastAsia" w:ascii="仿宋_GB2312" w:eastAsia="仿宋_GB2312"/>
                <w:color w:val="000000"/>
              </w:rPr>
            </w:pPr>
            <w:r>
              <w:rPr>
                <w:rFonts w:hint="eastAsia" w:ascii="仿宋_GB2312" w:eastAsia="仿宋_GB2312"/>
                <w:color w:val="000000"/>
              </w:rPr>
              <w:t>专用耗材</w:t>
            </w:r>
          </w:p>
        </w:tc>
        <w:tc>
          <w:tcPr>
            <w:tcW w:w="5021"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90"/>
              <w:jc w:val="center"/>
              <w:rPr>
                <w:rFonts w:hint="eastAsia" w:ascii="仿宋_GB2312" w:eastAsia="仿宋_GB2312"/>
                <w:color w:val="000000"/>
              </w:rPr>
            </w:pPr>
            <w:r>
              <w:rPr>
                <w:rFonts w:hint="eastAsia" w:ascii="仿宋_GB2312" w:eastAsia="仿宋_GB2312"/>
                <w:color w:val="000000"/>
              </w:rPr>
              <w:t>已含在投标报价中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9176" w:type="dxa"/>
            <w:gridSpan w:val="8"/>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90"/>
              <w:spacing w:line="405" w:lineRule="atLeast"/>
              <w:rPr>
                <w:rFonts w:hint="eastAsia" w:ascii="仿宋_GB2312" w:eastAsia="仿宋_GB2312"/>
                <w:color w:val="000000"/>
              </w:rPr>
            </w:pPr>
            <w:r>
              <w:rPr>
                <w:rFonts w:hint="eastAsia" w:ascii="仿宋_GB2312" w:eastAsia="仿宋_GB2312"/>
                <w:color w:val="000000"/>
              </w:rPr>
              <w:t>投标总价大写：</w:t>
            </w:r>
            <w:r>
              <w:rPr>
                <w:rFonts w:hint="eastAsia" w:ascii="仿宋_GB2312" w:eastAsia="仿宋_GB2312"/>
                <w:color w:val="000000"/>
                <w:u w:val="single"/>
              </w:rPr>
              <w:t>            </w:t>
            </w:r>
            <w:r>
              <w:rPr>
                <w:rFonts w:hint="eastAsia" w:ascii="仿宋_GB2312" w:eastAsia="仿宋_GB2312"/>
                <w:color w:val="000000"/>
              </w:rPr>
              <w:t>                ¥</w:t>
            </w:r>
            <w:r>
              <w:rPr>
                <w:rFonts w:hint="eastAsia" w:ascii="仿宋_GB2312" w:eastAsia="仿宋_GB2312"/>
                <w:color w:val="000000"/>
                <w:u w:val="single"/>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390"/>
        <w:spacing w:line="405" w:lineRule="atLeast"/>
        <w:rPr>
          <w:rFonts w:hint="eastAsia" w:ascii="仿宋_GB2312" w:eastAsia="仿宋_GB2312"/>
          <w:color w:val="000000"/>
        </w:rPr>
      </w:pPr>
      <w:r>
        <w:rPr>
          <w:rFonts w:hint="eastAsia" w:ascii="仿宋_GB2312" w:eastAsia="仿宋_GB2312"/>
          <w:color w:val="000000"/>
        </w:rPr>
        <w:t>    注：</w:t>
      </w:r>
      <w:r>
        <w:rPr>
          <w:rFonts w:hint="eastAsia" w:ascii="仿宋_GB2312" w:eastAsia="仿宋_GB2312"/>
          <w:b/>
          <w:bCs/>
          <w:color w:val="000000"/>
        </w:rPr>
        <w:t>1.此项材料必须以PDF格式上传；</w:t>
      </w:r>
      <w:r>
        <w:rPr>
          <w:rFonts w:hint="eastAsia" w:ascii="仿宋_GB2312" w:eastAsia="仿宋_GB2312"/>
          <w:color w:val="000000"/>
        </w:rPr>
        <w:br w:type="textWrapping"/>
      </w:r>
      <w:r>
        <w:rPr>
          <w:rFonts w:hint="eastAsia" w:ascii="仿宋_GB2312" w:eastAsia="仿宋_GB2312"/>
          <w:color w:val="000000"/>
        </w:rPr>
        <w:t>    2.报价一经涂改，应在涂改处加盖投标人CA电子签章或者由法定代表人或授权委托代理人签字或盖章，否则其投标作无效标处理。</w:t>
      </w:r>
      <w:r>
        <w:rPr>
          <w:rFonts w:hint="eastAsia" w:ascii="仿宋_GB2312" w:eastAsia="仿宋_GB2312"/>
          <w:color w:val="000000"/>
        </w:rPr>
        <w:br w:type="textWrapping"/>
      </w:r>
      <w:r>
        <w:rPr>
          <w:rFonts w:hint="eastAsia" w:ascii="仿宋_GB2312" w:eastAsia="仿宋_GB2312"/>
          <w:color w:val="000000"/>
        </w:rPr>
        <w:t>    3.投标报价包括货物及货物运抵指定交付地点的所有成本、各种费用的总和；</w:t>
      </w:r>
      <w:r>
        <w:rPr>
          <w:rFonts w:hint="eastAsia" w:ascii="仿宋_GB2312" w:eastAsia="仿宋_GB2312"/>
          <w:color w:val="000000"/>
        </w:rPr>
        <w:br w:type="textWrapping"/>
      </w:r>
      <w:r>
        <w:rPr>
          <w:rFonts w:hint="eastAsia" w:ascii="仿宋_GB2312" w:eastAsia="仿宋_GB2312"/>
          <w:b/>
          <w:bCs/>
          <w:color w:val="000000"/>
        </w:rPr>
        <w:t xml:space="preserve">    </w:t>
      </w:r>
      <w:r>
        <w:rPr>
          <w:rFonts w:hint="eastAsia" w:ascii="仿宋_GB2312" w:eastAsia="仿宋_GB2312"/>
          <w:b/>
          <w:bCs/>
          <w:color w:val="000000"/>
          <w:lang w:val="en-US" w:eastAsia="zh-CN"/>
        </w:rPr>
        <w:t xml:space="preserve"> </w:t>
      </w:r>
      <w:r>
        <w:rPr>
          <w:rFonts w:hint="eastAsia" w:ascii="仿宋_GB2312" w:eastAsia="仿宋_GB2312"/>
          <w:color w:val="000000"/>
          <w:lang w:val="en-US" w:eastAsia="zh-CN"/>
        </w:rPr>
        <w:t>4</w:t>
      </w:r>
      <w:r>
        <w:rPr>
          <w:rFonts w:hint="eastAsia" w:ascii="仿宋_GB2312" w:eastAsia="仿宋_GB2312"/>
          <w:color w:val="000000"/>
        </w:rPr>
        <w:t>.投标报价明细表单价汇总须与投标总价一致，投标总价须与开标一览表投标总报价一致。</w:t>
      </w:r>
    </w:p>
    <w:p>
      <w:pPr>
        <w:pStyle w:val="390"/>
        <w:spacing w:line="405" w:lineRule="atLeast"/>
        <w:rPr>
          <w:rFonts w:hint="eastAsia" w:ascii="仿宋_GB2312" w:eastAsia="仿宋_GB2312"/>
          <w:color w:val="000000"/>
        </w:rPr>
      </w:pPr>
      <w:r>
        <w:rPr>
          <w:rFonts w:hint="eastAsia" w:ascii="仿宋_GB2312" w:eastAsia="仿宋_GB2312"/>
          <w:color w:val="000000"/>
        </w:rPr>
        <w:t> </w:t>
      </w:r>
    </w:p>
    <w:p>
      <w:pPr>
        <w:pStyle w:val="390"/>
        <w:ind w:left="-2"/>
        <w:rPr>
          <w:rFonts w:hint="eastAsia" w:ascii="仿宋_GB2312" w:eastAsia="仿宋_GB2312"/>
          <w:color w:val="000000"/>
        </w:rPr>
      </w:pPr>
      <w:r>
        <w:rPr>
          <w:rFonts w:hint="eastAsia" w:ascii="仿宋_GB2312" w:eastAsia="仿宋_GB2312"/>
          <w:color w:val="000000"/>
        </w:rPr>
        <w:t> </w:t>
      </w:r>
    </w:p>
    <w:p>
      <w:pPr>
        <w:pStyle w:val="390"/>
        <w:spacing w:line="405" w:lineRule="atLeast"/>
        <w:rPr>
          <w:rFonts w:hint="eastAsia" w:ascii="仿宋_GB2312" w:eastAsia="仿宋_GB2312"/>
          <w:color w:val="000000"/>
        </w:rPr>
      </w:pPr>
      <w:r>
        <w:rPr>
          <w:rFonts w:hint="eastAsia" w:ascii="仿宋_GB2312" w:eastAsia="仿宋_GB2312"/>
          <w:color w:val="000000"/>
        </w:rPr>
        <w:t> </w:t>
      </w:r>
    </w:p>
    <w:p>
      <w:pPr>
        <w:pStyle w:val="390"/>
        <w:ind w:left="-2"/>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b/>
          <w:bCs/>
          <w:color w:val="000000"/>
          <w:u w:val="single"/>
        </w:rPr>
        <w:t>       </w:t>
      </w:r>
    </w:p>
    <w:p>
      <w:pPr>
        <w:pStyle w:val="390"/>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390"/>
        <w:jc w:val="right"/>
        <w:rPr>
          <w:rFonts w:hint="eastAsia" w:ascii="仿宋_GB2312" w:eastAsia="仿宋_GB2312"/>
          <w:color w:val="000000"/>
        </w:rPr>
      </w:pPr>
      <w:r>
        <w:rPr>
          <w:rFonts w:hint="eastAsia" w:ascii="仿宋_GB2312" w:eastAsia="仿宋_GB2312"/>
          <w:color w:val="000000"/>
        </w:rPr>
        <w:t>                                                          日期：   年 月 日</w:t>
      </w:r>
    </w:p>
    <w:p>
      <w:pPr>
        <w:spacing w:line="320" w:lineRule="exact"/>
        <w:ind w:right="360" w:firstLine="480"/>
        <w:jc w:val="righ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pacing w:line="276" w:lineRule="auto"/>
        <w:rPr>
          <w:rFonts w:hint="eastAsia" w:ascii="仿宋_GB2312" w:hAnsi="宋体" w:eastAsia="仿宋_GB2312"/>
          <w:b/>
          <w:bCs/>
          <w:w w:val="95"/>
          <w:sz w:val="56"/>
          <w:szCs w:val="56"/>
        </w:rPr>
      </w:pPr>
      <w:r>
        <w:rPr>
          <w:rFonts w:hint="eastAsia" w:ascii="仿宋_GB2312" w:hAnsi="宋体" w:eastAsia="仿宋_GB2312"/>
          <w:b/>
          <w:bCs/>
          <w:w w:val="95"/>
          <w:sz w:val="56"/>
          <w:szCs w:val="56"/>
        </w:rPr>
        <w:t xml:space="preserve">三、商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务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技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术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文  件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格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式</w:t>
      </w:r>
    </w:p>
    <w:p>
      <w:pPr>
        <w:spacing w:line="276" w:lineRule="auto"/>
        <w:rPr>
          <w:rFonts w:hint="eastAsia" w:ascii="仿宋_GB2312" w:hAnsi="宋体" w:eastAsia="仿宋_GB2312"/>
          <w:b/>
          <w:bCs/>
          <w:w w:val="95"/>
          <w:sz w:val="56"/>
          <w:szCs w:val="56"/>
        </w:rPr>
      </w:pPr>
    </w:p>
    <w:p>
      <w:pPr>
        <w:spacing w:line="320" w:lineRule="exact"/>
        <w:ind w:right="1080"/>
        <w:jc w:val="lef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sz w:val="24"/>
        </w:rPr>
      </w:pPr>
      <w:r>
        <w:rPr>
          <w:rFonts w:hint="eastAsia" w:ascii="仿宋_GB2312" w:eastAsia="仿宋_GB2312"/>
          <w:b/>
          <w:sz w:val="24"/>
        </w:rPr>
        <w:t>商务技术</w:t>
      </w:r>
      <w:r>
        <w:rPr>
          <w:rFonts w:hint="eastAsia" w:ascii="仿宋_GB2312" w:eastAsia="仿宋_GB2312"/>
          <w:b/>
          <w:bCs/>
          <w:sz w:val="24"/>
        </w:rPr>
        <w:t>文件目录：</w:t>
      </w:r>
    </w:p>
    <w:p>
      <w:pPr>
        <w:snapToGrid w:val="0"/>
        <w:spacing w:before="50" w:after="50"/>
        <w:rPr>
          <w:rFonts w:ascii="仿宋_GB2312" w:eastAsia="仿宋_GB2312"/>
          <w:b/>
          <w:bCs/>
          <w:sz w:val="24"/>
        </w:rPr>
      </w:pPr>
    </w:p>
    <w:p>
      <w:pPr>
        <w:tabs>
          <w:tab w:val="left" w:pos="3870"/>
          <w:tab w:val="left" w:pos="4085"/>
        </w:tabs>
        <w:snapToGrid w:val="0"/>
        <w:spacing w:line="400" w:lineRule="exact"/>
        <w:jc w:val="center"/>
        <w:rPr>
          <w:sz w:val="44"/>
          <w:szCs w:val="44"/>
        </w:rPr>
      </w:pPr>
      <w:r>
        <w:rPr>
          <w:sz w:val="44"/>
          <w:szCs w:val="44"/>
        </w:rPr>
        <w:t>目    录</w:t>
      </w:r>
    </w:p>
    <w:p>
      <w:pPr>
        <w:pStyle w:val="410"/>
        <w:spacing w:before="0" w:beforeAutospacing="0" w:after="0" w:afterAutospacing="0" w:line="40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w:t>
      </w:r>
    </w:p>
    <w:p>
      <w:pPr>
        <w:pStyle w:val="41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w:t>
      </w:r>
    </w:p>
    <w:p>
      <w:pPr>
        <w:pStyle w:val="41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41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4</w:t>
      </w:r>
      <w:r>
        <w:rPr>
          <w:rFonts w:hint="eastAsia" w:ascii="仿宋_GB2312" w:eastAsia="仿宋_GB2312"/>
          <w:color w:val="000000"/>
        </w:rPr>
        <w:t>）项目实施组织结构（如有）………………………………………………………</w:t>
      </w:r>
    </w:p>
    <w:p>
      <w:pPr>
        <w:pStyle w:val="41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5</w:t>
      </w:r>
      <w:r>
        <w:rPr>
          <w:rFonts w:hint="eastAsia" w:ascii="仿宋_GB2312" w:eastAsia="仿宋_GB2312"/>
          <w:color w:val="000000"/>
        </w:rPr>
        <w:t>）安装进度计划和工期保证（如有）………………………………………………</w:t>
      </w:r>
    </w:p>
    <w:p>
      <w:pPr>
        <w:pStyle w:val="41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6</w:t>
      </w:r>
      <w:r>
        <w:rPr>
          <w:rFonts w:hint="eastAsia" w:ascii="仿宋_GB2312" w:eastAsia="仿宋_GB2312"/>
          <w:color w:val="000000"/>
        </w:rPr>
        <w:t>）设备安装调试方案（如有）………………………………………………………</w:t>
      </w:r>
    </w:p>
    <w:p>
      <w:pPr>
        <w:pStyle w:val="410"/>
        <w:spacing w:before="0" w:beforeAutospacing="0" w:after="0" w:afterAutospacing="0" w:line="40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7</w:t>
      </w:r>
      <w:r>
        <w:rPr>
          <w:rFonts w:hint="eastAsia" w:ascii="仿宋_GB2312" w:eastAsia="仿宋_GB2312"/>
          <w:color w:val="000000"/>
        </w:rPr>
        <w:t>）售后服务方案（如有）……………………………………………………………</w:t>
      </w:r>
    </w:p>
    <w:p>
      <w:pPr>
        <w:pStyle w:val="41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8</w:t>
      </w:r>
      <w:r>
        <w:rPr>
          <w:rFonts w:hint="eastAsia" w:ascii="仿宋_GB2312" w:eastAsia="仿宋_GB2312"/>
          <w:color w:val="000000"/>
        </w:rPr>
        <w:t>）所投产品采购需求中标记“★”符号带波浪线“</w:t>
      </w:r>
      <w:r>
        <w:rPr>
          <w:rFonts w:hint="eastAsia" w:ascii="仿宋_GB2312" w:eastAsia="仿宋_GB2312"/>
          <w:color w:val="000000"/>
          <w:u w:val="wave"/>
        </w:rPr>
        <w:t xml:space="preserve">    </w:t>
      </w:r>
      <w:r>
        <w:rPr>
          <w:rFonts w:hint="eastAsia" w:ascii="仿宋_GB2312" w:eastAsia="仿宋_GB2312"/>
          <w:color w:val="000000"/>
        </w:rPr>
        <w:t>”的技术参数内容优于采购需求的，提供具有CMA标识的检测（检验）报告或提供其他证明材料（可以是彩页、官网或功能截图等其中任意一项）（如有）…………………………………………………</w:t>
      </w:r>
    </w:p>
    <w:p>
      <w:pPr>
        <w:pStyle w:val="41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具备有效的质量管理体系认证证书（如有）……</w:t>
      </w:r>
    </w:p>
    <w:p>
      <w:pPr>
        <w:pStyle w:val="41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0</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具备有效的职业健康安全管理体系认证证书（如有）…………………</w:t>
      </w:r>
    </w:p>
    <w:p>
      <w:pPr>
        <w:pStyle w:val="41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具备有效的环境管理体系认证证书（如有）……</w:t>
      </w:r>
    </w:p>
    <w:p>
      <w:pPr>
        <w:pStyle w:val="41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）投标产品由国家确定的认证机构出具的、处于有效期之内的环境标志产品认证证书（如有）………………  </w:t>
      </w:r>
    </w:p>
    <w:p>
      <w:pPr>
        <w:pStyle w:val="410"/>
        <w:spacing w:before="0" w:beforeAutospacing="0" w:after="0" w:afterAutospacing="0" w:line="400" w:lineRule="atLeast"/>
        <w:ind w:firstLine="480" w:firstLineChars="200"/>
        <w:rPr>
          <w:rFonts w:hint="eastAsia" w:ascii="仿宋_GB2312" w:eastAsia="仿宋_GB2312"/>
          <w:color w:val="000000"/>
        </w:rPr>
      </w:pPr>
      <w:r>
        <w:rPr>
          <w:rFonts w:hint="eastAsia" w:ascii="仿宋_GB2312" w:eastAsia="仿宋_GB2312"/>
          <w:color w:val="000000"/>
        </w:rPr>
        <w:t>（1</w:t>
      </w:r>
      <w:r>
        <w:rPr>
          <w:rFonts w:hint="eastAsia" w:ascii="仿宋_GB2312" w:eastAsia="仿宋_GB2312"/>
          <w:color w:val="000000"/>
          <w:lang w:val="en-US" w:eastAsia="zh-CN"/>
        </w:rPr>
        <w:t>3</w:t>
      </w:r>
      <w:r>
        <w:rPr>
          <w:rFonts w:hint="eastAsia" w:ascii="仿宋_GB2312" w:eastAsia="仿宋_GB2312"/>
          <w:color w:val="000000"/>
        </w:rPr>
        <w:t>）投标人对本项目的合理化建议和改进措施（如有，格式自拟）………………</w:t>
      </w:r>
    </w:p>
    <w:p>
      <w:pPr>
        <w:pStyle w:val="41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）投标人认为必要提供的声明及文件资料（如有，格式自拟）…………………</w:t>
      </w:r>
    </w:p>
    <w:p>
      <w:pPr>
        <w:spacing w:line="320" w:lineRule="exact"/>
        <w:ind w:right="95"/>
        <w:jc w:val="left"/>
        <w:rPr>
          <w:rFonts w:hint="eastAsia" w:ascii="仿宋_GB2312" w:hAnsi="宋体" w:eastAsia="仿宋_GB2312" w:cs="Courier New"/>
          <w:sz w:val="24"/>
        </w:rPr>
        <w:sectPr>
          <w:pgSz w:w="11906" w:h="16838"/>
          <w:pgMar w:top="1440" w:right="707" w:bottom="1440" w:left="1440" w:header="851" w:footer="992" w:gutter="0"/>
          <w:cols w:space="720" w:num="1"/>
          <w:docGrid w:linePitch="312" w:charSpace="0"/>
        </w:sectPr>
      </w:pPr>
    </w:p>
    <w:p>
      <w:pPr>
        <w:spacing w:line="400" w:lineRule="exact"/>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（1）投标函格式（必须提供）：</w:t>
      </w:r>
    </w:p>
    <w:p>
      <w:pPr>
        <w:snapToGrid w:val="0"/>
        <w:spacing w:before="50" w:after="50"/>
        <w:ind w:firstLine="3518" w:firstLineChars="1095"/>
        <w:rPr>
          <w:rFonts w:ascii="仿宋_GB2312" w:eastAsia="仿宋_GB2312"/>
          <w:b/>
          <w:sz w:val="32"/>
        </w:rPr>
      </w:pPr>
      <w:r>
        <w:rPr>
          <w:rFonts w:hint="eastAsia" w:ascii="仿宋_GB2312" w:eastAsia="仿宋_GB2312"/>
          <w:b/>
          <w:sz w:val="32"/>
          <w:szCs w:val="32"/>
        </w:rPr>
        <w:t>投 标 函</w:t>
      </w:r>
    </w:p>
    <w:p>
      <w:pPr>
        <w:pStyle w:val="27"/>
        <w:ind w:left="-10" w:firstLine="6" w:firstLineChars="3"/>
        <w:jc w:val="center"/>
        <w:rPr>
          <w:rFonts w:hint="eastAsia" w:ascii="仿宋_GB2312" w:hAnsi="宋体" w:eastAsia="仿宋_GB2312"/>
          <w:b/>
        </w:rPr>
      </w:pPr>
    </w:p>
    <w:p>
      <w:pPr>
        <w:snapToGrid w:val="0"/>
        <w:spacing w:line="400" w:lineRule="exact"/>
        <w:ind w:right="-187" w:rightChars="-89"/>
        <w:rPr>
          <w:rFonts w:ascii="仿宋_GB2312" w:eastAsia="仿宋_GB2312"/>
          <w:szCs w:val="21"/>
        </w:rPr>
      </w:pPr>
      <w:r>
        <w:rPr>
          <w:rFonts w:hint="eastAsia" w:ascii="仿宋_GB2312" w:eastAsia="仿宋_GB2312"/>
          <w:szCs w:val="21"/>
        </w:rPr>
        <w:t>致：</w:t>
      </w:r>
      <w:r>
        <w:rPr>
          <w:rFonts w:ascii="仿宋_GB2312" w:eastAsia="仿宋_GB2312"/>
          <w:szCs w:val="21"/>
          <w:u w:val="single"/>
        </w:rPr>
        <w:t>柳州市鱼峰区教育局</w:t>
      </w:r>
      <w:r>
        <w:rPr>
          <w:rFonts w:hint="eastAsia" w:ascii="仿宋_GB2312" w:eastAsia="仿宋_GB2312"/>
          <w:szCs w:val="21"/>
          <w:u w:val="single"/>
        </w:rPr>
        <w:t>、柳州市政府集中采购中心</w:t>
      </w:r>
      <w:r>
        <w:rPr>
          <w:rFonts w:hint="eastAsia" w:ascii="仿宋_GB2312" w:eastAsia="仿宋_GB2312"/>
          <w:szCs w:val="21"/>
        </w:rPr>
        <w:t>：</w:t>
      </w:r>
    </w:p>
    <w:p>
      <w:pPr>
        <w:snapToGrid w:val="0"/>
        <w:spacing w:line="400" w:lineRule="exact"/>
        <w:ind w:right="-187" w:rightChars="-89" w:firstLine="480"/>
        <w:rPr>
          <w:rFonts w:ascii="仿宋_GB2312" w:eastAsia="仿宋_GB2312"/>
          <w:szCs w:val="21"/>
        </w:rPr>
      </w:pPr>
      <w:r>
        <w:rPr>
          <w:rFonts w:hint="eastAsia" w:ascii="仿宋_GB2312" w:eastAsia="仿宋_GB2312"/>
          <w:szCs w:val="21"/>
        </w:rPr>
        <w:t>根据贵方</w:t>
      </w:r>
      <w:r>
        <w:rPr>
          <w:rFonts w:hint="eastAsia" w:ascii="仿宋_GB2312" w:eastAsia="仿宋_GB2312"/>
          <w:szCs w:val="21"/>
          <w:u w:val="single"/>
        </w:rPr>
        <w:t xml:space="preserve">                        </w:t>
      </w:r>
      <w:r>
        <w:rPr>
          <w:rFonts w:hint="eastAsia" w:ascii="仿宋_GB2312" w:eastAsia="仿宋_GB2312"/>
          <w:szCs w:val="21"/>
        </w:rPr>
        <w:t>项目的招标公告（项目编号：</w:t>
      </w:r>
      <w:r>
        <w:rPr>
          <w:rFonts w:hint="eastAsia" w:ascii="仿宋_GB2312" w:eastAsia="仿宋_GB2312"/>
          <w:szCs w:val="21"/>
          <w:u w:val="single"/>
        </w:rPr>
        <w:t xml:space="preserve">           </w:t>
      </w:r>
      <w:r>
        <w:rPr>
          <w:rFonts w:hint="eastAsia" w:ascii="仿宋_GB2312" w:eastAsia="仿宋_GB2312"/>
          <w:szCs w:val="21"/>
        </w:rPr>
        <w:t xml:space="preserve">），我方 </w:t>
      </w:r>
    </w:p>
    <w:p>
      <w:pPr>
        <w:snapToGrid w:val="0"/>
        <w:spacing w:line="40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（姓名及职务）经正式授权并代表投标人</w:t>
      </w:r>
      <w:r>
        <w:rPr>
          <w:rFonts w:hint="eastAsia" w:ascii="仿宋_GB2312" w:eastAsia="仿宋_GB2312"/>
          <w:szCs w:val="21"/>
          <w:u w:val="single"/>
        </w:rPr>
        <w:t xml:space="preserve">         </w:t>
      </w:r>
      <w:r>
        <w:rPr>
          <w:rFonts w:hint="eastAsia" w:ascii="仿宋_GB2312" w:eastAsia="仿宋_GB2312"/>
          <w:szCs w:val="21"/>
        </w:rPr>
        <w:t>（投标人名称）提交电子投标文件，包括：资格文件、报价要求文件、商务技术文件三部分。</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据此函，授权代表宣布同意如下：</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1.已详细审查全部招标文件，包括修改文件（如有的话）以及全部参考资料和有关附件，已经了解我方对于招标文件、采购过程、采购结果有依法进行询问、质疑、投诉的权利及相关渠道和要求。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2.在投标之前已经与贵方进行了充分的沟通，完全理解并接受招标文件的各项规定和要求，对招标文件的合理性、合法性不再有异议。</w:t>
      </w:r>
    </w:p>
    <w:p>
      <w:pPr>
        <w:snapToGrid w:val="0"/>
        <w:spacing w:line="400" w:lineRule="exact"/>
        <w:ind w:firstLine="420" w:firstLineChars="200"/>
        <w:rPr>
          <w:rFonts w:ascii="仿宋_GB2312" w:eastAsia="仿宋_GB2312"/>
          <w:szCs w:val="21"/>
        </w:rPr>
      </w:pPr>
      <w:r>
        <w:rPr>
          <w:rFonts w:hint="eastAsia" w:ascii="仿宋_GB2312" w:eastAsia="仿宋_GB2312"/>
          <w:szCs w:val="21"/>
        </w:rPr>
        <w:t>3.本投标有效期自投标截止日期后</w:t>
      </w:r>
      <w:r>
        <w:rPr>
          <w:rFonts w:hint="eastAsia" w:ascii="仿宋_GB2312" w:eastAsia="仿宋_GB2312"/>
          <w:szCs w:val="21"/>
          <w:u w:val="single"/>
        </w:rPr>
        <w:t xml:space="preserve">      </w:t>
      </w:r>
      <w:r>
        <w:rPr>
          <w:rFonts w:hint="eastAsia" w:ascii="仿宋_GB2312" w:eastAsia="仿宋_GB2312"/>
          <w:szCs w:val="21"/>
        </w:rPr>
        <w:t>天（日历天）</w:t>
      </w:r>
      <w:r>
        <w:rPr>
          <w:rFonts w:hint="eastAsia" w:ascii="仿宋_GB2312" w:hAnsi="宋体" w:eastAsia="仿宋_GB2312"/>
          <w:b/>
          <w:bCs/>
          <w:szCs w:val="21"/>
        </w:rPr>
        <w:t>（不得少于90天，否则投标无效）</w:t>
      </w:r>
      <w:r>
        <w:rPr>
          <w:rFonts w:hint="eastAsia" w:ascii="仿宋_GB2312" w:eastAsia="仿宋_GB2312"/>
          <w:szCs w:val="21"/>
        </w:rPr>
        <w:t>。</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4.如中标，本投标文件至本项目合同履行完毕止均保持有效，本投标人将按招标文件及政府采购法律、法规的规定履行合同责任和义务。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5.同意按照贵方要求提供与投标有关的一切数据或资料</w:t>
      </w:r>
      <w:bookmarkStart w:id="121" w:name="_Hlk101431499"/>
      <w:r>
        <w:rPr>
          <w:rFonts w:hint="eastAsia" w:ascii="仿宋_GB2312" w:eastAsia="仿宋_GB2312"/>
          <w:szCs w:val="21"/>
        </w:rPr>
        <w:t>，并承诺我方向贵方提交的所有投标文件、资料都是准确的和真实的。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ascii="仿宋_GB2312" w:eastAsia="仿宋_GB2312"/>
          <w:szCs w:val="21"/>
        </w:rPr>
      </w:pPr>
      <w:r>
        <w:rPr>
          <w:rFonts w:hint="eastAsia" w:ascii="仿宋_GB2312" w:eastAsia="仿宋_GB2312"/>
          <w:szCs w:val="21"/>
        </w:rPr>
        <w:t>7.以上事项如有虚假或隐瞒，我方愿意承担一切后果，并不再寻求任何旨在减轻或免除法律责任的辩解。</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8.与本投标有关的一切正式往来信函请寄：</w:t>
      </w:r>
      <w:bookmarkEnd w:id="121"/>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地址：</w:t>
      </w:r>
      <w:r>
        <w:rPr>
          <w:rFonts w:hint="eastAsia" w:ascii="仿宋_GB2312" w:eastAsia="仿宋_GB2312"/>
          <w:szCs w:val="21"/>
          <w:u w:val="single"/>
        </w:rPr>
        <w:t xml:space="preserve">                       </w:t>
      </w:r>
      <w:r>
        <w:rPr>
          <w:rFonts w:hint="eastAsia" w:ascii="仿宋_GB2312" w:eastAsia="仿宋_GB2312"/>
          <w:szCs w:val="21"/>
        </w:rPr>
        <w:t>邮编：</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传真：</w:t>
      </w:r>
      <w:r>
        <w:rPr>
          <w:rFonts w:hint="eastAsia" w:ascii="仿宋_GB2312" w:eastAsia="仿宋_GB2312"/>
          <w:szCs w:val="21"/>
          <w:u w:val="single"/>
        </w:rPr>
        <w:t xml:space="preserve">               </w:t>
      </w:r>
      <w:r>
        <w:rPr>
          <w:rFonts w:hint="eastAsia" w:ascii="仿宋_GB2312" w:eastAsia="仿宋_GB2312"/>
          <w:szCs w:val="21"/>
        </w:rPr>
        <w:t>投标人代表姓名：</w:t>
      </w:r>
      <w:r>
        <w:rPr>
          <w:rFonts w:hint="eastAsia" w:ascii="仿宋_GB2312" w:eastAsia="仿宋_GB2312"/>
          <w:szCs w:val="21"/>
          <w:u w:val="single"/>
        </w:rPr>
        <w:t xml:space="preserve">            </w:t>
      </w:r>
      <w:r>
        <w:rPr>
          <w:rFonts w:hint="eastAsia" w:ascii="仿宋_GB2312" w:eastAsia="仿宋_GB2312"/>
          <w:szCs w:val="21"/>
        </w:rPr>
        <w:t>职务：</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投标人名称(全称)：</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开户银行：</w:t>
      </w:r>
      <w:r>
        <w:rPr>
          <w:rFonts w:hint="eastAsia" w:ascii="仿宋_GB2312" w:eastAsia="仿宋_GB2312"/>
          <w:szCs w:val="21"/>
          <w:u w:val="single"/>
        </w:rPr>
        <w:t xml:space="preserve">                      </w:t>
      </w:r>
      <w:r>
        <w:rPr>
          <w:rFonts w:hint="eastAsia" w:ascii="仿宋_GB2312" w:eastAsia="仿宋_GB2312"/>
          <w:szCs w:val="21"/>
        </w:rPr>
        <w:t xml:space="preserve">   账号：</w:t>
      </w:r>
      <w:r>
        <w:rPr>
          <w:rFonts w:hint="eastAsia" w:ascii="仿宋_GB2312" w:eastAsia="仿宋_GB2312"/>
          <w:szCs w:val="21"/>
          <w:u w:val="single"/>
        </w:rPr>
        <w:t xml:space="preserve">                        </w:t>
      </w:r>
      <w:r>
        <w:rPr>
          <w:rFonts w:hint="eastAsia" w:ascii="仿宋_GB2312" w:eastAsia="仿宋_GB2312"/>
          <w:szCs w:val="21"/>
        </w:rPr>
        <w:t xml:space="preserve">        </w:t>
      </w:r>
    </w:p>
    <w:p>
      <w:pPr>
        <w:pStyle w:val="27"/>
        <w:ind w:firstLine="4515" w:firstLineChars="2150"/>
        <w:rPr>
          <w:rFonts w:ascii="仿宋_GB2312" w:eastAsia="仿宋_GB2312"/>
        </w:rPr>
      </w:pPr>
    </w:p>
    <w:p>
      <w:pPr>
        <w:pStyle w:val="27"/>
        <w:ind w:firstLine="4515" w:firstLineChars="2150"/>
        <w:rPr>
          <w:rFonts w:ascii="仿宋_GB2312" w:eastAsia="仿宋_GB2312"/>
        </w:rPr>
      </w:pPr>
    </w:p>
    <w:p>
      <w:pPr>
        <w:jc w:val="center"/>
        <w:rPr>
          <w:rFonts w:ascii="仿宋_GB2312" w:eastAsia="仿宋_GB2312"/>
          <w:szCs w:val="21"/>
          <w:u w:val="single"/>
        </w:rPr>
      </w:pPr>
      <w:r>
        <w:rPr>
          <w:rFonts w:hint="eastAsia" w:ascii="仿宋_GB2312" w:eastAsia="仿宋_GB2312"/>
          <w:szCs w:val="21"/>
        </w:rPr>
        <w:t xml:space="preserve">                      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jc w:val="center"/>
        <w:rPr>
          <w:rFonts w:ascii="仿宋_GB2312" w:eastAsia="仿宋_GB2312"/>
          <w:szCs w:val="21"/>
          <w:u w:val="single"/>
        </w:rPr>
      </w:pPr>
    </w:p>
    <w:p>
      <w:pPr>
        <w:pStyle w:val="27"/>
        <w:ind w:firstLine="4515" w:firstLineChars="2150"/>
        <w:rPr>
          <w:rFonts w:ascii="仿宋_GB2312" w:eastAsia="仿宋_GB2312"/>
        </w:rPr>
      </w:pPr>
      <w:r>
        <w:rPr>
          <w:rFonts w:hint="eastAsia" w:ascii="仿宋_GB2312" w:eastAsia="仿宋_GB2312"/>
        </w:rPr>
        <w:t>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7"/>
        <w:spacing w:line="400" w:lineRule="exact"/>
        <w:rPr>
          <w:rFonts w:hint="eastAsia" w:ascii="仿宋_GB2312" w:hAnsi="宋体" w:eastAsia="仿宋_GB2312"/>
        </w:rPr>
      </w:pPr>
    </w:p>
    <w:p>
      <w:pPr>
        <w:pStyle w:val="27"/>
        <w:spacing w:line="240" w:lineRule="atLeast"/>
        <w:jc w:val="right"/>
        <w:rPr>
          <w:rFonts w:hint="eastAsia" w:ascii="仿宋_GB2312" w:hAnsi="宋体" w:eastAsia="仿宋_GB2312"/>
        </w:rPr>
      </w:pPr>
      <w:r>
        <w:rPr>
          <w:rFonts w:hint="eastAsia" w:ascii="仿宋_GB2312" w:hAnsi="宋体" w:eastAsia="仿宋_GB2312"/>
        </w:rPr>
        <w:t>日期：       年   月   日</w:t>
      </w:r>
    </w:p>
    <w:p>
      <w:pPr>
        <w:pStyle w:val="27"/>
        <w:spacing w:line="360" w:lineRule="exact"/>
        <w:ind w:firstLine="482" w:firstLineChars="200"/>
        <w:rPr>
          <w:rFonts w:hint="eastAsia" w:ascii="仿宋_GB2312" w:hAnsi="宋体" w:eastAsia="仿宋_GB2312"/>
        </w:rPr>
        <w:sectPr>
          <w:pgSz w:w="11906" w:h="16838"/>
          <w:pgMar w:top="1440" w:right="707" w:bottom="1440" w:left="1440" w:header="851" w:footer="992" w:gutter="0"/>
          <w:cols w:space="720" w:num="1"/>
          <w:docGrid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r>
        <w:rPr>
          <w:rFonts w:hint="eastAsia" w:ascii="仿宋_GB2312" w:hAnsi="宋体" w:eastAsia="仿宋_GB2312"/>
          <w:b/>
          <w:bCs/>
          <w:sz w:val="24"/>
          <w:lang w:eastAsia="zh-CN"/>
        </w:rPr>
        <w:t>。</w:t>
      </w:r>
    </w:p>
    <w:p>
      <w:pPr>
        <w:pStyle w:val="761"/>
        <w:rPr>
          <w:rFonts w:ascii="仿宋_GB2312" w:eastAsia="仿宋_GB2312"/>
          <w:b/>
          <w:bCs/>
          <w:color w:val="000000"/>
        </w:rPr>
      </w:pPr>
      <w:r>
        <w:rPr>
          <w:rFonts w:hint="eastAsia" w:ascii="仿宋_GB2312" w:eastAsia="仿宋_GB2312"/>
          <w:b/>
          <w:bCs/>
          <w:color w:val="000000"/>
        </w:rPr>
        <w:t>（2）技术响应表格式（必须提供）：</w:t>
      </w:r>
    </w:p>
    <w:p>
      <w:pPr>
        <w:pStyle w:val="761"/>
        <w:ind w:left="412"/>
        <w:jc w:val="center"/>
        <w:rPr>
          <w:rFonts w:hint="eastAsia" w:ascii="仿宋_GB2312" w:eastAsia="仿宋_GB2312"/>
          <w:color w:val="000000"/>
        </w:rPr>
      </w:pPr>
      <w:r>
        <w:rPr>
          <w:rFonts w:hint="eastAsia" w:ascii="仿宋_GB2312" w:eastAsia="仿宋_GB2312"/>
          <w:b/>
          <w:bCs/>
          <w:color w:val="000000"/>
          <w:sz w:val="32"/>
          <w:szCs w:val="32"/>
        </w:rPr>
        <w:t>技术响应表</w:t>
      </w:r>
    </w:p>
    <w:p>
      <w:pPr>
        <w:pStyle w:val="761"/>
        <w:ind w:left="412"/>
        <w:rPr>
          <w:rFonts w:hint="eastAsia" w:ascii="仿宋_GB2312" w:eastAsia="仿宋_GB2312"/>
          <w:color w:val="000000"/>
        </w:rPr>
      </w:pPr>
      <w:r>
        <w:rPr>
          <w:rFonts w:hint="eastAsia" w:ascii="仿宋_GB2312" w:eastAsia="仿宋_GB2312"/>
          <w:color w:val="000000"/>
        </w:rPr>
        <w:t> </w:t>
      </w:r>
    </w:p>
    <w:tbl>
      <w:tblPr>
        <w:tblStyle w:val="48"/>
        <w:tblW w:w="917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94"/>
        <w:gridCol w:w="1947"/>
        <w:gridCol w:w="2640"/>
        <w:gridCol w:w="2080"/>
        <w:gridCol w:w="181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9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761"/>
              <w:jc w:val="center"/>
              <w:rPr>
                <w:rFonts w:hint="eastAsia" w:ascii="仿宋_GB2312" w:eastAsia="仿宋_GB2312"/>
                <w:color w:val="000000"/>
              </w:rPr>
            </w:pPr>
            <w:r>
              <w:rPr>
                <w:rFonts w:hint="eastAsia" w:ascii="仿宋_GB2312" w:eastAsia="仿宋_GB2312"/>
                <w:color w:val="000000"/>
              </w:rPr>
              <w:t>项号</w:t>
            </w:r>
          </w:p>
        </w:tc>
        <w:tc>
          <w:tcPr>
            <w:tcW w:w="194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761"/>
              <w:jc w:val="center"/>
              <w:rPr>
                <w:rFonts w:hint="eastAsia" w:ascii="仿宋_GB2312" w:eastAsia="仿宋_GB2312"/>
                <w:color w:val="000000"/>
              </w:rPr>
            </w:pPr>
            <w:r>
              <w:rPr>
                <w:rFonts w:hint="eastAsia" w:ascii="仿宋_GB2312" w:eastAsia="仿宋_GB2312"/>
                <w:color w:val="000000"/>
              </w:rPr>
              <w:t>货物名称</w:t>
            </w:r>
          </w:p>
        </w:tc>
        <w:tc>
          <w:tcPr>
            <w:tcW w:w="264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761"/>
              <w:jc w:val="center"/>
              <w:rPr>
                <w:rFonts w:hint="eastAsia" w:ascii="仿宋_GB2312" w:eastAsia="仿宋_GB2312"/>
                <w:color w:val="000000"/>
              </w:rPr>
            </w:pPr>
            <w:r>
              <w:rPr>
                <w:rFonts w:hint="eastAsia" w:ascii="仿宋_GB2312" w:eastAsia="仿宋_GB2312"/>
                <w:color w:val="000000"/>
              </w:rPr>
              <w:t>招标文件</w:t>
            </w:r>
          </w:p>
          <w:p>
            <w:pPr>
              <w:pStyle w:val="761"/>
              <w:jc w:val="center"/>
              <w:rPr>
                <w:rFonts w:hint="eastAsia" w:ascii="仿宋_GB2312" w:eastAsia="仿宋_GB2312"/>
                <w:color w:val="000000"/>
              </w:rPr>
            </w:pPr>
            <w:r>
              <w:rPr>
                <w:rFonts w:hint="eastAsia" w:ascii="仿宋_GB2312" w:eastAsia="仿宋_GB2312"/>
                <w:color w:val="000000"/>
              </w:rPr>
              <w:t>技术参数要求</w:t>
            </w:r>
          </w:p>
        </w:tc>
        <w:tc>
          <w:tcPr>
            <w:tcW w:w="20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761"/>
              <w:jc w:val="center"/>
              <w:rPr>
                <w:rFonts w:hint="eastAsia" w:ascii="仿宋_GB2312" w:eastAsia="仿宋_GB2312"/>
                <w:color w:val="000000"/>
              </w:rPr>
            </w:pPr>
            <w:r>
              <w:rPr>
                <w:rFonts w:hint="eastAsia" w:ascii="仿宋_GB2312" w:eastAsia="仿宋_GB2312"/>
                <w:color w:val="000000"/>
              </w:rPr>
              <w:t>投标文件</w:t>
            </w:r>
          </w:p>
          <w:p>
            <w:pPr>
              <w:pStyle w:val="761"/>
              <w:jc w:val="center"/>
              <w:rPr>
                <w:rFonts w:hint="eastAsia" w:ascii="仿宋_GB2312" w:eastAsia="仿宋_GB2312"/>
                <w:color w:val="000000"/>
              </w:rPr>
            </w:pPr>
            <w:r>
              <w:rPr>
                <w:rFonts w:hint="eastAsia" w:ascii="仿宋_GB2312" w:eastAsia="仿宋_GB2312"/>
                <w:color w:val="000000"/>
              </w:rPr>
              <w:t>响应技术参数</w:t>
            </w:r>
          </w:p>
        </w:tc>
        <w:tc>
          <w:tcPr>
            <w:tcW w:w="181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761"/>
              <w:jc w:val="center"/>
              <w:rPr>
                <w:rFonts w:hint="eastAsia" w:ascii="仿宋_GB2312" w:eastAsia="仿宋_GB2312"/>
                <w:color w:val="000000"/>
              </w:rPr>
            </w:pPr>
            <w:r>
              <w:rPr>
                <w:rFonts w:hint="eastAsia" w:ascii="仿宋_GB2312" w:eastAsia="仿宋_GB2312"/>
                <w:color w:val="000000"/>
              </w:rPr>
              <w:t>偏离说明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9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761"/>
              <w:spacing w:line="405" w:lineRule="atLeast"/>
              <w:rPr>
                <w:rFonts w:hint="eastAsia" w:ascii="仿宋_GB2312" w:eastAsia="仿宋_GB2312"/>
                <w:color w:val="000000"/>
              </w:rPr>
            </w:pPr>
            <w:r>
              <w:rPr>
                <w:rFonts w:hint="eastAsia" w:ascii="仿宋_GB2312" w:eastAsia="仿宋_GB2312"/>
                <w:color w:val="000000"/>
              </w:rPr>
              <w:t> </w:t>
            </w:r>
          </w:p>
        </w:tc>
        <w:tc>
          <w:tcPr>
            <w:tcW w:w="194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761"/>
              <w:spacing w:line="405" w:lineRule="atLeast"/>
              <w:rPr>
                <w:rFonts w:hint="eastAsia" w:ascii="仿宋_GB2312" w:eastAsia="仿宋_GB2312"/>
                <w:color w:val="000000"/>
              </w:rPr>
            </w:pPr>
            <w:r>
              <w:rPr>
                <w:rFonts w:hint="eastAsia" w:ascii="仿宋_GB2312" w:eastAsia="仿宋_GB2312"/>
                <w:color w:val="000000"/>
              </w:rPr>
              <w:t> </w:t>
            </w:r>
          </w:p>
        </w:tc>
        <w:tc>
          <w:tcPr>
            <w:tcW w:w="264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761"/>
              <w:spacing w:line="405" w:lineRule="atLeast"/>
              <w:rPr>
                <w:rFonts w:hint="eastAsia" w:ascii="仿宋_GB2312" w:eastAsia="仿宋_GB2312"/>
                <w:color w:val="000000"/>
              </w:rPr>
            </w:pPr>
            <w:r>
              <w:rPr>
                <w:rFonts w:hint="eastAsia" w:ascii="仿宋_GB2312" w:eastAsia="仿宋_GB2312"/>
                <w:color w:val="000000"/>
              </w:rPr>
              <w:t> </w:t>
            </w:r>
          </w:p>
        </w:tc>
        <w:tc>
          <w:tcPr>
            <w:tcW w:w="20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761"/>
              <w:spacing w:line="405" w:lineRule="atLeast"/>
              <w:rPr>
                <w:rFonts w:hint="eastAsia" w:ascii="仿宋_GB2312" w:eastAsia="仿宋_GB2312"/>
                <w:color w:val="000000"/>
              </w:rPr>
            </w:pPr>
            <w:r>
              <w:rPr>
                <w:rFonts w:hint="eastAsia" w:ascii="仿宋_GB2312" w:eastAsia="仿宋_GB2312"/>
                <w:color w:val="000000"/>
              </w:rPr>
              <w:t> </w:t>
            </w:r>
          </w:p>
        </w:tc>
        <w:tc>
          <w:tcPr>
            <w:tcW w:w="181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761"/>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9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761"/>
              <w:spacing w:line="405" w:lineRule="atLeast"/>
              <w:rPr>
                <w:rFonts w:hint="eastAsia" w:ascii="仿宋_GB2312" w:eastAsia="仿宋_GB2312"/>
                <w:color w:val="000000"/>
              </w:rPr>
            </w:pPr>
            <w:r>
              <w:rPr>
                <w:rFonts w:hint="eastAsia" w:ascii="仿宋_GB2312" w:eastAsia="仿宋_GB2312"/>
                <w:color w:val="000000"/>
              </w:rPr>
              <w:t> </w:t>
            </w:r>
          </w:p>
        </w:tc>
        <w:tc>
          <w:tcPr>
            <w:tcW w:w="194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761"/>
              <w:spacing w:line="405" w:lineRule="atLeast"/>
              <w:rPr>
                <w:rFonts w:hint="eastAsia" w:ascii="仿宋_GB2312" w:eastAsia="仿宋_GB2312"/>
                <w:color w:val="000000"/>
              </w:rPr>
            </w:pPr>
            <w:r>
              <w:rPr>
                <w:rFonts w:hint="eastAsia" w:ascii="仿宋_GB2312" w:eastAsia="仿宋_GB2312"/>
                <w:color w:val="000000"/>
              </w:rPr>
              <w:t> </w:t>
            </w:r>
          </w:p>
        </w:tc>
        <w:tc>
          <w:tcPr>
            <w:tcW w:w="264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761"/>
              <w:spacing w:line="405" w:lineRule="atLeast"/>
              <w:rPr>
                <w:rFonts w:hint="eastAsia" w:ascii="仿宋_GB2312" w:eastAsia="仿宋_GB2312"/>
                <w:color w:val="000000"/>
              </w:rPr>
            </w:pPr>
            <w:r>
              <w:rPr>
                <w:rFonts w:hint="eastAsia" w:ascii="仿宋_GB2312" w:eastAsia="仿宋_GB2312"/>
                <w:color w:val="000000"/>
              </w:rPr>
              <w:t> </w:t>
            </w:r>
          </w:p>
        </w:tc>
        <w:tc>
          <w:tcPr>
            <w:tcW w:w="20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761"/>
              <w:spacing w:line="405" w:lineRule="atLeast"/>
              <w:rPr>
                <w:rFonts w:hint="eastAsia" w:ascii="仿宋_GB2312" w:eastAsia="仿宋_GB2312"/>
                <w:color w:val="000000"/>
              </w:rPr>
            </w:pPr>
            <w:r>
              <w:rPr>
                <w:rFonts w:hint="eastAsia" w:ascii="仿宋_GB2312" w:eastAsia="仿宋_GB2312"/>
                <w:color w:val="000000"/>
              </w:rPr>
              <w:t> </w:t>
            </w:r>
          </w:p>
        </w:tc>
        <w:tc>
          <w:tcPr>
            <w:tcW w:w="181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761"/>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9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761"/>
              <w:spacing w:line="405" w:lineRule="atLeast"/>
              <w:rPr>
                <w:rFonts w:hint="eastAsia" w:ascii="仿宋_GB2312" w:eastAsia="仿宋_GB2312"/>
                <w:color w:val="000000"/>
              </w:rPr>
            </w:pPr>
            <w:r>
              <w:rPr>
                <w:rFonts w:hint="eastAsia" w:ascii="仿宋_GB2312" w:eastAsia="仿宋_GB2312"/>
                <w:color w:val="000000"/>
              </w:rPr>
              <w:t> </w:t>
            </w:r>
          </w:p>
        </w:tc>
        <w:tc>
          <w:tcPr>
            <w:tcW w:w="194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761"/>
              <w:spacing w:line="405" w:lineRule="atLeast"/>
              <w:rPr>
                <w:rFonts w:hint="eastAsia" w:ascii="仿宋_GB2312" w:eastAsia="仿宋_GB2312"/>
                <w:color w:val="000000"/>
              </w:rPr>
            </w:pPr>
            <w:r>
              <w:rPr>
                <w:rFonts w:hint="eastAsia" w:ascii="仿宋_GB2312" w:eastAsia="仿宋_GB2312"/>
                <w:color w:val="000000"/>
              </w:rPr>
              <w:t> </w:t>
            </w:r>
          </w:p>
        </w:tc>
        <w:tc>
          <w:tcPr>
            <w:tcW w:w="264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761"/>
              <w:spacing w:line="405" w:lineRule="atLeast"/>
              <w:rPr>
                <w:rFonts w:hint="eastAsia" w:ascii="仿宋_GB2312" w:eastAsia="仿宋_GB2312"/>
                <w:color w:val="000000"/>
              </w:rPr>
            </w:pPr>
            <w:r>
              <w:rPr>
                <w:rFonts w:hint="eastAsia" w:ascii="仿宋_GB2312" w:eastAsia="仿宋_GB2312"/>
                <w:color w:val="000000"/>
              </w:rPr>
              <w:t> </w:t>
            </w:r>
          </w:p>
        </w:tc>
        <w:tc>
          <w:tcPr>
            <w:tcW w:w="20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761"/>
              <w:spacing w:line="405" w:lineRule="atLeast"/>
              <w:rPr>
                <w:rFonts w:hint="eastAsia" w:ascii="仿宋_GB2312" w:eastAsia="仿宋_GB2312"/>
                <w:color w:val="000000"/>
              </w:rPr>
            </w:pPr>
            <w:r>
              <w:rPr>
                <w:rFonts w:hint="eastAsia" w:ascii="仿宋_GB2312" w:eastAsia="仿宋_GB2312"/>
                <w:color w:val="000000"/>
              </w:rPr>
              <w:t> </w:t>
            </w:r>
          </w:p>
        </w:tc>
        <w:tc>
          <w:tcPr>
            <w:tcW w:w="181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761"/>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9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761"/>
              <w:spacing w:line="405" w:lineRule="atLeast"/>
              <w:rPr>
                <w:rFonts w:hint="eastAsia" w:ascii="仿宋_GB2312" w:eastAsia="仿宋_GB2312"/>
                <w:color w:val="000000"/>
              </w:rPr>
            </w:pPr>
            <w:r>
              <w:rPr>
                <w:rFonts w:hint="eastAsia" w:ascii="仿宋_GB2312" w:eastAsia="仿宋_GB2312"/>
                <w:color w:val="000000"/>
              </w:rPr>
              <w:t> </w:t>
            </w:r>
          </w:p>
        </w:tc>
        <w:tc>
          <w:tcPr>
            <w:tcW w:w="194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761"/>
              <w:spacing w:line="405" w:lineRule="atLeast"/>
              <w:rPr>
                <w:rFonts w:hint="eastAsia" w:ascii="仿宋_GB2312" w:eastAsia="仿宋_GB2312"/>
                <w:color w:val="000000"/>
              </w:rPr>
            </w:pPr>
            <w:r>
              <w:rPr>
                <w:rFonts w:hint="eastAsia" w:ascii="仿宋_GB2312" w:eastAsia="仿宋_GB2312"/>
                <w:color w:val="000000"/>
              </w:rPr>
              <w:t> </w:t>
            </w:r>
          </w:p>
        </w:tc>
        <w:tc>
          <w:tcPr>
            <w:tcW w:w="264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761"/>
              <w:spacing w:line="405" w:lineRule="atLeast"/>
              <w:rPr>
                <w:rFonts w:hint="eastAsia" w:ascii="仿宋_GB2312" w:eastAsia="仿宋_GB2312"/>
                <w:color w:val="000000"/>
              </w:rPr>
            </w:pPr>
            <w:r>
              <w:rPr>
                <w:rFonts w:hint="eastAsia" w:ascii="仿宋_GB2312" w:eastAsia="仿宋_GB2312"/>
                <w:color w:val="000000"/>
              </w:rPr>
              <w:t> </w:t>
            </w:r>
          </w:p>
        </w:tc>
        <w:tc>
          <w:tcPr>
            <w:tcW w:w="20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761"/>
              <w:spacing w:line="405" w:lineRule="atLeast"/>
              <w:rPr>
                <w:rFonts w:hint="eastAsia" w:ascii="仿宋_GB2312" w:eastAsia="仿宋_GB2312"/>
                <w:color w:val="000000"/>
              </w:rPr>
            </w:pPr>
            <w:r>
              <w:rPr>
                <w:rFonts w:hint="eastAsia" w:ascii="仿宋_GB2312" w:eastAsia="仿宋_GB2312"/>
                <w:color w:val="000000"/>
              </w:rPr>
              <w:t> </w:t>
            </w:r>
          </w:p>
        </w:tc>
        <w:tc>
          <w:tcPr>
            <w:tcW w:w="181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761"/>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9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761"/>
              <w:spacing w:line="405" w:lineRule="atLeast"/>
              <w:rPr>
                <w:rFonts w:hint="eastAsia" w:ascii="仿宋_GB2312" w:eastAsia="仿宋_GB2312"/>
                <w:color w:val="000000"/>
              </w:rPr>
            </w:pPr>
            <w:r>
              <w:rPr>
                <w:rFonts w:hint="eastAsia" w:ascii="仿宋_GB2312" w:eastAsia="仿宋_GB2312"/>
                <w:color w:val="000000"/>
              </w:rPr>
              <w:t> </w:t>
            </w:r>
          </w:p>
        </w:tc>
        <w:tc>
          <w:tcPr>
            <w:tcW w:w="194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761"/>
              <w:spacing w:line="405" w:lineRule="atLeast"/>
              <w:rPr>
                <w:rFonts w:hint="eastAsia" w:ascii="仿宋_GB2312" w:eastAsia="仿宋_GB2312"/>
                <w:color w:val="000000"/>
              </w:rPr>
            </w:pPr>
            <w:r>
              <w:rPr>
                <w:rFonts w:hint="eastAsia" w:ascii="仿宋_GB2312" w:eastAsia="仿宋_GB2312"/>
                <w:color w:val="000000"/>
              </w:rPr>
              <w:t> </w:t>
            </w:r>
          </w:p>
        </w:tc>
        <w:tc>
          <w:tcPr>
            <w:tcW w:w="264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761"/>
              <w:spacing w:line="405" w:lineRule="atLeast"/>
              <w:rPr>
                <w:rFonts w:hint="eastAsia" w:ascii="仿宋_GB2312" w:eastAsia="仿宋_GB2312"/>
                <w:color w:val="000000"/>
              </w:rPr>
            </w:pPr>
            <w:r>
              <w:rPr>
                <w:rFonts w:hint="eastAsia" w:ascii="仿宋_GB2312" w:eastAsia="仿宋_GB2312"/>
                <w:color w:val="000000"/>
              </w:rPr>
              <w:t> </w:t>
            </w:r>
          </w:p>
        </w:tc>
        <w:tc>
          <w:tcPr>
            <w:tcW w:w="20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761"/>
              <w:spacing w:line="405" w:lineRule="atLeast"/>
              <w:rPr>
                <w:rFonts w:hint="eastAsia" w:ascii="仿宋_GB2312" w:eastAsia="仿宋_GB2312"/>
                <w:color w:val="000000"/>
              </w:rPr>
            </w:pPr>
            <w:r>
              <w:rPr>
                <w:rFonts w:hint="eastAsia" w:ascii="仿宋_GB2312" w:eastAsia="仿宋_GB2312"/>
                <w:color w:val="000000"/>
              </w:rPr>
              <w:t> </w:t>
            </w:r>
          </w:p>
        </w:tc>
        <w:tc>
          <w:tcPr>
            <w:tcW w:w="181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761"/>
              <w:spacing w:line="405" w:lineRule="atLeast"/>
              <w:rPr>
                <w:rFonts w:hint="eastAsia" w:ascii="仿宋_GB2312" w:eastAsia="仿宋_GB2312"/>
                <w:color w:val="000000"/>
              </w:rPr>
            </w:pPr>
            <w:r>
              <w:rPr>
                <w:rFonts w:hint="eastAsia" w:ascii="仿宋_GB2312" w:eastAsia="仿宋_GB2312"/>
                <w:color w:val="000000"/>
              </w:rPr>
              <w:t> </w:t>
            </w:r>
          </w:p>
        </w:tc>
      </w:tr>
    </w:tbl>
    <w:p>
      <w:pPr>
        <w:pStyle w:val="761"/>
        <w:spacing w:line="405" w:lineRule="atLeast"/>
        <w:ind w:firstLine="241" w:firstLineChars="100"/>
        <w:rPr>
          <w:rFonts w:hint="eastAsia" w:ascii="仿宋_GB2312" w:eastAsia="仿宋_GB2312"/>
          <w:color w:val="000000"/>
        </w:rPr>
      </w:pPr>
      <w:r>
        <w:rPr>
          <w:rFonts w:hint="eastAsia" w:ascii="仿宋_GB2312" w:eastAsia="仿宋_GB2312"/>
          <w:b/>
          <w:bCs/>
          <w:color w:val="000000"/>
        </w:rPr>
        <w:t xml:space="preserve">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投标人应根据投标货物的性能指标、对照招标文件要求在技术响应表中详细列明招标要求及投标货物技术规格的响应情况，并填写“偏离说明”。“偏离说明”栏注明“正偏离”、“负偏离”或“无偏离”。投标技术规格与招标要求相同的为无偏离，投标技术规格高于招标要求的为正偏离，低于招标要求的为负偏离；</w:t>
      </w:r>
      <w:r>
        <w:rPr>
          <w:rFonts w:hint="eastAsia" w:ascii="仿宋_GB2312" w:eastAsia="仿宋_GB2312"/>
          <w:b/>
          <w:bCs/>
          <w:color w:val="000000"/>
        </w:rPr>
        <w:br w:type="textWrapping"/>
      </w:r>
      <w:r>
        <w:rPr>
          <w:rFonts w:hint="eastAsia" w:ascii="仿宋_GB2312" w:eastAsia="仿宋_GB2312"/>
          <w:b/>
          <w:bCs/>
          <w:color w:val="000000"/>
        </w:rPr>
        <w:t>  3.投标人就标记“★”符号的实质性响应内容发生负偏离一项以上的，视为投标无效。</w:t>
      </w:r>
      <w:r>
        <w:rPr>
          <w:rFonts w:hint="eastAsia" w:ascii="仿宋_GB2312" w:eastAsia="仿宋_GB2312"/>
          <w:b/>
          <w:bCs/>
          <w:color w:val="000000"/>
        </w:rPr>
        <w:br w:type="textWrapping"/>
      </w:r>
      <w:r>
        <w:rPr>
          <w:rFonts w:hint="eastAsia" w:ascii="仿宋_GB2312" w:eastAsia="仿宋_GB2312"/>
          <w:b/>
          <w:bCs/>
          <w:color w:val="000000"/>
        </w:rPr>
        <w:t>  4.投标人就没有标记“★”符号的技术参数要求响应内容发生负偏离</w:t>
      </w:r>
      <w:r>
        <w:rPr>
          <w:rFonts w:hint="eastAsia" w:ascii="仿宋_GB2312" w:eastAsia="仿宋_GB2312"/>
          <w:b/>
          <w:bCs/>
          <w:color w:val="000000"/>
          <w:lang w:val="en-US" w:eastAsia="zh-CN"/>
        </w:rPr>
        <w:t>四</w:t>
      </w:r>
      <w:r>
        <w:rPr>
          <w:rFonts w:hint="eastAsia" w:ascii="仿宋_GB2312" w:eastAsia="仿宋_GB2312"/>
          <w:b/>
          <w:bCs/>
          <w:color w:val="000000"/>
        </w:rPr>
        <w:t>项以上的，视为投标无效。</w:t>
      </w:r>
    </w:p>
    <w:p>
      <w:pPr>
        <w:pStyle w:val="761"/>
        <w:spacing w:line="405" w:lineRule="atLeast"/>
        <w:rPr>
          <w:rFonts w:hint="eastAsia" w:ascii="仿宋_GB2312" w:eastAsia="仿宋_GB2312"/>
          <w:color w:val="000000"/>
        </w:rPr>
      </w:pPr>
      <w:r>
        <w:rPr>
          <w:rFonts w:hint="eastAsia" w:ascii="仿宋_GB2312" w:eastAsia="仿宋_GB2312"/>
          <w:color w:val="000000"/>
        </w:rPr>
        <w:t> </w:t>
      </w:r>
    </w:p>
    <w:p>
      <w:pPr>
        <w:pStyle w:val="761"/>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color w:val="000000"/>
          <w:u w:val="single"/>
        </w:rPr>
        <w:t>        </w:t>
      </w:r>
    </w:p>
    <w:p>
      <w:pPr>
        <w:pStyle w:val="761"/>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u w:val="single"/>
        </w:rPr>
        <w:t>        </w:t>
      </w:r>
    </w:p>
    <w:p>
      <w:pPr>
        <w:pStyle w:val="761"/>
        <w:jc w:val="right"/>
        <w:rPr>
          <w:rFonts w:hint="eastAsia" w:ascii="仿宋_GB2312" w:eastAsia="仿宋_GB2312"/>
          <w:color w:val="000000"/>
        </w:rPr>
      </w:pPr>
      <w:r>
        <w:rPr>
          <w:rFonts w:hint="eastAsia" w:ascii="仿宋_GB2312" w:eastAsia="仿宋_GB2312"/>
          <w:color w:val="000000"/>
        </w:rPr>
        <w:t>日期：    年 月 日</w:t>
      </w:r>
    </w:p>
    <w:p>
      <w:pPr>
        <w:snapToGrid w:val="0"/>
        <w:spacing w:before="50"/>
        <w:jc w:val="left"/>
        <w:rPr>
          <w:rFonts w:hint="eastAsia" w:ascii="仿宋_GB2312" w:hAnsi="宋体" w:eastAsia="仿宋_GB2312"/>
          <w:b/>
          <w:color w:val="000000"/>
          <w:sz w:val="24"/>
        </w:rPr>
      </w:pPr>
    </w:p>
    <w:p>
      <w:pPr>
        <w:snapToGrid w:val="0"/>
        <w:spacing w:before="50"/>
        <w:jc w:val="left"/>
        <w:rPr>
          <w:rFonts w:hint="eastAsia" w:ascii="仿宋_GB2312" w:hAnsi="宋体" w:eastAsia="仿宋_GB2312"/>
          <w:b/>
          <w:color w:val="000000"/>
          <w:sz w:val="24"/>
        </w:rPr>
      </w:pPr>
      <w:r>
        <w:rPr>
          <w:rFonts w:hint="eastAsia" w:ascii="仿宋_GB2312" w:hAnsi="宋体" w:eastAsia="仿宋_GB2312"/>
          <w:b/>
          <w:color w:val="000000"/>
          <w:sz w:val="24"/>
        </w:rPr>
        <w:t>（</w:t>
      </w:r>
      <w:r>
        <w:rPr>
          <w:rFonts w:ascii="仿宋_GB2312" w:hAnsi="宋体" w:eastAsia="仿宋_GB2312"/>
          <w:b/>
          <w:color w:val="000000"/>
          <w:sz w:val="24"/>
        </w:rPr>
        <w:t>3</w:t>
      </w:r>
      <w:r>
        <w:rPr>
          <w:rFonts w:hint="eastAsia" w:ascii="仿宋_GB2312" w:hAnsi="宋体" w:eastAsia="仿宋_GB2312"/>
          <w:b/>
          <w:color w:val="000000"/>
          <w:sz w:val="24"/>
        </w:rPr>
        <w:t>）商务响应表格式（必须提供）：</w:t>
      </w:r>
    </w:p>
    <w:p>
      <w:pPr>
        <w:snapToGrid w:val="0"/>
        <w:spacing w:before="50" w:line="300" w:lineRule="exact"/>
        <w:ind w:firstLine="643" w:firstLineChars="200"/>
        <w:jc w:val="center"/>
        <w:rPr>
          <w:rFonts w:ascii="仿宋_GB2312" w:eastAsia="仿宋_GB2312"/>
          <w:b/>
          <w:sz w:val="24"/>
        </w:rPr>
      </w:pPr>
      <w:r>
        <w:rPr>
          <w:rFonts w:hint="eastAsia" w:ascii="仿宋_GB2312" w:eastAsia="仿宋_GB2312"/>
          <w:b/>
          <w:sz w:val="32"/>
          <w:szCs w:val="32"/>
        </w:rPr>
        <w:t>商务响应表</w:t>
      </w:r>
    </w:p>
    <w:tbl>
      <w:tblPr>
        <w:tblStyle w:val="48"/>
        <w:tblW w:w="86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2360"/>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项目</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偏离说明</w:t>
            </w: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基本要求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质量保证期</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售后服务要求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交货时间及地点</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付款方式</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备品备件及耗材等要求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验收标准及要求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政策性加分条件（如有）</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 xml:space="preserve">质量管理、企业信用要求（如有） </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无</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bl>
    <w:p>
      <w:pPr>
        <w:pStyle w:val="27"/>
        <w:spacing w:line="360" w:lineRule="exact"/>
        <w:ind w:firstLine="482" w:firstLineChars="200"/>
        <w:rPr>
          <w:rFonts w:ascii="Times New Roman" w:hAnsi="Times New Roman"/>
        </w:rPr>
      </w:pPr>
      <w:r>
        <w:rPr>
          <w:rFonts w:hint="eastAsia" w:ascii="仿宋_GB2312" w:hAnsi="宋体" w:eastAsia="仿宋_GB2312"/>
          <w:b/>
          <w:bCs/>
          <w:kern w:val="0"/>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ind w:firstLine="482" w:firstLineChars="200"/>
        <w:rPr>
          <w:rFonts w:ascii="仿宋_GB2312" w:eastAsia="仿宋_GB2312"/>
          <w:b/>
          <w:sz w:val="24"/>
        </w:rPr>
      </w:pPr>
      <w:r>
        <w:rPr>
          <w:rFonts w:hint="eastAsia" w:ascii="仿宋_GB2312" w:hAnsi="宋体" w:eastAsia="仿宋_GB2312"/>
          <w:b/>
          <w:bCs/>
          <w:kern w:val="0"/>
          <w:sz w:val="24"/>
        </w:rPr>
        <w:t>2.</w:t>
      </w:r>
      <w:r>
        <w:rPr>
          <w:rFonts w:hint="eastAsia" w:ascii="仿宋_GB2312" w:eastAsia="仿宋_GB2312"/>
          <w:b/>
          <w:sz w:val="24"/>
        </w:rPr>
        <w:t>应对照公开招标文件“第二章《采购需求》”中的商务、验收、资信、其他要求内容，逐条说明所提供服务已对公开招标文件的相应条款做出响应，并申明与相应条款的偏离说明。具体响应内容优于公开招标文件要求的请在“偏离说明”一栏填写“正偏离”，具体响应内容满足公开招标文件要求的填写“无偏离”，具体响应内容低于公开招标文件的填写“负偏离”；</w:t>
      </w:r>
    </w:p>
    <w:p>
      <w:pPr>
        <w:ind w:left="-283" w:leftChars="-135" w:right="-754" w:rightChars="-359" w:firstLine="495"/>
        <w:jc w:val="center"/>
        <w:rPr>
          <w:rFonts w:hint="eastAsia" w:ascii="仿宋_GB2312" w:hAnsi="宋体" w:eastAsia="仿宋_GB2312"/>
          <w:b/>
          <w:bCs/>
          <w:kern w:val="0"/>
          <w:sz w:val="24"/>
        </w:rPr>
      </w:pPr>
      <w:r>
        <w:rPr>
          <w:rFonts w:hint="eastAsia" w:ascii="仿宋_GB2312" w:hAnsi="宋体" w:eastAsia="仿宋_GB2312"/>
          <w:b/>
          <w:bCs/>
          <w:kern w:val="0"/>
          <w:sz w:val="24"/>
        </w:rPr>
        <w:t>3.投标人就标记“★”符号的实质性响应内容发生负偏离一项以上的，视为投标无效。</w:t>
      </w:r>
    </w:p>
    <w:p>
      <w:pPr>
        <w:ind w:left="-283" w:leftChars="-135" w:right="-754" w:rightChars="-359" w:firstLine="495"/>
        <w:jc w:val="center"/>
        <w:rPr>
          <w:rFonts w:ascii="仿宋_GB2312" w:eastAsia="仿宋_GB2312"/>
          <w:sz w:val="24"/>
        </w:rPr>
      </w:pPr>
    </w:p>
    <w:p>
      <w:pPr>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wordWrap w:val="0"/>
        <w:snapToGrid w:val="0"/>
        <w:spacing w:before="120" w:beforeLines="50"/>
        <w:jc w:val="right"/>
        <w:rPr>
          <w:rFonts w:ascii="仿宋_GB2312" w:eastAsia="仿宋_GB2312"/>
          <w:sz w:val="24"/>
          <w:u w:val="single"/>
        </w:rPr>
      </w:pPr>
      <w:bookmarkStart w:id="122" w:name="_Hlk93680923"/>
      <w:r>
        <w:rPr>
          <w:rFonts w:hint="eastAsia" w:ascii="仿宋_GB2312" w:eastAsia="仿宋_GB2312"/>
          <w:sz w:val="24"/>
        </w:rPr>
        <w:t xml:space="preserve"> 投标人</w:t>
      </w:r>
      <w:r>
        <w:rPr>
          <w:rFonts w:hint="eastAsia" w:ascii="仿宋_GB2312" w:eastAsia="仿宋_GB2312"/>
          <w:b/>
          <w:bCs/>
          <w:sz w:val="24"/>
        </w:rPr>
        <w:t>（CA电子签章）</w:t>
      </w:r>
      <w:r>
        <w:rPr>
          <w:rFonts w:hint="eastAsia" w:ascii="仿宋_GB2312" w:eastAsia="仿宋_GB2312"/>
          <w:sz w:val="24"/>
        </w:rPr>
        <w:t>：</w:t>
      </w:r>
      <w:r>
        <w:rPr>
          <w:rFonts w:hint="eastAsia" w:ascii="仿宋_GB2312" w:eastAsia="仿宋_GB2312"/>
          <w:sz w:val="24"/>
          <w:u w:val="single"/>
        </w:rPr>
        <w:t xml:space="preserve">                    </w:t>
      </w:r>
    </w:p>
    <w:bookmarkEnd w:id="122"/>
    <w:p>
      <w:pPr>
        <w:pStyle w:val="27"/>
        <w:spacing w:line="240" w:lineRule="atLeast"/>
        <w:jc w:val="right"/>
        <w:rPr>
          <w:rFonts w:hint="eastAsia" w:ascii="仿宋_GB2312" w:hAnsi="宋体" w:eastAsia="仿宋_GB2312"/>
        </w:rPr>
        <w:sectPr>
          <w:pgSz w:w="11906" w:h="16838"/>
          <w:pgMar w:top="1440" w:right="1440" w:bottom="1440" w:left="1440" w:header="851" w:footer="992" w:gutter="0"/>
          <w:cols w:space="720" w:num="1"/>
          <w:docGrid w:linePitch="312" w:charSpace="0"/>
        </w:sectPr>
      </w:pPr>
      <w:r>
        <w:rPr>
          <w:rFonts w:hint="eastAsia" w:ascii="仿宋_GB2312" w:eastAsia="仿宋_GB2312"/>
          <w:sz w:val="24"/>
        </w:rPr>
        <w:t xml:space="preserve">     </w:t>
      </w:r>
      <w:r>
        <w:rPr>
          <w:rFonts w:hint="eastAsia" w:ascii="仿宋_GB2312" w:eastAsia="仿宋_GB2312"/>
        </w:rPr>
        <w:t>日期：       年   月   日</w:t>
      </w:r>
    </w:p>
    <w:p>
      <w:pPr>
        <w:pStyle w:val="433"/>
        <w:rPr>
          <w:rFonts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lang w:val="en-US" w:eastAsia="zh-CN"/>
        </w:rPr>
        <w:t>4</w:t>
      </w:r>
      <w:r>
        <w:rPr>
          <w:rFonts w:hint="eastAsia" w:ascii="仿宋_GB2312" w:eastAsia="仿宋_GB2312"/>
          <w:b/>
          <w:bCs/>
          <w:color w:val="000000"/>
        </w:rPr>
        <w:t>）项目实施组织结构格式（如有）：</w:t>
      </w:r>
    </w:p>
    <w:p>
      <w:pPr>
        <w:pStyle w:val="433"/>
        <w:jc w:val="center"/>
        <w:rPr>
          <w:rFonts w:hint="eastAsia" w:ascii="仿宋_GB2312" w:eastAsia="仿宋_GB2312"/>
          <w:color w:val="000000"/>
        </w:rPr>
      </w:pPr>
      <w:r>
        <w:rPr>
          <w:rFonts w:hint="eastAsia" w:ascii="仿宋_GB2312" w:eastAsia="仿宋_GB2312"/>
          <w:color w:val="000000"/>
        </w:rPr>
        <w:t> </w:t>
      </w:r>
    </w:p>
    <w:p>
      <w:pPr>
        <w:pStyle w:val="433"/>
        <w:jc w:val="center"/>
        <w:rPr>
          <w:rFonts w:hint="eastAsia" w:ascii="仿宋_GB2312" w:eastAsia="仿宋_GB2312"/>
          <w:color w:val="000000"/>
        </w:rPr>
      </w:pPr>
      <w:r>
        <w:rPr>
          <w:rFonts w:hint="eastAsia" w:ascii="仿宋_GB2312" w:eastAsia="仿宋_GB2312"/>
          <w:b/>
          <w:bCs/>
          <w:color w:val="000000"/>
          <w:sz w:val="33"/>
          <w:szCs w:val="33"/>
        </w:rPr>
        <w:t>项目实施组织结构</w:t>
      </w:r>
    </w:p>
    <w:p>
      <w:pPr>
        <w:pStyle w:val="433"/>
        <w:spacing w:line="405" w:lineRule="atLeast"/>
        <w:rPr>
          <w:rFonts w:hint="eastAsia" w:ascii="仿宋_GB2312" w:eastAsia="仿宋_GB2312"/>
          <w:color w:val="000000"/>
        </w:rPr>
      </w:pPr>
      <w:r>
        <w:rPr>
          <w:rFonts w:hint="eastAsia" w:ascii="仿宋_GB2312" w:eastAsia="仿宋_GB2312"/>
          <w:color w:val="000000"/>
        </w:rPr>
        <w:t> </w:t>
      </w:r>
    </w:p>
    <w:p>
      <w:pPr>
        <w:pStyle w:val="433"/>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包括：（1）组织结构；（2）职能分工；（3）劳力分配计划；（4）实施团队人员信息与技术素质</w:t>
      </w:r>
      <w:r>
        <w:rPr>
          <w:rFonts w:hint="eastAsia" w:ascii="仿宋_GB2312" w:eastAsia="仿宋_GB2312"/>
          <w:color w:val="000000"/>
        </w:rPr>
        <w:t>等内容。</w:t>
      </w:r>
    </w:p>
    <w:p>
      <w:pPr>
        <w:pStyle w:val="433"/>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pPr>
        <w:pStyle w:val="433"/>
        <w:spacing w:line="405" w:lineRule="atLeast"/>
        <w:rPr>
          <w:rFonts w:hint="eastAsia" w:ascii="仿宋_GB2312" w:eastAsia="仿宋_GB2312"/>
          <w:color w:val="000000"/>
        </w:rPr>
      </w:pPr>
      <w:r>
        <w:rPr>
          <w:rFonts w:hint="eastAsia" w:ascii="仿宋_GB2312" w:eastAsia="仿宋_GB2312"/>
          <w:color w:val="000000"/>
        </w:rPr>
        <w:t> </w:t>
      </w:r>
    </w:p>
    <w:p>
      <w:pPr>
        <w:pStyle w:val="433"/>
        <w:spacing w:line="405" w:lineRule="atLeast"/>
        <w:rPr>
          <w:rFonts w:hint="eastAsia" w:ascii="仿宋_GB2312" w:eastAsia="仿宋_GB2312"/>
          <w:color w:val="000000"/>
        </w:rPr>
      </w:pPr>
      <w:r>
        <w:rPr>
          <w:rFonts w:hint="eastAsia" w:ascii="仿宋_GB2312" w:eastAsia="仿宋_GB2312"/>
          <w:color w:val="000000"/>
        </w:rPr>
        <w:t> </w:t>
      </w:r>
    </w:p>
    <w:p>
      <w:pPr>
        <w:pStyle w:val="433"/>
        <w:jc w:val="right"/>
        <w:rPr>
          <w:rFonts w:hint="eastAsia" w:ascii="仿宋_GB2312" w:eastAsia="仿宋_GB2312"/>
          <w:color w:val="000000"/>
        </w:rPr>
      </w:pPr>
      <w:r>
        <w:rPr>
          <w:rFonts w:hint="eastAsia" w:ascii="仿宋_GB2312" w:eastAsia="仿宋_GB2312"/>
          <w:color w:val="000000"/>
        </w:rPr>
        <w:t xml:space="preserve">                                   </w:t>
      </w:r>
    </w:p>
    <w:p>
      <w:pPr>
        <w:pStyle w:val="433"/>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33"/>
        <w:jc w:val="right"/>
        <w:rPr>
          <w:rFonts w:hint="eastAsia" w:ascii="仿宋_GB2312" w:eastAsia="仿宋_GB2312"/>
          <w:color w:val="000000"/>
        </w:rPr>
      </w:pPr>
      <w:r>
        <w:rPr>
          <w:rFonts w:hint="eastAsia" w:ascii="仿宋_GB2312" w:eastAsia="仿宋_GB2312"/>
          <w:color w:val="000000"/>
        </w:rPr>
        <w:t> </w:t>
      </w:r>
    </w:p>
    <w:p>
      <w:pPr>
        <w:pStyle w:val="433"/>
        <w:jc w:val="right"/>
        <w:rPr>
          <w:rFonts w:hint="eastAsia" w:ascii="仿宋_GB2312" w:eastAsia="仿宋_GB2312"/>
          <w:color w:val="000000"/>
        </w:rPr>
      </w:pPr>
      <w:r>
        <w:rPr>
          <w:rFonts w:hint="eastAsia" w:ascii="仿宋_GB2312" w:eastAsia="仿宋_GB2312"/>
          <w:color w:val="000000"/>
        </w:rPr>
        <w:t>日期：   年 月 日</w:t>
      </w:r>
    </w:p>
    <w:p>
      <w:pPr>
        <w:pStyle w:val="433"/>
        <w:spacing w:line="405" w:lineRule="atLeast"/>
        <w:rPr>
          <w:rFonts w:hint="eastAsia" w:ascii="仿宋_GB2312" w:eastAsia="仿宋_GB2312"/>
          <w:color w:val="000000"/>
        </w:rPr>
      </w:pPr>
      <w:r>
        <w:rPr>
          <w:rFonts w:hint="eastAsia" w:ascii="仿宋_GB2312" w:eastAsia="仿宋_GB2312"/>
          <w:color w:val="000000"/>
        </w:rPr>
        <w:t> </w:t>
      </w:r>
    </w:p>
    <w:p>
      <w:pPr>
        <w:pStyle w:val="433"/>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33"/>
        <w:spacing w:line="405" w:lineRule="atLeast"/>
        <w:rPr>
          <w:rFonts w:hint="eastAsia" w:ascii="仿宋_GB2312" w:eastAsia="仿宋_GB2312"/>
          <w:color w:val="000000"/>
        </w:rPr>
      </w:pPr>
      <w:r>
        <w:rPr>
          <w:rFonts w:hint="eastAsia" w:ascii="仿宋_GB2312" w:eastAsia="仿宋_GB2312"/>
          <w:color w:val="000000"/>
        </w:rPr>
        <w:t> </w:t>
      </w:r>
    </w:p>
    <w:p>
      <w:pPr>
        <w:pStyle w:val="433"/>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5</w:t>
      </w:r>
      <w:r>
        <w:rPr>
          <w:rFonts w:hint="eastAsia" w:ascii="仿宋_GB2312" w:eastAsia="仿宋_GB2312"/>
          <w:b/>
          <w:bCs/>
          <w:color w:val="000000"/>
        </w:rPr>
        <w:t>）安装进度计划和工期保证格式（如有）：</w:t>
      </w:r>
    </w:p>
    <w:p>
      <w:pPr>
        <w:pStyle w:val="433"/>
        <w:jc w:val="center"/>
        <w:rPr>
          <w:rFonts w:hint="eastAsia" w:ascii="仿宋_GB2312" w:eastAsia="仿宋_GB2312"/>
          <w:color w:val="000000"/>
        </w:rPr>
      </w:pPr>
      <w:r>
        <w:rPr>
          <w:rFonts w:hint="eastAsia" w:ascii="仿宋_GB2312" w:eastAsia="仿宋_GB2312"/>
          <w:color w:val="000000"/>
        </w:rPr>
        <w:t> </w:t>
      </w:r>
    </w:p>
    <w:p>
      <w:pPr>
        <w:pStyle w:val="433"/>
        <w:jc w:val="center"/>
        <w:rPr>
          <w:rFonts w:hint="eastAsia" w:ascii="仿宋_GB2312" w:eastAsia="仿宋_GB2312"/>
          <w:color w:val="000000"/>
        </w:rPr>
      </w:pPr>
      <w:r>
        <w:rPr>
          <w:rFonts w:hint="eastAsia" w:ascii="仿宋_GB2312" w:eastAsia="仿宋_GB2312"/>
          <w:b/>
          <w:bCs/>
          <w:color w:val="000000"/>
          <w:sz w:val="32"/>
          <w:szCs w:val="32"/>
        </w:rPr>
        <w:t>安装进度计划和工期保证</w:t>
      </w:r>
    </w:p>
    <w:p>
      <w:pPr>
        <w:pStyle w:val="433"/>
        <w:spacing w:line="405" w:lineRule="atLeast"/>
        <w:rPr>
          <w:rFonts w:hint="eastAsia" w:ascii="仿宋_GB2312" w:eastAsia="仿宋_GB2312"/>
          <w:color w:val="000000"/>
        </w:rPr>
      </w:pPr>
      <w:r>
        <w:rPr>
          <w:rFonts w:hint="eastAsia" w:ascii="仿宋_GB2312" w:eastAsia="仿宋_GB2312"/>
          <w:color w:val="000000"/>
        </w:rPr>
        <w:t>    </w:t>
      </w:r>
    </w:p>
    <w:p>
      <w:pPr>
        <w:pStyle w:val="433"/>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针对本项目的：（1）安装进度计划；（2）工期保证措施</w:t>
      </w:r>
      <w:r>
        <w:rPr>
          <w:rFonts w:hint="eastAsia" w:ascii="仿宋_GB2312" w:eastAsia="仿宋_GB2312"/>
          <w:color w:val="000000"/>
        </w:rPr>
        <w:t>。</w:t>
      </w:r>
    </w:p>
    <w:p>
      <w:pPr>
        <w:pStyle w:val="433"/>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pPr>
        <w:pStyle w:val="433"/>
        <w:spacing w:line="405" w:lineRule="atLeast"/>
        <w:rPr>
          <w:rFonts w:hint="eastAsia" w:ascii="仿宋_GB2312" w:eastAsia="仿宋_GB2312"/>
          <w:color w:val="000000"/>
        </w:rPr>
      </w:pPr>
      <w:r>
        <w:rPr>
          <w:rFonts w:hint="eastAsia" w:ascii="仿宋_GB2312" w:eastAsia="仿宋_GB2312"/>
          <w:color w:val="000000"/>
        </w:rPr>
        <w:t> </w:t>
      </w:r>
    </w:p>
    <w:p>
      <w:pPr>
        <w:pStyle w:val="433"/>
        <w:spacing w:line="405" w:lineRule="atLeast"/>
        <w:rPr>
          <w:rFonts w:hint="eastAsia" w:ascii="仿宋_GB2312" w:eastAsia="仿宋_GB2312"/>
          <w:color w:val="000000"/>
        </w:rPr>
      </w:pPr>
      <w:r>
        <w:rPr>
          <w:rFonts w:hint="eastAsia" w:ascii="仿宋_GB2312" w:eastAsia="仿宋_GB2312"/>
          <w:color w:val="000000"/>
        </w:rPr>
        <w:t> </w:t>
      </w:r>
    </w:p>
    <w:p>
      <w:pPr>
        <w:pStyle w:val="433"/>
        <w:jc w:val="right"/>
        <w:rPr>
          <w:rFonts w:hint="eastAsia" w:ascii="仿宋_GB2312" w:eastAsia="仿宋_GB2312"/>
          <w:color w:val="000000"/>
        </w:rPr>
      </w:pPr>
      <w:r>
        <w:rPr>
          <w:rFonts w:hint="eastAsia" w:ascii="仿宋_GB2312" w:eastAsia="仿宋_GB2312"/>
          <w:color w:val="000000"/>
        </w:rPr>
        <w:t xml:space="preserve">                                   </w:t>
      </w:r>
    </w:p>
    <w:p>
      <w:pPr>
        <w:pStyle w:val="433"/>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33"/>
        <w:jc w:val="right"/>
        <w:rPr>
          <w:rFonts w:hint="eastAsia" w:ascii="仿宋_GB2312" w:eastAsia="仿宋_GB2312"/>
          <w:color w:val="000000"/>
        </w:rPr>
      </w:pPr>
      <w:r>
        <w:rPr>
          <w:rFonts w:hint="eastAsia" w:ascii="仿宋_GB2312" w:eastAsia="仿宋_GB2312"/>
          <w:color w:val="000000"/>
        </w:rPr>
        <w:t> </w:t>
      </w:r>
    </w:p>
    <w:p>
      <w:pPr>
        <w:pStyle w:val="433"/>
        <w:jc w:val="right"/>
        <w:rPr>
          <w:rFonts w:hint="eastAsia" w:ascii="仿宋_GB2312" w:eastAsia="仿宋_GB2312"/>
          <w:color w:val="000000"/>
        </w:rPr>
      </w:pPr>
      <w:r>
        <w:rPr>
          <w:rFonts w:hint="eastAsia" w:ascii="仿宋_GB2312" w:eastAsia="仿宋_GB2312"/>
          <w:color w:val="000000"/>
        </w:rPr>
        <w:t>日期：   年 月 日</w:t>
      </w:r>
    </w:p>
    <w:p>
      <w:pPr>
        <w:pStyle w:val="433"/>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33"/>
        <w:spacing w:line="405" w:lineRule="atLeast"/>
        <w:rPr>
          <w:rFonts w:hint="eastAsia" w:ascii="仿宋_GB2312" w:eastAsia="仿宋_GB2312"/>
          <w:color w:val="000000"/>
        </w:rPr>
      </w:pPr>
      <w:r>
        <w:rPr>
          <w:rFonts w:hint="eastAsia" w:ascii="仿宋_GB2312" w:eastAsia="仿宋_GB2312"/>
          <w:color w:val="000000"/>
        </w:rPr>
        <w:t> </w:t>
      </w:r>
    </w:p>
    <w:p>
      <w:pPr>
        <w:pStyle w:val="433"/>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6</w:t>
      </w:r>
      <w:r>
        <w:rPr>
          <w:rFonts w:hint="eastAsia" w:ascii="仿宋_GB2312" w:eastAsia="仿宋_GB2312"/>
          <w:b/>
          <w:bCs/>
          <w:color w:val="000000"/>
        </w:rPr>
        <w:t>）设备安装调试方案格式（如有）：</w:t>
      </w:r>
    </w:p>
    <w:p>
      <w:pPr>
        <w:pStyle w:val="433"/>
        <w:jc w:val="center"/>
        <w:rPr>
          <w:rFonts w:hint="eastAsia" w:ascii="仿宋_GB2312" w:eastAsia="仿宋_GB2312"/>
          <w:color w:val="000000"/>
        </w:rPr>
      </w:pPr>
      <w:r>
        <w:rPr>
          <w:rFonts w:hint="eastAsia" w:ascii="仿宋_GB2312" w:eastAsia="仿宋_GB2312"/>
          <w:color w:val="000000"/>
        </w:rPr>
        <w:t> </w:t>
      </w:r>
    </w:p>
    <w:p>
      <w:pPr>
        <w:pStyle w:val="433"/>
        <w:jc w:val="center"/>
        <w:rPr>
          <w:rFonts w:hint="eastAsia" w:ascii="仿宋_GB2312" w:eastAsia="仿宋_GB2312"/>
          <w:color w:val="000000"/>
        </w:rPr>
      </w:pPr>
      <w:r>
        <w:rPr>
          <w:rFonts w:hint="eastAsia" w:ascii="仿宋_GB2312" w:eastAsia="仿宋_GB2312"/>
          <w:b/>
          <w:bCs/>
          <w:color w:val="000000"/>
          <w:sz w:val="33"/>
          <w:szCs w:val="33"/>
        </w:rPr>
        <w:t>设备安装调试方案</w:t>
      </w:r>
    </w:p>
    <w:p>
      <w:pPr>
        <w:pStyle w:val="433"/>
        <w:spacing w:line="405" w:lineRule="atLeast"/>
        <w:rPr>
          <w:rFonts w:hint="eastAsia" w:ascii="仿宋_GB2312" w:eastAsia="仿宋_GB2312"/>
          <w:color w:val="000000"/>
        </w:rPr>
      </w:pPr>
      <w:r>
        <w:rPr>
          <w:rFonts w:hint="eastAsia" w:ascii="仿宋_GB2312" w:eastAsia="仿宋_GB2312"/>
          <w:color w:val="000000"/>
        </w:rPr>
        <w:t>    </w:t>
      </w:r>
    </w:p>
    <w:p>
      <w:pPr>
        <w:pStyle w:val="433"/>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针对本项目的设备安装调试方案</w:t>
      </w:r>
      <w:r>
        <w:rPr>
          <w:rFonts w:hint="eastAsia" w:ascii="仿宋_GB2312" w:eastAsia="仿宋_GB2312"/>
          <w:color w:val="000000"/>
        </w:rPr>
        <w:t>。</w:t>
      </w:r>
    </w:p>
    <w:p>
      <w:pPr>
        <w:pStyle w:val="433"/>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pPr>
        <w:pStyle w:val="433"/>
        <w:spacing w:line="405" w:lineRule="atLeast"/>
        <w:rPr>
          <w:rFonts w:hint="eastAsia" w:ascii="仿宋_GB2312" w:eastAsia="仿宋_GB2312"/>
          <w:color w:val="000000"/>
        </w:rPr>
      </w:pPr>
      <w:r>
        <w:rPr>
          <w:rFonts w:hint="eastAsia" w:ascii="仿宋_GB2312" w:eastAsia="仿宋_GB2312"/>
          <w:color w:val="000000"/>
        </w:rPr>
        <w:t> </w:t>
      </w:r>
    </w:p>
    <w:p>
      <w:pPr>
        <w:pStyle w:val="433"/>
        <w:spacing w:line="405" w:lineRule="atLeast"/>
        <w:rPr>
          <w:rFonts w:hint="eastAsia" w:ascii="仿宋_GB2312" w:eastAsia="仿宋_GB2312"/>
          <w:color w:val="000000"/>
        </w:rPr>
      </w:pPr>
      <w:r>
        <w:rPr>
          <w:rFonts w:hint="eastAsia" w:ascii="仿宋_GB2312" w:eastAsia="仿宋_GB2312"/>
          <w:color w:val="000000"/>
        </w:rPr>
        <w:t> </w:t>
      </w:r>
    </w:p>
    <w:p>
      <w:pPr>
        <w:pStyle w:val="433"/>
        <w:jc w:val="right"/>
        <w:rPr>
          <w:rFonts w:hint="eastAsia" w:ascii="仿宋_GB2312" w:eastAsia="仿宋_GB2312"/>
          <w:color w:val="000000"/>
        </w:rPr>
      </w:pPr>
      <w:r>
        <w:rPr>
          <w:rFonts w:hint="eastAsia" w:ascii="仿宋_GB2312" w:eastAsia="仿宋_GB2312"/>
          <w:color w:val="000000"/>
        </w:rPr>
        <w:t>                                  </w:t>
      </w:r>
    </w:p>
    <w:p>
      <w:pPr>
        <w:pStyle w:val="433"/>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33"/>
        <w:jc w:val="right"/>
        <w:rPr>
          <w:rFonts w:hint="eastAsia" w:ascii="仿宋_GB2312" w:eastAsia="仿宋_GB2312"/>
          <w:color w:val="000000"/>
        </w:rPr>
      </w:pPr>
      <w:r>
        <w:rPr>
          <w:rFonts w:hint="eastAsia" w:ascii="仿宋_GB2312" w:eastAsia="仿宋_GB2312"/>
          <w:color w:val="000000"/>
        </w:rPr>
        <w:t> </w:t>
      </w:r>
    </w:p>
    <w:p>
      <w:pPr>
        <w:pStyle w:val="433"/>
        <w:jc w:val="right"/>
        <w:rPr>
          <w:rFonts w:hint="eastAsia" w:ascii="仿宋_GB2312" w:eastAsia="仿宋_GB2312"/>
          <w:color w:val="000000"/>
        </w:rPr>
      </w:pPr>
      <w:r>
        <w:rPr>
          <w:rFonts w:hint="eastAsia" w:ascii="仿宋_GB2312" w:eastAsia="仿宋_GB2312"/>
          <w:color w:val="000000"/>
        </w:rPr>
        <w:t>日期：   年 月 日</w:t>
      </w:r>
    </w:p>
    <w:p>
      <w:pPr>
        <w:pStyle w:val="433"/>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33"/>
        <w:spacing w:line="405" w:lineRule="atLeast"/>
        <w:rPr>
          <w:rFonts w:hint="eastAsia" w:ascii="仿宋_GB2312" w:eastAsia="仿宋_GB2312"/>
          <w:color w:val="000000"/>
        </w:rPr>
      </w:pPr>
      <w:r>
        <w:rPr>
          <w:rFonts w:hint="eastAsia" w:ascii="仿宋_GB2312" w:eastAsia="仿宋_GB2312"/>
          <w:color w:val="000000"/>
        </w:rPr>
        <w:br w:type="page"/>
      </w:r>
    </w:p>
    <w:p>
      <w:pPr>
        <w:pStyle w:val="433"/>
        <w:rPr>
          <w:rFonts w:hint="eastAsia"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lang w:val="en-US" w:eastAsia="zh-CN"/>
        </w:rPr>
        <w:t>7</w:t>
      </w:r>
      <w:r>
        <w:rPr>
          <w:rFonts w:hint="eastAsia" w:ascii="仿宋_GB2312" w:eastAsia="仿宋_GB2312"/>
          <w:b/>
          <w:bCs/>
          <w:color w:val="000000"/>
        </w:rPr>
        <w:t>）售后服务方案格式（如有）：</w:t>
      </w:r>
    </w:p>
    <w:p>
      <w:pPr>
        <w:pStyle w:val="433"/>
        <w:jc w:val="center"/>
        <w:rPr>
          <w:rFonts w:hint="eastAsia" w:ascii="仿宋_GB2312" w:eastAsia="仿宋_GB2312"/>
          <w:color w:val="000000"/>
        </w:rPr>
      </w:pPr>
      <w:r>
        <w:rPr>
          <w:rFonts w:hint="eastAsia" w:ascii="仿宋_GB2312" w:eastAsia="仿宋_GB2312"/>
          <w:color w:val="000000"/>
        </w:rPr>
        <w:t> </w:t>
      </w:r>
    </w:p>
    <w:p>
      <w:pPr>
        <w:pStyle w:val="433"/>
        <w:jc w:val="center"/>
        <w:rPr>
          <w:rFonts w:hint="eastAsia" w:ascii="仿宋_GB2312" w:eastAsia="仿宋_GB2312"/>
          <w:color w:val="000000"/>
        </w:rPr>
      </w:pPr>
      <w:r>
        <w:rPr>
          <w:rFonts w:hint="eastAsia" w:ascii="仿宋_GB2312" w:eastAsia="仿宋_GB2312"/>
          <w:b/>
          <w:bCs/>
          <w:color w:val="000000"/>
          <w:sz w:val="33"/>
          <w:szCs w:val="33"/>
        </w:rPr>
        <w:t>售后服务方案</w:t>
      </w:r>
    </w:p>
    <w:p>
      <w:pPr>
        <w:pStyle w:val="433"/>
        <w:spacing w:line="405" w:lineRule="atLeast"/>
        <w:rPr>
          <w:rFonts w:hint="eastAsia" w:ascii="仿宋_GB2312" w:eastAsia="仿宋_GB2312"/>
          <w:color w:val="000000"/>
        </w:rPr>
      </w:pPr>
      <w:r>
        <w:rPr>
          <w:rFonts w:hint="eastAsia" w:ascii="仿宋_GB2312" w:eastAsia="仿宋_GB2312"/>
          <w:color w:val="000000"/>
        </w:rPr>
        <w:t>    </w:t>
      </w:r>
    </w:p>
    <w:p>
      <w:pPr>
        <w:pStyle w:val="433"/>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由投标人按第二章《采购需求》要求自行填写，提供本项目的售后服务方案</w:t>
      </w:r>
      <w:r>
        <w:rPr>
          <w:rFonts w:hint="eastAsia" w:ascii="仿宋_GB2312" w:eastAsia="仿宋_GB2312"/>
          <w:b/>
          <w:bCs/>
          <w:color w:val="000000"/>
        </w:rPr>
        <w:t>包括：（1）</w:t>
      </w:r>
      <w:r>
        <w:rPr>
          <w:rFonts w:hint="eastAsia" w:ascii="仿宋_GB2312" w:hAnsi="宋体" w:eastAsia="仿宋_GB2312" w:cs="宋体"/>
          <w:b/>
          <w:bCs/>
          <w:color w:val="000000"/>
          <w:szCs w:val="24"/>
        </w:rPr>
        <w:t>技术培训方案；（2）定期回访维护方案；（3）售后服务技术支持（包括售后服务机构、技术人员等）；（4）维修应急预案；（5）零配件储备供应；（6）保修期外维修方案</w:t>
      </w:r>
      <w:r>
        <w:rPr>
          <w:rFonts w:hint="eastAsia" w:ascii="仿宋_GB2312" w:eastAsia="仿宋_GB2312"/>
          <w:b/>
          <w:bCs/>
          <w:color w:val="000000"/>
        </w:rPr>
        <w:t>。</w:t>
      </w:r>
    </w:p>
    <w:p>
      <w:pPr>
        <w:pStyle w:val="433"/>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33"/>
        <w:spacing w:line="405" w:lineRule="atLeast"/>
        <w:rPr>
          <w:rFonts w:hint="eastAsia" w:ascii="仿宋_GB2312" w:eastAsia="仿宋_GB2312"/>
          <w:color w:val="000000"/>
        </w:rPr>
      </w:pPr>
      <w:r>
        <w:rPr>
          <w:rFonts w:hint="eastAsia" w:ascii="仿宋_GB2312" w:eastAsia="仿宋_GB2312"/>
          <w:color w:val="000000"/>
        </w:rPr>
        <w:t> </w:t>
      </w:r>
    </w:p>
    <w:p>
      <w:pPr>
        <w:pStyle w:val="433"/>
        <w:spacing w:line="405" w:lineRule="atLeast"/>
        <w:rPr>
          <w:rFonts w:hint="eastAsia" w:ascii="仿宋_GB2312" w:eastAsia="仿宋_GB2312"/>
          <w:color w:val="000000"/>
        </w:rPr>
      </w:pPr>
      <w:r>
        <w:rPr>
          <w:rFonts w:hint="eastAsia" w:ascii="仿宋_GB2312" w:eastAsia="仿宋_GB2312"/>
          <w:color w:val="000000"/>
        </w:rPr>
        <w:t> </w:t>
      </w:r>
    </w:p>
    <w:p>
      <w:pPr>
        <w:pStyle w:val="433"/>
        <w:jc w:val="right"/>
        <w:rPr>
          <w:rFonts w:hint="eastAsia" w:ascii="仿宋_GB2312" w:eastAsia="仿宋_GB2312"/>
          <w:color w:val="000000"/>
        </w:rPr>
      </w:pPr>
      <w:r>
        <w:rPr>
          <w:rFonts w:hint="eastAsia" w:ascii="仿宋_GB2312" w:eastAsia="仿宋_GB2312"/>
          <w:color w:val="000000"/>
        </w:rPr>
        <w:t>                                  </w:t>
      </w:r>
    </w:p>
    <w:p>
      <w:pPr>
        <w:pStyle w:val="433"/>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33"/>
        <w:jc w:val="right"/>
        <w:rPr>
          <w:rFonts w:hint="eastAsia" w:ascii="仿宋_GB2312" w:eastAsia="仿宋_GB2312"/>
          <w:color w:val="000000"/>
        </w:rPr>
      </w:pPr>
      <w:r>
        <w:rPr>
          <w:rFonts w:hint="eastAsia" w:ascii="仿宋_GB2312" w:eastAsia="仿宋_GB2312"/>
          <w:color w:val="000000"/>
        </w:rPr>
        <w:t> </w:t>
      </w:r>
    </w:p>
    <w:p>
      <w:pPr>
        <w:pStyle w:val="433"/>
        <w:jc w:val="right"/>
        <w:rPr>
          <w:rFonts w:hint="eastAsia" w:ascii="仿宋_GB2312" w:eastAsia="仿宋_GB2312"/>
          <w:color w:val="000000"/>
        </w:rPr>
      </w:pPr>
      <w:r>
        <w:rPr>
          <w:rFonts w:hint="eastAsia" w:ascii="仿宋_GB2312" w:eastAsia="仿宋_GB2312"/>
          <w:color w:val="000000"/>
        </w:rPr>
        <w:t>日期：   年 月 日</w:t>
      </w:r>
    </w:p>
    <w:p>
      <w:pPr>
        <w:pStyle w:val="433"/>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33"/>
        <w:spacing w:line="405" w:lineRule="atLeast"/>
        <w:rPr>
          <w:rFonts w:hint="eastAsia" w:ascii="仿宋_GB2312" w:eastAsia="仿宋_GB2312"/>
          <w:color w:val="000000"/>
        </w:rPr>
      </w:pPr>
      <w:r>
        <w:rPr>
          <w:rFonts w:hint="eastAsia" w:ascii="仿宋_GB2312" w:eastAsia="仿宋_GB2312"/>
          <w:color w:val="000000"/>
        </w:rPr>
        <w:br w:type="page"/>
      </w:r>
    </w:p>
    <w:p>
      <w:pPr>
        <w:pStyle w:val="433"/>
        <w:jc w:val="right"/>
        <w:rPr>
          <w:rFonts w:hint="eastAsia" w:eastAsia="仿宋_GB2312" w:asciiTheme="minorHAnsi" w:hAnsiTheme="minorHAnsi"/>
          <w:sz w:val="24"/>
          <w:lang w:val="en-GB"/>
        </w:rPr>
        <w:sectPr>
          <w:pgSz w:w="11906" w:h="16838"/>
          <w:pgMar w:top="1440" w:right="707" w:bottom="1440" w:left="1440" w:header="851" w:footer="992" w:gutter="0"/>
          <w:cols w:space="720" w:num="1"/>
          <w:docGrid w:linePitch="312" w:charSpace="0"/>
        </w:sectPr>
      </w:pPr>
    </w:p>
    <w:bookmarkEnd w:id="2"/>
    <w:p>
      <w:pPr>
        <w:pStyle w:val="453"/>
        <w:numPr>
          <w:ilvl w:val="0"/>
          <w:numId w:val="0"/>
        </w:numPr>
        <w:spacing w:before="0" w:beforeAutospacing="0" w:after="0" w:afterAutospacing="0" w:line="460" w:lineRule="atLeast"/>
        <w:ind w:left="0" w:leftChars="0" w:firstLine="480" w:firstLineChars="200"/>
        <w:rPr>
          <w:rFonts w:hint="eastAsia" w:ascii="仿宋_GB2312" w:eastAsia="仿宋_GB2312"/>
          <w:color w:val="000000"/>
        </w:rPr>
      </w:pPr>
      <w:r>
        <w:rPr>
          <w:rFonts w:hint="eastAsia" w:ascii="仿宋_GB2312" w:eastAsia="仿宋_GB2312"/>
          <w:color w:val="000000"/>
          <w:lang w:eastAsia="zh-CN"/>
        </w:rPr>
        <w:t>（</w:t>
      </w:r>
      <w:r>
        <w:rPr>
          <w:rFonts w:hint="eastAsia" w:ascii="仿宋_GB2312" w:eastAsia="仿宋_GB2312"/>
          <w:color w:val="000000"/>
          <w:lang w:val="en-US" w:eastAsia="zh-CN"/>
        </w:rPr>
        <w:t>8</w:t>
      </w:r>
      <w:r>
        <w:rPr>
          <w:rFonts w:hint="eastAsia" w:ascii="仿宋_GB2312" w:eastAsia="仿宋_GB2312"/>
          <w:color w:val="000000"/>
          <w:lang w:eastAsia="zh-CN"/>
        </w:rPr>
        <w:t>）所投产品采购需求中标记“★”符号带波浪线“</w:t>
      </w:r>
      <w:r>
        <w:rPr>
          <w:rFonts w:hint="eastAsia" w:ascii="仿宋_GB2312" w:eastAsia="仿宋_GB2312"/>
          <w:color w:val="000000"/>
          <w:u w:val="wave"/>
        </w:rPr>
        <w:t xml:space="preserve">    </w:t>
      </w:r>
      <w:r>
        <w:rPr>
          <w:rFonts w:hint="eastAsia" w:ascii="仿宋_GB2312" w:eastAsia="仿宋_GB2312"/>
          <w:color w:val="000000"/>
          <w:lang w:eastAsia="zh-CN"/>
        </w:rPr>
        <w:t>”的技术参数内容优于采购需求的，</w:t>
      </w:r>
      <w:r>
        <w:rPr>
          <w:rFonts w:hint="eastAsia" w:ascii="仿宋_GB2312" w:eastAsia="仿宋_GB2312"/>
          <w:color w:val="000000"/>
        </w:rPr>
        <w:t>提供具有CMA标识的检测（检验）报告或</w:t>
      </w:r>
      <w:r>
        <w:rPr>
          <w:rFonts w:hint="eastAsia" w:ascii="仿宋_GB2312" w:eastAsia="仿宋_GB2312"/>
          <w:color w:val="000000"/>
          <w:lang w:val="en-US" w:eastAsia="zh-CN"/>
        </w:rPr>
        <w:t>提供</w:t>
      </w:r>
      <w:r>
        <w:rPr>
          <w:rFonts w:hint="eastAsia" w:ascii="仿宋_GB2312" w:eastAsia="仿宋_GB2312"/>
          <w:color w:val="000000"/>
        </w:rPr>
        <w:t>其他证明材料（可以是彩页、官网或功能截图等其中任意一项）（如有）</w:t>
      </w:r>
    </w:p>
    <w:p>
      <w:pPr>
        <w:pStyle w:val="453"/>
        <w:numPr>
          <w:ilvl w:val="0"/>
          <w:numId w:val="0"/>
        </w:numPr>
        <w:spacing w:before="0" w:beforeAutospacing="0" w:after="0" w:afterAutospacing="0" w:line="460" w:lineRule="atLeast"/>
        <w:ind w:left="480" w:leftChars="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9</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具备有效的质量管理体系认证证书（如有）</w:t>
      </w:r>
    </w:p>
    <w:p>
      <w:pPr>
        <w:pStyle w:val="45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10</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具备有效的职业健康安全管理体系认证证书（如有）</w:t>
      </w:r>
    </w:p>
    <w:p>
      <w:pPr>
        <w:pStyle w:val="45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具备有效的环境管理体系认证证书（如有）</w:t>
      </w:r>
    </w:p>
    <w:p>
      <w:pPr>
        <w:pStyle w:val="45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）投标产品由国家确定的认证机构出具的、处于有效期之内的环境标志产品认证证书（如有）</w:t>
      </w:r>
    </w:p>
    <w:p>
      <w:pPr>
        <w:pStyle w:val="45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）投标人对本项目的合理化建议和改进措施（如有，格式自拟）</w:t>
      </w:r>
    </w:p>
    <w:p>
      <w:pPr>
        <w:pStyle w:val="45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）投标人认为必要提供的声明及文件资料（如有，格式自拟）</w:t>
      </w: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hint="eastAsia" w:ascii="仿宋_GB2312" w:eastAsia="仿宋_GB2312"/>
          <w:b/>
          <w:bCs/>
          <w:sz w:val="32"/>
          <w:szCs w:val="32"/>
          <w:lang w:val="en-US" w:eastAsia="zh-CN"/>
        </w:rPr>
        <w:t>8</w:t>
      </w:r>
      <w:r>
        <w:rPr>
          <w:rFonts w:hint="eastAsia" w:ascii="仿宋_GB2312" w:eastAsia="仿宋_GB2312"/>
          <w:b/>
          <w:bCs/>
          <w:sz w:val="32"/>
          <w:szCs w:val="32"/>
        </w:rPr>
        <w:t>）项至第（</w:t>
      </w:r>
      <w:r>
        <w:rPr>
          <w:rFonts w:ascii="仿宋_GB2312" w:eastAsia="仿宋_GB2312"/>
          <w:b/>
          <w:bCs/>
          <w:sz w:val="32"/>
          <w:szCs w:val="32"/>
        </w:rPr>
        <w:t>1</w:t>
      </w:r>
      <w:r>
        <w:rPr>
          <w:rFonts w:hint="eastAsia" w:ascii="仿宋_GB2312" w:eastAsia="仿宋_GB2312"/>
          <w:b/>
          <w:bCs/>
          <w:sz w:val="32"/>
          <w:szCs w:val="32"/>
          <w:lang w:val="en-US" w:eastAsia="zh-CN"/>
        </w:rPr>
        <w:t>4</w:t>
      </w:r>
      <w:r>
        <w:rPr>
          <w:rFonts w:hint="eastAsia" w:ascii="仿宋_GB2312" w:eastAsia="仿宋_GB2312"/>
          <w:b/>
          <w:bCs/>
          <w:sz w:val="32"/>
          <w:szCs w:val="32"/>
        </w:rPr>
        <w:t>）项</w:t>
      </w:r>
      <w:r>
        <w:rPr>
          <w:rFonts w:hint="eastAsia" w:ascii="仿宋_GB2312" w:hAnsi="宋体" w:eastAsia="仿宋_GB2312"/>
          <w:b/>
          <w:bCs/>
          <w:sz w:val="30"/>
          <w:szCs w:val="30"/>
        </w:rPr>
        <w:t>如有请以PDF格式提供，并加盖投标人CA电子签章</w:t>
      </w:r>
      <w:r>
        <w:rPr>
          <w:rFonts w:hint="eastAsia" w:ascii="仿宋_GB2312" w:eastAsia="仿宋_GB2312"/>
          <w:b/>
          <w:bCs/>
          <w:sz w:val="32"/>
          <w:szCs w:val="32"/>
        </w:rPr>
        <w:t>。</w:t>
      </w:r>
    </w:p>
    <w:sectPr>
      <w:footerReference r:id="rId11"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406300"/>
      <w:docPartObj>
        <w:docPartGallery w:val="autotext"/>
      </w:docPartObj>
    </w:sdtPr>
    <w:sdtContent>
      <w:p>
        <w:pPr>
          <w:pStyle w:val="2"/>
          <w:jc w:val="center"/>
        </w:pPr>
        <w:r>
          <w:fldChar w:fldCharType="begin"/>
        </w:r>
        <w:r>
          <w:instrText xml:space="preserve">PAGE   \* MERGEFORMAT</w:instrText>
        </w:r>
        <w:r>
          <w:fldChar w:fldCharType="separate"/>
        </w:r>
        <w:r>
          <w:rPr>
            <w:lang w:val="zh-CN"/>
          </w:rPr>
          <w:t>45</w:t>
        </w:r>
        <w:r>
          <w:fldChar w:fldCharType="end"/>
        </w:r>
      </w:p>
    </w:sdtContent>
  </w:sdt>
  <w:p>
    <w:pPr>
      <w:pStyle w:val="2"/>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b/>
        <w:color w:val="000000"/>
      </w:rPr>
    </w:pPr>
    <w:r>
      <w:rPr>
        <w:b/>
      </w:rPr>
      <w:t>2025年鱼峰区教育局交互一体机设备采购</w:t>
    </w:r>
    <w:r>
      <w:rPr>
        <w:rFonts w:hint="eastAsia"/>
        <w:b/>
      </w:rPr>
      <w:t xml:space="preserve">（LZZC2025-G1-030046-LZSZ）   </w:t>
    </w:r>
    <w:r>
      <w:rPr>
        <w:rFonts w:hint="eastAsia"/>
        <w:b/>
        <w: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b/>
      </w:rPr>
    </w:pPr>
  </w:p>
  <w:p>
    <w:pPr>
      <w:pStyle w:val="32"/>
      <w:jc w:val="right"/>
      <w:rPr>
        <w:b/>
      </w:rPr>
    </w:pPr>
  </w:p>
  <w:p>
    <w:pPr>
      <w:pStyle w:val="32"/>
      <w:jc w:val="right"/>
      <w:rPr>
        <w:b/>
      </w:rPr>
    </w:pPr>
  </w:p>
  <w:p>
    <w:pPr>
      <w:pStyle w:val="32"/>
      <w:jc w:val="right"/>
      <w:rPr>
        <w:b/>
      </w:rPr>
    </w:pPr>
  </w:p>
  <w:p>
    <w:pPr>
      <w:pStyle w:val="32"/>
      <w:jc w:val="right"/>
      <w:rPr>
        <w:b/>
        <w:color w:val="000000"/>
      </w:rPr>
    </w:pPr>
    <w:r>
      <w:rPr>
        <w:b/>
      </w:rPr>
      <w:t>2025年鱼峰区教育局交互一体机设备采购</w:t>
    </w:r>
    <w:r>
      <w:rPr>
        <w:rFonts w:hint="eastAsia"/>
        <w:b/>
      </w:rPr>
      <w:t xml:space="preserve">（LZZC2025-G1-030046-LZSZ）   </w:t>
    </w:r>
    <w:r>
      <w:rPr>
        <w:rFonts w:hint="eastAsia"/>
        <w:b/>
        <w:i/>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b/>
        <w:color w:val="000000"/>
      </w:rPr>
    </w:pPr>
    <w:r>
      <w:rPr>
        <w:b/>
      </w:rPr>
      <w:t>2025年鱼峰区教育局交互一体机设备采购</w:t>
    </w:r>
    <w:r>
      <w:rPr>
        <w:rFonts w:hint="eastAsia"/>
        <w:b/>
      </w:rPr>
      <w:t xml:space="preserve">（LZZC2025-G1-030046-LZSZ）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292"/>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2">
    <w:nsid w:val="25461D6C"/>
    <w:multiLevelType w:val="multilevel"/>
    <w:tmpl w:val="25461D6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4A4A46C9"/>
    <w:multiLevelType w:val="singleLevel"/>
    <w:tmpl w:val="4A4A46C9"/>
    <w:lvl w:ilvl="0" w:tentative="0">
      <w:start w:val="1"/>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582"/>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2D8"/>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76"/>
    <w:rsid w:val="000E478A"/>
    <w:rsid w:val="000E4E7E"/>
    <w:rsid w:val="000E54B2"/>
    <w:rsid w:val="000E55C0"/>
    <w:rsid w:val="000E5B54"/>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312C"/>
    <w:rsid w:val="001132FF"/>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276BD"/>
    <w:rsid w:val="00127D60"/>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65CA"/>
    <w:rsid w:val="001D7F37"/>
    <w:rsid w:val="001E0888"/>
    <w:rsid w:val="001E08AC"/>
    <w:rsid w:val="001E2E15"/>
    <w:rsid w:val="001E3547"/>
    <w:rsid w:val="001E4177"/>
    <w:rsid w:val="001E41D3"/>
    <w:rsid w:val="001E424E"/>
    <w:rsid w:val="001E4491"/>
    <w:rsid w:val="001E46AC"/>
    <w:rsid w:val="001E4B32"/>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15F"/>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A40"/>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4501"/>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E3E"/>
    <w:rsid w:val="002B1420"/>
    <w:rsid w:val="002B171E"/>
    <w:rsid w:val="002B2986"/>
    <w:rsid w:val="002B2C59"/>
    <w:rsid w:val="002B2F84"/>
    <w:rsid w:val="002B3A2B"/>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416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84D"/>
    <w:rsid w:val="002F79BD"/>
    <w:rsid w:val="002F7AE1"/>
    <w:rsid w:val="00300A57"/>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250"/>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6044"/>
    <w:rsid w:val="00366B82"/>
    <w:rsid w:val="003707BD"/>
    <w:rsid w:val="0037262E"/>
    <w:rsid w:val="00373D22"/>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97E53"/>
    <w:rsid w:val="003A0373"/>
    <w:rsid w:val="003A21B5"/>
    <w:rsid w:val="003A225A"/>
    <w:rsid w:val="003A2C1E"/>
    <w:rsid w:val="003A34E1"/>
    <w:rsid w:val="003A3B0B"/>
    <w:rsid w:val="003A3B16"/>
    <w:rsid w:val="003A3B82"/>
    <w:rsid w:val="003A3D05"/>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678"/>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9A3"/>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6B3"/>
    <w:rsid w:val="004638AE"/>
    <w:rsid w:val="004639D3"/>
    <w:rsid w:val="00463A20"/>
    <w:rsid w:val="004641B4"/>
    <w:rsid w:val="004642CD"/>
    <w:rsid w:val="004643CB"/>
    <w:rsid w:val="0046614A"/>
    <w:rsid w:val="00467A61"/>
    <w:rsid w:val="00467A86"/>
    <w:rsid w:val="00467D33"/>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5D5"/>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D797C"/>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15F"/>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33D"/>
    <w:rsid w:val="005336C2"/>
    <w:rsid w:val="00533922"/>
    <w:rsid w:val="00533B2C"/>
    <w:rsid w:val="00533B37"/>
    <w:rsid w:val="0053425C"/>
    <w:rsid w:val="00534B93"/>
    <w:rsid w:val="00534CE1"/>
    <w:rsid w:val="005354AF"/>
    <w:rsid w:val="0053590F"/>
    <w:rsid w:val="005368B4"/>
    <w:rsid w:val="00536D93"/>
    <w:rsid w:val="00537721"/>
    <w:rsid w:val="00540AC4"/>
    <w:rsid w:val="00541613"/>
    <w:rsid w:val="0054231D"/>
    <w:rsid w:val="0054235F"/>
    <w:rsid w:val="00543BED"/>
    <w:rsid w:val="00543C4A"/>
    <w:rsid w:val="005453C4"/>
    <w:rsid w:val="0054587E"/>
    <w:rsid w:val="00545B71"/>
    <w:rsid w:val="00546081"/>
    <w:rsid w:val="0054668E"/>
    <w:rsid w:val="0054718A"/>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1EB4"/>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B1"/>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0D8C"/>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5A4"/>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4508"/>
    <w:rsid w:val="0074556C"/>
    <w:rsid w:val="007456C7"/>
    <w:rsid w:val="00745A71"/>
    <w:rsid w:val="00745C00"/>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497"/>
    <w:rsid w:val="007866D6"/>
    <w:rsid w:val="00786ACA"/>
    <w:rsid w:val="007870CC"/>
    <w:rsid w:val="00790FF9"/>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44A8"/>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237"/>
    <w:rsid w:val="007E358B"/>
    <w:rsid w:val="007E37E6"/>
    <w:rsid w:val="007E4556"/>
    <w:rsid w:val="007E45D4"/>
    <w:rsid w:val="007E4AE5"/>
    <w:rsid w:val="007E5011"/>
    <w:rsid w:val="007E53FE"/>
    <w:rsid w:val="007E5716"/>
    <w:rsid w:val="007E57CB"/>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2C6B"/>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77BE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E31"/>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11"/>
    <w:rsid w:val="00A55376"/>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03F"/>
    <w:rsid w:val="00A81166"/>
    <w:rsid w:val="00A8166D"/>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84C"/>
    <w:rsid w:val="00AF393B"/>
    <w:rsid w:val="00AF4504"/>
    <w:rsid w:val="00AF4674"/>
    <w:rsid w:val="00AF5B6B"/>
    <w:rsid w:val="00AF5B76"/>
    <w:rsid w:val="00AF724D"/>
    <w:rsid w:val="00AF72AA"/>
    <w:rsid w:val="00AF73EF"/>
    <w:rsid w:val="00AF775E"/>
    <w:rsid w:val="00AF7B67"/>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58D"/>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708"/>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63A8"/>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655"/>
    <w:rsid w:val="00CC67E7"/>
    <w:rsid w:val="00CC68A3"/>
    <w:rsid w:val="00CD01BD"/>
    <w:rsid w:val="00CD08CB"/>
    <w:rsid w:val="00CD160D"/>
    <w:rsid w:val="00CD18A3"/>
    <w:rsid w:val="00CD240F"/>
    <w:rsid w:val="00CD27F5"/>
    <w:rsid w:val="00CD3056"/>
    <w:rsid w:val="00CD31CA"/>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5BB2"/>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0FBF"/>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6FB1"/>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716"/>
    <w:rsid w:val="00E33BC7"/>
    <w:rsid w:val="00E33BFF"/>
    <w:rsid w:val="00E35454"/>
    <w:rsid w:val="00E35725"/>
    <w:rsid w:val="00E35C19"/>
    <w:rsid w:val="00E35C61"/>
    <w:rsid w:val="00E3782E"/>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625"/>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8CE"/>
    <w:rsid w:val="00E70B65"/>
    <w:rsid w:val="00E716F4"/>
    <w:rsid w:val="00E71A1F"/>
    <w:rsid w:val="00E71D82"/>
    <w:rsid w:val="00E724FD"/>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522"/>
    <w:rsid w:val="00EA19F2"/>
    <w:rsid w:val="00EA2633"/>
    <w:rsid w:val="00EA2D49"/>
    <w:rsid w:val="00EA398B"/>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BF3"/>
    <w:rsid w:val="00EB7C53"/>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1E"/>
    <w:rsid w:val="00F272E8"/>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600"/>
    <w:rsid w:val="00FA0DA4"/>
    <w:rsid w:val="00FA0FC8"/>
    <w:rsid w:val="00FA1D2B"/>
    <w:rsid w:val="00FA2A35"/>
    <w:rsid w:val="00FA355E"/>
    <w:rsid w:val="00FA467C"/>
    <w:rsid w:val="00FA5436"/>
    <w:rsid w:val="00FA54AB"/>
    <w:rsid w:val="00FA583E"/>
    <w:rsid w:val="00FA6818"/>
    <w:rsid w:val="00FA73E9"/>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A06A8F"/>
    <w:rsid w:val="01C6622B"/>
    <w:rsid w:val="01E07CD8"/>
    <w:rsid w:val="01E44F94"/>
    <w:rsid w:val="01EA671C"/>
    <w:rsid w:val="021673DB"/>
    <w:rsid w:val="022353B4"/>
    <w:rsid w:val="022A3557"/>
    <w:rsid w:val="024A56F5"/>
    <w:rsid w:val="026E0F2B"/>
    <w:rsid w:val="027A2F04"/>
    <w:rsid w:val="02845B9C"/>
    <w:rsid w:val="02B1196D"/>
    <w:rsid w:val="02DD55DA"/>
    <w:rsid w:val="032A676A"/>
    <w:rsid w:val="032D7D27"/>
    <w:rsid w:val="03415224"/>
    <w:rsid w:val="03E32C2B"/>
    <w:rsid w:val="03E45FEA"/>
    <w:rsid w:val="03F375BC"/>
    <w:rsid w:val="044C3505"/>
    <w:rsid w:val="04551879"/>
    <w:rsid w:val="04704D33"/>
    <w:rsid w:val="047713FB"/>
    <w:rsid w:val="04C65B16"/>
    <w:rsid w:val="05137986"/>
    <w:rsid w:val="05184748"/>
    <w:rsid w:val="053A77BB"/>
    <w:rsid w:val="055B55D2"/>
    <w:rsid w:val="05DD7507"/>
    <w:rsid w:val="05FE680E"/>
    <w:rsid w:val="060824FF"/>
    <w:rsid w:val="063F11B9"/>
    <w:rsid w:val="06B12657"/>
    <w:rsid w:val="070C0CAE"/>
    <w:rsid w:val="072C420B"/>
    <w:rsid w:val="07725961"/>
    <w:rsid w:val="07927613"/>
    <w:rsid w:val="07E04069"/>
    <w:rsid w:val="07FA2315"/>
    <w:rsid w:val="08101121"/>
    <w:rsid w:val="083945D9"/>
    <w:rsid w:val="087B7D1C"/>
    <w:rsid w:val="08A14F57"/>
    <w:rsid w:val="08EE742E"/>
    <w:rsid w:val="09010E4F"/>
    <w:rsid w:val="09275B42"/>
    <w:rsid w:val="09547520"/>
    <w:rsid w:val="09697C1D"/>
    <w:rsid w:val="09CA6EA6"/>
    <w:rsid w:val="0A2B7D2A"/>
    <w:rsid w:val="0A57260B"/>
    <w:rsid w:val="0ACC1410"/>
    <w:rsid w:val="0B083D6B"/>
    <w:rsid w:val="0B141F1A"/>
    <w:rsid w:val="0B6573F2"/>
    <w:rsid w:val="0BB958B8"/>
    <w:rsid w:val="0BC663BC"/>
    <w:rsid w:val="0BD537C3"/>
    <w:rsid w:val="0BD92474"/>
    <w:rsid w:val="0C600AAB"/>
    <w:rsid w:val="0C650670"/>
    <w:rsid w:val="0D136948"/>
    <w:rsid w:val="0D5A60C0"/>
    <w:rsid w:val="0DCA115E"/>
    <w:rsid w:val="0E115C8A"/>
    <w:rsid w:val="0EA30700"/>
    <w:rsid w:val="0EB31142"/>
    <w:rsid w:val="0F095504"/>
    <w:rsid w:val="0F3B2473"/>
    <w:rsid w:val="0FBA74F6"/>
    <w:rsid w:val="0FC3085C"/>
    <w:rsid w:val="0FE20946"/>
    <w:rsid w:val="10111F7C"/>
    <w:rsid w:val="1023263D"/>
    <w:rsid w:val="104F1744"/>
    <w:rsid w:val="106016F3"/>
    <w:rsid w:val="10861BA8"/>
    <w:rsid w:val="1094132B"/>
    <w:rsid w:val="10A52D12"/>
    <w:rsid w:val="10A56E7C"/>
    <w:rsid w:val="11203590"/>
    <w:rsid w:val="11402F73"/>
    <w:rsid w:val="11454713"/>
    <w:rsid w:val="114F5A4E"/>
    <w:rsid w:val="11612A9E"/>
    <w:rsid w:val="119A3B84"/>
    <w:rsid w:val="12671F77"/>
    <w:rsid w:val="127A0FCA"/>
    <w:rsid w:val="127E4ECB"/>
    <w:rsid w:val="12BD152A"/>
    <w:rsid w:val="12EF1953"/>
    <w:rsid w:val="12F67447"/>
    <w:rsid w:val="13177D05"/>
    <w:rsid w:val="131A0221"/>
    <w:rsid w:val="1335429C"/>
    <w:rsid w:val="13540009"/>
    <w:rsid w:val="141D2C0B"/>
    <w:rsid w:val="14957781"/>
    <w:rsid w:val="149E347F"/>
    <w:rsid w:val="15310756"/>
    <w:rsid w:val="1593631A"/>
    <w:rsid w:val="16103820"/>
    <w:rsid w:val="161B6B1A"/>
    <w:rsid w:val="16263110"/>
    <w:rsid w:val="16B761A1"/>
    <w:rsid w:val="1711684A"/>
    <w:rsid w:val="173516EA"/>
    <w:rsid w:val="173D7D0F"/>
    <w:rsid w:val="17965F21"/>
    <w:rsid w:val="17D404BB"/>
    <w:rsid w:val="17EC4251"/>
    <w:rsid w:val="17F13463"/>
    <w:rsid w:val="187E553C"/>
    <w:rsid w:val="18E427C8"/>
    <w:rsid w:val="18E52B69"/>
    <w:rsid w:val="19083B36"/>
    <w:rsid w:val="192223EF"/>
    <w:rsid w:val="19523A78"/>
    <w:rsid w:val="195C2104"/>
    <w:rsid w:val="196F2052"/>
    <w:rsid w:val="197449B0"/>
    <w:rsid w:val="19AE7F28"/>
    <w:rsid w:val="19B6113F"/>
    <w:rsid w:val="19CA0989"/>
    <w:rsid w:val="19F40797"/>
    <w:rsid w:val="1A213ABD"/>
    <w:rsid w:val="1A367F46"/>
    <w:rsid w:val="1A617FFD"/>
    <w:rsid w:val="1AF71523"/>
    <w:rsid w:val="1B1A4A1C"/>
    <w:rsid w:val="1B38030C"/>
    <w:rsid w:val="1B3C1C8E"/>
    <w:rsid w:val="1B674AC7"/>
    <w:rsid w:val="1B695F6C"/>
    <w:rsid w:val="1B746B39"/>
    <w:rsid w:val="1B80541E"/>
    <w:rsid w:val="1BC50187"/>
    <w:rsid w:val="1BCA7842"/>
    <w:rsid w:val="1C42696B"/>
    <w:rsid w:val="1C427144"/>
    <w:rsid w:val="1C4409AC"/>
    <w:rsid w:val="1C530BD0"/>
    <w:rsid w:val="1C8F133C"/>
    <w:rsid w:val="1CC90CBC"/>
    <w:rsid w:val="1CD55F7D"/>
    <w:rsid w:val="1CEB63ED"/>
    <w:rsid w:val="1D094F9C"/>
    <w:rsid w:val="1D0E23E7"/>
    <w:rsid w:val="1D491EF1"/>
    <w:rsid w:val="1D8C2345"/>
    <w:rsid w:val="1D8D7A52"/>
    <w:rsid w:val="1DAE65F0"/>
    <w:rsid w:val="1DEF5D9F"/>
    <w:rsid w:val="1E111767"/>
    <w:rsid w:val="1E117A37"/>
    <w:rsid w:val="1E4C5F8A"/>
    <w:rsid w:val="1E720322"/>
    <w:rsid w:val="1E8B4AEE"/>
    <w:rsid w:val="1EB142DF"/>
    <w:rsid w:val="1EDF3CB8"/>
    <w:rsid w:val="1F035E51"/>
    <w:rsid w:val="1F656BFD"/>
    <w:rsid w:val="1F9E565E"/>
    <w:rsid w:val="1FA2333B"/>
    <w:rsid w:val="1FBF61A3"/>
    <w:rsid w:val="2023550C"/>
    <w:rsid w:val="203B4DB3"/>
    <w:rsid w:val="208E77B9"/>
    <w:rsid w:val="20F64BEA"/>
    <w:rsid w:val="20F75FD5"/>
    <w:rsid w:val="20FB6AEC"/>
    <w:rsid w:val="2105481C"/>
    <w:rsid w:val="210E4642"/>
    <w:rsid w:val="213011D5"/>
    <w:rsid w:val="213E0204"/>
    <w:rsid w:val="21B45DF5"/>
    <w:rsid w:val="21E15853"/>
    <w:rsid w:val="22211C9D"/>
    <w:rsid w:val="224332AE"/>
    <w:rsid w:val="22581B32"/>
    <w:rsid w:val="22605689"/>
    <w:rsid w:val="228377FC"/>
    <w:rsid w:val="22AD589A"/>
    <w:rsid w:val="22FB72D8"/>
    <w:rsid w:val="23245B22"/>
    <w:rsid w:val="23314333"/>
    <w:rsid w:val="23360FD0"/>
    <w:rsid w:val="23C2673F"/>
    <w:rsid w:val="23CC6C6C"/>
    <w:rsid w:val="24105B34"/>
    <w:rsid w:val="24777F0B"/>
    <w:rsid w:val="24975E97"/>
    <w:rsid w:val="24D17B32"/>
    <w:rsid w:val="24FD13D3"/>
    <w:rsid w:val="253C2765"/>
    <w:rsid w:val="256652B4"/>
    <w:rsid w:val="256D377B"/>
    <w:rsid w:val="256F5ACC"/>
    <w:rsid w:val="2581184D"/>
    <w:rsid w:val="25965F7C"/>
    <w:rsid w:val="25A517EF"/>
    <w:rsid w:val="25AE084C"/>
    <w:rsid w:val="26713644"/>
    <w:rsid w:val="2674362D"/>
    <w:rsid w:val="268F20C6"/>
    <w:rsid w:val="26C51151"/>
    <w:rsid w:val="26C72B6F"/>
    <w:rsid w:val="26DA605D"/>
    <w:rsid w:val="26EC6985"/>
    <w:rsid w:val="271138CD"/>
    <w:rsid w:val="273A63A3"/>
    <w:rsid w:val="2749444C"/>
    <w:rsid w:val="28197154"/>
    <w:rsid w:val="28B65382"/>
    <w:rsid w:val="28DE02D2"/>
    <w:rsid w:val="28F84B93"/>
    <w:rsid w:val="29077D29"/>
    <w:rsid w:val="2918419C"/>
    <w:rsid w:val="294616FD"/>
    <w:rsid w:val="298F16FD"/>
    <w:rsid w:val="29AB330F"/>
    <w:rsid w:val="29AC5FBF"/>
    <w:rsid w:val="29F8157A"/>
    <w:rsid w:val="2A1E335D"/>
    <w:rsid w:val="2A524FDF"/>
    <w:rsid w:val="2A753158"/>
    <w:rsid w:val="2A965B0A"/>
    <w:rsid w:val="2AAC37FB"/>
    <w:rsid w:val="2ADB2BD5"/>
    <w:rsid w:val="2B797C93"/>
    <w:rsid w:val="2BA519D8"/>
    <w:rsid w:val="2C250B14"/>
    <w:rsid w:val="2C3B5405"/>
    <w:rsid w:val="2C3F0EDD"/>
    <w:rsid w:val="2C4B2FA5"/>
    <w:rsid w:val="2C59031C"/>
    <w:rsid w:val="2C5907E9"/>
    <w:rsid w:val="2C650E64"/>
    <w:rsid w:val="2C6579B8"/>
    <w:rsid w:val="2CD36691"/>
    <w:rsid w:val="2CD56F5D"/>
    <w:rsid w:val="2CF00EAC"/>
    <w:rsid w:val="2D0D008C"/>
    <w:rsid w:val="2DAC19F5"/>
    <w:rsid w:val="2DE03CE6"/>
    <w:rsid w:val="2DE115F3"/>
    <w:rsid w:val="2E0470F3"/>
    <w:rsid w:val="2E0D253C"/>
    <w:rsid w:val="2E486DD2"/>
    <w:rsid w:val="2E57306B"/>
    <w:rsid w:val="2EF7564A"/>
    <w:rsid w:val="2F1B7500"/>
    <w:rsid w:val="2F4C544D"/>
    <w:rsid w:val="2F7067E6"/>
    <w:rsid w:val="2F757199"/>
    <w:rsid w:val="2F885A73"/>
    <w:rsid w:val="2F8922A1"/>
    <w:rsid w:val="2FA84867"/>
    <w:rsid w:val="2FDF791C"/>
    <w:rsid w:val="2FE34720"/>
    <w:rsid w:val="2FE9521D"/>
    <w:rsid w:val="2FEA60CD"/>
    <w:rsid w:val="30341FA2"/>
    <w:rsid w:val="303E25B2"/>
    <w:rsid w:val="304F36B8"/>
    <w:rsid w:val="307E7C38"/>
    <w:rsid w:val="310224D9"/>
    <w:rsid w:val="3106378E"/>
    <w:rsid w:val="312E2219"/>
    <w:rsid w:val="31EF1640"/>
    <w:rsid w:val="321C5403"/>
    <w:rsid w:val="321F5EE6"/>
    <w:rsid w:val="326E632D"/>
    <w:rsid w:val="32E22E40"/>
    <w:rsid w:val="33280090"/>
    <w:rsid w:val="334249CD"/>
    <w:rsid w:val="334F0974"/>
    <w:rsid w:val="33982369"/>
    <w:rsid w:val="33A201DA"/>
    <w:rsid w:val="33A32A64"/>
    <w:rsid w:val="33D1015A"/>
    <w:rsid w:val="33D25DFC"/>
    <w:rsid w:val="342B3CB6"/>
    <w:rsid w:val="346B5F4A"/>
    <w:rsid w:val="346D28AC"/>
    <w:rsid w:val="34986757"/>
    <w:rsid w:val="34C834CB"/>
    <w:rsid w:val="34DF211F"/>
    <w:rsid w:val="35154E98"/>
    <w:rsid w:val="35186016"/>
    <w:rsid w:val="35245E9E"/>
    <w:rsid w:val="359D0A22"/>
    <w:rsid w:val="35B01E4A"/>
    <w:rsid w:val="361E2AC3"/>
    <w:rsid w:val="36496066"/>
    <w:rsid w:val="36814088"/>
    <w:rsid w:val="36C2714B"/>
    <w:rsid w:val="36C703DD"/>
    <w:rsid w:val="36EA2872"/>
    <w:rsid w:val="37021DBA"/>
    <w:rsid w:val="374259B8"/>
    <w:rsid w:val="37905BEB"/>
    <w:rsid w:val="37B55A13"/>
    <w:rsid w:val="37D44F73"/>
    <w:rsid w:val="38556DEE"/>
    <w:rsid w:val="388E70B3"/>
    <w:rsid w:val="38CF612C"/>
    <w:rsid w:val="38E5008F"/>
    <w:rsid w:val="3A2D21AE"/>
    <w:rsid w:val="3A3C2EFF"/>
    <w:rsid w:val="3A41153E"/>
    <w:rsid w:val="3A476958"/>
    <w:rsid w:val="3A5E004A"/>
    <w:rsid w:val="3A6409FF"/>
    <w:rsid w:val="3A9D283C"/>
    <w:rsid w:val="3AA24F6A"/>
    <w:rsid w:val="3AED0349"/>
    <w:rsid w:val="3B027B15"/>
    <w:rsid w:val="3B146EA0"/>
    <w:rsid w:val="3B1C7208"/>
    <w:rsid w:val="3B26064F"/>
    <w:rsid w:val="3B6C3F4C"/>
    <w:rsid w:val="3B9533B5"/>
    <w:rsid w:val="3BB47D76"/>
    <w:rsid w:val="3BCA3D2B"/>
    <w:rsid w:val="3BDD3D31"/>
    <w:rsid w:val="3C0C24D0"/>
    <w:rsid w:val="3C2329DE"/>
    <w:rsid w:val="3C387C13"/>
    <w:rsid w:val="3C3C148C"/>
    <w:rsid w:val="3C4C0F29"/>
    <w:rsid w:val="3C566D4D"/>
    <w:rsid w:val="3CF51FB8"/>
    <w:rsid w:val="3D1F45F0"/>
    <w:rsid w:val="3D676C4F"/>
    <w:rsid w:val="3D6D42D8"/>
    <w:rsid w:val="3D82706F"/>
    <w:rsid w:val="3D9764AF"/>
    <w:rsid w:val="3DCD5673"/>
    <w:rsid w:val="3DDC6D05"/>
    <w:rsid w:val="3DEB3817"/>
    <w:rsid w:val="3E01510C"/>
    <w:rsid w:val="3E5B3A39"/>
    <w:rsid w:val="3E6E6B8D"/>
    <w:rsid w:val="3ECD1262"/>
    <w:rsid w:val="3F216D3E"/>
    <w:rsid w:val="3F69603F"/>
    <w:rsid w:val="3FD95300"/>
    <w:rsid w:val="3FE8458F"/>
    <w:rsid w:val="3FE93DFA"/>
    <w:rsid w:val="406A7E41"/>
    <w:rsid w:val="407767B1"/>
    <w:rsid w:val="408D0011"/>
    <w:rsid w:val="40DC1DD0"/>
    <w:rsid w:val="40DD3EB7"/>
    <w:rsid w:val="40EB305C"/>
    <w:rsid w:val="40FA2DBD"/>
    <w:rsid w:val="4137798B"/>
    <w:rsid w:val="413C07FF"/>
    <w:rsid w:val="414423C4"/>
    <w:rsid w:val="41755597"/>
    <w:rsid w:val="418878EA"/>
    <w:rsid w:val="419453CF"/>
    <w:rsid w:val="419825C0"/>
    <w:rsid w:val="41987526"/>
    <w:rsid w:val="41A30C6B"/>
    <w:rsid w:val="41BF5814"/>
    <w:rsid w:val="42247208"/>
    <w:rsid w:val="425B616B"/>
    <w:rsid w:val="42815EC9"/>
    <w:rsid w:val="42B34FB0"/>
    <w:rsid w:val="42F47F65"/>
    <w:rsid w:val="43256988"/>
    <w:rsid w:val="433444B4"/>
    <w:rsid w:val="433E181F"/>
    <w:rsid w:val="434F194C"/>
    <w:rsid w:val="437D5F38"/>
    <w:rsid w:val="43F63A9A"/>
    <w:rsid w:val="440D168C"/>
    <w:rsid w:val="441A5719"/>
    <w:rsid w:val="44454911"/>
    <w:rsid w:val="444570D7"/>
    <w:rsid w:val="444C4E96"/>
    <w:rsid w:val="44687A88"/>
    <w:rsid w:val="44693328"/>
    <w:rsid w:val="44B741BA"/>
    <w:rsid w:val="451106FD"/>
    <w:rsid w:val="454F554E"/>
    <w:rsid w:val="45966907"/>
    <w:rsid w:val="459906E4"/>
    <w:rsid w:val="45A76D4B"/>
    <w:rsid w:val="45BA501A"/>
    <w:rsid w:val="45F22775"/>
    <w:rsid w:val="462D281F"/>
    <w:rsid w:val="46386346"/>
    <w:rsid w:val="46857774"/>
    <w:rsid w:val="46A1203F"/>
    <w:rsid w:val="46C45A77"/>
    <w:rsid w:val="46E20A9A"/>
    <w:rsid w:val="473258A5"/>
    <w:rsid w:val="4763469E"/>
    <w:rsid w:val="47993A99"/>
    <w:rsid w:val="47A130F5"/>
    <w:rsid w:val="47A42777"/>
    <w:rsid w:val="47AA6410"/>
    <w:rsid w:val="47C6654C"/>
    <w:rsid w:val="47E8192D"/>
    <w:rsid w:val="47F05DD2"/>
    <w:rsid w:val="47FA1031"/>
    <w:rsid w:val="481E0C0D"/>
    <w:rsid w:val="48403B96"/>
    <w:rsid w:val="485754EA"/>
    <w:rsid w:val="487C3FC9"/>
    <w:rsid w:val="487F367A"/>
    <w:rsid w:val="48BB4C17"/>
    <w:rsid w:val="48DD7E3B"/>
    <w:rsid w:val="492C319F"/>
    <w:rsid w:val="496F4763"/>
    <w:rsid w:val="49963007"/>
    <w:rsid w:val="49B10DCB"/>
    <w:rsid w:val="49CA75F4"/>
    <w:rsid w:val="49F112D9"/>
    <w:rsid w:val="4AE43E3C"/>
    <w:rsid w:val="4B2D7D1E"/>
    <w:rsid w:val="4B323E0F"/>
    <w:rsid w:val="4B64236F"/>
    <w:rsid w:val="4B977869"/>
    <w:rsid w:val="4BA86EA2"/>
    <w:rsid w:val="4BB369F5"/>
    <w:rsid w:val="4BC87E09"/>
    <w:rsid w:val="4BED7415"/>
    <w:rsid w:val="4C215AB1"/>
    <w:rsid w:val="4C28492A"/>
    <w:rsid w:val="4C56200A"/>
    <w:rsid w:val="4C8D360A"/>
    <w:rsid w:val="4CA14229"/>
    <w:rsid w:val="4CC35913"/>
    <w:rsid w:val="4CD16286"/>
    <w:rsid w:val="4CEA78A8"/>
    <w:rsid w:val="4D0C3224"/>
    <w:rsid w:val="4D221CD7"/>
    <w:rsid w:val="4D503CEF"/>
    <w:rsid w:val="4D6C41D0"/>
    <w:rsid w:val="4D6F32C7"/>
    <w:rsid w:val="4D8656DA"/>
    <w:rsid w:val="4DA40E96"/>
    <w:rsid w:val="4DAF0F0C"/>
    <w:rsid w:val="4DDC7AE7"/>
    <w:rsid w:val="4DED05FC"/>
    <w:rsid w:val="4DF36CCF"/>
    <w:rsid w:val="4E1A38B1"/>
    <w:rsid w:val="4E3852C6"/>
    <w:rsid w:val="4EBC7A0C"/>
    <w:rsid w:val="4F236AC7"/>
    <w:rsid w:val="4F2D6FE8"/>
    <w:rsid w:val="4F5370C0"/>
    <w:rsid w:val="4F5438DD"/>
    <w:rsid w:val="4F581010"/>
    <w:rsid w:val="4F5B3392"/>
    <w:rsid w:val="4F726AC9"/>
    <w:rsid w:val="50045AC3"/>
    <w:rsid w:val="50244C57"/>
    <w:rsid w:val="50387EB7"/>
    <w:rsid w:val="50AB3096"/>
    <w:rsid w:val="50AD2C9D"/>
    <w:rsid w:val="50F02B8B"/>
    <w:rsid w:val="51261C14"/>
    <w:rsid w:val="517717CD"/>
    <w:rsid w:val="52030F03"/>
    <w:rsid w:val="52091678"/>
    <w:rsid w:val="5212572E"/>
    <w:rsid w:val="521469DC"/>
    <w:rsid w:val="522C74B0"/>
    <w:rsid w:val="527B7A70"/>
    <w:rsid w:val="528662F8"/>
    <w:rsid w:val="52950FA7"/>
    <w:rsid w:val="52FA6F7C"/>
    <w:rsid w:val="53130BF7"/>
    <w:rsid w:val="531B1423"/>
    <w:rsid w:val="5322600D"/>
    <w:rsid w:val="53325E8C"/>
    <w:rsid w:val="533E1D0F"/>
    <w:rsid w:val="534479FE"/>
    <w:rsid w:val="5363180D"/>
    <w:rsid w:val="53B35F17"/>
    <w:rsid w:val="540D783D"/>
    <w:rsid w:val="541B65F4"/>
    <w:rsid w:val="549D73AB"/>
    <w:rsid w:val="54A02E19"/>
    <w:rsid w:val="54A414C7"/>
    <w:rsid w:val="54A746AA"/>
    <w:rsid w:val="54D0545F"/>
    <w:rsid w:val="5552691D"/>
    <w:rsid w:val="55566A4B"/>
    <w:rsid w:val="55A44BCF"/>
    <w:rsid w:val="55A60A43"/>
    <w:rsid w:val="55E23B6E"/>
    <w:rsid w:val="55E8379E"/>
    <w:rsid w:val="55FC278C"/>
    <w:rsid w:val="56011DF0"/>
    <w:rsid w:val="56180A5E"/>
    <w:rsid w:val="56E6151A"/>
    <w:rsid w:val="57137A68"/>
    <w:rsid w:val="575F25C1"/>
    <w:rsid w:val="57A03881"/>
    <w:rsid w:val="57B66DF8"/>
    <w:rsid w:val="57E2605D"/>
    <w:rsid w:val="57FD1792"/>
    <w:rsid w:val="583B339B"/>
    <w:rsid w:val="58415193"/>
    <w:rsid w:val="58481CE4"/>
    <w:rsid w:val="5898636D"/>
    <w:rsid w:val="58B73B3C"/>
    <w:rsid w:val="58BA34DE"/>
    <w:rsid w:val="58BC5859"/>
    <w:rsid w:val="58C953BB"/>
    <w:rsid w:val="5926651D"/>
    <w:rsid w:val="593D497F"/>
    <w:rsid w:val="59830BF8"/>
    <w:rsid w:val="59B566ED"/>
    <w:rsid w:val="59D5057A"/>
    <w:rsid w:val="5A024091"/>
    <w:rsid w:val="5A8A6DE2"/>
    <w:rsid w:val="5AFC5479"/>
    <w:rsid w:val="5B3A4EE7"/>
    <w:rsid w:val="5B40336D"/>
    <w:rsid w:val="5B4E4486"/>
    <w:rsid w:val="5B8C5D73"/>
    <w:rsid w:val="5B9F1E05"/>
    <w:rsid w:val="5BEE65FC"/>
    <w:rsid w:val="5BFA36D3"/>
    <w:rsid w:val="5BFD58A1"/>
    <w:rsid w:val="5C084732"/>
    <w:rsid w:val="5C125816"/>
    <w:rsid w:val="5C13465C"/>
    <w:rsid w:val="5C2115FE"/>
    <w:rsid w:val="5C566B5C"/>
    <w:rsid w:val="5CE16196"/>
    <w:rsid w:val="5D720F98"/>
    <w:rsid w:val="5DCE0AA9"/>
    <w:rsid w:val="5DD07523"/>
    <w:rsid w:val="5DDA0FE2"/>
    <w:rsid w:val="5DE73D28"/>
    <w:rsid w:val="5E527C50"/>
    <w:rsid w:val="5E9B7945"/>
    <w:rsid w:val="5EAD53C4"/>
    <w:rsid w:val="5EC703E6"/>
    <w:rsid w:val="5ECB0068"/>
    <w:rsid w:val="5EDB4F20"/>
    <w:rsid w:val="5F284E40"/>
    <w:rsid w:val="5F5641FA"/>
    <w:rsid w:val="5F754BEE"/>
    <w:rsid w:val="5F89287F"/>
    <w:rsid w:val="602148BA"/>
    <w:rsid w:val="606317CC"/>
    <w:rsid w:val="607625F6"/>
    <w:rsid w:val="60A832D2"/>
    <w:rsid w:val="60EA14E8"/>
    <w:rsid w:val="61145E0F"/>
    <w:rsid w:val="61624FEF"/>
    <w:rsid w:val="61997B21"/>
    <w:rsid w:val="61BB2F63"/>
    <w:rsid w:val="61E25761"/>
    <w:rsid w:val="62030D09"/>
    <w:rsid w:val="622D4EEC"/>
    <w:rsid w:val="623D546B"/>
    <w:rsid w:val="626271F8"/>
    <w:rsid w:val="62746729"/>
    <w:rsid w:val="629275AC"/>
    <w:rsid w:val="62B46A9A"/>
    <w:rsid w:val="62B603BE"/>
    <w:rsid w:val="62B836E7"/>
    <w:rsid w:val="62CD3163"/>
    <w:rsid w:val="62F55F13"/>
    <w:rsid w:val="63116428"/>
    <w:rsid w:val="636E3A96"/>
    <w:rsid w:val="63951267"/>
    <w:rsid w:val="63BE1A11"/>
    <w:rsid w:val="64224B50"/>
    <w:rsid w:val="642E62DB"/>
    <w:rsid w:val="646F4906"/>
    <w:rsid w:val="64EF1EE4"/>
    <w:rsid w:val="654A3F98"/>
    <w:rsid w:val="655167DB"/>
    <w:rsid w:val="65611DD3"/>
    <w:rsid w:val="658F1C8B"/>
    <w:rsid w:val="659A53D5"/>
    <w:rsid w:val="65BF693F"/>
    <w:rsid w:val="661C031E"/>
    <w:rsid w:val="665D1497"/>
    <w:rsid w:val="66D41C46"/>
    <w:rsid w:val="66EC609B"/>
    <w:rsid w:val="67054BC5"/>
    <w:rsid w:val="67072FFE"/>
    <w:rsid w:val="671477D7"/>
    <w:rsid w:val="672958C3"/>
    <w:rsid w:val="674928AC"/>
    <w:rsid w:val="67DF2416"/>
    <w:rsid w:val="67F61CED"/>
    <w:rsid w:val="683449CB"/>
    <w:rsid w:val="6887014C"/>
    <w:rsid w:val="688A62C1"/>
    <w:rsid w:val="689E158B"/>
    <w:rsid w:val="68A7765D"/>
    <w:rsid w:val="68B61ACB"/>
    <w:rsid w:val="68D61FD5"/>
    <w:rsid w:val="690F3D82"/>
    <w:rsid w:val="694834FE"/>
    <w:rsid w:val="695745BC"/>
    <w:rsid w:val="69AB4CF2"/>
    <w:rsid w:val="69C94CCC"/>
    <w:rsid w:val="69D96939"/>
    <w:rsid w:val="69F53BBD"/>
    <w:rsid w:val="69F86402"/>
    <w:rsid w:val="6A476AE4"/>
    <w:rsid w:val="6A517BC2"/>
    <w:rsid w:val="6A65224D"/>
    <w:rsid w:val="6A675276"/>
    <w:rsid w:val="6AD03CA4"/>
    <w:rsid w:val="6B015F03"/>
    <w:rsid w:val="6B730D8D"/>
    <w:rsid w:val="6B7A5E67"/>
    <w:rsid w:val="6B876EA1"/>
    <w:rsid w:val="6BA6479D"/>
    <w:rsid w:val="6BC45011"/>
    <w:rsid w:val="6C4F0A89"/>
    <w:rsid w:val="6C9735EF"/>
    <w:rsid w:val="6C9B33DD"/>
    <w:rsid w:val="6CC1445E"/>
    <w:rsid w:val="6CFB6AE7"/>
    <w:rsid w:val="6D3C62EF"/>
    <w:rsid w:val="6D3E020C"/>
    <w:rsid w:val="6D5B7C22"/>
    <w:rsid w:val="6D6D47E3"/>
    <w:rsid w:val="6D7F34AE"/>
    <w:rsid w:val="6D96073B"/>
    <w:rsid w:val="6D9F6F97"/>
    <w:rsid w:val="6DD803C3"/>
    <w:rsid w:val="6E2A03E1"/>
    <w:rsid w:val="6E3217E2"/>
    <w:rsid w:val="6E46523A"/>
    <w:rsid w:val="6E4E02CB"/>
    <w:rsid w:val="6F0F37DA"/>
    <w:rsid w:val="6F345DED"/>
    <w:rsid w:val="6F4A4CF9"/>
    <w:rsid w:val="6F4E6D96"/>
    <w:rsid w:val="6F634CD3"/>
    <w:rsid w:val="6F647671"/>
    <w:rsid w:val="6F713328"/>
    <w:rsid w:val="6FD553A6"/>
    <w:rsid w:val="702173D8"/>
    <w:rsid w:val="705F6AE0"/>
    <w:rsid w:val="70C31947"/>
    <w:rsid w:val="70DA5CBA"/>
    <w:rsid w:val="7143185E"/>
    <w:rsid w:val="71790D65"/>
    <w:rsid w:val="71B04CB7"/>
    <w:rsid w:val="71E6401D"/>
    <w:rsid w:val="71EC6C57"/>
    <w:rsid w:val="720A1AEC"/>
    <w:rsid w:val="72377A68"/>
    <w:rsid w:val="723C38D7"/>
    <w:rsid w:val="724F6160"/>
    <w:rsid w:val="728200D0"/>
    <w:rsid w:val="72AA2522"/>
    <w:rsid w:val="72B31E73"/>
    <w:rsid w:val="72C23555"/>
    <w:rsid w:val="72D0311E"/>
    <w:rsid w:val="72E15C27"/>
    <w:rsid w:val="733D3771"/>
    <w:rsid w:val="73470CFE"/>
    <w:rsid w:val="73D3670A"/>
    <w:rsid w:val="73EC4408"/>
    <w:rsid w:val="74006B47"/>
    <w:rsid w:val="741E7F6E"/>
    <w:rsid w:val="74302B5B"/>
    <w:rsid w:val="744C66E2"/>
    <w:rsid w:val="74613231"/>
    <w:rsid w:val="74C81B3F"/>
    <w:rsid w:val="74EC3944"/>
    <w:rsid w:val="75076AED"/>
    <w:rsid w:val="752D39CB"/>
    <w:rsid w:val="7553389A"/>
    <w:rsid w:val="759B20C5"/>
    <w:rsid w:val="75C62F7B"/>
    <w:rsid w:val="761A546F"/>
    <w:rsid w:val="76565CF8"/>
    <w:rsid w:val="765D6AD9"/>
    <w:rsid w:val="768C18A5"/>
    <w:rsid w:val="76A827A7"/>
    <w:rsid w:val="771C2B72"/>
    <w:rsid w:val="773D399C"/>
    <w:rsid w:val="776E2CBE"/>
    <w:rsid w:val="778B4C48"/>
    <w:rsid w:val="77AE64E8"/>
    <w:rsid w:val="77B072BC"/>
    <w:rsid w:val="77DC6604"/>
    <w:rsid w:val="77F80F61"/>
    <w:rsid w:val="78031D58"/>
    <w:rsid w:val="78182D64"/>
    <w:rsid w:val="78207259"/>
    <w:rsid w:val="7832110C"/>
    <w:rsid w:val="78546EFA"/>
    <w:rsid w:val="78627FD0"/>
    <w:rsid w:val="78E32DDE"/>
    <w:rsid w:val="78EF05F9"/>
    <w:rsid w:val="792A77D2"/>
    <w:rsid w:val="793F27C8"/>
    <w:rsid w:val="79645141"/>
    <w:rsid w:val="79661EFB"/>
    <w:rsid w:val="796A7017"/>
    <w:rsid w:val="796C2017"/>
    <w:rsid w:val="797125E2"/>
    <w:rsid w:val="799D2830"/>
    <w:rsid w:val="79A37060"/>
    <w:rsid w:val="79DF25E2"/>
    <w:rsid w:val="7A591AD6"/>
    <w:rsid w:val="7A5E1396"/>
    <w:rsid w:val="7AEB20F3"/>
    <w:rsid w:val="7B097CF6"/>
    <w:rsid w:val="7B1D7B50"/>
    <w:rsid w:val="7B2A639A"/>
    <w:rsid w:val="7B8D25BC"/>
    <w:rsid w:val="7BBF0C53"/>
    <w:rsid w:val="7BDD2EF3"/>
    <w:rsid w:val="7C344213"/>
    <w:rsid w:val="7C6712B6"/>
    <w:rsid w:val="7C754C18"/>
    <w:rsid w:val="7CC806D1"/>
    <w:rsid w:val="7CFA0158"/>
    <w:rsid w:val="7CFF1633"/>
    <w:rsid w:val="7D1F2AE3"/>
    <w:rsid w:val="7D2E4F75"/>
    <w:rsid w:val="7D322D1E"/>
    <w:rsid w:val="7D362C5F"/>
    <w:rsid w:val="7D4C467F"/>
    <w:rsid w:val="7DE63809"/>
    <w:rsid w:val="7E723B52"/>
    <w:rsid w:val="7E782E0A"/>
    <w:rsid w:val="7EBB7B93"/>
    <w:rsid w:val="7EE80CA9"/>
    <w:rsid w:val="7F3B0A52"/>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50"/>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51"/>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752"/>
    <w:qFormat/>
    <w:uiPriority w:val="0"/>
    <w:pPr>
      <w:keepNext/>
      <w:keepLines/>
      <w:spacing w:before="260" w:after="260" w:line="416" w:lineRule="auto"/>
      <w:outlineLvl w:val="2"/>
    </w:pPr>
    <w:rPr>
      <w:b/>
      <w:bCs/>
      <w:sz w:val="32"/>
      <w:szCs w:val="32"/>
    </w:rPr>
  </w:style>
  <w:style w:type="paragraph" w:styleId="7">
    <w:name w:val="heading 4"/>
    <w:basedOn w:val="1"/>
    <w:next w:val="1"/>
    <w:link w:val="753"/>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754"/>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755"/>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87"/>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33"/>
    <w:qFormat/>
    <w:uiPriority w:val="99"/>
    <w:pPr>
      <w:tabs>
        <w:tab w:val="center" w:pos="4153"/>
        <w:tab w:val="right" w:pos="8306"/>
      </w:tabs>
      <w:snapToGrid w:val="0"/>
      <w:jc w:val="left"/>
    </w:pPr>
    <w:rPr>
      <w:sz w:val="18"/>
      <w:szCs w:val="18"/>
    </w:rPr>
  </w:style>
  <w:style w:type="paragraph" w:styleId="3">
    <w:name w:val="macro"/>
    <w:link w:val="9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86"/>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link w:val="64"/>
    <w:qFormat/>
    <w:uiPriority w:val="0"/>
    <w:pPr>
      <w:spacing w:before="152" w:after="160"/>
    </w:pPr>
    <w:rPr>
      <w:rFonts w:ascii="Arial" w:hAnsi="Arial" w:eastAsia="黑体"/>
      <w:sz w:val="20"/>
      <w:szCs w:val="20"/>
    </w:rPr>
  </w:style>
  <w:style w:type="paragraph" w:styleId="17">
    <w:name w:val="Document Map"/>
    <w:basedOn w:val="1"/>
    <w:link w:val="130"/>
    <w:qFormat/>
    <w:uiPriority w:val="0"/>
    <w:pPr>
      <w:shd w:val="clear" w:color="auto" w:fill="000080"/>
    </w:pPr>
  </w:style>
  <w:style w:type="paragraph" w:styleId="18">
    <w:name w:val="annotation text"/>
    <w:basedOn w:val="1"/>
    <w:link w:val="103"/>
    <w:unhideWhenUsed/>
    <w:qFormat/>
    <w:uiPriority w:val="99"/>
    <w:pPr>
      <w:jc w:val="left"/>
    </w:pPr>
  </w:style>
  <w:style w:type="paragraph" w:styleId="19">
    <w:name w:val="Body Text 3"/>
    <w:basedOn w:val="1"/>
    <w:link w:val="84"/>
    <w:qFormat/>
    <w:uiPriority w:val="0"/>
    <w:pPr>
      <w:spacing w:line="500" w:lineRule="exact"/>
    </w:pPr>
    <w:rPr>
      <w:b/>
      <w:bCs/>
      <w:kern w:val="0"/>
      <w:sz w:val="24"/>
    </w:rPr>
  </w:style>
  <w:style w:type="paragraph" w:styleId="20">
    <w:name w:val="Body Text"/>
    <w:basedOn w:val="1"/>
    <w:link w:val="120"/>
    <w:qFormat/>
    <w:uiPriority w:val="0"/>
    <w:pPr>
      <w:spacing w:line="420" w:lineRule="exact"/>
    </w:pPr>
    <w:rPr>
      <w:sz w:val="24"/>
    </w:rPr>
  </w:style>
  <w:style w:type="paragraph" w:styleId="21">
    <w:name w:val="Body Text Indent"/>
    <w:basedOn w:val="1"/>
    <w:link w:val="70"/>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131"/>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94"/>
    <w:qFormat/>
    <w:uiPriority w:val="0"/>
    <w:pPr>
      <w:ind w:left="100" w:leftChars="2500"/>
    </w:pPr>
    <w:rPr>
      <w:sz w:val="24"/>
    </w:rPr>
  </w:style>
  <w:style w:type="paragraph" w:styleId="30">
    <w:name w:val="Body Text Indent 2"/>
    <w:basedOn w:val="1"/>
    <w:link w:val="140"/>
    <w:qFormat/>
    <w:uiPriority w:val="0"/>
    <w:pPr>
      <w:spacing w:after="120" w:line="480" w:lineRule="auto"/>
      <w:ind w:left="420" w:leftChars="200"/>
    </w:pPr>
  </w:style>
  <w:style w:type="paragraph" w:styleId="31">
    <w:name w:val="Balloon Text"/>
    <w:basedOn w:val="1"/>
    <w:link w:val="141"/>
    <w:qFormat/>
    <w:uiPriority w:val="0"/>
    <w:rPr>
      <w:sz w:val="18"/>
      <w:szCs w:val="18"/>
    </w:rPr>
  </w:style>
  <w:style w:type="paragraph" w:styleId="32">
    <w:name w:val="header"/>
    <w:basedOn w:val="1"/>
    <w:link w:val="127"/>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1"/>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57"/>
    <w:qFormat/>
    <w:uiPriority w:val="0"/>
    <w:pPr>
      <w:spacing w:after="120" w:line="480" w:lineRule="auto"/>
    </w:pPr>
    <w:rPr>
      <w:kern w:val="0"/>
      <w:sz w:val="20"/>
    </w:rPr>
  </w:style>
  <w:style w:type="paragraph" w:styleId="42">
    <w:name w:val="HTML Preformatted"/>
    <w:basedOn w:val="1"/>
    <w:link w:val="1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8"/>
    <w:next w:val="18"/>
    <w:link w:val="122"/>
    <w:unhideWhenUsed/>
    <w:qFormat/>
    <w:uiPriority w:val="0"/>
    <w:rPr>
      <w:b/>
      <w:bCs/>
    </w:rPr>
  </w:style>
  <w:style w:type="paragraph" w:styleId="47">
    <w:name w:val="Body Text First Indent 2"/>
    <w:basedOn w:val="21"/>
    <w:link w:val="233"/>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unhideWhenUsed/>
    <w:qFormat/>
    <w:uiPriority w:val="0"/>
    <w:rPr>
      <w:sz w:val="21"/>
      <w:szCs w:val="21"/>
    </w:rPr>
  </w:style>
  <w:style w:type="character" w:customStyle="1" w:styleId="57">
    <w:name w:val="font51"/>
    <w:qFormat/>
    <w:uiPriority w:val="0"/>
    <w:rPr>
      <w:rFonts w:hint="eastAsia" w:ascii="宋体" w:hAnsi="宋体" w:eastAsia="宋体" w:cs="宋体"/>
      <w:color w:val="000000"/>
      <w:sz w:val="20"/>
      <w:szCs w:val="20"/>
      <w:u w:val="none"/>
    </w:rPr>
  </w:style>
  <w:style w:type="character" w:customStyle="1" w:styleId="58">
    <w:name w:val="正文文本缩进 2 Char2"/>
    <w:semiHidden/>
    <w:qFormat/>
    <w:uiPriority w:val="99"/>
    <w:rPr>
      <w:kern w:val="2"/>
      <w:sz w:val="21"/>
      <w:szCs w:val="24"/>
    </w:rPr>
  </w:style>
  <w:style w:type="character" w:customStyle="1" w:styleId="59">
    <w:name w:val="宏文本 Char1"/>
    <w:qFormat/>
    <w:uiPriority w:val="99"/>
    <w:rPr>
      <w:rFonts w:ascii="Courier New" w:hAnsi="Courier New" w:cs="Courier New"/>
      <w:kern w:val="2"/>
      <w:sz w:val="24"/>
      <w:szCs w:val="24"/>
    </w:rPr>
  </w:style>
  <w:style w:type="character" w:customStyle="1" w:styleId="60">
    <w:name w:val="正文文本缩进 2 Char1"/>
    <w:semiHidden/>
    <w:qFormat/>
    <w:uiPriority w:val="99"/>
    <w:rPr>
      <w:rFonts w:ascii="Times New Roman" w:hAnsi="Times New Roman" w:eastAsia="宋体" w:cs="Times New Roman"/>
      <w:szCs w:val="24"/>
    </w:rPr>
  </w:style>
  <w:style w:type="character" w:customStyle="1" w:styleId="61">
    <w:name w:val="样式2"/>
    <w:qFormat/>
    <w:uiPriority w:val="0"/>
    <w:rPr>
      <w:rFonts w:ascii="宋体" w:hAnsi="宋体"/>
      <w:b/>
      <w:szCs w:val="21"/>
    </w:rPr>
  </w:style>
  <w:style w:type="character" w:customStyle="1" w:styleId="62">
    <w:name w:val="apple-converted-space"/>
    <w:basedOn w:val="50"/>
    <w:qFormat/>
    <w:uiPriority w:val="0"/>
  </w:style>
  <w:style w:type="character" w:customStyle="1" w:styleId="63">
    <w:name w:val="标题 9 字符"/>
    <w:link w:val="13"/>
    <w:qFormat/>
    <w:uiPriority w:val="0"/>
    <w:rPr>
      <w:rFonts w:ascii="Arial" w:hAnsi="Arial" w:eastAsia="黑体"/>
      <w:kern w:val="2"/>
      <w:sz w:val="21"/>
      <w:szCs w:val="24"/>
    </w:rPr>
  </w:style>
  <w:style w:type="character" w:customStyle="1" w:styleId="64">
    <w:name w:val="题注 字符"/>
    <w:link w:val="16"/>
    <w:qFormat/>
    <w:uiPriority w:val="0"/>
    <w:rPr>
      <w:rFonts w:ascii="Arial" w:hAnsi="Arial" w:eastAsia="黑体" w:cs="Arial"/>
      <w:kern w:val="2"/>
    </w:rPr>
  </w:style>
  <w:style w:type="character" w:customStyle="1" w:styleId="65">
    <w:name w:val="标题 5 字符"/>
    <w:link w:val="8"/>
    <w:qFormat/>
    <w:uiPriority w:val="0"/>
    <w:rPr>
      <w:b/>
      <w:kern w:val="2"/>
      <w:sz w:val="28"/>
      <w:szCs w:val="24"/>
    </w:rPr>
  </w:style>
  <w:style w:type="character" w:customStyle="1" w:styleId="66">
    <w:name w:val="正文文本 3 Char1"/>
    <w:qFormat/>
    <w:uiPriority w:val="99"/>
    <w:rPr>
      <w:kern w:val="2"/>
      <w:sz w:val="16"/>
      <w:szCs w:val="16"/>
    </w:rPr>
  </w:style>
  <w:style w:type="character" w:customStyle="1" w:styleId="67">
    <w:name w:val="标题 3 字符"/>
    <w:link w:val="6"/>
    <w:qFormat/>
    <w:uiPriority w:val="0"/>
    <w:rPr>
      <w:b/>
      <w:bCs/>
      <w:kern w:val="2"/>
      <w:sz w:val="32"/>
      <w:szCs w:val="32"/>
    </w:rPr>
  </w:style>
  <w:style w:type="character" w:customStyle="1" w:styleId="68">
    <w:name w:val="样式1"/>
    <w:qFormat/>
    <w:uiPriority w:val="0"/>
    <w:rPr>
      <w:rFonts w:ascii="宋体" w:hAnsi="宋体"/>
      <w:szCs w:val="21"/>
    </w:rPr>
  </w:style>
  <w:style w:type="character" w:customStyle="1" w:styleId="69">
    <w:name w:val="标题 2 字符"/>
    <w:link w:val="5"/>
    <w:qFormat/>
    <w:uiPriority w:val="0"/>
    <w:rPr>
      <w:rFonts w:eastAsia="隶书"/>
      <w:b/>
      <w:sz w:val="44"/>
    </w:rPr>
  </w:style>
  <w:style w:type="character" w:customStyle="1" w:styleId="70">
    <w:name w:val="正文文本缩进 字符"/>
    <w:link w:val="21"/>
    <w:qFormat/>
    <w:uiPriority w:val="0"/>
    <w:rPr>
      <w:kern w:val="2"/>
      <w:sz w:val="21"/>
      <w:szCs w:val="24"/>
    </w:rPr>
  </w:style>
  <w:style w:type="character" w:customStyle="1" w:styleId="71">
    <w:name w:val="页脚 Char2"/>
    <w:semiHidden/>
    <w:qFormat/>
    <w:uiPriority w:val="99"/>
    <w:rPr>
      <w:kern w:val="2"/>
      <w:sz w:val="18"/>
      <w:szCs w:val="18"/>
    </w:rPr>
  </w:style>
  <w:style w:type="character" w:customStyle="1" w:styleId="72">
    <w:name w:val="列表段落 字符"/>
    <w:link w:val="73"/>
    <w:qFormat/>
    <w:locked/>
    <w:uiPriority w:val="34"/>
    <w:rPr>
      <w:rFonts w:ascii="Calibri" w:hAnsi="Calibri"/>
      <w:kern w:val="2"/>
      <w:sz w:val="21"/>
      <w:szCs w:val="22"/>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gray"/>
    <w:qFormat/>
    <w:uiPriority w:val="0"/>
    <w:rPr>
      <w:rFonts w:ascii="Tahoma" w:hAnsi="Tahoma" w:eastAsia="宋体"/>
      <w:kern w:val="2"/>
      <w:sz w:val="24"/>
      <w:szCs w:val="24"/>
      <w:lang w:val="en-US" w:eastAsia="zh-CN" w:bidi="ar-SA"/>
    </w:rPr>
  </w:style>
  <w:style w:type="character" w:customStyle="1" w:styleId="75">
    <w:name w:val="HTML 预设格式 Char1"/>
    <w:qFormat/>
    <w:uiPriority w:val="99"/>
    <w:rPr>
      <w:rFonts w:ascii="Courier New" w:hAnsi="Courier New" w:cs="Courier New"/>
      <w:kern w:val="2"/>
    </w:rPr>
  </w:style>
  <w:style w:type="character" w:customStyle="1" w:styleId="76">
    <w:name w:val="mark"/>
    <w:basedOn w:val="50"/>
    <w:qFormat/>
    <w:uiPriority w:val="0"/>
  </w:style>
  <w:style w:type="character" w:customStyle="1" w:styleId="77">
    <w:name w:val="A15"/>
    <w:qFormat/>
    <w:uiPriority w:val="0"/>
    <w:rPr>
      <w:rFonts w:ascii="Times New Roman" w:hAnsi="Times New Roman"/>
      <w:color w:val="000000"/>
      <w:sz w:val="14"/>
      <w:szCs w:val="14"/>
    </w:rPr>
  </w:style>
  <w:style w:type="character" w:customStyle="1" w:styleId="78">
    <w:name w:val="日期 Char1"/>
    <w:semiHidden/>
    <w:qFormat/>
    <w:uiPriority w:val="99"/>
    <w:rPr>
      <w:rFonts w:ascii="Times New Roman" w:hAnsi="Times New Roman" w:eastAsia="宋体" w:cs="Times New Roman"/>
      <w:szCs w:val="24"/>
    </w:rPr>
  </w:style>
  <w:style w:type="character" w:customStyle="1" w:styleId="79">
    <w:name w:val="引用 字符"/>
    <w:link w:val="80"/>
    <w:qFormat/>
    <w:uiPriority w:val="29"/>
    <w:rPr>
      <w:i/>
      <w:iCs/>
      <w:color w:val="404040"/>
      <w:kern w:val="2"/>
      <w:sz w:val="21"/>
      <w:szCs w:val="24"/>
    </w:rPr>
  </w:style>
  <w:style w:type="paragraph" w:styleId="80">
    <w:name w:val="Quote"/>
    <w:basedOn w:val="1"/>
    <w:next w:val="1"/>
    <w:link w:val="79"/>
    <w:qFormat/>
    <w:uiPriority w:val="29"/>
    <w:pPr>
      <w:spacing w:before="200" w:after="160"/>
      <w:ind w:left="864" w:right="864"/>
      <w:jc w:val="center"/>
    </w:pPr>
    <w:rPr>
      <w:i/>
      <w:iCs/>
      <w:color w:val="404040"/>
    </w:rPr>
  </w:style>
  <w:style w:type="character" w:customStyle="1" w:styleId="81">
    <w:name w:val="超链接2"/>
    <w:qFormat/>
    <w:uiPriority w:val="0"/>
    <w:rPr>
      <w:rFonts w:hint="eastAsia" w:ascii="宋体" w:hAnsi="宋体" w:eastAsia="宋体"/>
      <w:color w:val="FFFFFF"/>
      <w:sz w:val="18"/>
      <w:szCs w:val="18"/>
      <w:u w:val="none"/>
    </w:rPr>
  </w:style>
  <w:style w:type="character" w:customStyle="1" w:styleId="82">
    <w:name w:val="ca-2"/>
    <w:basedOn w:val="50"/>
    <w:qFormat/>
    <w:uiPriority w:val="0"/>
  </w:style>
  <w:style w:type="character" w:customStyle="1" w:styleId="83">
    <w:name w:val="页脚 Char1"/>
    <w:semiHidden/>
    <w:qFormat/>
    <w:uiPriority w:val="99"/>
    <w:rPr>
      <w:rFonts w:ascii="Times New Roman" w:hAnsi="Times New Roman" w:eastAsia="宋体" w:cs="Times New Roman"/>
      <w:sz w:val="18"/>
      <w:szCs w:val="18"/>
    </w:rPr>
  </w:style>
  <w:style w:type="character" w:customStyle="1" w:styleId="84">
    <w:name w:val="正文文本 3 字符"/>
    <w:link w:val="19"/>
    <w:qFormat/>
    <w:uiPriority w:val="0"/>
    <w:rPr>
      <w:b/>
      <w:bCs/>
      <w:sz w:val="24"/>
      <w:szCs w:val="24"/>
    </w:rPr>
  </w:style>
  <w:style w:type="character" w:customStyle="1" w:styleId="85">
    <w:name w:val="引用 Char1"/>
    <w:qFormat/>
    <w:uiPriority w:val="99"/>
    <w:rPr>
      <w:rFonts w:ascii="Times New Roman" w:hAnsi="Times New Roman"/>
      <w:i/>
      <w:iCs/>
      <w:color w:val="000000"/>
      <w:kern w:val="2"/>
      <w:sz w:val="21"/>
      <w:szCs w:val="24"/>
    </w:rPr>
  </w:style>
  <w:style w:type="character" w:customStyle="1" w:styleId="86">
    <w:name w:val="正文缩进 字符"/>
    <w:link w:val="9"/>
    <w:qFormat/>
    <w:uiPriority w:val="0"/>
    <w:rPr>
      <w:rFonts w:ascii="宋体"/>
      <w:snapToGrid w:val="0"/>
    </w:rPr>
  </w:style>
  <w:style w:type="character" w:customStyle="1" w:styleId="87">
    <w:name w:val="标题 7 字符"/>
    <w:link w:val="11"/>
    <w:qFormat/>
    <w:uiPriority w:val="0"/>
    <w:rPr>
      <w:b/>
      <w:kern w:val="2"/>
      <w:sz w:val="24"/>
      <w:szCs w:val="24"/>
    </w:rPr>
  </w:style>
  <w:style w:type="character" w:customStyle="1" w:styleId="88">
    <w:name w:val="style21"/>
    <w:qFormat/>
    <w:uiPriority w:val="0"/>
    <w:rPr>
      <w:sz w:val="22"/>
      <w:szCs w:val="22"/>
    </w:rPr>
  </w:style>
  <w:style w:type="character" w:customStyle="1" w:styleId="89">
    <w:name w:val="A4"/>
    <w:qFormat/>
    <w:uiPriority w:val="0"/>
    <w:rPr>
      <w:rFonts w:ascii="新宋体" w:eastAsia="新宋体" w:cs="新宋体"/>
      <w:color w:val="000000"/>
      <w:lang w:bidi="ar-SA"/>
    </w:rPr>
  </w:style>
  <w:style w:type="character" w:customStyle="1" w:styleId="90">
    <w:name w:val="纯文本 字符1"/>
    <w:qFormat/>
    <w:uiPriority w:val="0"/>
    <w:rPr>
      <w:rFonts w:ascii="宋体" w:hAnsi="Courier New" w:eastAsia="宋体" w:cs="Courier New"/>
      <w:szCs w:val="21"/>
    </w:rPr>
  </w:style>
  <w:style w:type="character" w:customStyle="1" w:styleId="91">
    <w:name w:val="Subtle Emphasis"/>
    <w:qFormat/>
    <w:uiPriority w:val="19"/>
    <w:rPr>
      <w:i/>
      <w:iCs/>
      <w:color w:val="808080"/>
    </w:rPr>
  </w:style>
  <w:style w:type="character" w:customStyle="1" w:styleId="92">
    <w:name w:val="宏文本 字符"/>
    <w:link w:val="3"/>
    <w:qFormat/>
    <w:uiPriority w:val="99"/>
    <w:rPr>
      <w:rFonts w:ascii="Courier New" w:hAnsi="Courier New"/>
      <w:kern w:val="2"/>
      <w:sz w:val="24"/>
      <w:szCs w:val="24"/>
      <w:lang w:val="en-US" w:eastAsia="zh-CN" w:bidi="ar-SA"/>
    </w:rPr>
  </w:style>
  <w:style w:type="character" w:customStyle="1" w:styleId="93">
    <w:name w:val="正文文本缩进 3 Char2"/>
    <w:semiHidden/>
    <w:qFormat/>
    <w:uiPriority w:val="99"/>
    <w:rPr>
      <w:kern w:val="2"/>
      <w:sz w:val="16"/>
      <w:szCs w:val="16"/>
    </w:rPr>
  </w:style>
  <w:style w:type="character" w:customStyle="1" w:styleId="94">
    <w:name w:val="日期 字符"/>
    <w:link w:val="29"/>
    <w:qFormat/>
    <w:uiPriority w:val="0"/>
    <w:rPr>
      <w:kern w:val="2"/>
      <w:sz w:val="24"/>
      <w:szCs w:val="24"/>
    </w:rPr>
  </w:style>
  <w:style w:type="character" w:customStyle="1" w:styleId="95">
    <w:name w:val="正文文本缩进 3 Char1"/>
    <w:semiHidden/>
    <w:qFormat/>
    <w:uiPriority w:val="99"/>
    <w:rPr>
      <w:rFonts w:ascii="Times New Roman" w:hAnsi="Times New Roman" w:eastAsia="宋体" w:cs="Times New Roman"/>
      <w:sz w:val="16"/>
      <w:szCs w:val="16"/>
    </w:rPr>
  </w:style>
  <w:style w:type="character" w:customStyle="1" w:styleId="96">
    <w:name w:val="普通文字 Char Char4"/>
    <w:qFormat/>
    <w:uiPriority w:val="0"/>
    <w:rPr>
      <w:rFonts w:ascii="宋体" w:hAnsi="Courier New" w:eastAsia="宋体" w:cs="Courier New"/>
      <w:szCs w:val="21"/>
    </w:rPr>
  </w:style>
  <w:style w:type="character" w:customStyle="1" w:styleId="97">
    <w:name w:val="text1"/>
    <w:basedOn w:val="50"/>
    <w:qFormat/>
    <w:uiPriority w:val="0"/>
  </w:style>
  <w:style w:type="character" w:customStyle="1" w:styleId="98">
    <w:name w:val="表正文 Char2"/>
    <w:qFormat/>
    <w:uiPriority w:val="0"/>
    <w:rPr>
      <w:rFonts w:ascii="Times New Roman" w:hAnsi="Times New Roman"/>
      <w:kern w:val="2"/>
      <w:sz w:val="21"/>
    </w:rPr>
  </w:style>
  <w:style w:type="character" w:customStyle="1" w:styleId="99">
    <w:name w:val="项目排列 Char Char"/>
    <w:link w:val="100"/>
    <w:qFormat/>
    <w:uiPriority w:val="0"/>
    <w:rPr>
      <w:kern w:val="2"/>
      <w:sz w:val="24"/>
      <w:szCs w:val="24"/>
    </w:rPr>
  </w:style>
  <w:style w:type="paragraph" w:customStyle="1" w:styleId="100">
    <w:name w:val="项目排列"/>
    <w:basedOn w:val="1"/>
    <w:link w:val="99"/>
    <w:qFormat/>
    <w:uiPriority w:val="0"/>
    <w:pPr>
      <w:numPr>
        <w:ilvl w:val="0"/>
        <w:numId w:val="1"/>
      </w:numPr>
      <w:tabs>
        <w:tab w:val="left" w:pos="1200"/>
      </w:tabs>
      <w:spacing w:before="156" w:beforeLines="50" w:after="156" w:afterLines="50" w:line="300" w:lineRule="auto"/>
    </w:pPr>
    <w:rPr>
      <w:sz w:val="24"/>
    </w:rPr>
  </w:style>
  <w:style w:type="character" w:customStyle="1" w:styleId="101">
    <w:name w:val="正文文本缩进 3 字符"/>
    <w:link w:val="38"/>
    <w:qFormat/>
    <w:uiPriority w:val="0"/>
    <w:rPr>
      <w:kern w:val="2"/>
      <w:sz w:val="16"/>
      <w:szCs w:val="16"/>
    </w:rPr>
  </w:style>
  <w:style w:type="character" w:customStyle="1" w:styleId="102">
    <w:name w:val="text11"/>
    <w:qFormat/>
    <w:uiPriority w:val="0"/>
    <w:rPr>
      <w:rFonts w:hint="default" w:ascii="Verdana" w:hAnsi="Verdana"/>
      <w:color w:val="4E4E4E"/>
      <w:sz w:val="18"/>
      <w:szCs w:val="18"/>
    </w:rPr>
  </w:style>
  <w:style w:type="character" w:customStyle="1" w:styleId="103">
    <w:name w:val="批注文字 字符"/>
    <w:link w:val="18"/>
    <w:qFormat/>
    <w:uiPriority w:val="99"/>
    <w:rPr>
      <w:kern w:val="2"/>
      <w:sz w:val="21"/>
      <w:szCs w:val="24"/>
    </w:rPr>
  </w:style>
  <w:style w:type="character" w:customStyle="1" w:styleId="104">
    <w:name w:val="lmain1"/>
    <w:qFormat/>
    <w:uiPriority w:val="0"/>
    <w:rPr>
      <w:color w:val="407AAB"/>
      <w:sz w:val="30"/>
      <w:szCs w:val="30"/>
    </w:rPr>
  </w:style>
  <w:style w:type="character" w:customStyle="1" w:styleId="105">
    <w:name w:val="case31"/>
    <w:qFormat/>
    <w:uiPriority w:val="0"/>
    <w:rPr>
      <w:rFonts w:hint="default"/>
      <w:sz w:val="21"/>
      <w:szCs w:val="21"/>
    </w:rPr>
  </w:style>
  <w:style w:type="character" w:customStyle="1" w:styleId="106">
    <w:name w:val="ca-11"/>
    <w:qFormat/>
    <w:uiPriority w:val="0"/>
    <w:rPr>
      <w:rFonts w:hint="eastAsia" w:ascii="宋体" w:hAnsi="宋体" w:eastAsia="宋体"/>
      <w:b/>
      <w:bCs/>
      <w:spacing w:val="-20"/>
      <w:sz w:val="21"/>
      <w:szCs w:val="21"/>
    </w:rPr>
  </w:style>
  <w:style w:type="character" w:customStyle="1" w:styleId="107">
    <w:name w:val="f161"/>
    <w:qFormat/>
    <w:uiPriority w:val="0"/>
    <w:rPr>
      <w:b/>
      <w:bCs/>
      <w:sz w:val="24"/>
      <w:szCs w:val="24"/>
    </w:rPr>
  </w:style>
  <w:style w:type="character" w:customStyle="1" w:styleId="108">
    <w:name w:val="标题 4 字符"/>
    <w:link w:val="7"/>
    <w:qFormat/>
    <w:uiPriority w:val="0"/>
    <w:rPr>
      <w:rFonts w:ascii="Arial" w:hAnsi="Arial" w:eastAsia="黑体"/>
      <w:b/>
      <w:bCs/>
      <w:kern w:val="2"/>
      <w:sz w:val="28"/>
      <w:szCs w:val="28"/>
    </w:rPr>
  </w:style>
  <w:style w:type="character" w:customStyle="1" w:styleId="109">
    <w:name w:val="正文文本 2 Char2"/>
    <w:qFormat/>
    <w:uiPriority w:val="99"/>
    <w:rPr>
      <w:kern w:val="2"/>
      <w:sz w:val="21"/>
      <w:szCs w:val="24"/>
    </w:rPr>
  </w:style>
  <w:style w:type="character" w:customStyle="1" w:styleId="110">
    <w:name w:val="style1"/>
    <w:basedOn w:val="50"/>
    <w:qFormat/>
    <w:uiPriority w:val="0"/>
  </w:style>
  <w:style w:type="character" w:customStyle="1" w:styleId="111">
    <w:name w:val="ca-21"/>
    <w:qFormat/>
    <w:uiPriority w:val="0"/>
    <w:rPr>
      <w:rFonts w:hint="eastAsia" w:ascii="宋体" w:hAnsi="宋体" w:eastAsia="宋体"/>
      <w:sz w:val="21"/>
      <w:szCs w:val="21"/>
    </w:rPr>
  </w:style>
  <w:style w:type="character" w:customStyle="1" w:styleId="112">
    <w:name w:val="HTML 预设格式 字符"/>
    <w:link w:val="42"/>
    <w:qFormat/>
    <w:uiPriority w:val="99"/>
    <w:rPr>
      <w:rFonts w:ascii="宋体" w:hAnsi="宋体" w:cs="宋体"/>
      <w:sz w:val="24"/>
      <w:szCs w:val="24"/>
    </w:rPr>
  </w:style>
  <w:style w:type="character" w:customStyle="1" w:styleId="113">
    <w:name w:val="Char Char11"/>
    <w:qFormat/>
    <w:uiPriority w:val="0"/>
    <w:rPr>
      <w:rFonts w:ascii="宋体" w:hAnsi="Courier New" w:eastAsia="宋体" w:cs="Courier New"/>
      <w:szCs w:val="21"/>
    </w:rPr>
  </w:style>
  <w:style w:type="character" w:customStyle="1" w:styleId="114">
    <w:name w:val="日期 Char2"/>
    <w:semiHidden/>
    <w:qFormat/>
    <w:uiPriority w:val="99"/>
    <w:rPr>
      <w:kern w:val="2"/>
      <w:sz w:val="21"/>
      <w:szCs w:val="24"/>
    </w:rPr>
  </w:style>
  <w:style w:type="character" w:customStyle="1" w:styleId="115">
    <w:name w:val="hei16b"/>
    <w:basedOn w:val="50"/>
    <w:qFormat/>
    <w:uiPriority w:val="0"/>
  </w:style>
  <w:style w:type="character" w:customStyle="1" w:styleId="116">
    <w:name w:val="标题 1 字符"/>
    <w:link w:val="4"/>
    <w:qFormat/>
    <w:uiPriority w:val="0"/>
    <w:rPr>
      <w:b/>
      <w:bCs/>
      <w:kern w:val="44"/>
      <w:sz w:val="44"/>
      <w:szCs w:val="44"/>
    </w:rPr>
  </w:style>
  <w:style w:type="character" w:customStyle="1" w:styleId="117">
    <w:name w:val="页眉 Char1"/>
    <w:semiHidden/>
    <w:qFormat/>
    <w:uiPriority w:val="99"/>
    <w:rPr>
      <w:kern w:val="2"/>
      <w:sz w:val="18"/>
      <w:szCs w:val="18"/>
    </w:rPr>
  </w:style>
  <w:style w:type="character" w:customStyle="1" w:styleId="118">
    <w:name w:val="正文缩进 Char1"/>
    <w:qFormat/>
    <w:uiPriority w:val="0"/>
    <w:rPr>
      <w:rFonts w:ascii="Times New Roman" w:hAnsi="Times New Roman"/>
      <w:kern w:val="2"/>
      <w:sz w:val="21"/>
    </w:rPr>
  </w:style>
  <w:style w:type="character" w:customStyle="1" w:styleId="119">
    <w:name w:val="font12-blue-bold1"/>
    <w:qFormat/>
    <w:uiPriority w:val="0"/>
    <w:rPr>
      <w:b/>
      <w:bCs/>
      <w:color w:val="0249A5"/>
      <w:sz w:val="14"/>
      <w:szCs w:val="14"/>
      <w:u w:val="none"/>
    </w:rPr>
  </w:style>
  <w:style w:type="character" w:customStyle="1" w:styleId="120">
    <w:name w:val="正文文本 字符"/>
    <w:link w:val="20"/>
    <w:qFormat/>
    <w:uiPriority w:val="0"/>
    <w:rPr>
      <w:kern w:val="2"/>
      <w:sz w:val="24"/>
      <w:szCs w:val="24"/>
    </w:rPr>
  </w:style>
  <w:style w:type="character" w:customStyle="1" w:styleId="121">
    <w:name w:val="Body Text Indent 3 Char"/>
    <w:qFormat/>
    <w:locked/>
    <w:uiPriority w:val="99"/>
    <w:rPr>
      <w:rFonts w:eastAsia="宋体"/>
      <w:sz w:val="16"/>
    </w:rPr>
  </w:style>
  <w:style w:type="character" w:customStyle="1" w:styleId="122">
    <w:name w:val="批注主题 字符"/>
    <w:link w:val="46"/>
    <w:qFormat/>
    <w:uiPriority w:val="0"/>
    <w:rPr>
      <w:b/>
      <w:bCs/>
      <w:kern w:val="2"/>
      <w:sz w:val="21"/>
      <w:szCs w:val="24"/>
    </w:rPr>
  </w:style>
  <w:style w:type="character" w:customStyle="1" w:styleId="123">
    <w:name w:val="bold1"/>
    <w:qFormat/>
    <w:uiPriority w:val="0"/>
    <w:rPr>
      <w:rFonts w:hint="default"/>
      <w:b/>
      <w:bCs/>
      <w:color w:val="000000"/>
      <w:sz w:val="18"/>
      <w:szCs w:val="18"/>
    </w:rPr>
  </w:style>
  <w:style w:type="character" w:customStyle="1" w:styleId="124">
    <w:name w:val="标题 6 字符"/>
    <w:link w:val="10"/>
    <w:qFormat/>
    <w:uiPriority w:val="0"/>
    <w:rPr>
      <w:rFonts w:ascii="Arial" w:hAnsi="Arial" w:eastAsia="黑体"/>
      <w:b/>
      <w:kern w:val="2"/>
      <w:sz w:val="24"/>
      <w:szCs w:val="24"/>
    </w:rPr>
  </w:style>
  <w:style w:type="character" w:customStyle="1" w:styleId="125">
    <w:name w:val="文档结构图 Char1"/>
    <w:qFormat/>
    <w:uiPriority w:val="99"/>
    <w:rPr>
      <w:rFonts w:ascii="宋体"/>
      <w:kern w:val="2"/>
      <w:sz w:val="18"/>
      <w:szCs w:val="18"/>
    </w:rPr>
  </w:style>
  <w:style w:type="character" w:customStyle="1" w:styleId="126">
    <w:name w:val="正文文本 Char1"/>
    <w:semiHidden/>
    <w:qFormat/>
    <w:uiPriority w:val="99"/>
    <w:rPr>
      <w:rFonts w:ascii="Times New Roman" w:hAnsi="Times New Roman" w:eastAsia="宋体" w:cs="Times New Roman"/>
      <w:szCs w:val="24"/>
    </w:rPr>
  </w:style>
  <w:style w:type="character" w:customStyle="1" w:styleId="127">
    <w:name w:val="页眉 字符"/>
    <w:link w:val="32"/>
    <w:qFormat/>
    <w:uiPriority w:val="0"/>
    <w:rPr>
      <w:kern w:val="2"/>
      <w:sz w:val="18"/>
      <w:szCs w:val="18"/>
    </w:rPr>
  </w:style>
  <w:style w:type="character" w:customStyle="1" w:styleId="128">
    <w:name w:val="正文文本缩进 Char1"/>
    <w:semiHidden/>
    <w:qFormat/>
    <w:uiPriority w:val="99"/>
    <w:rPr>
      <w:kern w:val="2"/>
      <w:sz w:val="21"/>
      <w:szCs w:val="24"/>
    </w:rPr>
  </w:style>
  <w:style w:type="character" w:customStyle="1" w:styleId="129">
    <w:name w:val="正文文本 2 Char1"/>
    <w:semiHidden/>
    <w:qFormat/>
    <w:uiPriority w:val="99"/>
    <w:rPr>
      <w:rFonts w:ascii="Times New Roman" w:hAnsi="Times New Roman" w:eastAsia="宋体" w:cs="Times New Roman"/>
      <w:szCs w:val="24"/>
    </w:rPr>
  </w:style>
  <w:style w:type="character" w:customStyle="1" w:styleId="130">
    <w:name w:val="文档结构图 字符"/>
    <w:link w:val="17"/>
    <w:qFormat/>
    <w:uiPriority w:val="0"/>
    <w:rPr>
      <w:kern w:val="2"/>
      <w:sz w:val="21"/>
      <w:szCs w:val="24"/>
      <w:shd w:val="clear" w:color="auto" w:fill="000080"/>
    </w:rPr>
  </w:style>
  <w:style w:type="character" w:customStyle="1" w:styleId="131">
    <w:name w:val="纯文本 字符"/>
    <w:link w:val="27"/>
    <w:qFormat/>
    <w:uiPriority w:val="0"/>
    <w:rPr>
      <w:rFonts w:ascii="宋体" w:hAnsi="Courier New" w:eastAsia="宋体" w:cs="Courier New"/>
      <w:kern w:val="2"/>
      <w:sz w:val="21"/>
      <w:szCs w:val="21"/>
      <w:lang w:val="en-US" w:eastAsia="zh-CN" w:bidi="ar-SA"/>
    </w:rPr>
  </w:style>
  <w:style w:type="character" w:customStyle="1" w:styleId="132">
    <w:name w:val="apple-style-span"/>
    <w:qFormat/>
    <w:uiPriority w:val="0"/>
  </w:style>
  <w:style w:type="character" w:customStyle="1" w:styleId="133">
    <w:name w:val="页脚 字符"/>
    <w:link w:val="2"/>
    <w:qFormat/>
    <w:uiPriority w:val="99"/>
    <w:rPr>
      <w:kern w:val="2"/>
      <w:sz w:val="18"/>
      <w:szCs w:val="18"/>
    </w:rPr>
  </w:style>
  <w:style w:type="character" w:customStyle="1" w:styleId="134">
    <w:name w:val="标题 8 字符"/>
    <w:link w:val="12"/>
    <w:qFormat/>
    <w:uiPriority w:val="0"/>
    <w:rPr>
      <w:rFonts w:ascii="Arial" w:hAnsi="Arial" w:eastAsia="黑体"/>
      <w:kern w:val="2"/>
      <w:sz w:val="24"/>
      <w:szCs w:val="24"/>
    </w:rPr>
  </w:style>
  <w:style w:type="character" w:customStyle="1" w:styleId="135">
    <w:name w:val="Char Char4"/>
    <w:semiHidden/>
    <w:qFormat/>
    <w:uiPriority w:val="0"/>
    <w:rPr>
      <w:rFonts w:ascii="Times New Roman" w:hAnsi="Times New Roman" w:eastAsia="宋体" w:cs="Times New Roman"/>
      <w:sz w:val="16"/>
      <w:szCs w:val="16"/>
    </w:rPr>
  </w:style>
  <w:style w:type="character" w:customStyle="1" w:styleId="136">
    <w:name w:val="Plain Text Char"/>
    <w:qFormat/>
    <w:locked/>
    <w:uiPriority w:val="0"/>
    <w:rPr>
      <w:rFonts w:ascii="宋体" w:hAnsi="Courier New" w:eastAsia="宋体"/>
    </w:rPr>
  </w:style>
  <w:style w:type="character" w:customStyle="1" w:styleId="137">
    <w:name w:val="ca-41"/>
    <w:qFormat/>
    <w:uiPriority w:val="0"/>
    <w:rPr>
      <w:rFonts w:hint="eastAsia" w:ascii="宋体" w:hAnsi="宋体" w:eastAsia="宋体"/>
      <w:color w:val="FF0000"/>
      <w:sz w:val="21"/>
      <w:szCs w:val="21"/>
    </w:rPr>
  </w:style>
  <w:style w:type="character" w:customStyle="1" w:styleId="138">
    <w:name w:val="无间隔 字符"/>
    <w:link w:val="139"/>
    <w:qFormat/>
    <w:uiPriority w:val="1"/>
    <w:rPr>
      <w:rFonts w:hAnsi="Courier New"/>
      <w:kern w:val="2"/>
      <w:sz w:val="21"/>
      <w:lang w:val="en-US" w:eastAsia="zh-CN" w:bidi="ar-SA"/>
    </w:rPr>
  </w:style>
  <w:style w:type="paragraph" w:styleId="139">
    <w:name w:val="No Spacing"/>
    <w:link w:val="138"/>
    <w:qFormat/>
    <w:uiPriority w:val="1"/>
    <w:pPr>
      <w:widowControl w:val="0"/>
      <w:jc w:val="both"/>
    </w:pPr>
    <w:rPr>
      <w:rFonts w:ascii="Times New Roman" w:hAnsi="Courier New" w:eastAsia="宋体" w:cs="Times New Roman"/>
      <w:kern w:val="2"/>
      <w:sz w:val="21"/>
      <w:lang w:val="en-US" w:eastAsia="zh-CN" w:bidi="ar-SA"/>
    </w:rPr>
  </w:style>
  <w:style w:type="character" w:customStyle="1" w:styleId="140">
    <w:name w:val="正文文本缩进 2 字符"/>
    <w:link w:val="30"/>
    <w:qFormat/>
    <w:uiPriority w:val="0"/>
    <w:rPr>
      <w:kern w:val="2"/>
      <w:sz w:val="21"/>
      <w:szCs w:val="24"/>
    </w:rPr>
  </w:style>
  <w:style w:type="character" w:customStyle="1" w:styleId="141">
    <w:name w:val="批注框文本 字符"/>
    <w:link w:val="31"/>
    <w:qFormat/>
    <w:uiPriority w:val="0"/>
    <w:rPr>
      <w:kern w:val="2"/>
      <w:sz w:val="18"/>
      <w:szCs w:val="18"/>
    </w:rPr>
  </w:style>
  <w:style w:type="character" w:customStyle="1" w:styleId="142">
    <w:name w:val="文档正文 Char Char"/>
    <w:link w:val="143"/>
    <w:qFormat/>
    <w:locked/>
    <w:uiPriority w:val="0"/>
    <w:rPr>
      <w:rFonts w:ascii="华文细黑" w:hAnsi="华文细黑" w:eastAsia="华文细黑"/>
      <w:color w:val="000000"/>
      <w:sz w:val="24"/>
    </w:rPr>
  </w:style>
  <w:style w:type="paragraph" w:customStyle="1" w:styleId="143">
    <w:name w:val="文档正文"/>
    <w:basedOn w:val="1"/>
    <w:link w:val="14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4">
    <w:name w:val="纯文本 Char2"/>
    <w:qFormat/>
    <w:uiPriority w:val="0"/>
    <w:rPr>
      <w:rFonts w:ascii="宋体" w:hAnsi="Courier New" w:eastAsia="宋体" w:cs="Courier New"/>
      <w:kern w:val="2"/>
      <w:sz w:val="21"/>
      <w:szCs w:val="21"/>
      <w:lang w:val="en-US" w:eastAsia="zh-CN" w:bidi="ar-SA"/>
    </w:rPr>
  </w:style>
  <w:style w:type="character" w:customStyle="1" w:styleId="145">
    <w:name w:val="font91"/>
    <w:qFormat/>
    <w:uiPriority w:val="0"/>
    <w:rPr>
      <w:rFonts w:hint="default" w:ascii="Times New Roman" w:hAnsi="Times New Roman" w:cs="Times New Roman"/>
      <w:color w:val="000000"/>
      <w:sz w:val="20"/>
      <w:szCs w:val="20"/>
      <w:u w:val="none"/>
    </w:rPr>
  </w:style>
  <w:style w:type="character" w:customStyle="1" w:styleId="146">
    <w:name w:val="062"/>
    <w:qFormat/>
    <w:uiPriority w:val="0"/>
    <w:rPr>
      <w:rFonts w:ascii="宋体" w:hAnsi="宋体"/>
      <w:b/>
      <w:bCs/>
      <w:sz w:val="32"/>
    </w:rPr>
  </w:style>
  <w:style w:type="character" w:customStyle="1" w:styleId="147">
    <w:name w:val="纯文本 Char3"/>
    <w:qFormat/>
    <w:uiPriority w:val="0"/>
    <w:rPr>
      <w:rFonts w:ascii="宋体" w:hAnsi="Courier New" w:eastAsia="宋体" w:cs="Courier New"/>
      <w:szCs w:val="21"/>
    </w:rPr>
  </w:style>
  <w:style w:type="character" w:customStyle="1" w:styleId="148">
    <w:name w:val="正文文本 Char2"/>
    <w:semiHidden/>
    <w:qFormat/>
    <w:uiPriority w:val="99"/>
    <w:rPr>
      <w:kern w:val="2"/>
      <w:sz w:val="21"/>
      <w:szCs w:val="24"/>
    </w:rPr>
  </w:style>
  <w:style w:type="character" w:customStyle="1" w:styleId="149">
    <w:name w:val="纯文本 Char1"/>
    <w:qFormat/>
    <w:uiPriority w:val="0"/>
    <w:rPr>
      <w:rFonts w:ascii="宋体" w:hAnsi="Courier New" w:eastAsia="宋体" w:cs="Courier New"/>
      <w:szCs w:val="21"/>
    </w:rPr>
  </w:style>
  <w:style w:type="character" w:customStyle="1" w:styleId="150">
    <w:name w:val="Char Char1"/>
    <w:qFormat/>
    <w:uiPriority w:val="0"/>
    <w:rPr>
      <w:rFonts w:eastAsia="宋体"/>
      <w:kern w:val="2"/>
      <w:sz w:val="21"/>
      <w:szCs w:val="24"/>
      <w:lang w:bidi="ar-SA"/>
    </w:rPr>
  </w:style>
  <w:style w:type="character" w:customStyle="1" w:styleId="151">
    <w:name w:val="1ji Char"/>
    <w:link w:val="152"/>
    <w:qFormat/>
    <w:uiPriority w:val="0"/>
    <w:rPr>
      <w:rFonts w:ascii="宋体" w:hAnsi="宋体"/>
      <w:b/>
      <w:bCs/>
      <w:kern w:val="44"/>
      <w:sz w:val="36"/>
      <w:szCs w:val="44"/>
    </w:rPr>
  </w:style>
  <w:style w:type="paragraph" w:customStyle="1" w:styleId="152">
    <w:name w:val="1ji"/>
    <w:basedOn w:val="4"/>
    <w:link w:val="151"/>
    <w:qFormat/>
    <w:uiPriority w:val="0"/>
    <w:pPr>
      <w:keepLines w:val="0"/>
      <w:widowControl/>
      <w:spacing w:before="0" w:after="0" w:line="240" w:lineRule="auto"/>
      <w:jc w:val="center"/>
    </w:pPr>
    <w:rPr>
      <w:rFonts w:ascii="宋体" w:hAnsi="宋体"/>
      <w:sz w:val="36"/>
    </w:rPr>
  </w:style>
  <w:style w:type="character" w:customStyle="1" w:styleId="153">
    <w:name w:val="批注主题 Char1"/>
    <w:qFormat/>
    <w:uiPriority w:val="99"/>
    <w:rPr>
      <w:b/>
      <w:bCs/>
      <w:kern w:val="2"/>
      <w:sz w:val="21"/>
      <w:szCs w:val="24"/>
    </w:rPr>
  </w:style>
  <w:style w:type="character" w:customStyle="1" w:styleId="154">
    <w:name w:val="标题3 Char Char"/>
    <w:link w:val="155"/>
    <w:qFormat/>
    <w:uiPriority w:val="0"/>
    <w:rPr>
      <w:rFonts w:eastAsia="仿宋_GB2312"/>
      <w:bCs/>
      <w:kern w:val="2"/>
      <w:sz w:val="30"/>
      <w:szCs w:val="32"/>
    </w:rPr>
  </w:style>
  <w:style w:type="paragraph" w:customStyle="1" w:styleId="155">
    <w:name w:val="标题3"/>
    <w:basedOn w:val="6"/>
    <w:link w:val="154"/>
    <w:qFormat/>
    <w:uiPriority w:val="0"/>
    <w:pPr>
      <w:keepNext w:val="0"/>
      <w:keepLines w:val="0"/>
      <w:spacing w:before="0" w:after="0" w:line="360" w:lineRule="auto"/>
    </w:pPr>
    <w:rPr>
      <w:rFonts w:eastAsia="仿宋_GB2312"/>
      <w:b w:val="0"/>
      <w:sz w:val="30"/>
    </w:rPr>
  </w:style>
  <w:style w:type="character" w:customStyle="1" w:styleId="156">
    <w:name w:val="批注框文本 Char1"/>
    <w:semiHidden/>
    <w:qFormat/>
    <w:uiPriority w:val="99"/>
    <w:rPr>
      <w:kern w:val="2"/>
      <w:sz w:val="18"/>
      <w:szCs w:val="18"/>
    </w:rPr>
  </w:style>
  <w:style w:type="character" w:customStyle="1" w:styleId="157">
    <w:name w:val="正文文本 2 字符"/>
    <w:link w:val="41"/>
    <w:qFormat/>
    <w:uiPriority w:val="0"/>
    <w:rPr>
      <w:szCs w:val="24"/>
    </w:rPr>
  </w:style>
  <w:style w:type="character" w:customStyle="1" w:styleId="158">
    <w:name w:val="引用 Char2"/>
    <w:qFormat/>
    <w:uiPriority w:val="29"/>
    <w:rPr>
      <w:i/>
      <w:iCs/>
      <w:color w:val="000000"/>
      <w:kern w:val="2"/>
      <w:sz w:val="21"/>
      <w:szCs w:val="24"/>
    </w:rPr>
  </w:style>
  <w:style w:type="paragraph" w:customStyle="1" w:styleId="159">
    <w:name w:val="Char Char Char"/>
    <w:basedOn w:val="1"/>
    <w:qFormat/>
    <w:uiPriority w:val="0"/>
    <w:rPr>
      <w:rFonts w:ascii="Tahoma" w:hAnsi="Tahoma"/>
      <w:sz w:val="24"/>
      <w:szCs w:val="20"/>
    </w:rPr>
  </w:style>
  <w:style w:type="paragraph" w:customStyle="1" w:styleId="160">
    <w:name w:val="Char11"/>
    <w:basedOn w:val="1"/>
    <w:qFormat/>
    <w:uiPriority w:val="0"/>
    <w:rPr>
      <w:szCs w:val="21"/>
    </w:rPr>
  </w:style>
  <w:style w:type="paragraph" w:customStyle="1" w:styleId="161">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2">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3">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2ji"/>
    <w:basedOn w:val="5"/>
    <w:qFormat/>
    <w:uiPriority w:val="0"/>
    <w:pPr>
      <w:keepLines/>
      <w:spacing w:before="0"/>
      <w:jc w:val="both"/>
      <w:textAlignment w:val="baseline"/>
    </w:pPr>
    <w:rPr>
      <w:rFonts w:ascii="宋体" w:hAnsi="宋体" w:eastAsia="宋体"/>
      <w:bCs/>
      <w:sz w:val="21"/>
      <w:szCs w:val="21"/>
    </w:rPr>
  </w:style>
  <w:style w:type="paragraph" w:customStyle="1" w:styleId="16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6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68">
    <w:name w:val="正文段"/>
    <w:basedOn w:val="1"/>
    <w:qFormat/>
    <w:uiPriority w:val="0"/>
    <w:pPr>
      <w:widowControl/>
      <w:snapToGrid w:val="0"/>
      <w:spacing w:after="156" w:afterLines="50"/>
      <w:ind w:firstLine="200" w:firstLineChars="200"/>
    </w:pPr>
    <w:rPr>
      <w:kern w:val="0"/>
      <w:sz w:val="24"/>
      <w:szCs w:val="20"/>
    </w:rPr>
  </w:style>
  <w:style w:type="paragraph" w:customStyle="1" w:styleId="169">
    <w:name w:val="五级条标题"/>
    <w:basedOn w:val="170"/>
    <w:next w:val="173"/>
    <w:qFormat/>
    <w:uiPriority w:val="0"/>
    <w:pPr>
      <w:outlineLvl w:val="6"/>
    </w:pPr>
  </w:style>
  <w:style w:type="paragraph" w:customStyle="1" w:styleId="170">
    <w:name w:val="四级条标题"/>
    <w:basedOn w:val="171"/>
    <w:next w:val="173"/>
    <w:qFormat/>
    <w:uiPriority w:val="0"/>
    <w:pPr>
      <w:outlineLvl w:val="5"/>
    </w:pPr>
  </w:style>
  <w:style w:type="paragraph" w:customStyle="1" w:styleId="171">
    <w:name w:val="三级条标题"/>
    <w:basedOn w:val="172"/>
    <w:next w:val="173"/>
    <w:qFormat/>
    <w:uiPriority w:val="0"/>
    <w:pPr>
      <w:outlineLvl w:val="4"/>
    </w:pPr>
  </w:style>
  <w:style w:type="paragraph" w:customStyle="1" w:styleId="172">
    <w:name w:val="二级条标题"/>
    <w:basedOn w:val="1"/>
    <w:next w:val="1"/>
    <w:qFormat/>
    <w:uiPriority w:val="0"/>
    <w:pPr>
      <w:widowControl/>
      <w:jc w:val="left"/>
      <w:outlineLvl w:val="3"/>
    </w:pPr>
    <w:rPr>
      <w:rFonts w:ascii="宋体" w:hAnsi="宋体"/>
      <w:color w:val="000000"/>
      <w:kern w:val="0"/>
      <w:szCs w:val="20"/>
    </w:rPr>
  </w:style>
  <w:style w:type="paragraph" w:customStyle="1" w:styleId="173">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4">
    <w:name w:val="表格"/>
    <w:basedOn w:val="1"/>
    <w:qFormat/>
    <w:uiPriority w:val="0"/>
    <w:pPr>
      <w:spacing w:line="400" w:lineRule="exact"/>
    </w:pPr>
    <w:rPr>
      <w:sz w:val="24"/>
    </w:rPr>
  </w:style>
  <w:style w:type="paragraph" w:customStyle="1" w:styleId="175">
    <w:name w:val="列表段落1"/>
    <w:basedOn w:val="1"/>
    <w:qFormat/>
    <w:uiPriority w:val="0"/>
    <w:pPr>
      <w:ind w:firstLine="420" w:firstLineChars="200"/>
    </w:pPr>
    <w:rPr>
      <w:rFonts w:ascii="Calibri" w:hAnsi="Calibri"/>
      <w:szCs w:val="22"/>
    </w:rPr>
  </w:style>
  <w:style w:type="paragraph" w:customStyle="1" w:styleId="176">
    <w:name w:val="Char1 Char Char Char Char Char Char Char Char Char Char Char Char"/>
    <w:basedOn w:val="1"/>
    <w:qFormat/>
    <w:uiPriority w:val="0"/>
    <w:rPr>
      <w:rFonts w:ascii="Tahoma" w:hAnsi="Tahoma"/>
      <w:sz w:val="24"/>
      <w:szCs w:val="20"/>
    </w:rPr>
  </w:style>
  <w:style w:type="paragraph" w:customStyle="1" w:styleId="17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p0"/>
    <w:basedOn w:val="1"/>
    <w:qFormat/>
    <w:uiPriority w:val="0"/>
    <w:pPr>
      <w:widowControl/>
    </w:pPr>
    <w:rPr>
      <w:kern w:val="0"/>
      <w:szCs w:val="21"/>
    </w:rPr>
  </w:style>
  <w:style w:type="paragraph" w:customStyle="1" w:styleId="1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3">
    <w:name w:val="pa-5"/>
    <w:basedOn w:val="1"/>
    <w:qFormat/>
    <w:uiPriority w:val="0"/>
    <w:pPr>
      <w:widowControl/>
      <w:spacing w:line="240" w:lineRule="atLeast"/>
      <w:ind w:firstLine="420"/>
    </w:pPr>
    <w:rPr>
      <w:rFonts w:ascii="宋体" w:hAnsi="宋体" w:cs="宋体"/>
      <w:kern w:val="0"/>
      <w:sz w:val="24"/>
    </w:rPr>
  </w:style>
  <w:style w:type="paragraph" w:customStyle="1" w:styleId="184">
    <w:name w:val="默认段落字体 Para Char Char Char1 Char"/>
    <w:basedOn w:val="1"/>
    <w:qFormat/>
    <w:uiPriority w:val="0"/>
    <w:rPr>
      <w:rFonts w:ascii="Tahoma" w:hAnsi="Tahoma"/>
      <w:sz w:val="24"/>
      <w:szCs w:val="20"/>
    </w:rPr>
  </w:style>
  <w:style w:type="paragraph" w:customStyle="1" w:styleId="185">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8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444"/>
    <w:basedOn w:val="1"/>
    <w:qFormat/>
    <w:uiPriority w:val="0"/>
    <w:pPr>
      <w:adjustRightInd w:val="0"/>
      <w:spacing w:line="312" w:lineRule="atLeast"/>
      <w:jc w:val="center"/>
      <w:textAlignment w:val="baseline"/>
    </w:pPr>
    <w:rPr>
      <w:b/>
      <w:kern w:val="0"/>
      <w:sz w:val="36"/>
      <w:szCs w:val="36"/>
    </w:rPr>
  </w:style>
  <w:style w:type="paragraph" w:customStyle="1" w:styleId="188">
    <w:name w:val="列表1"/>
    <w:basedOn w:val="189"/>
    <w:qFormat/>
    <w:uiPriority w:val="0"/>
    <w:pPr>
      <w:tabs>
        <w:tab w:val="left" w:pos="900"/>
      </w:tabs>
      <w:ind w:left="900" w:hanging="420"/>
    </w:pPr>
    <w:rPr>
      <w:rFonts w:ascii="Times New Roman" w:hAnsi="Times New Roman"/>
      <w:szCs w:val="20"/>
    </w:rPr>
  </w:style>
  <w:style w:type="paragraph" w:customStyle="1" w:styleId="189">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19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1">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19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3">
    <w:name w:val="样式 Verdana 首行缩进:  0.74 厘米"/>
    <w:basedOn w:val="1"/>
    <w:qFormat/>
    <w:uiPriority w:val="0"/>
    <w:pPr>
      <w:spacing w:line="360" w:lineRule="auto"/>
      <w:ind w:firstLine="420"/>
    </w:pPr>
    <w:rPr>
      <w:rFonts w:ascii="Verdana" w:hAnsi="Verdana"/>
      <w:sz w:val="24"/>
      <w:szCs w:val="20"/>
    </w:rPr>
  </w:style>
  <w:style w:type="paragraph" w:customStyle="1" w:styleId="19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5">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196">
    <w:name w:val="列出段落1"/>
    <w:basedOn w:val="1"/>
    <w:qFormat/>
    <w:uiPriority w:val="0"/>
    <w:pPr>
      <w:ind w:firstLine="420" w:firstLineChars="200"/>
    </w:pPr>
    <w:rPr>
      <w:rFonts w:ascii="Calibri" w:hAnsi="Calibri"/>
      <w:szCs w:val="22"/>
    </w:rPr>
  </w:style>
  <w:style w:type="paragraph" w:customStyle="1" w:styleId="197">
    <w:name w:val="_Style 2"/>
    <w:basedOn w:val="1"/>
    <w:qFormat/>
    <w:uiPriority w:val="0"/>
    <w:pPr>
      <w:ind w:firstLine="420" w:firstLineChars="200"/>
    </w:pPr>
  </w:style>
  <w:style w:type="paragraph" w:customStyle="1" w:styleId="19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w:basedOn w:val="1"/>
    <w:qFormat/>
    <w:uiPriority w:val="0"/>
  </w:style>
  <w:style w:type="paragraph" w:customStyle="1" w:styleId="20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Char Char Char"/>
    <w:basedOn w:val="1"/>
    <w:qFormat/>
    <w:uiPriority w:val="0"/>
  </w:style>
  <w:style w:type="paragraph" w:customStyle="1" w:styleId="204">
    <w:name w:val="1"/>
    <w:basedOn w:val="1"/>
    <w:next w:val="27"/>
    <w:qFormat/>
    <w:uiPriority w:val="0"/>
    <w:rPr>
      <w:rFonts w:ascii="宋体" w:hAnsi="Courier New"/>
      <w:szCs w:val="20"/>
    </w:rPr>
  </w:style>
  <w:style w:type="paragraph" w:customStyle="1" w:styleId="205">
    <w:name w:val="Char Char Char Char1"/>
    <w:basedOn w:val="1"/>
    <w:qFormat/>
    <w:uiPriority w:val="0"/>
  </w:style>
  <w:style w:type="paragraph" w:customStyle="1" w:styleId="206">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pa-3"/>
    <w:basedOn w:val="1"/>
    <w:qFormat/>
    <w:uiPriority w:val="0"/>
    <w:pPr>
      <w:widowControl/>
      <w:spacing w:line="240" w:lineRule="atLeast"/>
    </w:pPr>
    <w:rPr>
      <w:rFonts w:ascii="宋体" w:hAnsi="宋体" w:cs="宋体"/>
      <w:kern w:val="0"/>
      <w:sz w:val="24"/>
    </w:rPr>
  </w:style>
  <w:style w:type="paragraph" w:customStyle="1" w:styleId="209">
    <w:name w:val="规范正文"/>
    <w:basedOn w:val="1"/>
    <w:qFormat/>
    <w:uiPriority w:val="0"/>
    <w:pPr>
      <w:adjustRightInd w:val="0"/>
      <w:spacing w:line="360" w:lineRule="auto"/>
      <w:ind w:left="480"/>
      <w:textAlignment w:val="baseline"/>
    </w:pPr>
    <w:rPr>
      <w:kern w:val="0"/>
      <w:sz w:val="24"/>
      <w:szCs w:val="20"/>
    </w:rPr>
  </w:style>
  <w:style w:type="paragraph" w:customStyle="1" w:styleId="21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1">
    <w:name w:val="pa-2"/>
    <w:basedOn w:val="1"/>
    <w:qFormat/>
    <w:uiPriority w:val="0"/>
    <w:pPr>
      <w:widowControl/>
      <w:spacing w:line="280" w:lineRule="atLeast"/>
      <w:ind w:firstLine="420"/>
    </w:pPr>
    <w:rPr>
      <w:rFonts w:ascii="宋体" w:hAnsi="宋体" w:cs="宋体"/>
      <w:kern w:val="0"/>
      <w:sz w:val="24"/>
    </w:rPr>
  </w:style>
  <w:style w:type="paragraph" w:customStyle="1" w:styleId="212">
    <w:name w:val="Char1"/>
    <w:basedOn w:val="17"/>
    <w:qFormat/>
    <w:uiPriority w:val="0"/>
    <w:pPr>
      <w:widowControl/>
      <w:ind w:firstLine="454"/>
      <w:jc w:val="left"/>
    </w:pPr>
    <w:rPr>
      <w:rFonts w:ascii="Tahoma" w:hAnsi="Tahoma" w:cs="宋体"/>
      <w:kern w:val="0"/>
      <w:sz w:val="24"/>
      <w:szCs w:val="20"/>
    </w:rPr>
  </w:style>
  <w:style w:type="paragraph" w:customStyle="1" w:styleId="21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4">
    <w:name w:val="正文1"/>
    <w:basedOn w:val="1"/>
    <w:qFormat/>
    <w:uiPriority w:val="0"/>
    <w:pPr>
      <w:widowControl/>
      <w:overflowPunct w:val="0"/>
      <w:autoSpaceDE w:val="0"/>
      <w:autoSpaceDN w:val="0"/>
      <w:adjustRightInd w:val="0"/>
    </w:pPr>
    <w:rPr>
      <w:rFonts w:ascii="宋体"/>
      <w:kern w:val="0"/>
      <w:szCs w:val="20"/>
    </w:rPr>
  </w:style>
  <w:style w:type="paragraph" w:customStyle="1" w:styleId="215">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一级条标题"/>
    <w:next w:val="173"/>
    <w:qFormat/>
    <w:uiPriority w:val="0"/>
    <w:pPr>
      <w:ind w:left="284"/>
      <w:outlineLvl w:val="2"/>
    </w:pPr>
    <w:rPr>
      <w:rFonts w:ascii="Times New Roman" w:hAnsi="Times New Roman" w:eastAsia="黑体" w:cs="Times New Roman"/>
      <w:sz w:val="21"/>
      <w:lang w:val="en-US" w:eastAsia="zh-CN" w:bidi="ar-SA"/>
    </w:rPr>
  </w:style>
  <w:style w:type="paragraph" w:customStyle="1" w:styleId="218">
    <w:name w:val="1."/>
    <w:basedOn w:val="1"/>
    <w:qFormat/>
    <w:uiPriority w:val="0"/>
    <w:pPr>
      <w:spacing w:line="360" w:lineRule="auto"/>
      <w:ind w:firstLine="480" w:firstLineChars="200"/>
    </w:pPr>
    <w:rPr>
      <w:rFonts w:ascii="宋体" w:hAnsi="宋体"/>
      <w:sz w:val="24"/>
    </w:rPr>
  </w:style>
  <w:style w:type="paragraph" w:customStyle="1" w:styleId="219">
    <w:name w:val="样式 首行缩进:  2 字符"/>
    <w:basedOn w:val="1"/>
    <w:qFormat/>
    <w:uiPriority w:val="0"/>
    <w:pPr>
      <w:spacing w:line="400" w:lineRule="exact"/>
      <w:ind w:firstLine="200" w:firstLineChars="200"/>
    </w:pPr>
    <w:rPr>
      <w:rFonts w:cs="宋体"/>
      <w:sz w:val="24"/>
    </w:rPr>
  </w:style>
  <w:style w:type="paragraph" w:customStyle="1" w:styleId="220">
    <w:name w:val="Char Char3 Char Char"/>
    <w:basedOn w:val="1"/>
    <w:qFormat/>
    <w:uiPriority w:val="0"/>
  </w:style>
  <w:style w:type="paragraph" w:customStyle="1" w:styleId="221">
    <w:name w:val="Char12"/>
    <w:basedOn w:val="1"/>
    <w:qFormat/>
    <w:uiPriority w:val="0"/>
    <w:rPr>
      <w:szCs w:val="21"/>
    </w:rPr>
  </w:style>
  <w:style w:type="paragraph" w:customStyle="1" w:styleId="222">
    <w:name w:val="F2"/>
    <w:basedOn w:val="1"/>
    <w:qFormat/>
    <w:uiPriority w:val="0"/>
    <w:pPr>
      <w:autoSpaceDE w:val="0"/>
      <w:autoSpaceDN w:val="0"/>
      <w:adjustRightInd w:val="0"/>
      <w:ind w:firstLine="601"/>
      <w:textAlignment w:val="baseline"/>
    </w:pPr>
    <w:rPr>
      <w:kern w:val="0"/>
      <w:sz w:val="24"/>
      <w:szCs w:val="20"/>
    </w:rPr>
  </w:style>
  <w:style w:type="paragraph" w:customStyle="1" w:styleId="223">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4">
    <w:name w:val="样式6"/>
    <w:basedOn w:val="8"/>
    <w:qFormat/>
    <w:uiPriority w:val="0"/>
    <w:pPr>
      <w:numPr>
        <w:numId w:val="0"/>
      </w:numPr>
      <w:spacing w:line="360" w:lineRule="auto"/>
      <w:ind w:left="210" w:leftChars="100"/>
    </w:pPr>
    <w:rPr>
      <w:rFonts w:ascii="宋体" w:hAnsi="宋体" w:cs="Arial"/>
      <w:bCs/>
      <w:sz w:val="24"/>
    </w:rPr>
  </w:style>
  <w:style w:type="paragraph" w:customStyle="1" w:styleId="22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7">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28">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29">
    <w:name w:val="默认段落字体 Para Char Char Char Char Char Char Char Char Char1 Char Char Char Char"/>
    <w:basedOn w:val="1"/>
    <w:qFormat/>
    <w:uiPriority w:val="0"/>
    <w:rPr>
      <w:rFonts w:ascii="Tahoma" w:hAnsi="Tahoma"/>
      <w:sz w:val="24"/>
      <w:szCs w:val="20"/>
    </w:rPr>
  </w:style>
  <w:style w:type="paragraph" w:customStyle="1" w:styleId="230">
    <w:name w:val="2-2ji"/>
    <w:basedOn w:val="5"/>
    <w:qFormat/>
    <w:uiPriority w:val="0"/>
    <w:pPr>
      <w:keepLines/>
      <w:spacing w:before="0"/>
      <w:textAlignment w:val="baseline"/>
    </w:pPr>
    <w:rPr>
      <w:rFonts w:ascii="宋体" w:hAnsi="宋体" w:eastAsia="宋体"/>
      <w:sz w:val="36"/>
      <w:szCs w:val="32"/>
    </w:rPr>
  </w:style>
  <w:style w:type="paragraph" w:customStyle="1" w:styleId="231">
    <w:name w:val="表格文字"/>
    <w:basedOn w:val="1"/>
    <w:qFormat/>
    <w:uiPriority w:val="99"/>
    <w:pPr>
      <w:spacing w:before="25" w:after="25"/>
      <w:jc w:val="left"/>
    </w:pPr>
    <w:rPr>
      <w:bCs/>
      <w:spacing w:val="10"/>
      <w:kern w:val="0"/>
      <w:sz w:val="24"/>
    </w:rPr>
  </w:style>
  <w:style w:type="paragraph" w:customStyle="1" w:styleId="232">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3">
    <w:name w:val="正文文本首行缩进 2 字符"/>
    <w:basedOn w:val="70"/>
    <w:link w:val="47"/>
    <w:semiHidden/>
    <w:qFormat/>
    <w:uiPriority w:val="0"/>
    <w:rPr>
      <w:kern w:val="2"/>
      <w:sz w:val="21"/>
      <w:szCs w:val="24"/>
    </w:rPr>
  </w:style>
  <w:style w:type="paragraph" w:customStyle="1" w:styleId="234">
    <w:name w:val="Table Text"/>
    <w:basedOn w:val="1"/>
    <w:semiHidden/>
    <w:qFormat/>
    <w:uiPriority w:val="0"/>
    <w:rPr>
      <w:rFonts w:ascii="宋体" w:hAnsi="宋体" w:cs="宋体"/>
      <w:sz w:val="19"/>
      <w:szCs w:val="19"/>
      <w:lang w:eastAsia="en-US"/>
    </w:rPr>
  </w:style>
  <w:style w:type="table" w:customStyle="1" w:styleId="235">
    <w:name w:val="Table Normal"/>
    <w:semiHidden/>
    <w:unhideWhenUsed/>
    <w:qFormat/>
    <w:uiPriority w:val="0"/>
    <w:tblPr>
      <w:tblCellMar>
        <w:top w:w="0" w:type="dxa"/>
        <w:left w:w="0" w:type="dxa"/>
        <w:bottom w:w="0" w:type="dxa"/>
        <w:right w:w="0" w:type="dxa"/>
      </w:tblCellMar>
    </w:tblPr>
  </w:style>
  <w:style w:type="paragraph" w:customStyle="1" w:styleId="236">
    <w:name w:val="Normal_file_2612"/>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heading 2_file_2612"/>
    <w:basedOn w:val="236"/>
    <w:next w:val="4"/>
    <w:qFormat/>
    <w:uiPriority w:val="0"/>
    <w:pPr>
      <w:keepNext/>
      <w:adjustRightInd w:val="0"/>
      <w:spacing w:before="120" w:line="360" w:lineRule="auto"/>
      <w:jc w:val="center"/>
      <w:outlineLvl w:val="1"/>
    </w:pPr>
    <w:rPr>
      <w:rFonts w:eastAsia="隶书"/>
      <w:b/>
      <w:kern w:val="0"/>
      <w:sz w:val="44"/>
      <w:szCs w:val="20"/>
    </w:rPr>
  </w:style>
  <w:style w:type="paragraph" w:customStyle="1" w:styleId="238">
    <w:name w:val="heading 3_file_2612"/>
    <w:basedOn w:val="236"/>
    <w:next w:val="4"/>
    <w:qFormat/>
    <w:uiPriority w:val="0"/>
    <w:pPr>
      <w:keepNext/>
      <w:keepLines/>
      <w:spacing w:before="260" w:after="260" w:line="416" w:lineRule="auto"/>
      <w:outlineLvl w:val="2"/>
    </w:pPr>
    <w:rPr>
      <w:b/>
      <w:bCs/>
      <w:sz w:val="32"/>
      <w:szCs w:val="32"/>
    </w:rPr>
  </w:style>
  <w:style w:type="character" w:customStyle="1" w:styleId="239">
    <w:name w:val="Default Paragraph Font_file_2612"/>
    <w:semiHidden/>
    <w:qFormat/>
    <w:uiPriority w:val="0"/>
  </w:style>
  <w:style w:type="table" w:customStyle="1" w:styleId="240">
    <w:name w:val="Normal Table_file_2612"/>
    <w:semiHidden/>
    <w:qFormat/>
    <w:uiPriority w:val="0"/>
    <w:tblPr>
      <w:tblCellMar>
        <w:top w:w="0" w:type="dxa"/>
        <w:left w:w="108" w:type="dxa"/>
        <w:bottom w:w="0" w:type="dxa"/>
        <w:right w:w="108" w:type="dxa"/>
      </w:tblCellMar>
    </w:tblPr>
  </w:style>
  <w:style w:type="paragraph" w:customStyle="1" w:styleId="241">
    <w:name w:val="toc 3_file_2612"/>
    <w:basedOn w:val="236"/>
    <w:next w:val="4"/>
    <w:qFormat/>
    <w:uiPriority w:val="39"/>
    <w:pPr>
      <w:ind w:left="420"/>
      <w:jc w:val="left"/>
    </w:pPr>
    <w:rPr>
      <w:rFonts w:ascii="Calibri" w:hAnsi="Calibri"/>
      <w:i/>
      <w:iCs/>
      <w:sz w:val="20"/>
      <w:szCs w:val="20"/>
    </w:rPr>
  </w:style>
  <w:style w:type="paragraph" w:customStyle="1" w:styleId="242">
    <w:name w:val="annotation text_file_2612"/>
    <w:basedOn w:val="236"/>
    <w:unhideWhenUsed/>
    <w:qFormat/>
    <w:uiPriority w:val="99"/>
    <w:pPr>
      <w:jc w:val="left"/>
    </w:pPr>
  </w:style>
  <w:style w:type="table" w:customStyle="1" w:styleId="243">
    <w:name w:val="Normal Table_file_322_file_615_file_2612"/>
    <w:semiHidden/>
    <w:qFormat/>
    <w:uiPriority w:val="0"/>
    <w:tblPr>
      <w:tblCellMar>
        <w:top w:w="0" w:type="dxa"/>
        <w:left w:w="108" w:type="dxa"/>
        <w:bottom w:w="0" w:type="dxa"/>
        <w:right w:w="108" w:type="dxa"/>
      </w:tblCellMar>
    </w:tblPr>
  </w:style>
  <w:style w:type="paragraph" w:customStyle="1" w:styleId="244">
    <w:name w:val="Plain Text_file_322_file_615_file_2612"/>
    <w:basedOn w:val="245"/>
    <w:qFormat/>
    <w:uiPriority w:val="0"/>
    <w:rPr>
      <w:rFonts w:ascii="宋体" w:hAnsi="Courier New" w:cs="Courier New"/>
      <w:szCs w:val="21"/>
    </w:rPr>
  </w:style>
  <w:style w:type="paragraph" w:customStyle="1" w:styleId="245">
    <w:name w:val="Normal_file_322_file_615_file_2612"/>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6">
    <w:name w:val="Table Paragraph_file_2049_file_2612"/>
    <w:basedOn w:val="247"/>
    <w:qFormat/>
    <w:uiPriority w:val="1"/>
    <w:pPr>
      <w:autoSpaceDE w:val="0"/>
      <w:autoSpaceDN w:val="0"/>
      <w:adjustRightInd w:val="0"/>
      <w:jc w:val="left"/>
    </w:pPr>
    <w:rPr>
      <w:rFonts w:ascii="黑体" w:eastAsia="黑体" w:cs="黑体"/>
      <w:kern w:val="0"/>
      <w:sz w:val="24"/>
    </w:rPr>
  </w:style>
  <w:style w:type="paragraph" w:customStyle="1" w:styleId="247">
    <w:name w:val="Normal_file_2049_file_2612"/>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8">
    <w:name w:val="Table Paragraph_file_2612"/>
    <w:basedOn w:val="236"/>
    <w:qFormat/>
    <w:uiPriority w:val="1"/>
    <w:rPr>
      <w:rFonts w:ascii="宋体" w:hAnsi="宋体" w:eastAsia="宋体" w:cs="宋体"/>
      <w:lang w:val="en-US" w:eastAsia="zh-CN" w:bidi="ar-SA"/>
    </w:rPr>
  </w:style>
  <w:style w:type="table" w:customStyle="1" w:styleId="249">
    <w:name w:val="Normal Table_file_369_file_2612"/>
    <w:semiHidden/>
    <w:unhideWhenUsed/>
    <w:qFormat/>
    <w:uiPriority w:val="99"/>
    <w:tblPr>
      <w:tblCellMar>
        <w:top w:w="0" w:type="dxa"/>
        <w:left w:w="108" w:type="dxa"/>
        <w:bottom w:w="0" w:type="dxa"/>
        <w:right w:w="108" w:type="dxa"/>
      </w:tblCellMar>
    </w:tblPr>
  </w:style>
  <w:style w:type="paragraph" w:customStyle="1" w:styleId="250">
    <w:name w:val="Normal_file_261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51">
    <w:name w:val="heading 1_file_2613"/>
    <w:basedOn w:val="250"/>
    <w:qFormat/>
    <w:uiPriority w:val="9"/>
    <w:pPr>
      <w:outlineLvl w:val="0"/>
    </w:pPr>
    <w:rPr>
      <w:kern w:val="36"/>
      <w:sz w:val="48"/>
      <w:szCs w:val="48"/>
    </w:rPr>
  </w:style>
  <w:style w:type="paragraph" w:customStyle="1" w:styleId="252">
    <w:name w:val="heading 2_file_2613"/>
    <w:basedOn w:val="250"/>
    <w:qFormat/>
    <w:uiPriority w:val="9"/>
    <w:pPr>
      <w:outlineLvl w:val="1"/>
    </w:pPr>
    <w:rPr>
      <w:sz w:val="36"/>
      <w:szCs w:val="36"/>
    </w:rPr>
  </w:style>
  <w:style w:type="paragraph" w:customStyle="1" w:styleId="253">
    <w:name w:val="heading 3_file_2613"/>
    <w:basedOn w:val="250"/>
    <w:qFormat/>
    <w:uiPriority w:val="9"/>
    <w:pPr>
      <w:outlineLvl w:val="2"/>
    </w:pPr>
    <w:rPr>
      <w:sz w:val="27"/>
      <w:szCs w:val="27"/>
    </w:rPr>
  </w:style>
  <w:style w:type="paragraph" w:customStyle="1" w:styleId="254">
    <w:name w:val="heading 4_file_2613"/>
    <w:basedOn w:val="250"/>
    <w:qFormat/>
    <w:uiPriority w:val="9"/>
    <w:pPr>
      <w:outlineLvl w:val="3"/>
    </w:pPr>
  </w:style>
  <w:style w:type="paragraph" w:customStyle="1" w:styleId="255">
    <w:name w:val="heading 5_file_2613"/>
    <w:basedOn w:val="250"/>
    <w:qFormat/>
    <w:uiPriority w:val="9"/>
    <w:pPr>
      <w:outlineLvl w:val="4"/>
    </w:pPr>
    <w:rPr>
      <w:sz w:val="20"/>
      <w:szCs w:val="20"/>
    </w:rPr>
  </w:style>
  <w:style w:type="paragraph" w:customStyle="1" w:styleId="256">
    <w:name w:val="heading 6_file_2613"/>
    <w:basedOn w:val="250"/>
    <w:qFormat/>
    <w:uiPriority w:val="9"/>
    <w:pPr>
      <w:outlineLvl w:val="5"/>
    </w:pPr>
    <w:rPr>
      <w:sz w:val="15"/>
      <w:szCs w:val="15"/>
    </w:rPr>
  </w:style>
  <w:style w:type="character" w:customStyle="1" w:styleId="257">
    <w:name w:val="Default Paragraph Font_file_2613"/>
    <w:semiHidden/>
    <w:unhideWhenUsed/>
    <w:qFormat/>
    <w:uiPriority w:val="1"/>
  </w:style>
  <w:style w:type="table" w:customStyle="1" w:styleId="258">
    <w:name w:val="Normal Table_file_2613"/>
    <w:semiHidden/>
    <w:unhideWhenUsed/>
    <w:qFormat/>
    <w:uiPriority w:val="99"/>
    <w:tblPr>
      <w:tblCellMar>
        <w:top w:w="0" w:type="dxa"/>
        <w:left w:w="108" w:type="dxa"/>
        <w:bottom w:w="0" w:type="dxa"/>
        <w:right w:w="108" w:type="dxa"/>
      </w:tblCellMar>
    </w:tblPr>
  </w:style>
  <w:style w:type="character" w:customStyle="1" w:styleId="259">
    <w:name w:val="Hyperlink_file_2613"/>
    <w:basedOn w:val="257"/>
    <w:semiHidden/>
    <w:unhideWhenUsed/>
    <w:qFormat/>
    <w:uiPriority w:val="99"/>
    <w:rPr>
      <w:color w:val="0782C1"/>
      <w:u w:val="single"/>
    </w:rPr>
  </w:style>
  <w:style w:type="character" w:customStyle="1" w:styleId="260">
    <w:name w:val="FollowedHyperlink_file_2613"/>
    <w:basedOn w:val="257"/>
    <w:semiHidden/>
    <w:unhideWhenUsed/>
    <w:qFormat/>
    <w:uiPriority w:val="99"/>
    <w:rPr>
      <w:color w:val="0782C1"/>
      <w:u w:val="single"/>
    </w:rPr>
  </w:style>
  <w:style w:type="character" w:customStyle="1" w:styleId="261">
    <w:name w:val="标题 1 Char_file_2613"/>
    <w:basedOn w:val="257"/>
    <w:link w:val="4"/>
    <w:qFormat/>
    <w:uiPriority w:val="9"/>
    <w:rPr>
      <w:rFonts w:ascii="宋体" w:hAnsi="宋体" w:eastAsia="宋体" w:cs="宋体"/>
      <w:b/>
      <w:bCs/>
      <w:kern w:val="44"/>
      <w:sz w:val="44"/>
      <w:szCs w:val="44"/>
    </w:rPr>
  </w:style>
  <w:style w:type="character" w:customStyle="1" w:styleId="262">
    <w:name w:val="标题 2 Char_file_2613"/>
    <w:basedOn w:val="257"/>
    <w:link w:val="5"/>
    <w:semiHidden/>
    <w:qFormat/>
    <w:uiPriority w:val="9"/>
    <w:rPr>
      <w:rFonts w:asciiTheme="majorHAnsi" w:hAnsiTheme="majorHAnsi" w:eastAsiaTheme="majorEastAsia" w:cstheme="majorBidi"/>
      <w:b/>
      <w:bCs/>
      <w:sz w:val="32"/>
      <w:szCs w:val="32"/>
    </w:rPr>
  </w:style>
  <w:style w:type="character" w:customStyle="1" w:styleId="263">
    <w:name w:val="标题 3 Char_file_2613"/>
    <w:basedOn w:val="257"/>
    <w:link w:val="6"/>
    <w:semiHidden/>
    <w:qFormat/>
    <w:uiPriority w:val="9"/>
    <w:rPr>
      <w:rFonts w:ascii="宋体" w:hAnsi="宋体" w:eastAsia="宋体" w:cs="宋体"/>
      <w:b/>
      <w:bCs/>
      <w:sz w:val="32"/>
      <w:szCs w:val="32"/>
    </w:rPr>
  </w:style>
  <w:style w:type="character" w:customStyle="1" w:styleId="264">
    <w:name w:val="标题 4 Char_file_2613"/>
    <w:basedOn w:val="257"/>
    <w:link w:val="7"/>
    <w:semiHidden/>
    <w:qFormat/>
    <w:uiPriority w:val="9"/>
    <w:rPr>
      <w:rFonts w:asciiTheme="majorHAnsi" w:hAnsiTheme="majorHAnsi" w:eastAsiaTheme="majorEastAsia" w:cstheme="majorBidi"/>
      <w:b/>
      <w:bCs/>
      <w:sz w:val="28"/>
      <w:szCs w:val="28"/>
    </w:rPr>
  </w:style>
  <w:style w:type="character" w:customStyle="1" w:styleId="265">
    <w:name w:val="标题 5 Char_file_2613"/>
    <w:basedOn w:val="257"/>
    <w:link w:val="8"/>
    <w:semiHidden/>
    <w:qFormat/>
    <w:uiPriority w:val="9"/>
    <w:rPr>
      <w:rFonts w:ascii="宋体" w:hAnsi="宋体" w:eastAsia="宋体" w:cs="宋体"/>
      <w:b/>
      <w:bCs/>
      <w:sz w:val="28"/>
      <w:szCs w:val="28"/>
    </w:rPr>
  </w:style>
  <w:style w:type="character" w:customStyle="1" w:styleId="266">
    <w:name w:val="标题 6 Char_file_2613"/>
    <w:basedOn w:val="257"/>
    <w:link w:val="10"/>
    <w:semiHidden/>
    <w:qFormat/>
    <w:uiPriority w:val="9"/>
    <w:rPr>
      <w:rFonts w:asciiTheme="majorHAnsi" w:hAnsiTheme="majorHAnsi" w:eastAsiaTheme="majorEastAsia" w:cstheme="majorBidi"/>
      <w:b/>
      <w:bCs/>
      <w:sz w:val="24"/>
      <w:szCs w:val="24"/>
    </w:rPr>
  </w:style>
  <w:style w:type="paragraph" w:customStyle="1" w:styleId="267">
    <w:name w:val="cke_editable_file_2613"/>
    <w:basedOn w:val="250"/>
    <w:qFormat/>
    <w:uiPriority w:val="0"/>
    <w:rPr>
      <w:rFonts w:ascii="仿宋_GB2312" w:eastAsia="仿宋_GB2312"/>
    </w:rPr>
  </w:style>
  <w:style w:type="paragraph" w:customStyle="1" w:styleId="268">
    <w:name w:val="marker_file_2613"/>
    <w:basedOn w:val="250"/>
    <w:qFormat/>
    <w:uiPriority w:val="0"/>
    <w:pPr>
      <w:shd w:val="clear" w:color="auto" w:fill="FFFF00"/>
    </w:pPr>
  </w:style>
  <w:style w:type="paragraph" w:customStyle="1" w:styleId="269">
    <w:name w:val="Normal (Web)_file_2613"/>
    <w:basedOn w:val="250"/>
    <w:semiHidden/>
    <w:unhideWhenUsed/>
    <w:qFormat/>
    <w:uiPriority w:val="99"/>
  </w:style>
  <w:style w:type="paragraph" w:customStyle="1" w:styleId="270">
    <w:name w:val="Normal_file_261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1">
    <w:name w:val="heading 1_file_2614"/>
    <w:basedOn w:val="270"/>
    <w:qFormat/>
    <w:uiPriority w:val="9"/>
    <w:pPr>
      <w:outlineLvl w:val="0"/>
    </w:pPr>
    <w:rPr>
      <w:kern w:val="36"/>
      <w:sz w:val="48"/>
      <w:szCs w:val="48"/>
    </w:rPr>
  </w:style>
  <w:style w:type="paragraph" w:customStyle="1" w:styleId="272">
    <w:name w:val="heading 2_file_2614"/>
    <w:basedOn w:val="270"/>
    <w:qFormat/>
    <w:uiPriority w:val="9"/>
    <w:pPr>
      <w:outlineLvl w:val="1"/>
    </w:pPr>
    <w:rPr>
      <w:sz w:val="36"/>
      <w:szCs w:val="36"/>
    </w:rPr>
  </w:style>
  <w:style w:type="paragraph" w:customStyle="1" w:styleId="273">
    <w:name w:val="heading 3_file_2614"/>
    <w:basedOn w:val="270"/>
    <w:qFormat/>
    <w:uiPriority w:val="9"/>
    <w:pPr>
      <w:outlineLvl w:val="2"/>
    </w:pPr>
    <w:rPr>
      <w:sz w:val="27"/>
      <w:szCs w:val="27"/>
    </w:rPr>
  </w:style>
  <w:style w:type="paragraph" w:customStyle="1" w:styleId="274">
    <w:name w:val="heading 4_file_2614"/>
    <w:basedOn w:val="270"/>
    <w:qFormat/>
    <w:uiPriority w:val="9"/>
    <w:pPr>
      <w:outlineLvl w:val="3"/>
    </w:pPr>
  </w:style>
  <w:style w:type="paragraph" w:customStyle="1" w:styleId="275">
    <w:name w:val="heading 5_file_2614"/>
    <w:basedOn w:val="270"/>
    <w:qFormat/>
    <w:uiPriority w:val="9"/>
    <w:pPr>
      <w:outlineLvl w:val="4"/>
    </w:pPr>
    <w:rPr>
      <w:sz w:val="20"/>
      <w:szCs w:val="20"/>
    </w:rPr>
  </w:style>
  <w:style w:type="paragraph" w:customStyle="1" w:styleId="276">
    <w:name w:val="heading 6_file_2614"/>
    <w:basedOn w:val="270"/>
    <w:qFormat/>
    <w:uiPriority w:val="9"/>
    <w:pPr>
      <w:outlineLvl w:val="5"/>
    </w:pPr>
    <w:rPr>
      <w:sz w:val="15"/>
      <w:szCs w:val="15"/>
    </w:rPr>
  </w:style>
  <w:style w:type="character" w:customStyle="1" w:styleId="277">
    <w:name w:val="Default Paragraph Font_file_2614"/>
    <w:semiHidden/>
    <w:unhideWhenUsed/>
    <w:qFormat/>
    <w:uiPriority w:val="1"/>
  </w:style>
  <w:style w:type="table" w:customStyle="1" w:styleId="278">
    <w:name w:val="Normal Table_file_2614"/>
    <w:semiHidden/>
    <w:unhideWhenUsed/>
    <w:qFormat/>
    <w:uiPriority w:val="99"/>
    <w:tblPr>
      <w:tblCellMar>
        <w:top w:w="0" w:type="dxa"/>
        <w:left w:w="108" w:type="dxa"/>
        <w:bottom w:w="0" w:type="dxa"/>
        <w:right w:w="108" w:type="dxa"/>
      </w:tblCellMar>
    </w:tblPr>
  </w:style>
  <w:style w:type="character" w:customStyle="1" w:styleId="279">
    <w:name w:val="Hyperlink_file_2614"/>
    <w:basedOn w:val="277"/>
    <w:semiHidden/>
    <w:unhideWhenUsed/>
    <w:qFormat/>
    <w:uiPriority w:val="99"/>
    <w:rPr>
      <w:color w:val="0782C1"/>
      <w:u w:val="single"/>
    </w:rPr>
  </w:style>
  <w:style w:type="character" w:customStyle="1" w:styleId="280">
    <w:name w:val="FollowedHyperlink_file_2614"/>
    <w:basedOn w:val="277"/>
    <w:semiHidden/>
    <w:unhideWhenUsed/>
    <w:qFormat/>
    <w:uiPriority w:val="99"/>
    <w:rPr>
      <w:color w:val="0782C1"/>
      <w:u w:val="single"/>
    </w:rPr>
  </w:style>
  <w:style w:type="character" w:customStyle="1" w:styleId="281">
    <w:name w:val="标题 1 Char_file_2614"/>
    <w:basedOn w:val="277"/>
    <w:link w:val="4"/>
    <w:qFormat/>
    <w:uiPriority w:val="9"/>
    <w:rPr>
      <w:rFonts w:ascii="宋体" w:hAnsi="宋体" w:eastAsia="宋体" w:cs="宋体"/>
      <w:b/>
      <w:bCs/>
      <w:kern w:val="44"/>
      <w:sz w:val="44"/>
      <w:szCs w:val="44"/>
    </w:rPr>
  </w:style>
  <w:style w:type="character" w:customStyle="1" w:styleId="282">
    <w:name w:val="标题 2 Char_file_2614"/>
    <w:basedOn w:val="277"/>
    <w:link w:val="5"/>
    <w:semiHidden/>
    <w:qFormat/>
    <w:uiPriority w:val="9"/>
    <w:rPr>
      <w:rFonts w:asciiTheme="majorHAnsi" w:hAnsiTheme="majorHAnsi" w:eastAsiaTheme="majorEastAsia" w:cstheme="majorBidi"/>
      <w:b/>
      <w:bCs/>
      <w:sz w:val="32"/>
      <w:szCs w:val="32"/>
    </w:rPr>
  </w:style>
  <w:style w:type="character" w:customStyle="1" w:styleId="283">
    <w:name w:val="标题 3 Char_file_2614"/>
    <w:basedOn w:val="277"/>
    <w:link w:val="6"/>
    <w:semiHidden/>
    <w:qFormat/>
    <w:uiPriority w:val="9"/>
    <w:rPr>
      <w:rFonts w:ascii="宋体" w:hAnsi="宋体" w:eastAsia="宋体" w:cs="宋体"/>
      <w:b/>
      <w:bCs/>
      <w:sz w:val="32"/>
      <w:szCs w:val="32"/>
    </w:rPr>
  </w:style>
  <w:style w:type="character" w:customStyle="1" w:styleId="284">
    <w:name w:val="标题 4 Char_file_2614"/>
    <w:basedOn w:val="277"/>
    <w:link w:val="7"/>
    <w:semiHidden/>
    <w:qFormat/>
    <w:uiPriority w:val="9"/>
    <w:rPr>
      <w:rFonts w:asciiTheme="majorHAnsi" w:hAnsiTheme="majorHAnsi" w:eastAsiaTheme="majorEastAsia" w:cstheme="majorBidi"/>
      <w:b/>
      <w:bCs/>
      <w:sz w:val="28"/>
      <w:szCs w:val="28"/>
    </w:rPr>
  </w:style>
  <w:style w:type="character" w:customStyle="1" w:styleId="285">
    <w:name w:val="标题 5 Char_file_2614"/>
    <w:basedOn w:val="277"/>
    <w:link w:val="8"/>
    <w:semiHidden/>
    <w:qFormat/>
    <w:uiPriority w:val="9"/>
    <w:rPr>
      <w:rFonts w:ascii="宋体" w:hAnsi="宋体" w:eastAsia="宋体" w:cs="宋体"/>
      <w:b/>
      <w:bCs/>
      <w:sz w:val="28"/>
      <w:szCs w:val="28"/>
    </w:rPr>
  </w:style>
  <w:style w:type="character" w:customStyle="1" w:styleId="286">
    <w:name w:val="标题 6 Char_file_2614"/>
    <w:basedOn w:val="277"/>
    <w:link w:val="10"/>
    <w:semiHidden/>
    <w:qFormat/>
    <w:uiPriority w:val="9"/>
    <w:rPr>
      <w:rFonts w:asciiTheme="majorHAnsi" w:hAnsiTheme="majorHAnsi" w:eastAsiaTheme="majorEastAsia" w:cstheme="majorBidi"/>
      <w:b/>
      <w:bCs/>
      <w:sz w:val="24"/>
      <w:szCs w:val="24"/>
    </w:rPr>
  </w:style>
  <w:style w:type="paragraph" w:customStyle="1" w:styleId="287">
    <w:name w:val="cke_editable_file_2614"/>
    <w:basedOn w:val="270"/>
    <w:qFormat/>
    <w:uiPriority w:val="0"/>
    <w:rPr>
      <w:rFonts w:ascii="仿宋_GB2312" w:eastAsia="仿宋_GB2312"/>
    </w:rPr>
  </w:style>
  <w:style w:type="paragraph" w:customStyle="1" w:styleId="288">
    <w:name w:val="marker_file_2614"/>
    <w:basedOn w:val="270"/>
    <w:qFormat/>
    <w:uiPriority w:val="0"/>
    <w:pPr>
      <w:shd w:val="clear" w:color="auto" w:fill="FFFF00"/>
    </w:pPr>
  </w:style>
  <w:style w:type="paragraph" w:customStyle="1" w:styleId="289">
    <w:name w:val="Normal (Web)_file_2614"/>
    <w:basedOn w:val="270"/>
    <w:semiHidden/>
    <w:unhideWhenUsed/>
    <w:qFormat/>
    <w:uiPriority w:val="99"/>
  </w:style>
  <w:style w:type="paragraph" w:customStyle="1" w:styleId="290">
    <w:name w:val="Normal_file_26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heading 2_file_2615"/>
    <w:basedOn w:val="290"/>
    <w:next w:val="4"/>
    <w:qFormat/>
    <w:uiPriority w:val="0"/>
    <w:pPr>
      <w:keepNext/>
      <w:adjustRightInd w:val="0"/>
      <w:spacing w:before="120" w:line="360" w:lineRule="auto"/>
      <w:jc w:val="center"/>
      <w:outlineLvl w:val="1"/>
    </w:pPr>
    <w:rPr>
      <w:rFonts w:eastAsia="隶书"/>
      <w:b/>
      <w:kern w:val="0"/>
      <w:sz w:val="44"/>
      <w:szCs w:val="20"/>
    </w:rPr>
  </w:style>
  <w:style w:type="paragraph" w:customStyle="1" w:styleId="292">
    <w:name w:val="heading 3_file_2615"/>
    <w:basedOn w:val="290"/>
    <w:next w:val="4"/>
    <w:semiHidden/>
    <w:unhideWhenUsed/>
    <w:qFormat/>
    <w:uiPriority w:val="0"/>
    <w:pPr>
      <w:numPr>
        <w:ilvl w:val="0"/>
        <w:numId w:val="1"/>
      </w:numPr>
      <w:tabs>
        <w:tab w:val="left" w:pos="312"/>
      </w:tabs>
      <w:spacing w:before="100" w:beforeAutospacing="1" w:after="100" w:afterAutospacing="1"/>
      <w:jc w:val="left"/>
      <w:outlineLvl w:val="2"/>
    </w:pPr>
    <w:rPr>
      <w:rFonts w:hint="eastAsia" w:ascii="宋体" w:hAnsi="宋体" w:eastAsia="宋体" w:cs="宋体"/>
      <w:bCs/>
      <w:kern w:val="0"/>
      <w:sz w:val="27"/>
      <w:szCs w:val="27"/>
      <w:lang w:bidi="ar"/>
    </w:rPr>
  </w:style>
  <w:style w:type="paragraph" w:customStyle="1" w:styleId="293">
    <w:name w:val="heading 4_file_2615"/>
    <w:basedOn w:val="290"/>
    <w:next w:val="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customStyle="1" w:styleId="294">
    <w:name w:val="heading 5_file_2615"/>
    <w:basedOn w:val="290"/>
    <w:next w:val="10"/>
    <w:semiHidden/>
    <w:unhideWhenUsed/>
    <w:qFormat/>
    <w:uiPriority w:val="0"/>
    <w:pPr>
      <w:numPr>
        <w:ilvl w:val="4"/>
        <w:numId w:val="2"/>
      </w:numPr>
      <w:tabs>
        <w:tab w:val="left" w:pos="312"/>
      </w:tabs>
      <w:spacing w:before="30" w:beforeLines="30" w:after="30" w:afterLines="30"/>
      <w:ind w:left="991" w:hanging="991"/>
      <w:outlineLvl w:val="4"/>
    </w:pPr>
    <w:rPr>
      <w:rFonts w:ascii="Arial" w:hAnsi="Arial" w:eastAsia="仿宋" w:cs="Times New Roman"/>
      <w:b/>
      <w:sz w:val="24"/>
      <w:szCs w:val="22"/>
    </w:rPr>
  </w:style>
  <w:style w:type="character" w:customStyle="1" w:styleId="295">
    <w:name w:val="Default Paragraph Font_file_2615"/>
    <w:semiHidden/>
    <w:qFormat/>
    <w:uiPriority w:val="0"/>
  </w:style>
  <w:style w:type="table" w:customStyle="1" w:styleId="296">
    <w:name w:val="Normal Table_file_2615"/>
    <w:semiHidden/>
    <w:qFormat/>
    <w:uiPriority w:val="0"/>
    <w:tblPr>
      <w:tblCellMar>
        <w:top w:w="0" w:type="dxa"/>
        <w:left w:w="108" w:type="dxa"/>
        <w:bottom w:w="0" w:type="dxa"/>
        <w:right w:w="108" w:type="dxa"/>
      </w:tblCellMar>
    </w:tblPr>
  </w:style>
  <w:style w:type="paragraph" w:customStyle="1" w:styleId="297">
    <w:name w:val="Normal Indent_file_2615"/>
    <w:basedOn w:val="290"/>
    <w:qFormat/>
    <w:uiPriority w:val="0"/>
    <w:pPr>
      <w:spacing w:line="240" w:lineRule="atLeast"/>
      <w:ind w:left="900" w:hanging="900"/>
      <w:jc w:val="left"/>
    </w:pPr>
    <w:rPr>
      <w:rFonts w:ascii="宋体"/>
      <w:snapToGrid w:val="0"/>
      <w:kern w:val="0"/>
      <w:sz w:val="20"/>
      <w:szCs w:val="20"/>
    </w:rPr>
  </w:style>
  <w:style w:type="table" w:customStyle="1" w:styleId="298">
    <w:name w:val="Normal Table_file_592_file_509_file_669_file_674_file_222_file_2615"/>
    <w:semiHidden/>
    <w:qFormat/>
    <w:uiPriority w:val="0"/>
    <w:tblPr>
      <w:tblCellMar>
        <w:top w:w="0" w:type="dxa"/>
        <w:left w:w="108" w:type="dxa"/>
        <w:bottom w:w="0" w:type="dxa"/>
        <w:right w:w="108" w:type="dxa"/>
      </w:tblCellMar>
    </w:tblPr>
  </w:style>
  <w:style w:type="paragraph" w:customStyle="1" w:styleId="299">
    <w:name w:val="Plain Text_file_592_file_509_file_669_file_674_file_222_file_2615"/>
    <w:basedOn w:val="300"/>
    <w:qFormat/>
    <w:uiPriority w:val="0"/>
    <w:rPr>
      <w:rFonts w:ascii="宋体" w:hAnsi="Courier New" w:cs="Courier New"/>
      <w:szCs w:val="21"/>
    </w:rPr>
  </w:style>
  <w:style w:type="paragraph" w:customStyle="1" w:styleId="300">
    <w:name w:val="Normal_file_592_file_509_file_669_file_674_file_222_file_26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1">
    <w:name w:val="表格文字_file_592_file_509_file_457_file_528_file_222_file_2615"/>
    <w:basedOn w:val="302"/>
    <w:qFormat/>
    <w:uiPriority w:val="99"/>
    <w:pPr>
      <w:spacing w:before="25" w:after="25"/>
      <w:jc w:val="left"/>
    </w:pPr>
    <w:rPr>
      <w:bCs/>
      <w:spacing w:val="10"/>
      <w:kern w:val="0"/>
      <w:sz w:val="24"/>
    </w:rPr>
  </w:style>
  <w:style w:type="paragraph" w:customStyle="1" w:styleId="302">
    <w:name w:val="Normal_file_592_file_509_file_457_file_528_file_222_file_26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表格文字_file_457_file_528_file_222_file_2615"/>
    <w:basedOn w:val="304"/>
    <w:qFormat/>
    <w:uiPriority w:val="99"/>
    <w:pPr>
      <w:spacing w:before="25" w:after="25"/>
      <w:jc w:val="left"/>
    </w:pPr>
    <w:rPr>
      <w:bCs/>
      <w:spacing w:val="10"/>
      <w:kern w:val="0"/>
      <w:sz w:val="24"/>
    </w:rPr>
  </w:style>
  <w:style w:type="paragraph" w:customStyle="1" w:styleId="304">
    <w:name w:val="Normal_file_457_file_528_file_222_file_2615"/>
    <w:next w:val="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5">
    <w:name w:val="Plain Text_file_457_file_528_file_222_file_2615"/>
    <w:basedOn w:val="304"/>
    <w:next w:val="7"/>
    <w:qFormat/>
    <w:uiPriority w:val="0"/>
    <w:rPr>
      <w:rFonts w:ascii="宋体" w:hAnsi="Courier New" w:cs="Courier New"/>
      <w:szCs w:val="21"/>
    </w:rPr>
  </w:style>
  <w:style w:type="paragraph" w:customStyle="1" w:styleId="306">
    <w:name w:val="Plain Text_file_222_file_2615"/>
    <w:basedOn w:val="307"/>
    <w:next w:val="7"/>
    <w:qFormat/>
    <w:uiPriority w:val="0"/>
    <w:rPr>
      <w:rFonts w:ascii="宋体" w:hAnsi="Courier New" w:cs="Courier New"/>
      <w:szCs w:val="21"/>
    </w:rPr>
  </w:style>
  <w:style w:type="paragraph" w:customStyle="1" w:styleId="307">
    <w:name w:val="Normal_file_222_file_2615"/>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8">
    <w:name w:val="Plain Text_file_372_file_669_file_674_file_222_file_2615"/>
    <w:basedOn w:val="309"/>
    <w:qFormat/>
    <w:uiPriority w:val="0"/>
    <w:rPr>
      <w:rFonts w:ascii="宋体" w:hAnsi="Courier New" w:cs="Courier New"/>
      <w:szCs w:val="21"/>
    </w:rPr>
  </w:style>
  <w:style w:type="paragraph" w:customStyle="1" w:styleId="309">
    <w:name w:val="Normal_file_372_file_669_file_674_file_222_file_2615"/>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0">
    <w:name w:val="Normal_file_261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1">
    <w:name w:val="heading 1_file_2616"/>
    <w:basedOn w:val="310"/>
    <w:qFormat/>
    <w:uiPriority w:val="9"/>
    <w:pPr>
      <w:outlineLvl w:val="0"/>
    </w:pPr>
    <w:rPr>
      <w:kern w:val="36"/>
      <w:sz w:val="48"/>
      <w:szCs w:val="48"/>
    </w:rPr>
  </w:style>
  <w:style w:type="paragraph" w:customStyle="1" w:styleId="312">
    <w:name w:val="heading 2_file_2616"/>
    <w:basedOn w:val="310"/>
    <w:qFormat/>
    <w:uiPriority w:val="9"/>
    <w:pPr>
      <w:outlineLvl w:val="1"/>
    </w:pPr>
    <w:rPr>
      <w:sz w:val="36"/>
      <w:szCs w:val="36"/>
    </w:rPr>
  </w:style>
  <w:style w:type="paragraph" w:customStyle="1" w:styleId="313">
    <w:name w:val="heading 3_file_2616"/>
    <w:basedOn w:val="310"/>
    <w:qFormat/>
    <w:uiPriority w:val="9"/>
    <w:pPr>
      <w:outlineLvl w:val="2"/>
    </w:pPr>
    <w:rPr>
      <w:sz w:val="27"/>
      <w:szCs w:val="27"/>
    </w:rPr>
  </w:style>
  <w:style w:type="paragraph" w:customStyle="1" w:styleId="314">
    <w:name w:val="heading 4_file_2616"/>
    <w:basedOn w:val="310"/>
    <w:qFormat/>
    <w:uiPriority w:val="9"/>
    <w:pPr>
      <w:outlineLvl w:val="3"/>
    </w:pPr>
  </w:style>
  <w:style w:type="paragraph" w:customStyle="1" w:styleId="315">
    <w:name w:val="heading 5_file_2616"/>
    <w:basedOn w:val="310"/>
    <w:qFormat/>
    <w:uiPriority w:val="9"/>
    <w:pPr>
      <w:outlineLvl w:val="4"/>
    </w:pPr>
    <w:rPr>
      <w:sz w:val="20"/>
      <w:szCs w:val="20"/>
    </w:rPr>
  </w:style>
  <w:style w:type="paragraph" w:customStyle="1" w:styleId="316">
    <w:name w:val="heading 6_file_2616"/>
    <w:basedOn w:val="310"/>
    <w:qFormat/>
    <w:uiPriority w:val="9"/>
    <w:pPr>
      <w:outlineLvl w:val="5"/>
    </w:pPr>
    <w:rPr>
      <w:sz w:val="15"/>
      <w:szCs w:val="15"/>
    </w:rPr>
  </w:style>
  <w:style w:type="character" w:customStyle="1" w:styleId="317">
    <w:name w:val="Default Paragraph Font_file_2616"/>
    <w:semiHidden/>
    <w:unhideWhenUsed/>
    <w:qFormat/>
    <w:uiPriority w:val="1"/>
  </w:style>
  <w:style w:type="table" w:customStyle="1" w:styleId="318">
    <w:name w:val="Normal Table_file_2616"/>
    <w:semiHidden/>
    <w:unhideWhenUsed/>
    <w:qFormat/>
    <w:uiPriority w:val="99"/>
    <w:tblPr>
      <w:tblCellMar>
        <w:top w:w="0" w:type="dxa"/>
        <w:left w:w="108" w:type="dxa"/>
        <w:bottom w:w="0" w:type="dxa"/>
        <w:right w:w="108" w:type="dxa"/>
      </w:tblCellMar>
    </w:tblPr>
  </w:style>
  <w:style w:type="character" w:customStyle="1" w:styleId="319">
    <w:name w:val="Hyperlink_file_2616"/>
    <w:basedOn w:val="317"/>
    <w:semiHidden/>
    <w:unhideWhenUsed/>
    <w:qFormat/>
    <w:uiPriority w:val="99"/>
    <w:rPr>
      <w:color w:val="0782C1"/>
      <w:u w:val="single"/>
    </w:rPr>
  </w:style>
  <w:style w:type="character" w:customStyle="1" w:styleId="320">
    <w:name w:val="FollowedHyperlink_file_2616"/>
    <w:basedOn w:val="317"/>
    <w:semiHidden/>
    <w:unhideWhenUsed/>
    <w:qFormat/>
    <w:uiPriority w:val="99"/>
    <w:rPr>
      <w:color w:val="0782C1"/>
      <w:u w:val="single"/>
    </w:rPr>
  </w:style>
  <w:style w:type="character" w:customStyle="1" w:styleId="321">
    <w:name w:val="标题 1 Char_file_2616"/>
    <w:basedOn w:val="317"/>
    <w:link w:val="4"/>
    <w:qFormat/>
    <w:uiPriority w:val="9"/>
    <w:rPr>
      <w:rFonts w:ascii="宋体" w:hAnsi="宋体" w:eastAsia="宋体" w:cs="宋体"/>
      <w:b/>
      <w:bCs/>
      <w:kern w:val="44"/>
      <w:sz w:val="44"/>
      <w:szCs w:val="44"/>
    </w:rPr>
  </w:style>
  <w:style w:type="character" w:customStyle="1" w:styleId="322">
    <w:name w:val="标题 2 Char_file_2616"/>
    <w:basedOn w:val="317"/>
    <w:link w:val="5"/>
    <w:semiHidden/>
    <w:qFormat/>
    <w:uiPriority w:val="9"/>
    <w:rPr>
      <w:rFonts w:asciiTheme="majorHAnsi" w:hAnsiTheme="majorHAnsi" w:eastAsiaTheme="majorEastAsia" w:cstheme="majorBidi"/>
      <w:b/>
      <w:bCs/>
      <w:sz w:val="32"/>
      <w:szCs w:val="32"/>
    </w:rPr>
  </w:style>
  <w:style w:type="character" w:customStyle="1" w:styleId="323">
    <w:name w:val="标题 3 Char_file_2616"/>
    <w:basedOn w:val="317"/>
    <w:link w:val="6"/>
    <w:semiHidden/>
    <w:qFormat/>
    <w:uiPriority w:val="9"/>
    <w:rPr>
      <w:rFonts w:ascii="宋体" w:hAnsi="宋体" w:eastAsia="宋体" w:cs="宋体"/>
      <w:b/>
      <w:bCs/>
      <w:sz w:val="32"/>
      <w:szCs w:val="32"/>
    </w:rPr>
  </w:style>
  <w:style w:type="character" w:customStyle="1" w:styleId="324">
    <w:name w:val="标题 4 Char_file_2616"/>
    <w:basedOn w:val="317"/>
    <w:link w:val="7"/>
    <w:semiHidden/>
    <w:qFormat/>
    <w:uiPriority w:val="9"/>
    <w:rPr>
      <w:rFonts w:asciiTheme="majorHAnsi" w:hAnsiTheme="majorHAnsi" w:eastAsiaTheme="majorEastAsia" w:cstheme="majorBidi"/>
      <w:b/>
      <w:bCs/>
      <w:sz w:val="28"/>
      <w:szCs w:val="28"/>
    </w:rPr>
  </w:style>
  <w:style w:type="character" w:customStyle="1" w:styleId="325">
    <w:name w:val="标题 5 Char_file_2616"/>
    <w:basedOn w:val="317"/>
    <w:link w:val="8"/>
    <w:semiHidden/>
    <w:qFormat/>
    <w:uiPriority w:val="9"/>
    <w:rPr>
      <w:rFonts w:ascii="宋体" w:hAnsi="宋体" w:eastAsia="宋体" w:cs="宋体"/>
      <w:b/>
      <w:bCs/>
      <w:sz w:val="28"/>
      <w:szCs w:val="28"/>
    </w:rPr>
  </w:style>
  <w:style w:type="character" w:customStyle="1" w:styleId="326">
    <w:name w:val="标题 6 Char_file_2616"/>
    <w:basedOn w:val="317"/>
    <w:link w:val="10"/>
    <w:semiHidden/>
    <w:qFormat/>
    <w:uiPriority w:val="9"/>
    <w:rPr>
      <w:rFonts w:asciiTheme="majorHAnsi" w:hAnsiTheme="majorHAnsi" w:eastAsiaTheme="majorEastAsia" w:cstheme="majorBidi"/>
      <w:b/>
      <w:bCs/>
      <w:sz w:val="24"/>
      <w:szCs w:val="24"/>
    </w:rPr>
  </w:style>
  <w:style w:type="paragraph" w:customStyle="1" w:styleId="327">
    <w:name w:val="cke_editable_file_2616"/>
    <w:basedOn w:val="310"/>
    <w:qFormat/>
    <w:uiPriority w:val="0"/>
    <w:rPr>
      <w:rFonts w:ascii="仿宋_GB2312" w:eastAsia="仿宋_GB2312"/>
    </w:rPr>
  </w:style>
  <w:style w:type="paragraph" w:customStyle="1" w:styleId="328">
    <w:name w:val="marker_file_2616"/>
    <w:basedOn w:val="310"/>
    <w:qFormat/>
    <w:uiPriority w:val="0"/>
    <w:pPr>
      <w:shd w:val="clear" w:color="auto" w:fill="FFFF00"/>
    </w:pPr>
  </w:style>
  <w:style w:type="paragraph" w:customStyle="1" w:styleId="329">
    <w:name w:val="Normal (Web)_file_2616"/>
    <w:basedOn w:val="310"/>
    <w:semiHidden/>
    <w:unhideWhenUsed/>
    <w:qFormat/>
    <w:uiPriority w:val="99"/>
  </w:style>
  <w:style w:type="paragraph" w:customStyle="1" w:styleId="330">
    <w:name w:val="Normal_file_261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1">
    <w:name w:val="heading 1_file_2617"/>
    <w:basedOn w:val="330"/>
    <w:qFormat/>
    <w:uiPriority w:val="9"/>
    <w:pPr>
      <w:outlineLvl w:val="0"/>
    </w:pPr>
    <w:rPr>
      <w:kern w:val="36"/>
      <w:sz w:val="48"/>
      <w:szCs w:val="48"/>
    </w:rPr>
  </w:style>
  <w:style w:type="paragraph" w:customStyle="1" w:styleId="332">
    <w:name w:val="heading 2_file_2617"/>
    <w:basedOn w:val="330"/>
    <w:qFormat/>
    <w:uiPriority w:val="9"/>
    <w:pPr>
      <w:outlineLvl w:val="1"/>
    </w:pPr>
    <w:rPr>
      <w:sz w:val="36"/>
      <w:szCs w:val="36"/>
    </w:rPr>
  </w:style>
  <w:style w:type="paragraph" w:customStyle="1" w:styleId="333">
    <w:name w:val="heading 3_file_2617"/>
    <w:basedOn w:val="330"/>
    <w:qFormat/>
    <w:uiPriority w:val="9"/>
    <w:pPr>
      <w:outlineLvl w:val="2"/>
    </w:pPr>
    <w:rPr>
      <w:sz w:val="27"/>
      <w:szCs w:val="27"/>
    </w:rPr>
  </w:style>
  <w:style w:type="paragraph" w:customStyle="1" w:styleId="334">
    <w:name w:val="heading 4_file_2617"/>
    <w:basedOn w:val="330"/>
    <w:qFormat/>
    <w:uiPriority w:val="9"/>
    <w:pPr>
      <w:outlineLvl w:val="3"/>
    </w:pPr>
  </w:style>
  <w:style w:type="paragraph" w:customStyle="1" w:styleId="335">
    <w:name w:val="heading 5_file_2617"/>
    <w:basedOn w:val="330"/>
    <w:qFormat/>
    <w:uiPriority w:val="9"/>
    <w:pPr>
      <w:outlineLvl w:val="4"/>
    </w:pPr>
    <w:rPr>
      <w:sz w:val="20"/>
      <w:szCs w:val="20"/>
    </w:rPr>
  </w:style>
  <w:style w:type="paragraph" w:customStyle="1" w:styleId="336">
    <w:name w:val="heading 6_file_2617"/>
    <w:basedOn w:val="330"/>
    <w:qFormat/>
    <w:uiPriority w:val="9"/>
    <w:pPr>
      <w:outlineLvl w:val="5"/>
    </w:pPr>
    <w:rPr>
      <w:sz w:val="15"/>
      <w:szCs w:val="15"/>
    </w:rPr>
  </w:style>
  <w:style w:type="character" w:customStyle="1" w:styleId="337">
    <w:name w:val="Default Paragraph Font_file_2617"/>
    <w:semiHidden/>
    <w:unhideWhenUsed/>
    <w:qFormat/>
    <w:uiPriority w:val="1"/>
  </w:style>
  <w:style w:type="table" w:customStyle="1" w:styleId="338">
    <w:name w:val="Normal Table_file_2617"/>
    <w:semiHidden/>
    <w:unhideWhenUsed/>
    <w:qFormat/>
    <w:uiPriority w:val="99"/>
    <w:tblPr>
      <w:tblCellMar>
        <w:top w:w="0" w:type="dxa"/>
        <w:left w:w="108" w:type="dxa"/>
        <w:bottom w:w="0" w:type="dxa"/>
        <w:right w:w="108" w:type="dxa"/>
      </w:tblCellMar>
    </w:tblPr>
  </w:style>
  <w:style w:type="character" w:customStyle="1" w:styleId="339">
    <w:name w:val="Hyperlink_file_2617"/>
    <w:basedOn w:val="337"/>
    <w:semiHidden/>
    <w:unhideWhenUsed/>
    <w:qFormat/>
    <w:uiPriority w:val="99"/>
    <w:rPr>
      <w:color w:val="0782C1"/>
      <w:u w:val="single"/>
    </w:rPr>
  </w:style>
  <w:style w:type="character" w:customStyle="1" w:styleId="340">
    <w:name w:val="FollowedHyperlink_file_2617"/>
    <w:basedOn w:val="337"/>
    <w:semiHidden/>
    <w:unhideWhenUsed/>
    <w:qFormat/>
    <w:uiPriority w:val="99"/>
    <w:rPr>
      <w:color w:val="0782C1"/>
      <w:u w:val="single"/>
    </w:rPr>
  </w:style>
  <w:style w:type="character" w:customStyle="1" w:styleId="341">
    <w:name w:val="标题 1 Char_file_2617"/>
    <w:basedOn w:val="337"/>
    <w:link w:val="4"/>
    <w:qFormat/>
    <w:uiPriority w:val="9"/>
    <w:rPr>
      <w:rFonts w:ascii="宋体" w:hAnsi="宋体" w:eastAsia="宋体" w:cs="宋体"/>
      <w:b/>
      <w:bCs/>
      <w:kern w:val="44"/>
      <w:sz w:val="44"/>
      <w:szCs w:val="44"/>
    </w:rPr>
  </w:style>
  <w:style w:type="character" w:customStyle="1" w:styleId="342">
    <w:name w:val="标题 2 Char_file_2617"/>
    <w:basedOn w:val="337"/>
    <w:link w:val="5"/>
    <w:semiHidden/>
    <w:qFormat/>
    <w:uiPriority w:val="9"/>
    <w:rPr>
      <w:rFonts w:asciiTheme="majorHAnsi" w:hAnsiTheme="majorHAnsi" w:eastAsiaTheme="majorEastAsia" w:cstheme="majorBidi"/>
      <w:b/>
      <w:bCs/>
      <w:sz w:val="32"/>
      <w:szCs w:val="32"/>
    </w:rPr>
  </w:style>
  <w:style w:type="character" w:customStyle="1" w:styleId="343">
    <w:name w:val="标题 3 Char_file_2617"/>
    <w:basedOn w:val="337"/>
    <w:link w:val="6"/>
    <w:semiHidden/>
    <w:qFormat/>
    <w:uiPriority w:val="9"/>
    <w:rPr>
      <w:rFonts w:ascii="宋体" w:hAnsi="宋体" w:eastAsia="宋体" w:cs="宋体"/>
      <w:b/>
      <w:bCs/>
      <w:sz w:val="32"/>
      <w:szCs w:val="32"/>
    </w:rPr>
  </w:style>
  <w:style w:type="character" w:customStyle="1" w:styleId="344">
    <w:name w:val="标题 4 Char_file_2617"/>
    <w:basedOn w:val="337"/>
    <w:link w:val="7"/>
    <w:semiHidden/>
    <w:qFormat/>
    <w:uiPriority w:val="9"/>
    <w:rPr>
      <w:rFonts w:asciiTheme="majorHAnsi" w:hAnsiTheme="majorHAnsi" w:eastAsiaTheme="majorEastAsia" w:cstheme="majorBidi"/>
      <w:b/>
      <w:bCs/>
      <w:sz w:val="28"/>
      <w:szCs w:val="28"/>
    </w:rPr>
  </w:style>
  <w:style w:type="character" w:customStyle="1" w:styleId="345">
    <w:name w:val="标题 5 Char_file_2617"/>
    <w:basedOn w:val="337"/>
    <w:link w:val="8"/>
    <w:semiHidden/>
    <w:qFormat/>
    <w:uiPriority w:val="9"/>
    <w:rPr>
      <w:rFonts w:ascii="宋体" w:hAnsi="宋体" w:eastAsia="宋体" w:cs="宋体"/>
      <w:b/>
      <w:bCs/>
      <w:sz w:val="28"/>
      <w:szCs w:val="28"/>
    </w:rPr>
  </w:style>
  <w:style w:type="character" w:customStyle="1" w:styleId="346">
    <w:name w:val="标题 6 Char_file_2617"/>
    <w:basedOn w:val="337"/>
    <w:link w:val="10"/>
    <w:semiHidden/>
    <w:qFormat/>
    <w:uiPriority w:val="9"/>
    <w:rPr>
      <w:rFonts w:asciiTheme="majorHAnsi" w:hAnsiTheme="majorHAnsi" w:eastAsiaTheme="majorEastAsia" w:cstheme="majorBidi"/>
      <w:b/>
      <w:bCs/>
      <w:sz w:val="24"/>
      <w:szCs w:val="24"/>
    </w:rPr>
  </w:style>
  <w:style w:type="paragraph" w:customStyle="1" w:styleId="347">
    <w:name w:val="cke_editable_file_2617"/>
    <w:basedOn w:val="330"/>
    <w:qFormat/>
    <w:uiPriority w:val="0"/>
    <w:rPr>
      <w:rFonts w:ascii="仿宋_GB2312" w:eastAsia="仿宋_GB2312"/>
    </w:rPr>
  </w:style>
  <w:style w:type="paragraph" w:customStyle="1" w:styleId="348">
    <w:name w:val="marker_file_2617"/>
    <w:basedOn w:val="330"/>
    <w:qFormat/>
    <w:uiPriority w:val="0"/>
    <w:pPr>
      <w:shd w:val="clear" w:color="auto" w:fill="FFFF00"/>
    </w:pPr>
  </w:style>
  <w:style w:type="paragraph" w:customStyle="1" w:styleId="349">
    <w:name w:val="Normal (Web)_file_2617"/>
    <w:basedOn w:val="330"/>
    <w:semiHidden/>
    <w:unhideWhenUsed/>
    <w:qFormat/>
    <w:uiPriority w:val="99"/>
  </w:style>
  <w:style w:type="paragraph" w:customStyle="1" w:styleId="350">
    <w:name w:val="Normal_file_26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1">
    <w:name w:val="heading 1_file_2618"/>
    <w:basedOn w:val="350"/>
    <w:qFormat/>
    <w:uiPriority w:val="9"/>
    <w:pPr>
      <w:outlineLvl w:val="0"/>
    </w:pPr>
    <w:rPr>
      <w:kern w:val="36"/>
      <w:sz w:val="48"/>
      <w:szCs w:val="48"/>
    </w:rPr>
  </w:style>
  <w:style w:type="paragraph" w:customStyle="1" w:styleId="352">
    <w:name w:val="heading 2_file_2618"/>
    <w:basedOn w:val="350"/>
    <w:qFormat/>
    <w:uiPriority w:val="9"/>
    <w:pPr>
      <w:outlineLvl w:val="1"/>
    </w:pPr>
    <w:rPr>
      <w:sz w:val="36"/>
      <w:szCs w:val="36"/>
    </w:rPr>
  </w:style>
  <w:style w:type="paragraph" w:customStyle="1" w:styleId="353">
    <w:name w:val="heading 3_file_2618"/>
    <w:basedOn w:val="350"/>
    <w:qFormat/>
    <w:uiPriority w:val="9"/>
    <w:pPr>
      <w:outlineLvl w:val="2"/>
    </w:pPr>
    <w:rPr>
      <w:sz w:val="27"/>
      <w:szCs w:val="27"/>
    </w:rPr>
  </w:style>
  <w:style w:type="paragraph" w:customStyle="1" w:styleId="354">
    <w:name w:val="heading 4_file_2618"/>
    <w:basedOn w:val="350"/>
    <w:qFormat/>
    <w:uiPriority w:val="9"/>
    <w:pPr>
      <w:outlineLvl w:val="3"/>
    </w:pPr>
  </w:style>
  <w:style w:type="paragraph" w:customStyle="1" w:styleId="355">
    <w:name w:val="heading 5_file_2618"/>
    <w:basedOn w:val="350"/>
    <w:qFormat/>
    <w:uiPriority w:val="9"/>
    <w:pPr>
      <w:outlineLvl w:val="4"/>
    </w:pPr>
    <w:rPr>
      <w:sz w:val="20"/>
      <w:szCs w:val="20"/>
    </w:rPr>
  </w:style>
  <w:style w:type="paragraph" w:customStyle="1" w:styleId="356">
    <w:name w:val="heading 6_file_2618"/>
    <w:basedOn w:val="350"/>
    <w:qFormat/>
    <w:uiPriority w:val="9"/>
    <w:pPr>
      <w:outlineLvl w:val="5"/>
    </w:pPr>
    <w:rPr>
      <w:sz w:val="15"/>
      <w:szCs w:val="15"/>
    </w:rPr>
  </w:style>
  <w:style w:type="character" w:customStyle="1" w:styleId="357">
    <w:name w:val="Default Paragraph Font_file_2618"/>
    <w:semiHidden/>
    <w:unhideWhenUsed/>
    <w:qFormat/>
    <w:uiPriority w:val="1"/>
  </w:style>
  <w:style w:type="table" w:customStyle="1" w:styleId="358">
    <w:name w:val="Normal Table_file_2618"/>
    <w:semiHidden/>
    <w:unhideWhenUsed/>
    <w:qFormat/>
    <w:uiPriority w:val="99"/>
    <w:tblPr>
      <w:tblCellMar>
        <w:top w:w="0" w:type="dxa"/>
        <w:left w:w="108" w:type="dxa"/>
        <w:bottom w:w="0" w:type="dxa"/>
        <w:right w:w="108" w:type="dxa"/>
      </w:tblCellMar>
    </w:tblPr>
  </w:style>
  <w:style w:type="character" w:customStyle="1" w:styleId="359">
    <w:name w:val="Hyperlink_file_2618"/>
    <w:basedOn w:val="357"/>
    <w:semiHidden/>
    <w:unhideWhenUsed/>
    <w:qFormat/>
    <w:uiPriority w:val="99"/>
    <w:rPr>
      <w:color w:val="0782C1"/>
      <w:u w:val="single"/>
    </w:rPr>
  </w:style>
  <w:style w:type="character" w:customStyle="1" w:styleId="360">
    <w:name w:val="FollowedHyperlink_file_2618"/>
    <w:basedOn w:val="357"/>
    <w:semiHidden/>
    <w:unhideWhenUsed/>
    <w:qFormat/>
    <w:uiPriority w:val="99"/>
    <w:rPr>
      <w:color w:val="0782C1"/>
      <w:u w:val="single"/>
    </w:rPr>
  </w:style>
  <w:style w:type="character" w:customStyle="1" w:styleId="361">
    <w:name w:val="标题 1 Char_file_2618"/>
    <w:basedOn w:val="357"/>
    <w:link w:val="4"/>
    <w:qFormat/>
    <w:uiPriority w:val="9"/>
    <w:rPr>
      <w:rFonts w:ascii="宋体" w:hAnsi="宋体" w:eastAsia="宋体" w:cs="宋体"/>
      <w:b/>
      <w:bCs/>
      <w:kern w:val="44"/>
      <w:sz w:val="44"/>
      <w:szCs w:val="44"/>
    </w:rPr>
  </w:style>
  <w:style w:type="character" w:customStyle="1" w:styleId="362">
    <w:name w:val="标题 2 Char_file_2618"/>
    <w:basedOn w:val="357"/>
    <w:link w:val="5"/>
    <w:semiHidden/>
    <w:qFormat/>
    <w:uiPriority w:val="9"/>
    <w:rPr>
      <w:rFonts w:asciiTheme="majorHAnsi" w:hAnsiTheme="majorHAnsi" w:eastAsiaTheme="majorEastAsia" w:cstheme="majorBidi"/>
      <w:b/>
      <w:bCs/>
      <w:sz w:val="32"/>
      <w:szCs w:val="32"/>
    </w:rPr>
  </w:style>
  <w:style w:type="character" w:customStyle="1" w:styleId="363">
    <w:name w:val="标题 3 Char_file_2618"/>
    <w:basedOn w:val="357"/>
    <w:link w:val="6"/>
    <w:semiHidden/>
    <w:qFormat/>
    <w:uiPriority w:val="9"/>
    <w:rPr>
      <w:rFonts w:ascii="宋体" w:hAnsi="宋体" w:eastAsia="宋体" w:cs="宋体"/>
      <w:b/>
      <w:bCs/>
      <w:sz w:val="32"/>
      <w:szCs w:val="32"/>
    </w:rPr>
  </w:style>
  <w:style w:type="character" w:customStyle="1" w:styleId="364">
    <w:name w:val="标题 4 Char_file_2618"/>
    <w:basedOn w:val="357"/>
    <w:link w:val="7"/>
    <w:semiHidden/>
    <w:qFormat/>
    <w:uiPriority w:val="9"/>
    <w:rPr>
      <w:rFonts w:asciiTheme="majorHAnsi" w:hAnsiTheme="majorHAnsi" w:eastAsiaTheme="majorEastAsia" w:cstheme="majorBidi"/>
      <w:b/>
      <w:bCs/>
      <w:sz w:val="28"/>
      <w:szCs w:val="28"/>
    </w:rPr>
  </w:style>
  <w:style w:type="character" w:customStyle="1" w:styleId="365">
    <w:name w:val="标题 5 Char_file_2618"/>
    <w:basedOn w:val="357"/>
    <w:link w:val="8"/>
    <w:semiHidden/>
    <w:qFormat/>
    <w:uiPriority w:val="9"/>
    <w:rPr>
      <w:rFonts w:ascii="宋体" w:hAnsi="宋体" w:eastAsia="宋体" w:cs="宋体"/>
      <w:b/>
      <w:bCs/>
      <w:sz w:val="28"/>
      <w:szCs w:val="28"/>
    </w:rPr>
  </w:style>
  <w:style w:type="character" w:customStyle="1" w:styleId="366">
    <w:name w:val="标题 6 Char_file_2618"/>
    <w:basedOn w:val="357"/>
    <w:link w:val="10"/>
    <w:semiHidden/>
    <w:qFormat/>
    <w:uiPriority w:val="9"/>
    <w:rPr>
      <w:rFonts w:asciiTheme="majorHAnsi" w:hAnsiTheme="majorHAnsi" w:eastAsiaTheme="majorEastAsia" w:cstheme="majorBidi"/>
      <w:b/>
      <w:bCs/>
      <w:sz w:val="24"/>
      <w:szCs w:val="24"/>
    </w:rPr>
  </w:style>
  <w:style w:type="paragraph" w:customStyle="1" w:styleId="367">
    <w:name w:val="cke_editable_file_2618"/>
    <w:basedOn w:val="350"/>
    <w:qFormat/>
    <w:uiPriority w:val="0"/>
    <w:rPr>
      <w:rFonts w:ascii="仿宋_GB2312" w:eastAsia="仿宋_GB2312"/>
    </w:rPr>
  </w:style>
  <w:style w:type="paragraph" w:customStyle="1" w:styleId="368">
    <w:name w:val="marker_file_2618"/>
    <w:basedOn w:val="350"/>
    <w:qFormat/>
    <w:uiPriority w:val="0"/>
    <w:pPr>
      <w:shd w:val="clear" w:color="auto" w:fill="FFFF00"/>
    </w:pPr>
  </w:style>
  <w:style w:type="paragraph" w:customStyle="1" w:styleId="369">
    <w:name w:val="Normal (Web)_file_2618"/>
    <w:basedOn w:val="350"/>
    <w:semiHidden/>
    <w:unhideWhenUsed/>
    <w:qFormat/>
    <w:uiPriority w:val="99"/>
  </w:style>
  <w:style w:type="character" w:customStyle="1" w:styleId="370">
    <w:name w:val="Emphasis_file_2618"/>
    <w:basedOn w:val="357"/>
    <w:qFormat/>
    <w:uiPriority w:val="20"/>
    <w:rPr>
      <w:i/>
      <w:iCs/>
    </w:rPr>
  </w:style>
  <w:style w:type="paragraph" w:customStyle="1" w:styleId="371">
    <w:name w:val="Normal_file_261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2">
    <w:name w:val="heading 1_file_2619"/>
    <w:basedOn w:val="371"/>
    <w:qFormat/>
    <w:uiPriority w:val="9"/>
    <w:pPr>
      <w:outlineLvl w:val="0"/>
    </w:pPr>
    <w:rPr>
      <w:kern w:val="36"/>
      <w:sz w:val="48"/>
      <w:szCs w:val="48"/>
    </w:rPr>
  </w:style>
  <w:style w:type="paragraph" w:customStyle="1" w:styleId="373">
    <w:name w:val="heading 2_file_2619"/>
    <w:basedOn w:val="371"/>
    <w:qFormat/>
    <w:uiPriority w:val="9"/>
    <w:pPr>
      <w:outlineLvl w:val="1"/>
    </w:pPr>
    <w:rPr>
      <w:sz w:val="36"/>
      <w:szCs w:val="36"/>
    </w:rPr>
  </w:style>
  <w:style w:type="paragraph" w:customStyle="1" w:styleId="374">
    <w:name w:val="heading 3_file_2619"/>
    <w:basedOn w:val="371"/>
    <w:qFormat/>
    <w:uiPriority w:val="9"/>
    <w:pPr>
      <w:outlineLvl w:val="2"/>
    </w:pPr>
    <w:rPr>
      <w:sz w:val="27"/>
      <w:szCs w:val="27"/>
    </w:rPr>
  </w:style>
  <w:style w:type="paragraph" w:customStyle="1" w:styleId="375">
    <w:name w:val="heading 4_file_2619"/>
    <w:basedOn w:val="371"/>
    <w:qFormat/>
    <w:uiPriority w:val="9"/>
    <w:pPr>
      <w:outlineLvl w:val="3"/>
    </w:pPr>
  </w:style>
  <w:style w:type="paragraph" w:customStyle="1" w:styleId="376">
    <w:name w:val="heading 5_file_2619"/>
    <w:basedOn w:val="371"/>
    <w:qFormat/>
    <w:uiPriority w:val="9"/>
    <w:pPr>
      <w:outlineLvl w:val="4"/>
    </w:pPr>
    <w:rPr>
      <w:sz w:val="20"/>
      <w:szCs w:val="20"/>
    </w:rPr>
  </w:style>
  <w:style w:type="paragraph" w:customStyle="1" w:styleId="377">
    <w:name w:val="heading 6_file_2619"/>
    <w:basedOn w:val="371"/>
    <w:qFormat/>
    <w:uiPriority w:val="9"/>
    <w:pPr>
      <w:outlineLvl w:val="5"/>
    </w:pPr>
    <w:rPr>
      <w:sz w:val="15"/>
      <w:szCs w:val="15"/>
    </w:rPr>
  </w:style>
  <w:style w:type="character" w:customStyle="1" w:styleId="378">
    <w:name w:val="Default Paragraph Font_file_2619"/>
    <w:semiHidden/>
    <w:unhideWhenUsed/>
    <w:qFormat/>
    <w:uiPriority w:val="1"/>
  </w:style>
  <w:style w:type="table" w:customStyle="1" w:styleId="379">
    <w:name w:val="Normal Table_file_2619"/>
    <w:semiHidden/>
    <w:unhideWhenUsed/>
    <w:qFormat/>
    <w:uiPriority w:val="99"/>
    <w:tblPr>
      <w:tblCellMar>
        <w:top w:w="0" w:type="dxa"/>
        <w:left w:w="108" w:type="dxa"/>
        <w:bottom w:w="0" w:type="dxa"/>
        <w:right w:w="108" w:type="dxa"/>
      </w:tblCellMar>
    </w:tblPr>
  </w:style>
  <w:style w:type="character" w:customStyle="1" w:styleId="380">
    <w:name w:val="Hyperlink_file_2619"/>
    <w:basedOn w:val="378"/>
    <w:semiHidden/>
    <w:unhideWhenUsed/>
    <w:qFormat/>
    <w:uiPriority w:val="99"/>
    <w:rPr>
      <w:color w:val="0782C1"/>
      <w:u w:val="single"/>
    </w:rPr>
  </w:style>
  <w:style w:type="character" w:customStyle="1" w:styleId="381">
    <w:name w:val="FollowedHyperlink_file_2619"/>
    <w:basedOn w:val="378"/>
    <w:semiHidden/>
    <w:unhideWhenUsed/>
    <w:qFormat/>
    <w:uiPriority w:val="99"/>
    <w:rPr>
      <w:color w:val="0782C1"/>
      <w:u w:val="single"/>
    </w:rPr>
  </w:style>
  <w:style w:type="character" w:customStyle="1" w:styleId="382">
    <w:name w:val="标题 1 Char_file_2619"/>
    <w:basedOn w:val="378"/>
    <w:link w:val="4"/>
    <w:qFormat/>
    <w:uiPriority w:val="9"/>
    <w:rPr>
      <w:rFonts w:ascii="宋体" w:hAnsi="宋体" w:eastAsia="宋体" w:cs="宋体"/>
      <w:b/>
      <w:bCs/>
      <w:kern w:val="44"/>
      <w:sz w:val="44"/>
      <w:szCs w:val="44"/>
    </w:rPr>
  </w:style>
  <w:style w:type="character" w:customStyle="1" w:styleId="383">
    <w:name w:val="标题 2 Char_file_2619"/>
    <w:basedOn w:val="378"/>
    <w:link w:val="5"/>
    <w:semiHidden/>
    <w:qFormat/>
    <w:uiPriority w:val="9"/>
    <w:rPr>
      <w:rFonts w:asciiTheme="majorHAnsi" w:hAnsiTheme="majorHAnsi" w:eastAsiaTheme="majorEastAsia" w:cstheme="majorBidi"/>
      <w:b/>
      <w:bCs/>
      <w:sz w:val="32"/>
      <w:szCs w:val="32"/>
    </w:rPr>
  </w:style>
  <w:style w:type="character" w:customStyle="1" w:styleId="384">
    <w:name w:val="标题 3 Char_file_2619"/>
    <w:basedOn w:val="378"/>
    <w:link w:val="6"/>
    <w:semiHidden/>
    <w:qFormat/>
    <w:uiPriority w:val="9"/>
    <w:rPr>
      <w:rFonts w:ascii="宋体" w:hAnsi="宋体" w:eastAsia="宋体" w:cs="宋体"/>
      <w:b/>
      <w:bCs/>
      <w:sz w:val="32"/>
      <w:szCs w:val="32"/>
    </w:rPr>
  </w:style>
  <w:style w:type="character" w:customStyle="1" w:styleId="385">
    <w:name w:val="标题 4 Char_file_2619"/>
    <w:basedOn w:val="378"/>
    <w:link w:val="7"/>
    <w:semiHidden/>
    <w:qFormat/>
    <w:uiPriority w:val="9"/>
    <w:rPr>
      <w:rFonts w:asciiTheme="majorHAnsi" w:hAnsiTheme="majorHAnsi" w:eastAsiaTheme="majorEastAsia" w:cstheme="majorBidi"/>
      <w:b/>
      <w:bCs/>
      <w:sz w:val="28"/>
      <w:szCs w:val="28"/>
    </w:rPr>
  </w:style>
  <w:style w:type="character" w:customStyle="1" w:styleId="386">
    <w:name w:val="标题 5 Char_file_2619"/>
    <w:basedOn w:val="378"/>
    <w:link w:val="8"/>
    <w:semiHidden/>
    <w:qFormat/>
    <w:uiPriority w:val="9"/>
    <w:rPr>
      <w:rFonts w:ascii="宋体" w:hAnsi="宋体" w:eastAsia="宋体" w:cs="宋体"/>
      <w:b/>
      <w:bCs/>
      <w:sz w:val="28"/>
      <w:szCs w:val="28"/>
    </w:rPr>
  </w:style>
  <w:style w:type="character" w:customStyle="1" w:styleId="387">
    <w:name w:val="标题 6 Char_file_2619"/>
    <w:basedOn w:val="378"/>
    <w:link w:val="10"/>
    <w:semiHidden/>
    <w:qFormat/>
    <w:uiPriority w:val="9"/>
    <w:rPr>
      <w:rFonts w:asciiTheme="majorHAnsi" w:hAnsiTheme="majorHAnsi" w:eastAsiaTheme="majorEastAsia" w:cstheme="majorBidi"/>
      <w:b/>
      <w:bCs/>
      <w:sz w:val="24"/>
      <w:szCs w:val="24"/>
    </w:rPr>
  </w:style>
  <w:style w:type="paragraph" w:customStyle="1" w:styleId="388">
    <w:name w:val="cke_editable_file_2619"/>
    <w:basedOn w:val="371"/>
    <w:qFormat/>
    <w:uiPriority w:val="0"/>
    <w:rPr>
      <w:rFonts w:ascii="仿宋_GB2312" w:eastAsia="仿宋_GB2312"/>
    </w:rPr>
  </w:style>
  <w:style w:type="paragraph" w:customStyle="1" w:styleId="389">
    <w:name w:val="marker_file_2619"/>
    <w:basedOn w:val="371"/>
    <w:qFormat/>
    <w:uiPriority w:val="0"/>
    <w:pPr>
      <w:shd w:val="clear" w:color="auto" w:fill="FFFF00"/>
    </w:pPr>
  </w:style>
  <w:style w:type="paragraph" w:customStyle="1" w:styleId="390">
    <w:name w:val="Normal (Web)_file_2619"/>
    <w:basedOn w:val="371"/>
    <w:semiHidden/>
    <w:unhideWhenUsed/>
    <w:qFormat/>
    <w:uiPriority w:val="99"/>
  </w:style>
  <w:style w:type="paragraph" w:customStyle="1" w:styleId="391">
    <w:name w:val="Normal_file_262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2">
    <w:name w:val="heading 1_file_2620"/>
    <w:basedOn w:val="391"/>
    <w:qFormat/>
    <w:uiPriority w:val="9"/>
    <w:pPr>
      <w:outlineLvl w:val="0"/>
    </w:pPr>
    <w:rPr>
      <w:kern w:val="36"/>
      <w:sz w:val="48"/>
      <w:szCs w:val="48"/>
    </w:rPr>
  </w:style>
  <w:style w:type="paragraph" w:customStyle="1" w:styleId="393">
    <w:name w:val="heading 2_file_2620"/>
    <w:basedOn w:val="391"/>
    <w:qFormat/>
    <w:uiPriority w:val="9"/>
    <w:pPr>
      <w:outlineLvl w:val="1"/>
    </w:pPr>
    <w:rPr>
      <w:sz w:val="36"/>
      <w:szCs w:val="36"/>
    </w:rPr>
  </w:style>
  <w:style w:type="paragraph" w:customStyle="1" w:styleId="394">
    <w:name w:val="heading 3_file_2620"/>
    <w:basedOn w:val="391"/>
    <w:qFormat/>
    <w:uiPriority w:val="9"/>
    <w:pPr>
      <w:outlineLvl w:val="2"/>
    </w:pPr>
    <w:rPr>
      <w:sz w:val="27"/>
      <w:szCs w:val="27"/>
    </w:rPr>
  </w:style>
  <w:style w:type="paragraph" w:customStyle="1" w:styleId="395">
    <w:name w:val="heading 4_file_2620"/>
    <w:basedOn w:val="391"/>
    <w:qFormat/>
    <w:uiPriority w:val="9"/>
    <w:pPr>
      <w:outlineLvl w:val="3"/>
    </w:pPr>
  </w:style>
  <w:style w:type="paragraph" w:customStyle="1" w:styleId="396">
    <w:name w:val="heading 5_file_2620"/>
    <w:basedOn w:val="391"/>
    <w:qFormat/>
    <w:uiPriority w:val="9"/>
    <w:pPr>
      <w:outlineLvl w:val="4"/>
    </w:pPr>
    <w:rPr>
      <w:sz w:val="20"/>
      <w:szCs w:val="20"/>
    </w:rPr>
  </w:style>
  <w:style w:type="paragraph" w:customStyle="1" w:styleId="397">
    <w:name w:val="heading 6_file_2620"/>
    <w:basedOn w:val="391"/>
    <w:qFormat/>
    <w:uiPriority w:val="9"/>
    <w:pPr>
      <w:outlineLvl w:val="5"/>
    </w:pPr>
    <w:rPr>
      <w:sz w:val="15"/>
      <w:szCs w:val="15"/>
    </w:rPr>
  </w:style>
  <w:style w:type="character" w:customStyle="1" w:styleId="398">
    <w:name w:val="Default Paragraph Font_file_2620"/>
    <w:semiHidden/>
    <w:unhideWhenUsed/>
    <w:qFormat/>
    <w:uiPriority w:val="1"/>
  </w:style>
  <w:style w:type="table" w:customStyle="1" w:styleId="399">
    <w:name w:val="Normal Table_file_2620"/>
    <w:semiHidden/>
    <w:unhideWhenUsed/>
    <w:qFormat/>
    <w:uiPriority w:val="99"/>
    <w:tblPr>
      <w:tblCellMar>
        <w:top w:w="0" w:type="dxa"/>
        <w:left w:w="108" w:type="dxa"/>
        <w:bottom w:w="0" w:type="dxa"/>
        <w:right w:w="108" w:type="dxa"/>
      </w:tblCellMar>
    </w:tblPr>
  </w:style>
  <w:style w:type="character" w:customStyle="1" w:styleId="400">
    <w:name w:val="Hyperlink_file_2620"/>
    <w:basedOn w:val="398"/>
    <w:semiHidden/>
    <w:unhideWhenUsed/>
    <w:qFormat/>
    <w:uiPriority w:val="99"/>
    <w:rPr>
      <w:color w:val="0782C1"/>
      <w:u w:val="single"/>
    </w:rPr>
  </w:style>
  <w:style w:type="character" w:customStyle="1" w:styleId="401">
    <w:name w:val="FollowedHyperlink_file_2620"/>
    <w:basedOn w:val="398"/>
    <w:semiHidden/>
    <w:unhideWhenUsed/>
    <w:qFormat/>
    <w:uiPriority w:val="99"/>
    <w:rPr>
      <w:color w:val="0782C1"/>
      <w:u w:val="single"/>
    </w:rPr>
  </w:style>
  <w:style w:type="character" w:customStyle="1" w:styleId="402">
    <w:name w:val="标题 1 Char_file_2620"/>
    <w:basedOn w:val="398"/>
    <w:link w:val="4"/>
    <w:qFormat/>
    <w:uiPriority w:val="9"/>
    <w:rPr>
      <w:rFonts w:ascii="宋体" w:hAnsi="宋体" w:eastAsia="宋体" w:cs="宋体"/>
      <w:b/>
      <w:bCs/>
      <w:kern w:val="44"/>
      <w:sz w:val="44"/>
      <w:szCs w:val="44"/>
    </w:rPr>
  </w:style>
  <w:style w:type="character" w:customStyle="1" w:styleId="403">
    <w:name w:val="标题 2 Char_file_2620"/>
    <w:basedOn w:val="398"/>
    <w:link w:val="5"/>
    <w:semiHidden/>
    <w:qFormat/>
    <w:uiPriority w:val="9"/>
    <w:rPr>
      <w:rFonts w:asciiTheme="majorHAnsi" w:hAnsiTheme="majorHAnsi" w:eastAsiaTheme="majorEastAsia" w:cstheme="majorBidi"/>
      <w:b/>
      <w:bCs/>
      <w:sz w:val="32"/>
      <w:szCs w:val="32"/>
    </w:rPr>
  </w:style>
  <w:style w:type="character" w:customStyle="1" w:styleId="404">
    <w:name w:val="标题 3 Char_file_2620"/>
    <w:basedOn w:val="398"/>
    <w:link w:val="6"/>
    <w:semiHidden/>
    <w:qFormat/>
    <w:uiPriority w:val="9"/>
    <w:rPr>
      <w:rFonts w:ascii="宋体" w:hAnsi="宋体" w:eastAsia="宋体" w:cs="宋体"/>
      <w:b/>
      <w:bCs/>
      <w:sz w:val="32"/>
      <w:szCs w:val="32"/>
    </w:rPr>
  </w:style>
  <w:style w:type="character" w:customStyle="1" w:styleId="405">
    <w:name w:val="标题 4 Char_file_2620"/>
    <w:basedOn w:val="398"/>
    <w:link w:val="7"/>
    <w:semiHidden/>
    <w:qFormat/>
    <w:uiPriority w:val="9"/>
    <w:rPr>
      <w:rFonts w:asciiTheme="majorHAnsi" w:hAnsiTheme="majorHAnsi" w:eastAsiaTheme="majorEastAsia" w:cstheme="majorBidi"/>
      <w:b/>
      <w:bCs/>
      <w:sz w:val="28"/>
      <w:szCs w:val="28"/>
    </w:rPr>
  </w:style>
  <w:style w:type="character" w:customStyle="1" w:styleId="406">
    <w:name w:val="标题 5 Char_file_2620"/>
    <w:basedOn w:val="398"/>
    <w:link w:val="8"/>
    <w:semiHidden/>
    <w:qFormat/>
    <w:uiPriority w:val="9"/>
    <w:rPr>
      <w:rFonts w:ascii="宋体" w:hAnsi="宋体" w:eastAsia="宋体" w:cs="宋体"/>
      <w:b/>
      <w:bCs/>
      <w:sz w:val="28"/>
      <w:szCs w:val="28"/>
    </w:rPr>
  </w:style>
  <w:style w:type="character" w:customStyle="1" w:styleId="407">
    <w:name w:val="标题 6 Char_file_2620"/>
    <w:basedOn w:val="398"/>
    <w:link w:val="10"/>
    <w:semiHidden/>
    <w:qFormat/>
    <w:uiPriority w:val="9"/>
    <w:rPr>
      <w:rFonts w:asciiTheme="majorHAnsi" w:hAnsiTheme="majorHAnsi" w:eastAsiaTheme="majorEastAsia" w:cstheme="majorBidi"/>
      <w:b/>
      <w:bCs/>
      <w:sz w:val="24"/>
      <w:szCs w:val="24"/>
    </w:rPr>
  </w:style>
  <w:style w:type="paragraph" w:customStyle="1" w:styleId="408">
    <w:name w:val="cke_editable_file_2620"/>
    <w:basedOn w:val="391"/>
    <w:qFormat/>
    <w:uiPriority w:val="0"/>
    <w:rPr>
      <w:rFonts w:ascii="仿宋_GB2312" w:eastAsia="仿宋_GB2312"/>
    </w:rPr>
  </w:style>
  <w:style w:type="paragraph" w:customStyle="1" w:styleId="409">
    <w:name w:val="marker_file_2620"/>
    <w:basedOn w:val="391"/>
    <w:qFormat/>
    <w:uiPriority w:val="0"/>
    <w:pPr>
      <w:shd w:val="clear" w:color="auto" w:fill="FFFF00"/>
    </w:pPr>
  </w:style>
  <w:style w:type="paragraph" w:customStyle="1" w:styleId="410">
    <w:name w:val="Normal (Web)_file_2620"/>
    <w:basedOn w:val="391"/>
    <w:semiHidden/>
    <w:unhideWhenUsed/>
    <w:qFormat/>
    <w:uiPriority w:val="99"/>
  </w:style>
  <w:style w:type="paragraph" w:customStyle="1" w:styleId="411">
    <w:name w:val="Normal_file_2621"/>
    <w:qFormat/>
    <w:uiPriority w:val="0"/>
    <w:pPr>
      <w:widowControl w:val="0"/>
      <w:jc w:val="both"/>
    </w:pPr>
    <w:rPr>
      <w:rFonts w:ascii="Times New Roman" w:hAnsi="Times New Roman" w:eastAsia="宋体" w:cs="Times New Roman"/>
      <w:szCs w:val="24"/>
      <w:lang w:val="en-US" w:eastAsia="zh-CN" w:bidi="ar-SA"/>
    </w:rPr>
  </w:style>
  <w:style w:type="character" w:customStyle="1" w:styleId="412">
    <w:name w:val="Default Paragraph Font_file_2621"/>
    <w:semiHidden/>
    <w:unhideWhenUsed/>
    <w:qFormat/>
    <w:uiPriority w:val="1"/>
  </w:style>
  <w:style w:type="table" w:customStyle="1" w:styleId="413">
    <w:name w:val="Normal Table_file_2621"/>
    <w:semiHidden/>
    <w:unhideWhenUsed/>
    <w:qFormat/>
    <w:uiPriority w:val="99"/>
    <w:tblPr>
      <w:tblCellMar>
        <w:top w:w="0" w:type="dxa"/>
        <w:left w:w="108" w:type="dxa"/>
        <w:bottom w:w="0" w:type="dxa"/>
        <w:right w:w="108" w:type="dxa"/>
      </w:tblCellMar>
    </w:tblPr>
  </w:style>
  <w:style w:type="paragraph" w:customStyle="1" w:styleId="414">
    <w:name w:val="Normal_file_2611_file_262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5">
    <w:name w:val="heading 1_file_2611_file_2621"/>
    <w:basedOn w:val="414"/>
    <w:qFormat/>
    <w:uiPriority w:val="9"/>
    <w:pPr>
      <w:outlineLvl w:val="0"/>
    </w:pPr>
    <w:rPr>
      <w:kern w:val="36"/>
      <w:sz w:val="48"/>
      <w:szCs w:val="48"/>
    </w:rPr>
  </w:style>
  <w:style w:type="paragraph" w:customStyle="1" w:styleId="416">
    <w:name w:val="heading 2_file_2611_file_2621"/>
    <w:basedOn w:val="414"/>
    <w:qFormat/>
    <w:uiPriority w:val="9"/>
    <w:pPr>
      <w:outlineLvl w:val="1"/>
    </w:pPr>
    <w:rPr>
      <w:sz w:val="36"/>
      <w:szCs w:val="36"/>
    </w:rPr>
  </w:style>
  <w:style w:type="paragraph" w:customStyle="1" w:styleId="417">
    <w:name w:val="heading 3_file_2611_file_2621"/>
    <w:basedOn w:val="414"/>
    <w:qFormat/>
    <w:uiPriority w:val="9"/>
    <w:pPr>
      <w:outlineLvl w:val="2"/>
    </w:pPr>
    <w:rPr>
      <w:sz w:val="27"/>
      <w:szCs w:val="27"/>
    </w:rPr>
  </w:style>
  <w:style w:type="paragraph" w:customStyle="1" w:styleId="418">
    <w:name w:val="heading 4_file_2611_file_2621"/>
    <w:basedOn w:val="414"/>
    <w:qFormat/>
    <w:uiPriority w:val="9"/>
    <w:pPr>
      <w:outlineLvl w:val="3"/>
    </w:pPr>
  </w:style>
  <w:style w:type="paragraph" w:customStyle="1" w:styleId="419">
    <w:name w:val="heading 5_file_2611_file_2621"/>
    <w:basedOn w:val="414"/>
    <w:qFormat/>
    <w:uiPriority w:val="9"/>
    <w:pPr>
      <w:outlineLvl w:val="4"/>
    </w:pPr>
    <w:rPr>
      <w:sz w:val="20"/>
      <w:szCs w:val="20"/>
    </w:rPr>
  </w:style>
  <w:style w:type="paragraph" w:customStyle="1" w:styleId="420">
    <w:name w:val="heading 6_file_2611_file_2621"/>
    <w:basedOn w:val="414"/>
    <w:qFormat/>
    <w:uiPriority w:val="9"/>
    <w:pPr>
      <w:outlineLvl w:val="5"/>
    </w:pPr>
    <w:rPr>
      <w:sz w:val="15"/>
      <w:szCs w:val="15"/>
    </w:rPr>
  </w:style>
  <w:style w:type="character" w:customStyle="1" w:styleId="421">
    <w:name w:val="Default Paragraph Font_file_2611_file_2621"/>
    <w:semiHidden/>
    <w:unhideWhenUsed/>
    <w:qFormat/>
    <w:uiPriority w:val="1"/>
  </w:style>
  <w:style w:type="table" w:customStyle="1" w:styleId="422">
    <w:name w:val="Normal Table_file_2611_file_2621"/>
    <w:semiHidden/>
    <w:unhideWhenUsed/>
    <w:qFormat/>
    <w:uiPriority w:val="99"/>
    <w:tblPr>
      <w:tblCellMar>
        <w:top w:w="0" w:type="dxa"/>
        <w:left w:w="108" w:type="dxa"/>
        <w:bottom w:w="0" w:type="dxa"/>
        <w:right w:w="108" w:type="dxa"/>
      </w:tblCellMar>
    </w:tblPr>
  </w:style>
  <w:style w:type="character" w:customStyle="1" w:styleId="423">
    <w:name w:val="Hyperlink_file_2611_file_2621"/>
    <w:basedOn w:val="421"/>
    <w:semiHidden/>
    <w:unhideWhenUsed/>
    <w:qFormat/>
    <w:uiPriority w:val="99"/>
    <w:rPr>
      <w:color w:val="0782C1"/>
      <w:u w:val="single"/>
    </w:rPr>
  </w:style>
  <w:style w:type="character" w:customStyle="1" w:styleId="424">
    <w:name w:val="FollowedHyperlink_file_2611_file_2621"/>
    <w:basedOn w:val="421"/>
    <w:semiHidden/>
    <w:unhideWhenUsed/>
    <w:qFormat/>
    <w:uiPriority w:val="99"/>
    <w:rPr>
      <w:color w:val="0782C1"/>
      <w:u w:val="single"/>
    </w:rPr>
  </w:style>
  <w:style w:type="character" w:customStyle="1" w:styleId="425">
    <w:name w:val="标题 1 Char_file_2611_file_2621"/>
    <w:basedOn w:val="421"/>
    <w:link w:val="4"/>
    <w:qFormat/>
    <w:uiPriority w:val="9"/>
    <w:rPr>
      <w:rFonts w:ascii="宋体" w:hAnsi="宋体" w:eastAsia="宋体" w:cs="宋体"/>
      <w:b/>
      <w:bCs/>
      <w:kern w:val="44"/>
      <w:sz w:val="44"/>
      <w:szCs w:val="44"/>
    </w:rPr>
  </w:style>
  <w:style w:type="character" w:customStyle="1" w:styleId="426">
    <w:name w:val="标题 2 Char_file_2611_file_2621"/>
    <w:basedOn w:val="421"/>
    <w:link w:val="5"/>
    <w:semiHidden/>
    <w:qFormat/>
    <w:uiPriority w:val="9"/>
    <w:rPr>
      <w:rFonts w:asciiTheme="majorHAnsi" w:hAnsiTheme="majorHAnsi" w:eastAsiaTheme="majorEastAsia" w:cstheme="majorBidi"/>
      <w:b/>
      <w:bCs/>
      <w:sz w:val="32"/>
      <w:szCs w:val="32"/>
    </w:rPr>
  </w:style>
  <w:style w:type="character" w:customStyle="1" w:styleId="427">
    <w:name w:val="标题 3 Char_file_2611_file_2621"/>
    <w:basedOn w:val="421"/>
    <w:link w:val="6"/>
    <w:semiHidden/>
    <w:qFormat/>
    <w:uiPriority w:val="9"/>
    <w:rPr>
      <w:rFonts w:ascii="宋体" w:hAnsi="宋体" w:eastAsia="宋体" w:cs="宋体"/>
      <w:b/>
      <w:bCs/>
      <w:sz w:val="32"/>
      <w:szCs w:val="32"/>
    </w:rPr>
  </w:style>
  <w:style w:type="character" w:customStyle="1" w:styleId="428">
    <w:name w:val="标题 4 Char_file_2611_file_2621"/>
    <w:basedOn w:val="421"/>
    <w:link w:val="7"/>
    <w:semiHidden/>
    <w:qFormat/>
    <w:uiPriority w:val="9"/>
    <w:rPr>
      <w:rFonts w:asciiTheme="majorHAnsi" w:hAnsiTheme="majorHAnsi" w:eastAsiaTheme="majorEastAsia" w:cstheme="majorBidi"/>
      <w:b/>
      <w:bCs/>
      <w:sz w:val="28"/>
      <w:szCs w:val="28"/>
    </w:rPr>
  </w:style>
  <w:style w:type="character" w:customStyle="1" w:styleId="429">
    <w:name w:val="标题 5 Char_file_2611_file_2621"/>
    <w:basedOn w:val="421"/>
    <w:link w:val="8"/>
    <w:semiHidden/>
    <w:qFormat/>
    <w:uiPriority w:val="9"/>
    <w:rPr>
      <w:rFonts w:ascii="宋体" w:hAnsi="宋体" w:eastAsia="宋体" w:cs="宋体"/>
      <w:b/>
      <w:bCs/>
      <w:sz w:val="28"/>
      <w:szCs w:val="28"/>
    </w:rPr>
  </w:style>
  <w:style w:type="character" w:customStyle="1" w:styleId="430">
    <w:name w:val="标题 6 Char_file_2611_file_2621"/>
    <w:basedOn w:val="421"/>
    <w:link w:val="10"/>
    <w:semiHidden/>
    <w:qFormat/>
    <w:uiPriority w:val="9"/>
    <w:rPr>
      <w:rFonts w:asciiTheme="majorHAnsi" w:hAnsiTheme="majorHAnsi" w:eastAsiaTheme="majorEastAsia" w:cstheme="majorBidi"/>
      <w:b/>
      <w:bCs/>
      <w:sz w:val="24"/>
      <w:szCs w:val="24"/>
    </w:rPr>
  </w:style>
  <w:style w:type="paragraph" w:customStyle="1" w:styleId="431">
    <w:name w:val="cke_editable_file_2611_file_2621"/>
    <w:basedOn w:val="414"/>
    <w:qFormat/>
    <w:uiPriority w:val="0"/>
    <w:rPr>
      <w:rFonts w:ascii="仿宋_GB2312" w:eastAsia="仿宋_GB2312"/>
    </w:rPr>
  </w:style>
  <w:style w:type="paragraph" w:customStyle="1" w:styleId="432">
    <w:name w:val="marker_file_2611_file_2621"/>
    <w:basedOn w:val="414"/>
    <w:qFormat/>
    <w:uiPriority w:val="0"/>
    <w:pPr>
      <w:shd w:val="clear" w:color="auto" w:fill="FFFF00"/>
    </w:pPr>
  </w:style>
  <w:style w:type="paragraph" w:customStyle="1" w:styleId="433">
    <w:name w:val="Normal (Web)_file_2611_file_2621"/>
    <w:basedOn w:val="414"/>
    <w:semiHidden/>
    <w:unhideWhenUsed/>
    <w:qFormat/>
    <w:uiPriority w:val="99"/>
  </w:style>
  <w:style w:type="paragraph" w:customStyle="1" w:styleId="434">
    <w:name w:val="Normal_file_262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5">
    <w:name w:val="heading 1_file_2622"/>
    <w:basedOn w:val="434"/>
    <w:qFormat/>
    <w:uiPriority w:val="9"/>
    <w:pPr>
      <w:outlineLvl w:val="0"/>
    </w:pPr>
    <w:rPr>
      <w:kern w:val="36"/>
      <w:sz w:val="48"/>
      <w:szCs w:val="48"/>
    </w:rPr>
  </w:style>
  <w:style w:type="paragraph" w:customStyle="1" w:styleId="436">
    <w:name w:val="heading 2_file_2622"/>
    <w:basedOn w:val="434"/>
    <w:qFormat/>
    <w:uiPriority w:val="9"/>
    <w:pPr>
      <w:outlineLvl w:val="1"/>
    </w:pPr>
    <w:rPr>
      <w:sz w:val="36"/>
      <w:szCs w:val="36"/>
    </w:rPr>
  </w:style>
  <w:style w:type="paragraph" w:customStyle="1" w:styleId="437">
    <w:name w:val="heading 3_file_2622"/>
    <w:basedOn w:val="434"/>
    <w:qFormat/>
    <w:uiPriority w:val="9"/>
    <w:pPr>
      <w:outlineLvl w:val="2"/>
    </w:pPr>
    <w:rPr>
      <w:sz w:val="27"/>
      <w:szCs w:val="27"/>
    </w:rPr>
  </w:style>
  <w:style w:type="paragraph" w:customStyle="1" w:styleId="438">
    <w:name w:val="heading 4_file_2622"/>
    <w:basedOn w:val="434"/>
    <w:qFormat/>
    <w:uiPriority w:val="9"/>
    <w:pPr>
      <w:outlineLvl w:val="3"/>
    </w:pPr>
  </w:style>
  <w:style w:type="paragraph" w:customStyle="1" w:styleId="439">
    <w:name w:val="heading 5_file_2622"/>
    <w:basedOn w:val="434"/>
    <w:qFormat/>
    <w:uiPriority w:val="9"/>
    <w:pPr>
      <w:outlineLvl w:val="4"/>
    </w:pPr>
    <w:rPr>
      <w:sz w:val="20"/>
      <w:szCs w:val="20"/>
    </w:rPr>
  </w:style>
  <w:style w:type="paragraph" w:customStyle="1" w:styleId="440">
    <w:name w:val="heading 6_file_2622"/>
    <w:basedOn w:val="434"/>
    <w:qFormat/>
    <w:uiPriority w:val="9"/>
    <w:pPr>
      <w:outlineLvl w:val="5"/>
    </w:pPr>
    <w:rPr>
      <w:sz w:val="15"/>
      <w:szCs w:val="15"/>
    </w:rPr>
  </w:style>
  <w:style w:type="character" w:customStyle="1" w:styleId="441">
    <w:name w:val="Default Paragraph Font_file_2622"/>
    <w:semiHidden/>
    <w:unhideWhenUsed/>
    <w:qFormat/>
    <w:uiPriority w:val="1"/>
  </w:style>
  <w:style w:type="table" w:customStyle="1" w:styleId="442">
    <w:name w:val="Normal Table_file_2622"/>
    <w:semiHidden/>
    <w:unhideWhenUsed/>
    <w:qFormat/>
    <w:uiPriority w:val="99"/>
    <w:tblPr>
      <w:tblCellMar>
        <w:top w:w="0" w:type="dxa"/>
        <w:left w:w="108" w:type="dxa"/>
        <w:bottom w:w="0" w:type="dxa"/>
        <w:right w:w="108" w:type="dxa"/>
      </w:tblCellMar>
    </w:tblPr>
  </w:style>
  <w:style w:type="character" w:customStyle="1" w:styleId="443">
    <w:name w:val="Hyperlink_file_2622"/>
    <w:basedOn w:val="441"/>
    <w:semiHidden/>
    <w:unhideWhenUsed/>
    <w:qFormat/>
    <w:uiPriority w:val="99"/>
    <w:rPr>
      <w:color w:val="0782C1"/>
      <w:u w:val="single"/>
    </w:rPr>
  </w:style>
  <w:style w:type="character" w:customStyle="1" w:styleId="444">
    <w:name w:val="FollowedHyperlink_file_2622"/>
    <w:basedOn w:val="441"/>
    <w:semiHidden/>
    <w:unhideWhenUsed/>
    <w:qFormat/>
    <w:uiPriority w:val="99"/>
    <w:rPr>
      <w:color w:val="0782C1"/>
      <w:u w:val="single"/>
    </w:rPr>
  </w:style>
  <w:style w:type="character" w:customStyle="1" w:styleId="445">
    <w:name w:val="标题 1 Char_file_2622"/>
    <w:basedOn w:val="441"/>
    <w:link w:val="4"/>
    <w:qFormat/>
    <w:uiPriority w:val="9"/>
    <w:rPr>
      <w:rFonts w:ascii="宋体" w:hAnsi="宋体" w:eastAsia="宋体" w:cs="宋体"/>
      <w:b/>
      <w:bCs/>
      <w:kern w:val="44"/>
      <w:sz w:val="44"/>
      <w:szCs w:val="44"/>
    </w:rPr>
  </w:style>
  <w:style w:type="character" w:customStyle="1" w:styleId="446">
    <w:name w:val="标题 2 Char_file_2622"/>
    <w:basedOn w:val="441"/>
    <w:link w:val="5"/>
    <w:semiHidden/>
    <w:qFormat/>
    <w:uiPriority w:val="9"/>
    <w:rPr>
      <w:rFonts w:asciiTheme="majorHAnsi" w:hAnsiTheme="majorHAnsi" w:eastAsiaTheme="majorEastAsia" w:cstheme="majorBidi"/>
      <w:b/>
      <w:bCs/>
      <w:sz w:val="32"/>
      <w:szCs w:val="32"/>
    </w:rPr>
  </w:style>
  <w:style w:type="character" w:customStyle="1" w:styleId="447">
    <w:name w:val="标题 3 Char_file_2622"/>
    <w:basedOn w:val="441"/>
    <w:link w:val="6"/>
    <w:semiHidden/>
    <w:qFormat/>
    <w:uiPriority w:val="9"/>
    <w:rPr>
      <w:rFonts w:ascii="宋体" w:hAnsi="宋体" w:eastAsia="宋体" w:cs="宋体"/>
      <w:b/>
      <w:bCs/>
      <w:sz w:val="32"/>
      <w:szCs w:val="32"/>
    </w:rPr>
  </w:style>
  <w:style w:type="character" w:customStyle="1" w:styleId="448">
    <w:name w:val="标题 4 Char_file_2622"/>
    <w:basedOn w:val="441"/>
    <w:link w:val="7"/>
    <w:semiHidden/>
    <w:qFormat/>
    <w:uiPriority w:val="9"/>
    <w:rPr>
      <w:rFonts w:asciiTheme="majorHAnsi" w:hAnsiTheme="majorHAnsi" w:eastAsiaTheme="majorEastAsia" w:cstheme="majorBidi"/>
      <w:b/>
      <w:bCs/>
      <w:sz w:val="28"/>
      <w:szCs w:val="28"/>
    </w:rPr>
  </w:style>
  <w:style w:type="character" w:customStyle="1" w:styleId="449">
    <w:name w:val="标题 5 Char_file_2622"/>
    <w:basedOn w:val="441"/>
    <w:link w:val="8"/>
    <w:semiHidden/>
    <w:qFormat/>
    <w:uiPriority w:val="9"/>
    <w:rPr>
      <w:rFonts w:ascii="宋体" w:hAnsi="宋体" w:eastAsia="宋体" w:cs="宋体"/>
      <w:b/>
      <w:bCs/>
      <w:sz w:val="28"/>
      <w:szCs w:val="28"/>
    </w:rPr>
  </w:style>
  <w:style w:type="character" w:customStyle="1" w:styleId="450">
    <w:name w:val="标题 6 Char_file_2622"/>
    <w:basedOn w:val="441"/>
    <w:link w:val="10"/>
    <w:semiHidden/>
    <w:qFormat/>
    <w:uiPriority w:val="9"/>
    <w:rPr>
      <w:rFonts w:asciiTheme="majorHAnsi" w:hAnsiTheme="majorHAnsi" w:eastAsiaTheme="majorEastAsia" w:cstheme="majorBidi"/>
      <w:b/>
      <w:bCs/>
      <w:sz w:val="24"/>
      <w:szCs w:val="24"/>
    </w:rPr>
  </w:style>
  <w:style w:type="paragraph" w:customStyle="1" w:styleId="451">
    <w:name w:val="cke_editable_file_2622"/>
    <w:basedOn w:val="434"/>
    <w:qFormat/>
    <w:uiPriority w:val="0"/>
    <w:rPr>
      <w:rFonts w:ascii="仿宋_GB2312" w:eastAsia="仿宋_GB2312"/>
    </w:rPr>
  </w:style>
  <w:style w:type="paragraph" w:customStyle="1" w:styleId="452">
    <w:name w:val="marker_file_2622"/>
    <w:basedOn w:val="434"/>
    <w:qFormat/>
    <w:uiPriority w:val="0"/>
    <w:pPr>
      <w:shd w:val="clear" w:color="auto" w:fill="FFFF00"/>
    </w:pPr>
  </w:style>
  <w:style w:type="paragraph" w:customStyle="1" w:styleId="453">
    <w:name w:val="Normal (Web)_file_2622"/>
    <w:basedOn w:val="434"/>
    <w:semiHidden/>
    <w:unhideWhenUsed/>
    <w:qFormat/>
    <w:uiPriority w:val="99"/>
  </w:style>
  <w:style w:type="paragraph" w:customStyle="1" w:styleId="454">
    <w:name w:val="Normal_file_262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5">
    <w:name w:val="heading 1_file_2623"/>
    <w:basedOn w:val="454"/>
    <w:qFormat/>
    <w:uiPriority w:val="9"/>
    <w:pPr>
      <w:outlineLvl w:val="0"/>
    </w:pPr>
    <w:rPr>
      <w:kern w:val="36"/>
      <w:sz w:val="48"/>
      <w:szCs w:val="48"/>
    </w:rPr>
  </w:style>
  <w:style w:type="paragraph" w:customStyle="1" w:styleId="456">
    <w:name w:val="heading 2_file_2623"/>
    <w:basedOn w:val="454"/>
    <w:qFormat/>
    <w:uiPriority w:val="9"/>
    <w:pPr>
      <w:outlineLvl w:val="1"/>
    </w:pPr>
    <w:rPr>
      <w:sz w:val="36"/>
      <w:szCs w:val="36"/>
    </w:rPr>
  </w:style>
  <w:style w:type="paragraph" w:customStyle="1" w:styleId="457">
    <w:name w:val="heading 3_file_2623"/>
    <w:basedOn w:val="454"/>
    <w:qFormat/>
    <w:uiPriority w:val="9"/>
    <w:pPr>
      <w:outlineLvl w:val="2"/>
    </w:pPr>
    <w:rPr>
      <w:sz w:val="27"/>
      <w:szCs w:val="27"/>
    </w:rPr>
  </w:style>
  <w:style w:type="paragraph" w:customStyle="1" w:styleId="458">
    <w:name w:val="heading 4_file_2623"/>
    <w:basedOn w:val="454"/>
    <w:qFormat/>
    <w:uiPriority w:val="9"/>
    <w:pPr>
      <w:outlineLvl w:val="3"/>
    </w:pPr>
  </w:style>
  <w:style w:type="paragraph" w:customStyle="1" w:styleId="459">
    <w:name w:val="heading 5_file_2623"/>
    <w:basedOn w:val="454"/>
    <w:qFormat/>
    <w:uiPriority w:val="9"/>
    <w:pPr>
      <w:outlineLvl w:val="4"/>
    </w:pPr>
    <w:rPr>
      <w:sz w:val="20"/>
      <w:szCs w:val="20"/>
    </w:rPr>
  </w:style>
  <w:style w:type="paragraph" w:customStyle="1" w:styleId="460">
    <w:name w:val="heading 6_file_2623"/>
    <w:basedOn w:val="454"/>
    <w:qFormat/>
    <w:uiPriority w:val="9"/>
    <w:pPr>
      <w:outlineLvl w:val="5"/>
    </w:pPr>
    <w:rPr>
      <w:sz w:val="15"/>
      <w:szCs w:val="15"/>
    </w:rPr>
  </w:style>
  <w:style w:type="character" w:customStyle="1" w:styleId="461">
    <w:name w:val="Default Paragraph Font_file_2623"/>
    <w:semiHidden/>
    <w:unhideWhenUsed/>
    <w:qFormat/>
    <w:uiPriority w:val="1"/>
  </w:style>
  <w:style w:type="table" w:customStyle="1" w:styleId="462">
    <w:name w:val="Normal Table_file_2623"/>
    <w:semiHidden/>
    <w:unhideWhenUsed/>
    <w:qFormat/>
    <w:uiPriority w:val="99"/>
    <w:tblPr>
      <w:tblCellMar>
        <w:top w:w="0" w:type="dxa"/>
        <w:left w:w="108" w:type="dxa"/>
        <w:bottom w:w="0" w:type="dxa"/>
        <w:right w:w="108" w:type="dxa"/>
      </w:tblCellMar>
    </w:tblPr>
  </w:style>
  <w:style w:type="character" w:customStyle="1" w:styleId="463">
    <w:name w:val="Hyperlink_file_2623"/>
    <w:basedOn w:val="461"/>
    <w:semiHidden/>
    <w:unhideWhenUsed/>
    <w:qFormat/>
    <w:uiPriority w:val="99"/>
    <w:rPr>
      <w:color w:val="0782C1"/>
      <w:u w:val="single"/>
    </w:rPr>
  </w:style>
  <w:style w:type="character" w:customStyle="1" w:styleId="464">
    <w:name w:val="FollowedHyperlink_file_2623"/>
    <w:basedOn w:val="461"/>
    <w:semiHidden/>
    <w:unhideWhenUsed/>
    <w:qFormat/>
    <w:uiPriority w:val="99"/>
    <w:rPr>
      <w:color w:val="0782C1"/>
      <w:u w:val="single"/>
    </w:rPr>
  </w:style>
  <w:style w:type="character" w:customStyle="1" w:styleId="465">
    <w:name w:val="标题 1 Char_file_2623"/>
    <w:basedOn w:val="461"/>
    <w:link w:val="4"/>
    <w:qFormat/>
    <w:uiPriority w:val="9"/>
    <w:rPr>
      <w:rFonts w:ascii="宋体" w:hAnsi="宋体" w:eastAsia="宋体" w:cs="宋体"/>
      <w:b/>
      <w:bCs/>
      <w:kern w:val="44"/>
      <w:sz w:val="44"/>
      <w:szCs w:val="44"/>
    </w:rPr>
  </w:style>
  <w:style w:type="character" w:customStyle="1" w:styleId="466">
    <w:name w:val="标题 2 Char_file_2623"/>
    <w:basedOn w:val="461"/>
    <w:link w:val="5"/>
    <w:semiHidden/>
    <w:qFormat/>
    <w:uiPriority w:val="9"/>
    <w:rPr>
      <w:rFonts w:asciiTheme="majorHAnsi" w:hAnsiTheme="majorHAnsi" w:eastAsiaTheme="majorEastAsia" w:cstheme="majorBidi"/>
      <w:b/>
      <w:bCs/>
      <w:sz w:val="32"/>
      <w:szCs w:val="32"/>
    </w:rPr>
  </w:style>
  <w:style w:type="character" w:customStyle="1" w:styleId="467">
    <w:name w:val="标题 3 Char_file_2623"/>
    <w:basedOn w:val="461"/>
    <w:link w:val="6"/>
    <w:semiHidden/>
    <w:qFormat/>
    <w:uiPriority w:val="9"/>
    <w:rPr>
      <w:rFonts w:ascii="宋体" w:hAnsi="宋体" w:eastAsia="宋体" w:cs="宋体"/>
      <w:b/>
      <w:bCs/>
      <w:sz w:val="32"/>
      <w:szCs w:val="32"/>
    </w:rPr>
  </w:style>
  <w:style w:type="character" w:customStyle="1" w:styleId="468">
    <w:name w:val="标题 4 Char_file_2623"/>
    <w:basedOn w:val="461"/>
    <w:link w:val="7"/>
    <w:semiHidden/>
    <w:qFormat/>
    <w:uiPriority w:val="9"/>
    <w:rPr>
      <w:rFonts w:asciiTheme="majorHAnsi" w:hAnsiTheme="majorHAnsi" w:eastAsiaTheme="majorEastAsia" w:cstheme="majorBidi"/>
      <w:b/>
      <w:bCs/>
      <w:sz w:val="28"/>
      <w:szCs w:val="28"/>
    </w:rPr>
  </w:style>
  <w:style w:type="character" w:customStyle="1" w:styleId="469">
    <w:name w:val="标题 5 Char_file_2623"/>
    <w:basedOn w:val="461"/>
    <w:link w:val="8"/>
    <w:semiHidden/>
    <w:qFormat/>
    <w:uiPriority w:val="9"/>
    <w:rPr>
      <w:rFonts w:ascii="宋体" w:hAnsi="宋体" w:eastAsia="宋体" w:cs="宋体"/>
      <w:b/>
      <w:bCs/>
      <w:sz w:val="28"/>
      <w:szCs w:val="28"/>
    </w:rPr>
  </w:style>
  <w:style w:type="character" w:customStyle="1" w:styleId="470">
    <w:name w:val="标题 6 Char_file_2623"/>
    <w:basedOn w:val="461"/>
    <w:link w:val="10"/>
    <w:semiHidden/>
    <w:qFormat/>
    <w:uiPriority w:val="9"/>
    <w:rPr>
      <w:rFonts w:asciiTheme="majorHAnsi" w:hAnsiTheme="majorHAnsi" w:eastAsiaTheme="majorEastAsia" w:cstheme="majorBidi"/>
      <w:b/>
      <w:bCs/>
      <w:sz w:val="24"/>
      <w:szCs w:val="24"/>
    </w:rPr>
  </w:style>
  <w:style w:type="paragraph" w:customStyle="1" w:styleId="471">
    <w:name w:val="cke_editable_file_2623"/>
    <w:basedOn w:val="454"/>
    <w:qFormat/>
    <w:uiPriority w:val="0"/>
    <w:rPr>
      <w:rFonts w:ascii="仿宋_GB2312" w:eastAsia="仿宋_GB2312"/>
    </w:rPr>
  </w:style>
  <w:style w:type="paragraph" w:customStyle="1" w:styleId="472">
    <w:name w:val="marker_file_2623"/>
    <w:basedOn w:val="454"/>
    <w:qFormat/>
    <w:uiPriority w:val="0"/>
    <w:pPr>
      <w:shd w:val="clear" w:color="auto" w:fill="FFFF00"/>
    </w:pPr>
  </w:style>
  <w:style w:type="paragraph" w:customStyle="1" w:styleId="473">
    <w:name w:val="Normal (Web)_file_2623"/>
    <w:basedOn w:val="454"/>
    <w:semiHidden/>
    <w:unhideWhenUsed/>
    <w:qFormat/>
    <w:uiPriority w:val="99"/>
  </w:style>
  <w:style w:type="character" w:customStyle="1" w:styleId="474">
    <w:name w:val="Strong_file_2623"/>
    <w:basedOn w:val="461"/>
    <w:qFormat/>
    <w:uiPriority w:val="22"/>
    <w:rPr>
      <w:b/>
      <w:bCs/>
    </w:rPr>
  </w:style>
  <w:style w:type="paragraph" w:customStyle="1" w:styleId="475">
    <w:name w:val="Normal_file_26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6">
    <w:name w:val="heading 1_file_2624"/>
    <w:basedOn w:val="475"/>
    <w:qFormat/>
    <w:uiPriority w:val="9"/>
    <w:pPr>
      <w:outlineLvl w:val="0"/>
    </w:pPr>
    <w:rPr>
      <w:kern w:val="36"/>
      <w:sz w:val="48"/>
      <w:szCs w:val="48"/>
    </w:rPr>
  </w:style>
  <w:style w:type="paragraph" w:customStyle="1" w:styleId="477">
    <w:name w:val="heading 2_file_2624"/>
    <w:basedOn w:val="475"/>
    <w:qFormat/>
    <w:uiPriority w:val="9"/>
    <w:pPr>
      <w:outlineLvl w:val="1"/>
    </w:pPr>
    <w:rPr>
      <w:sz w:val="36"/>
      <w:szCs w:val="36"/>
    </w:rPr>
  </w:style>
  <w:style w:type="paragraph" w:customStyle="1" w:styleId="478">
    <w:name w:val="heading 3_file_2624"/>
    <w:basedOn w:val="475"/>
    <w:qFormat/>
    <w:uiPriority w:val="9"/>
    <w:pPr>
      <w:outlineLvl w:val="2"/>
    </w:pPr>
    <w:rPr>
      <w:sz w:val="27"/>
      <w:szCs w:val="27"/>
    </w:rPr>
  </w:style>
  <w:style w:type="paragraph" w:customStyle="1" w:styleId="479">
    <w:name w:val="heading 4_file_2624"/>
    <w:basedOn w:val="475"/>
    <w:qFormat/>
    <w:uiPriority w:val="9"/>
    <w:pPr>
      <w:outlineLvl w:val="3"/>
    </w:pPr>
  </w:style>
  <w:style w:type="paragraph" w:customStyle="1" w:styleId="480">
    <w:name w:val="heading 5_file_2624"/>
    <w:basedOn w:val="475"/>
    <w:qFormat/>
    <w:uiPriority w:val="9"/>
    <w:pPr>
      <w:outlineLvl w:val="4"/>
    </w:pPr>
    <w:rPr>
      <w:sz w:val="20"/>
      <w:szCs w:val="20"/>
    </w:rPr>
  </w:style>
  <w:style w:type="paragraph" w:customStyle="1" w:styleId="481">
    <w:name w:val="heading 6_file_2624"/>
    <w:basedOn w:val="475"/>
    <w:qFormat/>
    <w:uiPriority w:val="9"/>
    <w:pPr>
      <w:outlineLvl w:val="5"/>
    </w:pPr>
    <w:rPr>
      <w:sz w:val="15"/>
      <w:szCs w:val="15"/>
    </w:rPr>
  </w:style>
  <w:style w:type="character" w:customStyle="1" w:styleId="482">
    <w:name w:val="Default Paragraph Font_file_2624"/>
    <w:semiHidden/>
    <w:unhideWhenUsed/>
    <w:qFormat/>
    <w:uiPriority w:val="1"/>
  </w:style>
  <w:style w:type="table" w:customStyle="1" w:styleId="483">
    <w:name w:val="Normal Table_file_2624"/>
    <w:semiHidden/>
    <w:unhideWhenUsed/>
    <w:qFormat/>
    <w:uiPriority w:val="99"/>
    <w:tblPr>
      <w:tblCellMar>
        <w:top w:w="0" w:type="dxa"/>
        <w:left w:w="108" w:type="dxa"/>
        <w:bottom w:w="0" w:type="dxa"/>
        <w:right w:w="108" w:type="dxa"/>
      </w:tblCellMar>
    </w:tblPr>
  </w:style>
  <w:style w:type="character" w:customStyle="1" w:styleId="484">
    <w:name w:val="Hyperlink_file_2624"/>
    <w:basedOn w:val="482"/>
    <w:semiHidden/>
    <w:unhideWhenUsed/>
    <w:qFormat/>
    <w:uiPriority w:val="99"/>
    <w:rPr>
      <w:color w:val="0782C1"/>
      <w:u w:val="single"/>
    </w:rPr>
  </w:style>
  <w:style w:type="character" w:customStyle="1" w:styleId="485">
    <w:name w:val="FollowedHyperlink_file_2624"/>
    <w:basedOn w:val="482"/>
    <w:semiHidden/>
    <w:unhideWhenUsed/>
    <w:qFormat/>
    <w:uiPriority w:val="99"/>
    <w:rPr>
      <w:color w:val="0782C1"/>
      <w:u w:val="single"/>
    </w:rPr>
  </w:style>
  <w:style w:type="character" w:customStyle="1" w:styleId="486">
    <w:name w:val="标题 1 Char_file_2624"/>
    <w:basedOn w:val="482"/>
    <w:link w:val="4"/>
    <w:qFormat/>
    <w:uiPriority w:val="9"/>
    <w:rPr>
      <w:rFonts w:ascii="宋体" w:hAnsi="宋体" w:eastAsia="宋体" w:cs="宋体"/>
      <w:b/>
      <w:bCs/>
      <w:kern w:val="44"/>
      <w:sz w:val="44"/>
      <w:szCs w:val="44"/>
    </w:rPr>
  </w:style>
  <w:style w:type="character" w:customStyle="1" w:styleId="487">
    <w:name w:val="标题 2 Char_file_2624"/>
    <w:basedOn w:val="482"/>
    <w:link w:val="5"/>
    <w:semiHidden/>
    <w:qFormat/>
    <w:uiPriority w:val="9"/>
    <w:rPr>
      <w:rFonts w:asciiTheme="majorHAnsi" w:hAnsiTheme="majorHAnsi" w:eastAsiaTheme="majorEastAsia" w:cstheme="majorBidi"/>
      <w:b/>
      <w:bCs/>
      <w:sz w:val="32"/>
      <w:szCs w:val="32"/>
    </w:rPr>
  </w:style>
  <w:style w:type="character" w:customStyle="1" w:styleId="488">
    <w:name w:val="标题 3 Char_file_2624"/>
    <w:basedOn w:val="482"/>
    <w:link w:val="6"/>
    <w:semiHidden/>
    <w:qFormat/>
    <w:uiPriority w:val="9"/>
    <w:rPr>
      <w:rFonts w:ascii="宋体" w:hAnsi="宋体" w:eastAsia="宋体" w:cs="宋体"/>
      <w:b/>
      <w:bCs/>
      <w:sz w:val="32"/>
      <w:szCs w:val="32"/>
    </w:rPr>
  </w:style>
  <w:style w:type="character" w:customStyle="1" w:styleId="489">
    <w:name w:val="标题 4 Char_file_2624"/>
    <w:basedOn w:val="482"/>
    <w:link w:val="7"/>
    <w:semiHidden/>
    <w:qFormat/>
    <w:uiPriority w:val="9"/>
    <w:rPr>
      <w:rFonts w:asciiTheme="majorHAnsi" w:hAnsiTheme="majorHAnsi" w:eastAsiaTheme="majorEastAsia" w:cstheme="majorBidi"/>
      <w:b/>
      <w:bCs/>
      <w:sz w:val="28"/>
      <w:szCs w:val="28"/>
    </w:rPr>
  </w:style>
  <w:style w:type="character" w:customStyle="1" w:styleId="490">
    <w:name w:val="标题 5 Char_file_2624"/>
    <w:basedOn w:val="482"/>
    <w:link w:val="8"/>
    <w:semiHidden/>
    <w:qFormat/>
    <w:uiPriority w:val="9"/>
    <w:rPr>
      <w:rFonts w:ascii="宋体" w:hAnsi="宋体" w:eastAsia="宋体" w:cs="宋体"/>
      <w:b/>
      <w:bCs/>
      <w:sz w:val="28"/>
      <w:szCs w:val="28"/>
    </w:rPr>
  </w:style>
  <w:style w:type="character" w:customStyle="1" w:styleId="491">
    <w:name w:val="标题 6 Char_file_2624"/>
    <w:basedOn w:val="482"/>
    <w:link w:val="10"/>
    <w:semiHidden/>
    <w:qFormat/>
    <w:uiPriority w:val="9"/>
    <w:rPr>
      <w:rFonts w:asciiTheme="majorHAnsi" w:hAnsiTheme="majorHAnsi" w:eastAsiaTheme="majorEastAsia" w:cstheme="majorBidi"/>
      <w:b/>
      <w:bCs/>
      <w:sz w:val="24"/>
      <w:szCs w:val="24"/>
    </w:rPr>
  </w:style>
  <w:style w:type="paragraph" w:customStyle="1" w:styleId="492">
    <w:name w:val="cke_editable_file_2624"/>
    <w:basedOn w:val="475"/>
    <w:qFormat/>
    <w:uiPriority w:val="0"/>
    <w:rPr>
      <w:rFonts w:ascii="仿宋_GB2312" w:eastAsia="仿宋_GB2312"/>
    </w:rPr>
  </w:style>
  <w:style w:type="paragraph" w:customStyle="1" w:styleId="493">
    <w:name w:val="marker_file_2624"/>
    <w:basedOn w:val="475"/>
    <w:qFormat/>
    <w:uiPriority w:val="0"/>
    <w:pPr>
      <w:shd w:val="clear" w:color="auto" w:fill="FFFF00"/>
    </w:pPr>
  </w:style>
  <w:style w:type="paragraph" w:customStyle="1" w:styleId="494">
    <w:name w:val="Normal (Web)_file_2624"/>
    <w:basedOn w:val="475"/>
    <w:semiHidden/>
    <w:unhideWhenUsed/>
    <w:qFormat/>
    <w:uiPriority w:val="99"/>
  </w:style>
  <w:style w:type="paragraph" w:customStyle="1" w:styleId="495">
    <w:name w:val="Normal_file_26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6">
    <w:name w:val="heading 1_file_2625"/>
    <w:basedOn w:val="495"/>
    <w:qFormat/>
    <w:uiPriority w:val="9"/>
    <w:pPr>
      <w:outlineLvl w:val="0"/>
    </w:pPr>
    <w:rPr>
      <w:kern w:val="36"/>
      <w:sz w:val="48"/>
      <w:szCs w:val="48"/>
    </w:rPr>
  </w:style>
  <w:style w:type="paragraph" w:customStyle="1" w:styleId="497">
    <w:name w:val="heading 2_file_2625"/>
    <w:basedOn w:val="495"/>
    <w:qFormat/>
    <w:uiPriority w:val="9"/>
    <w:pPr>
      <w:outlineLvl w:val="1"/>
    </w:pPr>
    <w:rPr>
      <w:sz w:val="36"/>
      <w:szCs w:val="36"/>
    </w:rPr>
  </w:style>
  <w:style w:type="paragraph" w:customStyle="1" w:styleId="498">
    <w:name w:val="heading 3_file_2625"/>
    <w:basedOn w:val="495"/>
    <w:qFormat/>
    <w:uiPriority w:val="9"/>
    <w:pPr>
      <w:outlineLvl w:val="2"/>
    </w:pPr>
    <w:rPr>
      <w:sz w:val="27"/>
      <w:szCs w:val="27"/>
    </w:rPr>
  </w:style>
  <w:style w:type="paragraph" w:customStyle="1" w:styleId="499">
    <w:name w:val="heading 4_file_2625"/>
    <w:basedOn w:val="495"/>
    <w:qFormat/>
    <w:uiPriority w:val="9"/>
    <w:pPr>
      <w:outlineLvl w:val="3"/>
    </w:pPr>
  </w:style>
  <w:style w:type="paragraph" w:customStyle="1" w:styleId="500">
    <w:name w:val="heading 5_file_2625"/>
    <w:basedOn w:val="495"/>
    <w:qFormat/>
    <w:uiPriority w:val="9"/>
    <w:pPr>
      <w:outlineLvl w:val="4"/>
    </w:pPr>
    <w:rPr>
      <w:sz w:val="20"/>
      <w:szCs w:val="20"/>
    </w:rPr>
  </w:style>
  <w:style w:type="paragraph" w:customStyle="1" w:styleId="501">
    <w:name w:val="heading 6_file_2625"/>
    <w:basedOn w:val="495"/>
    <w:qFormat/>
    <w:uiPriority w:val="9"/>
    <w:pPr>
      <w:outlineLvl w:val="5"/>
    </w:pPr>
    <w:rPr>
      <w:sz w:val="15"/>
      <w:szCs w:val="15"/>
    </w:rPr>
  </w:style>
  <w:style w:type="character" w:customStyle="1" w:styleId="502">
    <w:name w:val="Default Paragraph Font_file_2625"/>
    <w:semiHidden/>
    <w:unhideWhenUsed/>
    <w:qFormat/>
    <w:uiPriority w:val="1"/>
  </w:style>
  <w:style w:type="table" w:customStyle="1" w:styleId="503">
    <w:name w:val="Normal Table_file_2625"/>
    <w:semiHidden/>
    <w:unhideWhenUsed/>
    <w:qFormat/>
    <w:uiPriority w:val="99"/>
    <w:tblPr>
      <w:tblCellMar>
        <w:top w:w="0" w:type="dxa"/>
        <w:left w:w="108" w:type="dxa"/>
        <w:bottom w:w="0" w:type="dxa"/>
        <w:right w:w="108" w:type="dxa"/>
      </w:tblCellMar>
    </w:tblPr>
  </w:style>
  <w:style w:type="character" w:customStyle="1" w:styleId="504">
    <w:name w:val="Hyperlink_file_2625"/>
    <w:basedOn w:val="502"/>
    <w:semiHidden/>
    <w:unhideWhenUsed/>
    <w:qFormat/>
    <w:uiPriority w:val="99"/>
    <w:rPr>
      <w:color w:val="0782C1"/>
      <w:u w:val="single"/>
    </w:rPr>
  </w:style>
  <w:style w:type="character" w:customStyle="1" w:styleId="505">
    <w:name w:val="FollowedHyperlink_file_2625"/>
    <w:basedOn w:val="502"/>
    <w:semiHidden/>
    <w:unhideWhenUsed/>
    <w:qFormat/>
    <w:uiPriority w:val="99"/>
    <w:rPr>
      <w:color w:val="0782C1"/>
      <w:u w:val="single"/>
    </w:rPr>
  </w:style>
  <w:style w:type="character" w:customStyle="1" w:styleId="506">
    <w:name w:val="标题 1 Char_file_2625"/>
    <w:basedOn w:val="502"/>
    <w:link w:val="4"/>
    <w:qFormat/>
    <w:uiPriority w:val="9"/>
    <w:rPr>
      <w:rFonts w:ascii="宋体" w:hAnsi="宋体" w:eastAsia="宋体" w:cs="宋体"/>
      <w:b/>
      <w:bCs/>
      <w:kern w:val="44"/>
      <w:sz w:val="44"/>
      <w:szCs w:val="44"/>
    </w:rPr>
  </w:style>
  <w:style w:type="character" w:customStyle="1" w:styleId="507">
    <w:name w:val="标题 2 Char_file_2625"/>
    <w:basedOn w:val="502"/>
    <w:link w:val="5"/>
    <w:semiHidden/>
    <w:qFormat/>
    <w:uiPriority w:val="9"/>
    <w:rPr>
      <w:rFonts w:asciiTheme="majorHAnsi" w:hAnsiTheme="majorHAnsi" w:eastAsiaTheme="majorEastAsia" w:cstheme="majorBidi"/>
      <w:b/>
      <w:bCs/>
      <w:sz w:val="32"/>
      <w:szCs w:val="32"/>
    </w:rPr>
  </w:style>
  <w:style w:type="character" w:customStyle="1" w:styleId="508">
    <w:name w:val="标题 3 Char_file_2625"/>
    <w:basedOn w:val="502"/>
    <w:link w:val="6"/>
    <w:semiHidden/>
    <w:qFormat/>
    <w:uiPriority w:val="9"/>
    <w:rPr>
      <w:rFonts w:ascii="宋体" w:hAnsi="宋体" w:eastAsia="宋体" w:cs="宋体"/>
      <w:b/>
      <w:bCs/>
      <w:sz w:val="32"/>
      <w:szCs w:val="32"/>
    </w:rPr>
  </w:style>
  <w:style w:type="character" w:customStyle="1" w:styleId="509">
    <w:name w:val="标题 4 Char_file_2625"/>
    <w:basedOn w:val="502"/>
    <w:link w:val="7"/>
    <w:semiHidden/>
    <w:qFormat/>
    <w:uiPriority w:val="9"/>
    <w:rPr>
      <w:rFonts w:asciiTheme="majorHAnsi" w:hAnsiTheme="majorHAnsi" w:eastAsiaTheme="majorEastAsia" w:cstheme="majorBidi"/>
      <w:b/>
      <w:bCs/>
      <w:sz w:val="28"/>
      <w:szCs w:val="28"/>
    </w:rPr>
  </w:style>
  <w:style w:type="character" w:customStyle="1" w:styleId="510">
    <w:name w:val="标题 5 Char_file_2625"/>
    <w:basedOn w:val="502"/>
    <w:link w:val="8"/>
    <w:semiHidden/>
    <w:qFormat/>
    <w:uiPriority w:val="9"/>
    <w:rPr>
      <w:rFonts w:ascii="宋体" w:hAnsi="宋体" w:eastAsia="宋体" w:cs="宋体"/>
      <w:b/>
      <w:bCs/>
      <w:sz w:val="28"/>
      <w:szCs w:val="28"/>
    </w:rPr>
  </w:style>
  <w:style w:type="character" w:customStyle="1" w:styleId="511">
    <w:name w:val="标题 6 Char_file_2625"/>
    <w:basedOn w:val="502"/>
    <w:link w:val="10"/>
    <w:semiHidden/>
    <w:qFormat/>
    <w:uiPriority w:val="9"/>
    <w:rPr>
      <w:rFonts w:asciiTheme="majorHAnsi" w:hAnsiTheme="majorHAnsi" w:eastAsiaTheme="majorEastAsia" w:cstheme="majorBidi"/>
      <w:b/>
      <w:bCs/>
      <w:sz w:val="24"/>
      <w:szCs w:val="24"/>
    </w:rPr>
  </w:style>
  <w:style w:type="paragraph" w:customStyle="1" w:styleId="512">
    <w:name w:val="cke_editable_file_2625"/>
    <w:basedOn w:val="495"/>
    <w:qFormat/>
    <w:uiPriority w:val="0"/>
    <w:rPr>
      <w:rFonts w:ascii="仿宋_GB2312" w:eastAsia="仿宋_GB2312"/>
    </w:rPr>
  </w:style>
  <w:style w:type="paragraph" w:customStyle="1" w:styleId="513">
    <w:name w:val="marker_file_2625"/>
    <w:basedOn w:val="495"/>
    <w:qFormat/>
    <w:uiPriority w:val="0"/>
    <w:pPr>
      <w:shd w:val="clear" w:color="auto" w:fill="FFFF00"/>
    </w:pPr>
  </w:style>
  <w:style w:type="paragraph" w:customStyle="1" w:styleId="514">
    <w:name w:val="Normal (Web)_file_2625"/>
    <w:basedOn w:val="495"/>
    <w:semiHidden/>
    <w:unhideWhenUsed/>
    <w:qFormat/>
    <w:uiPriority w:val="99"/>
  </w:style>
  <w:style w:type="character" w:customStyle="1" w:styleId="515">
    <w:name w:val="Strong_file_2625"/>
    <w:basedOn w:val="502"/>
    <w:qFormat/>
    <w:uiPriority w:val="22"/>
    <w:rPr>
      <w:b/>
      <w:bCs/>
    </w:rPr>
  </w:style>
  <w:style w:type="paragraph" w:customStyle="1" w:styleId="516">
    <w:name w:val="Normal_file_262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7">
    <w:name w:val="heading 1_file_2626"/>
    <w:basedOn w:val="516"/>
    <w:qFormat/>
    <w:uiPriority w:val="9"/>
    <w:pPr>
      <w:outlineLvl w:val="0"/>
    </w:pPr>
    <w:rPr>
      <w:kern w:val="36"/>
      <w:sz w:val="48"/>
      <w:szCs w:val="48"/>
    </w:rPr>
  </w:style>
  <w:style w:type="paragraph" w:customStyle="1" w:styleId="518">
    <w:name w:val="heading 2_file_2626"/>
    <w:basedOn w:val="516"/>
    <w:qFormat/>
    <w:uiPriority w:val="9"/>
    <w:pPr>
      <w:outlineLvl w:val="1"/>
    </w:pPr>
    <w:rPr>
      <w:sz w:val="36"/>
      <w:szCs w:val="36"/>
    </w:rPr>
  </w:style>
  <w:style w:type="paragraph" w:customStyle="1" w:styleId="519">
    <w:name w:val="heading 3_file_2626"/>
    <w:basedOn w:val="516"/>
    <w:qFormat/>
    <w:uiPriority w:val="9"/>
    <w:pPr>
      <w:outlineLvl w:val="2"/>
    </w:pPr>
    <w:rPr>
      <w:sz w:val="27"/>
      <w:szCs w:val="27"/>
    </w:rPr>
  </w:style>
  <w:style w:type="paragraph" w:customStyle="1" w:styleId="520">
    <w:name w:val="heading 4_file_2626"/>
    <w:basedOn w:val="516"/>
    <w:qFormat/>
    <w:uiPriority w:val="9"/>
    <w:pPr>
      <w:outlineLvl w:val="3"/>
    </w:pPr>
  </w:style>
  <w:style w:type="paragraph" w:customStyle="1" w:styleId="521">
    <w:name w:val="heading 5_file_2626"/>
    <w:basedOn w:val="516"/>
    <w:qFormat/>
    <w:uiPriority w:val="9"/>
    <w:pPr>
      <w:outlineLvl w:val="4"/>
    </w:pPr>
    <w:rPr>
      <w:sz w:val="20"/>
      <w:szCs w:val="20"/>
    </w:rPr>
  </w:style>
  <w:style w:type="paragraph" w:customStyle="1" w:styleId="522">
    <w:name w:val="heading 6_file_2626"/>
    <w:basedOn w:val="516"/>
    <w:qFormat/>
    <w:uiPriority w:val="9"/>
    <w:pPr>
      <w:outlineLvl w:val="5"/>
    </w:pPr>
    <w:rPr>
      <w:sz w:val="15"/>
      <w:szCs w:val="15"/>
    </w:rPr>
  </w:style>
  <w:style w:type="character" w:customStyle="1" w:styleId="523">
    <w:name w:val="Default Paragraph Font_file_2626"/>
    <w:semiHidden/>
    <w:unhideWhenUsed/>
    <w:qFormat/>
    <w:uiPriority w:val="1"/>
  </w:style>
  <w:style w:type="table" w:customStyle="1" w:styleId="524">
    <w:name w:val="Normal Table_file_2626"/>
    <w:semiHidden/>
    <w:unhideWhenUsed/>
    <w:qFormat/>
    <w:uiPriority w:val="99"/>
    <w:tblPr>
      <w:tblCellMar>
        <w:top w:w="0" w:type="dxa"/>
        <w:left w:w="108" w:type="dxa"/>
        <w:bottom w:w="0" w:type="dxa"/>
        <w:right w:w="108" w:type="dxa"/>
      </w:tblCellMar>
    </w:tblPr>
  </w:style>
  <w:style w:type="character" w:customStyle="1" w:styleId="525">
    <w:name w:val="Hyperlink_file_2626"/>
    <w:basedOn w:val="523"/>
    <w:semiHidden/>
    <w:unhideWhenUsed/>
    <w:qFormat/>
    <w:uiPriority w:val="99"/>
    <w:rPr>
      <w:color w:val="0782C1"/>
      <w:u w:val="single"/>
    </w:rPr>
  </w:style>
  <w:style w:type="character" w:customStyle="1" w:styleId="526">
    <w:name w:val="FollowedHyperlink_file_2626"/>
    <w:basedOn w:val="523"/>
    <w:semiHidden/>
    <w:unhideWhenUsed/>
    <w:qFormat/>
    <w:uiPriority w:val="99"/>
    <w:rPr>
      <w:color w:val="0782C1"/>
      <w:u w:val="single"/>
    </w:rPr>
  </w:style>
  <w:style w:type="character" w:customStyle="1" w:styleId="527">
    <w:name w:val="标题 1 Char_file_2626"/>
    <w:basedOn w:val="523"/>
    <w:link w:val="4"/>
    <w:qFormat/>
    <w:uiPriority w:val="9"/>
    <w:rPr>
      <w:rFonts w:ascii="宋体" w:hAnsi="宋体" w:eastAsia="宋体" w:cs="宋体"/>
      <w:b/>
      <w:bCs/>
      <w:kern w:val="44"/>
      <w:sz w:val="44"/>
      <w:szCs w:val="44"/>
    </w:rPr>
  </w:style>
  <w:style w:type="character" w:customStyle="1" w:styleId="528">
    <w:name w:val="标题 2 Char_file_2626"/>
    <w:basedOn w:val="523"/>
    <w:link w:val="5"/>
    <w:semiHidden/>
    <w:qFormat/>
    <w:uiPriority w:val="9"/>
    <w:rPr>
      <w:rFonts w:asciiTheme="majorHAnsi" w:hAnsiTheme="majorHAnsi" w:eastAsiaTheme="majorEastAsia" w:cstheme="majorBidi"/>
      <w:b/>
      <w:bCs/>
      <w:sz w:val="32"/>
      <w:szCs w:val="32"/>
    </w:rPr>
  </w:style>
  <w:style w:type="character" w:customStyle="1" w:styleId="529">
    <w:name w:val="标题 3 Char_file_2626"/>
    <w:basedOn w:val="523"/>
    <w:link w:val="6"/>
    <w:semiHidden/>
    <w:qFormat/>
    <w:uiPriority w:val="9"/>
    <w:rPr>
      <w:rFonts w:ascii="宋体" w:hAnsi="宋体" w:eastAsia="宋体" w:cs="宋体"/>
      <w:b/>
      <w:bCs/>
      <w:sz w:val="32"/>
      <w:szCs w:val="32"/>
    </w:rPr>
  </w:style>
  <w:style w:type="character" w:customStyle="1" w:styleId="530">
    <w:name w:val="标题 4 Char_file_2626"/>
    <w:basedOn w:val="523"/>
    <w:link w:val="7"/>
    <w:semiHidden/>
    <w:qFormat/>
    <w:uiPriority w:val="9"/>
    <w:rPr>
      <w:rFonts w:asciiTheme="majorHAnsi" w:hAnsiTheme="majorHAnsi" w:eastAsiaTheme="majorEastAsia" w:cstheme="majorBidi"/>
      <w:b/>
      <w:bCs/>
      <w:sz w:val="28"/>
      <w:szCs w:val="28"/>
    </w:rPr>
  </w:style>
  <w:style w:type="character" w:customStyle="1" w:styleId="531">
    <w:name w:val="标题 5 Char_file_2626"/>
    <w:basedOn w:val="523"/>
    <w:link w:val="8"/>
    <w:semiHidden/>
    <w:qFormat/>
    <w:uiPriority w:val="9"/>
    <w:rPr>
      <w:rFonts w:ascii="宋体" w:hAnsi="宋体" w:eastAsia="宋体" w:cs="宋体"/>
      <w:b/>
      <w:bCs/>
      <w:sz w:val="28"/>
      <w:szCs w:val="28"/>
    </w:rPr>
  </w:style>
  <w:style w:type="character" w:customStyle="1" w:styleId="532">
    <w:name w:val="标题 6 Char_file_2626"/>
    <w:basedOn w:val="523"/>
    <w:link w:val="10"/>
    <w:semiHidden/>
    <w:qFormat/>
    <w:uiPriority w:val="9"/>
    <w:rPr>
      <w:rFonts w:asciiTheme="majorHAnsi" w:hAnsiTheme="majorHAnsi" w:eastAsiaTheme="majorEastAsia" w:cstheme="majorBidi"/>
      <w:b/>
      <w:bCs/>
      <w:sz w:val="24"/>
      <w:szCs w:val="24"/>
    </w:rPr>
  </w:style>
  <w:style w:type="paragraph" w:customStyle="1" w:styleId="533">
    <w:name w:val="cke_editable_file_2626"/>
    <w:basedOn w:val="516"/>
    <w:qFormat/>
    <w:uiPriority w:val="0"/>
    <w:rPr>
      <w:rFonts w:ascii="仿宋_GB2312" w:eastAsia="仿宋_GB2312"/>
    </w:rPr>
  </w:style>
  <w:style w:type="paragraph" w:customStyle="1" w:styleId="534">
    <w:name w:val="marker_file_2626"/>
    <w:basedOn w:val="516"/>
    <w:qFormat/>
    <w:uiPriority w:val="0"/>
    <w:pPr>
      <w:shd w:val="clear" w:color="auto" w:fill="FFFF00"/>
    </w:pPr>
  </w:style>
  <w:style w:type="paragraph" w:customStyle="1" w:styleId="535">
    <w:name w:val="Normal (Web)_file_2626"/>
    <w:basedOn w:val="516"/>
    <w:semiHidden/>
    <w:unhideWhenUsed/>
    <w:qFormat/>
    <w:uiPriority w:val="99"/>
  </w:style>
  <w:style w:type="paragraph" w:customStyle="1" w:styleId="536">
    <w:name w:val="Normal_file_262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7">
    <w:name w:val="heading 1_file_2627"/>
    <w:basedOn w:val="536"/>
    <w:qFormat/>
    <w:uiPriority w:val="9"/>
    <w:pPr>
      <w:outlineLvl w:val="0"/>
    </w:pPr>
    <w:rPr>
      <w:kern w:val="36"/>
      <w:sz w:val="48"/>
      <w:szCs w:val="48"/>
    </w:rPr>
  </w:style>
  <w:style w:type="paragraph" w:customStyle="1" w:styleId="538">
    <w:name w:val="heading 2_file_2627"/>
    <w:basedOn w:val="536"/>
    <w:qFormat/>
    <w:uiPriority w:val="9"/>
    <w:pPr>
      <w:outlineLvl w:val="1"/>
    </w:pPr>
    <w:rPr>
      <w:sz w:val="36"/>
      <w:szCs w:val="36"/>
    </w:rPr>
  </w:style>
  <w:style w:type="paragraph" w:customStyle="1" w:styleId="539">
    <w:name w:val="heading 3_file_2627"/>
    <w:basedOn w:val="536"/>
    <w:qFormat/>
    <w:uiPriority w:val="9"/>
    <w:pPr>
      <w:outlineLvl w:val="2"/>
    </w:pPr>
    <w:rPr>
      <w:sz w:val="27"/>
      <w:szCs w:val="27"/>
    </w:rPr>
  </w:style>
  <w:style w:type="paragraph" w:customStyle="1" w:styleId="540">
    <w:name w:val="heading 4_file_2627"/>
    <w:basedOn w:val="536"/>
    <w:qFormat/>
    <w:uiPriority w:val="9"/>
    <w:pPr>
      <w:outlineLvl w:val="3"/>
    </w:pPr>
  </w:style>
  <w:style w:type="paragraph" w:customStyle="1" w:styleId="541">
    <w:name w:val="heading 5_file_2627"/>
    <w:basedOn w:val="536"/>
    <w:qFormat/>
    <w:uiPriority w:val="9"/>
    <w:pPr>
      <w:outlineLvl w:val="4"/>
    </w:pPr>
    <w:rPr>
      <w:sz w:val="20"/>
      <w:szCs w:val="20"/>
    </w:rPr>
  </w:style>
  <w:style w:type="paragraph" w:customStyle="1" w:styleId="542">
    <w:name w:val="heading 6_file_2627"/>
    <w:basedOn w:val="536"/>
    <w:qFormat/>
    <w:uiPriority w:val="9"/>
    <w:pPr>
      <w:outlineLvl w:val="5"/>
    </w:pPr>
    <w:rPr>
      <w:sz w:val="15"/>
      <w:szCs w:val="15"/>
    </w:rPr>
  </w:style>
  <w:style w:type="character" w:customStyle="1" w:styleId="543">
    <w:name w:val="Default Paragraph Font_file_2627"/>
    <w:semiHidden/>
    <w:unhideWhenUsed/>
    <w:qFormat/>
    <w:uiPriority w:val="1"/>
  </w:style>
  <w:style w:type="table" w:customStyle="1" w:styleId="544">
    <w:name w:val="Normal Table_file_2627"/>
    <w:semiHidden/>
    <w:unhideWhenUsed/>
    <w:qFormat/>
    <w:uiPriority w:val="99"/>
    <w:tblPr>
      <w:tblCellMar>
        <w:top w:w="0" w:type="dxa"/>
        <w:left w:w="108" w:type="dxa"/>
        <w:bottom w:w="0" w:type="dxa"/>
        <w:right w:w="108" w:type="dxa"/>
      </w:tblCellMar>
    </w:tblPr>
  </w:style>
  <w:style w:type="character" w:customStyle="1" w:styleId="545">
    <w:name w:val="Hyperlink_file_2627"/>
    <w:basedOn w:val="543"/>
    <w:semiHidden/>
    <w:unhideWhenUsed/>
    <w:qFormat/>
    <w:uiPriority w:val="99"/>
    <w:rPr>
      <w:color w:val="0782C1"/>
      <w:u w:val="single"/>
    </w:rPr>
  </w:style>
  <w:style w:type="character" w:customStyle="1" w:styleId="546">
    <w:name w:val="FollowedHyperlink_file_2627"/>
    <w:basedOn w:val="543"/>
    <w:semiHidden/>
    <w:unhideWhenUsed/>
    <w:qFormat/>
    <w:uiPriority w:val="99"/>
    <w:rPr>
      <w:color w:val="0782C1"/>
      <w:u w:val="single"/>
    </w:rPr>
  </w:style>
  <w:style w:type="character" w:customStyle="1" w:styleId="547">
    <w:name w:val="标题 1 Char_file_2627"/>
    <w:basedOn w:val="543"/>
    <w:link w:val="4"/>
    <w:qFormat/>
    <w:uiPriority w:val="9"/>
    <w:rPr>
      <w:rFonts w:ascii="宋体" w:hAnsi="宋体" w:eastAsia="宋体" w:cs="宋体"/>
      <w:b/>
      <w:bCs/>
      <w:kern w:val="44"/>
      <w:sz w:val="44"/>
      <w:szCs w:val="44"/>
    </w:rPr>
  </w:style>
  <w:style w:type="character" w:customStyle="1" w:styleId="548">
    <w:name w:val="标题 2 Char_file_2627"/>
    <w:basedOn w:val="543"/>
    <w:link w:val="5"/>
    <w:semiHidden/>
    <w:qFormat/>
    <w:uiPriority w:val="9"/>
    <w:rPr>
      <w:rFonts w:asciiTheme="majorHAnsi" w:hAnsiTheme="majorHAnsi" w:eastAsiaTheme="majorEastAsia" w:cstheme="majorBidi"/>
      <w:b/>
      <w:bCs/>
      <w:sz w:val="32"/>
      <w:szCs w:val="32"/>
    </w:rPr>
  </w:style>
  <w:style w:type="character" w:customStyle="1" w:styleId="549">
    <w:name w:val="标题 3 Char_file_2627"/>
    <w:basedOn w:val="543"/>
    <w:link w:val="6"/>
    <w:semiHidden/>
    <w:qFormat/>
    <w:uiPriority w:val="9"/>
    <w:rPr>
      <w:rFonts w:ascii="宋体" w:hAnsi="宋体" w:eastAsia="宋体" w:cs="宋体"/>
      <w:b/>
      <w:bCs/>
      <w:sz w:val="32"/>
      <w:szCs w:val="32"/>
    </w:rPr>
  </w:style>
  <w:style w:type="character" w:customStyle="1" w:styleId="550">
    <w:name w:val="标题 4 Char_file_2627"/>
    <w:basedOn w:val="543"/>
    <w:link w:val="7"/>
    <w:semiHidden/>
    <w:qFormat/>
    <w:uiPriority w:val="9"/>
    <w:rPr>
      <w:rFonts w:asciiTheme="majorHAnsi" w:hAnsiTheme="majorHAnsi" w:eastAsiaTheme="majorEastAsia" w:cstheme="majorBidi"/>
      <w:b/>
      <w:bCs/>
      <w:sz w:val="28"/>
      <w:szCs w:val="28"/>
    </w:rPr>
  </w:style>
  <w:style w:type="character" w:customStyle="1" w:styleId="551">
    <w:name w:val="标题 5 Char_file_2627"/>
    <w:basedOn w:val="543"/>
    <w:link w:val="8"/>
    <w:semiHidden/>
    <w:qFormat/>
    <w:uiPriority w:val="9"/>
    <w:rPr>
      <w:rFonts w:ascii="宋体" w:hAnsi="宋体" w:eastAsia="宋体" w:cs="宋体"/>
      <w:b/>
      <w:bCs/>
      <w:sz w:val="28"/>
      <w:szCs w:val="28"/>
    </w:rPr>
  </w:style>
  <w:style w:type="character" w:customStyle="1" w:styleId="552">
    <w:name w:val="标题 6 Char_file_2627"/>
    <w:basedOn w:val="543"/>
    <w:link w:val="10"/>
    <w:semiHidden/>
    <w:qFormat/>
    <w:uiPriority w:val="9"/>
    <w:rPr>
      <w:rFonts w:asciiTheme="majorHAnsi" w:hAnsiTheme="majorHAnsi" w:eastAsiaTheme="majorEastAsia" w:cstheme="majorBidi"/>
      <w:b/>
      <w:bCs/>
      <w:sz w:val="24"/>
      <w:szCs w:val="24"/>
    </w:rPr>
  </w:style>
  <w:style w:type="paragraph" w:customStyle="1" w:styleId="553">
    <w:name w:val="cke_editable_file_2627"/>
    <w:basedOn w:val="536"/>
    <w:qFormat/>
    <w:uiPriority w:val="0"/>
    <w:rPr>
      <w:rFonts w:ascii="仿宋_GB2312" w:eastAsia="仿宋_GB2312"/>
    </w:rPr>
  </w:style>
  <w:style w:type="paragraph" w:customStyle="1" w:styleId="554">
    <w:name w:val="marker_file_2627"/>
    <w:basedOn w:val="536"/>
    <w:qFormat/>
    <w:uiPriority w:val="0"/>
    <w:pPr>
      <w:shd w:val="clear" w:color="auto" w:fill="FFFF00"/>
    </w:pPr>
  </w:style>
  <w:style w:type="paragraph" w:customStyle="1" w:styleId="555">
    <w:name w:val="Normal (Web)_file_2627"/>
    <w:basedOn w:val="536"/>
    <w:semiHidden/>
    <w:unhideWhenUsed/>
    <w:qFormat/>
    <w:uiPriority w:val="99"/>
  </w:style>
  <w:style w:type="paragraph" w:customStyle="1" w:styleId="556">
    <w:name w:val="Normal_file_262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7">
    <w:name w:val="heading 1_file_2628"/>
    <w:basedOn w:val="556"/>
    <w:qFormat/>
    <w:uiPriority w:val="9"/>
    <w:pPr>
      <w:outlineLvl w:val="0"/>
    </w:pPr>
    <w:rPr>
      <w:kern w:val="36"/>
      <w:sz w:val="48"/>
      <w:szCs w:val="48"/>
    </w:rPr>
  </w:style>
  <w:style w:type="paragraph" w:customStyle="1" w:styleId="558">
    <w:name w:val="heading 2_file_2628"/>
    <w:basedOn w:val="556"/>
    <w:qFormat/>
    <w:uiPriority w:val="9"/>
    <w:pPr>
      <w:outlineLvl w:val="1"/>
    </w:pPr>
    <w:rPr>
      <w:sz w:val="36"/>
      <w:szCs w:val="36"/>
    </w:rPr>
  </w:style>
  <w:style w:type="paragraph" w:customStyle="1" w:styleId="559">
    <w:name w:val="heading 3_file_2628"/>
    <w:basedOn w:val="556"/>
    <w:qFormat/>
    <w:uiPriority w:val="9"/>
    <w:pPr>
      <w:outlineLvl w:val="2"/>
    </w:pPr>
    <w:rPr>
      <w:sz w:val="27"/>
      <w:szCs w:val="27"/>
    </w:rPr>
  </w:style>
  <w:style w:type="paragraph" w:customStyle="1" w:styleId="560">
    <w:name w:val="heading 4_file_2628"/>
    <w:basedOn w:val="556"/>
    <w:qFormat/>
    <w:uiPriority w:val="9"/>
    <w:pPr>
      <w:outlineLvl w:val="3"/>
    </w:pPr>
  </w:style>
  <w:style w:type="paragraph" w:customStyle="1" w:styleId="561">
    <w:name w:val="heading 5_file_2628"/>
    <w:basedOn w:val="556"/>
    <w:qFormat/>
    <w:uiPriority w:val="9"/>
    <w:pPr>
      <w:outlineLvl w:val="4"/>
    </w:pPr>
    <w:rPr>
      <w:sz w:val="20"/>
      <w:szCs w:val="20"/>
    </w:rPr>
  </w:style>
  <w:style w:type="paragraph" w:customStyle="1" w:styleId="562">
    <w:name w:val="heading 6_file_2628"/>
    <w:basedOn w:val="556"/>
    <w:qFormat/>
    <w:uiPriority w:val="9"/>
    <w:pPr>
      <w:outlineLvl w:val="5"/>
    </w:pPr>
    <w:rPr>
      <w:sz w:val="15"/>
      <w:szCs w:val="15"/>
    </w:rPr>
  </w:style>
  <w:style w:type="character" w:customStyle="1" w:styleId="563">
    <w:name w:val="Default Paragraph Font_file_2628"/>
    <w:semiHidden/>
    <w:unhideWhenUsed/>
    <w:qFormat/>
    <w:uiPriority w:val="1"/>
  </w:style>
  <w:style w:type="table" w:customStyle="1" w:styleId="564">
    <w:name w:val="Normal Table_file_2628"/>
    <w:semiHidden/>
    <w:unhideWhenUsed/>
    <w:qFormat/>
    <w:uiPriority w:val="99"/>
    <w:tblPr>
      <w:tblCellMar>
        <w:top w:w="0" w:type="dxa"/>
        <w:left w:w="108" w:type="dxa"/>
        <w:bottom w:w="0" w:type="dxa"/>
        <w:right w:w="108" w:type="dxa"/>
      </w:tblCellMar>
    </w:tblPr>
  </w:style>
  <w:style w:type="character" w:customStyle="1" w:styleId="565">
    <w:name w:val="Hyperlink_file_2628"/>
    <w:basedOn w:val="563"/>
    <w:semiHidden/>
    <w:unhideWhenUsed/>
    <w:qFormat/>
    <w:uiPriority w:val="99"/>
    <w:rPr>
      <w:color w:val="0782C1"/>
      <w:u w:val="single"/>
    </w:rPr>
  </w:style>
  <w:style w:type="character" w:customStyle="1" w:styleId="566">
    <w:name w:val="FollowedHyperlink_file_2628"/>
    <w:basedOn w:val="563"/>
    <w:semiHidden/>
    <w:unhideWhenUsed/>
    <w:qFormat/>
    <w:uiPriority w:val="99"/>
    <w:rPr>
      <w:color w:val="0782C1"/>
      <w:u w:val="single"/>
    </w:rPr>
  </w:style>
  <w:style w:type="character" w:customStyle="1" w:styleId="567">
    <w:name w:val="标题 1 Char_file_2628"/>
    <w:basedOn w:val="563"/>
    <w:link w:val="4"/>
    <w:qFormat/>
    <w:uiPriority w:val="9"/>
    <w:rPr>
      <w:rFonts w:ascii="宋体" w:hAnsi="宋体" w:eastAsia="宋体" w:cs="宋体"/>
      <w:b/>
      <w:bCs/>
      <w:kern w:val="44"/>
      <w:sz w:val="44"/>
      <w:szCs w:val="44"/>
    </w:rPr>
  </w:style>
  <w:style w:type="character" w:customStyle="1" w:styleId="568">
    <w:name w:val="标题 2 Char_file_2628"/>
    <w:basedOn w:val="563"/>
    <w:link w:val="5"/>
    <w:semiHidden/>
    <w:qFormat/>
    <w:uiPriority w:val="9"/>
    <w:rPr>
      <w:rFonts w:asciiTheme="majorHAnsi" w:hAnsiTheme="majorHAnsi" w:eastAsiaTheme="majorEastAsia" w:cstheme="majorBidi"/>
      <w:b/>
      <w:bCs/>
      <w:sz w:val="32"/>
      <w:szCs w:val="32"/>
    </w:rPr>
  </w:style>
  <w:style w:type="character" w:customStyle="1" w:styleId="569">
    <w:name w:val="标题 3 Char_file_2628"/>
    <w:basedOn w:val="563"/>
    <w:link w:val="6"/>
    <w:semiHidden/>
    <w:qFormat/>
    <w:uiPriority w:val="9"/>
    <w:rPr>
      <w:rFonts w:ascii="宋体" w:hAnsi="宋体" w:eastAsia="宋体" w:cs="宋体"/>
      <w:b/>
      <w:bCs/>
      <w:sz w:val="32"/>
      <w:szCs w:val="32"/>
    </w:rPr>
  </w:style>
  <w:style w:type="character" w:customStyle="1" w:styleId="570">
    <w:name w:val="标题 4 Char_file_2628"/>
    <w:basedOn w:val="563"/>
    <w:link w:val="7"/>
    <w:semiHidden/>
    <w:qFormat/>
    <w:uiPriority w:val="9"/>
    <w:rPr>
      <w:rFonts w:asciiTheme="majorHAnsi" w:hAnsiTheme="majorHAnsi" w:eastAsiaTheme="majorEastAsia" w:cstheme="majorBidi"/>
      <w:b/>
      <w:bCs/>
      <w:sz w:val="28"/>
      <w:szCs w:val="28"/>
    </w:rPr>
  </w:style>
  <w:style w:type="character" w:customStyle="1" w:styleId="571">
    <w:name w:val="标题 5 Char_file_2628"/>
    <w:basedOn w:val="563"/>
    <w:link w:val="8"/>
    <w:semiHidden/>
    <w:qFormat/>
    <w:uiPriority w:val="9"/>
    <w:rPr>
      <w:rFonts w:ascii="宋体" w:hAnsi="宋体" w:eastAsia="宋体" w:cs="宋体"/>
      <w:b/>
      <w:bCs/>
      <w:sz w:val="28"/>
      <w:szCs w:val="28"/>
    </w:rPr>
  </w:style>
  <w:style w:type="character" w:customStyle="1" w:styleId="572">
    <w:name w:val="标题 6 Char_file_2628"/>
    <w:basedOn w:val="563"/>
    <w:link w:val="10"/>
    <w:semiHidden/>
    <w:qFormat/>
    <w:uiPriority w:val="9"/>
    <w:rPr>
      <w:rFonts w:asciiTheme="majorHAnsi" w:hAnsiTheme="majorHAnsi" w:eastAsiaTheme="majorEastAsia" w:cstheme="majorBidi"/>
      <w:b/>
      <w:bCs/>
      <w:sz w:val="24"/>
      <w:szCs w:val="24"/>
    </w:rPr>
  </w:style>
  <w:style w:type="paragraph" w:customStyle="1" w:styleId="573">
    <w:name w:val="cke_editable_file_2628"/>
    <w:basedOn w:val="556"/>
    <w:qFormat/>
    <w:uiPriority w:val="0"/>
    <w:rPr>
      <w:rFonts w:ascii="仿宋_GB2312" w:eastAsia="仿宋_GB2312"/>
    </w:rPr>
  </w:style>
  <w:style w:type="paragraph" w:customStyle="1" w:styleId="574">
    <w:name w:val="marker_file_2628"/>
    <w:basedOn w:val="556"/>
    <w:qFormat/>
    <w:uiPriority w:val="0"/>
    <w:pPr>
      <w:shd w:val="clear" w:color="auto" w:fill="FFFF00"/>
    </w:pPr>
  </w:style>
  <w:style w:type="paragraph" w:customStyle="1" w:styleId="575">
    <w:name w:val="Normal (Web)_file_2628"/>
    <w:basedOn w:val="556"/>
    <w:semiHidden/>
    <w:unhideWhenUsed/>
    <w:qFormat/>
    <w:uiPriority w:val="99"/>
  </w:style>
  <w:style w:type="paragraph" w:customStyle="1" w:styleId="576">
    <w:name w:val="Normal_file_262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7">
    <w:name w:val="heading 1_file_2629"/>
    <w:basedOn w:val="576"/>
    <w:qFormat/>
    <w:uiPriority w:val="9"/>
    <w:pPr>
      <w:outlineLvl w:val="0"/>
    </w:pPr>
    <w:rPr>
      <w:kern w:val="36"/>
      <w:sz w:val="48"/>
      <w:szCs w:val="48"/>
    </w:rPr>
  </w:style>
  <w:style w:type="paragraph" w:customStyle="1" w:styleId="578">
    <w:name w:val="heading 2_file_2629"/>
    <w:basedOn w:val="576"/>
    <w:qFormat/>
    <w:uiPriority w:val="9"/>
    <w:pPr>
      <w:outlineLvl w:val="1"/>
    </w:pPr>
    <w:rPr>
      <w:sz w:val="36"/>
      <w:szCs w:val="36"/>
    </w:rPr>
  </w:style>
  <w:style w:type="paragraph" w:customStyle="1" w:styleId="579">
    <w:name w:val="heading 3_file_2629"/>
    <w:basedOn w:val="576"/>
    <w:qFormat/>
    <w:uiPriority w:val="9"/>
    <w:pPr>
      <w:outlineLvl w:val="2"/>
    </w:pPr>
    <w:rPr>
      <w:sz w:val="27"/>
      <w:szCs w:val="27"/>
    </w:rPr>
  </w:style>
  <w:style w:type="paragraph" w:customStyle="1" w:styleId="580">
    <w:name w:val="heading 4_file_2629"/>
    <w:basedOn w:val="576"/>
    <w:qFormat/>
    <w:uiPriority w:val="9"/>
    <w:pPr>
      <w:outlineLvl w:val="3"/>
    </w:pPr>
  </w:style>
  <w:style w:type="paragraph" w:customStyle="1" w:styleId="581">
    <w:name w:val="heading 5_file_2629"/>
    <w:basedOn w:val="576"/>
    <w:qFormat/>
    <w:uiPriority w:val="9"/>
    <w:pPr>
      <w:outlineLvl w:val="4"/>
    </w:pPr>
    <w:rPr>
      <w:sz w:val="20"/>
      <w:szCs w:val="20"/>
    </w:rPr>
  </w:style>
  <w:style w:type="paragraph" w:customStyle="1" w:styleId="582">
    <w:name w:val="heading 6_file_2629"/>
    <w:basedOn w:val="576"/>
    <w:qFormat/>
    <w:uiPriority w:val="9"/>
    <w:pPr>
      <w:outlineLvl w:val="5"/>
    </w:pPr>
    <w:rPr>
      <w:sz w:val="15"/>
      <w:szCs w:val="15"/>
    </w:rPr>
  </w:style>
  <w:style w:type="character" w:customStyle="1" w:styleId="583">
    <w:name w:val="Default Paragraph Font_file_2629"/>
    <w:semiHidden/>
    <w:unhideWhenUsed/>
    <w:qFormat/>
    <w:uiPriority w:val="1"/>
  </w:style>
  <w:style w:type="table" w:customStyle="1" w:styleId="584">
    <w:name w:val="Normal Table_file_2629"/>
    <w:semiHidden/>
    <w:unhideWhenUsed/>
    <w:qFormat/>
    <w:uiPriority w:val="99"/>
    <w:tblPr>
      <w:tblCellMar>
        <w:top w:w="0" w:type="dxa"/>
        <w:left w:w="108" w:type="dxa"/>
        <w:bottom w:w="0" w:type="dxa"/>
        <w:right w:w="108" w:type="dxa"/>
      </w:tblCellMar>
    </w:tblPr>
  </w:style>
  <w:style w:type="character" w:customStyle="1" w:styleId="585">
    <w:name w:val="Hyperlink_file_2629"/>
    <w:basedOn w:val="583"/>
    <w:semiHidden/>
    <w:unhideWhenUsed/>
    <w:qFormat/>
    <w:uiPriority w:val="99"/>
    <w:rPr>
      <w:color w:val="0782C1"/>
      <w:u w:val="single"/>
    </w:rPr>
  </w:style>
  <w:style w:type="character" w:customStyle="1" w:styleId="586">
    <w:name w:val="FollowedHyperlink_file_2629"/>
    <w:basedOn w:val="583"/>
    <w:semiHidden/>
    <w:unhideWhenUsed/>
    <w:qFormat/>
    <w:uiPriority w:val="99"/>
    <w:rPr>
      <w:color w:val="0782C1"/>
      <w:u w:val="single"/>
    </w:rPr>
  </w:style>
  <w:style w:type="character" w:customStyle="1" w:styleId="587">
    <w:name w:val="标题 1 Char_file_2629"/>
    <w:basedOn w:val="583"/>
    <w:link w:val="4"/>
    <w:qFormat/>
    <w:uiPriority w:val="9"/>
    <w:rPr>
      <w:rFonts w:ascii="宋体" w:hAnsi="宋体" w:eastAsia="宋体" w:cs="宋体"/>
      <w:b/>
      <w:bCs/>
      <w:kern w:val="44"/>
      <w:sz w:val="44"/>
      <w:szCs w:val="44"/>
    </w:rPr>
  </w:style>
  <w:style w:type="character" w:customStyle="1" w:styleId="588">
    <w:name w:val="标题 2 Char_file_2629"/>
    <w:basedOn w:val="583"/>
    <w:link w:val="5"/>
    <w:semiHidden/>
    <w:qFormat/>
    <w:uiPriority w:val="9"/>
    <w:rPr>
      <w:rFonts w:asciiTheme="majorHAnsi" w:hAnsiTheme="majorHAnsi" w:eastAsiaTheme="majorEastAsia" w:cstheme="majorBidi"/>
      <w:b/>
      <w:bCs/>
      <w:sz w:val="32"/>
      <w:szCs w:val="32"/>
    </w:rPr>
  </w:style>
  <w:style w:type="character" w:customStyle="1" w:styleId="589">
    <w:name w:val="标题 3 Char_file_2629"/>
    <w:basedOn w:val="583"/>
    <w:link w:val="6"/>
    <w:semiHidden/>
    <w:qFormat/>
    <w:uiPriority w:val="9"/>
    <w:rPr>
      <w:rFonts w:ascii="宋体" w:hAnsi="宋体" w:eastAsia="宋体" w:cs="宋体"/>
      <w:b/>
      <w:bCs/>
      <w:sz w:val="32"/>
      <w:szCs w:val="32"/>
    </w:rPr>
  </w:style>
  <w:style w:type="character" w:customStyle="1" w:styleId="590">
    <w:name w:val="标题 4 Char_file_2629"/>
    <w:basedOn w:val="583"/>
    <w:link w:val="7"/>
    <w:semiHidden/>
    <w:qFormat/>
    <w:uiPriority w:val="9"/>
    <w:rPr>
      <w:rFonts w:asciiTheme="majorHAnsi" w:hAnsiTheme="majorHAnsi" w:eastAsiaTheme="majorEastAsia" w:cstheme="majorBidi"/>
      <w:b/>
      <w:bCs/>
      <w:sz w:val="28"/>
      <w:szCs w:val="28"/>
    </w:rPr>
  </w:style>
  <w:style w:type="character" w:customStyle="1" w:styleId="591">
    <w:name w:val="标题 5 Char_file_2629"/>
    <w:basedOn w:val="583"/>
    <w:link w:val="8"/>
    <w:semiHidden/>
    <w:qFormat/>
    <w:uiPriority w:val="9"/>
    <w:rPr>
      <w:rFonts w:ascii="宋体" w:hAnsi="宋体" w:eastAsia="宋体" w:cs="宋体"/>
      <w:b/>
      <w:bCs/>
      <w:sz w:val="28"/>
      <w:szCs w:val="28"/>
    </w:rPr>
  </w:style>
  <w:style w:type="character" w:customStyle="1" w:styleId="592">
    <w:name w:val="标题 6 Char_file_2629"/>
    <w:basedOn w:val="583"/>
    <w:link w:val="10"/>
    <w:semiHidden/>
    <w:qFormat/>
    <w:uiPriority w:val="9"/>
    <w:rPr>
      <w:rFonts w:asciiTheme="majorHAnsi" w:hAnsiTheme="majorHAnsi" w:eastAsiaTheme="majorEastAsia" w:cstheme="majorBidi"/>
      <w:b/>
      <w:bCs/>
      <w:sz w:val="24"/>
      <w:szCs w:val="24"/>
    </w:rPr>
  </w:style>
  <w:style w:type="paragraph" w:customStyle="1" w:styleId="593">
    <w:name w:val="cke_editable_file_2629"/>
    <w:basedOn w:val="576"/>
    <w:qFormat/>
    <w:uiPriority w:val="0"/>
    <w:rPr>
      <w:rFonts w:ascii="仿宋_GB2312" w:eastAsia="仿宋_GB2312"/>
    </w:rPr>
  </w:style>
  <w:style w:type="paragraph" w:customStyle="1" w:styleId="594">
    <w:name w:val="marker_file_2629"/>
    <w:basedOn w:val="576"/>
    <w:qFormat/>
    <w:uiPriority w:val="0"/>
    <w:pPr>
      <w:shd w:val="clear" w:color="auto" w:fill="FFFF00"/>
    </w:pPr>
  </w:style>
  <w:style w:type="paragraph" w:customStyle="1" w:styleId="595">
    <w:name w:val="Normal (Web)_file_2629"/>
    <w:basedOn w:val="576"/>
    <w:semiHidden/>
    <w:unhideWhenUsed/>
    <w:qFormat/>
    <w:uiPriority w:val="99"/>
  </w:style>
  <w:style w:type="paragraph" w:customStyle="1" w:styleId="596">
    <w:name w:val="Normal_file_263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7">
    <w:name w:val="heading 1_file_2630"/>
    <w:basedOn w:val="596"/>
    <w:qFormat/>
    <w:uiPriority w:val="9"/>
    <w:pPr>
      <w:outlineLvl w:val="0"/>
    </w:pPr>
    <w:rPr>
      <w:kern w:val="36"/>
      <w:sz w:val="48"/>
      <w:szCs w:val="48"/>
    </w:rPr>
  </w:style>
  <w:style w:type="paragraph" w:customStyle="1" w:styleId="598">
    <w:name w:val="heading 2_file_2630"/>
    <w:basedOn w:val="596"/>
    <w:qFormat/>
    <w:uiPriority w:val="9"/>
    <w:pPr>
      <w:outlineLvl w:val="1"/>
    </w:pPr>
    <w:rPr>
      <w:sz w:val="36"/>
      <w:szCs w:val="36"/>
    </w:rPr>
  </w:style>
  <w:style w:type="paragraph" w:customStyle="1" w:styleId="599">
    <w:name w:val="heading 3_file_2630"/>
    <w:basedOn w:val="596"/>
    <w:qFormat/>
    <w:uiPriority w:val="9"/>
    <w:pPr>
      <w:outlineLvl w:val="2"/>
    </w:pPr>
    <w:rPr>
      <w:sz w:val="27"/>
      <w:szCs w:val="27"/>
    </w:rPr>
  </w:style>
  <w:style w:type="paragraph" w:customStyle="1" w:styleId="600">
    <w:name w:val="heading 4_file_2630"/>
    <w:basedOn w:val="596"/>
    <w:qFormat/>
    <w:uiPriority w:val="9"/>
    <w:pPr>
      <w:outlineLvl w:val="3"/>
    </w:pPr>
  </w:style>
  <w:style w:type="paragraph" w:customStyle="1" w:styleId="601">
    <w:name w:val="heading 5_file_2630"/>
    <w:basedOn w:val="596"/>
    <w:qFormat/>
    <w:uiPriority w:val="9"/>
    <w:pPr>
      <w:outlineLvl w:val="4"/>
    </w:pPr>
    <w:rPr>
      <w:sz w:val="20"/>
      <w:szCs w:val="20"/>
    </w:rPr>
  </w:style>
  <w:style w:type="paragraph" w:customStyle="1" w:styleId="602">
    <w:name w:val="heading 6_file_2630"/>
    <w:basedOn w:val="596"/>
    <w:qFormat/>
    <w:uiPriority w:val="9"/>
    <w:pPr>
      <w:outlineLvl w:val="5"/>
    </w:pPr>
    <w:rPr>
      <w:sz w:val="15"/>
      <w:szCs w:val="15"/>
    </w:rPr>
  </w:style>
  <w:style w:type="character" w:customStyle="1" w:styleId="603">
    <w:name w:val="Default Paragraph Font_file_2630"/>
    <w:semiHidden/>
    <w:unhideWhenUsed/>
    <w:qFormat/>
    <w:uiPriority w:val="1"/>
  </w:style>
  <w:style w:type="table" w:customStyle="1" w:styleId="604">
    <w:name w:val="Normal Table_file_2630"/>
    <w:semiHidden/>
    <w:unhideWhenUsed/>
    <w:qFormat/>
    <w:uiPriority w:val="99"/>
    <w:tblPr>
      <w:tblCellMar>
        <w:top w:w="0" w:type="dxa"/>
        <w:left w:w="108" w:type="dxa"/>
        <w:bottom w:w="0" w:type="dxa"/>
        <w:right w:w="108" w:type="dxa"/>
      </w:tblCellMar>
    </w:tblPr>
  </w:style>
  <w:style w:type="character" w:customStyle="1" w:styleId="605">
    <w:name w:val="Hyperlink_file_2630"/>
    <w:basedOn w:val="603"/>
    <w:semiHidden/>
    <w:unhideWhenUsed/>
    <w:qFormat/>
    <w:uiPriority w:val="99"/>
    <w:rPr>
      <w:color w:val="0782C1"/>
      <w:u w:val="single"/>
    </w:rPr>
  </w:style>
  <w:style w:type="character" w:customStyle="1" w:styleId="606">
    <w:name w:val="FollowedHyperlink_file_2630"/>
    <w:basedOn w:val="603"/>
    <w:semiHidden/>
    <w:unhideWhenUsed/>
    <w:qFormat/>
    <w:uiPriority w:val="99"/>
    <w:rPr>
      <w:color w:val="0782C1"/>
      <w:u w:val="single"/>
    </w:rPr>
  </w:style>
  <w:style w:type="character" w:customStyle="1" w:styleId="607">
    <w:name w:val="标题 1 Char_file_2630"/>
    <w:basedOn w:val="603"/>
    <w:link w:val="4"/>
    <w:qFormat/>
    <w:uiPriority w:val="9"/>
    <w:rPr>
      <w:rFonts w:ascii="宋体" w:hAnsi="宋体" w:eastAsia="宋体" w:cs="宋体"/>
      <w:b/>
      <w:bCs/>
      <w:kern w:val="44"/>
      <w:sz w:val="44"/>
      <w:szCs w:val="44"/>
    </w:rPr>
  </w:style>
  <w:style w:type="character" w:customStyle="1" w:styleId="608">
    <w:name w:val="标题 2 Char_file_2630"/>
    <w:basedOn w:val="603"/>
    <w:link w:val="5"/>
    <w:semiHidden/>
    <w:qFormat/>
    <w:uiPriority w:val="9"/>
    <w:rPr>
      <w:rFonts w:asciiTheme="majorHAnsi" w:hAnsiTheme="majorHAnsi" w:eastAsiaTheme="majorEastAsia" w:cstheme="majorBidi"/>
      <w:b/>
      <w:bCs/>
      <w:sz w:val="32"/>
      <w:szCs w:val="32"/>
    </w:rPr>
  </w:style>
  <w:style w:type="character" w:customStyle="1" w:styleId="609">
    <w:name w:val="标题 3 Char_file_2630"/>
    <w:basedOn w:val="603"/>
    <w:link w:val="6"/>
    <w:semiHidden/>
    <w:qFormat/>
    <w:uiPriority w:val="9"/>
    <w:rPr>
      <w:rFonts w:ascii="宋体" w:hAnsi="宋体" w:eastAsia="宋体" w:cs="宋体"/>
      <w:b/>
      <w:bCs/>
      <w:sz w:val="32"/>
      <w:szCs w:val="32"/>
    </w:rPr>
  </w:style>
  <w:style w:type="character" w:customStyle="1" w:styleId="610">
    <w:name w:val="标题 4 Char_file_2630"/>
    <w:basedOn w:val="603"/>
    <w:link w:val="7"/>
    <w:semiHidden/>
    <w:qFormat/>
    <w:uiPriority w:val="9"/>
    <w:rPr>
      <w:rFonts w:asciiTheme="majorHAnsi" w:hAnsiTheme="majorHAnsi" w:eastAsiaTheme="majorEastAsia" w:cstheme="majorBidi"/>
      <w:b/>
      <w:bCs/>
      <w:sz w:val="28"/>
      <w:szCs w:val="28"/>
    </w:rPr>
  </w:style>
  <w:style w:type="character" w:customStyle="1" w:styleId="611">
    <w:name w:val="标题 5 Char_file_2630"/>
    <w:basedOn w:val="603"/>
    <w:link w:val="8"/>
    <w:semiHidden/>
    <w:qFormat/>
    <w:uiPriority w:val="9"/>
    <w:rPr>
      <w:rFonts w:ascii="宋体" w:hAnsi="宋体" w:eastAsia="宋体" w:cs="宋体"/>
      <w:b/>
      <w:bCs/>
      <w:sz w:val="28"/>
      <w:szCs w:val="28"/>
    </w:rPr>
  </w:style>
  <w:style w:type="character" w:customStyle="1" w:styleId="612">
    <w:name w:val="标题 6 Char_file_2630"/>
    <w:basedOn w:val="603"/>
    <w:link w:val="10"/>
    <w:semiHidden/>
    <w:qFormat/>
    <w:uiPriority w:val="9"/>
    <w:rPr>
      <w:rFonts w:asciiTheme="majorHAnsi" w:hAnsiTheme="majorHAnsi" w:eastAsiaTheme="majorEastAsia" w:cstheme="majorBidi"/>
      <w:b/>
      <w:bCs/>
      <w:sz w:val="24"/>
      <w:szCs w:val="24"/>
    </w:rPr>
  </w:style>
  <w:style w:type="paragraph" w:customStyle="1" w:styleId="613">
    <w:name w:val="cke_editable_file_2630"/>
    <w:basedOn w:val="596"/>
    <w:qFormat/>
    <w:uiPriority w:val="0"/>
    <w:rPr>
      <w:rFonts w:ascii="仿宋_GB2312" w:eastAsia="仿宋_GB2312"/>
    </w:rPr>
  </w:style>
  <w:style w:type="paragraph" w:customStyle="1" w:styleId="614">
    <w:name w:val="marker_file_2630"/>
    <w:basedOn w:val="596"/>
    <w:qFormat/>
    <w:uiPriority w:val="0"/>
    <w:pPr>
      <w:shd w:val="clear" w:color="auto" w:fill="FFFF00"/>
    </w:pPr>
  </w:style>
  <w:style w:type="paragraph" w:customStyle="1" w:styleId="615">
    <w:name w:val="Normal (Web)_file_2630"/>
    <w:basedOn w:val="596"/>
    <w:semiHidden/>
    <w:unhideWhenUsed/>
    <w:qFormat/>
    <w:uiPriority w:val="99"/>
  </w:style>
  <w:style w:type="paragraph" w:customStyle="1" w:styleId="616">
    <w:name w:val="Normal_file_263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7">
    <w:name w:val="heading 1_file_2631"/>
    <w:basedOn w:val="616"/>
    <w:qFormat/>
    <w:uiPriority w:val="9"/>
    <w:pPr>
      <w:outlineLvl w:val="0"/>
    </w:pPr>
    <w:rPr>
      <w:kern w:val="36"/>
      <w:sz w:val="48"/>
      <w:szCs w:val="48"/>
    </w:rPr>
  </w:style>
  <w:style w:type="paragraph" w:customStyle="1" w:styleId="618">
    <w:name w:val="heading 2_file_2631"/>
    <w:basedOn w:val="616"/>
    <w:qFormat/>
    <w:uiPriority w:val="9"/>
    <w:pPr>
      <w:outlineLvl w:val="1"/>
    </w:pPr>
    <w:rPr>
      <w:sz w:val="36"/>
      <w:szCs w:val="36"/>
    </w:rPr>
  </w:style>
  <w:style w:type="paragraph" w:customStyle="1" w:styleId="619">
    <w:name w:val="heading 3_file_2631"/>
    <w:basedOn w:val="616"/>
    <w:qFormat/>
    <w:uiPriority w:val="9"/>
    <w:pPr>
      <w:outlineLvl w:val="2"/>
    </w:pPr>
    <w:rPr>
      <w:sz w:val="27"/>
      <w:szCs w:val="27"/>
    </w:rPr>
  </w:style>
  <w:style w:type="paragraph" w:customStyle="1" w:styleId="620">
    <w:name w:val="heading 4_file_2631"/>
    <w:basedOn w:val="616"/>
    <w:qFormat/>
    <w:uiPriority w:val="9"/>
    <w:pPr>
      <w:outlineLvl w:val="3"/>
    </w:pPr>
  </w:style>
  <w:style w:type="paragraph" w:customStyle="1" w:styleId="621">
    <w:name w:val="heading 5_file_2631"/>
    <w:basedOn w:val="616"/>
    <w:qFormat/>
    <w:uiPriority w:val="9"/>
    <w:pPr>
      <w:outlineLvl w:val="4"/>
    </w:pPr>
    <w:rPr>
      <w:sz w:val="20"/>
      <w:szCs w:val="20"/>
    </w:rPr>
  </w:style>
  <w:style w:type="paragraph" w:customStyle="1" w:styleId="622">
    <w:name w:val="heading 6_file_2631"/>
    <w:basedOn w:val="616"/>
    <w:qFormat/>
    <w:uiPriority w:val="9"/>
    <w:pPr>
      <w:outlineLvl w:val="5"/>
    </w:pPr>
    <w:rPr>
      <w:sz w:val="15"/>
      <w:szCs w:val="15"/>
    </w:rPr>
  </w:style>
  <w:style w:type="character" w:customStyle="1" w:styleId="623">
    <w:name w:val="Default Paragraph Font_file_2631"/>
    <w:semiHidden/>
    <w:unhideWhenUsed/>
    <w:qFormat/>
    <w:uiPriority w:val="1"/>
  </w:style>
  <w:style w:type="table" w:customStyle="1" w:styleId="624">
    <w:name w:val="Normal Table_file_2631"/>
    <w:semiHidden/>
    <w:unhideWhenUsed/>
    <w:qFormat/>
    <w:uiPriority w:val="99"/>
    <w:tblPr>
      <w:tblCellMar>
        <w:top w:w="0" w:type="dxa"/>
        <w:left w:w="108" w:type="dxa"/>
        <w:bottom w:w="0" w:type="dxa"/>
        <w:right w:w="108" w:type="dxa"/>
      </w:tblCellMar>
    </w:tblPr>
  </w:style>
  <w:style w:type="character" w:customStyle="1" w:styleId="625">
    <w:name w:val="Hyperlink_file_2631"/>
    <w:basedOn w:val="623"/>
    <w:semiHidden/>
    <w:unhideWhenUsed/>
    <w:qFormat/>
    <w:uiPriority w:val="99"/>
    <w:rPr>
      <w:color w:val="0782C1"/>
      <w:u w:val="single"/>
    </w:rPr>
  </w:style>
  <w:style w:type="character" w:customStyle="1" w:styleId="626">
    <w:name w:val="FollowedHyperlink_file_2631"/>
    <w:basedOn w:val="623"/>
    <w:semiHidden/>
    <w:unhideWhenUsed/>
    <w:qFormat/>
    <w:uiPriority w:val="99"/>
    <w:rPr>
      <w:color w:val="0782C1"/>
      <w:u w:val="single"/>
    </w:rPr>
  </w:style>
  <w:style w:type="character" w:customStyle="1" w:styleId="627">
    <w:name w:val="标题 1 Char_file_2631"/>
    <w:basedOn w:val="623"/>
    <w:link w:val="4"/>
    <w:qFormat/>
    <w:uiPriority w:val="9"/>
    <w:rPr>
      <w:rFonts w:ascii="宋体" w:hAnsi="宋体" w:eastAsia="宋体" w:cs="宋体"/>
      <w:b/>
      <w:bCs/>
      <w:kern w:val="44"/>
      <w:sz w:val="44"/>
      <w:szCs w:val="44"/>
    </w:rPr>
  </w:style>
  <w:style w:type="character" w:customStyle="1" w:styleId="628">
    <w:name w:val="标题 2 Char_file_2631"/>
    <w:basedOn w:val="623"/>
    <w:link w:val="5"/>
    <w:semiHidden/>
    <w:qFormat/>
    <w:uiPriority w:val="9"/>
    <w:rPr>
      <w:rFonts w:asciiTheme="majorHAnsi" w:hAnsiTheme="majorHAnsi" w:eastAsiaTheme="majorEastAsia" w:cstheme="majorBidi"/>
      <w:b/>
      <w:bCs/>
      <w:sz w:val="32"/>
      <w:szCs w:val="32"/>
    </w:rPr>
  </w:style>
  <w:style w:type="character" w:customStyle="1" w:styleId="629">
    <w:name w:val="标题 3 Char_file_2631"/>
    <w:basedOn w:val="623"/>
    <w:link w:val="6"/>
    <w:semiHidden/>
    <w:qFormat/>
    <w:uiPriority w:val="9"/>
    <w:rPr>
      <w:rFonts w:ascii="宋体" w:hAnsi="宋体" w:eastAsia="宋体" w:cs="宋体"/>
      <w:b/>
      <w:bCs/>
      <w:sz w:val="32"/>
      <w:szCs w:val="32"/>
    </w:rPr>
  </w:style>
  <w:style w:type="character" w:customStyle="1" w:styleId="630">
    <w:name w:val="标题 4 Char_file_2631"/>
    <w:basedOn w:val="623"/>
    <w:link w:val="7"/>
    <w:semiHidden/>
    <w:qFormat/>
    <w:uiPriority w:val="9"/>
    <w:rPr>
      <w:rFonts w:asciiTheme="majorHAnsi" w:hAnsiTheme="majorHAnsi" w:eastAsiaTheme="majorEastAsia" w:cstheme="majorBidi"/>
      <w:b/>
      <w:bCs/>
      <w:sz w:val="28"/>
      <w:szCs w:val="28"/>
    </w:rPr>
  </w:style>
  <w:style w:type="character" w:customStyle="1" w:styleId="631">
    <w:name w:val="标题 5 Char_file_2631"/>
    <w:basedOn w:val="623"/>
    <w:link w:val="8"/>
    <w:semiHidden/>
    <w:qFormat/>
    <w:uiPriority w:val="9"/>
    <w:rPr>
      <w:rFonts w:ascii="宋体" w:hAnsi="宋体" w:eastAsia="宋体" w:cs="宋体"/>
      <w:b/>
      <w:bCs/>
      <w:sz w:val="28"/>
      <w:szCs w:val="28"/>
    </w:rPr>
  </w:style>
  <w:style w:type="character" w:customStyle="1" w:styleId="632">
    <w:name w:val="标题 6 Char_file_2631"/>
    <w:basedOn w:val="623"/>
    <w:link w:val="10"/>
    <w:semiHidden/>
    <w:qFormat/>
    <w:uiPriority w:val="9"/>
    <w:rPr>
      <w:rFonts w:asciiTheme="majorHAnsi" w:hAnsiTheme="majorHAnsi" w:eastAsiaTheme="majorEastAsia" w:cstheme="majorBidi"/>
      <w:b/>
      <w:bCs/>
      <w:sz w:val="24"/>
      <w:szCs w:val="24"/>
    </w:rPr>
  </w:style>
  <w:style w:type="paragraph" w:customStyle="1" w:styleId="633">
    <w:name w:val="cke_editable_file_2631"/>
    <w:basedOn w:val="616"/>
    <w:qFormat/>
    <w:uiPriority w:val="0"/>
    <w:rPr>
      <w:rFonts w:ascii="仿宋_GB2312" w:eastAsia="仿宋_GB2312"/>
    </w:rPr>
  </w:style>
  <w:style w:type="paragraph" w:customStyle="1" w:styleId="634">
    <w:name w:val="marker_file_2631"/>
    <w:basedOn w:val="616"/>
    <w:qFormat/>
    <w:uiPriority w:val="0"/>
    <w:pPr>
      <w:shd w:val="clear" w:color="auto" w:fill="FFFF00"/>
    </w:pPr>
  </w:style>
  <w:style w:type="paragraph" w:customStyle="1" w:styleId="635">
    <w:name w:val="Normal (Web)_file_2631"/>
    <w:basedOn w:val="616"/>
    <w:semiHidden/>
    <w:unhideWhenUsed/>
    <w:qFormat/>
    <w:uiPriority w:val="99"/>
  </w:style>
  <w:style w:type="character" w:customStyle="1" w:styleId="636">
    <w:name w:val="Strong_file_2631"/>
    <w:basedOn w:val="623"/>
    <w:qFormat/>
    <w:uiPriority w:val="22"/>
    <w:rPr>
      <w:b/>
      <w:bCs/>
    </w:rPr>
  </w:style>
  <w:style w:type="paragraph" w:customStyle="1" w:styleId="637">
    <w:name w:val="Normal_file_26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8">
    <w:name w:val="heading 1_file_2632"/>
    <w:basedOn w:val="637"/>
    <w:qFormat/>
    <w:uiPriority w:val="9"/>
    <w:pPr>
      <w:outlineLvl w:val="0"/>
    </w:pPr>
    <w:rPr>
      <w:kern w:val="36"/>
      <w:sz w:val="48"/>
      <w:szCs w:val="48"/>
    </w:rPr>
  </w:style>
  <w:style w:type="paragraph" w:customStyle="1" w:styleId="639">
    <w:name w:val="heading 2_file_2632"/>
    <w:basedOn w:val="637"/>
    <w:qFormat/>
    <w:uiPriority w:val="9"/>
    <w:pPr>
      <w:outlineLvl w:val="1"/>
    </w:pPr>
    <w:rPr>
      <w:sz w:val="36"/>
      <w:szCs w:val="36"/>
    </w:rPr>
  </w:style>
  <w:style w:type="paragraph" w:customStyle="1" w:styleId="640">
    <w:name w:val="heading 3_file_2632"/>
    <w:basedOn w:val="637"/>
    <w:qFormat/>
    <w:uiPriority w:val="9"/>
    <w:pPr>
      <w:outlineLvl w:val="2"/>
    </w:pPr>
    <w:rPr>
      <w:sz w:val="27"/>
      <w:szCs w:val="27"/>
    </w:rPr>
  </w:style>
  <w:style w:type="paragraph" w:customStyle="1" w:styleId="641">
    <w:name w:val="heading 4_file_2632"/>
    <w:basedOn w:val="637"/>
    <w:qFormat/>
    <w:uiPriority w:val="9"/>
    <w:pPr>
      <w:outlineLvl w:val="3"/>
    </w:pPr>
  </w:style>
  <w:style w:type="paragraph" w:customStyle="1" w:styleId="642">
    <w:name w:val="heading 5_file_2632"/>
    <w:basedOn w:val="637"/>
    <w:qFormat/>
    <w:uiPriority w:val="9"/>
    <w:pPr>
      <w:outlineLvl w:val="4"/>
    </w:pPr>
    <w:rPr>
      <w:sz w:val="20"/>
      <w:szCs w:val="20"/>
    </w:rPr>
  </w:style>
  <w:style w:type="paragraph" w:customStyle="1" w:styleId="643">
    <w:name w:val="heading 6_file_2632"/>
    <w:basedOn w:val="637"/>
    <w:qFormat/>
    <w:uiPriority w:val="9"/>
    <w:pPr>
      <w:outlineLvl w:val="5"/>
    </w:pPr>
    <w:rPr>
      <w:sz w:val="15"/>
      <w:szCs w:val="15"/>
    </w:rPr>
  </w:style>
  <w:style w:type="character" w:customStyle="1" w:styleId="644">
    <w:name w:val="Default Paragraph Font_file_2632"/>
    <w:semiHidden/>
    <w:unhideWhenUsed/>
    <w:qFormat/>
    <w:uiPriority w:val="1"/>
  </w:style>
  <w:style w:type="table" w:customStyle="1" w:styleId="645">
    <w:name w:val="Normal Table_file_2632"/>
    <w:semiHidden/>
    <w:unhideWhenUsed/>
    <w:qFormat/>
    <w:uiPriority w:val="99"/>
    <w:tblPr>
      <w:tblCellMar>
        <w:top w:w="0" w:type="dxa"/>
        <w:left w:w="108" w:type="dxa"/>
        <w:bottom w:w="0" w:type="dxa"/>
        <w:right w:w="108" w:type="dxa"/>
      </w:tblCellMar>
    </w:tblPr>
  </w:style>
  <w:style w:type="character" w:customStyle="1" w:styleId="646">
    <w:name w:val="Hyperlink_file_2632"/>
    <w:basedOn w:val="644"/>
    <w:semiHidden/>
    <w:unhideWhenUsed/>
    <w:qFormat/>
    <w:uiPriority w:val="99"/>
    <w:rPr>
      <w:color w:val="0782C1"/>
      <w:u w:val="single"/>
    </w:rPr>
  </w:style>
  <w:style w:type="character" w:customStyle="1" w:styleId="647">
    <w:name w:val="FollowedHyperlink_file_2632"/>
    <w:basedOn w:val="644"/>
    <w:semiHidden/>
    <w:unhideWhenUsed/>
    <w:qFormat/>
    <w:uiPriority w:val="99"/>
    <w:rPr>
      <w:color w:val="0782C1"/>
      <w:u w:val="single"/>
    </w:rPr>
  </w:style>
  <w:style w:type="character" w:customStyle="1" w:styleId="648">
    <w:name w:val="标题 1 Char_file_2632"/>
    <w:basedOn w:val="644"/>
    <w:link w:val="4"/>
    <w:qFormat/>
    <w:uiPriority w:val="9"/>
    <w:rPr>
      <w:rFonts w:ascii="宋体" w:hAnsi="宋体" w:eastAsia="宋体" w:cs="宋体"/>
      <w:b/>
      <w:bCs/>
      <w:kern w:val="44"/>
      <w:sz w:val="44"/>
      <w:szCs w:val="44"/>
    </w:rPr>
  </w:style>
  <w:style w:type="character" w:customStyle="1" w:styleId="649">
    <w:name w:val="标题 2 Char_file_2632"/>
    <w:basedOn w:val="644"/>
    <w:link w:val="5"/>
    <w:semiHidden/>
    <w:qFormat/>
    <w:uiPriority w:val="9"/>
    <w:rPr>
      <w:rFonts w:asciiTheme="majorHAnsi" w:hAnsiTheme="majorHAnsi" w:eastAsiaTheme="majorEastAsia" w:cstheme="majorBidi"/>
      <w:b/>
      <w:bCs/>
      <w:sz w:val="32"/>
      <w:szCs w:val="32"/>
    </w:rPr>
  </w:style>
  <w:style w:type="character" w:customStyle="1" w:styleId="650">
    <w:name w:val="标题 3 Char_file_2632"/>
    <w:basedOn w:val="644"/>
    <w:link w:val="6"/>
    <w:semiHidden/>
    <w:qFormat/>
    <w:uiPriority w:val="9"/>
    <w:rPr>
      <w:rFonts w:ascii="宋体" w:hAnsi="宋体" w:eastAsia="宋体" w:cs="宋体"/>
      <w:b/>
      <w:bCs/>
      <w:sz w:val="32"/>
      <w:szCs w:val="32"/>
    </w:rPr>
  </w:style>
  <w:style w:type="character" w:customStyle="1" w:styleId="651">
    <w:name w:val="标题 4 Char_file_2632"/>
    <w:basedOn w:val="644"/>
    <w:link w:val="7"/>
    <w:semiHidden/>
    <w:qFormat/>
    <w:uiPriority w:val="9"/>
    <w:rPr>
      <w:rFonts w:asciiTheme="majorHAnsi" w:hAnsiTheme="majorHAnsi" w:eastAsiaTheme="majorEastAsia" w:cstheme="majorBidi"/>
      <w:b/>
      <w:bCs/>
      <w:sz w:val="28"/>
      <w:szCs w:val="28"/>
    </w:rPr>
  </w:style>
  <w:style w:type="character" w:customStyle="1" w:styleId="652">
    <w:name w:val="标题 5 Char_file_2632"/>
    <w:basedOn w:val="644"/>
    <w:link w:val="8"/>
    <w:semiHidden/>
    <w:qFormat/>
    <w:uiPriority w:val="9"/>
    <w:rPr>
      <w:rFonts w:ascii="宋体" w:hAnsi="宋体" w:eastAsia="宋体" w:cs="宋体"/>
      <w:b/>
      <w:bCs/>
      <w:sz w:val="28"/>
      <w:szCs w:val="28"/>
    </w:rPr>
  </w:style>
  <w:style w:type="character" w:customStyle="1" w:styleId="653">
    <w:name w:val="标题 6 Char_file_2632"/>
    <w:basedOn w:val="644"/>
    <w:link w:val="10"/>
    <w:semiHidden/>
    <w:qFormat/>
    <w:uiPriority w:val="9"/>
    <w:rPr>
      <w:rFonts w:asciiTheme="majorHAnsi" w:hAnsiTheme="majorHAnsi" w:eastAsiaTheme="majorEastAsia" w:cstheme="majorBidi"/>
      <w:b/>
      <w:bCs/>
      <w:sz w:val="24"/>
      <w:szCs w:val="24"/>
    </w:rPr>
  </w:style>
  <w:style w:type="paragraph" w:customStyle="1" w:styleId="654">
    <w:name w:val="cke_editable_file_2632"/>
    <w:basedOn w:val="637"/>
    <w:qFormat/>
    <w:uiPriority w:val="0"/>
    <w:rPr>
      <w:rFonts w:ascii="仿宋_GB2312" w:eastAsia="仿宋_GB2312"/>
    </w:rPr>
  </w:style>
  <w:style w:type="paragraph" w:customStyle="1" w:styleId="655">
    <w:name w:val="marker_file_2632"/>
    <w:basedOn w:val="637"/>
    <w:qFormat/>
    <w:uiPriority w:val="0"/>
    <w:pPr>
      <w:shd w:val="clear" w:color="auto" w:fill="FFFF00"/>
    </w:pPr>
  </w:style>
  <w:style w:type="paragraph" w:customStyle="1" w:styleId="656">
    <w:name w:val="Normal (Web)_file_2632"/>
    <w:basedOn w:val="637"/>
    <w:semiHidden/>
    <w:unhideWhenUsed/>
    <w:qFormat/>
    <w:uiPriority w:val="99"/>
  </w:style>
  <w:style w:type="character" w:customStyle="1" w:styleId="657">
    <w:name w:val="Strong_file_2632"/>
    <w:basedOn w:val="644"/>
    <w:qFormat/>
    <w:uiPriority w:val="22"/>
    <w:rPr>
      <w:b/>
      <w:bCs/>
    </w:rPr>
  </w:style>
  <w:style w:type="paragraph" w:customStyle="1" w:styleId="658">
    <w:name w:val="Normal_file_263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9">
    <w:name w:val="heading 1_file_2633"/>
    <w:basedOn w:val="658"/>
    <w:qFormat/>
    <w:uiPriority w:val="9"/>
    <w:pPr>
      <w:outlineLvl w:val="0"/>
    </w:pPr>
    <w:rPr>
      <w:kern w:val="36"/>
      <w:sz w:val="48"/>
      <w:szCs w:val="48"/>
    </w:rPr>
  </w:style>
  <w:style w:type="paragraph" w:customStyle="1" w:styleId="660">
    <w:name w:val="heading 2_file_2633"/>
    <w:basedOn w:val="658"/>
    <w:qFormat/>
    <w:uiPriority w:val="9"/>
    <w:pPr>
      <w:outlineLvl w:val="1"/>
    </w:pPr>
    <w:rPr>
      <w:sz w:val="36"/>
      <w:szCs w:val="36"/>
    </w:rPr>
  </w:style>
  <w:style w:type="paragraph" w:customStyle="1" w:styleId="661">
    <w:name w:val="heading 3_file_2633"/>
    <w:basedOn w:val="658"/>
    <w:qFormat/>
    <w:uiPriority w:val="9"/>
    <w:pPr>
      <w:outlineLvl w:val="2"/>
    </w:pPr>
    <w:rPr>
      <w:sz w:val="27"/>
      <w:szCs w:val="27"/>
    </w:rPr>
  </w:style>
  <w:style w:type="paragraph" w:customStyle="1" w:styleId="662">
    <w:name w:val="heading 4_file_2633"/>
    <w:basedOn w:val="658"/>
    <w:qFormat/>
    <w:uiPriority w:val="9"/>
    <w:pPr>
      <w:outlineLvl w:val="3"/>
    </w:pPr>
  </w:style>
  <w:style w:type="paragraph" w:customStyle="1" w:styleId="663">
    <w:name w:val="heading 5_file_2633"/>
    <w:basedOn w:val="658"/>
    <w:qFormat/>
    <w:uiPriority w:val="9"/>
    <w:pPr>
      <w:outlineLvl w:val="4"/>
    </w:pPr>
    <w:rPr>
      <w:sz w:val="20"/>
      <w:szCs w:val="20"/>
    </w:rPr>
  </w:style>
  <w:style w:type="paragraph" w:customStyle="1" w:styleId="664">
    <w:name w:val="heading 6_file_2633"/>
    <w:basedOn w:val="658"/>
    <w:qFormat/>
    <w:uiPriority w:val="9"/>
    <w:pPr>
      <w:outlineLvl w:val="5"/>
    </w:pPr>
    <w:rPr>
      <w:sz w:val="15"/>
      <w:szCs w:val="15"/>
    </w:rPr>
  </w:style>
  <w:style w:type="character" w:customStyle="1" w:styleId="665">
    <w:name w:val="Default Paragraph Font_file_2633"/>
    <w:semiHidden/>
    <w:unhideWhenUsed/>
    <w:qFormat/>
    <w:uiPriority w:val="1"/>
  </w:style>
  <w:style w:type="table" w:customStyle="1" w:styleId="666">
    <w:name w:val="Normal Table_file_2633"/>
    <w:semiHidden/>
    <w:unhideWhenUsed/>
    <w:qFormat/>
    <w:uiPriority w:val="99"/>
    <w:tblPr>
      <w:tblCellMar>
        <w:top w:w="0" w:type="dxa"/>
        <w:left w:w="108" w:type="dxa"/>
        <w:bottom w:w="0" w:type="dxa"/>
        <w:right w:w="108" w:type="dxa"/>
      </w:tblCellMar>
    </w:tblPr>
  </w:style>
  <w:style w:type="character" w:customStyle="1" w:styleId="667">
    <w:name w:val="Hyperlink_file_2633"/>
    <w:basedOn w:val="665"/>
    <w:semiHidden/>
    <w:unhideWhenUsed/>
    <w:qFormat/>
    <w:uiPriority w:val="99"/>
    <w:rPr>
      <w:color w:val="0782C1"/>
      <w:u w:val="single"/>
    </w:rPr>
  </w:style>
  <w:style w:type="character" w:customStyle="1" w:styleId="668">
    <w:name w:val="FollowedHyperlink_file_2633"/>
    <w:basedOn w:val="665"/>
    <w:semiHidden/>
    <w:unhideWhenUsed/>
    <w:qFormat/>
    <w:uiPriority w:val="99"/>
    <w:rPr>
      <w:color w:val="0782C1"/>
      <w:u w:val="single"/>
    </w:rPr>
  </w:style>
  <w:style w:type="character" w:customStyle="1" w:styleId="669">
    <w:name w:val="标题 1 Char_file_2633"/>
    <w:basedOn w:val="665"/>
    <w:link w:val="4"/>
    <w:qFormat/>
    <w:uiPriority w:val="9"/>
    <w:rPr>
      <w:rFonts w:ascii="宋体" w:hAnsi="宋体" w:eastAsia="宋体" w:cs="宋体"/>
      <w:b/>
      <w:bCs/>
      <w:kern w:val="44"/>
      <w:sz w:val="44"/>
      <w:szCs w:val="44"/>
    </w:rPr>
  </w:style>
  <w:style w:type="character" w:customStyle="1" w:styleId="670">
    <w:name w:val="标题 2 Char_file_2633"/>
    <w:basedOn w:val="665"/>
    <w:link w:val="5"/>
    <w:semiHidden/>
    <w:qFormat/>
    <w:uiPriority w:val="9"/>
    <w:rPr>
      <w:rFonts w:asciiTheme="majorHAnsi" w:hAnsiTheme="majorHAnsi" w:eastAsiaTheme="majorEastAsia" w:cstheme="majorBidi"/>
      <w:b/>
      <w:bCs/>
      <w:sz w:val="32"/>
      <w:szCs w:val="32"/>
    </w:rPr>
  </w:style>
  <w:style w:type="character" w:customStyle="1" w:styleId="671">
    <w:name w:val="标题 3 Char_file_2633"/>
    <w:basedOn w:val="665"/>
    <w:link w:val="6"/>
    <w:semiHidden/>
    <w:qFormat/>
    <w:uiPriority w:val="9"/>
    <w:rPr>
      <w:rFonts w:ascii="宋体" w:hAnsi="宋体" w:eastAsia="宋体" w:cs="宋体"/>
      <w:b/>
      <w:bCs/>
      <w:sz w:val="32"/>
      <w:szCs w:val="32"/>
    </w:rPr>
  </w:style>
  <w:style w:type="character" w:customStyle="1" w:styleId="672">
    <w:name w:val="标题 4 Char_file_2633"/>
    <w:basedOn w:val="665"/>
    <w:link w:val="7"/>
    <w:semiHidden/>
    <w:qFormat/>
    <w:uiPriority w:val="9"/>
    <w:rPr>
      <w:rFonts w:asciiTheme="majorHAnsi" w:hAnsiTheme="majorHAnsi" w:eastAsiaTheme="majorEastAsia" w:cstheme="majorBidi"/>
      <w:b/>
      <w:bCs/>
      <w:sz w:val="28"/>
      <w:szCs w:val="28"/>
    </w:rPr>
  </w:style>
  <w:style w:type="character" w:customStyle="1" w:styleId="673">
    <w:name w:val="标题 5 Char_file_2633"/>
    <w:basedOn w:val="665"/>
    <w:link w:val="8"/>
    <w:semiHidden/>
    <w:qFormat/>
    <w:uiPriority w:val="9"/>
    <w:rPr>
      <w:rFonts w:ascii="宋体" w:hAnsi="宋体" w:eastAsia="宋体" w:cs="宋体"/>
      <w:b/>
      <w:bCs/>
      <w:sz w:val="28"/>
      <w:szCs w:val="28"/>
    </w:rPr>
  </w:style>
  <w:style w:type="character" w:customStyle="1" w:styleId="674">
    <w:name w:val="标题 6 Char_file_2633"/>
    <w:basedOn w:val="665"/>
    <w:link w:val="10"/>
    <w:semiHidden/>
    <w:qFormat/>
    <w:uiPriority w:val="9"/>
    <w:rPr>
      <w:rFonts w:asciiTheme="majorHAnsi" w:hAnsiTheme="majorHAnsi" w:eastAsiaTheme="majorEastAsia" w:cstheme="majorBidi"/>
      <w:b/>
      <w:bCs/>
      <w:sz w:val="24"/>
      <w:szCs w:val="24"/>
    </w:rPr>
  </w:style>
  <w:style w:type="paragraph" w:customStyle="1" w:styleId="675">
    <w:name w:val="cke_editable_file_2633"/>
    <w:basedOn w:val="658"/>
    <w:qFormat/>
    <w:uiPriority w:val="0"/>
    <w:rPr>
      <w:rFonts w:ascii="仿宋_GB2312" w:eastAsia="仿宋_GB2312"/>
    </w:rPr>
  </w:style>
  <w:style w:type="paragraph" w:customStyle="1" w:styleId="676">
    <w:name w:val="marker_file_2633"/>
    <w:basedOn w:val="658"/>
    <w:qFormat/>
    <w:uiPriority w:val="0"/>
    <w:pPr>
      <w:shd w:val="clear" w:color="auto" w:fill="FFFF00"/>
    </w:pPr>
  </w:style>
  <w:style w:type="paragraph" w:customStyle="1" w:styleId="677">
    <w:name w:val="Normal (Web)_file_2633"/>
    <w:basedOn w:val="658"/>
    <w:semiHidden/>
    <w:unhideWhenUsed/>
    <w:qFormat/>
    <w:uiPriority w:val="99"/>
  </w:style>
  <w:style w:type="character" w:customStyle="1" w:styleId="678">
    <w:name w:val="Strong_file_2633"/>
    <w:basedOn w:val="665"/>
    <w:qFormat/>
    <w:uiPriority w:val="22"/>
    <w:rPr>
      <w:b/>
      <w:bCs/>
    </w:rPr>
  </w:style>
  <w:style w:type="paragraph" w:customStyle="1" w:styleId="679">
    <w:name w:val="Normal_file_263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80">
    <w:name w:val="heading 1_file_2634"/>
    <w:basedOn w:val="679"/>
    <w:qFormat/>
    <w:uiPriority w:val="9"/>
    <w:pPr>
      <w:outlineLvl w:val="0"/>
    </w:pPr>
    <w:rPr>
      <w:kern w:val="36"/>
      <w:sz w:val="48"/>
      <w:szCs w:val="48"/>
    </w:rPr>
  </w:style>
  <w:style w:type="paragraph" w:customStyle="1" w:styleId="681">
    <w:name w:val="heading 2_file_2634"/>
    <w:basedOn w:val="679"/>
    <w:qFormat/>
    <w:uiPriority w:val="9"/>
    <w:pPr>
      <w:outlineLvl w:val="1"/>
    </w:pPr>
    <w:rPr>
      <w:sz w:val="36"/>
      <w:szCs w:val="36"/>
    </w:rPr>
  </w:style>
  <w:style w:type="paragraph" w:customStyle="1" w:styleId="682">
    <w:name w:val="heading 3_file_2634"/>
    <w:basedOn w:val="679"/>
    <w:qFormat/>
    <w:uiPriority w:val="9"/>
    <w:pPr>
      <w:outlineLvl w:val="2"/>
    </w:pPr>
    <w:rPr>
      <w:sz w:val="27"/>
      <w:szCs w:val="27"/>
    </w:rPr>
  </w:style>
  <w:style w:type="paragraph" w:customStyle="1" w:styleId="683">
    <w:name w:val="heading 4_file_2634"/>
    <w:basedOn w:val="679"/>
    <w:qFormat/>
    <w:uiPriority w:val="9"/>
    <w:pPr>
      <w:outlineLvl w:val="3"/>
    </w:pPr>
  </w:style>
  <w:style w:type="paragraph" w:customStyle="1" w:styleId="684">
    <w:name w:val="heading 5_file_2634"/>
    <w:basedOn w:val="679"/>
    <w:qFormat/>
    <w:uiPriority w:val="9"/>
    <w:pPr>
      <w:outlineLvl w:val="4"/>
    </w:pPr>
    <w:rPr>
      <w:sz w:val="20"/>
      <w:szCs w:val="20"/>
    </w:rPr>
  </w:style>
  <w:style w:type="paragraph" w:customStyle="1" w:styleId="685">
    <w:name w:val="heading 6_file_2634"/>
    <w:basedOn w:val="679"/>
    <w:qFormat/>
    <w:uiPriority w:val="9"/>
    <w:pPr>
      <w:outlineLvl w:val="5"/>
    </w:pPr>
    <w:rPr>
      <w:sz w:val="15"/>
      <w:szCs w:val="15"/>
    </w:rPr>
  </w:style>
  <w:style w:type="character" w:customStyle="1" w:styleId="686">
    <w:name w:val="Default Paragraph Font_file_2634"/>
    <w:semiHidden/>
    <w:unhideWhenUsed/>
    <w:qFormat/>
    <w:uiPriority w:val="1"/>
  </w:style>
  <w:style w:type="table" w:customStyle="1" w:styleId="687">
    <w:name w:val="Normal Table_file_2634"/>
    <w:semiHidden/>
    <w:unhideWhenUsed/>
    <w:qFormat/>
    <w:uiPriority w:val="99"/>
    <w:tblPr>
      <w:tblCellMar>
        <w:top w:w="0" w:type="dxa"/>
        <w:left w:w="108" w:type="dxa"/>
        <w:bottom w:w="0" w:type="dxa"/>
        <w:right w:w="108" w:type="dxa"/>
      </w:tblCellMar>
    </w:tblPr>
  </w:style>
  <w:style w:type="character" w:customStyle="1" w:styleId="688">
    <w:name w:val="Hyperlink_file_2634"/>
    <w:basedOn w:val="686"/>
    <w:semiHidden/>
    <w:unhideWhenUsed/>
    <w:qFormat/>
    <w:uiPriority w:val="99"/>
    <w:rPr>
      <w:color w:val="0782C1"/>
      <w:u w:val="single"/>
    </w:rPr>
  </w:style>
  <w:style w:type="character" w:customStyle="1" w:styleId="689">
    <w:name w:val="FollowedHyperlink_file_2634"/>
    <w:basedOn w:val="686"/>
    <w:semiHidden/>
    <w:unhideWhenUsed/>
    <w:qFormat/>
    <w:uiPriority w:val="99"/>
    <w:rPr>
      <w:color w:val="0782C1"/>
      <w:u w:val="single"/>
    </w:rPr>
  </w:style>
  <w:style w:type="character" w:customStyle="1" w:styleId="690">
    <w:name w:val="标题 1 Char_file_2634"/>
    <w:basedOn w:val="686"/>
    <w:link w:val="4"/>
    <w:qFormat/>
    <w:uiPriority w:val="9"/>
    <w:rPr>
      <w:rFonts w:ascii="宋体" w:hAnsi="宋体" w:eastAsia="宋体" w:cs="宋体"/>
      <w:b/>
      <w:bCs/>
      <w:kern w:val="44"/>
      <w:sz w:val="44"/>
      <w:szCs w:val="44"/>
    </w:rPr>
  </w:style>
  <w:style w:type="character" w:customStyle="1" w:styleId="691">
    <w:name w:val="标题 2 Char_file_2634"/>
    <w:basedOn w:val="686"/>
    <w:link w:val="5"/>
    <w:semiHidden/>
    <w:qFormat/>
    <w:uiPriority w:val="9"/>
    <w:rPr>
      <w:rFonts w:asciiTheme="majorHAnsi" w:hAnsiTheme="majorHAnsi" w:eastAsiaTheme="majorEastAsia" w:cstheme="majorBidi"/>
      <w:b/>
      <w:bCs/>
      <w:sz w:val="32"/>
      <w:szCs w:val="32"/>
    </w:rPr>
  </w:style>
  <w:style w:type="character" w:customStyle="1" w:styleId="692">
    <w:name w:val="标题 3 Char_file_2634"/>
    <w:basedOn w:val="686"/>
    <w:link w:val="6"/>
    <w:semiHidden/>
    <w:qFormat/>
    <w:uiPriority w:val="9"/>
    <w:rPr>
      <w:rFonts w:ascii="宋体" w:hAnsi="宋体" w:eastAsia="宋体" w:cs="宋体"/>
      <w:b/>
      <w:bCs/>
      <w:sz w:val="32"/>
      <w:szCs w:val="32"/>
    </w:rPr>
  </w:style>
  <w:style w:type="character" w:customStyle="1" w:styleId="693">
    <w:name w:val="标题 4 Char_file_2634"/>
    <w:basedOn w:val="686"/>
    <w:link w:val="7"/>
    <w:semiHidden/>
    <w:qFormat/>
    <w:uiPriority w:val="9"/>
    <w:rPr>
      <w:rFonts w:asciiTheme="majorHAnsi" w:hAnsiTheme="majorHAnsi" w:eastAsiaTheme="majorEastAsia" w:cstheme="majorBidi"/>
      <w:b/>
      <w:bCs/>
      <w:sz w:val="28"/>
      <w:szCs w:val="28"/>
    </w:rPr>
  </w:style>
  <w:style w:type="character" w:customStyle="1" w:styleId="694">
    <w:name w:val="标题 5 Char_file_2634"/>
    <w:basedOn w:val="686"/>
    <w:link w:val="8"/>
    <w:semiHidden/>
    <w:qFormat/>
    <w:uiPriority w:val="9"/>
    <w:rPr>
      <w:rFonts w:ascii="宋体" w:hAnsi="宋体" w:eastAsia="宋体" w:cs="宋体"/>
      <w:b/>
      <w:bCs/>
      <w:sz w:val="28"/>
      <w:szCs w:val="28"/>
    </w:rPr>
  </w:style>
  <w:style w:type="character" w:customStyle="1" w:styleId="695">
    <w:name w:val="标题 6 Char_file_2634"/>
    <w:basedOn w:val="686"/>
    <w:link w:val="10"/>
    <w:semiHidden/>
    <w:qFormat/>
    <w:uiPriority w:val="9"/>
    <w:rPr>
      <w:rFonts w:asciiTheme="majorHAnsi" w:hAnsiTheme="majorHAnsi" w:eastAsiaTheme="majorEastAsia" w:cstheme="majorBidi"/>
      <w:b/>
      <w:bCs/>
      <w:sz w:val="24"/>
      <w:szCs w:val="24"/>
    </w:rPr>
  </w:style>
  <w:style w:type="paragraph" w:customStyle="1" w:styleId="696">
    <w:name w:val="cke_editable_file_2634"/>
    <w:basedOn w:val="679"/>
    <w:qFormat/>
    <w:uiPriority w:val="0"/>
    <w:rPr>
      <w:rFonts w:ascii="仿宋_GB2312" w:eastAsia="仿宋_GB2312"/>
    </w:rPr>
  </w:style>
  <w:style w:type="paragraph" w:customStyle="1" w:styleId="697">
    <w:name w:val="marker_file_2634"/>
    <w:basedOn w:val="679"/>
    <w:qFormat/>
    <w:uiPriority w:val="0"/>
    <w:pPr>
      <w:shd w:val="clear" w:color="auto" w:fill="FFFF00"/>
    </w:pPr>
  </w:style>
  <w:style w:type="paragraph" w:customStyle="1" w:styleId="698">
    <w:name w:val="Normal (Web)_file_2634"/>
    <w:basedOn w:val="679"/>
    <w:semiHidden/>
    <w:unhideWhenUsed/>
    <w:qFormat/>
    <w:uiPriority w:val="99"/>
  </w:style>
  <w:style w:type="paragraph" w:customStyle="1" w:styleId="699">
    <w:name w:val="Normal_file_263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0">
    <w:name w:val="heading 1_file_2635"/>
    <w:basedOn w:val="699"/>
    <w:qFormat/>
    <w:uiPriority w:val="9"/>
    <w:pPr>
      <w:outlineLvl w:val="0"/>
    </w:pPr>
    <w:rPr>
      <w:kern w:val="36"/>
      <w:sz w:val="48"/>
      <w:szCs w:val="48"/>
    </w:rPr>
  </w:style>
  <w:style w:type="paragraph" w:customStyle="1" w:styleId="701">
    <w:name w:val="heading 2_file_2635"/>
    <w:basedOn w:val="699"/>
    <w:qFormat/>
    <w:uiPriority w:val="9"/>
    <w:pPr>
      <w:outlineLvl w:val="1"/>
    </w:pPr>
    <w:rPr>
      <w:sz w:val="36"/>
      <w:szCs w:val="36"/>
    </w:rPr>
  </w:style>
  <w:style w:type="paragraph" w:customStyle="1" w:styleId="702">
    <w:name w:val="heading 3_file_2635"/>
    <w:basedOn w:val="699"/>
    <w:qFormat/>
    <w:uiPriority w:val="9"/>
    <w:pPr>
      <w:outlineLvl w:val="2"/>
    </w:pPr>
    <w:rPr>
      <w:sz w:val="27"/>
      <w:szCs w:val="27"/>
    </w:rPr>
  </w:style>
  <w:style w:type="paragraph" w:customStyle="1" w:styleId="703">
    <w:name w:val="heading 4_file_2635"/>
    <w:basedOn w:val="699"/>
    <w:qFormat/>
    <w:uiPriority w:val="9"/>
    <w:pPr>
      <w:outlineLvl w:val="3"/>
    </w:pPr>
  </w:style>
  <w:style w:type="paragraph" w:customStyle="1" w:styleId="704">
    <w:name w:val="heading 5_file_2635"/>
    <w:basedOn w:val="699"/>
    <w:qFormat/>
    <w:uiPriority w:val="9"/>
    <w:pPr>
      <w:outlineLvl w:val="4"/>
    </w:pPr>
    <w:rPr>
      <w:sz w:val="20"/>
      <w:szCs w:val="20"/>
    </w:rPr>
  </w:style>
  <w:style w:type="paragraph" w:customStyle="1" w:styleId="705">
    <w:name w:val="heading 6_file_2635"/>
    <w:basedOn w:val="699"/>
    <w:qFormat/>
    <w:uiPriority w:val="9"/>
    <w:pPr>
      <w:outlineLvl w:val="5"/>
    </w:pPr>
    <w:rPr>
      <w:sz w:val="15"/>
      <w:szCs w:val="15"/>
    </w:rPr>
  </w:style>
  <w:style w:type="character" w:customStyle="1" w:styleId="706">
    <w:name w:val="Default Paragraph Font_file_2635"/>
    <w:semiHidden/>
    <w:unhideWhenUsed/>
    <w:qFormat/>
    <w:uiPriority w:val="1"/>
  </w:style>
  <w:style w:type="table" w:customStyle="1" w:styleId="707">
    <w:name w:val="Normal Table_file_2635"/>
    <w:semiHidden/>
    <w:unhideWhenUsed/>
    <w:qFormat/>
    <w:uiPriority w:val="99"/>
    <w:tblPr>
      <w:tblCellMar>
        <w:top w:w="0" w:type="dxa"/>
        <w:left w:w="108" w:type="dxa"/>
        <w:bottom w:w="0" w:type="dxa"/>
        <w:right w:w="108" w:type="dxa"/>
      </w:tblCellMar>
    </w:tblPr>
  </w:style>
  <w:style w:type="character" w:customStyle="1" w:styleId="708">
    <w:name w:val="Hyperlink_file_2635"/>
    <w:basedOn w:val="706"/>
    <w:semiHidden/>
    <w:unhideWhenUsed/>
    <w:qFormat/>
    <w:uiPriority w:val="99"/>
    <w:rPr>
      <w:color w:val="0782C1"/>
      <w:u w:val="single"/>
    </w:rPr>
  </w:style>
  <w:style w:type="character" w:customStyle="1" w:styleId="709">
    <w:name w:val="FollowedHyperlink_file_2635"/>
    <w:basedOn w:val="706"/>
    <w:semiHidden/>
    <w:unhideWhenUsed/>
    <w:qFormat/>
    <w:uiPriority w:val="99"/>
    <w:rPr>
      <w:color w:val="0782C1"/>
      <w:u w:val="single"/>
    </w:rPr>
  </w:style>
  <w:style w:type="character" w:customStyle="1" w:styleId="710">
    <w:name w:val="标题 1 Char_file_2635"/>
    <w:basedOn w:val="706"/>
    <w:link w:val="4"/>
    <w:qFormat/>
    <w:uiPriority w:val="9"/>
    <w:rPr>
      <w:rFonts w:ascii="宋体" w:hAnsi="宋体" w:eastAsia="宋体" w:cs="宋体"/>
      <w:b/>
      <w:bCs/>
      <w:kern w:val="44"/>
      <w:sz w:val="44"/>
      <w:szCs w:val="44"/>
    </w:rPr>
  </w:style>
  <w:style w:type="character" w:customStyle="1" w:styleId="711">
    <w:name w:val="标题 2 Char_file_2635"/>
    <w:basedOn w:val="706"/>
    <w:link w:val="5"/>
    <w:semiHidden/>
    <w:qFormat/>
    <w:uiPriority w:val="9"/>
    <w:rPr>
      <w:rFonts w:asciiTheme="majorHAnsi" w:hAnsiTheme="majorHAnsi" w:eastAsiaTheme="majorEastAsia" w:cstheme="majorBidi"/>
      <w:b/>
      <w:bCs/>
      <w:sz w:val="32"/>
      <w:szCs w:val="32"/>
    </w:rPr>
  </w:style>
  <w:style w:type="character" w:customStyle="1" w:styleId="712">
    <w:name w:val="标题 3 Char_file_2635"/>
    <w:basedOn w:val="706"/>
    <w:link w:val="6"/>
    <w:semiHidden/>
    <w:qFormat/>
    <w:uiPriority w:val="9"/>
    <w:rPr>
      <w:rFonts w:ascii="宋体" w:hAnsi="宋体" w:eastAsia="宋体" w:cs="宋体"/>
      <w:b/>
      <w:bCs/>
      <w:sz w:val="32"/>
      <w:szCs w:val="32"/>
    </w:rPr>
  </w:style>
  <w:style w:type="character" w:customStyle="1" w:styleId="713">
    <w:name w:val="标题 4 Char_file_2635"/>
    <w:basedOn w:val="706"/>
    <w:link w:val="7"/>
    <w:semiHidden/>
    <w:qFormat/>
    <w:uiPriority w:val="9"/>
    <w:rPr>
      <w:rFonts w:asciiTheme="majorHAnsi" w:hAnsiTheme="majorHAnsi" w:eastAsiaTheme="majorEastAsia" w:cstheme="majorBidi"/>
      <w:b/>
      <w:bCs/>
      <w:sz w:val="28"/>
      <w:szCs w:val="28"/>
    </w:rPr>
  </w:style>
  <w:style w:type="character" w:customStyle="1" w:styleId="714">
    <w:name w:val="标题 5 Char_file_2635"/>
    <w:basedOn w:val="706"/>
    <w:link w:val="8"/>
    <w:semiHidden/>
    <w:qFormat/>
    <w:uiPriority w:val="9"/>
    <w:rPr>
      <w:rFonts w:ascii="宋体" w:hAnsi="宋体" w:eastAsia="宋体" w:cs="宋体"/>
      <w:b/>
      <w:bCs/>
      <w:sz w:val="28"/>
      <w:szCs w:val="28"/>
    </w:rPr>
  </w:style>
  <w:style w:type="character" w:customStyle="1" w:styleId="715">
    <w:name w:val="标题 6 Char_file_2635"/>
    <w:basedOn w:val="706"/>
    <w:link w:val="10"/>
    <w:semiHidden/>
    <w:qFormat/>
    <w:uiPriority w:val="9"/>
    <w:rPr>
      <w:rFonts w:asciiTheme="majorHAnsi" w:hAnsiTheme="majorHAnsi" w:eastAsiaTheme="majorEastAsia" w:cstheme="majorBidi"/>
      <w:b/>
      <w:bCs/>
      <w:sz w:val="24"/>
      <w:szCs w:val="24"/>
    </w:rPr>
  </w:style>
  <w:style w:type="paragraph" w:customStyle="1" w:styleId="716">
    <w:name w:val="cke_editable_file_2635"/>
    <w:basedOn w:val="699"/>
    <w:qFormat/>
    <w:uiPriority w:val="0"/>
    <w:rPr>
      <w:rFonts w:ascii="仿宋_GB2312" w:eastAsia="仿宋_GB2312"/>
    </w:rPr>
  </w:style>
  <w:style w:type="paragraph" w:customStyle="1" w:styleId="717">
    <w:name w:val="marker_file_2635"/>
    <w:basedOn w:val="699"/>
    <w:qFormat/>
    <w:uiPriority w:val="0"/>
    <w:pPr>
      <w:shd w:val="clear" w:color="auto" w:fill="FFFF00"/>
    </w:pPr>
  </w:style>
  <w:style w:type="paragraph" w:customStyle="1" w:styleId="718">
    <w:name w:val="Normal (Web)_file_2635"/>
    <w:basedOn w:val="699"/>
    <w:semiHidden/>
    <w:unhideWhenUsed/>
    <w:qFormat/>
    <w:uiPriority w:val="99"/>
  </w:style>
  <w:style w:type="paragraph" w:customStyle="1" w:styleId="719">
    <w:name w:val="Normal_file_263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0">
    <w:name w:val="heading 1_file_2636"/>
    <w:basedOn w:val="719"/>
    <w:qFormat/>
    <w:uiPriority w:val="9"/>
    <w:pPr>
      <w:outlineLvl w:val="0"/>
    </w:pPr>
    <w:rPr>
      <w:kern w:val="36"/>
      <w:sz w:val="48"/>
      <w:szCs w:val="48"/>
    </w:rPr>
  </w:style>
  <w:style w:type="paragraph" w:customStyle="1" w:styleId="721">
    <w:name w:val="heading 2_file_2636"/>
    <w:basedOn w:val="719"/>
    <w:qFormat/>
    <w:uiPriority w:val="9"/>
    <w:pPr>
      <w:outlineLvl w:val="1"/>
    </w:pPr>
    <w:rPr>
      <w:sz w:val="36"/>
      <w:szCs w:val="36"/>
    </w:rPr>
  </w:style>
  <w:style w:type="paragraph" w:customStyle="1" w:styleId="722">
    <w:name w:val="heading 3_file_2636"/>
    <w:basedOn w:val="719"/>
    <w:qFormat/>
    <w:uiPriority w:val="9"/>
    <w:pPr>
      <w:outlineLvl w:val="2"/>
    </w:pPr>
    <w:rPr>
      <w:sz w:val="27"/>
      <w:szCs w:val="27"/>
    </w:rPr>
  </w:style>
  <w:style w:type="paragraph" w:customStyle="1" w:styleId="723">
    <w:name w:val="heading 4_file_2636"/>
    <w:basedOn w:val="719"/>
    <w:qFormat/>
    <w:uiPriority w:val="9"/>
    <w:pPr>
      <w:outlineLvl w:val="3"/>
    </w:pPr>
  </w:style>
  <w:style w:type="paragraph" w:customStyle="1" w:styleId="724">
    <w:name w:val="heading 5_file_2636"/>
    <w:basedOn w:val="719"/>
    <w:qFormat/>
    <w:uiPriority w:val="9"/>
    <w:pPr>
      <w:outlineLvl w:val="4"/>
    </w:pPr>
    <w:rPr>
      <w:sz w:val="20"/>
      <w:szCs w:val="20"/>
    </w:rPr>
  </w:style>
  <w:style w:type="paragraph" w:customStyle="1" w:styleId="725">
    <w:name w:val="heading 6_file_2636"/>
    <w:basedOn w:val="719"/>
    <w:qFormat/>
    <w:uiPriority w:val="9"/>
    <w:pPr>
      <w:outlineLvl w:val="5"/>
    </w:pPr>
    <w:rPr>
      <w:sz w:val="15"/>
      <w:szCs w:val="15"/>
    </w:rPr>
  </w:style>
  <w:style w:type="character" w:customStyle="1" w:styleId="726">
    <w:name w:val="Default Paragraph Font_file_2636"/>
    <w:semiHidden/>
    <w:unhideWhenUsed/>
    <w:qFormat/>
    <w:uiPriority w:val="1"/>
  </w:style>
  <w:style w:type="table" w:customStyle="1" w:styleId="727">
    <w:name w:val="Normal Table_file_2636"/>
    <w:semiHidden/>
    <w:unhideWhenUsed/>
    <w:qFormat/>
    <w:uiPriority w:val="99"/>
    <w:tblPr>
      <w:tblCellMar>
        <w:top w:w="0" w:type="dxa"/>
        <w:left w:w="108" w:type="dxa"/>
        <w:bottom w:w="0" w:type="dxa"/>
        <w:right w:w="108" w:type="dxa"/>
      </w:tblCellMar>
    </w:tblPr>
  </w:style>
  <w:style w:type="character" w:customStyle="1" w:styleId="728">
    <w:name w:val="Hyperlink_file_2636"/>
    <w:basedOn w:val="726"/>
    <w:semiHidden/>
    <w:unhideWhenUsed/>
    <w:qFormat/>
    <w:uiPriority w:val="99"/>
    <w:rPr>
      <w:color w:val="0782C1"/>
      <w:u w:val="single"/>
    </w:rPr>
  </w:style>
  <w:style w:type="character" w:customStyle="1" w:styleId="729">
    <w:name w:val="FollowedHyperlink_file_2636"/>
    <w:basedOn w:val="726"/>
    <w:semiHidden/>
    <w:unhideWhenUsed/>
    <w:qFormat/>
    <w:uiPriority w:val="99"/>
    <w:rPr>
      <w:color w:val="0782C1"/>
      <w:u w:val="single"/>
    </w:rPr>
  </w:style>
  <w:style w:type="character" w:customStyle="1" w:styleId="730">
    <w:name w:val="标题 1 Char_file_2636"/>
    <w:basedOn w:val="726"/>
    <w:link w:val="4"/>
    <w:qFormat/>
    <w:uiPriority w:val="9"/>
    <w:rPr>
      <w:rFonts w:ascii="宋体" w:hAnsi="宋体" w:eastAsia="宋体" w:cs="宋体"/>
      <w:b/>
      <w:bCs/>
      <w:kern w:val="44"/>
      <w:sz w:val="44"/>
      <w:szCs w:val="44"/>
    </w:rPr>
  </w:style>
  <w:style w:type="character" w:customStyle="1" w:styleId="731">
    <w:name w:val="标题 2 Char_file_2636"/>
    <w:basedOn w:val="726"/>
    <w:link w:val="5"/>
    <w:semiHidden/>
    <w:qFormat/>
    <w:uiPriority w:val="9"/>
    <w:rPr>
      <w:rFonts w:asciiTheme="majorHAnsi" w:hAnsiTheme="majorHAnsi" w:eastAsiaTheme="majorEastAsia" w:cstheme="majorBidi"/>
      <w:b/>
      <w:bCs/>
      <w:sz w:val="32"/>
      <w:szCs w:val="32"/>
    </w:rPr>
  </w:style>
  <w:style w:type="character" w:customStyle="1" w:styleId="732">
    <w:name w:val="标题 3 Char_file_2636"/>
    <w:basedOn w:val="726"/>
    <w:link w:val="6"/>
    <w:semiHidden/>
    <w:qFormat/>
    <w:uiPriority w:val="9"/>
    <w:rPr>
      <w:rFonts w:ascii="宋体" w:hAnsi="宋体" w:eastAsia="宋体" w:cs="宋体"/>
      <w:b/>
      <w:bCs/>
      <w:sz w:val="32"/>
      <w:szCs w:val="32"/>
    </w:rPr>
  </w:style>
  <w:style w:type="character" w:customStyle="1" w:styleId="733">
    <w:name w:val="标题 4 Char_file_2636"/>
    <w:basedOn w:val="726"/>
    <w:link w:val="7"/>
    <w:semiHidden/>
    <w:qFormat/>
    <w:uiPriority w:val="9"/>
    <w:rPr>
      <w:rFonts w:asciiTheme="majorHAnsi" w:hAnsiTheme="majorHAnsi" w:eastAsiaTheme="majorEastAsia" w:cstheme="majorBidi"/>
      <w:b/>
      <w:bCs/>
      <w:sz w:val="28"/>
      <w:szCs w:val="28"/>
    </w:rPr>
  </w:style>
  <w:style w:type="character" w:customStyle="1" w:styleId="734">
    <w:name w:val="标题 5 Char_file_2636"/>
    <w:basedOn w:val="726"/>
    <w:link w:val="8"/>
    <w:semiHidden/>
    <w:qFormat/>
    <w:uiPriority w:val="9"/>
    <w:rPr>
      <w:rFonts w:ascii="宋体" w:hAnsi="宋体" w:eastAsia="宋体" w:cs="宋体"/>
      <w:b/>
      <w:bCs/>
      <w:sz w:val="28"/>
      <w:szCs w:val="28"/>
    </w:rPr>
  </w:style>
  <w:style w:type="character" w:customStyle="1" w:styleId="735">
    <w:name w:val="标题 6 Char_file_2636"/>
    <w:basedOn w:val="726"/>
    <w:link w:val="10"/>
    <w:semiHidden/>
    <w:qFormat/>
    <w:uiPriority w:val="9"/>
    <w:rPr>
      <w:rFonts w:asciiTheme="majorHAnsi" w:hAnsiTheme="majorHAnsi" w:eastAsiaTheme="majorEastAsia" w:cstheme="majorBidi"/>
      <w:b/>
      <w:bCs/>
      <w:sz w:val="24"/>
      <w:szCs w:val="24"/>
    </w:rPr>
  </w:style>
  <w:style w:type="paragraph" w:customStyle="1" w:styleId="736">
    <w:name w:val="cke_editable_file_2636"/>
    <w:basedOn w:val="719"/>
    <w:qFormat/>
    <w:uiPriority w:val="0"/>
    <w:rPr>
      <w:rFonts w:ascii="仿宋_GB2312" w:eastAsia="仿宋_GB2312"/>
    </w:rPr>
  </w:style>
  <w:style w:type="paragraph" w:customStyle="1" w:styleId="737">
    <w:name w:val="marker_file_2636"/>
    <w:basedOn w:val="719"/>
    <w:qFormat/>
    <w:uiPriority w:val="0"/>
    <w:pPr>
      <w:shd w:val="clear" w:color="auto" w:fill="FFFF00"/>
    </w:pPr>
  </w:style>
  <w:style w:type="paragraph" w:customStyle="1" w:styleId="738">
    <w:name w:val="Normal (Web)_file_2636"/>
    <w:basedOn w:val="719"/>
    <w:semiHidden/>
    <w:unhideWhenUsed/>
    <w:qFormat/>
    <w:uiPriority w:val="99"/>
  </w:style>
  <w:style w:type="paragraph" w:customStyle="1" w:styleId="739">
    <w:name w:val="Normal_file_263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40">
    <w:name w:val="heading 1_file_2637"/>
    <w:basedOn w:val="739"/>
    <w:qFormat/>
    <w:uiPriority w:val="9"/>
    <w:pPr>
      <w:outlineLvl w:val="0"/>
    </w:pPr>
    <w:rPr>
      <w:kern w:val="36"/>
      <w:sz w:val="48"/>
      <w:szCs w:val="48"/>
    </w:rPr>
  </w:style>
  <w:style w:type="paragraph" w:customStyle="1" w:styleId="741">
    <w:name w:val="heading 2_file_2637"/>
    <w:basedOn w:val="739"/>
    <w:qFormat/>
    <w:uiPriority w:val="9"/>
    <w:pPr>
      <w:outlineLvl w:val="1"/>
    </w:pPr>
    <w:rPr>
      <w:sz w:val="36"/>
      <w:szCs w:val="36"/>
    </w:rPr>
  </w:style>
  <w:style w:type="paragraph" w:customStyle="1" w:styleId="742">
    <w:name w:val="heading 3_file_2637"/>
    <w:basedOn w:val="739"/>
    <w:qFormat/>
    <w:uiPriority w:val="9"/>
    <w:pPr>
      <w:outlineLvl w:val="2"/>
    </w:pPr>
    <w:rPr>
      <w:sz w:val="27"/>
      <w:szCs w:val="27"/>
    </w:rPr>
  </w:style>
  <w:style w:type="paragraph" w:customStyle="1" w:styleId="743">
    <w:name w:val="heading 4_file_2637"/>
    <w:basedOn w:val="739"/>
    <w:qFormat/>
    <w:uiPriority w:val="9"/>
    <w:pPr>
      <w:outlineLvl w:val="3"/>
    </w:pPr>
  </w:style>
  <w:style w:type="paragraph" w:customStyle="1" w:styleId="744">
    <w:name w:val="heading 5_file_2637"/>
    <w:basedOn w:val="739"/>
    <w:qFormat/>
    <w:uiPriority w:val="9"/>
    <w:pPr>
      <w:outlineLvl w:val="4"/>
    </w:pPr>
    <w:rPr>
      <w:sz w:val="20"/>
      <w:szCs w:val="20"/>
    </w:rPr>
  </w:style>
  <w:style w:type="paragraph" w:customStyle="1" w:styleId="745">
    <w:name w:val="heading 6_file_2637"/>
    <w:basedOn w:val="739"/>
    <w:qFormat/>
    <w:uiPriority w:val="9"/>
    <w:pPr>
      <w:outlineLvl w:val="5"/>
    </w:pPr>
    <w:rPr>
      <w:sz w:val="15"/>
      <w:szCs w:val="15"/>
    </w:rPr>
  </w:style>
  <w:style w:type="character" w:customStyle="1" w:styleId="746">
    <w:name w:val="Default Paragraph Font_file_2637"/>
    <w:semiHidden/>
    <w:unhideWhenUsed/>
    <w:qFormat/>
    <w:uiPriority w:val="1"/>
  </w:style>
  <w:style w:type="table" w:customStyle="1" w:styleId="747">
    <w:name w:val="Normal Table_file_2637"/>
    <w:semiHidden/>
    <w:unhideWhenUsed/>
    <w:qFormat/>
    <w:uiPriority w:val="99"/>
    <w:tblPr>
      <w:tblCellMar>
        <w:top w:w="0" w:type="dxa"/>
        <w:left w:w="108" w:type="dxa"/>
        <w:bottom w:w="0" w:type="dxa"/>
        <w:right w:w="108" w:type="dxa"/>
      </w:tblCellMar>
    </w:tblPr>
  </w:style>
  <w:style w:type="character" w:customStyle="1" w:styleId="748">
    <w:name w:val="Hyperlink_file_2637"/>
    <w:basedOn w:val="746"/>
    <w:semiHidden/>
    <w:unhideWhenUsed/>
    <w:qFormat/>
    <w:uiPriority w:val="99"/>
    <w:rPr>
      <w:color w:val="0782C1"/>
      <w:u w:val="single"/>
    </w:rPr>
  </w:style>
  <w:style w:type="character" w:customStyle="1" w:styleId="749">
    <w:name w:val="FollowedHyperlink_file_2637"/>
    <w:basedOn w:val="746"/>
    <w:semiHidden/>
    <w:unhideWhenUsed/>
    <w:qFormat/>
    <w:uiPriority w:val="99"/>
    <w:rPr>
      <w:color w:val="0782C1"/>
      <w:u w:val="single"/>
    </w:rPr>
  </w:style>
  <w:style w:type="character" w:customStyle="1" w:styleId="750">
    <w:name w:val="标题 1 Char_file_2637"/>
    <w:basedOn w:val="746"/>
    <w:link w:val="4"/>
    <w:qFormat/>
    <w:uiPriority w:val="9"/>
    <w:rPr>
      <w:rFonts w:ascii="宋体" w:hAnsi="宋体" w:eastAsia="宋体" w:cs="宋体"/>
      <w:b/>
      <w:bCs/>
      <w:kern w:val="44"/>
      <w:sz w:val="44"/>
      <w:szCs w:val="44"/>
    </w:rPr>
  </w:style>
  <w:style w:type="character" w:customStyle="1" w:styleId="751">
    <w:name w:val="标题 2 Char_file_2637"/>
    <w:basedOn w:val="746"/>
    <w:link w:val="5"/>
    <w:semiHidden/>
    <w:qFormat/>
    <w:uiPriority w:val="9"/>
    <w:rPr>
      <w:rFonts w:asciiTheme="majorHAnsi" w:hAnsiTheme="majorHAnsi" w:eastAsiaTheme="majorEastAsia" w:cstheme="majorBidi"/>
      <w:b/>
      <w:bCs/>
      <w:sz w:val="32"/>
      <w:szCs w:val="32"/>
    </w:rPr>
  </w:style>
  <w:style w:type="character" w:customStyle="1" w:styleId="752">
    <w:name w:val="标题 3 Char_file_2637"/>
    <w:basedOn w:val="746"/>
    <w:link w:val="6"/>
    <w:semiHidden/>
    <w:qFormat/>
    <w:uiPriority w:val="9"/>
    <w:rPr>
      <w:rFonts w:ascii="宋体" w:hAnsi="宋体" w:eastAsia="宋体" w:cs="宋体"/>
      <w:b/>
      <w:bCs/>
      <w:sz w:val="32"/>
      <w:szCs w:val="32"/>
    </w:rPr>
  </w:style>
  <w:style w:type="character" w:customStyle="1" w:styleId="753">
    <w:name w:val="标题 4 Char_file_2637"/>
    <w:basedOn w:val="746"/>
    <w:link w:val="7"/>
    <w:semiHidden/>
    <w:qFormat/>
    <w:uiPriority w:val="9"/>
    <w:rPr>
      <w:rFonts w:asciiTheme="majorHAnsi" w:hAnsiTheme="majorHAnsi" w:eastAsiaTheme="majorEastAsia" w:cstheme="majorBidi"/>
      <w:b/>
      <w:bCs/>
      <w:sz w:val="28"/>
      <w:szCs w:val="28"/>
    </w:rPr>
  </w:style>
  <w:style w:type="character" w:customStyle="1" w:styleId="754">
    <w:name w:val="标题 5 Char_file_2637"/>
    <w:basedOn w:val="746"/>
    <w:link w:val="8"/>
    <w:semiHidden/>
    <w:qFormat/>
    <w:uiPriority w:val="9"/>
    <w:rPr>
      <w:rFonts w:ascii="宋体" w:hAnsi="宋体" w:eastAsia="宋体" w:cs="宋体"/>
      <w:b/>
      <w:bCs/>
      <w:sz w:val="28"/>
      <w:szCs w:val="28"/>
    </w:rPr>
  </w:style>
  <w:style w:type="character" w:customStyle="1" w:styleId="755">
    <w:name w:val="标题 6 Char_file_2637"/>
    <w:basedOn w:val="746"/>
    <w:link w:val="10"/>
    <w:semiHidden/>
    <w:qFormat/>
    <w:uiPriority w:val="9"/>
    <w:rPr>
      <w:rFonts w:asciiTheme="majorHAnsi" w:hAnsiTheme="majorHAnsi" w:eastAsiaTheme="majorEastAsia" w:cstheme="majorBidi"/>
      <w:b/>
      <w:bCs/>
      <w:sz w:val="24"/>
      <w:szCs w:val="24"/>
    </w:rPr>
  </w:style>
  <w:style w:type="paragraph" w:customStyle="1" w:styleId="756">
    <w:name w:val="cke_editable_file_2637"/>
    <w:basedOn w:val="739"/>
    <w:qFormat/>
    <w:uiPriority w:val="0"/>
    <w:rPr>
      <w:rFonts w:ascii="仿宋_GB2312" w:eastAsia="仿宋_GB2312"/>
    </w:rPr>
  </w:style>
  <w:style w:type="paragraph" w:customStyle="1" w:styleId="757">
    <w:name w:val="marker_file_2637"/>
    <w:basedOn w:val="739"/>
    <w:qFormat/>
    <w:uiPriority w:val="0"/>
    <w:pPr>
      <w:shd w:val="clear" w:color="auto" w:fill="FFFF00"/>
    </w:pPr>
  </w:style>
  <w:style w:type="paragraph" w:customStyle="1" w:styleId="758">
    <w:name w:val="Normal (Web)_file_2637"/>
    <w:basedOn w:val="739"/>
    <w:semiHidden/>
    <w:unhideWhenUsed/>
    <w:qFormat/>
    <w:uiPriority w:val="99"/>
  </w:style>
  <w:style w:type="paragraph" w:customStyle="1" w:styleId="759">
    <w:name w:val="Normal (Web)_file_297"/>
    <w:basedOn w:val="760"/>
    <w:semiHidden/>
    <w:unhideWhenUsed/>
    <w:qFormat/>
    <w:uiPriority w:val="99"/>
  </w:style>
  <w:style w:type="paragraph" w:customStyle="1" w:styleId="760">
    <w:name w:val="Normal_file_2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61">
    <w:name w:val="Normal (Web)_file_2648"/>
    <w:basedOn w:val="762"/>
    <w:semiHidden/>
    <w:unhideWhenUsed/>
    <w:qFormat/>
    <w:uiPriority w:val="99"/>
  </w:style>
  <w:style w:type="paragraph" w:customStyle="1" w:styleId="762">
    <w:name w:val="Normal_file_2648"/>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16FFE-F001-4711-8B84-F690EEEE3DDD}">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84</Pages>
  <Words>13610</Words>
  <Characters>15227</Characters>
  <Lines>230</Lines>
  <Paragraphs>64</Paragraphs>
  <TotalTime>0</TotalTime>
  <ScaleCrop>false</ScaleCrop>
  <LinksUpToDate>false</LinksUpToDate>
  <CharactersWithSpaces>15356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2024-06-11T08:40:00Z</dcterms:created>
  <dc:creator>柳州市政府集中采购中心</dc:creator>
  <cp:lastModifiedBy>李群</cp:lastModifiedBy>
  <cp:lastPrinted>2018-11-29T07:27:00Z</cp:lastPrinted>
  <dcterms:modified xsi:type="dcterms:W3CDTF">2025-07-25T08:58:39Z</dcterms:modified>
  <dc:title>询价通知书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6BF960FC2F2F43B799331DE64F7BEEFE_13</vt:lpwstr>
  </property>
  <property fmtid="{D5CDD505-2E9C-101B-9397-08002B2CF9AE}" pid="4" name="KSOTemplateDocerSaveRecord">
    <vt:lpwstr>eyJoZGlkIjoiN2QzNTlhNzVkYmM4NGIxYzU1MDkwOWY0OTQyZjMyOWIiLCJ1c2VySWQiOiIzODgwMjgyNDgifQ==</vt:lpwstr>
  </property>
</Properties>
</file>