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柳州市旅游学校红锋新校区教学保障设备采购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LZZC2025-G1-990783-LZSZ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柳州市旅游学校</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18</w:t>
      </w:r>
      <w:r>
        <w:rPr>
          <w:rFonts w:ascii="楷体" w:hAnsi="楷体" w:eastAsia="楷体"/>
          <w:b/>
          <w:sz w:val="44"/>
          <w:szCs w:val="44"/>
        </w:rPr>
        <w:t>日</w:t>
      </w:r>
    </w:p>
    <w:p>
      <w:pPr>
        <w:widowControl/>
        <w:jc w:val="left"/>
        <w:rPr>
          <w:rFonts w:hint="eastAsia" w:ascii="楷体" w:hAnsi="楷体" w:eastAsia="楷体"/>
          <w:b/>
          <w:sz w:val="44"/>
          <w:szCs w:val="44"/>
        </w:rPr>
      </w:pPr>
      <w:r>
        <w:rPr>
          <w:rFonts w:ascii="楷体" w:hAnsi="楷体" w:eastAsia="楷体"/>
          <w:b/>
          <w:sz w:val="44"/>
          <w:szCs w:val="44"/>
        </w:rPr>
        <w:br w:type="page"/>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r>
        <w:br w:type="page"/>
      </w:r>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3"/>
        <w:spacing w:line="276" w:lineRule="auto"/>
        <w:jc w:val="center"/>
        <w:rPr>
          <w:sz w:val="32"/>
          <w:szCs w:val="32"/>
        </w:rPr>
      </w:pPr>
      <w:bookmarkStart w:id="0" w:name="_Toc29306"/>
      <w:r>
        <w:rPr>
          <w:rFonts w:hint="eastAsia"/>
          <w:sz w:val="32"/>
          <w:szCs w:val="32"/>
        </w:rPr>
        <w:t>第一章 公开招标公告</w:t>
      </w:r>
    </w:p>
    <w:p>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柳州市旅游学校红锋新校区教学保障设备采购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15</w:t>
      </w:r>
      <w:r>
        <w:rPr>
          <w:rFonts w:ascii="仿宋_GB2312" w:eastAsia="仿宋_GB2312"/>
          <w:sz w:val="28"/>
          <w:szCs w:val="28"/>
        </w:rPr>
        <w:t>日 09:20</w:t>
      </w:r>
      <w:r>
        <w:rPr>
          <w:rFonts w:hint="eastAsia" w:ascii="仿宋_GB2312" w:eastAsia="仿宋_GB2312"/>
          <w:sz w:val="28"/>
          <w:szCs w:val="28"/>
        </w:rPr>
        <w:t>（北京时间）前</w:t>
      </w:r>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bookmarkStart w:id="4" w:name="OLE_LINK41"/>
      <w:r>
        <w:rPr>
          <w:rFonts w:ascii="仿宋_GB2312" w:eastAsia="仿宋_GB2312"/>
          <w:sz w:val="28"/>
          <w:szCs w:val="28"/>
        </w:rPr>
        <w:t>LZZC2025-G1-990783-LZSZ</w:t>
      </w:r>
      <w:bookmarkEnd w:id="4"/>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柳州市旅游学校红锋新校区教学保障设备采购</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r>
        <w:rPr>
          <w:rFonts w:ascii="仿宋_GB2312" w:hAnsi="Times New Roman" w:eastAsia="仿宋_GB2312"/>
          <w:sz w:val="28"/>
          <w:szCs w:val="28"/>
        </w:rPr>
        <w:t>599850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w:t>
      </w:r>
      <w:bookmarkStart w:id="6" w:name="OLE_LINK40"/>
      <w:r>
        <w:rPr>
          <w:rFonts w:hint="eastAsia" w:ascii="仿宋" w:hAnsi="仿宋" w:eastAsia="仿宋"/>
          <w:bCs/>
          <w:sz w:val="24"/>
        </w:rPr>
        <w:t>柳州市旅游学校红锋新校区教学保障设备采购</w:t>
      </w:r>
      <w:bookmarkEnd w:id="6"/>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bookmarkStart w:id="7" w:name="OLE_LINK42"/>
      <w:r>
        <w:rPr>
          <w:rFonts w:ascii="仿宋" w:hAnsi="仿宋" w:eastAsia="仿宋"/>
          <w:bCs/>
          <w:sz w:val="24"/>
        </w:rPr>
        <w:t>599850</w:t>
      </w:r>
      <w:bookmarkEnd w:id="7"/>
      <w:r>
        <w:rPr>
          <w:rFonts w:ascii="仿宋" w:hAnsi="仿宋" w:eastAsia="仿宋"/>
          <w:bCs/>
          <w:sz w:val="24"/>
        </w:rPr>
        <w:t>
</w:t>
      </w:r>
      <w:r>
        <w:rPr>
          <w:rFonts w:ascii="仿宋" w:hAnsi="仿宋" w:eastAsia="仿宋"/>
          <w:bCs/>
          <w:sz w:val="24"/>
        </w:rPr>
        <w:cr/>
      </w:r>
      <w:r>
        <w:rPr>
          <w:rFonts w:ascii="仿宋" w:hAnsi="仿宋" w:eastAsia="仿宋"/>
          <w:bCs/>
          <w:sz w:val="24"/>
        </w:rPr>
        <w:t>简要规格描述或项目基本概况介绍、用途：</w:t>
      </w:r>
      <w:bookmarkStart w:id="8" w:name="OLE_LINK21"/>
      <w:r>
        <w:rPr>
          <w:rFonts w:ascii="仿宋" w:hAnsi="仿宋" w:eastAsia="仿宋"/>
          <w:bCs/>
          <w:sz w:val="24"/>
        </w:rPr>
        <w:t>柳州市旅游学校红锋新校区教学保障设备采购（具体内容详见招标文件第二章《采购需求》）</w:t>
      </w:r>
      <w:bookmarkEnd w:id="8"/>
      <w:r>
        <w:rPr>
          <w:rFonts w:ascii="仿宋" w:hAnsi="仿宋" w:eastAsia="仿宋"/>
          <w:bCs/>
          <w:sz w:val="24"/>
        </w:rPr>
        <w:t>
</w:t>
      </w:r>
      <w:r>
        <w:rPr>
          <w:rFonts w:ascii="仿宋" w:hAnsi="仿宋" w:eastAsia="仿宋"/>
          <w:bCs/>
          <w:sz w:val="24"/>
        </w:rPr>
        <w:cr/>
      </w:r>
      <w:r>
        <w:rPr>
          <w:rFonts w:ascii="仿宋" w:hAnsi="仿宋" w:eastAsia="仿宋"/>
          <w:bCs/>
          <w:sz w:val="24"/>
        </w:rPr>
        <w:t>最高限价（如有）：599850
</w:t>
      </w:r>
      <w:r>
        <w:rPr>
          <w:rFonts w:ascii="仿宋" w:hAnsi="仿宋" w:eastAsia="仿宋"/>
          <w:bCs/>
          <w:sz w:val="24"/>
        </w:rPr>
        <w:cr/>
      </w:r>
      <w:r>
        <w:rPr>
          <w:rFonts w:ascii="仿宋" w:hAnsi="仿宋" w:eastAsia="仿宋"/>
          <w:bCs/>
          <w:sz w:val="24"/>
        </w:rPr>
        <w:t>合同履约期限：</w:t>
      </w:r>
      <w:bookmarkStart w:id="9" w:name="OLE_LINK20"/>
      <w:r>
        <w:rPr>
          <w:rFonts w:ascii="仿宋" w:hAnsi="仿宋" w:eastAsia="仿宋"/>
          <w:bCs/>
          <w:sz w:val="24"/>
        </w:rPr>
        <w:t>自签订合同之日起60日内安装调试完毕，验收合格并交付使用。</w:t>
      </w:r>
      <w:bookmarkEnd w:id="9"/>
      <w:r>
        <w:rPr>
          <w:rFonts w:ascii="仿宋" w:hAnsi="仿宋" w:eastAsia="仿宋"/>
          <w:bCs/>
          <w:sz w:val="24"/>
        </w:rPr>
        <w:t xml:space="preserve">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right="-21" w:rightChars="-10" w:firstLine="562" w:firstLineChars="200"/>
        <w:jc w:val="both"/>
        <w:rPr>
          <w:rFonts w:hint="eastAsia" w:ascii="黑体" w:hAnsi="黑体" w:eastAsia="黑体" w:cs="黑体"/>
          <w:bCs/>
          <w:sz w:val="28"/>
          <w:szCs w:val="28"/>
        </w:rPr>
      </w:pPr>
      <w:bookmarkStart w:id="10" w:name="_Hlk53504529"/>
      <w:r>
        <w:rPr>
          <w:rFonts w:hint="eastAsia" w:ascii="黑体" w:hAnsi="黑体" w:eastAsia="黑体" w:cs="黑体"/>
          <w:bCs/>
          <w:sz w:val="28"/>
          <w:szCs w:val="28"/>
        </w:rPr>
        <w:t>二、申请人的资格要求</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right="-21" w:rightChars="-10" w:firstLine="562" w:firstLineChars="200"/>
        <w:jc w:val="both"/>
        <w:rPr>
          <w:rFonts w:hint="eastAsia" w:ascii="黑体" w:hAnsi="黑体" w:eastAsia="黑体" w:cs="黑体"/>
          <w:bCs/>
          <w:sz w:val="28"/>
          <w:szCs w:val="28"/>
        </w:rPr>
      </w:pPr>
      <w:bookmarkStart w:id="11" w:name="_Toc35393792"/>
      <w:bookmarkStart w:id="12" w:name="_Toc35393623"/>
      <w:r>
        <w:rPr>
          <w:rFonts w:hint="eastAsia" w:ascii="黑体" w:hAnsi="黑体" w:eastAsia="黑体" w:cs="黑体"/>
          <w:bCs/>
          <w:sz w:val="28"/>
          <w:szCs w:val="28"/>
        </w:rPr>
        <w:t>三、获取招标文件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26</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13" w:name="OLE_LINK22"/>
      <w:r>
        <w:rPr>
          <w:rFonts w:hint="eastAsia" w:ascii="仿宋_GB2312" w:hAnsi="仿宋_GB2312" w:eastAsia="仿宋_GB2312" w:cs="仿宋_GB2312"/>
          <w:sz w:val="28"/>
          <w:szCs w:val="28"/>
        </w:rPr>
        <w:t>广西政府采购云平台（https://www.gcy.zfcg.gxzf.gov.cn/）</w:t>
      </w:r>
      <w:bookmarkEnd w:id="13"/>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right="-21" w:rightChars="-10" w:firstLine="562" w:firstLineChars="200"/>
        <w:jc w:val="both"/>
        <w:rPr>
          <w:rFonts w:hint="eastAsia" w:ascii="黑体" w:hAnsi="黑体" w:eastAsia="黑体" w:cs="黑体"/>
          <w:bCs/>
          <w:sz w:val="28"/>
          <w:szCs w:val="28"/>
        </w:rPr>
      </w:pPr>
      <w:bookmarkStart w:id="14" w:name="_Toc35393624"/>
      <w:bookmarkStart w:id="15" w:name="_Toc35393793"/>
      <w:bookmarkStart w:id="16" w:name="_Toc28359005"/>
      <w:bookmarkStart w:id="17" w:name="_Toc28359082"/>
      <w:r>
        <w:rPr>
          <w:rFonts w:hint="eastAsia" w:ascii="黑体" w:hAnsi="黑体" w:eastAsia="黑体" w:cs="黑体"/>
          <w:bCs/>
          <w:sz w:val="28"/>
          <w:szCs w:val="28"/>
        </w:rPr>
        <w:t>四、</w:t>
      </w:r>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15</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8" w:name="OLE_LINK43"/>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8"/>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15</w:t>
      </w:r>
      <w:bookmarkStart w:id="144" w:name="_GoBack"/>
      <w:bookmarkEnd w:id="144"/>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4"/>
        <w:spacing w:line="400" w:lineRule="exact"/>
        <w:ind w:right="-21" w:rightChars="-10" w:firstLine="562" w:firstLineChars="200"/>
        <w:jc w:val="both"/>
        <w:rPr>
          <w:rFonts w:hint="eastAsia" w:ascii="黑体" w:hAnsi="黑体" w:eastAsia="黑体" w:cs="黑体"/>
          <w:bCs/>
          <w:sz w:val="28"/>
          <w:szCs w:val="28"/>
        </w:rPr>
      </w:pPr>
      <w:bookmarkStart w:id="19" w:name="_Toc35393794"/>
      <w:bookmarkStart w:id="20" w:name="_Toc28359084"/>
      <w:bookmarkStart w:id="21" w:name="_Toc35393625"/>
      <w:bookmarkStart w:id="22" w:name="_Toc28359007"/>
      <w:r>
        <w:rPr>
          <w:rFonts w:hint="eastAsia" w:ascii="黑体" w:hAnsi="黑体" w:eastAsia="黑体" w:cs="黑体"/>
          <w:bCs/>
          <w:sz w:val="28"/>
          <w:szCs w:val="28"/>
        </w:rPr>
        <w:t>五、公告期限</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23" w:name="_Toc35393626"/>
      <w:bookmarkStart w:id="24" w:name="_Toc35393795"/>
      <w:r>
        <w:rPr>
          <w:rFonts w:hint="eastAsia" w:ascii="黑体" w:hAnsi="黑体" w:eastAsia="黑体" w:cs="黑体"/>
          <w:bCs/>
          <w:sz w:val="28"/>
          <w:szCs w:val="28"/>
        </w:rPr>
        <w:t>六、其他补充事宜</w:t>
      </w:r>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5" w:name="_Hlk102729449"/>
      <w:r>
        <w:rPr>
          <w:rFonts w:hint="eastAsia" w:ascii="仿宋_GB2312" w:hAnsi="仿宋_GB2312" w:eastAsia="仿宋_GB2312" w:cs="仿宋_GB2312"/>
          <w:b/>
          <w:bCs/>
          <w:sz w:val="28"/>
          <w:szCs w:val="28"/>
        </w:rPr>
        <w:t>（二）</w:t>
      </w:r>
      <w:bookmarkEnd w:id="25"/>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6" w:name="_Hlk102729456"/>
      <w:r>
        <w:rPr>
          <w:rFonts w:hint="eastAsia" w:ascii="仿宋_GB2312" w:hAnsi="仿宋_GB2312" w:eastAsia="仿宋_GB2312" w:cs="仿宋_GB2312"/>
          <w:b/>
          <w:bCs/>
          <w:sz w:val="28"/>
          <w:szCs w:val="28"/>
        </w:rPr>
        <w:t>（三）</w:t>
      </w:r>
      <w:bookmarkEnd w:id="26"/>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7" w:name="_Hlk102729465"/>
      <w:bookmarkStart w:id="28" w:name="_Hlk93681467"/>
      <w:r>
        <w:rPr>
          <w:rFonts w:hint="eastAsia" w:ascii="仿宋_GB2312" w:hAnsi="仿宋_GB2312" w:eastAsia="仿宋_GB2312" w:cs="仿宋_GB2312"/>
          <w:sz w:val="28"/>
          <w:szCs w:val="28"/>
        </w:rPr>
        <w:t>（四）</w:t>
      </w:r>
      <w:bookmarkEnd w:id="27"/>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8"/>
    <w:p>
      <w:pPr>
        <w:spacing w:line="420" w:lineRule="exact"/>
        <w:ind w:firstLine="560" w:firstLineChars="200"/>
        <w:rPr>
          <w:rFonts w:hint="eastAsia" w:ascii="仿宋_GB2312" w:hAnsi="仿宋_GB2312" w:eastAsia="仿宋_GB2312" w:cs="仿宋_GB2312"/>
          <w:sz w:val="28"/>
          <w:szCs w:val="28"/>
        </w:rPr>
      </w:pPr>
      <w:bookmarkStart w:id="29" w:name="_Hlk102729471"/>
      <w:r>
        <w:rPr>
          <w:rFonts w:hint="eastAsia" w:ascii="仿宋_GB2312" w:hAnsi="仿宋_GB2312" w:eastAsia="仿宋_GB2312" w:cs="仿宋_GB2312"/>
          <w:sz w:val="28"/>
          <w:szCs w:val="28"/>
        </w:rPr>
        <w:t>（五）</w:t>
      </w:r>
      <w:bookmarkEnd w:id="29"/>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right="-21" w:rightChars="-10" w:firstLine="562" w:firstLineChars="200"/>
        <w:jc w:val="both"/>
        <w:rPr>
          <w:rFonts w:hint="eastAsia" w:ascii="黑体" w:hAnsi="黑体" w:eastAsia="黑体" w:cs="黑体"/>
          <w:b w:val="0"/>
          <w:sz w:val="28"/>
          <w:szCs w:val="28"/>
        </w:rPr>
      </w:pPr>
      <w:bookmarkStart w:id="30" w:name="_Toc28359008"/>
      <w:bookmarkStart w:id="31" w:name="_Toc35393796"/>
      <w:bookmarkStart w:id="32" w:name="_Toc28359085"/>
      <w:bookmarkStart w:id="33" w:name="_Toc35393627"/>
      <w:bookmarkStart w:id="34" w:name="_Hlk50569036"/>
      <w:r>
        <w:rPr>
          <w:rFonts w:hint="eastAsia" w:ascii="黑体" w:hAnsi="黑体" w:eastAsia="黑体" w:cs="黑体"/>
          <w:bCs/>
          <w:sz w:val="28"/>
          <w:szCs w:val="28"/>
        </w:rPr>
        <w:t>七、对本次招标提出询问，请按以下方式联系</w:t>
      </w:r>
      <w:bookmarkEnd w:id="30"/>
      <w:bookmarkEnd w:id="31"/>
      <w:bookmarkEnd w:id="32"/>
      <w:bookmarkEnd w:id="33"/>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柳州市旅游学校</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5" w:name="OLE_LINK23"/>
      <w:r>
        <w:rPr>
          <w:rFonts w:ascii="仿宋_GB2312" w:eastAsia="仿宋_GB2312"/>
          <w:sz w:val="28"/>
          <w:szCs w:val="28"/>
        </w:rPr>
        <w:t>广西柳州市柳江区兴柳路100号</w:t>
      </w:r>
      <w:bookmarkEnd w:id="35"/>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bookmarkStart w:id="36" w:name="OLE_LINK24"/>
      <w:r>
        <w:rPr>
          <w:rFonts w:ascii="仿宋_GB2312" w:eastAsia="仿宋_GB2312"/>
          <w:sz w:val="28"/>
          <w:szCs w:val="28"/>
        </w:rPr>
        <w:t>杨钟珏</w:t>
      </w:r>
      <w:bookmarkEnd w:id="36"/>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0772-3718560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0772-2992005</w:t>
      </w:r>
      <w:bookmarkEnd w:id="34"/>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3"/>
        <w:spacing w:line="276" w:lineRule="auto"/>
        <w:jc w:val="center"/>
        <w:rPr>
          <w:rFonts w:hint="eastAsia" w:ascii="宋体" w:hAnsi="宋体"/>
          <w:sz w:val="32"/>
          <w:szCs w:val="32"/>
        </w:rPr>
      </w:pPr>
      <w:bookmarkStart w:id="37" w:name="_Toc13541"/>
      <w:r>
        <w:rPr>
          <w:rFonts w:hint="eastAsia" w:ascii="宋体" w:hAnsi="宋体"/>
          <w:sz w:val="32"/>
          <w:szCs w:val="32"/>
        </w:rPr>
        <w:t>第二章 采购需求</w:t>
      </w:r>
      <w:bookmarkEnd w:id="37"/>
    </w:p>
    <w:p>
      <w:pPr>
        <w:spacing w:line="276" w:lineRule="auto"/>
        <w:ind w:right="-330" w:rightChars="-157" w:firstLine="482" w:firstLineChars="200"/>
        <w:rPr>
          <w:rFonts w:ascii="仿宋_GB2312" w:eastAsia="仿宋_GB2312"/>
          <w:b/>
          <w:bCs/>
          <w:sz w:val="24"/>
        </w:rPr>
      </w:pPr>
      <w:bookmarkStart w:id="38" w:name="_Hlk50569056"/>
      <w:r>
        <w:rPr>
          <w:rFonts w:hint="eastAsia" w:ascii="仿宋_GB2312" w:eastAsia="仿宋_GB2312"/>
          <w:b/>
          <w:bCs/>
          <w:sz w:val="24"/>
        </w:rPr>
        <w:t>说明：</w:t>
      </w:r>
    </w:p>
    <w:bookmarkEnd w:id="38"/>
    <w:p>
      <w:pPr>
        <w:spacing w:line="380" w:lineRule="exact"/>
        <w:ind w:right="-330" w:rightChars="-157" w:firstLine="482" w:firstLineChars="200"/>
        <w:rPr>
          <w:rFonts w:ascii="仿宋_GB2312" w:eastAsia="仿宋_GB2312"/>
          <w:b/>
          <w:bCs/>
          <w:color w:val="000000"/>
          <w:sz w:val="24"/>
        </w:rPr>
      </w:pPr>
      <w:bookmarkStart w:id="39"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五</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1"/>
    <w:bookmarkEnd w:id="2"/>
    <w:bookmarkEnd w:id="3"/>
    <w:bookmarkEnd w:id="5"/>
    <w:bookmarkEnd w:id="10"/>
    <w:bookmarkEnd w:id="11"/>
    <w:bookmarkEnd w:id="12"/>
    <w:bookmarkEnd w:id="14"/>
    <w:bookmarkEnd w:id="15"/>
    <w:bookmarkEnd w:id="16"/>
    <w:bookmarkEnd w:id="17"/>
    <w:bookmarkEnd w:id="19"/>
    <w:bookmarkEnd w:id="20"/>
    <w:bookmarkEnd w:id="21"/>
    <w:bookmarkEnd w:id="22"/>
    <w:bookmarkEnd w:id="23"/>
    <w:bookmarkEnd w:id="24"/>
    <w:bookmarkEnd w:id="39"/>
    <w:tbl>
      <w:tblPr>
        <w:tblStyle w:val="805"/>
        <w:tblW w:w="9862"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35"/>
        <w:gridCol w:w="6886"/>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62"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hint="eastAsia" w:ascii="仿宋_GB2312" w:hAnsi="仿宋_GB2312" w:eastAsia="仿宋_GB2312" w:cs="仿宋_GB2312"/>
                <w:b/>
                <w:color w:val="000000"/>
                <w:kern w:val="0"/>
                <w:sz w:val="24"/>
                <w:szCs w:val="24"/>
                <w:highlight w:val="none"/>
              </w:rPr>
            </w:pPr>
            <w:r>
              <w:rPr>
                <w:rFonts w:hint="eastAsia" w:ascii="仿宋_GB2312" w:hAnsi="仿宋_GB2312" w:eastAsia="仿宋_GB2312" w:cs="仿宋_GB2312"/>
                <w:b/>
                <w:color w:val="000000"/>
                <w:kern w:val="0"/>
                <w:sz w:val="24"/>
                <w:szCs w:val="24"/>
                <w:highlight w:val="none"/>
              </w:rPr>
              <w:t>一、</w:t>
            </w:r>
            <w:r>
              <w:rPr>
                <w:rFonts w:hint="eastAsia" w:ascii="仿宋_GB2312" w:hAnsi="仿宋_GB2312" w:eastAsia="仿宋_GB2312" w:cs="仿宋_GB2312"/>
                <w:b/>
                <w:kern w:val="0"/>
                <w:sz w:val="24"/>
                <w:szCs w:val="24"/>
                <w:highlight w:val="none"/>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序</w:t>
            </w:r>
            <w:r>
              <w:rPr>
                <w:rFonts w:hint="eastAsia" w:ascii="仿宋_GB2312" w:hAnsi="仿宋_GB2312" w:eastAsia="仿宋_GB2312" w:cs="仿宋_GB2312"/>
                <w:b/>
                <w:bCs/>
                <w:color w:val="auto"/>
                <w:sz w:val="24"/>
                <w:szCs w:val="24"/>
                <w:highlight w:val="none"/>
              </w:rPr>
              <w:t>号</w:t>
            </w:r>
          </w:p>
        </w:tc>
        <w:tc>
          <w:tcPr>
            <w:tcW w:w="1335"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标的</w:t>
            </w:r>
            <w:r>
              <w:rPr>
                <w:rFonts w:hint="eastAsia" w:ascii="仿宋_GB2312" w:hAnsi="仿宋_GB2312" w:eastAsia="仿宋_GB2312" w:cs="仿宋_GB2312"/>
                <w:b/>
                <w:bCs/>
                <w:color w:val="auto"/>
                <w:sz w:val="24"/>
                <w:szCs w:val="24"/>
                <w:highlight w:val="none"/>
              </w:rPr>
              <w:t>名称</w:t>
            </w:r>
          </w:p>
        </w:tc>
        <w:tc>
          <w:tcPr>
            <w:tcW w:w="6886" w:type="dxa"/>
            <w:tcBorders>
              <w:top w:val="single" w:color="auto" w:sz="4" w:space="0"/>
              <w:left w:val="single" w:color="auto" w:sz="4" w:space="0"/>
              <w:bottom w:val="single" w:color="auto" w:sz="4" w:space="0"/>
              <w:right w:val="single" w:color="auto" w:sz="4" w:space="0"/>
            </w:tcBorders>
            <w:vAlign w:val="center"/>
          </w:tcPr>
          <w:p>
            <w:pPr>
              <w:pStyle w:val="806"/>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951"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862" w:type="dxa"/>
            <w:gridSpan w:val="4"/>
            <w:tcBorders>
              <w:top w:val="single" w:color="auto" w:sz="4" w:space="0"/>
              <w:left w:val="single" w:color="auto" w:sz="4" w:space="0"/>
              <w:bottom w:val="single" w:color="auto" w:sz="4" w:space="0"/>
              <w:right w:val="single" w:color="auto" w:sz="4" w:space="0"/>
            </w:tcBorders>
            <w:vAlign w:val="center"/>
          </w:tcPr>
          <w:p>
            <w:pPr>
              <w:pStyle w:val="806"/>
              <w:numPr>
                <w:ilvl w:val="0"/>
                <w:numId w:val="2"/>
              </w:numPr>
              <w:snapToGrid w:val="0"/>
              <w:spacing w:line="400" w:lineRule="exact"/>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监控基础建设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半球型高清网络摄像头</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1.≥400万像素全彩半球型网络摄像机；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2.支持区域入侵侦测，越界侦测，进入区域侦测，离开区域侦测；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3.支持背光补偿，强光抑制，3D数字降噪，≥120dB宽动态，适应不同环境；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4.支持柔光灯补光，照射距离≥30m；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5.支持1个RJ45 10 M/100 M自适应以太网口，1个内置麦克风；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6.符合</w:t>
            </w:r>
            <w:bookmarkStart w:id="40" w:name="OLE_LINK1"/>
            <w:r>
              <w:rPr>
                <w:rFonts w:hint="eastAsia" w:ascii="仿宋_GB2312" w:hAnsi="仿宋_GB2312" w:eastAsia="仿宋_GB2312" w:cs="仿宋_GB2312"/>
                <w:i w:val="0"/>
                <w:iCs w:val="0"/>
                <w:color w:val="000000"/>
                <w:kern w:val="0"/>
                <w:sz w:val="24"/>
                <w:szCs w:val="24"/>
                <w:u w:val="none"/>
                <w:lang w:val="en-US" w:eastAsia="zh-CN" w:bidi="ar"/>
              </w:rPr>
              <w:t>IP67</w:t>
            </w:r>
            <w:bookmarkEnd w:id="40"/>
            <w:r>
              <w:rPr>
                <w:rFonts w:hint="eastAsia" w:ascii="仿宋_GB2312" w:hAnsi="仿宋_GB2312" w:eastAsia="仿宋_GB2312" w:cs="仿宋_GB2312"/>
                <w:i w:val="0"/>
                <w:iCs w:val="0"/>
                <w:color w:val="000000"/>
                <w:kern w:val="0"/>
                <w:sz w:val="24"/>
                <w:szCs w:val="24"/>
                <w:u w:val="none"/>
                <w:lang w:val="en-US" w:eastAsia="zh-CN" w:bidi="ar"/>
              </w:rPr>
              <w:t>防尘防水设计；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7.传感器类型：≥1/1.8"Progressive Scan CMOS；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8.最低照度：彩色：0.0005Lux；</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9.宽动态：≥120dB；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10.调节角度：水平：0°~360°，垂直：0°~75°，旋转：0°~360°；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11.焦距&amp;视场角：</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2.8mm，水平视场角：105.7°，垂直视场角：57.2°，对角视场角：124.5°；</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4mm，水平视场角：88.7°，垂直视场角：44.7°，对角视场角：107.5°；</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6mm，水平视场角：55.2°，垂直视场角：29.3°，对角视场角：64.6°；</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12.景深范围：</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2.8mm：2.4 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4 mm：4m~∞； </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6 mm：6.8m~∞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13.补光灯类型：柔光灯；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14.补光距离：≥30m；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15.防补光过曝：支持；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16.图像尺寸：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2560×1440；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17.视频压缩标准：主码流：H.265/H.264，支持智能编码；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18.子码流：H.265/H.264/MJPEG；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19.第三码流：H.265/H.264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20.网络：1个RJ45 10 M/100 M自适应以太网口；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21.音频：1个内置麦克风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22.恢复出厂设置：支持客户端或浏览器恢复；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23.供电方式：DC：12 V ± 25%，支持防反接保护；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w:t>
            </w:r>
            <w:bookmarkStart w:id="41" w:name="OLE_LINK2"/>
            <w:r>
              <w:rPr>
                <w:rFonts w:hint="eastAsia" w:ascii="仿宋_GB2312" w:hAnsi="仿宋_GB2312" w:eastAsia="仿宋_GB2312" w:cs="仿宋_GB2312"/>
                <w:i w:val="0"/>
                <w:iCs w:val="0"/>
                <w:color w:val="000000"/>
                <w:kern w:val="0"/>
                <w:sz w:val="24"/>
                <w:szCs w:val="24"/>
                <w:u w:val="none"/>
                <w:lang w:val="en-US" w:eastAsia="zh-CN" w:bidi="ar"/>
              </w:rPr>
              <w:t>PoE：</w:t>
            </w:r>
            <w:bookmarkEnd w:id="41"/>
            <w:r>
              <w:rPr>
                <w:rFonts w:hint="eastAsia" w:ascii="仿宋_GB2312" w:hAnsi="仿宋_GB2312" w:eastAsia="仿宋_GB2312" w:cs="仿宋_GB2312"/>
                <w:i w:val="0"/>
                <w:iCs w:val="0"/>
                <w:color w:val="000000"/>
                <w:kern w:val="0"/>
                <w:sz w:val="24"/>
                <w:szCs w:val="24"/>
                <w:u w:val="none"/>
                <w:lang w:val="en-US" w:eastAsia="zh-CN" w:bidi="ar"/>
              </w:rPr>
              <w:t>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25.电源接口类型：Ø5.5mm圆口。</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筒型高清网络摄像头</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1.≥400万像素全彩筒型网络摄像机；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2.支持区域入侵侦测，越界侦测，进入区域侦测，离开区域侦测；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w:t>
            </w:r>
            <w:bookmarkStart w:id="42" w:name="OLE_LINK3"/>
            <w:r>
              <w:rPr>
                <w:rFonts w:hint="eastAsia" w:ascii="仿宋_GB2312" w:hAnsi="仿宋_GB2312" w:eastAsia="仿宋_GB2312" w:cs="仿宋_GB2312"/>
                <w:i w:val="0"/>
                <w:iCs w:val="0"/>
                <w:color w:val="000000"/>
                <w:kern w:val="0"/>
                <w:sz w:val="24"/>
                <w:szCs w:val="24"/>
                <w:u w:val="none"/>
                <w:lang w:val="en-US" w:eastAsia="zh-CN" w:bidi="ar"/>
              </w:rPr>
              <w:t>云平台</w:t>
            </w:r>
            <w:bookmarkEnd w:id="42"/>
            <w:r>
              <w:rPr>
                <w:rFonts w:hint="eastAsia" w:ascii="仿宋_GB2312" w:hAnsi="仿宋_GB2312" w:eastAsia="仿宋_GB2312" w:cs="仿宋_GB2312"/>
                <w:i w:val="0"/>
                <w:iCs w:val="0"/>
                <w:color w:val="000000"/>
                <w:kern w:val="0"/>
                <w:sz w:val="24"/>
                <w:szCs w:val="24"/>
                <w:u w:val="none"/>
                <w:lang w:val="en-US" w:eastAsia="zh-CN" w:bidi="ar"/>
              </w:rPr>
              <w:t>接入；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4.支持背光补偿，强光抑制，3D数字降噪，120dB宽动态适应不同环境；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5.1个内置麦克风，高清拾音；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6.支持柔光灯补光，照射距离≥30m；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7.符合IP67防尘防水设计；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8.传感器类型：1/1.8" Progressive Scan CMOS；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9.最低照度：彩色：0.0005Lux；</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10.宽动态：120dB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11.景深范围：</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2.8mm：2.5 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4mm：2.8 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6mm：6.8 m~∞ ；</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8mm：8.8 m~135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12.焦距&amp;视场角：</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2.8mm，水平视场角：105°，垂直视场角：55°，对角视场角：125°；</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4mm，水平视场角：89°，垂直视场角：48°，对角视场角：104°；</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6mm，水平视场角：55°，垂直视场角：29°，对角视场角：64°；</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ind w:firstLine="480" w:firstLineChars="200"/>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8mm，水平视场角：41°，垂直视场角：23°，对角视场角：47°；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13.补光距离：最远可达30m；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14.防补光过曝：支持；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15.补光灯类型：柔光灯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16.图像尺寸：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2560×1440；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17.视频压缩标准：主码流：H.265/H.264，支持智能编码；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18.子码流：H.265/H.264/MJPEG；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19.第三码流：H.265/H.264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20.音频：1个内置麦克风；</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21.网络：1个RJ45 10 M/100 M自适应以太网口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22.恢复出厂设置：支持客户端或浏览器恢复；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23.启动和工作温湿度：-30 ℃~60 ℃，湿度小于95%（无凝结）；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24.供电方式：DC：12 V ± 25%，支持防反接保护；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25.电源接口类型：Ø5.5 mm圆口。</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i w:val="0"/>
                <w:iCs w:val="0"/>
                <w:color w:val="000000"/>
                <w:kern w:val="0"/>
                <w:sz w:val="24"/>
                <w:szCs w:val="24"/>
                <w:u w:val="none"/>
                <w:lang w:val="en-US" w:eastAsia="zh-CN" w:bidi="ar"/>
              </w:rPr>
              <w:t>10台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监控网络硬盘录像机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一、硬件规格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1.存储接口：≥9个SATA接口，≥20TB硬盘；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2.视频接口：≥2×HDMI，≥2×VGA；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3.网络接口：≥2×RJ45 10/100/1000Mbps自适应以太网口；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4.报警接口：≥16路报警输入，≥9路报警输出；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5.反向供电：1路DC12V 1A；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6.串行接口：≥1路RS-232接口，≥1路全双工RS-485接口；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7.USB接口：≥2×USB2.0，≥2×USB3.0；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8.扩展接口：≥1×eSATA。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二、产品性能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1.输入带宽：≥320Mbps；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2.输出带宽：≥256Mbps；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3.接入能力：32路H.264、H.265格式高清码流接入；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4.解码能力：最大支持32×1080P；</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5.显示能力：最大支持8K+1080P、2×4K异源输出；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6.RAID模式：RAID0、RAID1、RAID5、RAID6、RAID10，支持全局热备盘，RAID与智能应用互斥。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三、智能应用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整机搭载高性能AI处理器，搭配智能相机，支持全路数以文搜图应用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（一）以文搜图应用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1.内置图文搜索引擎，支持开放式语义检索，输入文字描述即可查找人、车、非机动车及附属物等目标；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2.支持搜索结果按相似度排序展示，根据搜索结果，可一键关联录像片段及以图搜图；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w:t>
            </w:r>
            <w:bookmarkStart w:id="43" w:name="OLE_LINK6"/>
            <w:r>
              <w:rPr>
                <w:rFonts w:hint="eastAsia" w:ascii="仿宋_GB2312" w:hAnsi="仿宋_GB2312" w:eastAsia="仿宋_GB2312" w:cs="仿宋_GB2312"/>
                <w:i w:val="0"/>
                <w:iCs w:val="0"/>
                <w:color w:val="000000"/>
                <w:kern w:val="0"/>
                <w:sz w:val="24"/>
                <w:szCs w:val="24"/>
                <w:u w:val="none"/>
                <w:lang w:val="en-US" w:eastAsia="zh-CN" w:bidi="ar"/>
              </w:rPr>
              <w:t>以文搜图能力：32路</w:t>
            </w:r>
            <w:bookmarkEnd w:id="43"/>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4.以图搜图能力：32路。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（二）目标识别应用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1.目标识别：支持目标抓拍、比对报警；支持以图搜图、按姓名检索、按属性检索；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2.目标名单库：支持16个名单库，总库容5万张；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3.目标抓拍：4路视频流（2MP）；</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4.目标比对：16路图片流；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5.出厂默认以文搜图应用，以文搜图应用开启后同时支持8路图片流目标比对。</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bookmarkStart w:id="44" w:name="OLE_LINK13"/>
            <w:r>
              <w:rPr>
                <w:rFonts w:hint="eastAsia" w:ascii="仿宋_GB2312" w:hAnsi="仿宋_GB2312" w:eastAsia="仿宋_GB2312" w:cs="仿宋_GB2312"/>
                <w:i w:val="0"/>
                <w:iCs w:val="0"/>
                <w:color w:val="000000"/>
                <w:kern w:val="0"/>
                <w:sz w:val="24"/>
                <w:szCs w:val="24"/>
                <w:u w:val="none"/>
                <w:lang w:val="en-US" w:eastAsia="zh-CN" w:bidi="ar"/>
              </w:rPr>
              <w:t>VPN网关</w:t>
            </w:r>
            <w:bookmarkEnd w:id="44"/>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一、性能参数：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rPr>
              <w:t>◆</w:t>
            </w:r>
            <w:r>
              <w:rPr>
                <w:rFonts w:hint="eastAsia" w:ascii="仿宋_GB2312" w:hAnsi="仿宋_GB2312" w:eastAsia="仿宋_GB2312" w:cs="仿宋_GB2312"/>
                <w:i w:val="0"/>
                <w:iCs w:val="0"/>
                <w:color w:val="000000"/>
                <w:kern w:val="0"/>
                <w:sz w:val="24"/>
                <w:szCs w:val="24"/>
                <w:u w:val="none"/>
                <w:lang w:val="en-US" w:eastAsia="zh-CN" w:bidi="ar"/>
              </w:rPr>
              <w:t>1.性能指标：SSL加密流量≥250Mbps，SSL最大理论并发用户数≥400；含3套VPN接入授权；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2.硬件指标：1U规格；内存≥8G；存储≥SSD 128GB；单电源；标配≥4个千兆电口；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二、功能参数：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1.需为专业VPN设备，采用标准SSL、TLS 协议，支持SSLVPN，非插卡或防火墙带VPN模块设备，同时支持软件化交付；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2.支持扩展终端使用包括Win7、Mac、Linux等操作系统来登录SSL VPN系统，并完整支持该操作系统下的各种IP层以上的B/S和C/S应用；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3.可支持虚拟门户功能，在一台设备上配置不同的访问域名、IP地址，以及不同的使用界面，实现一台设备为多个不同用户群体服务的的使用效果；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4.支持主从认证账号绑定，必须实现SSL VPN账号与应用系统账号的唯一绑定，VPN资源中的系统只能以指定账号登陆，加强身份认证，防止登录SSL VPN后冒名登录应用系统；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5.单台VPN设备可扩展同时支持5套以上CA根证书；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6.产品应提供环境检测、自动修复工具，支持对Windows的环境兼容性一键检测能力，以及对检测结果进行一键修复的能力，避免由于用户操作系统环境存在问题影响SSL VPN的使用，减轻运维工作；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7.产品应提供</w:t>
            </w:r>
            <w:bookmarkStart w:id="45" w:name="OLE_LINK10"/>
            <w:r>
              <w:rPr>
                <w:rFonts w:hint="eastAsia" w:ascii="仿宋_GB2312" w:hAnsi="仿宋_GB2312" w:eastAsia="仿宋_GB2312" w:cs="仿宋_GB2312"/>
                <w:i w:val="0"/>
                <w:iCs w:val="0"/>
                <w:color w:val="000000"/>
                <w:kern w:val="0"/>
                <w:sz w:val="24"/>
                <w:szCs w:val="24"/>
                <w:u w:val="none"/>
                <w:lang w:val="en-US" w:eastAsia="zh-CN" w:bidi="ar"/>
              </w:rPr>
              <w:t>HTTPS</w:t>
            </w:r>
            <w:bookmarkEnd w:id="45"/>
            <w:r>
              <w:rPr>
                <w:rFonts w:hint="eastAsia" w:ascii="仿宋_GB2312" w:hAnsi="仿宋_GB2312" w:eastAsia="仿宋_GB2312" w:cs="仿宋_GB2312"/>
                <w:i w:val="0"/>
                <w:iCs w:val="0"/>
                <w:color w:val="000000"/>
                <w:kern w:val="0"/>
                <w:sz w:val="24"/>
                <w:szCs w:val="24"/>
                <w:u w:val="none"/>
                <w:lang w:val="en-US" w:eastAsia="zh-CN" w:bidi="ar"/>
              </w:rPr>
              <w:t>驱动病毒查杀工具，支持对Windows环境下的针对HTTPS拦截监听的驱动病毒进行扫描查杀，避免因为HTTPS驱动病毒导致无法正常接入和使用SSL VPN；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8.必须支持至少4条以上的外网多线路配置；并在设备单臂部署模式下，多线路接入前置网关，仅依靠SSLVPN设备同样可实现SSLVPN接入用户的多线路自动优选功能；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9.支持断线重连自动技术，防止用户误操作关闭浏览器导致VPN隧道断开；防止用户在无线网络环境下网络正常切换时VPN隧道断开；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支持单点登录功能，支持移动用户登录VPN后再登录内部B/S、C/S应用系统时不需要二次重复认证；支持针对B/S单点登录用户名密码加密传输，保证安全；支持智能手机等移动终端的B/S单点登录；支持针对不同的访问资源设定不同的SSO用户名和密码，支持用户自行修改账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11.针对B/S资源支持Web Cache技术，动态缓存页面元素，提高Web页面响应速度；支持流缓存技术，实现网关与网关、网关与移动客户端之间进行多磁盘、双向、基于分片数据包的字节流缓存加速，削减冗余数据，降低带宽压力的同时提高访问速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12.在负载均衡集群部署模式下，支持授权漂移，即当集群中一台设备宕机，该宕机设备中的并发授权自动迁移到其他正常的设备中，而无需额外购买授权；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13.产品必须支持防中间人攻击，产品可在用户登录SSLVPN时智能判断存在中间人攻击行为，断开被攻击的连接，并可提示异常现象；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14.产品必须支持Local DB 、USB KEY、短信认证、硬件特征码、动态令牌、数字证书认证、LDAP、RADIUS等认证方式；可针对用户/用户组设置认证方式的与、或组合；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支持智能递推技术，针对多外链的门户网站进行动态嗅探页面内的链接并完成资源自动授权，防止资源漏访；支持Web参数修正，可针对Flash、Java、Applet、或视频播放器对象所引用资源路径进行修正，避免无法播放的问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16.支持与阿里钉钉、企业级微信绑定，实现其内置OA的安全接入 ；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17.支持非对称式部署的传输协议优化技术（单边加速），不用在用户终端上安装任何插件和软件，即可提升用户访问应用服务的速度；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18.支持HTP快速传输协议，大幅优化无线环境（CDMA、GPRS、WIFI、3G）、高丢包、高延等恶劣网络环境下传输速度及效率；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w:t>
            </w:r>
            <w:r>
              <w:rPr>
                <w:rFonts w:hint="eastAsia" w:ascii="仿宋_GB2312" w:hAnsi="仿宋_GB2312" w:eastAsia="仿宋_GB2312" w:cs="仿宋_GB2312"/>
                <w:i w:val="0"/>
                <w:iCs w:val="0"/>
                <w:color w:val="000000"/>
                <w:kern w:val="0"/>
                <w:sz w:val="24"/>
                <w:szCs w:val="24"/>
                <w:highlight w:val="none"/>
                <w:u w:val="none"/>
                <w:lang w:val="en-US" w:eastAsia="zh-CN" w:bidi="ar"/>
              </w:rPr>
              <w:t>提供不少于三年的软件升级和产品质保服务。</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监控汇聚交换机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一、单台配置要求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1.≥24个10/100/1000Base-T以太网端口，≥4 个非复用的SFP 千兆端口；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二、技术参数要求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1.交换容量≥330Gbps,包转发速率≥95Mpps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2.路由协议支持IPv4静态路由、RIP路由协议和OSPF路由协议；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3.支持L2（Layer 2）-L4（Layer 4）包过滤功能，提供基于源MAC地址、目的MAC地址、源IP(IPv4/IPv6)地址、目的IP(IPv4/IPv6)地址、端口、协议、VLAN的流分类；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4.支持IGMP Snooping，MLD Snooping、支持组播VLAN；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w:t>
            </w:r>
            <w:bookmarkStart w:id="46" w:name="OLE_LINK11"/>
            <w:r>
              <w:rPr>
                <w:rFonts w:hint="eastAsia" w:ascii="仿宋_GB2312" w:hAnsi="仿宋_GB2312" w:eastAsia="仿宋_GB2312" w:cs="仿宋_GB2312"/>
                <w:i w:val="0"/>
                <w:iCs w:val="0"/>
                <w:color w:val="000000"/>
                <w:kern w:val="0"/>
                <w:sz w:val="24"/>
                <w:szCs w:val="24"/>
                <w:u w:val="none"/>
                <w:lang w:val="en-US" w:eastAsia="zh-CN" w:bidi="ar"/>
              </w:rPr>
              <w:t>DHCP</w:t>
            </w:r>
            <w:bookmarkEnd w:id="46"/>
            <w:r>
              <w:rPr>
                <w:rFonts w:hint="eastAsia" w:ascii="仿宋_GB2312" w:hAnsi="仿宋_GB2312" w:eastAsia="仿宋_GB2312" w:cs="仿宋_GB2312"/>
                <w:i w:val="0"/>
                <w:iCs w:val="0"/>
                <w:color w:val="000000"/>
                <w:kern w:val="0"/>
                <w:sz w:val="24"/>
                <w:szCs w:val="24"/>
                <w:u w:val="none"/>
                <w:lang w:val="en-US" w:eastAsia="zh-CN" w:bidi="ar"/>
              </w:rPr>
              <w:t>功能：支持</w:t>
            </w:r>
            <w:bookmarkStart w:id="47" w:name="OLE_LINK12"/>
            <w:r>
              <w:rPr>
                <w:rFonts w:hint="eastAsia" w:ascii="仿宋_GB2312" w:hAnsi="仿宋_GB2312" w:eastAsia="仿宋_GB2312" w:cs="仿宋_GB2312"/>
                <w:i w:val="0"/>
                <w:iCs w:val="0"/>
                <w:color w:val="000000"/>
                <w:kern w:val="0"/>
                <w:sz w:val="24"/>
                <w:szCs w:val="24"/>
                <w:u w:val="none"/>
                <w:lang w:val="en-US" w:eastAsia="zh-CN" w:bidi="ar"/>
              </w:rPr>
              <w:t>DHCP Server</w:t>
            </w:r>
            <w:bookmarkEnd w:id="47"/>
            <w:r>
              <w:rPr>
                <w:rFonts w:hint="eastAsia" w:ascii="仿宋_GB2312" w:hAnsi="仿宋_GB2312" w:eastAsia="仿宋_GB2312" w:cs="仿宋_GB2312"/>
                <w:i w:val="0"/>
                <w:iCs w:val="0"/>
                <w:color w:val="000000"/>
                <w:kern w:val="0"/>
                <w:sz w:val="24"/>
                <w:szCs w:val="24"/>
                <w:u w:val="none"/>
                <w:lang w:val="en-US" w:eastAsia="zh-CN" w:bidi="ar"/>
              </w:rPr>
              <w:t>、DHCP Client、DHCP Relay、DHCP Snooping和DHCP Snooping Option82。</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bookmarkStart w:id="48" w:name="OLE_LINK18"/>
            <w:r>
              <w:rPr>
                <w:rFonts w:hint="eastAsia" w:ascii="仿宋_GB2312" w:hAnsi="仿宋_GB2312" w:eastAsia="仿宋_GB2312" w:cs="仿宋_GB2312"/>
                <w:i w:val="0"/>
                <w:iCs w:val="0"/>
                <w:color w:val="000000"/>
                <w:kern w:val="0"/>
                <w:sz w:val="24"/>
                <w:szCs w:val="24"/>
                <w:u w:val="none"/>
                <w:lang w:val="en-US" w:eastAsia="zh-CN" w:bidi="ar"/>
              </w:rPr>
              <w:t>POE交换机</w:t>
            </w:r>
            <w:bookmarkEnd w:id="48"/>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1.支持通过5类以太网线的无线访问点(AP）和网络监控摄像头供电；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2.1～24端口支持POE供电；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3.26个10/100/1000 Mbps 自适应RJ45端口；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4.流控方式：采用全双工/半双工适应；</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5.支持端口自动翻转（Auto MDI/MDIX）；</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6.支持上行端口防雷；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7.最大PoE 功率：260W（所有PoE端口，端口1～24端口）；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8.每端口最大15.4W；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9.采用存储转发的交换机制；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10.所有端口支持线速交换，64～1536帧长范围内均可达到线速。</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监控控制电脑</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★一、CPU规格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1.CPU信息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物理核心数≥8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主频≥2.7GHz</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末级缓存容量≥2MB</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线程数≥8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热设计功耗≥70W</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内存≥双通道DDR4-2666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位宽≥64位</w:t>
            </w:r>
            <w:r>
              <w:rPr>
                <w:rFonts w:hint="eastAsia" w:ascii="仿宋_GB2312" w:hAnsi="仿宋_GB2312" w:eastAsia="仿宋_GB2312" w:cs="仿宋_GB2312"/>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★二、内存规格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1.内存配置容量：≥16GB；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2.内存类型：支持DDR4/LPDDR4/LPDDR4X及以上内存类型；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3.内存条配置数量（板载内存不涉及）：≥1；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★三、主板规格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1.主板集成模块：集成资源扩展模块、计算处理模块、音频扩展模块等，主板的互联拓扑可通过处理器或交换电路实现；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2.主板支持的CPU和内存情况：≥8核8线程，主频≥2.7GHz，末级缓存容量≥2MB，内存≥双通道DDR4-2666，热设计功耗≥70W，位宽≥64位；内存条数量≥1；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3.主板其他内置接口：PCIEX16接口≥1个（支持拓展独立显卡）；PCIEX8接口≥2个；M.2接口≥1个；SATA接口≥4个，USB接口≥6个，固态硬盘占用M.2接口*1；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4.单内存插槽最大可支持容量（板载内存不涉及）：≥8GB；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5.内存插槽满配时提供的最高内存总容量：≥16GB；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四、存储设备规格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1.固态盘数量：≥1个；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2.固态存储容量：≥512GB；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3.机械硬盘数量：≥1个；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4.机械硬盘总容量：≥1TB；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5.机械硬盘转速：≥5400rpm；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6.机械硬盘形态：3.5英寸等；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7.固态存储形态：采用插卡或板载等形态，可选用符合M.2或2.5寸SATA或mSATA等标准的插卡形态；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8.存储设备其他参数要求：a)固态盘应符合SJ/T 11654相关规定；b)机械硬盘准备时间应不大于30s；侧面固定螺丝孔数量可为4孔或6孔；工作状态环境温度应满足5℃-55℃；其它参数应符合GB/T 12628相关规定；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★五、显卡规格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1.显卡类型：独立显卡；</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2.独立显卡显存类型：显存类型为DDR3/DDR4/GDDR5/GDDR6/LPDDR4；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3.独立显卡显存位宽：显存位宽≥16位；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4.独立显卡显存容量：显存容量≥4GB；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★六、显示设备规格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1.显示屏屏占比：≥80%；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2.显示屏分辨率：≥1920x1080；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3.显示屏尺寸：≥23英寸；</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4.显示屏屏幕比例：16:9；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5.显示器外观颜色：黑色/白色/银色等商务色系；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6.显示屏防蓝光：支持防蓝光模式，蓝光加权辐射亮度比应≤0.0012W/(·cd·sr)（瓦每坎特拉每球面度）；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7.显示屏低频闪：显示屏应支持低频闪≤-35dB；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8.显示屏防炫目：显示屏镜面反射率≤10%；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★七、外设规格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1.鼠标数量：≥1个；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2.键盘数量：≥1个；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3.键盘按键数目：≥101键；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4.键盘连接方式：有线；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5.键盘键程：2.3mm- 4.0mm；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6.键盘按键压力：按键压力应在0.54 N±0.14N；</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7.有线键盘连接线：≥1.5米；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8.键盘颜色：黑色等商务色系；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9.鼠标连接方式：有线；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10.有线鼠标连接线：≥1.5米；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11.鼠标DPI分辨率：800-1600；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12.鼠标颜色：黑色/银色/白色等商务色系；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13.鼠标其他要求：其它参数应符合GB/T 26245的相关规定；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★八、网络设备规格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有线网卡数量：≥1；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★九、外部接口规格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1.USB 接口数量：机箱前面板应提供不少于3个USB接口（含 2 个USB3.0及以上接口），后置USB≥3个；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2.视频接口数量：≥1；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3.音频接口数量：≥1；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★十、整机基础规格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1.整机外观：a) 产品表面不应有凹痕、划伤、裂缝、变形和污染等。表面涂层均匀，不应起泡、龟裂、脱落和磨损，金属零部件无锈蚀及其它机械损伤；b) 产品表面说明功能的文字、符号、标志，应清晰、端正、牢固；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2.状态指示灯：在产品显著位置提供状态指示功能；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4.机箱防护要求：机箱应符合GB/T 4208中IP20 防护要求；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5.整机噪音：产品工作在空闲状态下，产品的声功率级应不超过 4.5Bel；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6.整机散热：在环境温度25℃及处理器满载情况下，产品表面温度应符合如下要求：a)出风口在机箱后面板情况下，出风口温度不高于 55℃；b)可触及面温度不高于45℃；c)显示器表面温度：显示屏不高于38℃，显示屏上下灯带位置温度（如涉及）不高于 40℃，出风口温度不高于45℃；</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7.整机能效限定值：产品能效限定值应达到GB 28380-2012标准中能效等级2级及以上；</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8.机身材质：金属；</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9.机身颜色：黑色等商务色系；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10.机箱尺寸容量：机箱体积应不大于30L；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★十一、CPU性能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1.CPU物理核数：≥8；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2.CPU主频：≥2.7GHz；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3.CPU末级缓存容量：≥2MB；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4.CPU支持的内存最高速率：≥2666MT/s；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★十二、内存性能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内存读写速率：≥2666MT/s；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★十三、显卡性能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1.显示分辨率：≥1920x1080；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2.显卡显示芯片核心频率：≥300MHz；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3.显存等效频率：≥1000MT/s；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4.显卡可支持多屏同时显示数量：显卡应支持2块屏幕同时显示，分辨率应不低于1920×1080；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★十四、显示设备性能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1.显示屏刷新率：≥75Hz；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2.显示屏位深：≥8位；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3.显示屏色域：≥99% sRGB；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4.显示屏色准：△E ≤4；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5.显示屏响应时间：≤8ms；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6.显示屏亮度：≥250尼特；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7.显示屏亮度一致性：≥70%；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8.显示屏对比度：≥500：1，显示屏其它参数应符合SJ/T 11292 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为保证屏幕色彩显示真实度，显示屏幕DCI-P3色域覆盖率≥ 90%；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为了适应日常使用和更好的视频播放体验，显示屏分别提供标准模式和自动调节色彩增强模式选项。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为保证教师、学生的用眼舒适，显示屏幕提供护眼模式。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显示器提供阅读模式，为长时间阅读提供舒适的用眼体验。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十五、网络设备性能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有线网卡速率：最高速率应不低于1000Mbps，应支持10Mbps、100Mbps、1000Mbps 速率自适应；</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★十六、主板功能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1.内存扩展接口(板载内存不涉及)：≥2个；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2.主板USB瞬间过流保护：支持有瞬间过流保护功能；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3.主板防静电保护：支持防静电保护功能；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 接口，应具备外接标准USB设备、显示器、音频设备等内外部设备能力；</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★十七、显卡功能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显卡外接显示接口：显卡至少支持VGA、HDMI、DVI、DP、Type-C 中1种显示接口，并与显示器接口相匹配；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★十八、显示设备功能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1.显示器接口：显示器应与显卡外接显示接口匹配；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2.显示器支架：显示器应提供显示器支架，支持屏幕旋转；</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3.显示器参数调节：a)提供OSD选单按钮用于调节色彩、模式等；b)支持色温、亮度、对比度调节；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★十九、存储功能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存储功能：通过SATA固态存储/PCIe固态存储/UFS固态存储/SATA 硬磁盘等存储部件提供存储功能；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★二十、网络设备功能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1.网络功能：a)支持网络连接、网络开启/关闭功能；b)支持访问网络和数据交换功能；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2.数据传输：支持数据传输能力，并提供数据流量和异常日志记录功能；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3.有线网卡接口类型：支持RJ45接口；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4.网络设备拆装：网络设备支持物理拆装，包括无线网卡和蓝牙模块等；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★二十一、外部接口功能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1.音频接口类型：支持3.5mm孔径3段式或4段式接口；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2.视频接口类型：至少支持 VGA、HDMI、DVI、DP、Type-C中1种显示接口；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3.HDMI、DP、Type-C 显示接口要求：若提供HDMI或DP或Type-C 作为显示接口，应支持音频和视频同步输出；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★二十二、电源功能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电源线适配能力：电源适配器电线组件应符合GB/T15934的要求；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★二十三、操作系统及软件功能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1.中文信息处理要求：符合GB 18030的相关规定；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2.操作系统备份及还原功能：支持操作系统备份及还原功能；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3.固件备份还原能力：支持备份及还原固件的功能；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4.操作系统及驱动升级：支持通过网络、闪存盘等方式对操作系统、驱动进行升级；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5.固件升级：支持通过网络、闪存盘等方式对固件进行升级；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6.BIOS支持关闭通讯接口：支持BIOS关闭以太网及USB接口；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7.固件查看信息：支持查看固件版本、内存信息、主板信息、处理器信息和系统时间信息等功能；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8.固件设置启动顺序：支持设置启动顺序功能，并按照设置的启动顺序启动；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9.固件设置口令：支持设置口令、修改口令、验证口令功能；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10.固件设置网络引导：支持网络引导启动和关闭功能；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11.含正版操作系统及提供功能至少有文字处理、电子表格、演示文稿三大应用模块的正版办公软件，授权≥3年；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★二十四、存储设备可靠性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1.固态存储寿命：TBW≥ 80TB（条件：</w:t>
            </w:r>
            <w:r>
              <w:rPr>
                <w:rFonts w:hint="eastAsia" w:ascii="仿宋_GB2312" w:hAnsi="仿宋_GB2312" w:eastAsia="仿宋_GB2312" w:cs="仿宋_GB2312"/>
                <w:sz w:val="24"/>
                <w:szCs w:val="24"/>
                <w:lang w:val="en-US" w:eastAsia="zh-CN"/>
              </w:rPr>
              <w:t>512</w:t>
            </w:r>
            <w:r>
              <w:rPr>
                <w:rFonts w:hint="eastAsia" w:ascii="仿宋_GB2312" w:hAnsi="仿宋_GB2312" w:eastAsia="仿宋_GB2312" w:cs="仿宋_GB2312"/>
                <w:sz w:val="24"/>
                <w:szCs w:val="24"/>
              </w:rPr>
              <w:t>GB</w:t>
            </w:r>
            <w:bookmarkStart w:id="49" w:name="OLE_LINK4"/>
            <w:r>
              <w:rPr>
                <w:rFonts w:hint="eastAsia" w:ascii="仿宋_GB2312" w:hAnsi="仿宋_GB2312" w:eastAsia="仿宋_GB2312" w:cs="仿宋_GB2312"/>
                <w:sz w:val="24"/>
                <w:szCs w:val="24"/>
              </w:rPr>
              <w:t>硬盘容量</w:t>
            </w:r>
            <w:bookmarkEnd w:id="49"/>
            <w:r>
              <w:rPr>
                <w:rFonts w:hint="eastAsia" w:ascii="仿宋_GB2312" w:hAnsi="仿宋_GB2312" w:eastAsia="仿宋_GB2312" w:cs="仿宋_GB2312"/>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2.机械硬盘寿命：通电时间≥5万小时；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★二十五、显示设备可靠性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显示屏屏幕失效点：符合GB/T 9813.2的要求；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★二十六、外设可靠性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1.键盘按键寿命：≥1000万次；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2.鼠标按键寿命：≥500万次；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3.键盘鼠标线材寿命：键盘鼠标所用线材经±60°弯折不低于 3000次，功能、外观完好；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4.风扇寿命：≥4 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★二十七、整机可靠性要求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1.电磁兼容性要求的抗扰度：符合GB/T 9254.2的规定；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2.环境条件要求的气候环境适应性：符合GB/T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3.环境条件要求的振动适应性：符合GB/T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4.环境条件要求的冲击适应性：符合GB/T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5.环境条件要求的碰撞适应性：符合GB/T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6.环境条件要求的运输包装件跌落适应性：符合GB/T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7.MTBF测试：MTBF(m1)≥3万小时；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★二十八、兼容要求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1.常用软件兼容：支持流式软件、版式软件、浏览器、邮件采购人端、解压软件、多媒体、图形图像处理等常用软件；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2.数据库兼容：兼容</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个及以上厂商的数据库产品；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3.中间件兼容：兼容</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个及以上厂商中间件产品；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4.平台软件兼容：兼容</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 xml:space="preserve">个及以上厂商云计算及大数据平台；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★二十九、包装及运输要求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标志、包装、运输和贮存：符合GB/T 9813.1和商品包装政府采购需求标准的相关规定；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★三十、服务要求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1.配置检查工具：供应商提供自检测试工具；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2.服务响应：a)供应商提供电话、电子邮件、远程连接等多种形式服务；b)供应商提供同城 4h、异地 12h 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3.服务周期：a)设备停产后应继续提供质量保障服务（含备品备件），服务终止时间与最后一批设备交付时间间隔不低于6年；b) 产品停止服务时间应提前</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年告知；c)应明确产品发布日期；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4.预装操作系统：预装符合桌面操作系统政府采购需求标准的正版操作系统；</w:t>
            </w:r>
            <w:r>
              <w:rPr>
                <w:rFonts w:hint="eastAsia" w:ascii="仿宋_GB2312" w:hAnsi="仿宋_GB2312" w:eastAsia="仿宋_GB2312" w:cs="仿宋_GB2312"/>
                <w:b/>
                <w:bCs/>
                <w:sz w:val="24"/>
                <w:szCs w:val="24"/>
              </w:rPr>
              <w:t>预装的操作系统符合《操作系统政府采购需求标准》中加*指标要求（财政部 工业和信息化部关于印发《操作系统政府采购需求标准（2023年版）》的通知）；</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5.培训服务：供应商提供培训材料、产品手册、培训视频等培训相关内容；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6.典型问题解决手册：供应商提供典型问题解决说明文档或视频；</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7.厂家升级软件与扩容服务：供应商提供上门升级部件/软件与扩容的增值服务；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8.整机质量服务要求：免费服务周期（含换件和维修）应不小于 3年；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9.合格证书要求：供应商提供产品合格证；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10.开箱组装/使用指导要求：供应商提供开箱组装/使用指导；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11.驱动下载服务要求：供应商提供驱动光盘或下载方式；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12.兼容适配软件下载服务要求：供应商提供兼容适配软件下载渠道（光盘、网站）；</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★三十一、供应链合规性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产品部件保障：供应商保障产品主要部件，提供</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年的备件服务能力（自购买之日起），或提供可兼容原设备的升级换代产品；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★三十二、供应链质量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1.抗干扰性：当产品部件出现供应风险时，供应商应通知采购人并提供风险应对方案确保产品的服务保障；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2.供应能力证明：供应商承诺供应链稳定，确保产品的部件在产品服务周期内稳定供货；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★三十三、关键部件安全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关键部件安全要求：CPU 和操作系统等关键部件应当符合安全可靠测评要求，通过政府有关部门指定的中国信息安全测评中心和国家保密科技测评中心网站查看安全可靠测评结果；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注：投标人在填写《技术响应表》时，在“投标文件响应技术参数”明确给出所投监控控制电脑“CPU型号”及“操作系统”名称，否则视为投标无效。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★三十四、整机安全性要求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1.密码算法实现：CPU芯片应符合GM/T 0008的相关规定，或芯片密码模块应符合GB/T 37092或GM/T 0028的相关规定；通过商用密码检测机构检测并经商用密码认证机构认证合格；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2.信息安全基本要求：a)产品应符合GB/T 39276的5.2的规定；b)生产厂商应建立漏洞跟踪表，保证产品版本涉及到的漏洞(如驱动程序等)可查看；c)产品不得包含已知的恶意代码或漏洞，不存在未声明的指令、功能、接口；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3.固件安全启动：支持固件安全启动功能，固件启动过程中只有通过启动校验才能正常启动；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4.限用物质的限量要求：符合GB/T 26572中规定；</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监控机柜</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600mm宽*2000mm高*960mm深；容积（U）：42；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2.脱脂静电喷涂；全框架结构；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3.采用旋转式散热风口；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4.标准配置：高速风扇4个，六位10APDU电源一套.固定层板2个螺丝1包，脚轮四只，支撑脚四个；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5.主要材料：</w:t>
            </w:r>
            <w:bookmarkStart w:id="50" w:name="OLE_LINK5"/>
            <w:r>
              <w:rPr>
                <w:rFonts w:hint="eastAsia" w:ascii="仿宋_GB2312" w:hAnsi="仿宋_GB2312" w:eastAsia="仿宋_GB2312" w:cs="仿宋_GB2312"/>
                <w:i w:val="0"/>
                <w:iCs w:val="0"/>
                <w:color w:val="000000"/>
                <w:kern w:val="0"/>
                <w:sz w:val="24"/>
                <w:szCs w:val="24"/>
                <w:u w:val="none"/>
                <w:lang w:val="en-US" w:eastAsia="zh-CN" w:bidi="ar"/>
              </w:rPr>
              <w:t>SPCC</w:t>
            </w:r>
            <w:bookmarkEnd w:id="50"/>
            <w:r>
              <w:rPr>
                <w:rFonts w:hint="eastAsia" w:ascii="仿宋_GB2312" w:hAnsi="仿宋_GB2312" w:eastAsia="仿宋_GB2312" w:cs="仿宋_GB2312"/>
                <w:i w:val="0"/>
                <w:iCs w:val="0"/>
                <w:color w:val="000000"/>
                <w:kern w:val="0"/>
                <w:sz w:val="24"/>
                <w:szCs w:val="24"/>
                <w:u w:val="none"/>
                <w:lang w:val="en-US" w:eastAsia="zh-CN" w:bidi="ar"/>
              </w:rPr>
              <w:t>冷扎钢板制作；厚度方孔条1.8mm，其它1.0mm-1.5mm；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6.上下有进线孔打开就可以进出线。</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车牌识别一体机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1.能够识别符合GA 36《中华人民共和国机动车号牌》标准的车牌类型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2.多种触发模式：支持线圈触发、视频触发等多种触发模式；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3.防跟车模式：对于连续过车的场景，可实现跟车不落杆；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4.最低照度：彩色0.022Lux@(F1.2,AGC ON)；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5.黑白0.011Lux @(F1.2,AGC ON)；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6.快门：1/30秒至1/100,000秒；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7.传感器类型：1/3" Progressive Scan CMOS；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8.自动光圈：DC驱动；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9.ICR切换：支持；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10.镜头：电动镜头3.1-6mm；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11.日夜转换模式：ICR红外滤片式；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12.数字降噪：3D数字降噪；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13.视频压缩标准：H.264/H.265/MJPEG；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14.视频压缩码率：32 Kbps~16M 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15.帧率：25fps(2688*1520)；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16.图像设置：饱和度，亮度，对比度，白平衡，增益，3D降噪通过软件可调；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17.图像格式：JPEG；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18.图像尺寸：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2688*1520；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19.存储功能：支持SD/SDHC；</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20.通用功能：心跳，密码保护，NTP校时；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21.支持协议：TCP/IP，HTTP，DHCP，DNS，RTP，RTSP，NTP，支持FTP上传图片；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22.智能识别：车牌识别、车型识别、车标识别、车辆子品牌，车身颜色识别；</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23.补光灯控制：补光灯自动光控、时控可选；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24.图片格式：采用JPEG编码,图片质量可设；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25.通讯接口：1 个RJ45 10M/100M,自适应以太网口 ,1个 RS-485 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26.外部接口：3路触发输入，其中1路IO触发输入、2路报警输入；2路继电器输出，支持道闸开、关、停；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27.内存卡插槽：1个TF卡插槽，可选配TF卡，最大支持容量256G；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28.音频输出：1路音频输出；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29.补光灯：支持2个内置LED灯，白光红外可切换；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30.防护等级：IP67；</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31.电源供应：AC100V~240V。</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大门车辆通行道闸</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1.支持红外，地感，雷达等多种防砸；</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2.支持故障码数码管检测，日志记录、丰富状态指示，故障码数码管显示、问题定位快捷、方便维护；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3.手动开闸功能：停电时可转动手轮，使道闸保持开状态；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4.开/关到位输出接口：各1组；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5.开/关/停控制信号接口：各1组；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6.红外/地感防砸信号接口：1组；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7.485控制接口：1组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8.防护等级：IP54；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9.工作电压：AC220V；</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10.电机类型：直流无刷；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11.运行噪声：≤60分贝；</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12.电机功率：250W；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13.运行速度：抬杆：4.5s；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14.落杆：4.5s 、 5s 、5.5s；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15.机箱材质：</w:t>
            </w:r>
            <w:bookmarkStart w:id="51" w:name="OLE_LINK8"/>
            <w:r>
              <w:rPr>
                <w:rFonts w:hint="eastAsia" w:ascii="仿宋_GB2312" w:hAnsi="仿宋_GB2312" w:eastAsia="仿宋_GB2312" w:cs="仿宋_GB2312"/>
                <w:i w:val="0"/>
                <w:iCs w:val="0"/>
                <w:color w:val="000000"/>
                <w:kern w:val="0"/>
                <w:sz w:val="24"/>
                <w:szCs w:val="24"/>
                <w:u w:val="none"/>
                <w:lang w:val="en-US" w:eastAsia="zh-CN" w:bidi="ar"/>
              </w:rPr>
              <w:t>电解亚铅镀锌钢板</w:t>
            </w:r>
            <w:bookmarkEnd w:id="51"/>
            <w:r>
              <w:rPr>
                <w:rFonts w:hint="eastAsia" w:ascii="仿宋_GB2312" w:hAnsi="仿宋_GB2312" w:eastAsia="仿宋_GB2312" w:cs="仿宋_GB2312"/>
                <w:i w:val="0"/>
                <w:iCs w:val="0"/>
                <w:color w:val="000000"/>
                <w:kern w:val="0"/>
                <w:sz w:val="24"/>
                <w:szCs w:val="24"/>
                <w:u w:val="none"/>
                <w:lang w:val="en-US" w:eastAsia="zh-CN" w:bidi="ar"/>
              </w:rPr>
              <w:t>。</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大门人员车辆通行管理控制器</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一、软件参数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（一）平台功能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1.实现实时监控、运维管理、录像回放、电子地图、数据查询、车流统计、车辆管理以及系统配置功能。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2.接口模块-根据采购人要求，定制人员访客与车辆访客内部人员OA申请流程，并通过二维码申请来访；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3.采购人OA审批通过后人员信息能自动更新到智能安防平台中，到访人员到校大门后通过大门人脸面部识别门禁机识别确认通过授权后，大门门禁开启；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4.采购人OA审批通过后车辆信息能自动更新到智能安防平台中，车辆到大门后通过车牌抓拍机识别确认通过申请后，道闸自动开启。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5.接口模块-配合采购人OA办公软件进行安防预警事件的分级及时推送处理，同时支持BS客户端、CS客户端、移动客户端（Android、iPhone）视频预览；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6.在现有的综合安防管理平台上增加25个设备的许可LINCENSE。</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（二）车辆管控系统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1.自动抬杆放行：支持内部车辆、VIP车辆的自动抬杆放行；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2.布控报警：支持对黑名单车辆、特殊车辆的布控报警；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3.报警联动方式：支持软件提示、声光报警或LED显示等多种方式；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4.本地车辆出入记录存储：支持对车辆信息、车辆出入记录的本地存储；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5.本地数据管理：支持本地进行数据查询、备份和维护；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6.车辆捕获率≥99%；</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7.抓拍图像及号牌识别时间≤200ms；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8.车牌识别准确率≥95%；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9.识别牌照种类：车牌类别：民用车牌（除5小车辆），警用车牌，04式新军用车牌，07式武警车牌；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10.车牌颜色：黑、白、蓝、黄、绿；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w:t>
            </w:r>
            <w:bookmarkStart w:id="52" w:name="OLE_LINK9"/>
            <w:r>
              <w:rPr>
                <w:rFonts w:hint="eastAsia" w:ascii="仿宋_GB2312" w:hAnsi="仿宋_GB2312" w:eastAsia="仿宋_GB2312" w:cs="仿宋_GB2312"/>
                <w:i w:val="0"/>
                <w:iCs w:val="0"/>
                <w:color w:val="000000"/>
                <w:kern w:val="0"/>
                <w:sz w:val="24"/>
                <w:szCs w:val="24"/>
                <w:u w:val="none"/>
                <w:lang w:val="en-US" w:eastAsia="zh-CN" w:bidi="ar"/>
              </w:rPr>
              <w:t>采集图像分辨率200W系列</w:t>
            </w:r>
            <w:bookmarkEnd w:id="52"/>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1920×1592pixel；</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12.存储图像分辨率、格式及占用空间200W系列：</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1920×1592  pixel，JPEG，约300KB；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13.系统数据查询时间小于≤2s；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14.系统的接收告警信息响应时间≤3s；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15.平均无故障连续运行时间MTBF≥20000h。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二、硬件性能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1.双千兆网卡，支持网络容错以及双网络IP设定、双网隔离等应用；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2.存储功能：≥128G SSD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3.音频输入：3.5MM标准输入；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4.音频输出：3.5MM标准输出；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5.报警输入：≥2路；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6.报警输出：≥2路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7.RS232接口：≥2路；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8.RS485接口：≥1路；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9.USB接口：≥4个USB接口；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10.VGA接口：≥1路VGA；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11.网络接口：1个千兆外网网口+8个百兆内网网口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12.CPU：J6412；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13.内存：≥4G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14.HDMI：≥1路。</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人员通行道闸</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1.左边道+右边道组成一个单通道，混合进出，采用无刷直流伺服电机，满足室内外环境使用。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2.外设配置：设备标配面部识别组件、IC读卡器等多种外设，实现多样化的认证方式并降低配单及施工难度。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3.通行模式：设备支持进出方向通行状态（受控、常开、常闭、感应、无障碍）的灵活配置。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4.交叉通行：一方通行后在未关门前对向认证通过，门翼保持不动，由对向人员通行结束门翼再关闭。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5.管控模式：设备可根据实际管控需求设置警戒模式与宽松模式，默认为宽松模式。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6.自动复位：设备具有自动复位功能，开门后在规定的时间内未通行，系统将自动取消用户的本次通行的权限，可设定通行时间。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7.记忆模式：设备支持记忆模式，可实现连续快速通行。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8.消防联动：设备具有消防联动接口，当消防信号触发时，门翼自动打开，快速引导人员疏散。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两台≥200W像素双目相机，1路可见光摄像头和1路红外摄像头，支持在WEB端进行宽动态及人脸局部曝光双模式图像调节设置，应适应强光，逆光、暗光环境条件的人脸识别；支持每天≥8个时段的通行模式管控，设置某时段通道为常开或常闭或感应通行或授权认证通行或无障碍通行(默认开门，有授权人员可正常通行，无授权人员进入时通行自动关门，此人退出通道后通道自动恢复开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10.断电通行：设备可选配超级电容，断电时门翼自动打开，人员可自由通行，防止恐慌。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11.远程控制：设备可选配遥控器或遥控平板支持远程控制。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12.机械防夹：设备具备防夹功能，在门翼复位的过程中遇阻时电机自动停止工作,防止人员受伤。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13.激光雷达防夹：设备具备激光雷达防夹功能，在门翼复位的过程中检测到激光雷达触发时电机自动停止工作,防止人员受伤。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14.设备应采用≥6个自收自发的激光雷达探测器，无需收发对齐，应能支持室外使用；应能支持在底部积水情况下正常运行，最大水浸高度为100mm。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15.防冲撞：设备具备防冲撞功能，在没有接收到开门信号时，若受到不超过40N•m的冲击力，门翼保持锁止状态。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16.人数统计：设备支持人数统计功能配置，可实时获取设备进出方向总人数。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设备应能仅使用一根网线实现一组通道主从闸机的同步通讯与网络通讯功能；设备支持通过平板，对单个通道与多个通道实现远程开门、关门、常开、常闭、解除常开解除常闭等功能，应能实时监控设备的运行状态，平板支持桌面及壁挂式安装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18.人机互动：在不同的通行状态下，设备不同的灯光呈现不同的状态进行区分。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19.灯效显示：标配蓝色门翼灯；闸机指示灯蓝红双色亮度可以自定义调节，符合环境要求。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20.语音控制：具备文字转语音（TTS）和语音合成技术。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21.WEB管理：支持手机Web与PC Web管理，可进行人员管理、参数配置、事件查询、系统维护等操作。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22.NFC触碰登录：支持安卓手机开启NFC后触碰指定位置，实现快速登录设备，实现手机Web管理。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23.认证方式： IC读卡器、嵌入式二维码、LED屏幕、一体化摄像头;双目200w像素摄像头模组，支持通道出向面部识别。</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24.通行速率：20-60人每分钟。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25.闸机通道为摆闸箱体，外壳采用不锈钢。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26.电源电压：AC 200-240 V，50/60 Hz。</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防砸防高温地感</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1.国标FF46-1高温地感线圈线，铁氟龙绝缘防水耐沥青高温耐油耐酸碱耐腐蚀，无氧铜镀锡抗氧化；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2.横截面积≥1.5mm²；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3.距离暗埋电源线1m；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4.线圈尺寸根据现场实际测量确定，45度角，深度40-50mm；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5.线圈为垂直叠加绕4-6圈；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6.引出线要双绞，不小于20编/米；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7.带车辆检测器输出，检测时间10ms，自动补偿环境漂移，DIN道轨，带防雷；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8.带2.5m-3.5米减速带。</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监控、道闸门禁施工用网线</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1.六类4对非屏蔽双绞线，符合YD/T 1019-2013标准；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2.支持千兆以太网，中心为十字骨架设计；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3.环路电阻（20oC时）：＜155Ω/km；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4.容抗：50pF/m；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5.阻抗：100±15Ω；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6.拉伸强度93N。</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13箱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电源绝缘护套线</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1.导体：每根由使用0.15mm无氧铜丝绞合，聚合直径1.5mm</w:t>
            </w:r>
            <w:r>
              <w:rPr>
                <w:rFonts w:hint="eastAsia" w:ascii="宋体" w:hAnsi="宋体" w:eastAsia="宋体" w:cs="宋体"/>
                <w:i w:val="0"/>
                <w:iCs w:val="0"/>
                <w:color w:val="000000"/>
                <w:kern w:val="0"/>
                <w:sz w:val="24"/>
                <w:szCs w:val="24"/>
                <w:u w:val="none"/>
                <w:vertAlign w:val="superscript"/>
                <w:lang w:val="en-US" w:eastAsia="zh-CN" w:bidi="ar"/>
              </w:rPr>
              <w:t>2</w:t>
            </w:r>
            <w:r>
              <w:rPr>
                <w:rFonts w:hint="eastAsia"/>
                <w:lang w:eastAsia="zh-CN"/>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2.绝缘：室外防水PVC/C型聚氯乙烯；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3.护套：PVC/ST5型聚氯乙烯；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4.芯数：3芯；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5.绞合：3芯线绞合成缆；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6.使用标准厚度，易剥、裁断容易；</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7.护套挤包方式：挤管式（松套）；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8.具抗酸碱、耐油性、防潮、防霉等特性。</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监控、道闸、门禁安装辅材、综合布线及调试服务费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1.监控、道闸、门禁系统的网线敷设、支架安装、摄像头安装、室外区域监控立杆地笼埋设，相关的辅助材料、相关工程费等费用；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2.保证安装到位、符合</w:t>
            </w:r>
            <w:bookmarkStart w:id="53" w:name="OLE_LINK14"/>
            <w:r>
              <w:rPr>
                <w:rFonts w:hint="eastAsia" w:ascii="仿宋_GB2312" w:hAnsi="仿宋_GB2312" w:eastAsia="仿宋_GB2312" w:cs="仿宋_GB2312"/>
                <w:i w:val="0"/>
                <w:iCs w:val="0"/>
                <w:color w:val="000000"/>
                <w:kern w:val="0"/>
                <w:sz w:val="24"/>
                <w:szCs w:val="24"/>
                <w:u w:val="none"/>
                <w:lang w:val="en-US" w:eastAsia="zh-CN" w:bidi="ar"/>
              </w:rPr>
              <w:t>GB/T 50312-2016</w:t>
            </w:r>
            <w:bookmarkEnd w:id="53"/>
            <w:r>
              <w:rPr>
                <w:rFonts w:hint="eastAsia" w:ascii="仿宋_GB2312" w:hAnsi="仿宋_GB2312" w:eastAsia="仿宋_GB2312" w:cs="仿宋_GB2312"/>
                <w:i w:val="0"/>
                <w:iCs w:val="0"/>
                <w:color w:val="000000"/>
                <w:kern w:val="0"/>
                <w:sz w:val="24"/>
                <w:szCs w:val="24"/>
                <w:u w:val="none"/>
                <w:lang w:val="en-US" w:eastAsia="zh-CN" w:bidi="ar"/>
              </w:rPr>
              <w:t>综合布线系统工程验收规范验收通过；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3.本项目设备及线路质保一年，定期上门检测设备及线路。</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核心交换机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rPr>
              <w:t>◆</w:t>
            </w:r>
            <w:r>
              <w:rPr>
                <w:rFonts w:hint="eastAsia" w:ascii="仿宋_GB2312" w:hAnsi="仿宋_GB2312" w:eastAsia="仿宋_GB2312" w:cs="仿宋_GB2312"/>
                <w:i w:val="0"/>
                <w:iCs w:val="0"/>
                <w:color w:val="000000"/>
                <w:kern w:val="0"/>
                <w:sz w:val="24"/>
                <w:szCs w:val="24"/>
                <w:u w:val="none"/>
                <w:lang w:val="en-US" w:eastAsia="zh-CN" w:bidi="ar"/>
              </w:rPr>
              <w:t>1.以太网端口：提供数量</w:t>
            </w:r>
            <w:r>
              <w:rPr>
                <w:rFonts w:hint="eastAsia"/>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28个的10/100/1000BASE-T自适应以太网端口（电口），其传输模式支持全双工；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rPr>
              <w:t>◆</w:t>
            </w:r>
            <w:r>
              <w:rPr>
                <w:rFonts w:hint="eastAsia" w:ascii="仿宋_GB2312" w:hAnsi="仿宋_GB2312" w:eastAsia="仿宋_GB2312" w:cs="仿宋_GB2312"/>
                <w:i w:val="0"/>
                <w:iCs w:val="0"/>
                <w:color w:val="000000"/>
                <w:kern w:val="0"/>
                <w:sz w:val="24"/>
                <w:szCs w:val="24"/>
                <w:u w:val="none"/>
                <w:lang w:val="en-US" w:eastAsia="zh-CN" w:bidi="ar"/>
              </w:rPr>
              <w:t>2.光纤连接端口：配备≥4个combo100/1000M SFP口，方便在不同布线场景下进行网络接入；同时具备8个1/</w:t>
            </w:r>
            <w:bookmarkStart w:id="54" w:name="OLE_LINK15"/>
            <w:r>
              <w:rPr>
                <w:rFonts w:hint="eastAsia" w:ascii="仿宋_GB2312" w:hAnsi="仿宋_GB2312" w:eastAsia="仿宋_GB2312" w:cs="仿宋_GB2312"/>
                <w:i w:val="0"/>
                <w:iCs w:val="0"/>
                <w:color w:val="000000"/>
                <w:kern w:val="0"/>
                <w:sz w:val="24"/>
                <w:szCs w:val="24"/>
                <w:u w:val="none"/>
                <w:lang w:val="en-US" w:eastAsia="zh-CN" w:bidi="ar"/>
              </w:rPr>
              <w:t>10GE SFP+端口</w:t>
            </w:r>
            <w:bookmarkEnd w:id="54"/>
            <w:r>
              <w:rPr>
                <w:rFonts w:hint="eastAsia" w:ascii="仿宋_GB2312" w:hAnsi="仿宋_GB2312" w:eastAsia="仿宋_GB2312" w:cs="仿宋_GB2312"/>
                <w:i w:val="0"/>
                <w:iCs w:val="0"/>
                <w:color w:val="000000"/>
                <w:kern w:val="0"/>
                <w:sz w:val="24"/>
                <w:szCs w:val="24"/>
                <w:u w:val="none"/>
                <w:lang w:val="en-US" w:eastAsia="zh-CN" w:bidi="ar"/>
              </w:rPr>
              <w:t>，能满足长距离、高速率的数据传输需求；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3.背板带宽：背板带宽应达到≥2.4Tbps/24Tbps，确保交换机在多用户、大数据流量并发时，各端口之间的数据交换无阻塞，顺畅完成数据的高速转发，保障网络整体性能的高效稳定。</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4.包转发率：应用层三层包转发率需≥660Mpps，快速响应网络中的数据请求，及时转发各类网络数据包；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5.网络功能支持：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1）VLAN 划分：支持802.1Q VLAN，支持4K VLAN，支持基于端口的VLAN，支持QinQ、灵活QinQ，支持Guest VLAN，支持STP、RSTP、MSTP、PVST，支持MVRP，支持Voice VLAN，支持策略VLAN，支持基于IP子网的VLAN，支持基于协议的VLAN；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2）QoS 策略：支持L2（Layer 2）~L4（Layer 4）包过滤功能，提供基于源MAC地址、目的MAC地址、源IP(IPv4/IPv6)地址、目的IP(IPv4/IPv6)地址、TCP/UDP端口号、VLAN的流分类，持时间段（Time Range）ACL，持入方向和出方向的双向ACL策略，每端口支持8个队列，支持基于VLAN下发ACL，支持对端口接收报文的速率和发送报文的速率进行限制，支持报文重定向，支持报文的802.1p和DSCP优先级重新标记，支持CAR（Committed Access Rate）功能；支持灵活的队列调度算法，可以同时基于端口和队列进行设置，支持SP、WFQ、SP+WFQ三种模式对不同数据流进行优先级标记与处理，确保关键业务的网络带宽与传输质量；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3）IGMP Snooping 等组播管理功能：支持IGMP Snooping v1/v2/v3，MLD Snooping v1/v2，支持PIM Snooping，支持MLD Proxy，支持组播VLAN；支持捆绑端口的组播负载分担，支持基于端口的组播流量统计，支持可控组播，支持IGMP v1/v2/v3，MLD v1/v2，支持支持PIM-DM，PIM-SM，PIM-SSM，支持MSDP，MSDP for IPv6，支持MBGP，MBGP for Ipv6纠错，可对组播数据进行高效管理与转发，优化网络带宽利用，减少网络拥塞。</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6.配置升级接口：提供1个 Console 口，1 个10/100/1000M RJ45 管理电口；1个USB 接口，用于交换机软件升级文件的快速传输、配置文件的备份与恢复等操作。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网管功能：支持基于命令行的网管功能配置交换机的各项参数、功能，实现对交换机的深度管理与定制，支持热补丁功能，可在线进行补丁升级，支持XModem/FTP/TFTP加载升级，支持命令行接口（CLI），Telnet，Console口进行配置，支持融合AC，支持netcool网管平台，支持云管和本地管理，支持SNMPv1/v2/v3、RMON （Remote Monitoring），支持硬件BFD For VRRP/IS-IS/BGP/RIP/OSPF/静态路由，最小检测间隔3ms，支持iMC智能管理中心；支持Syslog，系统日志，分级告警，调试信息输出，支持NTP，支持电源的告警功能，风扇、温度告警，支持Ping、Tracert，支持VCT（Virtual Cable Test）电缆检测功能，支持DLDP（Device Link Detection Protocol）单向链路检测协议，支持LLDP，支持硬件BFD，最小3ms检测间隔，支持 BFD for BGP/IS-IS/OSPF/静态路由等，支持Y.1731，支持OAM，支持Telemetry可视化；支持NETCONF网络管理协议，支持Python脚本管理运维，支持Loopback-detection 端口环回检测，支持NetStream功能，流量分析采样比1：1，支持SFLOW，支持USB进行文件上传和下载、支持USB开局纠错；安全管理：支持用户分级管理和口令保护，支持802.1X认证/集中式MAC地址认证，支持Portal认证，支持Guest VLAN，支持RADIUS认证，支持HWTACACS+认证，支持SSH 2.0，支持端口隔离、端口安全、Sticky MAC；支持 IP、MAC、端口、VLAN 的组合绑定，支持黑名单和白名单，支持MFF；支持EAD，支持SAVI、SAVA，保障IPv6环境安全，可支持DHCP Snooping、DHCPv6 Snooping，防止欺骗的DHCP服务器，支持动态ARP检测（Dynamic ARP Inspection，DAI），防止中间人攻击和ARP拒绝服务，支持防DOS攻击，支持防ARP攻击，支持防ICMP攻击，支持CPU保护，支持CPU防攻击，支持BPDU guard， Root guard，支持uRPF(单播反向路径检测)，杜绝IP源地址欺骗，防范病毒和攻击，支持IP/Port/MAC的绑定功能，支持OSPF、RIPv2报文的明文及MD5密文认证，支持PKI（Public Key Infrastructure，公钥基础设施）；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8.STUB/NSSA 区域等路由功能电源电压：1）电源电压范围为AC 100 - 240V；2）工作温度：工作温度范围设定为- 5℃ - 45℃；3）IPv6 协议支持：支持IPv6协议。</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接入交换机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一、单台配置要求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1.提供≥24个10/100/1000BASE-T电口，≥4个1G/10G BASE-X SFP+端口；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2.最大堆叠台数≥9台。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二、技术参数要求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1.交换容量≥672Gpbs；包转发率≥126Mbps；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2.支持GE端口聚合，支持静态聚合，支持动态聚合，支持跨设备聚合；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3.支持802.3x流控及半双工背压流控；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4.支持黑洞MAC地址，支持设置端口MAC地址学习最大个数；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5.支持基于端口的VLAN，支持QinQ、灵活QinQ，支持Voice VLAN，支持协议VLAN，支持MAC VLAN；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6.支持免费ARP，支持ARP Detection功能（能够根据DHCP Snooping安全表项、802.1x表项，或IP/MAC静态绑定表项进行检查），支持ARP限速；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7.支持ND，支持ND Snooping；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8.支持VLAN虚接口；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9.支持DHCP Client，支持DHCP Snooping，支持 DHCP Relay，支持DHCP Server，支持DHCP Option82；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10.支持IPv4/IPv6静态路由，支持RIP/RIPng，OSPF v2/v3；</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11.支持IGMP Snooping，支持MLD Snooping，支持组播VLAN；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12.支持基于端口速率百分比的风暴抑制，支持基于PPS的风暴抑制，支持基于bps的风暴抑制；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13.支持STP/RSTP/MSTP协议，支持STP Root Protection，支持BPDU Protection，支持G.8032以太网环保护协议ERPS，切换时间≤50ms，可兼容其他支持该协议的产品；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14.支持802.1p/DSCP优先级标记，支持包过滤功能，支持SP/WRR/SP+WRR队列调度，支持基于端口的限速，支持基于流的重定向，支持时间段；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15.支持端口镜像，支持流镜像，支持远程镜像；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16.支持用户分级管理和口令保护，支持AAA认证，支持Radius认证，支持HWTACACS， SSH2.0，支持端口隔离，支持 802.1X，支持端口安全，支持MAC地址认证，支持IP Source Guard，支持HTTPs，支持EAD；</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17.支持802.1X认证，支持基于端口的认证和基于MAC的认证，支持Guest VLAN，支持TRUNK端口认证，支持基于802.1x动态下发QoS/ACL/VLAN，</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18.支持XModem协议实现加载升级，支持FTP（File Transfer Protocol）加载升级，支持TFTP（Trivial File Transfer Protocol）加载升级；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19.支持命令行接口（CLI）配置，支持Telnet远程配置，支持通过Console口配置，支持SNMP（EImple Network Management Protocol），支持RMON（Remote Monitoring）告警、事件、历史记录，支持iMC网管系统，支持WEB网管，支持系统日志，支持分级告警，支持NTP，支持电源、风扇、温度告警；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20.支持调试信息输出，支持Ping、Tracert，支持Telnet远程维护，支持NQA，支持802.1ag，支持802.3ah，支持DLDP，支持虚拟电缆检测(Virtual Cable Test)。</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▲防火墙</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1.支持固化千兆电口≥8个，固化万兆光口≥1个；标准1U机箱，多核非X86架构；支持1个硬盘，硬盘容量≥1TB；支持内存≥2GB；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2.支持1个电源，整机功耗≤30W；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lang w:val="en-US" w:eastAsia="zh-CN"/>
              </w:rPr>
              <w:t>◆</w:t>
            </w:r>
            <w:r>
              <w:rPr>
                <w:rFonts w:hint="eastAsia" w:ascii="仿宋_GB2312" w:hAnsi="仿宋_GB2312" w:eastAsia="仿宋_GB2312" w:cs="仿宋_GB2312"/>
                <w:i w:val="0"/>
                <w:iCs w:val="0"/>
                <w:color w:val="000000"/>
                <w:kern w:val="0"/>
                <w:sz w:val="24"/>
                <w:szCs w:val="24"/>
                <w:u w:val="none"/>
                <w:lang w:val="en-US" w:eastAsia="zh-CN" w:bidi="ar"/>
              </w:rPr>
              <w:t>3.支持对无线AP进行管理，可自动发现接入AP，默认可管理AP数量为64个，扩容</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256个；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★4.整机并发待机人数≥500人</w:t>
            </w:r>
            <w:r>
              <w:rPr>
                <w:rFonts w:hint="eastAsia" w:ascii="仿宋_GB2312" w:hAnsi="仿宋_GB2312" w:eastAsia="仿宋_GB2312" w:cs="仿宋_GB2312"/>
                <w:b/>
                <w:bCs/>
                <w:i w:val="0"/>
                <w:iCs w:val="0"/>
                <w:color w:val="000000"/>
                <w:kern w:val="0"/>
                <w:sz w:val="24"/>
                <w:szCs w:val="24"/>
                <w:u w:val="none"/>
                <w:lang w:val="en-US" w:eastAsia="zh-CN" w:bidi="ar"/>
              </w:rPr>
              <w:t>[供货时提供具有CMA或CNAS标识的检测（检验）报告或提供其它证明材料（彩页、产品说明书、功能截图或官网截图及链接等其中任意一项]</w:t>
            </w:r>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5.支持VPN内流量的可视化监控，支持VPN内流量流量控制；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6.所投产品URL数据库、应用分类库、地址库、内容审计特征库、支持在产品维保期内免费升级，另外URL数据库和应用特征库支持远程HTTP自动升级；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7.支持多线路捆绑技术，避免跨运营商的数据访问；实现丢包恢复；报文压缩，增加带宽容量；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8.支持基于应用优化、TCP优化、数据压缩、消除冗余数据的双边加速技术，提高用户的上网体验；</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9.支持对TCP优化，支持CIFS、FTP、HTTP、POP3、SMTP、EXCHANGE、RDP协议进行优化；</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★10.支持应用缓存加速（被动缓存），可将用户访问过的APP（IOS及Android）均缓存到本地，供其他访问相同APP的用户在本地下载，提高下载速度；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11.为保证在多条外网线路情况下带宽的合理分配使用，设备必须支持多链路负载均衡，负载均衡可基于带宽等多种方式；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12.支持应用路由功能，支持基于通讯、视频等应用进行路由选择；</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★13.DHCP支持IPAM，支持显示地址池使用情况，包含地址数、地址总数、已经分配地址数、使用率，支持IP安全绑定情况显示。</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网络机柜</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600mm宽*2000mm高*960mm深，容积（U）：42；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2.脱脂静电喷涂；全框架结构；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3.采用旋转式散热风口；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4.标准配置：高速风扇4个，六位10APDU电源一套，固定层板2个，螺丝1包，脚轮四只，支撑脚四个；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5.主要材料：SPCC冷扎钢板制作；厚度方孔条1.8mm，其它1.0mm-1.5mm；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6.上下有进线孔打开可以进出线。</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光模块</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1.传输波长：1310nm；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2.传输速率：1Gb/s；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3.工作电压：3.3伏；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4.传输距离≥10KM；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5.接口类型：</w:t>
            </w:r>
            <w:bookmarkStart w:id="55" w:name="OLE_LINK16"/>
            <w:r>
              <w:rPr>
                <w:rFonts w:hint="eastAsia" w:ascii="仿宋_GB2312" w:hAnsi="仿宋_GB2312" w:eastAsia="仿宋_GB2312" w:cs="仿宋_GB2312"/>
                <w:i w:val="0"/>
                <w:iCs w:val="0"/>
                <w:color w:val="000000"/>
                <w:kern w:val="0"/>
                <w:sz w:val="24"/>
                <w:szCs w:val="24"/>
                <w:u w:val="none"/>
                <w:lang w:val="en-US" w:eastAsia="zh-CN" w:bidi="ar"/>
              </w:rPr>
              <w:t>LC</w:t>
            </w:r>
            <w:bookmarkEnd w:id="55"/>
            <w:r>
              <w:rPr>
                <w:rFonts w:hint="eastAsia" w:ascii="仿宋_GB2312" w:hAnsi="仿宋_GB2312" w:eastAsia="仿宋_GB2312" w:cs="仿宋_GB2312"/>
                <w:i w:val="0"/>
                <w:iCs w:val="0"/>
                <w:color w:val="000000"/>
                <w:kern w:val="0"/>
                <w:sz w:val="24"/>
                <w:szCs w:val="24"/>
                <w:u w:val="none"/>
                <w:lang w:val="en-US" w:eastAsia="zh-CN" w:bidi="ar"/>
              </w:rPr>
              <w:t>。</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网络施工用网线</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1.六类4对非屏蔽双绞线，符合YD/T 1019-2013标准；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2.支持千兆以太网，中心为十字骨架设计；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3.环路电阻（20oC时）：＜155Ω/km；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4.容抗：50pF/m；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5.阻抗：100±15Ω；</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6.拉伸强度93N。</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12箱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六类网络模块</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1.六类非屏蔽模块；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2.阻燃级别:符合UL94V-0等级,端接时保证开绞长度≤6mm；免工具安装，可反复端接；</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76个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双口网络面板</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86mm×86mm；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2.类型：双口；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3.外观颜色：白；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4.面板材质：PC阻燃塑胶；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5.内胆材质：PC与尼龙复合材质；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6.触点材质：磷锡青铜合金。</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86型明装底盒</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1.材质：阻燃PP；</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2.颜色：白色；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3.尺寸：86mm*86mm*35mm；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4.安装孔距：60mm。</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26</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配线架</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1.用料：冷轧钢板；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2.配置：24口；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3.外壳：ABS+PC。</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27</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网线安装辅材、综合布线及调试服务费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111F2C"/>
                <w:kern w:val="0"/>
                <w:sz w:val="24"/>
                <w:szCs w:val="24"/>
                <w:u w:val="none"/>
                <w:lang w:val="en-US" w:eastAsia="zh-CN" w:bidi="ar"/>
              </w:rPr>
            </w:pPr>
            <w:r>
              <w:rPr>
                <w:rFonts w:hint="eastAsia" w:ascii="仿宋_GB2312" w:hAnsi="仿宋_GB2312" w:eastAsia="仿宋_GB2312" w:cs="仿宋_GB2312"/>
                <w:i w:val="0"/>
                <w:iCs w:val="0"/>
                <w:color w:val="111F2C"/>
                <w:kern w:val="0"/>
                <w:sz w:val="24"/>
                <w:szCs w:val="24"/>
                <w:u w:val="none"/>
                <w:lang w:val="en-US" w:eastAsia="zh-CN" w:bidi="ar"/>
              </w:rPr>
              <w:t>详细参数：</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111F2C"/>
                <w:kern w:val="0"/>
                <w:sz w:val="24"/>
                <w:szCs w:val="24"/>
                <w:u w:val="none"/>
                <w:lang w:val="en-US" w:eastAsia="zh-CN" w:bidi="ar"/>
              </w:rPr>
              <w:t>1.各信息点六类网络综合布线；光纤综合布线和交换机设备安装；</w:t>
            </w:r>
            <w:r>
              <w:rPr>
                <w:rFonts w:hint="eastAsia" w:ascii="仿宋_GB2312" w:hAnsi="仿宋_GB2312" w:eastAsia="仿宋_GB2312" w:cs="仿宋_GB2312"/>
                <w:i w:val="0"/>
                <w:iCs w:val="0"/>
                <w:color w:val="111F2C"/>
                <w:kern w:val="0"/>
                <w:sz w:val="24"/>
                <w:szCs w:val="24"/>
                <w:u w:val="none"/>
                <w:lang w:val="en-US" w:eastAsia="zh-CN" w:bidi="ar"/>
              </w:rPr>
              <w:br w:type="textWrapping"/>
            </w:r>
            <w:r>
              <w:rPr>
                <w:rFonts w:hint="eastAsia" w:ascii="仿宋_GB2312" w:hAnsi="仿宋_GB2312" w:eastAsia="仿宋_GB2312" w:cs="仿宋_GB2312"/>
                <w:i w:val="0"/>
                <w:iCs w:val="0"/>
                <w:color w:val="111F2C"/>
                <w:kern w:val="0"/>
                <w:sz w:val="24"/>
                <w:szCs w:val="24"/>
                <w:u w:val="none"/>
                <w:lang w:val="en-US" w:eastAsia="zh-CN" w:bidi="ar"/>
              </w:rPr>
              <w:t>2.线槽板等辅助材料及配件，并保证安装到位，符合GBT 50312-2016 综合布线系统工程验收规范；</w:t>
            </w:r>
            <w:r>
              <w:rPr>
                <w:rFonts w:hint="eastAsia" w:ascii="仿宋_GB2312" w:hAnsi="仿宋_GB2312" w:eastAsia="仿宋_GB2312" w:cs="仿宋_GB2312"/>
                <w:i w:val="0"/>
                <w:iCs w:val="0"/>
                <w:color w:val="111F2C"/>
                <w:kern w:val="0"/>
                <w:sz w:val="24"/>
                <w:szCs w:val="24"/>
                <w:u w:val="none"/>
                <w:lang w:val="en-US" w:eastAsia="zh-CN" w:bidi="ar"/>
              </w:rPr>
              <w:br w:type="textWrapping"/>
            </w:r>
            <w:r>
              <w:rPr>
                <w:rFonts w:hint="eastAsia" w:ascii="仿宋_GB2312" w:hAnsi="仿宋_GB2312" w:eastAsia="仿宋_GB2312" w:cs="仿宋_GB2312"/>
                <w:i w:val="0"/>
                <w:iCs w:val="0"/>
                <w:color w:val="111F2C"/>
                <w:kern w:val="0"/>
                <w:sz w:val="24"/>
                <w:szCs w:val="24"/>
                <w:u w:val="none"/>
                <w:lang w:val="en-US" w:eastAsia="zh-CN" w:bidi="ar"/>
              </w:rPr>
              <w:t>3.本项目设备及线路质保一年，定期上门检测设备及线路。</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86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二、教学基础建设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空调（3P）</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空调类型：立柜式（普通形状）；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2.冷暖类型：冷暖电辅；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3.变频/定频：变频；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4.空调匹数：3.0P；</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5.适用面积：32-48㎡；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6.能效比：3.46；</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7.能效等级：一级能效；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8.控制方式：遥控/智能；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9.制冷剂：R32；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10.制冷量：7200（900-8600）W；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11.制冷功率：2350（390-3250）W；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12.制热量：9100（900-10760）+2500W（电辅热）；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13.制热功率：2800（390-3950）+2500W（电辅热）</w:t>
            </w:r>
            <w:r>
              <w:rPr>
                <w:rFonts w:hint="eastAsia"/>
                <w:lang w:eastAsia="zh-CN"/>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w:t>
            </w:r>
            <w:bookmarkStart w:id="56" w:name="OLE_LINK17"/>
            <w:r>
              <w:rPr>
                <w:rFonts w:hint="eastAsia" w:ascii="仿宋_GB2312" w:hAnsi="仿宋_GB2312" w:eastAsia="仿宋_GB2312" w:cs="仿宋_GB2312"/>
                <w:i w:val="0"/>
                <w:iCs w:val="0"/>
                <w:color w:val="000000"/>
                <w:kern w:val="0"/>
                <w:sz w:val="24"/>
                <w:szCs w:val="24"/>
                <w:u w:val="none"/>
                <w:lang w:val="en-US" w:eastAsia="zh-CN" w:bidi="ar"/>
              </w:rPr>
              <w:t>循环风量：</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1200m3/h</w:t>
            </w:r>
            <w:bookmarkEnd w:id="56"/>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15.室内机噪音：35-44-47dB；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16.静音：是；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17.清洁功能：自动清洁；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18.杀菌类型：银离子抗菌滤网；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19.电辅加热：支持；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20.电源性能：220V/50Hz；</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21.保修政策：全国联保，享受三包服务；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22.质保时间：3年；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23.质保备注：整机3年，压缩机及关键零部件包修3年。</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空调（1.5P）</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1.空调类型：壁挂式；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2.冷暖类型：冷暖型；</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3.变频/定频：变频；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4.空调匹数：1.5P；</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5.适用面积：16-24㎡；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6.制热适用面积：16-20㎡；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7.能效比：5.34；</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8.能效等级：一级能效；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9.控制方式：遥控/智能，APP操控；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10.制冷剂：R32；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11.制冷量：3510(150-5350)W；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12.制冷功率：840(80-1780)W；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13.制冷电流：16A；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14.制热量：5110(150-7000)W；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15.制热功率：1260(80-2150)W；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16.制热电流：16A；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17.电辅加热功率：1050W；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18.循环风量：</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800m3/h；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19.室内机噪音：16-35-41dB；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20.室外机噪音：51dB；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21.扫风方式：左右扫风。</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教室</w:t>
            </w:r>
            <w:r>
              <w:rPr>
                <w:rFonts w:hint="eastAsia" w:ascii="仿宋_GB2312" w:hAnsi="仿宋_GB2312" w:eastAsia="仿宋_GB2312" w:cs="仿宋_GB2312"/>
                <w:sz w:val="24"/>
                <w:szCs w:val="24"/>
              </w:rPr>
              <w:t>交互智能平板</w:t>
            </w:r>
            <w:r>
              <w:rPr>
                <w:rFonts w:hint="eastAsia" w:ascii="仿宋_GB2312" w:hAnsi="仿宋_GB2312" w:eastAsia="仿宋_GB2312" w:cs="仿宋_GB2312"/>
                <w:i w:val="0"/>
                <w:iCs w:val="0"/>
                <w:color w:val="000000"/>
                <w:kern w:val="0"/>
                <w:sz w:val="24"/>
                <w:szCs w:val="24"/>
                <w:u w:val="none"/>
                <w:lang w:val="en-US" w:eastAsia="zh-CN" w:bidi="ar"/>
              </w:rPr>
              <w:t>一体机</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4"/>
              </w:numPr>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侧边栏教学设计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1.整机全通道侧边栏快捷菜单包含如下小工具：批注、降半屏、截屏、放大镜、倒计时、日历、聚光灯、秒表、冻屏、倒数日、答题、节拍器。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2.整机全通道侧边栏支持使用批注小工具进行批注讲解，可切换书写笔颜色、截屏保存批注内容、清屏，可根据手与屏幕的接触面积自动调整板擦工具的大小。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3.整机全通道侧边栏快捷菜单支持快捷调节音量、亮度，支持自动亮度模式，支持点击静音按钮静音。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4.教学中可以实时查看物联设备的连接情况，点击任意一台设备图标即可调出中控菜单进行管控。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5.整机安装和全部外接通道（HDMI、Type-c）下侧边栏支持节拍器，支持设置节拍、轻重、节拍播放速度。全通道下可支持通过自定义按键调出该功能。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6.整机安装和全部外接通道（HDMI、Type-C）下侧边栏支持设置倒数日。</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7.整机全通道侧边栏支持倒计时、正计时功能；倒计时，输入某特定时间值，可精确到秒，点击开始进入倒计时；正计时，点击开始计时便自动开始，并实时显示时间。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8.教学支持放大任意区域内容；并可支持对未选中区域关灯处理，实现聚光灯效果。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整机安装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p>
          <w:p>
            <w:pPr>
              <w:keepNext w:val="0"/>
              <w:keepLines w:val="0"/>
              <w:pageBreakBefore w:val="0"/>
              <w:widowControl/>
              <w:numPr>
                <w:ilvl w:val="-1"/>
                <w:numId w:val="0"/>
              </w:numPr>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r>
              <w:rPr>
                <w:rFonts w:hint="eastAsia" w:ascii="仿宋_GB2312" w:hAnsi="仿宋_GB2312" w:eastAsia="仿宋_GB2312" w:cs="仿宋_GB2312"/>
                <w:i w:val="0"/>
                <w:iCs w:val="0"/>
                <w:color w:val="auto"/>
                <w:kern w:val="0"/>
                <w:sz w:val="24"/>
                <w:szCs w:val="24"/>
                <w:highlight w:val="none"/>
                <w:u w:val="none"/>
                <w:lang w:val="en-US" w:eastAsia="zh-CN" w:bidi="ar"/>
              </w:rPr>
              <w:t>含正版操作系统及提供功能至少有文字处理、电子表格、演示文稿三大应用模块的办公软件，授权≥3年。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二、整机系统设计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（一）电脑系统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ascii="仿宋_GB2312" w:eastAsia="仿宋_GB2312"/>
                <w:b/>
                <w:bCs/>
                <w:color w:val="000000"/>
                <w:sz w:val="24"/>
              </w:rPr>
              <w:t>★</w:t>
            </w:r>
            <w:r>
              <w:rPr>
                <w:rFonts w:hint="eastAsia" w:ascii="仿宋_GB2312" w:hAnsi="仿宋_GB2312" w:eastAsia="仿宋_GB2312" w:cs="仿宋_GB2312"/>
                <w:i w:val="0"/>
                <w:iCs w:val="0"/>
                <w:color w:val="000000"/>
                <w:kern w:val="0"/>
                <w:sz w:val="24"/>
                <w:szCs w:val="24"/>
                <w:u w:val="none"/>
                <w:lang w:val="en-US" w:eastAsia="zh-CN" w:bidi="ar"/>
              </w:rPr>
              <w:t>1</w:t>
            </w:r>
            <w:r>
              <w:rPr>
                <w:rFonts w:hint="eastAsia" w:ascii="仿宋_GB2312" w:hAnsi="仿宋_GB2312" w:eastAsia="仿宋_GB2312" w:cs="仿宋_GB2312"/>
                <w:i w:val="0"/>
                <w:iCs w:val="0"/>
                <w:color w:val="auto"/>
                <w:kern w:val="0"/>
                <w:sz w:val="24"/>
                <w:szCs w:val="24"/>
                <w:u w:val="none"/>
                <w:lang w:val="en-US" w:eastAsia="zh-CN" w:bidi="ar"/>
              </w:rPr>
              <w:t>.</w:t>
            </w:r>
            <w:r>
              <w:rPr>
                <w:rStyle w:val="808"/>
                <w:rFonts w:hint="eastAsia" w:ascii="仿宋_GB2312" w:hAnsi="仿宋_GB2312" w:eastAsia="仿宋_GB2312" w:cs="仿宋_GB2312"/>
                <w:color w:val="auto"/>
                <w:sz w:val="24"/>
                <w:szCs w:val="24"/>
                <w:lang w:val="en-US" w:eastAsia="zh-CN" w:bidi="ar"/>
              </w:rPr>
              <w:t>CPU：核心数≥8核，线程数≥12，主频≥2.0GHz，三级缓存≥12M</w:t>
            </w:r>
            <w:r>
              <w:rPr>
                <w:rFonts w:hint="eastAsia" w:ascii="仿宋_GB2312" w:hAnsi="仿宋_GB2312" w:eastAsia="仿宋_GB2312" w:cs="仿宋_GB2312"/>
                <w:i w:val="0"/>
                <w:iCs w:val="0"/>
                <w:color w:val="auto"/>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ascii="仿宋_GB2312" w:eastAsia="仿宋_GB2312"/>
                <w:b/>
                <w:bCs/>
                <w:color w:val="000000"/>
                <w:sz w:val="24"/>
              </w:rPr>
              <w:t>★</w:t>
            </w:r>
            <w:r>
              <w:rPr>
                <w:rFonts w:hint="eastAsia" w:ascii="仿宋_GB2312" w:hAnsi="仿宋_GB2312" w:eastAsia="仿宋_GB2312" w:cs="仿宋_GB2312"/>
                <w:i w:val="0"/>
                <w:iCs w:val="0"/>
                <w:color w:val="000000"/>
                <w:kern w:val="0"/>
                <w:sz w:val="24"/>
                <w:szCs w:val="24"/>
                <w:u w:val="none"/>
                <w:lang w:val="en-US" w:eastAsia="zh-CN" w:bidi="ar"/>
              </w:rPr>
              <w:t>2.内存：8GB DDR4笔记本内存或以上配置。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3.硬盘：512GB或以上SSD固态硬盘。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4.PC模块可抽拉式插入整机，可实现无单独接线的插拔，和整机的连接采用万兆级接口，传输速率≥10Gbps。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5.采用按压式卡扣，无需工具就可快速拆卸电脑模块。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6.PC模块的USB接口须为冗余备份接口，在正常使用整机的内置摄像头、内置麦克风功能时，USB接口不被占用，确保教师有足够的接口外接存储设备及显示设备。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7.具有独立非外扩展的视频输出接口：≥1路HDMI 。</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8.具有独立非外拓展的电脑 USB 接口：至少具备 3个USB3.0 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9.整机具备供电保护模块，能够检测内置电脑是否插好在位，在内置电脑未在位的情况下，内置电脑无法上电工作。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（二）触摸系统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1.采用红外触控技术，支持Windows系统中进行40点或以上触控，支持在Android系统中进行40点或以上触控</w:t>
            </w:r>
            <w:bookmarkStart w:id="57" w:name="OLE_LINK19"/>
            <w:r>
              <w:rPr>
                <w:rFonts w:hint="eastAsia" w:ascii="仿宋_GB2312" w:hAnsi="仿宋_GB2312" w:eastAsia="仿宋_GB2312" w:cs="仿宋_GB2312"/>
                <w:b/>
                <w:bCs/>
                <w:i w:val="0"/>
                <w:iCs w:val="0"/>
                <w:color w:val="000000"/>
                <w:kern w:val="0"/>
                <w:sz w:val="24"/>
                <w:szCs w:val="24"/>
                <w:u w:val="none"/>
                <w:lang w:val="en-US" w:eastAsia="zh-CN" w:bidi="ar"/>
              </w:rPr>
              <w:t>［</w:t>
            </w:r>
            <w:bookmarkStart w:id="58" w:name="OLE_LINK7"/>
            <w:r>
              <w:rPr>
                <w:rFonts w:hint="eastAsia" w:ascii="仿宋_GB2312" w:hAnsi="仿宋_GB2312" w:eastAsia="仿宋_GB2312" w:cs="仿宋_GB2312"/>
                <w:b/>
                <w:bCs/>
                <w:i w:val="0"/>
                <w:iCs w:val="0"/>
                <w:color w:val="000000"/>
                <w:kern w:val="0"/>
                <w:sz w:val="24"/>
                <w:szCs w:val="24"/>
                <w:u w:val="none"/>
                <w:lang w:val="en-US" w:eastAsia="zh-CN" w:bidi="ar"/>
              </w:rPr>
              <w:t>交货时</w:t>
            </w:r>
            <w:bookmarkEnd w:id="58"/>
            <w:r>
              <w:rPr>
                <w:rFonts w:hint="eastAsia" w:ascii="仿宋_GB2312" w:hAnsi="仿宋_GB2312" w:eastAsia="仿宋_GB2312" w:cs="仿宋_GB2312"/>
                <w:b/>
                <w:bCs/>
                <w:i w:val="0"/>
                <w:iCs w:val="0"/>
                <w:color w:val="000000"/>
                <w:kern w:val="0"/>
                <w:sz w:val="24"/>
                <w:szCs w:val="24"/>
                <w:u w:val="none"/>
                <w:lang w:val="en-US" w:eastAsia="zh-CN" w:bidi="ar"/>
              </w:rPr>
              <w:t>提供具有CMA或CNAS标识的检测（检验）报告或提供其它证明材料（彩页、产品说明书、官网或功能截图等其中任意一项）］</w:t>
            </w:r>
            <w:bookmarkEnd w:id="57"/>
            <w:r>
              <w:rPr>
                <w:rFonts w:hint="eastAsia" w:ascii="仿宋_GB2312" w:hAnsi="仿宋_GB2312" w:eastAsia="仿宋_GB2312" w:cs="仿宋_GB2312"/>
                <w:b/>
                <w:bCs/>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2.整机屏幕触摸有效识别高度不超过1.5mm，即触摸物体距离玻璃外表面高度不超过1.5mm时，触摸屏识别为点击操作。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3.整机触控书写功能集成预测算法，在书写速度≥50cm/s，支持笔迹距离笔的距离小于20mm。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4.整机系统支持书写触控延迟≤25ms</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5.整机支持提笔书写，在Windows系统下可实现无需点击任意功能入口，当检测到红外笔笔尖接触屏幕时，自动进入书写模式。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6.支持智能板擦功能，系统可根据触控物体的形状自动识别出实物板擦，可擦除电子白板中的内容，无需依赖外部电子设备。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7.支持Windows 7、Windows 8、Windows 10、Windows 11、Linux、Mac Os、UOS和麒麟系统外置电脑操作系统接入时，无需安装触摸驱动。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8.整机触摸支持动态压力感应，支持无任何电子功能的普通书写笔在整机上书写或点压时，整机能感应压力变化，书写或点压过程笔迹呈现不同粗细。</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（三）嵌入式系统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1.嵌入式系统版本不低于Android 13，内存≥2GB，存储空间≥8GB</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2.嵌入式Android操作系统下，白板支持对已经书写的笔迹和形状的颜色进行更换。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3.在嵌入式系统下使用白板软件时，整机可自行调节屏幕亮度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4.嵌入式Android操作系统下，互动白板支持不同背景颜色，同时提供学科背景，如：五线谱、信纸、田字格、英文格、篮球和足球场地平面图。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6.无PC状态下，嵌入式系统内置互动白板支持全局漫游，并能在工具栏中对全局内容进行预览和移动。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7.无PC状态下，嵌入式Android操作系统下可使用白板书写、WPS软件和网页浏览。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三、整机屏幕设计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1.整机采用一体设计，外部无任何可见内部功能模块连接线。整机采用全金属外壳设计，边角采用弧形设计，表面无尖锐边缘或凸起。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2.整机屏幕边缘采用金属圆角包边防护，整机背板采用金属材质，有效屏蔽内部电路器件辐射；防潮耐盐雾蚀锈，适应多种教学环境。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3.整机屏幕采用≥90英寸液晶显示器，采用UHD超高清LED液晶屏，显示比例16:9，分辨率3840×2160，色域覆盖率（NTSC）≥72%，灰度等级≥256级。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4.整机采用全物理钢化玻璃，有效保护屏幕显示画面，采用防眩光玻璃，屏幕支持防眩光功能，钢化玻璃表面硬度≥9H。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5.整机背光系统支持DC调光方式，多级亮度调节，支持白颜色背景下最暗亮度≤100nit，用于提升显示对比度</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6.整机采用硬件低蓝光背光技术，在源头减少有害蓝光波段能量，蓝光占比（有害蓝光415～455nm能量综合）/（整体蓝光400～500能量综合）≤50%，低蓝光保护显示不偏色、不泛黄。</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7.整机支持支持可自定义图像设置，可对对比度、屏幕色温、图像亮度、亮度范围、色彩空间进行更进一步调节设置。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8.整机支持色彩空间可选，包含标准模式和sRGB模式，在sRGB模式下可做到高色准△E≤1.0</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四、整机接口设计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1.侧置输入接口具备≥2路HDMI、≥1路RS232、≥1路USB接口。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2.侧置输出接口具备≥1路音频输出、≥1路触控USB输出。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3.前置输入接口≥3路USB接口（包含≥1路Type-C、≥2路USB），前置USB接口支持Android系统、Windows系统读取外接移动存储设备。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4.整机具备前置Type-C接口，type-C 支持最大充电功率15W，通过Type-C接口实现音视频输入，外接电脑设备经双头Type-C线连接至整机，即可把外接电脑设备画面投到整机上，同时在整机上操作画面，可实现触摸电脑的操作，无需再连接触控USB线</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5.外接电脑设备经双头Type-C线连接至整机，可调用整机内置的摄像头、麦克风、扬声器，在外接电脑即可控制整机拍摄教室画面。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6.支持通过Type-C接口U盘进行文件传输，兼容Type-C接口手机充电。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五、教学音视频设计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1.整机上边框内置非独立式摄像头，采用一体化集成设计，摄像头数量≥4个。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2.上边框内置非独立式≥3个智能拼接摄像头，视场角≥141度，水平视场角≥139度，支持输出≥8192×2048分辨率的照片和视频，支持画面畸变矫正功能</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3.整机内置至少三个摄像头，像素值均大于800 万，同时输出至少3路视频流，同时支持课堂远程巡课、课堂教学数据采集、本地画面预览（拍照或视频录制）</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4.具备摄像头工作指示灯，摄像头运行时，有指示灯提示。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5.整机上边框内置非独立的广角高清摄像头，在距离整机1.7米情况下，且拍摄范围可以覆盖摄像头垂直法线左右距离大于等于4米，可以实现人脸识别</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6.整机上边框内置非独式广角摄像头和智能拼接摄像头， 均支持 3D 降噪算法和数字宽动态范围成像WDR 技术，支持输出 MJPG、H.264 视频格式。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7.整机摄像头支持人脸识别、清点人数、随机抽人；识别所有学生，显示标记，然后随机抽选，同时显示标记不少于60人</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8.整机可选择高级音效设置，支持在左右声道平衡显示范围中进行更改；中低频段显示调节范围125Hz～1KHz，高频段显示调节范围 2KHz～16KHz，分贝显示-12dB～12dB 调节范围。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9.整机扬声器在100%音量下，可做到1米处声压级≥88db，10米处声压级≥79dB。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10.整机内置2.2声道扬声器，位于设备上边框，顶置朝前发声，前朝向≥10W高音扬声器≥2个，上朝向≥20W中低音扬声器≥2个，额定总功率≥60W。采用缝隙发声技术，喇叭采用槽式开口设计，不大于5.8mm</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11.整机内置非独立外扩展的8阵列麦克风，拾音角度≥180°，可用于对教室环境音频进行采集，拾音距离≥12m</w:t>
            </w:r>
            <w:r>
              <w:rPr>
                <w:rFonts w:hint="eastAsia" w:ascii="仿宋_GB2312" w:hAnsi="仿宋_GB2312" w:eastAsia="仿宋_GB2312" w:cs="仿宋_GB2312"/>
                <w:b/>
                <w:bCs/>
                <w:i w:val="0"/>
                <w:iCs w:val="0"/>
                <w:color w:val="000000"/>
                <w:kern w:val="0"/>
                <w:sz w:val="24"/>
                <w:szCs w:val="24"/>
                <w:u w:val="none"/>
                <w:lang w:val="en-US" w:eastAsia="zh-CN" w:bidi="ar"/>
              </w:rPr>
              <w:t>［交货时提供具有CMA或CNAS标识的检测（检验）报告或提供其它证明材料（彩页、产品说明书、官网或功能截图等其中任意一项）］。</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12.整机PC端支持主动发现蓝牙外设从而连接（无需整机进入发现模式），支持连接外部蓝牙音箱播放音频。</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13.支持标准、听力、观影和AI空间感知音效模式，AI空间感知音效模式可通过内置麦克风采集教室物理环境声音，自动生成符合当前教室物理环境的频段、音量、音效。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六、教学功能设计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1.支持通过数字账号、微信二维码、硬件密钥方式登录教师个人账号。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2.移动端支持教师/家长双重身份无缝切换，软件内可直接切换账户类型，无需安装多个APP应用或退出账号重新登录。</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3.兼容多平台系统，可在PC、Web、安卓、iOS等系统使用，且各终端数据互通，教师可多场景下对学生进行管理与评价。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4.支持汇总查看校内的班级评价排名，可以列表形式查看班主任、班级学生数、家长数、班级代码等信息。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5.三合一电源按键，同一电源物理按键完成Android系统和Windows系统的开机、节能熄屏、关机操作；关机状态下按按键开机；开机状态下按按键实现节能熄屏/唤醒，长按按键实现关机。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6.设备支持通过前置面板物理按键一键启动录屏功能，可将屏幕中显示的课件、音频内容与人声同时录制。</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整机支持至少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8.整机支持自定义图像设置，可对对比度、屏幕色温、图像亮度、亮度范围、色彩空间调节设置。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9.整机关机状态下，通过长按电源键进入设置界面后，可点击屏幕选择故障检测、系统还原功能，系统还原可单独还原PC系统，单独还原整机系统。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10.整机无需外接无线网卡，在Android和Windows系统下可实现Wi-Fi无线上网连接、AP无线热点发射和BT蓝牙连接功能。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11.整机支持蓝牙Bluetooth 5.4标准，固件版本号HCI13.0/LMP13.0。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12.整机支持发出频率为18kHz-22kHz超声波信号，智能手机通过麦克风接收后，智能手机与整机无需在同一局域网内，可实现配对，一键投屏，用户无需手动输入投屏码或扫码获取投屏码。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13.整机内置双WiFi6无线网卡，在Android下支持无线设备同时连接数量≥32个，在Windows系统下支持无线设备同时连接≥8个。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14.整机设备教学桌面支持教学常用的教学白板软件和文件管理软件软件；教学桌面首页支持自定义桌面应用，支持展示8个应用入口。并提供进入本机所有应用的入口。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15.整机全通道支持纸质护眼模式，可实现画面纹理的实时调整；支持纸质纹理：牛皮纸、素描纸、宣纸、水彩纸、水纹纸；支持透明度调节；支持色温调节。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七、教学教研设计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备课数据查看：支持查看全校教案总数.教师课件总数.校本教案及校本课件总数。同时支持按本周.本月.自定义时间段查看教案.课件等制作数量的排行，查看全校教师的教案.课件.校本教案/课件/微课，进行教案.课件及校本教案/课件/微课检查，让管理者总览全校教案.课件.微课编写制作情况，支持一键导出资源统计数据表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集体备课数据详情查看：全校集体备课数据统一汇总，支持按照集体备课记录和教师集备记录两个维度查看集备数据。集体备课记录数据包含集备名称.主备人.学科.年级.章节.稿数.参备老师.评论数.批注数等数据，了解集体备课活动的开展和参与情况。</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听课评课数据详情：全校听评课数据统一汇总，数据包含全校本月评课节数，本月评课次数，累计评课节数和累计评课次数，了解听评课教研活动的开展情况。支持按评课人数/评课平均分查看全校排行详细数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4.发起集备：支持选择教案.课件.胶囊资源上传发起集备研讨，支持设置多重访问权限，通过手机号搜索即可邀请外校老师，可用于跨校教研场景。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5.进入集备：支持搜索集备名称/老师昵称.或按照学科/学段/年级/教材章节.我参与的/我发起的几个维度进行筛选查看，支持电脑端进入集备页面。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6.集备研讨：参备人可通过评论区发表观点，可对他人评论的观点进行点赞，评论消息支持实时提醒，支持图片的上传。</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7.在线批注：参备人在可在线对教案进行随文式批注，追加批注，回复以及查看实时批注消息。支持对课件进行打点式批注，可通过批注定位研讨内容，完成协同备课。</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8.稿件编辑：完成本次研讨后，主备人可直接进入编辑页面编辑课件/教案，发布新稿件后，备课组进入下一轮研讨，更新稿件后会给参备老师同步教研动态。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八、设备远程运维系统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3.批量磁盘清理：支持远程批量清理设备磁盘；支持清理指定磁盘的指定文件夹；支持清理系统盘备份、缓存、日志等文件；支持迁移系统盘视频、图片、音乐、文档文件；支持格式化非系统盘磁盘。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4.冰点还原及穿透：支持远程向已冰冻的设备发送指令、安装软件，在设备正常关机时触发穿透动作，穿透完成后，设备即可使用已安装软件、执行已接收指令，且穿透过程中无需人为解冻。</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5.弹窗拦截：支持一键开启拦截能力；支持查看已上报的所有疑似风险窗口和上报次数，并支持拦截某个应用所有窗口、某个具体窗口；支持将某个应用、某个具体窗口加入白名单，不对软件进行拦截。</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6.流量监管：支持查看校内当日班班通设备流量使用的具体情况、带宽利用率；支持对设备进行限速设置。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7.网址过滤：支持设置网址访问黑名单、白名单，限制所有设备的网址访问。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10.智慧管控：支持用户自定义无人使用时间段，设备处于无人使用状态时，自动进入屏保、锁屏、息屏、关机状态。</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11.软件静默安装：支持用户自主上传官方正版软件，支持批量将软件发送至班班通设备安装，软件自动静默安装，无需人工操作。</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12.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13.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14.个性化配置：支持管理者配置学校设备总览页需展示的组件内容、顺序；支持学校设置符合本校管理需要的设备使用率、网络/硬件/流畅度/安全达标率。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九、教学备授课软件设计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（一）白板教学PC端应用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1.教学系统为全校教师提供可扩展，易于学校管理，安全可靠的云存储空间，根据每名教师使用时长与教学资料制作频率提供可扩展升级至不小于200G的个人云空间。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教学系统须为使用方全体教师配备个人账号，形成一体的信息化教学账号体系；根据教师账号信息将教师云空间匹配至对应学校、学科校本资源库。支持通过数字账号、微信二维码、硬件密钥方式登录教师个人账号。</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台式办公电脑</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★一、CPU规格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1.CPU信息：物理核心数≥8</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主频≥2.7GHz</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末级缓存容量≥2MB</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线程数≥8</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热设计功耗≥70W</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内存≥双通道DDR4-2666</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位宽≥64位</w:t>
            </w:r>
            <w:r>
              <w:rPr>
                <w:rFonts w:hint="eastAsia" w:ascii="仿宋_GB2312" w:hAnsi="仿宋_GB2312" w:eastAsia="仿宋_GB2312" w:cs="仿宋_GB2312"/>
                <w:kern w:val="0"/>
                <w:sz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★二、内存规格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1.内存配置容量：≥16GB；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2.内存类型：支持 DDR4/LPDDR4/LPDDR4X及以上内存类型；</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3.内存条配置数量（板载内存不涉及）：≥1；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★三、主板规格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1.主板集成模块：集成资源扩展模块、计算处理模块、音频扩展模块等，主板的互联拓扑可通过处理器或交换电路实现；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2.主板支持的CPU和内存情况：≥8核8线程，主频≥2.7GHz，末级缓存容量≥2MB，内存≥双通道DDR4-2666，热设计功耗≥70W，位宽≥64位；内存条数量≥1；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3.主板其他内置接口：PCIEX16接口≥1个（支持拓展独立显卡）；PCIEX8接口≥2个；M.2接口≥1个；SATA接口≥4个，USB接口≥6个，固态硬盘占用M.2接口*1；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4.单内存插槽最大可支持容量（板载内存不涉及）：≥8GB；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5.内存插槽满配时提供的最高内存总容量：≥16GB；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四、存储设备规格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1.固态盘数量：≥1个；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2.固态存储容量：≥512GB；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3.机械硬盘数量：≥1个；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4.机械硬盘总容量：≥1TB；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5.机械硬盘转速：≥5400rpm；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6.机械硬盘形态：3.5英寸等；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7.固态存储形态：采用插卡或板载等形态，可选用符合M.2或2.5寸SATA或mSATA等标准的插卡形态；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8.存储设备其他参数要求：a)固态盘应符合SJ/T 11654 相关规定；b)机械硬盘准备时间应不大于30s；侧面固定螺丝孔数量可为4孔或6孔；工作状态环境温度应满足5℃-55℃；其它参数应符合GB/T 12628相关规定；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★五、显卡规格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1.显卡类型：独立显卡；</w:t>
            </w:r>
          </w:p>
          <w:p>
            <w:pPr>
              <w:keepNext w:val="0"/>
              <w:keepLines w:val="0"/>
              <w:pageBreakBefore w:val="0"/>
              <w:widowControl/>
              <w:suppressLineNumbers w:val="0"/>
              <w:kinsoku/>
              <w:wordWrap w:val="0"/>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2.独立显卡显存类型：显存类型为DDR3/DDR4/GDDR5/GDDR6/LPDDR4；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3.独立显卡显存位宽：显存位宽≥16位；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4.独立显卡显存容量：显存容量≥4GB；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★六、显示设备规格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1.显示屏屏占比：≥80%；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2.显示屏分辨率：≥1920x1080；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3.显示屏尺寸：≥23英寸；</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4.显示屏屏幕比例：16:9；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5.显示器外观颜色：黑色/白色/银色等商务色系；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6.显示屏防蓝光：支持防蓝光模式，蓝光加权辐射亮度比应≤0.0012W/(·cd·sr)（瓦每坎特拉每球面度）；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7.显示屏低频闪：显示屏应支持低频闪≤-35dB；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8.显示屏防炫目：显示屏镜面反射率≤10%；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★七、外设规格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1.鼠标数量：≥1个；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2.键盘数量：≥1个；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3.键盘按键数目：≥101键；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4.键盘连接方式：有线；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5.键盘键程：2.3mm- 4.0mm；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6.键盘按键压力：按键压力应在0.54 N±0.14N；</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7.有线键盘连接线：≥1.5米；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8.键盘颜色：黑色等商务色系；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9.鼠标连接方式：有线；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10.有线鼠标连接线：≥1.5米；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11.鼠标 DPI分辨率：800-1600；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12.鼠标颜色：黑色/银色/白色等商务色系；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13.鼠标其他要求：其它参数应符合GB/T 26245的相关规定；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★八、网络设备规格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有线网卡数量：≥1；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★九、外部接口规格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1.USB 接口数量：机箱前面板应提供不少于3个 USB 接口（含2个USB3.0及以上接口），后置USB≥3个；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2.视频接口数量：≥1；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3.音频接口数量：≥1；</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★十、整机基础规格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整机外观：a)产品表面不应有凹痕、划伤、裂缝、变形和污染等。表面涂层均匀，不应起泡、龟裂、脱落和磨损，金属零部件无锈蚀及其它机械损伤；b)产品表面说明功能的文字、符号、标志，应清晰、端正、牢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2.状态指示灯：在产品显著位置提供状态指示功能；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3.整机结构：a)机箱应符合GB/T 4208、GB/T 26246的相关规定；b)产品内部结构应符合通用部件的安装需求；c)所有输入输出接口应符合相关国家或行业标准；d)产品零部件应紧固无松动，可插拔部件应可靠连接，开关、按钮和其它控制部件应灵活可靠，布局应方便使用；e)所有 I/O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4.机箱防护要求：机箱应符合GB/T 4208 中IP20防护要求；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5.整机噪音：产品工作在空闲状态下，产品的声功率级应不超过 4.5Bel；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 40℃，出风口温度不高于45℃；</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7.整机能效限定值：产品能效限定值应达到 GB 28380-2012标准中能效等级2级及以上；</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8.机身材质：金属；</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9.机身颜色：黑色等商务色系；</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10.机箱尺寸容量：机箱体积应不大于30L；</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★十一、CPU性能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1.CPU 物理核数：≥8；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2.CPU 主频：≥2.7GHz；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3.CPU 末级缓存容量：≥2MB；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4.CPU 支持的内存最高速率：≥2666MT/s；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★十二、内存性能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内存读写速率：≥2666MT/s；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★十三、显卡性能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1.显示分辨率：≥1920x1080；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2.显卡显示芯片核心频率：≥300MHz；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3.显存等效频率：≥1000MT/s；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4.显卡可支持多屏同时显示数量：显卡应支持2块屏幕同时显示，分辨率应不低于1920×1080；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★十四、显示设备性能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1.显示屏刷新率：≥75Hz；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2.显示屏位深：≥8位；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3.显示屏色域：≥99% sRGB；</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4.显示屏色准：△E≤4；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5.显示屏响应时间：≤8ms；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6.显示屏亮度：≥250尼特；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7.显示屏亮度一致性：≥70%；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8.显示屏对比度：≥500：1，显示屏其它参数应符合SJ/T 11292 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为保证屏幕色彩显示真实度，显示屏幕DCI-P3色域覆盖率≥ 90%；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为了适应日常使用和更好的视频播放体验，显示屏分别提供标准模式和自动调节色彩增强模式选项。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为保证教师、学生的用眼舒适，显示屏幕提供护眼模式。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显示器提供阅读模式，为长时间阅读提供舒适的用眼体验。</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★十五、网络设备性能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有线网卡速率：最高速率应不低于1000Mbps，应支持10Mbps、100Mbps、1000Mbps速率自适应；</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★十六、主板功能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1.内存扩展接口(板载内存不涉及)：≥2个；</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2.主板 USB瞬间过流保护：支持有瞬间过流保护功能；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3.主板防静电保护：支持防静电保护功能；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4.I/O接口功能：提供基于标准USB接口外设连接功能、基于音频输入输出接口的音频扩展功能、基于PCIe 接口板卡扩展功能、基于HDMI或VGA或 Type-C或DVI或DP等接口外接显示器扩展功能、基于存储接口对产品进行增容功能等。产品I/O 接口，应具备外接标准USB 设备、显示器、音频设备等内外部设备能力；</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★十七、显卡功能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1.显卡外接显示接口：显卡至少支持VGA、HDMI、DVI、DP、Type-C 中 1 种显示接口，并与显示器接口相匹配；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★十八、显示设备功能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1.显示器接口：显示器应与显卡外接显示接口匹配；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2.显示器支架：显示器应提供显示器支架，支持屏幕旋转；</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3.显示器参数调节：a)提供OSD选单按钮用于调节色彩、模式等；b)支持色温、亮度、对比度调节；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★十九、存储功能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1.存储功能：通过SATA固态存储/PCIe固态存储/UFS固态存储/SATA硬磁盘等存储部件提供存储功能；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★二十、网络设备功能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1.网络功能：a)支持网络连接、网络开启/关闭功能；b)支持访问网络和数据交换功能；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2.数据传输：支持数据传输能力，并提供数据流量和异常日志记录功能；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3.有线网卡接口类型：支持RJ45接口；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4.网络设备拆装：网络设备支持物理拆装，包括无线网卡和蓝牙模块等；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★二十一、外部接口功能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1.音频接口类型：支持3.5mm孔径3段式或4段式接口；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2.视频接口类型：至少支持VGA、HDMI、DVI、DP、Type-C中1种显示接口；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3.HDMI、DP、Type-C显示接口要求：若提供HDMI或DP或Type-C 作为显示接口，应支持音频和视频同步输出；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★二十二、电源功能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电源线适配能力：电源适配器电线组件应符合 GB/T15934 的要求；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★二十三、操作系统及软件功能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1.中文信息处理要求：符合GB 18030的相关规定；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2.操作系统备份及还原功能：支持操作系统备份及还原功能；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3.固件备份还原能力：支持备份及还原固件的功能；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4.操作系统及驱动升级：支持通过网络、闪存盘等方式对操作系统、驱动进行升级；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5.固件升级：支持通过网络、闪存盘等方式对固件进行升级；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6.BIOS支持关闭通讯接口：支持BIOS关闭以太网及USB接口；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7.固件查看信息：支持查看固件版本、内存信息、主板信息、处理器信息和系统时间信息等功能；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8.固件设置启动顺序：支持设置启动顺序功能，并按照设置的启动顺序启动；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9.固件设置口令：支持设置口令、修改口令、验证口令功能；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10.固件设置网络引导：支持网络引导启动和关闭功能；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11.含正版操作系统及提供功能至少有文字处理、电子表格、演示文稿三大应用模块的正版办公软件，授权≥3年；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★二十四、存储设备可靠性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1.固态存储寿命：TBW≥80TB（条件：</w:t>
            </w:r>
            <w:r>
              <w:rPr>
                <w:rFonts w:hint="eastAsia" w:ascii="仿宋_GB2312" w:hAnsi="仿宋_GB2312" w:eastAsia="仿宋_GB2312" w:cs="仿宋_GB2312"/>
                <w:kern w:val="0"/>
                <w:sz w:val="24"/>
                <w:lang w:val="en-US" w:eastAsia="zh-CN"/>
              </w:rPr>
              <w:t>512</w:t>
            </w:r>
            <w:r>
              <w:rPr>
                <w:rFonts w:hint="eastAsia" w:ascii="仿宋_GB2312" w:hAnsi="仿宋_GB2312" w:eastAsia="仿宋_GB2312" w:cs="仿宋_GB2312"/>
                <w:kern w:val="0"/>
                <w:sz w:val="24"/>
              </w:rPr>
              <w:t>GB硬盘容量）；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2.机械硬盘寿命：通电时间≥5万小时；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★二十五、显示设备可靠性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显示屏屏幕失效点：符合GB/T 9813.2的要求；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★二十六、外设可靠性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1.键盘按键寿命：≥1000万次；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2.鼠标按键寿命：≥500万次；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3.键盘鼠标线材寿命：键盘鼠标所用线材经±60°弯折不低于 3000 次，功能、外观完好；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4.风扇寿命：≥4万小时；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★二十七、整机可靠性要求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1.电磁兼容性要求的抗扰度：符合GB/T 9254.2的规定；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2.环境条件要求的气候环境适应性：符合GB/T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3.环境条件要求的振动适应性：符合GB/T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4.环境条件要求的冲击适应性：符合GB/T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5.环境条件要求的碰撞适应性：符合GB/T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6.环境条件要求的运输包装件跌落适应性：符合GB/T 9813.1中规定；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7.MTBF测试：MTBF(m1)≥3万小时；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★二十八、兼容要求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1.常用软件兼容：支持流式软件、版式软件、浏览器、邮件采购人端、解压软件、多媒体、图形图像处理等常用软件；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2.数据库兼容：兼容</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个及以上厂商的数据库产品；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3.中间件兼容：兼容</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个及以上厂商中间件产品；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4.平台软件兼容：兼容</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 xml:space="preserve">个及以上厂商云计算及大数据平台；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★二十九、包装及运输要求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标志、包装、运输和贮存：符合GB/T 9813.1和商品包装政府采购需求标准的相关规定；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★三十、服务要求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1.配置检查工具：供应商提供自检测试工具；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2.服务响应：a)供应商提供电话、电子邮件、远程连接等多种形式服务；b)供应商提供同城 4h、异地 12h 技术响应服务，2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3.服务周期：a)设备停产后应继续提供质量保障服务（含备品备件），服务终止时间与最后一批设备交付时间间隔不低于6年；b)产品停止服务时间应提前1年告知；c)应明确产品发布日期；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4.预装操作系统：预装符合桌面操作系统政府采购需求标准的正版操作系统；</w:t>
            </w:r>
            <w:r>
              <w:rPr>
                <w:rFonts w:hint="eastAsia" w:ascii="仿宋_GB2312" w:hAnsi="仿宋_GB2312" w:eastAsia="仿宋_GB2312" w:cs="仿宋_GB2312"/>
                <w:b/>
                <w:bCs/>
                <w:kern w:val="0"/>
                <w:sz w:val="24"/>
              </w:rPr>
              <w:t>预装的操作系统符合《操作系统政府采购需求标准》中加*指标要求（财政部 工业和信息化部关于印发《操作系统政府采购需求标准（2023年版）》的通知）</w:t>
            </w:r>
            <w:r>
              <w:rPr>
                <w:rFonts w:hint="eastAsia" w:ascii="仿宋_GB2312" w:hAnsi="仿宋_GB2312" w:eastAsia="仿宋_GB2312" w:cs="仿宋_GB2312"/>
                <w:kern w:val="0"/>
                <w:sz w:val="24"/>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5.培训服务：供应商提供培训材料、产品手册、培训视频等培训相关内容；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6.典型问题解决手册：供应商提供典型问题解决说明文档或视频；</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7.厂家升级软件与扩容服务：供应商提供上门升级部件/软件与扩容的增值服务；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8.整机质量服务要求：免费服务周期（含换件和维修）应不小于 3年；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9.合格证书要求：供应商提供产品合格证；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10.开箱组装/使用指导要求：供应商提供开箱组装/使用指导；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11.驱动下载服务要求：供应商提供驱动光盘或下载方式；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12.兼容适配软件下载服务要求：供应商提供兼容适配软件下载渠道（光盘、网站）；</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★三十一、供应链合规性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产品部件保障：供应商保障产品主要部件，提供 6 年的备件服务能力（自购买之日起），或提供可兼容原设备的升级换代产品；</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★三十二、供应链质量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1.抗干扰性：当产品部件出现供应风险时，供应商应通知采购人并提供风险应对方案确保产品的服务保障；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2.供应能力证明：供应商承诺供应链稳定，确保产品的部件在产品服务周期内稳定供货；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三十三、关键部件安全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关键部件安全要求：CPU 和操作系统等关键部件应当符合安全可靠测评要求，通过政府有关部门指定的中国信息安全测评中心和国家保密科技测评中心网站查看安全可靠测评结果；</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b/>
                <w:bCs/>
                <w:kern w:val="0"/>
                <w:sz w:val="24"/>
              </w:rPr>
              <w:t>注：投标人在填写《技术响应表》时，在“投标文件响应技术参数”明确给出所投台式办公电脑“CPU型号”及“操作系统”名称，否则视为投标无效。</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★三十四、整机安全性要求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1.密码算法实现：CPU芯片应符合GM/T 0008的相关规定，或芯片密码模块应符合GB/T 37092或GM/T 0028的相关规定；通过商用密码检测机构检测并经商用密码认证机构认证合格；</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2.信息安全基本要求：a)产品应符合GB/T 39276的5.2的规定；b)生产厂商应建立漏洞跟踪表，保证产品版本涉及到的漏洞(如驱动程序等)可查看；c)产品不得包含已知的恶意代码或漏洞，不存在未声明的指令、功能、接口；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3.固件安全启动：支持固件安全启动功能，固件启动过程中只有通过启动校验才能正常启动；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kern w:val="0"/>
                <w:sz w:val="24"/>
              </w:rPr>
              <w:t>4.限用物质的限量要求：符合GB/T 26572中规定</w:t>
            </w:r>
            <w:r>
              <w:rPr>
                <w:rFonts w:hint="eastAsia" w:ascii="仿宋_GB2312" w:hAnsi="仿宋_GB2312" w:eastAsia="仿宋_GB2312" w:cs="仿宋_GB2312"/>
                <w:kern w:val="0"/>
                <w:sz w:val="24"/>
                <w:lang w:eastAsia="zh-CN"/>
              </w:rPr>
              <w:t>。</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网络激光打印机</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1.基本功能：打印，复印，扫描；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2.打印技术：黑白激光打印；</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3.速度：A4（40页/分钟）；A4（双面，34面/分钟）；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4.首页输出时间：就绪模式6.5秒；睡眠模式8.8秒；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5.分辨率：1200x1200dpi；</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6.打印面边距：上4.3毫米，下4.3毫米，左4.3毫米，右4.3毫米，最大打印面积207.4x347.1毫米；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7.标准打印语言：PDF,URF,Native Office,PWG Raster;</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8.复印速度：40页/分钟；</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9.扫描速度：普通(A4）29页/分钟/46面/分钟（黑白），20页/分钟/34面/分钟（彩色），双面（A4）40面/分钟（黑白），34面/分钟（彩色）；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10.扫描文件格式：PDF，JPG，TIFF；</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11.接口：1个高速USB2.0，1个前置USB，内置10/100/1000BASE-T千兆以太局域网，802.3az（EEE），802.11b/g/n/2.4/5 GHZ Wi-Fi radio +BLE。</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档案柜</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1.材质：钢；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2.尺寸：高≥1800mm*宽≥850mm*深≥390mm，多层储物格；</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3.其他：防潮、耐腐 、阻燃；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4.供应商设计由采购人确认。</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办公桌椅</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1.办公桌尺寸：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140cmx60cmx73cm；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2.办公桌材质：人造板；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3.办公桌颜色：金橡木色；</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4.办公桌风格：简约现代；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5.1套产品包含1张办公桌及1张全木质靠背椅子。</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教室课桌</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1.可折叠，可灵活拼合；</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2.材质： 三聚氰胺板；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3.尺寸：</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1200mm宽x400mm深x750mm高；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4.供应商设计由采购人确认。</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220套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0" w:type="dxa"/>
            <w:tcBorders>
              <w:top w:val="single" w:color="auto" w:sz="4" w:space="0"/>
              <w:left w:val="single" w:color="auto" w:sz="4" w:space="0"/>
              <w:bottom w:val="single" w:color="auto" w:sz="4" w:space="0"/>
              <w:right w:val="single" w:color="auto" w:sz="4" w:space="0"/>
            </w:tcBorders>
            <w:vAlign w:val="center"/>
          </w:tcPr>
          <w:p>
            <w:pPr>
              <w:pStyle w:val="806"/>
              <w:snapToGrid w:val="0"/>
              <w:spacing w:line="400" w:lineRule="atLeas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3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教学设备安装调试服务费用</w:t>
            </w:r>
          </w:p>
        </w:tc>
        <w:tc>
          <w:tcPr>
            <w:tcW w:w="68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详细参数：</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1.设备安装调试服务费用；</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2.定期上门检测设备。</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1项</w:t>
            </w:r>
          </w:p>
        </w:tc>
      </w:tr>
    </w:tbl>
    <w:p/>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kern w:val="2"/>
                <w:sz w:val="24"/>
                <w:szCs w:val="24"/>
                <w:lang w:val="en-US" w:eastAsia="zh-CN" w:bidi="ar-SA"/>
              </w:rPr>
              <w:t>1.</w:t>
            </w:r>
            <w:r>
              <w:rPr>
                <w:rFonts w:hint="eastAsia" w:ascii="仿宋_GB2312" w:hAnsi="仿宋_GB2312" w:eastAsia="仿宋_GB2312" w:cs="仿宋_GB2312"/>
                <w:bCs/>
                <w:color w:val="000000"/>
                <w:sz w:val="24"/>
              </w:rPr>
              <w:t>本项目投标报价包括货物及货物运抵指定交付地点的各种费用、随配附件、备品备件、易损件、专用工具、安装调试、技术培训、技术资料、包装、售后服务、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hint="eastAsia" w:ascii="仿宋_GB2312" w:hAnsi="仿宋_GB2312" w:eastAsia="仿宋_GB2312" w:cs="仿宋_GB2312"/>
                <w:bCs/>
                <w:color w:val="000000"/>
                <w:sz w:val="24"/>
                <w:lang w:eastAsia="zh-CN"/>
              </w:rPr>
              <w:t>；</w:t>
            </w:r>
          </w:p>
          <w:p>
            <w:pPr>
              <w:numPr>
                <w:ilvl w:val="-1"/>
                <w:numId w:val="0"/>
              </w:numPr>
              <w:spacing w:line="440" w:lineRule="exact"/>
              <w:jc w:val="left"/>
              <w:rPr>
                <w:rFonts w:hint="default" w:ascii="仿宋_GB2312" w:hAnsi="仿宋_GB2312" w:eastAsia="仿宋_GB2312" w:cs="仿宋_GB2312"/>
                <w:bCs/>
                <w:color w:val="000000"/>
                <w:sz w:val="24"/>
                <w:lang w:val="en-US" w:eastAsia="zh-CN"/>
              </w:rPr>
            </w:pPr>
            <w:r>
              <w:rPr>
                <w:rFonts w:hint="eastAsia" w:ascii="仿宋_GB2312" w:hAnsi="仿宋_GB2312" w:eastAsia="仿宋_GB2312" w:cs="仿宋_GB2312"/>
                <w:bCs/>
                <w:color w:val="000000"/>
                <w:sz w:val="24"/>
                <w:lang w:val="en-US" w:eastAsia="zh-CN"/>
              </w:rPr>
              <w:t>4.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u w:val="single"/>
                <w:lang w:val="en-US" w:eastAsia="zh-CN"/>
              </w:rPr>
              <w:t>1</w:t>
            </w:r>
            <w:r>
              <w:rPr>
                <w:rFonts w:hint="eastAsia" w:ascii="仿宋_GB2312" w:hAnsi="仿宋_GB2312" w:eastAsia="仿宋_GB2312" w:cs="仿宋_GB2312"/>
                <w:bCs/>
                <w:color w:val="000000"/>
                <w:sz w:val="24"/>
              </w:rPr>
              <w:t>年</w:t>
            </w:r>
            <w:r>
              <w:rPr>
                <w:rFonts w:hint="eastAsia" w:ascii="仿宋_GB2312" w:hAnsi="仿宋_GB2312" w:eastAsia="仿宋_GB2312" w:cs="仿宋_GB2312"/>
                <w:bCs/>
                <w:color w:val="000000"/>
                <w:sz w:val="24"/>
                <w:lang w:eastAsia="zh-CN"/>
              </w:rPr>
              <w:t>（采购需求“</w:t>
            </w:r>
            <w:r>
              <w:rPr>
                <w:rFonts w:hint="eastAsia" w:ascii="仿宋_GB2312" w:hAnsi="仿宋_GB2312" w:eastAsia="仿宋_GB2312" w:cs="仿宋_GB2312"/>
                <w:b w:val="0"/>
                <w:bCs/>
                <w:color w:val="auto"/>
                <w:kern w:val="0"/>
                <w:sz w:val="24"/>
                <w:szCs w:val="24"/>
                <w:highlight w:val="none"/>
              </w:rPr>
              <w:t>一、项目技术规格参数及要求</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 w:val="0"/>
                <w:bCs/>
                <w:color w:val="auto"/>
                <w:kern w:val="0"/>
                <w:sz w:val="24"/>
                <w:szCs w:val="24"/>
                <w:highlight w:val="none"/>
                <w:lang w:val="en-US" w:eastAsia="zh-CN"/>
              </w:rPr>
              <w:t>中</w:t>
            </w:r>
            <w:r>
              <w:rPr>
                <w:rFonts w:hint="eastAsia" w:ascii="仿宋_GB2312" w:hAnsi="仿宋_GB2312" w:eastAsia="仿宋_GB2312" w:cs="仿宋_GB2312"/>
                <w:bCs/>
                <w:color w:val="000000"/>
                <w:sz w:val="24"/>
                <w:lang w:val="en-US" w:eastAsia="zh-CN"/>
              </w:rPr>
              <w:t>另有要求的按采购需求</w:t>
            </w:r>
            <w:r>
              <w:rPr>
                <w:rFonts w:hint="eastAsia" w:ascii="仿宋_GB2312" w:hAnsi="仿宋_GB2312" w:eastAsia="仿宋_GB2312" w:cs="仿宋_GB2312"/>
                <w:bCs/>
                <w:color w:val="000000"/>
                <w:sz w:val="24"/>
                <w:lang w:eastAsia="zh-CN"/>
              </w:rPr>
              <w:t>要求执行）</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小时内响应，一般问题</w:t>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8</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24</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w:t>
            </w:r>
            <w:r>
              <w:rPr>
                <w:rFonts w:hint="eastAsia" w:ascii="仿宋_GB2312" w:hAnsi="仿宋_GB2312" w:eastAsia="仿宋_GB2312" w:cs="仿宋_GB2312"/>
                <w:bCs/>
                <w:color w:val="000000"/>
                <w:sz w:val="24"/>
                <w:lang w:eastAsia="zh-CN"/>
              </w:rPr>
              <w:t>；采购需求“</w:t>
            </w:r>
            <w:r>
              <w:rPr>
                <w:rFonts w:hint="eastAsia" w:ascii="仿宋_GB2312" w:hAnsi="仿宋_GB2312" w:eastAsia="仿宋_GB2312" w:cs="仿宋_GB2312"/>
                <w:b w:val="0"/>
                <w:bCs/>
                <w:color w:val="auto"/>
                <w:kern w:val="0"/>
                <w:sz w:val="24"/>
                <w:szCs w:val="24"/>
                <w:highlight w:val="none"/>
              </w:rPr>
              <w:t>一、项目技术规格参数及要求</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 w:val="0"/>
                <w:bCs/>
                <w:color w:val="auto"/>
                <w:kern w:val="0"/>
                <w:sz w:val="24"/>
                <w:szCs w:val="24"/>
                <w:highlight w:val="none"/>
                <w:lang w:val="en-US" w:eastAsia="zh-CN"/>
              </w:rPr>
              <w:t>中</w:t>
            </w:r>
            <w:r>
              <w:rPr>
                <w:rFonts w:hint="eastAsia" w:ascii="仿宋_GB2312" w:hAnsi="仿宋_GB2312" w:eastAsia="仿宋_GB2312" w:cs="仿宋_GB2312"/>
                <w:bCs/>
                <w:color w:val="000000"/>
                <w:sz w:val="24"/>
                <w:lang w:val="en-US" w:eastAsia="zh-CN"/>
              </w:rPr>
              <w:t>另有要求的按采购需求</w:t>
            </w:r>
            <w:r>
              <w:rPr>
                <w:rFonts w:hint="eastAsia" w:ascii="仿宋_GB2312" w:hAnsi="仿宋_GB2312" w:eastAsia="仿宋_GB2312" w:cs="仿宋_GB2312"/>
                <w:bCs/>
                <w:color w:val="000000"/>
                <w:sz w:val="24"/>
                <w:lang w:eastAsia="zh-CN"/>
              </w:rPr>
              <w:t>要求执行</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lang w:val="en-US" w:eastAsia="zh-CN"/>
              </w:rPr>
              <w:t>60</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w:t>
            </w:r>
            <w:r>
              <w:rPr>
                <w:rFonts w:hint="eastAsia" w:ascii="仿宋_GB2312" w:hAnsi="仿宋_GB2312" w:eastAsia="仿宋_GB2312" w:cs="仿宋_GB2312"/>
                <w:bCs/>
                <w:color w:val="000000"/>
                <w:sz w:val="24"/>
                <w:lang w:val="en-US" w:eastAsia="zh-CN"/>
              </w:rPr>
              <w:t>采购人指定地点</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pPr>
              <w:spacing w:line="440" w:lineRule="exact"/>
              <w:ind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color w:val="000000"/>
                <w:sz w:val="24"/>
                <w:highlight w:val="none"/>
                <w:lang w:eastAsia="zh-CN"/>
              </w:rPr>
              <w:t>签订合同之日起</w:t>
            </w:r>
            <w:r>
              <w:rPr>
                <w:rFonts w:hint="eastAsia" w:ascii="仿宋_GB2312" w:hAnsi="仿宋_GB2312" w:eastAsia="仿宋_GB2312" w:cs="仿宋_GB2312"/>
                <w:color w:val="000000"/>
                <w:sz w:val="24"/>
                <w:highlight w:val="none"/>
                <w:lang w:val="en-US" w:eastAsia="zh-CN"/>
              </w:rPr>
              <w:t>15日内支付合同总金额的40%作为预付款给中</w:t>
            </w:r>
            <w:r>
              <w:rPr>
                <w:rFonts w:hint="eastAsia" w:ascii="仿宋_GB2312" w:hAnsi="仿宋_GB2312" w:eastAsia="仿宋_GB2312" w:cs="仿宋_GB2312"/>
                <w:color w:val="auto"/>
                <w:sz w:val="24"/>
                <w:highlight w:val="none"/>
                <w:lang w:val="en-US" w:eastAsia="zh-CN"/>
              </w:rPr>
              <w:t>标人</w:t>
            </w:r>
            <w:r>
              <w:rPr>
                <w:rFonts w:hint="eastAsia" w:ascii="仿宋_GB2312" w:hAnsi="宋体" w:eastAsia="仿宋_GB2312" w:cs="Arial"/>
                <w:bCs/>
                <w:color w:val="auto"/>
                <w:sz w:val="24"/>
                <w:highlight w:val="none"/>
                <w:lang w:eastAsia="zh-CN"/>
              </w:rPr>
              <w:t>；</w:t>
            </w:r>
            <w:r>
              <w:rPr>
                <w:rFonts w:hint="eastAsia" w:ascii="仿宋_GB2312" w:hAnsi="仿宋_GB2312" w:eastAsia="仿宋_GB2312" w:cs="仿宋_GB2312"/>
                <w:bCs/>
                <w:color w:val="000000"/>
                <w:sz w:val="24"/>
              </w:rPr>
              <w:t>合同中所有货物交付完毕经采购人签收后，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个工作日内进行验收，验收合格</w:t>
            </w:r>
            <w:r>
              <w:rPr>
                <w:rFonts w:hint="eastAsia" w:ascii="仿宋_GB2312" w:hAnsi="仿宋_GB2312" w:eastAsia="仿宋_GB2312" w:cs="仿宋_GB2312"/>
                <w:bCs/>
                <w:color w:val="000000"/>
                <w:sz w:val="24"/>
                <w:lang w:val="en-US" w:eastAsia="zh-CN"/>
              </w:rPr>
              <w:t>正常使用</w:t>
            </w:r>
            <w:r>
              <w:rPr>
                <w:rFonts w:hint="eastAsia" w:ascii="仿宋_GB2312" w:hAnsi="仿宋_GB2312" w:eastAsia="仿宋_GB2312" w:cs="仿宋_GB2312"/>
                <w:bCs/>
                <w:color w:val="000000"/>
                <w:sz w:val="24"/>
              </w:rPr>
              <w:t>后，采购人收到合法有效发票后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个工作日内支付合同</w:t>
            </w:r>
            <w:r>
              <w:rPr>
                <w:rFonts w:hint="eastAsia" w:ascii="仿宋_GB2312" w:hAnsi="仿宋_GB2312" w:eastAsia="仿宋_GB2312" w:cs="仿宋_GB2312"/>
                <w:bCs/>
                <w:color w:val="000000"/>
                <w:sz w:val="24"/>
                <w:lang w:val="en-US" w:eastAsia="zh-CN"/>
              </w:rPr>
              <w:t>总</w:t>
            </w:r>
            <w:r>
              <w:rPr>
                <w:rFonts w:hint="eastAsia" w:ascii="仿宋_GB2312" w:hAnsi="仿宋_GB2312" w:eastAsia="仿宋_GB2312" w:cs="仿宋_GB2312"/>
                <w:bCs/>
                <w:color w:val="000000"/>
                <w:sz w:val="24"/>
              </w:rPr>
              <w:t>金额的</w:t>
            </w: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rPr>
              <w:t>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r>
              <w:rPr>
                <w:rFonts w:hint="eastAsia" w:ascii="仿宋_GB2312" w:hAnsi="仿宋_GB2312" w:eastAsia="仿宋_GB2312" w:cs="仿宋_GB2312"/>
                <w:bCs/>
                <w:color w:val="000000"/>
                <w:sz w:val="24"/>
                <w:lang w:eastAsia="zh-CN"/>
              </w:rPr>
              <w:t>（采购需求“</w:t>
            </w:r>
            <w:r>
              <w:rPr>
                <w:rFonts w:hint="eastAsia" w:ascii="仿宋_GB2312" w:hAnsi="仿宋_GB2312" w:eastAsia="仿宋_GB2312" w:cs="仿宋_GB2312"/>
                <w:b w:val="0"/>
                <w:bCs/>
                <w:color w:val="auto"/>
                <w:kern w:val="0"/>
                <w:sz w:val="24"/>
                <w:szCs w:val="24"/>
                <w:highlight w:val="none"/>
              </w:rPr>
              <w:t>一、项目技术规格参数及要求</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 w:val="0"/>
                <w:bCs/>
                <w:color w:val="auto"/>
                <w:kern w:val="0"/>
                <w:sz w:val="24"/>
                <w:szCs w:val="24"/>
                <w:highlight w:val="none"/>
                <w:lang w:val="en-US" w:eastAsia="zh-CN"/>
              </w:rPr>
              <w:t>中</w:t>
            </w:r>
            <w:r>
              <w:rPr>
                <w:rFonts w:hint="eastAsia" w:ascii="仿宋_GB2312" w:hAnsi="仿宋_GB2312" w:eastAsia="仿宋_GB2312" w:cs="仿宋_GB2312"/>
                <w:bCs/>
                <w:color w:val="000000"/>
                <w:sz w:val="24"/>
                <w:lang w:val="en-US" w:eastAsia="zh-CN"/>
              </w:rPr>
              <w:t>另有要求的按采购需求</w:t>
            </w:r>
            <w:r>
              <w:rPr>
                <w:rFonts w:hint="eastAsia" w:ascii="仿宋_GB2312" w:hAnsi="仿宋_GB2312" w:eastAsia="仿宋_GB2312" w:cs="仿宋_GB2312"/>
                <w:bCs/>
                <w:color w:val="000000"/>
                <w:sz w:val="24"/>
                <w:lang w:eastAsia="zh-CN"/>
              </w:rPr>
              <w:t>要求执行）</w:t>
            </w:r>
            <w:r>
              <w:rPr>
                <w:rFonts w:hint="eastAsia" w:ascii="仿宋_GB2312" w:hAnsi="仿宋_GB2312" w:eastAsia="仿宋_GB2312" w:cs="仿宋_GB2312"/>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80"/>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80"/>
              <w:spacing w:before="0" w:beforeAutospacing="0" w:after="0" w:afterAutospacing="0" w:line="460" w:lineRule="atLeast"/>
              <w:rPr>
                <w:rFonts w:hint="eastAsia" w:ascii="仿宋_GB2312" w:eastAsia="仿宋_GB2312"/>
                <w:color w:val="000000"/>
                <w:lang w:eastAsia="zh-CN"/>
              </w:rPr>
            </w:pPr>
            <w:r>
              <w:rPr>
                <w:rStyle w:val="481"/>
                <w:rFonts w:hint="eastAsia" w:ascii="仿宋_GB2312" w:eastAsia="仿宋_GB2312"/>
                <w:color w:val="000000"/>
              </w:rPr>
              <w:t>注：（1）采购标的对应的中小企业划分标准所属行业：</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一、监控基础建设</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中</w:t>
            </w:r>
            <w:r>
              <w:rPr>
                <w:rStyle w:val="814"/>
                <w:rFonts w:hint="eastAsia" w:ascii="仿宋_GB2312" w:eastAsia="仿宋_GB2312"/>
                <w:b/>
                <w:bCs/>
                <w:color w:val="000000"/>
              </w:rPr>
              <w:t>第</w:t>
            </w:r>
            <w:r>
              <w:rPr>
                <w:rStyle w:val="814"/>
                <w:rFonts w:hint="eastAsia" w:ascii="仿宋_GB2312" w:eastAsia="仿宋_GB2312"/>
                <w:b/>
                <w:bCs/>
                <w:color w:val="000000"/>
                <w:lang w:val="en-US" w:eastAsia="zh-CN"/>
              </w:rPr>
              <w:t>16</w:t>
            </w:r>
            <w:r>
              <w:rPr>
                <w:rStyle w:val="814"/>
                <w:rFonts w:hint="eastAsia" w:ascii="仿宋_GB2312" w:eastAsia="仿宋_GB2312"/>
                <w:b/>
                <w:bCs/>
                <w:color w:val="000000"/>
              </w:rPr>
              <w:t>项</w:t>
            </w:r>
            <w:r>
              <w:rPr>
                <w:rStyle w:val="814"/>
                <w:rFonts w:hint="eastAsia" w:ascii="仿宋_GB2312" w:eastAsia="仿宋_GB2312"/>
                <w:b/>
                <w:bCs/>
                <w:color w:val="000000"/>
                <w:lang w:eastAsia="zh-CN"/>
              </w:rPr>
              <w:t>、</w:t>
            </w:r>
            <w:r>
              <w:rPr>
                <w:rStyle w:val="814"/>
                <w:rFonts w:hint="eastAsia" w:ascii="仿宋_GB2312" w:eastAsia="仿宋_GB2312"/>
                <w:b/>
                <w:bCs/>
                <w:color w:val="000000"/>
                <w:lang w:val="en-US" w:eastAsia="zh-CN"/>
              </w:rPr>
              <w:t>第27项</w:t>
            </w:r>
            <w:r>
              <w:rPr>
                <w:rStyle w:val="814"/>
                <w:rFonts w:hint="eastAsia" w:ascii="仿宋_GB2312" w:eastAsia="仿宋_GB2312"/>
                <w:b/>
                <w:bCs/>
                <w:color w:val="000000"/>
              </w:rPr>
              <w:t>货物</w:t>
            </w:r>
            <w:r>
              <w:rPr>
                <w:rStyle w:val="814"/>
                <w:rFonts w:hint="eastAsia" w:ascii="仿宋_GB2312" w:eastAsia="仿宋_GB2312"/>
                <w:b/>
                <w:bCs/>
                <w:color w:val="000000"/>
                <w:lang w:val="en-US" w:eastAsia="zh-CN"/>
              </w:rPr>
              <w:t>及</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二、</w:t>
            </w:r>
            <w:r>
              <w:rPr>
                <w:rFonts w:hint="eastAsia" w:ascii="仿宋_GB2312" w:hAnsi="仿宋_GB2312" w:eastAsia="仿宋_GB2312" w:cs="仿宋_GB2312"/>
                <w:b/>
                <w:bCs/>
                <w:i w:val="0"/>
                <w:iCs w:val="0"/>
                <w:color w:val="000000"/>
                <w:kern w:val="0"/>
                <w:sz w:val="24"/>
                <w:szCs w:val="24"/>
                <w:u w:val="none"/>
                <w:lang w:val="en-US" w:eastAsia="zh-CN" w:bidi="ar"/>
              </w:rPr>
              <w:t>教学基础建设</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中</w:t>
            </w:r>
            <w:r>
              <w:rPr>
                <w:rStyle w:val="814"/>
                <w:rFonts w:hint="eastAsia" w:ascii="仿宋_GB2312" w:eastAsia="仿宋_GB2312"/>
                <w:b/>
                <w:bCs/>
                <w:color w:val="000000"/>
              </w:rPr>
              <w:t>第</w:t>
            </w:r>
            <w:r>
              <w:rPr>
                <w:rStyle w:val="814"/>
                <w:rFonts w:hint="eastAsia" w:ascii="仿宋_GB2312" w:eastAsia="仿宋_GB2312"/>
                <w:b/>
                <w:bCs/>
                <w:color w:val="000000"/>
                <w:lang w:val="en-US" w:eastAsia="zh-CN"/>
              </w:rPr>
              <w:t>9</w:t>
            </w:r>
            <w:r>
              <w:rPr>
                <w:rStyle w:val="814"/>
                <w:rFonts w:hint="eastAsia" w:ascii="仿宋_GB2312" w:eastAsia="仿宋_GB2312"/>
                <w:b/>
                <w:bCs/>
                <w:color w:val="000000"/>
              </w:rPr>
              <w:t>项货物</w:t>
            </w:r>
            <w:r>
              <w:rPr>
                <w:rStyle w:val="818"/>
                <w:rFonts w:hint="eastAsia" w:ascii="仿宋_GB2312" w:eastAsia="仿宋_GB2312"/>
                <w:color w:val="000000"/>
                <w:u w:val="none"/>
              </w:rPr>
              <w:t>不作中小企业划分要求</w:t>
            </w:r>
            <w:r>
              <w:rPr>
                <w:rStyle w:val="818"/>
                <w:rFonts w:hint="eastAsia" w:ascii="仿宋_GB2312" w:eastAsia="仿宋_GB2312"/>
                <w:color w:val="000000"/>
                <w:u w:val="none"/>
                <w:lang w:eastAsia="zh-CN"/>
              </w:rPr>
              <w:t>；</w:t>
            </w:r>
            <w:r>
              <w:rPr>
                <w:rStyle w:val="814"/>
                <w:rFonts w:hint="eastAsia" w:ascii="仿宋_GB2312" w:eastAsia="仿宋_GB2312"/>
                <w:b/>
                <w:bCs/>
                <w:color w:val="000000"/>
                <w:lang w:val="en-US" w:eastAsia="zh-CN"/>
              </w:rPr>
              <w:t>其余项货物均</w:t>
            </w:r>
            <w:r>
              <w:rPr>
                <w:rFonts w:hint="eastAsia" w:ascii="仿宋_GB2312" w:eastAsia="仿宋_GB2312"/>
                <w:b/>
                <w:bCs/>
                <w:color w:val="000000"/>
                <w:u w:val="single"/>
                <w:lang w:val="en-US" w:eastAsia="zh-CN"/>
              </w:rPr>
              <w:t>工业</w:t>
            </w:r>
            <w:r>
              <w:rPr>
                <w:rFonts w:hint="eastAsia" w:ascii="仿宋_GB2312" w:eastAsia="仿宋_GB2312"/>
                <w:color w:val="000000"/>
                <w:lang w:eastAsia="zh-CN"/>
              </w:rPr>
              <w:t>；</w:t>
            </w:r>
          </w:p>
          <w:p>
            <w:pPr>
              <w:pStyle w:val="480"/>
              <w:spacing w:before="0" w:beforeAutospacing="0" w:after="0" w:afterAutospacing="0" w:line="460" w:lineRule="atLeast"/>
              <w:rPr>
                <w:rFonts w:hint="eastAsia" w:ascii="仿宋_GB2312" w:eastAsia="仿宋_GB2312"/>
                <w:color w:val="000000"/>
              </w:rPr>
            </w:pPr>
            <w:r>
              <w:rPr>
                <w:rStyle w:val="481"/>
                <w:rFonts w:hint="eastAsia" w:ascii="仿宋_GB2312" w:eastAsia="仿宋_GB2312"/>
                <w:color w:val="000000"/>
              </w:rPr>
              <w:t>（2）中小企业划分有关标准根据工信部等部委发布的《关于印发中小企业划型标准规定的通知》（工信部联企业〔2011〕300号）确定；</w:t>
            </w:r>
          </w:p>
          <w:p>
            <w:pPr>
              <w:pStyle w:val="480"/>
              <w:spacing w:before="0" w:beforeAutospacing="0" w:after="0" w:afterAutospacing="0" w:line="460" w:lineRule="atLeast"/>
              <w:rPr>
                <w:rFonts w:hint="eastAsia" w:ascii="仿宋_GB2312" w:eastAsia="仿宋_GB2312"/>
                <w:color w:val="000000"/>
              </w:rPr>
            </w:pPr>
            <w:r>
              <w:rPr>
                <w:rStyle w:val="481"/>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80"/>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6.财政部 发展改革委《关于印发节能产品政府采购品目清单的通知》（财库〔2019〕19号）</w:t>
            </w:r>
            <w:r>
              <w:rPr>
                <w:rFonts w:hint="eastAsia" w:ascii="仿宋_GB2312" w:eastAsia="仿宋_GB2312"/>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809"/>
              <w:spacing w:before="0" w:beforeAutospacing="0" w:after="0" w:afterAutospacing="0" w:line="460" w:lineRule="atLeast"/>
              <w:rPr>
                <w:rFonts w:hint="eastAsia" w:ascii="仿宋_GB2312" w:eastAsia="仿宋_GB2312"/>
                <w:color w:val="auto"/>
              </w:rPr>
            </w:pPr>
            <w:r>
              <w:rPr>
                <w:rFonts w:hint="eastAsia" w:ascii="仿宋_GB2312" w:eastAsia="仿宋_GB2312"/>
                <w:color w:val="000000"/>
              </w:rPr>
              <w:t>1.投标人或所投核心产品生产厂家</w:t>
            </w:r>
            <w:r>
              <w:rPr>
                <w:rFonts w:hint="eastAsia" w:ascii="仿宋_GB2312" w:eastAsia="仿宋_GB2312"/>
                <w:color w:val="auto"/>
              </w:rPr>
              <w:t>具备有效的质量管理体系认证证书；</w:t>
            </w:r>
          </w:p>
          <w:p>
            <w:pPr>
              <w:pStyle w:val="809"/>
              <w:spacing w:before="0" w:beforeAutospacing="0" w:after="0" w:afterAutospacing="0" w:line="460" w:lineRule="atLeast"/>
              <w:rPr>
                <w:rFonts w:hint="eastAsia" w:ascii="仿宋_GB2312" w:eastAsia="仿宋_GB2312"/>
                <w:color w:val="auto"/>
                <w:lang w:eastAsia="zh-CN"/>
              </w:rPr>
            </w:pPr>
            <w:r>
              <w:rPr>
                <w:rFonts w:hint="eastAsia" w:ascii="仿宋_GB2312" w:eastAsia="仿宋_GB2312"/>
                <w:color w:val="auto"/>
              </w:rPr>
              <w:t>2.</w:t>
            </w:r>
            <w:r>
              <w:rPr>
                <w:rFonts w:hint="eastAsia" w:ascii="仿宋_GB2312" w:eastAsia="仿宋_GB2312"/>
                <w:color w:val="000000"/>
              </w:rPr>
              <w:t>投标人或所投核心产品生产厂家</w:t>
            </w:r>
            <w:r>
              <w:rPr>
                <w:rFonts w:hint="eastAsia" w:ascii="仿宋_GB2312" w:eastAsia="仿宋_GB2312"/>
                <w:color w:val="auto"/>
              </w:rPr>
              <w:t>具备有效的环境管理体系认证证书</w:t>
            </w:r>
            <w:r>
              <w:rPr>
                <w:rFonts w:hint="eastAsia" w:ascii="仿宋_GB2312" w:eastAsia="仿宋_GB2312"/>
                <w:color w:val="auto"/>
                <w:lang w:eastAsia="zh-CN"/>
              </w:rPr>
              <w:t>；</w:t>
            </w:r>
          </w:p>
          <w:p>
            <w:pPr>
              <w:pStyle w:val="501"/>
              <w:spacing w:before="0" w:beforeAutospacing="0" w:after="0" w:afterAutospacing="0" w:line="460" w:lineRule="atLeast"/>
              <w:rPr>
                <w:rFonts w:ascii="仿宋_GB2312" w:eastAsia="仿宋_GB2312"/>
                <w:color w:val="000000"/>
              </w:rPr>
            </w:pPr>
            <w:r>
              <w:rPr>
                <w:rFonts w:hint="eastAsia" w:ascii="仿宋_GB2312" w:eastAsia="仿宋_GB2312"/>
                <w:color w:val="auto"/>
              </w:rPr>
              <w:t>3.</w:t>
            </w:r>
            <w:r>
              <w:rPr>
                <w:rFonts w:hint="eastAsia" w:ascii="仿宋_GB2312" w:eastAsia="仿宋_GB2312"/>
                <w:color w:val="000000"/>
              </w:rPr>
              <w:t>投标人或所投核心产品生产厂家</w:t>
            </w:r>
            <w:r>
              <w:rPr>
                <w:rFonts w:hint="eastAsia" w:ascii="仿宋_GB2312" w:eastAsia="仿宋_GB2312"/>
                <w:color w:val="auto"/>
              </w:rPr>
              <w:t>具备有效的职业健康安全管理体系认证证书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2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21</w:t>
            </w:r>
            <w:r>
              <w:rPr>
                <w:rFonts w:hint="eastAsia" w:ascii="仿宋_GB2312" w:eastAsia="仿宋_GB2312"/>
                <w:color w:val="000000"/>
              </w:rPr>
              <w:t>年1月1日起至今本项目所投</w:t>
            </w:r>
            <w:r>
              <w:rPr>
                <w:rFonts w:hint="eastAsia" w:ascii="仿宋_GB2312" w:eastAsia="仿宋_GB2312"/>
                <w:color w:val="000000"/>
                <w:lang w:val="en-US" w:eastAsia="zh-CN"/>
              </w:rPr>
              <w:t>核心</w:t>
            </w:r>
            <w:r>
              <w:rPr>
                <w:rFonts w:hint="eastAsia" w:ascii="仿宋_GB2312" w:eastAsia="仿宋_GB2312"/>
                <w:color w:val="000000"/>
              </w:rPr>
              <w:t>产品在同类项目中被安装使用。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3"/>
        <w:spacing w:line="276" w:lineRule="auto"/>
        <w:jc w:val="center"/>
        <w:rPr>
          <w:sz w:val="32"/>
          <w:szCs w:val="32"/>
        </w:rPr>
      </w:pPr>
      <w:bookmarkStart w:id="59" w:name="_Toc29711"/>
      <w:r>
        <w:rPr>
          <w:rFonts w:hint="eastAsia"/>
          <w:sz w:val="32"/>
          <w:szCs w:val="32"/>
        </w:rPr>
        <w:t>第三章 投标人须知</w:t>
      </w:r>
      <w:bookmarkEnd w:id="59"/>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柳州市旅游学校红锋新校区教学保障设备采购</w:t>
            </w:r>
          </w:p>
          <w:p>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LZZC2025-G1-990783-LZSZ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伍拾玖万玖仟捌佰伍拾元整</w:t>
            </w:r>
            <w:r>
              <w:rPr>
                <w:rFonts w:hint="eastAsia" w:ascii="仿宋_GB2312" w:eastAsia="仿宋_GB2312"/>
                <w:sz w:val="24"/>
              </w:rPr>
              <w:t>（¥</w:t>
            </w:r>
            <w:r>
              <w:rPr>
                <w:rFonts w:ascii="仿宋_GB2312" w:eastAsia="仿宋_GB2312"/>
                <w:sz w:val="24"/>
              </w:rPr>
              <w:t>599</w:t>
            </w:r>
            <w:r>
              <w:rPr>
                <w:rFonts w:hint="eastAsia" w:ascii="仿宋_GB2312" w:eastAsia="仿宋_GB2312"/>
                <w:sz w:val="24"/>
                <w:lang w:val="en-US" w:eastAsia="zh-CN"/>
              </w:rPr>
              <w:t>,</w:t>
            </w:r>
            <w:r>
              <w:rPr>
                <w:rFonts w:ascii="仿宋_GB2312" w:eastAsia="仿宋_GB2312"/>
                <w:sz w:val="24"/>
              </w:rPr>
              <w:t>850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560"/>
              <w:spacing w:before="0" w:beforeAutospacing="0" w:after="0" w:afterAutospacing="0" w:line="460" w:lineRule="atLeast"/>
              <w:rPr>
                <w:rFonts w:ascii="仿宋_GB2312" w:eastAsia="仿宋_GB2312"/>
                <w:color w:val="000000"/>
              </w:rPr>
            </w:pPr>
            <w:r>
              <w:rPr>
                <w:rStyle w:val="561"/>
                <w:rFonts w:hint="eastAsia" w:ascii="仿宋_GB2312" w:eastAsia="仿宋_GB2312"/>
                <w:color w:val="000000"/>
              </w:rPr>
              <w:t>电子投标文件：</w:t>
            </w:r>
            <w:r>
              <w:rPr>
                <w:rFonts w:hint="eastAsia" w:ascii="仿宋_GB2312" w:eastAsia="仿宋_GB2312"/>
                <w:b/>
                <w:bCs/>
                <w:color w:val="000000"/>
              </w:rPr>
              <w:br w:type="textWrapping"/>
            </w:r>
            <w:r>
              <w:rPr>
                <w:rStyle w:val="56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6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61"/>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58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60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2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4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6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81"/>
              <w:spacing w:before="0" w:beforeAutospacing="0" w:after="0" w:afterAutospacing="0" w:line="460" w:lineRule="atLeast"/>
              <w:rPr>
                <w:rFonts w:ascii="仿宋_GB2312" w:eastAsia="仿宋_GB2312"/>
                <w:color w:val="000000"/>
              </w:rPr>
            </w:pPr>
            <w:r>
              <w:rPr>
                <w:rStyle w:val="68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82"/>
                <w:rFonts w:hint="eastAsia" w:ascii="仿宋_GB2312" w:eastAsia="仿宋_GB2312"/>
                <w:color w:val="000000"/>
              </w:rPr>
              <w:t>二、甄别方式：</w:t>
            </w:r>
            <w:r>
              <w:rPr>
                <w:rFonts w:hint="eastAsia" w:ascii="仿宋_GB2312" w:eastAsia="仿宋_GB2312"/>
                <w:b/>
                <w:bCs/>
                <w:color w:val="000000"/>
              </w:rPr>
              <w:br w:type="textWrapping"/>
            </w:r>
            <w:r>
              <w:rPr>
                <w:rStyle w:val="68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8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8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70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0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23"/>
              <w:spacing w:before="0" w:beforeAutospacing="0" w:after="0" w:afterAutospacing="0" w:line="460" w:lineRule="atLeast"/>
              <w:rPr>
                <w:rFonts w:ascii="仿宋_GB2312" w:eastAsia="仿宋_GB2312"/>
                <w:color w:val="000000"/>
              </w:rPr>
            </w:pPr>
            <w:r>
              <w:rPr>
                <w:rStyle w:val="724"/>
                <w:rFonts w:hint="eastAsia" w:ascii="仿宋_GB2312" w:eastAsia="仿宋_GB2312"/>
                <w:color w:val="000000"/>
              </w:rPr>
              <w:t>签订合同时间：中标通知书发出后</w:t>
            </w:r>
            <w:r>
              <w:rPr>
                <w:rStyle w:val="724"/>
                <w:rFonts w:hint="eastAsia" w:ascii="仿宋_GB2312" w:eastAsia="仿宋_GB2312"/>
                <w:color w:val="000000"/>
                <w:u w:val="single"/>
              </w:rPr>
              <w:t>25</w:t>
            </w:r>
            <w:r>
              <w:rPr>
                <w:rStyle w:val="724"/>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4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6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8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80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60" w:name="_Toc254970668"/>
      <w:bookmarkStart w:id="61" w:name="_Toc254970527"/>
      <w:r>
        <w:rPr>
          <w:rFonts w:hint="eastAsia" w:ascii="仿宋_GB2312" w:eastAsia="仿宋_GB2312"/>
          <w:b/>
          <w:sz w:val="24"/>
        </w:rPr>
        <w:t>1. 适用范围</w:t>
      </w:r>
      <w:bookmarkEnd w:id="60"/>
      <w:bookmarkEnd w:id="61"/>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柳州市旅游学校红锋新校区教学保障设备采购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62" w:name="_Toc254970669"/>
      <w:bookmarkStart w:id="63" w:name="_Toc254970528"/>
      <w:r>
        <w:rPr>
          <w:rFonts w:hint="eastAsia" w:ascii="仿宋_GB2312" w:eastAsia="仿宋_GB2312"/>
          <w:b/>
          <w:sz w:val="24"/>
        </w:rPr>
        <w:t>2.定义</w:t>
      </w:r>
      <w:bookmarkEnd w:id="62"/>
      <w:bookmarkEnd w:id="63"/>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柳州市旅游学校</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64"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64"/>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snapToGrid w:val="0"/>
        <w:spacing w:line="360" w:lineRule="exact"/>
        <w:ind w:right="-330" w:rightChars="-157" w:firstLine="480" w:firstLineChars="200"/>
        <w:rPr>
          <w:rFonts w:hint="eastAsia" w:ascii="仿宋_GB2312" w:hAnsi="宋体" w:eastAsia="仿宋_GB2312"/>
          <w:bCs/>
          <w:sz w:val="24"/>
          <w:szCs w:val="24"/>
        </w:rPr>
      </w:pPr>
      <w:bookmarkStart w:id="65" w:name="_Hlk93681424"/>
      <w:bookmarkStart w:id="66" w:name="_Toc254970529"/>
      <w:bookmarkStart w:id="67" w:name="_Toc254970670"/>
      <w:bookmarkStart w:id="68" w:name="_Toc254970675"/>
      <w:bookmarkStart w:id="69" w:name="_Toc254970534"/>
      <w:bookmarkStart w:id="70" w:name="_Toc254970536"/>
      <w:bookmarkStart w:id="71" w:name="_Toc254970677"/>
      <w:r>
        <w:rPr>
          <w:rFonts w:hint="eastAsia" w:ascii="仿宋_GB2312" w:hAnsi="宋体" w:eastAsia="仿宋_GB2312"/>
          <w:bCs/>
          <w:sz w:val="24"/>
          <w:szCs w:val="24"/>
        </w:rPr>
        <w:t>2.9“▲”系指本次采购的核心产品。</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65"/>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66"/>
      <w:bookmarkEnd w:id="67"/>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72" w:name="_Toc254970530"/>
      <w:bookmarkStart w:id="73" w:name="_Toc254970671"/>
      <w:r>
        <w:rPr>
          <w:rFonts w:hint="eastAsia" w:ascii="仿宋_GB2312" w:eastAsia="仿宋_GB2312"/>
          <w:b/>
          <w:sz w:val="24"/>
        </w:rPr>
        <w:t>4.投标委托</w:t>
      </w:r>
      <w:bookmarkEnd w:id="72"/>
      <w:bookmarkEnd w:id="73"/>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74" w:name="_Toc254970531"/>
      <w:bookmarkStart w:id="75"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74"/>
      <w:bookmarkEnd w:id="75"/>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76" w:name="_Toc254970673"/>
      <w:bookmarkStart w:id="77" w:name="_Toc254970532"/>
      <w:r>
        <w:rPr>
          <w:rFonts w:hint="eastAsia" w:ascii="仿宋_GB2312" w:eastAsia="仿宋_GB2312"/>
          <w:b/>
          <w:sz w:val="24"/>
        </w:rPr>
        <w:t>8.特别说明</w:t>
      </w:r>
      <w:bookmarkEnd w:id="76"/>
      <w:bookmarkEnd w:id="77"/>
    </w:p>
    <w:p>
      <w:pPr>
        <w:pStyle w:val="26"/>
        <w:snapToGrid w:val="0"/>
        <w:spacing w:line="400" w:lineRule="exact"/>
        <w:ind w:firstLine="480" w:firstLineChars="200"/>
        <w:rPr>
          <w:rFonts w:hint="eastAsia" w:ascii="仿宋_GB2312" w:hAnsi="宋体" w:eastAsia="仿宋_GB2312"/>
          <w:bCs/>
          <w:sz w:val="24"/>
          <w:szCs w:val="24"/>
        </w:rPr>
      </w:pPr>
      <w:bookmarkStart w:id="78" w:name="_Toc254970533"/>
      <w:bookmarkStart w:id="79"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78"/>
    <w:bookmarkEnd w:id="79"/>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5"/>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5"/>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68"/>
      <w:bookmarkEnd w:id="69"/>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80" w:name="_Toc254970676"/>
      <w:bookmarkStart w:id="81" w:name="_Toc254970535"/>
      <w:r>
        <w:rPr>
          <w:rFonts w:hint="eastAsia" w:ascii="仿宋_GB2312" w:eastAsia="仿宋_GB2312" w:cs="Courier New"/>
          <w:b/>
          <w:sz w:val="24"/>
        </w:rPr>
        <w:t>三、投标文件的编制</w:t>
      </w:r>
      <w:bookmarkEnd w:id="80"/>
      <w:bookmarkEnd w:id="81"/>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70"/>
    <w:bookmarkEnd w:id="71"/>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7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82" w:name="OLE_LINK25"/>
      <w:r>
        <w:rPr>
          <w:rFonts w:hint="eastAsia" w:ascii="仿宋_GB2312" w:eastAsia="仿宋_GB2312"/>
          <w:color w:val="000000"/>
        </w:rPr>
        <w:t>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bookmarkEnd w:id="82"/>
      <w:r>
        <w:rPr>
          <w:rFonts w:hint="eastAsia" w:ascii="仿宋_GB2312" w:eastAsia="仿宋_GB2312"/>
          <w:color w:val="000000"/>
        </w:rPr>
        <w:t>；</w:t>
      </w:r>
    </w:p>
    <w:p>
      <w:pPr>
        <w:pStyle w:val="27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83" w:name="OLE_LINK26"/>
      <w:r>
        <w:rPr>
          <w:rFonts w:hint="eastAsia" w:ascii="仿宋_GB2312" w:eastAsia="仿宋_GB2312"/>
          <w:color w:val="000000"/>
        </w:rPr>
        <w:t>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bookmarkEnd w:id="83"/>
      <w:r>
        <w:rPr>
          <w:rFonts w:hint="eastAsia" w:ascii="仿宋_GB2312" w:eastAsia="仿宋_GB2312"/>
          <w:color w:val="000000"/>
        </w:rPr>
        <w:t>；</w:t>
      </w:r>
    </w:p>
    <w:p>
      <w:pPr>
        <w:pStyle w:val="27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84" w:name="OLE_LINK27"/>
      <w:r>
        <w:rPr>
          <w:rFonts w:hint="eastAsia" w:ascii="仿宋_GB2312" w:eastAsia="仿宋_GB2312"/>
          <w:color w:val="000000"/>
        </w:rPr>
        <w:t>投标人资格声明函（</w:t>
      </w:r>
      <w:r>
        <w:rPr>
          <w:rFonts w:hint="eastAsia" w:ascii="仿宋_GB2312" w:eastAsia="仿宋_GB2312"/>
          <w:b/>
          <w:bCs/>
          <w:color w:val="000000"/>
        </w:rPr>
        <w:t>必须提供</w:t>
      </w:r>
      <w:r>
        <w:rPr>
          <w:rFonts w:hint="eastAsia" w:ascii="仿宋_GB2312" w:eastAsia="仿宋_GB2312"/>
          <w:color w:val="000000"/>
        </w:rPr>
        <w:t>，格式见第六章）</w:t>
      </w:r>
      <w:bookmarkEnd w:id="84"/>
      <w:r>
        <w:rPr>
          <w:rFonts w:hint="eastAsia" w:ascii="仿宋_GB2312" w:eastAsia="仿宋_GB2312"/>
          <w:color w:val="000000"/>
        </w:rPr>
        <w:t>；</w:t>
      </w:r>
    </w:p>
    <w:p>
      <w:pPr>
        <w:pStyle w:val="27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85" w:name="OLE_LINK28"/>
      <w:r>
        <w:rPr>
          <w:rFonts w:hint="eastAsia" w:ascii="仿宋_GB2312" w:eastAsia="仿宋_GB2312"/>
          <w:color w:val="000000"/>
        </w:rPr>
        <w:t>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bookmarkEnd w:id="85"/>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w:t>
      </w:r>
      <w:bookmarkStart w:id="86" w:name="OLE_LINK30"/>
      <w:r>
        <w:rPr>
          <w:rFonts w:hint="eastAsia" w:ascii="仿宋_GB2312" w:eastAsia="仿宋_GB2312" w:cs="Courier New"/>
          <w:sz w:val="24"/>
        </w:rPr>
        <w:t>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86"/>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w:t>
      </w:r>
      <w:bookmarkStart w:id="87" w:name="OLE_LINK31"/>
      <w:r>
        <w:rPr>
          <w:rFonts w:hint="eastAsia" w:ascii="仿宋_GB2312" w:eastAsia="仿宋_GB2312" w:cs="Courier New"/>
          <w:sz w:val="24"/>
        </w:rPr>
        <w:t>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bookmarkEnd w:id="87"/>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88" w:name="_Hlk517112171"/>
      <w:bookmarkStart w:id="89" w:name="_Toc254970537"/>
      <w:bookmarkStart w:id="90" w:name="_Hlk517112217"/>
      <w:bookmarkStart w:id="91"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88"/>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w:t>
      </w:r>
      <w:bookmarkStart w:id="92" w:name="OLE_LINK32"/>
      <w:r>
        <w:rPr>
          <w:rFonts w:hint="eastAsia" w:ascii="仿宋_GB2312" w:eastAsia="仿宋_GB2312"/>
          <w:color w:val="000000"/>
        </w:rPr>
        <w:t>投标函（</w:t>
      </w:r>
      <w:r>
        <w:rPr>
          <w:rFonts w:hint="eastAsia" w:ascii="仿宋_GB2312" w:eastAsia="仿宋_GB2312"/>
          <w:b/>
          <w:bCs/>
          <w:color w:val="000000"/>
        </w:rPr>
        <w:t>必须提供</w:t>
      </w:r>
      <w:r>
        <w:rPr>
          <w:rFonts w:hint="eastAsia" w:ascii="仿宋_GB2312" w:eastAsia="仿宋_GB2312"/>
          <w:color w:val="000000"/>
        </w:rPr>
        <w:t>，格式见第六章）</w:t>
      </w:r>
      <w:bookmarkEnd w:id="92"/>
      <w:r>
        <w:rPr>
          <w:rFonts w:hint="eastAsia" w:ascii="仿宋_GB2312" w:eastAsia="仿宋_GB2312"/>
          <w:color w:val="000000"/>
        </w:rPr>
        <w:t>；</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93" w:name="OLE_LINK33"/>
      <w:r>
        <w:rPr>
          <w:rFonts w:hint="eastAsia" w:ascii="仿宋_GB2312" w:eastAsia="仿宋_GB2312"/>
          <w:color w:val="000000"/>
        </w:rPr>
        <w:t>技术响应表（</w:t>
      </w:r>
      <w:r>
        <w:rPr>
          <w:rFonts w:hint="eastAsia" w:ascii="仿宋_GB2312" w:eastAsia="仿宋_GB2312"/>
          <w:b/>
          <w:bCs/>
          <w:color w:val="000000"/>
        </w:rPr>
        <w:t>必须提供</w:t>
      </w:r>
      <w:r>
        <w:rPr>
          <w:rFonts w:hint="eastAsia" w:ascii="仿宋_GB2312" w:eastAsia="仿宋_GB2312"/>
          <w:color w:val="000000"/>
        </w:rPr>
        <w:t>，格式见第六章）</w:t>
      </w:r>
      <w:bookmarkEnd w:id="93"/>
      <w:r>
        <w:rPr>
          <w:rFonts w:hint="eastAsia" w:ascii="仿宋_GB2312" w:eastAsia="仿宋_GB2312"/>
          <w:color w:val="000000"/>
        </w:rPr>
        <w:t>；</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w:t>
      </w:r>
      <w:bookmarkStart w:id="94" w:name="OLE_LINK34"/>
      <w:r>
        <w:rPr>
          <w:rFonts w:hint="eastAsia" w:ascii="仿宋_GB2312" w:eastAsia="仿宋_GB2312"/>
          <w:color w:val="000000"/>
        </w:rPr>
        <w:t>商务响应表（</w:t>
      </w:r>
      <w:r>
        <w:rPr>
          <w:rFonts w:hint="eastAsia" w:ascii="仿宋_GB2312" w:eastAsia="仿宋_GB2312"/>
          <w:b/>
          <w:bCs/>
          <w:color w:val="000000"/>
        </w:rPr>
        <w:t>必须提供</w:t>
      </w:r>
      <w:r>
        <w:rPr>
          <w:rFonts w:hint="eastAsia" w:ascii="仿宋_GB2312" w:eastAsia="仿宋_GB2312"/>
          <w:color w:val="000000"/>
        </w:rPr>
        <w:t>，格式见第六章）</w:t>
      </w:r>
      <w:bookmarkEnd w:id="94"/>
      <w:r>
        <w:rPr>
          <w:rFonts w:hint="eastAsia" w:ascii="仿宋_GB2312" w:eastAsia="仿宋_GB2312"/>
          <w:color w:val="000000"/>
        </w:rPr>
        <w:t>；</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95" w:name="OLE_LINK35"/>
      <w:r>
        <w:rPr>
          <w:rFonts w:hint="eastAsia" w:ascii="仿宋_GB2312" w:eastAsia="仿宋_GB2312"/>
          <w:color w:val="000000"/>
        </w:rPr>
        <w:t>投标产品</w:t>
      </w:r>
      <w:r>
        <w:rPr>
          <w:rFonts w:hint="eastAsia" w:ascii="仿宋_GB2312" w:eastAsia="仿宋_GB2312"/>
          <w:b/>
          <w:bCs/>
          <w:color w:val="000000"/>
          <w:lang w:eastAsia="zh-CN"/>
        </w:rPr>
        <w:t>“监控控制电脑”、“空调（3P）”、“空调（1.5P）”、“台式办公电脑”、“网络激光打印机”</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bookmarkEnd w:id="95"/>
      <w:r>
        <w:rPr>
          <w:rFonts w:hint="eastAsia" w:ascii="仿宋_GB2312" w:eastAsia="仿宋_GB2312"/>
          <w:color w:val="000000"/>
        </w:rPr>
        <w:t>；</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（5）项目实施组织结构（如有，格式见第六章）；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）设备安装调试方案（如有，格式见第六章）；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）技术培训方案（如有，格式见第六章）；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）投标人同类项目经验一览表（如有，格式见第六章）；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）所投产品采购需求中标记“◆”的项，提供具有CMA或CNAS标识的检测（检验）报告或提供其它证明材料（彩页、产品说明书、官网或功能截图等其中任意一项）（如有）；</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w:t>
      </w:r>
      <w:r>
        <w:rPr>
          <w:rFonts w:hint="eastAsia" w:ascii="仿宋_GB2312" w:eastAsia="仿宋_GB2312"/>
          <w:color w:val="000000"/>
          <w:lang w:val="en-US" w:eastAsia="zh-CN"/>
        </w:rPr>
        <w:t>家</w:t>
      </w:r>
      <w:r>
        <w:rPr>
          <w:rFonts w:hint="eastAsia" w:ascii="仿宋_GB2312" w:eastAsia="仿宋_GB2312"/>
          <w:color w:val="000000"/>
        </w:rPr>
        <w:t>具备有效的质量管理体系认证证书（如有）；</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w:t>
      </w:r>
      <w:r>
        <w:rPr>
          <w:rFonts w:hint="eastAsia" w:ascii="仿宋_GB2312" w:eastAsia="仿宋_GB2312"/>
          <w:color w:val="000000"/>
          <w:lang w:val="en-US" w:eastAsia="zh-CN"/>
        </w:rPr>
        <w:t>家</w:t>
      </w:r>
      <w:r>
        <w:rPr>
          <w:rFonts w:hint="eastAsia" w:ascii="仿宋_GB2312" w:eastAsia="仿宋_GB2312"/>
          <w:color w:val="000000"/>
        </w:rPr>
        <w:t>具备有效的职业健康安全管理体系认证证书（如有）；</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w:t>
      </w:r>
      <w:r>
        <w:rPr>
          <w:rFonts w:hint="eastAsia" w:ascii="仿宋_GB2312" w:eastAsia="仿宋_GB2312"/>
          <w:color w:val="000000"/>
          <w:lang w:val="en-US" w:eastAsia="zh-CN"/>
        </w:rPr>
        <w:t>家</w:t>
      </w:r>
      <w:r>
        <w:rPr>
          <w:rFonts w:hint="eastAsia" w:ascii="仿宋_GB2312" w:eastAsia="仿宋_GB2312"/>
          <w:color w:val="000000"/>
        </w:rPr>
        <w:t>具备有效的环境管理体系认证证书（如有）；</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89"/>
    <w:bookmarkEnd w:id="90"/>
    <w:bookmarkEnd w:id="91"/>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96" w:name="_Toc254970538"/>
      <w:bookmarkStart w:id="97" w:name="_Toc254970679"/>
      <w:r>
        <w:rPr>
          <w:rFonts w:hint="eastAsia" w:ascii="仿宋_GB2312" w:eastAsia="仿宋_GB2312" w:cs="Courier New"/>
          <w:b/>
          <w:sz w:val="24"/>
        </w:rPr>
        <w:t>15.投标报价</w:t>
      </w:r>
      <w:bookmarkEnd w:id="96"/>
      <w:bookmarkEnd w:id="9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98" w:name="_Hlk93681408"/>
      <w:r>
        <w:rPr>
          <w:rFonts w:hint="eastAsia" w:ascii="仿宋_GB2312" w:eastAsia="仿宋_GB2312" w:cs="Courier New"/>
          <w:sz w:val="24"/>
        </w:rPr>
        <w:t>15.2投标报价是履行合同的最终价格，应包括货物及货物运抵指定交付地点的所有成本、各种费用的总和。</w:t>
      </w:r>
    </w:p>
    <w:bookmarkEnd w:id="9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99" w:name="_Toc254970682"/>
      <w:bookmarkStart w:id="100" w:name="_Toc254970541"/>
      <w:r>
        <w:rPr>
          <w:rFonts w:hint="eastAsia" w:ascii="仿宋_GB2312" w:eastAsia="仿宋_GB2312" w:cs="Courier New"/>
          <w:b/>
          <w:sz w:val="24"/>
        </w:rPr>
        <w:t>17.投标保证金</w:t>
      </w:r>
      <w:bookmarkEnd w:id="99"/>
      <w:bookmarkEnd w:id="100"/>
    </w:p>
    <w:p>
      <w:pPr>
        <w:snapToGrid w:val="0"/>
        <w:spacing w:line="400" w:lineRule="exact"/>
        <w:ind w:firstLine="420"/>
        <w:jc w:val="left"/>
        <w:rPr>
          <w:rFonts w:ascii="仿宋_GB2312" w:eastAsia="仿宋_GB2312" w:cs="Courier New"/>
          <w:sz w:val="24"/>
        </w:rPr>
      </w:pPr>
      <w:bookmarkStart w:id="101" w:name="_Toc254970683"/>
      <w:bookmarkStart w:id="102"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101"/>
      <w:bookmarkEnd w:id="102"/>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103" w:name="_Hlk93676509"/>
      <w:r>
        <w:rPr>
          <w:rFonts w:hint="eastAsia" w:ascii="仿宋_GB2312" w:eastAsia="仿宋_GB2312"/>
          <w:sz w:val="24"/>
        </w:rPr>
        <w:t>扫描不清晰或乱码或表达不清所引起的后果由投标人负责。</w:t>
      </w:r>
      <w:bookmarkEnd w:id="103"/>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104" w:name="_Toc254970684"/>
      <w:bookmarkStart w:id="105"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104"/>
      <w:bookmarkEnd w:id="10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sz w:val="24"/>
          <w:lang w:eastAsia="zh-CN"/>
        </w:rPr>
        <w:t>澄清、说明或者补正。澄清、说明或者补正</w:t>
      </w:r>
      <w:r>
        <w:rPr>
          <w:rFonts w:hint="eastAsia" w:ascii="仿宋_GB2312" w:eastAsia="仿宋_GB2312" w:cs="Courier New"/>
          <w:sz w:val="24"/>
        </w:rPr>
        <w:t>的投标文件必须以书面形式进行。若投标人截止时间前未</w:t>
      </w:r>
      <w:r>
        <w:rPr>
          <w:rFonts w:hint="eastAsia" w:ascii="仿宋_GB2312" w:eastAsia="仿宋_GB2312" w:cs="Courier New"/>
          <w:sz w:val="24"/>
          <w:lang w:eastAsia="zh-CN"/>
        </w:rPr>
        <w:t>澄清、说明或者补正</w:t>
      </w:r>
      <w:r>
        <w:rPr>
          <w:rFonts w:hint="eastAsia" w:ascii="仿宋_GB2312" w:eastAsia="仿宋_GB2312" w:cs="Courier New"/>
          <w:sz w:val="24"/>
        </w:rPr>
        <w:t>的，或</w:t>
      </w:r>
      <w:r>
        <w:rPr>
          <w:rFonts w:hint="eastAsia" w:ascii="仿宋_GB2312" w:eastAsia="仿宋_GB2312" w:cs="Courier New"/>
          <w:sz w:val="24"/>
          <w:lang w:eastAsia="zh-CN"/>
        </w:rPr>
        <w:t>澄清、说明或者补正</w:t>
      </w:r>
      <w:r>
        <w:rPr>
          <w:rFonts w:hint="eastAsia" w:ascii="仿宋_GB2312" w:eastAsia="仿宋_GB2312" w:cs="Courier New"/>
          <w:sz w:val="24"/>
        </w:rPr>
        <w:t>后仍不符合招标文件要求的，评标委员会有权认定其</w:t>
      </w:r>
      <w:r>
        <w:rPr>
          <w:rFonts w:hint="eastAsia" w:ascii="仿宋_GB2312" w:eastAsia="仿宋_GB2312" w:cs="Courier New"/>
          <w:sz w:val="24"/>
          <w:lang w:eastAsia="zh-CN"/>
        </w:rPr>
        <w:t>投标</w:t>
      </w:r>
      <w:r>
        <w:rPr>
          <w:rFonts w:hint="eastAsia" w:ascii="仿宋_GB2312" w:eastAsia="仿宋_GB2312" w:cs="Courier New"/>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106" w:name="_Hlk93676577"/>
      <w:r>
        <w:rPr>
          <w:rFonts w:hint="eastAsia" w:ascii="仿宋_GB2312" w:eastAsia="仿宋_GB2312" w:cs="Courier New"/>
          <w:sz w:val="24"/>
        </w:rPr>
        <w:t>（3）报价超过招标文件中规定的预算金额或者最高限价的；</w:t>
      </w:r>
    </w:p>
    <w:bookmarkEnd w:id="106"/>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五</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107" w:name="_Toc254970545"/>
      <w:bookmarkStart w:id="108" w:name="_Toc254970686"/>
      <w:r>
        <w:rPr>
          <w:rFonts w:hint="eastAsia" w:ascii="仿宋_GB2312" w:hAnsi="宋体" w:eastAsia="仿宋_GB2312"/>
          <w:b/>
          <w:sz w:val="24"/>
          <w:szCs w:val="24"/>
        </w:rPr>
        <w:t>六、评标</w:t>
      </w:r>
      <w:bookmarkEnd w:id="107"/>
      <w:bookmarkEnd w:id="108"/>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8"/>
        <w:numPr>
          <w:ilvl w:val="0"/>
          <w:numId w:val="0"/>
        </w:numPr>
        <w:spacing w:after="0" w:line="370" w:lineRule="exact"/>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8"/>
        <w:spacing w:after="0" w:line="370" w:lineRule="exact"/>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（1）截止时间前未澄清、说明或者补正，或澄清、说明或者补正超过规定时间的:</w:t>
      </w:r>
    </w:p>
    <w:p>
      <w:pPr>
        <w:pStyle w:val="38"/>
        <w:spacing w:after="0" w:line="370" w:lineRule="exact"/>
        <w:ind w:left="0"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hAnsiTheme="minorHAnsi"/>
          <w:kern w:val="2"/>
          <w:sz w:val="24"/>
          <w:szCs w:val="24"/>
          <w:highlight w:val="none"/>
          <w:lang w:val="en-US" w:eastAsia="zh-CN" w:bidi="ar-SA"/>
        </w:rPr>
        <w:t>（3）澄清、说明或者补正后投标文件仍不符合招标文件要求的</w:t>
      </w:r>
      <w:r>
        <w:rPr>
          <w:rFonts w:hint="eastAsia" w:ascii="仿宋_GB2312" w:eastAsia="仿宋_GB2312" w:cs="Courier New"/>
          <w:sz w:val="24"/>
        </w:rPr>
        <w:t>。</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109" w:name="_Toc254970688"/>
      <w:bookmarkStart w:id="110" w:name="_Toc254970547"/>
      <w:r>
        <w:rPr>
          <w:rFonts w:hint="eastAsia" w:ascii="仿宋_GB2312" w:hAnsi="宋体" w:eastAsia="仿宋_GB2312"/>
          <w:b/>
          <w:sz w:val="24"/>
          <w:szCs w:val="24"/>
        </w:rPr>
        <w:t>八、</w:t>
      </w:r>
      <w:bookmarkEnd w:id="109"/>
      <w:bookmarkEnd w:id="110"/>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111" w:name="_Hlk93676812"/>
      <w:r>
        <w:rPr>
          <w:rFonts w:hint="eastAsia" w:ascii="仿宋_GB2312" w:eastAsia="仿宋_GB2312" w:cs="Courier New"/>
          <w:sz w:val="24"/>
        </w:rPr>
        <w:t>40.1中标人接到中标通知书后，应按有关规定与采购人签订合同。</w:t>
      </w:r>
    </w:p>
    <w:bookmarkEnd w:id="111"/>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112" w:name="_Toc254970689"/>
      <w:bookmarkStart w:id="113" w:name="_Toc254970548"/>
      <w:bookmarkStart w:id="114" w:name="_Toc497578452"/>
    </w:p>
    <w:p/>
    <w:p/>
    <w:p/>
    <w:p/>
    <w:p/>
    <w:p/>
    <w:p/>
    <w:p/>
    <w:p/>
    <w:p/>
    <w:p/>
    <w:p/>
    <w:p/>
    <w:p/>
    <w:p/>
    <w:p/>
    <w:p/>
    <w:p>
      <w:pPr>
        <w:pStyle w:val="3"/>
        <w:jc w:val="center"/>
        <w:rPr>
          <w:sz w:val="30"/>
          <w:szCs w:val="30"/>
        </w:rPr>
      </w:pPr>
      <w:bookmarkStart w:id="115" w:name="_Toc27328"/>
      <w:r>
        <w:rPr>
          <w:rFonts w:hint="eastAsia"/>
          <w:sz w:val="30"/>
          <w:szCs w:val="30"/>
        </w:rPr>
        <w:t xml:space="preserve">第四章 </w:t>
      </w:r>
      <w:bookmarkEnd w:id="112"/>
      <w:bookmarkEnd w:id="113"/>
      <w:r>
        <w:rPr>
          <w:rFonts w:hint="eastAsia"/>
          <w:sz w:val="30"/>
          <w:szCs w:val="30"/>
        </w:rPr>
        <w:t>评标方法及评标标准</w:t>
      </w:r>
      <w:bookmarkEnd w:id="114"/>
      <w:bookmarkEnd w:id="115"/>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116" w:name="_Hlk93676870"/>
      <w:r>
        <w:rPr>
          <w:rFonts w:hint="eastAsia" w:ascii="仿宋_GB2312" w:eastAsia="仿宋_GB2312"/>
          <w:b/>
          <w:sz w:val="24"/>
        </w:rPr>
        <w:t>，对投标人的价格、技术、信誉、业绩等</w:t>
      </w:r>
      <w:bookmarkEnd w:id="116"/>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3"/>
        <w:tblpPr w:leftFromText="180" w:rightFromText="180" w:vertAnchor="text" w:horzAnchor="page" w:tblpX="661" w:tblpY="378"/>
        <w:tblOverlap w:val="never"/>
        <w:tblW w:w="10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776"/>
        <w:gridCol w:w="1035"/>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10" w:type="dxa"/>
            <w:gridSpan w:val="5"/>
            <w:shd w:val="clear" w:color="auto" w:fill="D7D7D7"/>
            <w:vAlign w:val="center"/>
          </w:tcPr>
          <w:p>
            <w:pPr>
              <w:spacing w:line="360" w:lineRule="exact"/>
              <w:jc w:val="center"/>
              <w:rPr>
                <w:rFonts w:ascii="仿宋_GB2312" w:hAnsi="仿宋_GB2312" w:eastAsia="仿宋_GB2312" w:cs="仿宋_GB2312"/>
                <w:b/>
              </w:rPr>
            </w:pPr>
            <w:r>
              <w:rPr>
                <w:rFonts w:hint="eastAsia" w:ascii="仿宋_GB2312" w:eastAsia="仿宋_GB2312"/>
                <w:b/>
                <w:sz w:val="32"/>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77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103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6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776" w:type="dxa"/>
            <w:vAlign w:val="center"/>
          </w:tcPr>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满足招标文件要求且投标价格最低的投标报价为评标基准价，其投标人的报价分为最高分30分；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其他投标人的报价得分按以下公式计算：</w:t>
            </w:r>
          </w:p>
          <w:p>
            <w:pPr>
              <w:spacing w:line="44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报价得分</w:t>
            </w:r>
            <w:r>
              <w:rPr>
                <w:rFonts w:ascii="仿宋_GB2312" w:hAnsi="仿宋_GB2312" w:eastAsia="仿宋_GB2312" w:cs="仿宋_GB2312"/>
              </w:rPr>
              <w:t>=</w:t>
            </w:r>
            <w:r>
              <w:rPr>
                <w:rFonts w:hint="eastAsia" w:ascii="仿宋_GB2312" w:hAnsi="仿宋_GB2312" w:eastAsia="仿宋_GB2312" w:cs="仿宋_GB2312"/>
              </w:rPr>
              <w:t>（评标基准价／某投标人投标报价）*30分；</w:t>
            </w:r>
          </w:p>
          <w:p>
            <w:pPr>
              <w:spacing w:line="440" w:lineRule="exact"/>
              <w:ind w:firstLine="420" w:firstLineChars="200"/>
              <w:jc w:val="left"/>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pPr>
              <w:spacing w:line="440" w:lineRule="exact"/>
              <w:ind w:firstLine="420" w:firstLineChars="200"/>
              <w:jc w:val="left"/>
              <w:rPr>
                <w:rFonts w:ascii="仿宋_GB2312" w:hAnsi="仿宋_GB2312" w:eastAsia="仿宋_GB2312" w:cs="仿宋_GB2312"/>
                <w:b/>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1035" w:type="dxa"/>
            <w:vAlign w:val="center"/>
          </w:tcPr>
          <w:p>
            <w:pPr>
              <w:spacing w:line="360" w:lineRule="exact"/>
              <w:jc w:val="center"/>
              <w:rPr>
                <w:rFonts w:ascii="仿宋_GB2312" w:hAnsi="仿宋_GB2312" w:cs="仿宋_GB2312"/>
                <w:b/>
              </w:rPr>
            </w:pPr>
            <w:r>
              <w:rPr>
                <w:rFonts w:ascii="仿宋_GB2312" w:hAnsi="仿宋_GB2312" w:eastAsia="仿宋_GB2312" w:cs="仿宋_GB2312"/>
                <w:b/>
                <w:bCs/>
              </w:rPr>
              <w:t>30</w:t>
            </w:r>
          </w:p>
        </w:tc>
        <w:tc>
          <w:tcPr>
            <w:tcW w:w="1560" w:type="dxa"/>
            <w:vAlign w:val="center"/>
          </w:tcPr>
          <w:p>
            <w:pPr>
              <w:spacing w:line="360" w:lineRule="exact"/>
              <w:jc w:val="center"/>
              <w:rPr>
                <w:rFonts w:ascii="仿宋_GB2312" w:hAnsi="仿宋_GB2312" w:eastAsia="仿宋_GB2312" w:cs="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信誉分</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776" w:type="dxa"/>
            <w:vAlign w:val="center"/>
          </w:tcPr>
          <w:p>
            <w:pPr>
              <w:spacing w:line="440" w:lineRule="exact"/>
              <w:ind w:firstLine="42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具备有效的质量管理体系认证证书得1分，满分1分；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具备有效的环境管理体系认证证书得1分，满分1分;</w:t>
            </w:r>
          </w:p>
          <w:p>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投标人或</w:t>
            </w:r>
            <w:r>
              <w:rPr>
                <w:rFonts w:hint="eastAsia" w:ascii="仿宋_GB2312" w:hAnsi="仿宋_GB2312" w:eastAsia="仿宋_GB2312" w:cs="仿宋_GB2312"/>
                <w:lang w:val="en-US" w:eastAsia="zh-CN"/>
              </w:rPr>
              <w:t>所投</w:t>
            </w:r>
            <w:r>
              <w:rPr>
                <w:rFonts w:hint="eastAsia" w:ascii="仿宋_GB2312" w:hAnsi="仿宋_GB2312" w:eastAsia="仿宋_GB2312" w:cs="仿宋_GB2312"/>
              </w:rPr>
              <w:t>核心产品生产厂</w:t>
            </w:r>
            <w:r>
              <w:rPr>
                <w:rFonts w:hint="eastAsia" w:ascii="仿宋_GB2312" w:hAnsi="仿宋_GB2312" w:eastAsia="仿宋_GB2312" w:cs="仿宋_GB2312"/>
                <w:lang w:val="en-US" w:eastAsia="zh-CN"/>
              </w:rPr>
              <w:t>家</w:t>
            </w:r>
            <w:r>
              <w:rPr>
                <w:rFonts w:hint="eastAsia" w:ascii="仿宋_GB2312" w:hAnsi="仿宋_GB2312" w:eastAsia="仿宋_GB2312" w:cs="仿宋_GB2312"/>
              </w:rPr>
              <w:t>具备有效的职业健康安全管理体系认证证书得1分，满分1分。</w:t>
            </w:r>
          </w:p>
          <w:p>
            <w:pPr>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rPr>
              <w:t>注：投标人提供证书材料并加盖投标人</w:t>
            </w:r>
            <w:r>
              <w:rPr>
                <w:rFonts w:ascii="仿宋_GB2312" w:hAnsi="仿宋_GB2312" w:eastAsia="仿宋_GB2312" w:cs="仿宋_GB2312"/>
                <w:b/>
              </w:rPr>
              <w:t>CA电子签章</w:t>
            </w:r>
            <w:r>
              <w:rPr>
                <w:rFonts w:hint="eastAsia" w:ascii="仿宋_GB2312" w:hAnsi="仿宋_GB2312" w:eastAsia="仿宋_GB2312" w:cs="仿宋_GB2312"/>
                <w:b/>
              </w:rPr>
              <w:t>，否则不予计分。</w:t>
            </w:r>
          </w:p>
        </w:tc>
        <w:tc>
          <w:tcPr>
            <w:tcW w:w="1035"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spacing w:line="360" w:lineRule="exact"/>
              <w:jc w:val="center"/>
              <w:rPr>
                <w:rFonts w:ascii="仿宋_GB2312" w:hAnsi="仿宋_GB2312" w:eastAsia="仿宋_GB2312" w:cs="仿宋_GB2312"/>
                <w:b/>
              </w:rPr>
            </w:pPr>
            <w:r>
              <w:rPr>
                <w:rFonts w:hint="eastAsia" w:ascii="仿宋_GB2312" w:hAnsi="宋体" w:eastAsia="仿宋_GB2312"/>
                <w:b/>
              </w:rPr>
              <w:t>政策功能分</w:t>
            </w:r>
          </w:p>
        </w:tc>
        <w:tc>
          <w:tcPr>
            <w:tcW w:w="1090" w:type="dxa"/>
            <w:vAlign w:val="center"/>
          </w:tcPr>
          <w:p>
            <w:pPr>
              <w:widowControl/>
              <w:spacing w:line="360" w:lineRule="exact"/>
              <w:jc w:val="center"/>
              <w:rPr>
                <w:rFonts w:ascii="仿宋_GB2312" w:hAnsi="仿宋_GB2312" w:eastAsia="仿宋_GB2312" w:cs="仿宋_GB2312"/>
                <w:b/>
              </w:rPr>
            </w:pPr>
            <w:r>
              <w:rPr>
                <w:rFonts w:hint="eastAsia" w:ascii="仿宋_GB2312" w:hAnsi="宋体" w:eastAsia="仿宋_GB2312"/>
                <w:b/>
              </w:rPr>
              <w:t>政策功能</w:t>
            </w:r>
          </w:p>
        </w:tc>
        <w:tc>
          <w:tcPr>
            <w:tcW w:w="5776" w:type="dxa"/>
            <w:vAlign w:val="center"/>
          </w:tcPr>
          <w:p>
            <w:pPr>
              <w:spacing w:line="420" w:lineRule="exact"/>
              <w:ind w:firstLine="420" w:firstLineChars="200"/>
              <w:rPr>
                <w:rFonts w:ascii="仿宋_GB2312" w:hAnsi="仿宋_GB2312" w:eastAsia="仿宋_GB2312" w:cs="仿宋_GB2312"/>
              </w:rPr>
            </w:pPr>
            <w:bookmarkStart w:id="117" w:name="OLE_LINK36"/>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国家确定的认证机构出具的、处于有效期之内的环境标志产品认证证书材料并加盖投标人CA电子签章，每有一项产品得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rPr>
              <w:t>。</w:t>
            </w:r>
            <w:bookmarkEnd w:id="117"/>
          </w:p>
        </w:tc>
        <w:tc>
          <w:tcPr>
            <w:tcW w:w="1035" w:type="dxa"/>
            <w:vAlign w:val="center"/>
          </w:tcPr>
          <w:p>
            <w:pPr>
              <w:spacing w:line="360" w:lineRule="exact"/>
              <w:jc w:val="center"/>
              <w:rPr>
                <w:rFonts w:ascii="仿宋_GB2312" w:hAnsi="仿宋_GB2312" w:eastAsia="仿宋_GB2312" w:cs="仿宋_GB2312"/>
                <w:b/>
                <w:bCs/>
              </w:rPr>
            </w:pPr>
            <w:r>
              <w:rPr>
                <w:rFonts w:ascii="仿宋_GB2312" w:hAnsi="仿宋_GB2312" w:eastAsia="仿宋_GB2312" w:cs="仿宋_GB2312"/>
                <w:b/>
                <w:bCs/>
              </w:rPr>
              <w:t>2</w:t>
            </w:r>
          </w:p>
        </w:tc>
        <w:tc>
          <w:tcPr>
            <w:tcW w:w="156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49"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技术性能分</w:t>
            </w:r>
          </w:p>
        </w:tc>
        <w:tc>
          <w:tcPr>
            <w:tcW w:w="1090" w:type="dxa"/>
            <w:vAlign w:val="center"/>
          </w:tcPr>
          <w:p>
            <w:pPr>
              <w:spacing w:line="360" w:lineRule="exact"/>
              <w:jc w:val="center"/>
              <w:rPr>
                <w:rFonts w:ascii="仿宋_GB2312" w:hAnsi="仿宋_GB2312" w:eastAsia="仿宋_GB2312" w:cs="仿宋_GB2312"/>
                <w:b/>
                <w:bCs/>
              </w:rPr>
            </w:pPr>
            <w:bookmarkStart w:id="118" w:name="OLE_LINK37"/>
            <w:r>
              <w:rPr>
                <w:rFonts w:hint="eastAsia" w:ascii="仿宋_GB2312" w:hAnsi="仿宋_GB2312" w:eastAsia="仿宋_GB2312" w:cs="仿宋_GB2312"/>
                <w:b/>
                <w:bCs/>
              </w:rPr>
              <w:t>技术参数</w:t>
            </w:r>
            <w:bookmarkEnd w:id="118"/>
          </w:p>
        </w:tc>
        <w:tc>
          <w:tcPr>
            <w:tcW w:w="5776" w:type="dxa"/>
            <w:vAlign w:val="center"/>
          </w:tcPr>
          <w:p>
            <w:pPr>
              <w:spacing w:line="420" w:lineRule="exact"/>
              <w:ind w:firstLine="420" w:firstLineChars="200"/>
              <w:rPr>
                <w:rFonts w:ascii="仿宋_GB2312" w:hAnsi="仿宋_GB2312" w:eastAsia="仿宋_GB2312" w:cs="仿宋_GB2312"/>
              </w:rPr>
            </w:pPr>
            <w:r>
              <w:rPr>
                <w:rFonts w:hint="eastAsia" w:ascii="仿宋_GB2312" w:hAnsi="仿宋_GB2312" w:eastAsia="仿宋_GB2312" w:cs="仿宋_GB2312"/>
              </w:rPr>
              <w:t>所投产品标记“◆”的技术参数内容优于采购需求的，每有一项得</w:t>
            </w:r>
            <w:r>
              <w:rPr>
                <w:rFonts w:hint="eastAsia" w:ascii="仿宋_GB2312" w:hAnsi="仿宋_GB2312" w:eastAsia="仿宋_GB2312" w:cs="仿宋_GB2312"/>
                <w:lang w:val="en-US" w:eastAsia="zh-CN"/>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12</w:t>
            </w:r>
            <w:r>
              <w:rPr>
                <w:rFonts w:hint="eastAsia" w:ascii="仿宋_GB2312" w:hAnsi="仿宋_GB2312" w:eastAsia="仿宋_GB2312" w:cs="仿宋_GB2312"/>
              </w:rPr>
              <w:t>分。</w:t>
            </w:r>
          </w:p>
          <w:p>
            <w:pPr>
              <w:spacing w:line="460" w:lineRule="exact"/>
              <w:ind w:firstLine="422" w:firstLineChars="200"/>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Cs w:val="21"/>
              </w:rPr>
              <w:t>注：1.</w:t>
            </w:r>
            <w:r>
              <w:rPr>
                <w:rFonts w:hint="eastAsia" w:ascii="仿宋_GB2312" w:hAnsi="仿宋_GB2312" w:eastAsia="仿宋_GB2312" w:cs="仿宋_GB2312"/>
                <w:b/>
                <w:bCs/>
                <w:sz w:val="21"/>
                <w:szCs w:val="21"/>
                <w:highlight w:val="none"/>
              </w:rPr>
              <w:t>标记“</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 w:val="21"/>
                <w:szCs w:val="21"/>
                <w:highlight w:val="none"/>
              </w:rPr>
              <w:t>”的技术参数为一项</w:t>
            </w:r>
            <w:r>
              <w:rPr>
                <w:rFonts w:hint="eastAsia" w:ascii="仿宋_GB2312" w:hAnsi="仿宋_GB2312" w:eastAsia="仿宋_GB2312" w:cs="仿宋_GB2312"/>
                <w:b/>
                <w:bCs/>
                <w:sz w:val="21"/>
                <w:szCs w:val="21"/>
                <w:highlight w:val="none"/>
                <w:lang w:eastAsia="zh-CN"/>
              </w:rPr>
              <w:t>，</w:t>
            </w:r>
            <w:r>
              <w:rPr>
                <w:rFonts w:hint="eastAsia" w:ascii="仿宋_GB2312" w:hAnsi="仿宋_GB2312" w:eastAsia="仿宋_GB2312" w:cs="仿宋_GB2312"/>
                <w:b/>
                <w:bCs/>
                <w:sz w:val="21"/>
                <w:szCs w:val="21"/>
                <w:highlight w:val="none"/>
              </w:rPr>
              <w:t>如一项里有多个参数，优于其中</w:t>
            </w:r>
            <w:r>
              <w:rPr>
                <w:rFonts w:hint="eastAsia" w:ascii="仿宋_GB2312" w:hAnsi="仿宋_GB2312" w:eastAsia="仿宋_GB2312" w:cs="仿宋_GB2312"/>
                <w:b/>
                <w:bCs/>
                <w:sz w:val="21"/>
                <w:szCs w:val="21"/>
                <w:highlight w:val="none"/>
                <w:lang w:val="en-US" w:eastAsia="zh-CN"/>
              </w:rPr>
              <w:t>一个数值</w:t>
            </w:r>
            <w:r>
              <w:rPr>
                <w:rFonts w:hint="eastAsia" w:ascii="仿宋_GB2312" w:hAnsi="仿宋_GB2312" w:eastAsia="仿宋_GB2312" w:cs="仿宋_GB2312"/>
                <w:b/>
                <w:bCs/>
                <w:sz w:val="21"/>
                <w:szCs w:val="21"/>
                <w:highlight w:val="none"/>
              </w:rPr>
              <w:t>即可加分；</w:t>
            </w:r>
            <w:r>
              <w:rPr>
                <w:rFonts w:hint="eastAsia" w:ascii="仿宋_GB2312" w:hAnsi="仿宋_GB2312" w:eastAsia="仿宋_GB2312" w:cs="仿宋_GB2312"/>
                <w:b/>
                <w:bCs/>
                <w:sz w:val="21"/>
                <w:szCs w:val="21"/>
                <w:highlight w:val="none"/>
                <w:lang w:val="en-US" w:eastAsia="zh-CN"/>
              </w:rPr>
              <w:t>其中参数条款中≥XX的技术参数，投标人响应的参数仅等于XX的为无偏离，&gt;XX为正偏离（优于）；≤XX的技术参数，投标人响应的参数仅等于XX的为无偏离，＜XX为正偏离（优于）；</w:t>
            </w:r>
          </w:p>
          <w:p>
            <w:pPr>
              <w:spacing w:line="460" w:lineRule="exact"/>
              <w:ind w:firstLine="422" w:firstLineChars="200"/>
              <w:rPr>
                <w:rFonts w:ascii="仿宋" w:hAnsi="仿宋" w:eastAsia="仿宋" w:cs="仿宋_GB2312"/>
                <w:color w:val="FF0000"/>
                <w:szCs w:val="21"/>
              </w:rPr>
            </w:pPr>
            <w:r>
              <w:rPr>
                <w:rFonts w:hint="eastAsia" w:ascii="仿宋_GB2312" w:hAnsi="仿宋_GB2312" w:eastAsia="仿宋_GB2312" w:cs="仿宋_GB2312"/>
                <w:b/>
                <w:bCs/>
                <w:sz w:val="21"/>
                <w:szCs w:val="21"/>
                <w:highlight w:val="none"/>
                <w:lang w:val="en-US" w:eastAsia="zh-CN"/>
              </w:rPr>
              <w:t>2</w:t>
            </w:r>
            <w:r>
              <w:rPr>
                <w:rFonts w:hint="eastAsia" w:ascii="仿宋_GB2312" w:hAnsi="仿宋_GB2312" w:eastAsia="仿宋_GB2312" w:cs="仿宋_GB2312"/>
                <w:b/>
                <w:bCs/>
                <w:sz w:val="21"/>
                <w:szCs w:val="21"/>
                <w:highlight w:val="none"/>
              </w:rPr>
              <w:t>.标记“◆”的技术参数中内容优于采购需求的</w:t>
            </w:r>
            <w:r>
              <w:rPr>
                <w:rFonts w:hint="eastAsia" w:ascii="仿宋_GB2312" w:hAnsi="仿宋_GB2312" w:eastAsia="仿宋_GB2312" w:cs="仿宋_GB2312"/>
                <w:b/>
                <w:bCs/>
                <w:sz w:val="21"/>
                <w:szCs w:val="21"/>
                <w:highlight w:val="none"/>
                <w:lang w:eastAsia="zh-CN"/>
              </w:rPr>
              <w:t>，投标人提供具有CMA或CNAS标识的检测（检验）报告或提供其它证明材料（彩页、产品说明书、官网或功能截图等其中任意一项）</w:t>
            </w:r>
            <w:r>
              <w:rPr>
                <w:rFonts w:hint="eastAsia" w:ascii="仿宋_GB2312" w:hAnsi="仿宋_GB2312" w:eastAsia="仿宋_GB2312" w:cs="仿宋_GB2312"/>
                <w:b/>
                <w:bCs/>
                <w:sz w:val="21"/>
                <w:szCs w:val="21"/>
                <w:highlight w:val="none"/>
                <w:lang w:val="en-US" w:eastAsia="zh-CN"/>
              </w:rPr>
              <w:t>并加盖投标人CA电子签章</w:t>
            </w:r>
            <w:r>
              <w:rPr>
                <w:rFonts w:hint="eastAsia" w:ascii="仿宋_GB2312" w:hAnsi="仿宋_GB2312" w:eastAsia="仿宋_GB2312" w:cs="仿宋_GB2312"/>
                <w:b/>
                <w:bCs/>
                <w:sz w:val="21"/>
                <w:szCs w:val="21"/>
                <w:highlight w:val="none"/>
              </w:rPr>
              <w:t>（提供的</w:t>
            </w:r>
            <w:r>
              <w:rPr>
                <w:rFonts w:hint="eastAsia" w:ascii="仿宋_GB2312" w:hAnsi="仿宋_GB2312" w:eastAsia="仿宋_GB2312" w:cs="仿宋_GB2312"/>
                <w:b/>
                <w:bCs/>
                <w:sz w:val="21"/>
                <w:szCs w:val="21"/>
                <w:highlight w:val="none"/>
                <w:lang w:val="en-US" w:eastAsia="zh-CN"/>
              </w:rPr>
              <w:t>上述材料</w:t>
            </w:r>
            <w:r>
              <w:rPr>
                <w:rFonts w:hint="eastAsia" w:ascii="仿宋_GB2312" w:hAnsi="仿宋_GB2312" w:eastAsia="仿宋_GB2312" w:cs="仿宋_GB2312"/>
                <w:b/>
                <w:bCs/>
                <w:sz w:val="21"/>
                <w:szCs w:val="21"/>
                <w:highlight w:val="none"/>
              </w:rPr>
              <w:t>能体现标记“◆”的技术参数），如未提供检测报告或其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证明材料，或</w:t>
            </w:r>
            <w:r>
              <w:rPr>
                <w:rFonts w:hint="eastAsia" w:ascii="仿宋_GB2312" w:hAnsi="仿宋_GB2312" w:eastAsia="仿宋_GB2312" w:cs="仿宋_GB2312"/>
                <w:b/>
                <w:bCs/>
                <w:sz w:val="21"/>
                <w:szCs w:val="21"/>
                <w:highlight w:val="none"/>
                <w:lang w:eastAsia="zh-CN"/>
              </w:rPr>
              <w:t>提供的</w:t>
            </w:r>
            <w:r>
              <w:rPr>
                <w:rFonts w:hint="eastAsia" w:ascii="仿宋_GB2312" w:hAnsi="仿宋_GB2312" w:eastAsia="仿宋_GB2312" w:cs="仿宋_GB2312"/>
                <w:b/>
                <w:bCs/>
                <w:sz w:val="21"/>
                <w:szCs w:val="21"/>
                <w:highlight w:val="none"/>
              </w:rPr>
              <w:t>检测报告与其</w:t>
            </w:r>
            <w:r>
              <w:rPr>
                <w:rFonts w:hint="eastAsia" w:ascii="仿宋_GB2312" w:hAnsi="仿宋_GB2312" w:eastAsia="仿宋_GB2312" w:cs="仿宋_GB2312"/>
                <w:b/>
                <w:bCs/>
                <w:sz w:val="21"/>
                <w:szCs w:val="21"/>
                <w:highlight w:val="none"/>
                <w:lang w:eastAsia="zh-CN"/>
              </w:rPr>
              <w:t>它</w:t>
            </w:r>
            <w:r>
              <w:rPr>
                <w:rFonts w:hint="eastAsia" w:ascii="仿宋_GB2312" w:hAnsi="仿宋_GB2312" w:eastAsia="仿宋_GB2312" w:cs="仿宋_GB2312"/>
                <w:b/>
                <w:bCs/>
                <w:sz w:val="21"/>
                <w:szCs w:val="21"/>
                <w:highlight w:val="none"/>
              </w:rPr>
              <w:t>证明材料内容</w:t>
            </w:r>
            <w:r>
              <w:rPr>
                <w:rFonts w:hint="eastAsia" w:ascii="仿宋_GB2312" w:hAnsi="仿宋_GB2312" w:eastAsia="仿宋_GB2312" w:cs="仿宋_GB2312"/>
                <w:b/>
                <w:bCs/>
                <w:sz w:val="21"/>
                <w:szCs w:val="21"/>
                <w:highlight w:val="none"/>
                <w:lang w:eastAsia="zh-CN"/>
              </w:rPr>
              <w:t>无优于的，</w:t>
            </w:r>
            <w:r>
              <w:rPr>
                <w:rFonts w:hint="eastAsia" w:ascii="仿宋_GB2312" w:hAnsi="仿宋_GB2312" w:eastAsia="仿宋_GB2312" w:cs="仿宋_GB2312"/>
                <w:b/>
                <w:bCs/>
                <w:sz w:val="21"/>
                <w:szCs w:val="21"/>
                <w:highlight w:val="none"/>
              </w:rPr>
              <w:t>对应项不予计分。</w:t>
            </w:r>
          </w:p>
        </w:tc>
        <w:tc>
          <w:tcPr>
            <w:tcW w:w="1035" w:type="dxa"/>
            <w:vAlign w:val="center"/>
          </w:tcPr>
          <w:p>
            <w:pPr>
              <w:spacing w:line="360" w:lineRule="auto"/>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560" w:type="dxa"/>
            <w:vAlign w:val="center"/>
          </w:tcPr>
          <w:p>
            <w:pPr>
              <w:spacing w:line="360" w:lineRule="auto"/>
              <w:jc w:val="center"/>
              <w:rPr>
                <w:rFonts w:ascii="仿宋_GB2312" w:hAnsi="仿宋_GB2312" w:eastAsia="仿宋_GB2312" w:cs="仿宋_GB2312"/>
              </w:rPr>
            </w:pPr>
            <w:r>
              <w:rPr>
                <w:rFonts w:hint="eastAsia" w:ascii="仿宋_GB2312" w:hAnsi="仿宋_GB2312" w:eastAsia="仿宋_GB2312" w:cs="仿宋_GB2312"/>
              </w:rPr>
              <w:t>技术响应表及相关证明材料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49"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color w:val="auto"/>
                <w:highlight w:val="none"/>
              </w:rPr>
              <w:t>业绩分</w:t>
            </w:r>
          </w:p>
        </w:tc>
        <w:tc>
          <w:tcPr>
            <w:tcW w:w="109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color w:val="auto"/>
                <w:highlight w:val="none"/>
              </w:rPr>
              <w:t>项目经验</w:t>
            </w:r>
          </w:p>
        </w:tc>
        <w:tc>
          <w:tcPr>
            <w:tcW w:w="5776" w:type="dxa"/>
            <w:vAlign w:val="center"/>
          </w:tcPr>
          <w:p>
            <w:pPr>
              <w:spacing w:line="360" w:lineRule="exact"/>
              <w:ind w:firstLine="420" w:firstLineChars="200"/>
              <w:jc w:val="left"/>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zCs w:val="21"/>
              </w:rPr>
              <w:t>投标人2021年1月1日起至今</w:t>
            </w:r>
            <w:r>
              <w:rPr>
                <w:rFonts w:hint="eastAsia" w:ascii="仿宋_GB2312" w:eastAsia="仿宋_GB2312"/>
                <w:color w:val="000000"/>
              </w:rPr>
              <w:t>本项目所投</w:t>
            </w:r>
            <w:r>
              <w:rPr>
                <w:rFonts w:hint="eastAsia" w:ascii="仿宋_GB2312" w:eastAsia="仿宋_GB2312"/>
                <w:color w:val="000000"/>
                <w:lang w:val="en-US" w:eastAsia="zh-CN"/>
              </w:rPr>
              <w:t>核心</w:t>
            </w:r>
            <w:r>
              <w:rPr>
                <w:rFonts w:hint="eastAsia" w:ascii="仿宋_GB2312" w:eastAsia="仿宋_GB2312"/>
                <w:color w:val="000000"/>
              </w:rPr>
              <w:t>产品在项目中被安装使用</w:t>
            </w:r>
            <w:r>
              <w:rPr>
                <w:rFonts w:hint="eastAsia" w:ascii="仿宋_GB2312" w:hAnsi="仿宋_GB2312" w:eastAsia="仿宋_GB2312" w:cs="仿宋_GB2312"/>
                <w:szCs w:val="21"/>
              </w:rPr>
              <w:t>，每有</w:t>
            </w:r>
            <w:r>
              <w:rPr>
                <w:rFonts w:hint="eastAsia" w:ascii="仿宋_GB2312" w:hAnsi="仿宋_GB2312" w:eastAsia="仿宋_GB2312" w:cs="仿宋_GB2312"/>
                <w:szCs w:val="21"/>
                <w:lang w:eastAsia="zh-CN"/>
              </w:rPr>
              <w:t>一</w:t>
            </w:r>
            <w:r>
              <w:rPr>
                <w:rFonts w:hint="eastAsia" w:ascii="仿宋_GB2312" w:hAnsi="仿宋_GB2312" w:eastAsia="仿宋_GB2312" w:cs="仿宋_GB2312"/>
                <w:szCs w:val="21"/>
              </w:rPr>
              <w:t>项得</w:t>
            </w:r>
            <w:r>
              <w:rPr>
                <w:rFonts w:hint="eastAsia" w:ascii="仿宋_GB2312" w:hAnsi="仿宋_GB2312" w:eastAsia="仿宋_GB2312" w:cs="仿宋_GB2312"/>
                <w:szCs w:val="21"/>
                <w:lang w:val="en-US" w:eastAsia="zh-CN"/>
              </w:rPr>
              <w:t>0.5</w:t>
            </w:r>
            <w:r>
              <w:rPr>
                <w:rFonts w:hint="eastAsia" w:ascii="仿宋_GB2312" w:hAnsi="仿宋_GB2312" w:eastAsia="仿宋_GB2312" w:cs="仿宋_GB2312"/>
                <w:szCs w:val="21"/>
              </w:rPr>
              <w:t>分，满分</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分</w:t>
            </w:r>
            <w:r>
              <w:rPr>
                <w:rFonts w:hint="eastAsia" w:ascii="仿宋_GB2312" w:hAnsi="仿宋_GB2312" w:eastAsia="仿宋_GB2312" w:cs="仿宋_GB2312"/>
                <w:color w:val="auto"/>
                <w:sz w:val="21"/>
                <w:szCs w:val="21"/>
                <w:highlight w:val="none"/>
                <w:lang w:eastAsia="zh-CN"/>
              </w:rPr>
              <w:t>。</w:t>
            </w:r>
          </w:p>
          <w:p>
            <w:pPr>
              <w:widowControl/>
              <w:spacing w:line="360" w:lineRule="exact"/>
              <w:ind w:firstLine="422" w:firstLineChars="200"/>
              <w:jc w:val="lef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rPr>
              <w:t>以合同签订时间为准；</w:t>
            </w:r>
          </w:p>
          <w:p>
            <w:pPr>
              <w:spacing w:line="360" w:lineRule="exact"/>
              <w:ind w:firstLine="422" w:firstLineChars="200"/>
              <w:jc w:val="left"/>
              <w:rPr>
                <w:rFonts w:ascii="仿宋_GB2312" w:hAnsi="仿宋_GB2312" w:eastAsia="仿宋_GB2312" w:cs="仿宋_GB2312"/>
                <w:b/>
                <w:bCs/>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投标人提供上述合同材料并加盖投标人CA电子签章，否则不予计分。</w:t>
            </w:r>
          </w:p>
        </w:tc>
        <w:tc>
          <w:tcPr>
            <w:tcW w:w="1035"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color w:val="auto"/>
                <w:sz w:val="21"/>
                <w:szCs w:val="21"/>
                <w:highlight w:val="none"/>
                <w:lang w:val="en-US" w:eastAsia="zh-CN"/>
              </w:rPr>
              <w:t>1</w:t>
            </w:r>
          </w:p>
        </w:tc>
        <w:tc>
          <w:tcPr>
            <w:tcW w:w="1560" w:type="dxa"/>
            <w:vAlign w:val="center"/>
          </w:tcPr>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ascii="仿宋_GB2312" w:hAnsi="仿宋_GB2312" w:eastAsia="仿宋_GB2312" w:cs="仿宋_GB2312"/>
              </w:rPr>
            </w:pPr>
            <w:r>
              <w:rPr>
                <w:rFonts w:hint="eastAsia" w:ascii="仿宋_GB2312" w:hAnsi="仿宋_GB2312" w:eastAsia="仿宋_GB2312" w:cs="仿宋_GB2312"/>
                <w:b w:val="0"/>
                <w:bCs w:val="0"/>
                <w:color w:val="auto"/>
                <w:szCs w:val="24"/>
                <w:highlight w:val="none"/>
                <w:lang w:eastAsia="zh-CN"/>
              </w:rPr>
              <w:t>投标人</w:t>
            </w:r>
            <w:r>
              <w:rPr>
                <w:rFonts w:hint="eastAsia" w:ascii="仿宋_GB2312" w:hAnsi="仿宋_GB2312" w:eastAsia="仿宋_GB2312" w:cs="仿宋_GB2312"/>
                <w:b w:val="0"/>
                <w:bCs w:val="0"/>
                <w:color w:val="auto"/>
                <w:szCs w:val="24"/>
                <w:highlight w:val="none"/>
                <w:lang w:val="en-US" w:eastAsia="zh-CN"/>
              </w:rPr>
              <w:t>同类</w:t>
            </w:r>
            <w:r>
              <w:rPr>
                <w:rFonts w:hint="eastAsia" w:ascii="仿宋_GB2312" w:hAnsi="仿宋_GB2312" w:eastAsia="仿宋_GB2312" w:cs="仿宋_GB2312"/>
                <w:b w:val="0"/>
                <w:bCs w:val="0"/>
                <w:color w:val="auto"/>
                <w:szCs w:val="24"/>
                <w:highlight w:val="none"/>
                <w:lang w:eastAsia="zh-CN"/>
              </w:rPr>
              <w:t>项目经验一览表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715" w:type="dxa"/>
            <w:gridSpan w:val="3"/>
            <w:vAlign w:val="center"/>
          </w:tcPr>
          <w:p>
            <w:pPr>
              <w:pStyle w:val="295"/>
              <w:tabs>
                <w:tab w:val="left" w:pos="312"/>
              </w:tabs>
              <w:spacing w:line="400" w:lineRule="exact"/>
              <w:ind w:firstLine="422" w:firstLineChars="200"/>
              <w:jc w:val="center"/>
              <w:rPr>
                <w:rFonts w:ascii="仿宋_GB2312" w:hAnsi="仿宋_GB2312" w:eastAsia="仿宋_GB2312" w:cs="仿宋_GB2312"/>
                <w:szCs w:val="24"/>
              </w:rPr>
            </w:pPr>
            <w:r>
              <w:rPr>
                <w:rFonts w:hint="eastAsia" w:ascii="仿宋_GB2312" w:hAnsi="宋体" w:eastAsia="仿宋_GB2312"/>
                <w:b/>
                <w:bCs/>
              </w:rPr>
              <w:t>客观分总分</w:t>
            </w:r>
          </w:p>
        </w:tc>
        <w:tc>
          <w:tcPr>
            <w:tcW w:w="1035"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48</w:t>
            </w:r>
          </w:p>
        </w:tc>
        <w:tc>
          <w:tcPr>
            <w:tcW w:w="1560" w:type="dxa"/>
            <w:vAlign w:val="center"/>
          </w:tcPr>
          <w:p>
            <w:pPr>
              <w:spacing w:line="360" w:lineRule="exact"/>
              <w:jc w:val="center"/>
              <w:rPr>
                <w:rFonts w:ascii="仿宋_GB2312" w:hAnsi="仿宋_GB2312" w:eastAsia="仿宋_GB2312" w:cs="仿宋_GB2312"/>
              </w:rPr>
            </w:pPr>
          </w:p>
        </w:tc>
      </w:tr>
    </w:tbl>
    <w:p/>
    <w:tbl>
      <w:tblPr>
        <w:tblStyle w:val="811"/>
        <w:tblpPr w:leftFromText="180" w:rightFromText="180" w:vertAnchor="text" w:horzAnchor="page" w:tblpX="661" w:tblpY="1"/>
        <w:tblOverlap w:val="never"/>
        <w:tblW w:w="10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090"/>
        <w:gridCol w:w="5859"/>
        <w:gridCol w:w="967"/>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315" w:type="dxa"/>
            <w:gridSpan w:val="5"/>
            <w:shd w:val="clear" w:color="auto" w:fill="D7D7D7"/>
            <w:vAlign w:val="center"/>
          </w:tcPr>
          <w:p>
            <w:pPr>
              <w:spacing w:line="360" w:lineRule="exact"/>
              <w:jc w:val="center"/>
              <w:rPr>
                <w:rFonts w:ascii="仿宋_GB2312" w:hAnsi="仿宋_GB2312" w:eastAsia="仿宋_GB2312" w:cs="仿宋_GB2312"/>
              </w:rPr>
            </w:pPr>
            <w:r>
              <w:rPr>
                <w:rFonts w:hint="eastAsia" w:ascii="仿宋_GB2312" w:eastAsia="仿宋_GB2312"/>
                <w:b/>
                <w:sz w:val="32"/>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09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859" w:type="dxa"/>
            <w:vAlign w:val="center"/>
          </w:tcPr>
          <w:p>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67"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55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trPr>
        <w:tc>
          <w:tcPr>
            <w:tcW w:w="849" w:type="dxa"/>
            <w:vMerge w:val="restart"/>
            <w:vAlign w:val="center"/>
          </w:tcPr>
          <w:p>
            <w:pPr>
              <w:spacing w:line="360" w:lineRule="exact"/>
              <w:jc w:val="center"/>
              <w:rPr>
                <w:rFonts w:ascii="仿宋_GB2312" w:hAnsi="仿宋_GB2312" w:eastAsia="仿宋_GB2312" w:cs="仿宋_GB2312"/>
                <w:b/>
                <w:bCs/>
              </w:rPr>
            </w:pPr>
            <w:bookmarkStart w:id="119" w:name="OLE_LINK38"/>
            <w:r>
              <w:rPr>
                <w:rFonts w:hint="eastAsia" w:ascii="仿宋_GB2312" w:hAnsi="仿宋_GB2312" w:eastAsia="仿宋_GB2312" w:cs="仿宋_GB2312"/>
                <w:b/>
                <w:bCs/>
              </w:rPr>
              <w:t>项目实施方案分</w:t>
            </w:r>
            <w:bookmarkEnd w:id="119"/>
          </w:p>
        </w:tc>
        <w:tc>
          <w:tcPr>
            <w:tcW w:w="1090" w:type="dxa"/>
            <w:vAlign w:val="center"/>
          </w:tcPr>
          <w:p>
            <w:pPr>
              <w:spacing w:line="360" w:lineRule="exact"/>
              <w:jc w:val="center"/>
              <w:rPr>
                <w:rFonts w:ascii="仿宋_GB2312" w:hAnsi="仿宋_GB2312" w:eastAsia="仿宋_GB2312" w:cs="仿宋_GB2312"/>
                <w:b/>
                <w:bCs/>
              </w:rPr>
            </w:pPr>
          </w:p>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项目实施组织结构</w:t>
            </w:r>
          </w:p>
        </w:tc>
        <w:tc>
          <w:tcPr>
            <w:tcW w:w="5859" w:type="dxa"/>
            <w:vAlign w:val="center"/>
          </w:tcPr>
          <w:p>
            <w:pPr>
              <w:pStyle w:val="812"/>
              <w:spacing w:line="440" w:lineRule="exact"/>
              <w:ind w:firstLine="422" w:firstLineChars="200"/>
              <w:rPr>
                <w:rFonts w:hint="eastAsia" w:ascii="仿宋_GB2312" w:hAnsi="仿宋_GB2312" w:eastAsia="仿宋_GB2312" w:cs="仿宋_GB2312"/>
                <w:b/>
                <w:spacing w:val="0"/>
                <w:kern w:val="2"/>
                <w:sz w:val="21"/>
              </w:rPr>
            </w:pPr>
            <w:bookmarkStart w:id="120" w:name="OLE_LINK39"/>
            <w:r>
              <w:rPr>
                <w:rFonts w:hint="eastAsia" w:ascii="仿宋_GB2312" w:hAnsi="仿宋_GB2312" w:eastAsia="仿宋_GB2312" w:cs="仿宋_GB2312"/>
                <w:b/>
                <w:spacing w:val="0"/>
                <w:kern w:val="2"/>
                <w:sz w:val="21"/>
              </w:rPr>
              <w:t>一档（1</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 w:val="0"/>
                <w:bCs w:val="0"/>
                <w:color w:val="auto"/>
                <w:lang w:val="en-US" w:eastAsia="zh-CN"/>
              </w:rPr>
              <w:t>拟投入</w:t>
            </w:r>
            <w:r>
              <w:rPr>
                <w:rFonts w:hint="eastAsia" w:ascii="仿宋_GB2312" w:hAnsi="仿宋_GB2312" w:eastAsia="仿宋_GB2312" w:cs="仿宋_GB2312"/>
                <w:color w:val="auto"/>
                <w:sz w:val="21"/>
                <w:szCs w:val="21"/>
                <w:lang w:val="en-US" w:eastAsia="zh-CN"/>
              </w:rPr>
              <w:t>项目实施组织人员≥8人；</w:t>
            </w:r>
            <w:r>
              <w:rPr>
                <w:rFonts w:hint="eastAsia" w:ascii="仿宋_GB2312" w:hAnsi="仿宋_GB2312" w:eastAsia="仿宋_GB2312" w:cs="仿宋_GB2312"/>
                <w:b w:val="0"/>
                <w:bCs/>
                <w:spacing w:val="0"/>
                <w:kern w:val="2"/>
                <w:sz w:val="21"/>
                <w:lang w:val="en-US" w:eastAsia="zh-CN"/>
              </w:rPr>
              <w:t>在满足二档的基础上，</w:t>
            </w:r>
            <w:r>
              <w:rPr>
                <w:rFonts w:hint="eastAsia" w:ascii="仿宋_GB2312" w:hAnsi="仿宋_GB2312" w:eastAsia="仿宋_GB2312" w:cs="仿宋_GB2312"/>
                <w:color w:val="auto"/>
                <w:sz w:val="21"/>
                <w:szCs w:val="21"/>
                <w:lang w:val="en-US" w:eastAsia="zh-CN"/>
              </w:rPr>
              <w:t>根据</w:t>
            </w:r>
            <w:r>
              <w:rPr>
                <w:rFonts w:hint="eastAsia" w:ascii="仿宋_GB2312" w:hAnsi="仿宋_GB2312" w:eastAsia="仿宋_GB2312" w:cs="仿宋_GB2312"/>
                <w:color w:val="auto"/>
                <w:sz w:val="21"/>
                <w:szCs w:val="21"/>
              </w:rPr>
              <w:t>本项目需求特点</w:t>
            </w:r>
            <w:r>
              <w:rPr>
                <w:rFonts w:hint="eastAsia" w:ascii="仿宋_GB2312" w:hAnsi="仿宋_GB2312" w:eastAsia="仿宋_GB2312" w:cs="仿宋_GB2312"/>
                <w:color w:val="auto"/>
                <w:sz w:val="21"/>
                <w:szCs w:val="21"/>
                <w:lang w:val="en-US" w:eastAsia="zh-CN"/>
              </w:rPr>
              <w:t>提供有详细合理的</w:t>
            </w:r>
            <w:r>
              <w:rPr>
                <w:rFonts w:hint="eastAsia" w:ascii="仿宋_GB2312" w:hAnsi="仿宋_GB2312" w:eastAsia="仿宋_GB2312" w:cs="仿宋_GB2312"/>
                <w:color w:val="000000"/>
                <w:sz w:val="21"/>
                <w:szCs w:val="21"/>
              </w:rPr>
              <w:t>风险预见、</w:t>
            </w:r>
            <w:r>
              <w:rPr>
                <w:rFonts w:hint="eastAsia" w:ascii="仿宋_GB2312" w:hAnsi="仿宋_GB2312" w:eastAsia="仿宋_GB2312" w:cs="仿宋_GB2312"/>
                <w:color w:val="000000"/>
                <w:sz w:val="21"/>
                <w:szCs w:val="21"/>
                <w:lang w:val="en-US" w:eastAsia="zh-CN"/>
              </w:rPr>
              <w:t>风险防护、</w:t>
            </w:r>
            <w:r>
              <w:rPr>
                <w:rFonts w:hint="eastAsia" w:ascii="仿宋_GB2312" w:hAnsi="仿宋_GB2312" w:eastAsia="仿宋_GB2312" w:cs="仿宋_GB2312"/>
                <w:color w:val="000000"/>
                <w:sz w:val="21"/>
                <w:szCs w:val="21"/>
              </w:rPr>
              <w:t>风险应对措施</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项目解决方案、项目管理方案、</w:t>
            </w:r>
            <w:r>
              <w:rPr>
                <w:rFonts w:hint="eastAsia" w:ascii="仿宋_GB2312" w:hAnsi="仿宋_GB2312" w:eastAsia="仿宋_GB2312" w:cs="仿宋_GB2312"/>
                <w:color w:val="000000"/>
                <w:sz w:val="21"/>
                <w:szCs w:val="21"/>
                <w:lang w:val="en-US" w:eastAsia="zh-CN"/>
              </w:rPr>
              <w:t>项目</w:t>
            </w:r>
            <w:r>
              <w:rPr>
                <w:rFonts w:hint="eastAsia" w:ascii="仿宋_GB2312" w:hAnsi="仿宋_GB2312" w:eastAsia="仿宋_GB2312" w:cs="仿宋_GB2312"/>
                <w:color w:val="000000"/>
                <w:sz w:val="21"/>
                <w:szCs w:val="21"/>
              </w:rPr>
              <w:t>实施流程合理、考虑周全</w:t>
            </w:r>
            <w:r>
              <w:rPr>
                <w:rFonts w:hint="eastAsia" w:ascii="仿宋_GB2312" w:hAnsi="仿宋_GB2312" w:eastAsia="仿宋_GB2312" w:cs="仿宋_GB2312"/>
                <w:color w:val="000000"/>
                <w:sz w:val="21"/>
                <w:szCs w:val="21"/>
                <w:lang w:val="en-US" w:eastAsia="zh-CN"/>
              </w:rPr>
              <w:t>，并</w:t>
            </w:r>
            <w:r>
              <w:rPr>
                <w:rFonts w:hint="eastAsia" w:ascii="仿宋_GB2312" w:hAnsi="仿宋_GB2312" w:eastAsia="仿宋_GB2312" w:cs="仿宋_GB2312"/>
                <w:color w:val="000000"/>
                <w:sz w:val="21"/>
                <w:szCs w:val="21"/>
              </w:rPr>
              <w:t>提出具有建设性的方案优化建议</w:t>
            </w:r>
            <w:r>
              <w:rPr>
                <w:rFonts w:hint="eastAsia" w:ascii="仿宋_GB2312" w:hAnsi="仿宋_GB2312" w:eastAsia="仿宋_GB2312" w:cs="仿宋_GB2312"/>
                <w:color w:val="auto"/>
                <w:sz w:val="21"/>
                <w:szCs w:val="21"/>
                <w:lang w:val="en-US" w:eastAsia="zh-CN"/>
              </w:rPr>
              <w:t>，且最为贴合采购人实际需求的</w:t>
            </w:r>
            <w:r>
              <w:rPr>
                <w:rFonts w:hint="eastAsia" w:ascii="仿宋_GB2312" w:hAnsi="仿宋_GB2312" w:eastAsia="仿宋_GB2312" w:cs="仿宋_GB2312"/>
                <w:b w:val="0"/>
                <w:bCs/>
                <w:spacing w:val="0"/>
                <w:kern w:val="2"/>
                <w:sz w:val="21"/>
              </w:rPr>
              <w:t>；</w:t>
            </w:r>
          </w:p>
          <w:p>
            <w:pPr>
              <w:pStyle w:val="812"/>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二档（1</w:t>
            </w:r>
            <w:r>
              <w:rPr>
                <w:rFonts w:hint="eastAsia" w:ascii="仿宋_GB2312" w:hAnsi="仿宋_GB2312" w:eastAsia="仿宋_GB2312" w:cs="仿宋_GB2312"/>
                <w:b/>
                <w:spacing w:val="0"/>
                <w:kern w:val="2"/>
                <w:sz w:val="21"/>
                <w:lang w:val="en-US" w:eastAsia="zh-CN"/>
              </w:rPr>
              <w:t>0</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 w:val="0"/>
                <w:bCs w:val="0"/>
                <w:color w:val="auto"/>
                <w:lang w:val="en-US" w:eastAsia="zh-CN"/>
              </w:rPr>
              <w:t>拟投入</w:t>
            </w:r>
            <w:r>
              <w:rPr>
                <w:rFonts w:hint="eastAsia" w:ascii="仿宋_GB2312" w:hAnsi="仿宋_GB2312" w:eastAsia="仿宋_GB2312" w:cs="仿宋_GB2312"/>
                <w:color w:val="auto"/>
                <w:sz w:val="21"/>
                <w:szCs w:val="21"/>
                <w:lang w:val="en-US" w:eastAsia="zh-CN"/>
              </w:rPr>
              <w:t>项目实施组织人员≥4人；</w:t>
            </w:r>
            <w:r>
              <w:rPr>
                <w:rFonts w:hint="eastAsia" w:ascii="仿宋_GB2312" w:hAnsi="仿宋_GB2312" w:eastAsia="仿宋_GB2312" w:cs="仿宋_GB2312"/>
                <w:b w:val="0"/>
                <w:bCs/>
                <w:spacing w:val="0"/>
                <w:kern w:val="2"/>
                <w:sz w:val="21"/>
                <w:lang w:val="en-US" w:eastAsia="zh-CN"/>
              </w:rPr>
              <w:t>项目实施职能分工合理、劳力分配计划详细，实施团队人员信息与技术素质（含实施团队人员工作年限、专业技能等）；有详细可行的</w:t>
            </w:r>
            <w:r>
              <w:rPr>
                <w:rFonts w:hint="eastAsia" w:ascii="仿宋_GB2312" w:hAnsi="仿宋_GB2312" w:eastAsia="仿宋_GB2312" w:cs="仿宋_GB2312"/>
                <w:b w:val="0"/>
                <w:bCs/>
                <w:spacing w:val="0"/>
                <w:kern w:val="2"/>
                <w:sz w:val="21"/>
              </w:rPr>
              <w:t>备货方案、配送方案、质量保障措施、验收计划方案，能详细说明对各个阶段工作安排</w:t>
            </w:r>
            <w:r>
              <w:rPr>
                <w:rFonts w:hint="eastAsia" w:ascii="仿宋_GB2312" w:hAnsi="仿宋_GB2312" w:eastAsia="仿宋_GB2312" w:cs="仿宋_GB2312"/>
                <w:b w:val="0"/>
                <w:bCs/>
                <w:spacing w:val="0"/>
                <w:kern w:val="2"/>
                <w:sz w:val="21"/>
                <w:lang w:eastAsia="zh-CN"/>
              </w:rPr>
              <w:t>，整体方案对采购人有实际性帮助</w:t>
            </w:r>
            <w:r>
              <w:rPr>
                <w:rFonts w:hint="eastAsia" w:ascii="仿宋_GB2312" w:hAnsi="仿宋_GB2312" w:eastAsia="仿宋_GB2312" w:cs="仿宋_GB2312"/>
                <w:b w:val="0"/>
                <w:bCs/>
                <w:spacing w:val="0"/>
                <w:kern w:val="2"/>
                <w:sz w:val="21"/>
              </w:rPr>
              <w:t>；</w:t>
            </w:r>
          </w:p>
          <w:p>
            <w:pPr>
              <w:pStyle w:val="812"/>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三档（</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分）：</w:t>
            </w:r>
            <w:r>
              <w:rPr>
                <w:rFonts w:hint="eastAsia" w:ascii="仿宋_GB2312" w:hAnsi="仿宋_GB2312" w:eastAsia="仿宋_GB2312" w:cs="仿宋_GB2312"/>
                <w:b w:val="0"/>
                <w:bCs/>
                <w:spacing w:val="0"/>
                <w:kern w:val="2"/>
                <w:sz w:val="21"/>
              </w:rPr>
              <w:t>项目实施方案简单，</w:t>
            </w:r>
            <w:r>
              <w:rPr>
                <w:rFonts w:hint="eastAsia" w:ascii="仿宋_GB2312" w:hAnsi="仿宋_GB2312" w:eastAsia="仿宋_GB2312" w:cs="仿宋_GB2312"/>
                <w:bCs/>
              </w:rPr>
              <w:t>拟投入项目实施组织人员≥</w:t>
            </w:r>
            <w:r>
              <w:rPr>
                <w:rFonts w:ascii="仿宋_GB2312" w:hAnsi="仿宋_GB2312" w:eastAsia="仿宋_GB2312" w:cs="仿宋_GB2312"/>
                <w:bCs/>
              </w:rPr>
              <w:t>2</w:t>
            </w:r>
            <w:r>
              <w:rPr>
                <w:rFonts w:hint="eastAsia" w:ascii="仿宋_GB2312" w:hAnsi="仿宋_GB2312" w:eastAsia="仿宋_GB2312" w:cs="仿宋_GB2312"/>
                <w:bCs/>
              </w:rPr>
              <w:t>人，</w:t>
            </w:r>
            <w:r>
              <w:rPr>
                <w:rFonts w:hint="eastAsia" w:ascii="仿宋_GB2312" w:hAnsi="仿宋_GB2312" w:eastAsia="仿宋_GB2312" w:cs="仿宋_GB2312"/>
                <w:b w:val="0"/>
                <w:bCs/>
                <w:spacing w:val="0"/>
                <w:kern w:val="2"/>
                <w:sz w:val="21"/>
              </w:rPr>
              <w:t>满足采购需求。</w:t>
            </w:r>
          </w:p>
          <w:p>
            <w:pPr>
              <w:pStyle w:val="812"/>
              <w:spacing w:line="440" w:lineRule="exact"/>
              <w:ind w:firstLine="422" w:firstLineChars="200"/>
              <w:rPr>
                <w:rFonts w:hint="eastAsia" w:ascii="仿宋_GB2312" w:hAnsi="仿宋_GB2312" w:eastAsia="仿宋_GB2312" w:cs="仿宋_GB2312"/>
                <w:b/>
                <w:spacing w:val="0"/>
                <w:kern w:val="2"/>
                <w:sz w:val="21"/>
              </w:rPr>
            </w:pPr>
            <w:r>
              <w:rPr>
                <w:rFonts w:hint="eastAsia" w:ascii="仿宋_GB2312" w:hAnsi="仿宋_GB2312" w:eastAsia="仿宋_GB2312" w:cs="仿宋_GB2312"/>
                <w:b/>
                <w:spacing w:val="0"/>
                <w:kern w:val="2"/>
                <w:sz w:val="21"/>
              </w:rPr>
              <w:t>注：1.该方案内容可以包括：（1）组织结构；（2）职能分工；（3）劳力分配计划；（4）实施团队人员信息与技术素质</w:t>
            </w:r>
            <w:r>
              <w:rPr>
                <w:rFonts w:hint="eastAsia" w:ascii="仿宋_GB2312" w:hAnsi="仿宋_GB2312" w:eastAsia="仿宋_GB2312" w:cs="仿宋_GB2312"/>
                <w:b/>
                <w:spacing w:val="0"/>
                <w:kern w:val="2"/>
                <w:sz w:val="21"/>
                <w:lang w:eastAsia="zh-CN"/>
              </w:rPr>
              <w:t>；</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
                <w:spacing w:val="0"/>
                <w:kern w:val="2"/>
                <w:sz w:val="21"/>
                <w:lang w:val="en-US" w:eastAsia="zh-CN"/>
              </w:rPr>
              <w:t>5</w:t>
            </w:r>
            <w:r>
              <w:rPr>
                <w:rFonts w:hint="eastAsia" w:ascii="仿宋_GB2312" w:hAnsi="仿宋_GB2312" w:eastAsia="仿宋_GB2312" w:cs="仿宋_GB2312"/>
                <w:b/>
                <w:spacing w:val="0"/>
                <w:kern w:val="2"/>
                <w:sz w:val="21"/>
              </w:rPr>
              <w:t>）供货响应方案；（</w:t>
            </w:r>
            <w:r>
              <w:rPr>
                <w:rFonts w:hint="eastAsia" w:ascii="仿宋_GB2312" w:hAnsi="仿宋_GB2312" w:eastAsia="仿宋_GB2312" w:cs="仿宋_GB2312"/>
                <w:b/>
                <w:spacing w:val="0"/>
                <w:kern w:val="2"/>
                <w:sz w:val="21"/>
                <w:lang w:val="en-US" w:eastAsia="zh-CN"/>
              </w:rPr>
              <w:t>6</w:t>
            </w:r>
            <w:r>
              <w:rPr>
                <w:rFonts w:hint="eastAsia" w:ascii="仿宋_GB2312" w:hAnsi="仿宋_GB2312" w:eastAsia="仿宋_GB2312" w:cs="仿宋_GB2312"/>
                <w:b/>
                <w:spacing w:val="0"/>
                <w:kern w:val="2"/>
                <w:sz w:val="21"/>
              </w:rPr>
              <w:t>）风险预见及应对</w:t>
            </w:r>
            <w:r>
              <w:rPr>
                <w:rFonts w:hint="eastAsia" w:ascii="仿宋_GB2312" w:hAnsi="仿宋_GB2312" w:eastAsia="仿宋_GB2312" w:cs="仿宋_GB2312"/>
                <w:b/>
                <w:spacing w:val="0"/>
                <w:kern w:val="2"/>
                <w:sz w:val="21"/>
                <w:lang w:eastAsia="zh-CN"/>
              </w:rPr>
              <w:t>措施</w:t>
            </w:r>
            <w:r>
              <w:rPr>
                <w:rFonts w:hint="eastAsia" w:ascii="仿宋_GB2312" w:hAnsi="仿宋_GB2312" w:eastAsia="仿宋_GB2312" w:cs="仿宋_GB2312"/>
                <w:b/>
                <w:spacing w:val="0"/>
                <w:kern w:val="2"/>
                <w:sz w:val="21"/>
              </w:rPr>
              <w:t>；（</w:t>
            </w:r>
            <w:r>
              <w:rPr>
                <w:rFonts w:hint="eastAsia" w:ascii="仿宋_GB2312" w:hAnsi="仿宋_GB2312" w:eastAsia="仿宋_GB2312" w:cs="仿宋_GB2312"/>
                <w:b/>
                <w:spacing w:val="0"/>
                <w:kern w:val="2"/>
                <w:sz w:val="21"/>
                <w:lang w:val="en-US" w:eastAsia="zh-CN"/>
              </w:rPr>
              <w:t>7</w:t>
            </w:r>
            <w:r>
              <w:rPr>
                <w:rFonts w:hint="eastAsia" w:ascii="仿宋_GB2312" w:hAnsi="仿宋_GB2312" w:eastAsia="仿宋_GB2312" w:cs="仿宋_GB2312"/>
                <w:b/>
                <w:spacing w:val="0"/>
                <w:kern w:val="2"/>
                <w:sz w:val="21"/>
              </w:rPr>
              <w:t>）管理方案等内容。</w:t>
            </w:r>
          </w:p>
          <w:p>
            <w:pPr>
              <w:pStyle w:val="812"/>
              <w:spacing w:line="44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spacing w:val="0"/>
                <w:kern w:val="2"/>
                <w:sz w:val="21"/>
              </w:rPr>
              <w:t>2.未提供方案或提供的内容与本项目无关的得0分</w:t>
            </w:r>
            <w:r>
              <w:rPr>
                <w:rFonts w:ascii="仿宋_GB2312" w:hAnsi="仿宋_GB2312" w:eastAsia="仿宋_GB2312" w:cs="仿宋_GB2312"/>
                <w:b/>
                <w:bCs/>
                <w:szCs w:val="24"/>
              </w:rPr>
              <w:t>。</w:t>
            </w:r>
            <w:bookmarkEnd w:id="120"/>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55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项目实施组织结构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vAlign w:val="center"/>
          </w:tcPr>
          <w:p>
            <w:pPr>
              <w:spacing w:line="360" w:lineRule="exact"/>
              <w:jc w:val="center"/>
              <w:rPr>
                <w:rFonts w:ascii="仿宋_GB2312" w:hAnsi="仿宋_GB2312" w:eastAsia="仿宋_GB2312" w:cs="仿宋_GB2312"/>
              </w:rPr>
            </w:pPr>
          </w:p>
        </w:tc>
        <w:tc>
          <w:tcPr>
            <w:tcW w:w="1090" w:type="dxa"/>
            <w:vAlign w:val="center"/>
          </w:tcPr>
          <w:p>
            <w:pPr>
              <w:widowControl/>
              <w:spacing w:line="360" w:lineRule="exact"/>
              <w:jc w:val="center"/>
            </w:pPr>
            <w:r>
              <w:rPr>
                <w:rFonts w:hint="eastAsia" w:ascii="仿宋_GB2312" w:hAnsi="仿宋_GB2312" w:eastAsia="仿宋_GB2312" w:cs="仿宋_GB2312"/>
                <w:b/>
                <w:bCs/>
              </w:rPr>
              <w:t>设备安装调试方案</w:t>
            </w:r>
          </w:p>
        </w:tc>
        <w:tc>
          <w:tcPr>
            <w:tcW w:w="5859" w:type="dxa"/>
            <w:vAlign w:val="center"/>
          </w:tcPr>
          <w:p>
            <w:pPr>
              <w:widowControl/>
              <w:spacing w:line="440" w:lineRule="exact"/>
              <w:ind w:firstLine="422" w:firstLineChars="200"/>
              <w:rPr>
                <w:rFonts w:hint="eastAsia" w:ascii="仿宋_GB2312" w:hAnsi="仿宋_GB2312" w:eastAsia="仿宋_GB2312" w:cs="仿宋_GB2312"/>
                <w:b w:val="0"/>
                <w:bCs w:val="0"/>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val="en-US" w:eastAsia="zh-CN"/>
              </w:rPr>
              <w:t>15</w:t>
            </w:r>
            <w:r>
              <w:rPr>
                <w:rFonts w:hint="eastAsia" w:ascii="仿宋_GB2312" w:hAnsi="仿宋_GB2312" w:eastAsia="仿宋_GB2312" w:cs="仿宋_GB2312"/>
                <w:b/>
                <w:bCs/>
                <w:szCs w:val="24"/>
              </w:rPr>
              <w:t>分）：</w:t>
            </w:r>
            <w:r>
              <w:rPr>
                <w:rFonts w:hint="eastAsia" w:ascii="仿宋_GB2312" w:hAnsi="仿宋_GB2312" w:eastAsia="仿宋_GB2312" w:cs="仿宋_GB2312"/>
                <w:b w:val="0"/>
                <w:bCs w:val="0"/>
                <w:kern w:val="2"/>
                <w:szCs w:val="24"/>
                <w:lang w:val="en-US" w:eastAsia="zh-CN"/>
              </w:rPr>
              <w:t>在满足二</w:t>
            </w:r>
            <w:r>
              <w:rPr>
                <w:rFonts w:hint="eastAsia" w:ascii="仿宋_GB2312" w:hAnsi="仿宋_GB2312" w:eastAsia="仿宋_GB2312" w:cs="仿宋_GB2312"/>
                <w:b w:val="0"/>
                <w:bCs/>
                <w:spacing w:val="0"/>
                <w:kern w:val="2"/>
                <w:sz w:val="21"/>
                <w:lang w:val="en-US" w:eastAsia="zh-CN"/>
              </w:rPr>
              <w:t>档</w:t>
            </w:r>
            <w:r>
              <w:rPr>
                <w:rFonts w:hint="eastAsia" w:ascii="仿宋_GB2312" w:hAnsi="仿宋_GB2312" w:eastAsia="仿宋_GB2312" w:cs="仿宋_GB2312"/>
                <w:b w:val="0"/>
                <w:bCs w:val="0"/>
                <w:kern w:val="2"/>
                <w:szCs w:val="24"/>
                <w:lang w:val="en-US" w:eastAsia="zh-CN"/>
              </w:rPr>
              <w:t>的基础上</w:t>
            </w:r>
            <w:r>
              <w:rPr>
                <w:rFonts w:hint="eastAsia" w:ascii="仿宋_GB2312" w:hAnsi="仿宋_GB2312" w:eastAsia="仿宋_GB2312" w:cs="仿宋_GB2312"/>
                <w:b w:val="0"/>
                <w:bCs w:val="0"/>
                <w:kern w:val="2"/>
                <w:szCs w:val="24"/>
                <w:highlight w:val="none"/>
                <w:lang w:val="en-US" w:eastAsia="zh-CN"/>
              </w:rPr>
              <w:t>，有</w:t>
            </w:r>
            <w:r>
              <w:rPr>
                <w:rFonts w:hint="eastAsia" w:ascii="仿宋_GB2312" w:hAnsi="仿宋_GB2312" w:eastAsia="仿宋_GB2312" w:cs="仿宋_GB2312"/>
                <w:b w:val="0"/>
                <w:bCs w:val="0"/>
                <w:kern w:val="2"/>
                <w:szCs w:val="24"/>
                <w:highlight w:val="none"/>
              </w:rPr>
              <w:t>设备安装</w:t>
            </w:r>
            <w:r>
              <w:rPr>
                <w:rFonts w:hint="eastAsia" w:ascii="仿宋_GB2312" w:hAnsi="仿宋_GB2312" w:eastAsia="仿宋_GB2312" w:cs="仿宋_GB2312"/>
                <w:b w:val="0"/>
                <w:bCs w:val="0"/>
                <w:kern w:val="2"/>
                <w:szCs w:val="24"/>
                <w:highlight w:val="none"/>
                <w:lang w:val="en-US" w:eastAsia="zh-CN"/>
              </w:rPr>
              <w:t>方案包含但不限于提供防火墙、教室交互智能平板一体机等设备安装调试、安全注意事项、配备安装检测仪器等</w:t>
            </w:r>
            <w:r>
              <w:rPr>
                <w:rFonts w:hint="eastAsia" w:ascii="仿宋_GB2312" w:hAnsi="仿宋_GB2312" w:eastAsia="仿宋_GB2312" w:cs="仿宋_GB2312"/>
                <w:b w:val="0"/>
                <w:bCs w:val="0"/>
                <w:kern w:val="2"/>
                <w:szCs w:val="24"/>
                <w:highlight w:val="none"/>
              </w:rPr>
              <w:t>，有</w:t>
            </w:r>
            <w:r>
              <w:rPr>
                <w:rFonts w:hint="eastAsia" w:ascii="仿宋_GB2312" w:hAnsi="仿宋_GB2312" w:eastAsia="仿宋_GB2312" w:cs="仿宋_GB2312"/>
                <w:b w:val="0"/>
                <w:bCs w:val="0"/>
                <w:kern w:val="2"/>
                <w:szCs w:val="24"/>
                <w:highlight w:val="none"/>
                <w:lang w:val="en-US" w:eastAsia="zh-CN"/>
              </w:rPr>
              <w:t>详细的</w:t>
            </w:r>
            <w:r>
              <w:rPr>
                <w:rFonts w:hint="eastAsia" w:ascii="仿宋_GB2312" w:hAnsi="仿宋_GB2312" w:eastAsia="仿宋_GB2312" w:cs="仿宋_GB2312"/>
                <w:b w:val="0"/>
                <w:bCs w:val="0"/>
                <w:kern w:val="2"/>
                <w:szCs w:val="24"/>
                <w:highlight w:val="none"/>
              </w:rPr>
              <w:t>安装进度计划</w:t>
            </w:r>
            <w:r>
              <w:rPr>
                <w:rFonts w:hint="eastAsia" w:ascii="仿宋_GB2312" w:hAnsi="仿宋_GB2312" w:eastAsia="仿宋_GB2312" w:cs="仿宋_GB2312"/>
                <w:b w:val="0"/>
                <w:bCs w:val="0"/>
                <w:kern w:val="2"/>
                <w:szCs w:val="24"/>
                <w:highlight w:val="none"/>
                <w:lang w:val="en-US" w:eastAsia="zh-CN"/>
              </w:rPr>
              <w:t>和关键节点时间的安排</w:t>
            </w:r>
            <w:r>
              <w:rPr>
                <w:rFonts w:hint="eastAsia" w:ascii="仿宋_GB2312" w:hAnsi="仿宋_GB2312" w:eastAsia="仿宋_GB2312" w:cs="仿宋_GB2312"/>
                <w:b w:val="0"/>
                <w:bCs w:val="0"/>
                <w:kern w:val="2"/>
                <w:szCs w:val="24"/>
                <w:lang w:val="en-US" w:eastAsia="zh-CN"/>
              </w:rPr>
              <w:t>，有工期保证措施包含但不限于安装进度控制、质量管理、设备工具和技术保障、突发情况应急预案等</w:t>
            </w:r>
            <w:r>
              <w:rPr>
                <w:rFonts w:hint="eastAsia" w:ascii="仿宋_GB2312" w:hAnsi="仿宋_GB2312" w:eastAsia="仿宋_GB2312" w:cs="仿宋_GB2312"/>
                <w:b w:val="0"/>
                <w:bCs w:val="0"/>
                <w:kern w:val="2"/>
                <w:szCs w:val="24"/>
              </w:rPr>
              <w:t>，整体方案对采购人有实际性帮助；</w:t>
            </w:r>
          </w:p>
          <w:p>
            <w:pPr>
              <w:widowControl/>
              <w:spacing w:line="440" w:lineRule="exact"/>
              <w:ind w:firstLine="422" w:firstLineChars="200"/>
              <w:rPr>
                <w:rFonts w:ascii="仿宋_GB2312" w:hAnsi="仿宋_GB2312" w:eastAsia="仿宋_GB2312" w:cs="仿宋_GB2312"/>
                <w:b w:val="0"/>
                <w:bCs w:val="0"/>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val="0"/>
                <w:lang w:val="en-US" w:eastAsia="zh-CN"/>
              </w:rPr>
              <w:t>在满足三档的基础上，有</w:t>
            </w:r>
            <w:r>
              <w:rPr>
                <w:rFonts w:hint="eastAsia" w:ascii="仿宋_GB2312" w:hAnsi="仿宋_GB2312" w:eastAsia="仿宋_GB2312" w:cs="仿宋_GB2312"/>
                <w:b w:val="0"/>
                <w:bCs w:val="0"/>
              </w:rPr>
              <w:t>设备安装调试步骤</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有设计原则、思路、布局等</w:t>
            </w:r>
            <w:r>
              <w:rPr>
                <w:rFonts w:hint="eastAsia" w:ascii="仿宋_GB2312" w:hAnsi="仿宋_GB2312" w:eastAsia="仿宋_GB2312" w:cs="仿宋_GB2312"/>
                <w:b w:val="0"/>
                <w:bCs w:val="0"/>
              </w:rPr>
              <w:t>要点描述，能较好满足采购需求；有工期保证措施，对影响项目进度和质量的主要风险点和难点进行针对性分析；</w:t>
            </w:r>
          </w:p>
          <w:p>
            <w:pPr>
              <w:widowControl/>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val="0"/>
                <w:lang w:val="en-US" w:eastAsia="zh-CN"/>
              </w:rPr>
              <w:t>有简单的</w:t>
            </w:r>
            <w:r>
              <w:rPr>
                <w:rFonts w:hint="eastAsia" w:ascii="仿宋_GB2312" w:hAnsi="仿宋_GB2312" w:eastAsia="仿宋_GB2312" w:cs="仿宋_GB2312"/>
              </w:rPr>
              <w:t>设备安装调试方案，满足采购需求。</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w:t>
            </w:r>
            <w:r>
              <w:rPr>
                <w:rFonts w:ascii="仿宋_GB2312" w:hAnsi="仿宋_GB2312" w:eastAsia="仿宋_GB2312" w:cs="仿宋_GB2312"/>
                <w:b/>
                <w:bCs/>
              </w:rPr>
              <w:t>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color w:val="auto"/>
                <w:lang w:val="en-US" w:eastAsia="zh-CN"/>
              </w:rPr>
              <w:t>15</w:t>
            </w:r>
          </w:p>
        </w:tc>
        <w:tc>
          <w:tcPr>
            <w:tcW w:w="1550"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设备安装调试方案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849" w:type="dxa"/>
            <w:vAlign w:val="center"/>
          </w:tcPr>
          <w:p>
            <w:pPr>
              <w:spacing w:line="36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项目实施方案分</w:t>
            </w:r>
          </w:p>
        </w:tc>
        <w:tc>
          <w:tcPr>
            <w:tcW w:w="1090" w:type="dxa"/>
            <w:vAlign w:val="center"/>
          </w:tcPr>
          <w:p>
            <w:pPr>
              <w:widowControl/>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技术培训方案</w:t>
            </w:r>
          </w:p>
        </w:tc>
        <w:tc>
          <w:tcPr>
            <w:tcW w:w="5859" w:type="dxa"/>
            <w:vAlign w:val="center"/>
          </w:tcPr>
          <w:p>
            <w:pPr>
              <w:widowControl/>
              <w:spacing w:line="440" w:lineRule="exact"/>
              <w:ind w:firstLine="422" w:firstLineChars="200"/>
              <w:rPr>
                <w:rFonts w:ascii="仿宋_GB2312" w:hAnsi="仿宋_GB2312" w:eastAsia="仿宋_GB2312" w:cs="仿宋_GB2312"/>
                <w:kern w:val="0"/>
                <w:szCs w:val="21"/>
              </w:rPr>
            </w:pPr>
            <w:r>
              <w:rPr>
                <w:rFonts w:hint="eastAsia" w:ascii="仿宋_GB2312" w:hAnsi="仿宋_GB2312" w:eastAsia="仿宋_GB2312" w:cs="仿宋_GB2312"/>
                <w:b/>
                <w:bCs/>
                <w:kern w:val="0"/>
                <w:szCs w:val="21"/>
              </w:rPr>
              <w:t>一档（</w:t>
            </w:r>
            <w:r>
              <w:rPr>
                <w:rFonts w:hint="eastAsia" w:ascii="仿宋_GB2312" w:hAnsi="仿宋_GB2312" w:eastAsia="仿宋_GB2312" w:cs="仿宋_GB2312"/>
                <w:b/>
                <w:bCs/>
                <w:kern w:val="0"/>
                <w:szCs w:val="21"/>
                <w:lang w:val="en-US" w:eastAsia="zh-CN"/>
              </w:rPr>
              <w:t>10</w:t>
            </w:r>
            <w:r>
              <w:rPr>
                <w:rFonts w:hint="eastAsia" w:ascii="仿宋_GB2312" w:hAnsi="仿宋_GB2312" w:eastAsia="仿宋_GB2312" w:cs="仿宋_GB2312"/>
                <w:b/>
                <w:bCs/>
                <w:kern w:val="0"/>
                <w:szCs w:val="21"/>
              </w:rPr>
              <w:t>分）：</w:t>
            </w:r>
            <w:r>
              <w:rPr>
                <w:rFonts w:hint="eastAsia" w:ascii="仿宋_GB2312" w:hAnsi="仿宋_GB2312" w:eastAsia="仿宋_GB2312" w:cs="仿宋_GB2312"/>
                <w:b w:val="0"/>
                <w:bCs w:val="0"/>
                <w:kern w:val="0"/>
                <w:szCs w:val="21"/>
                <w:lang w:val="en-US" w:eastAsia="zh-CN"/>
              </w:rPr>
              <w:t>在满足二</w:t>
            </w:r>
            <w:r>
              <w:rPr>
                <w:rFonts w:hint="eastAsia" w:ascii="仿宋_GB2312" w:hAnsi="仿宋_GB2312" w:eastAsia="仿宋_GB2312" w:cs="仿宋_GB2312"/>
                <w:b w:val="0"/>
                <w:bCs/>
                <w:spacing w:val="0"/>
                <w:kern w:val="2"/>
                <w:sz w:val="21"/>
                <w:lang w:val="en-US" w:eastAsia="zh-CN"/>
              </w:rPr>
              <w:t>档</w:t>
            </w:r>
            <w:r>
              <w:rPr>
                <w:rFonts w:hint="eastAsia" w:ascii="仿宋_GB2312" w:hAnsi="仿宋_GB2312" w:eastAsia="仿宋_GB2312" w:cs="仿宋_GB2312"/>
                <w:b w:val="0"/>
                <w:bCs w:val="0"/>
                <w:kern w:val="0"/>
                <w:szCs w:val="21"/>
                <w:lang w:val="en-US" w:eastAsia="zh-CN"/>
              </w:rPr>
              <w:t>的基础上，技术培训内容丰富且效果好，有针对性提供本项目的教室交互智能平板一体机、大门人员车辆通行管理控制器等</w:t>
            </w:r>
            <w:r>
              <w:rPr>
                <w:rFonts w:hint="eastAsia" w:ascii="仿宋_GB2312" w:hAnsi="仿宋_GB2312" w:eastAsia="仿宋_GB2312" w:cs="仿宋_GB2312"/>
                <w:kern w:val="0"/>
                <w:szCs w:val="21"/>
                <w:lang w:val="en-US" w:eastAsia="zh-CN"/>
              </w:rPr>
              <w:t>货物</w:t>
            </w:r>
            <w:r>
              <w:rPr>
                <w:rFonts w:hint="eastAsia" w:ascii="仿宋_GB2312" w:hAnsi="仿宋_GB2312" w:eastAsia="仿宋_GB2312" w:cs="仿宋_GB2312"/>
                <w:kern w:val="0"/>
                <w:szCs w:val="21"/>
              </w:rPr>
              <w:t>培训</w:t>
            </w:r>
            <w:r>
              <w:rPr>
                <w:rFonts w:hint="eastAsia" w:ascii="仿宋_GB2312" w:hAnsi="仿宋_GB2312" w:eastAsia="仿宋_GB2312" w:cs="仿宋_GB2312"/>
                <w:kern w:val="0"/>
                <w:szCs w:val="21"/>
                <w:lang w:val="en-US" w:eastAsia="zh-CN"/>
              </w:rPr>
              <w:t>内容</w:t>
            </w:r>
            <w:r>
              <w:rPr>
                <w:rFonts w:hint="eastAsia" w:ascii="仿宋_GB2312" w:hAnsi="仿宋_GB2312" w:eastAsia="仿宋_GB2312" w:cs="仿宋_GB2312"/>
                <w:kern w:val="0"/>
                <w:szCs w:val="21"/>
              </w:rPr>
              <w:t>丰富和培训效果</w:t>
            </w:r>
            <w:r>
              <w:rPr>
                <w:rFonts w:hint="eastAsia" w:ascii="仿宋_GB2312" w:hAnsi="仿宋_GB2312" w:eastAsia="仿宋_GB2312" w:cs="仿宋_GB2312"/>
                <w:kern w:val="0"/>
                <w:szCs w:val="21"/>
                <w:lang w:val="en-US" w:eastAsia="zh-CN"/>
              </w:rPr>
              <w:t>好</w:t>
            </w:r>
            <w:r>
              <w:rPr>
                <w:rFonts w:hint="eastAsia" w:ascii="仿宋_GB2312" w:hAnsi="仿宋_GB2312" w:eastAsia="仿宋_GB2312" w:cs="仿宋_GB2312"/>
                <w:kern w:val="0"/>
                <w:szCs w:val="21"/>
              </w:rPr>
              <w:t>，</w:t>
            </w:r>
            <w:r>
              <w:rPr>
                <w:rFonts w:hint="eastAsia" w:ascii="仿宋_GB2312" w:hAnsi="仿宋_GB2312" w:eastAsia="仿宋_GB2312" w:cs="仿宋_GB2312"/>
                <w:b w:val="0"/>
                <w:bCs w:val="0"/>
                <w:kern w:val="0"/>
                <w:szCs w:val="21"/>
                <w:lang w:val="en-US" w:eastAsia="zh-CN"/>
              </w:rPr>
              <w:t>有充足的技术培训保障方案（包括但不限于拟投入本项目专业培训师资人员、工作经验、专业技能等方面）</w:t>
            </w:r>
            <w:r>
              <w:rPr>
                <w:rFonts w:hint="eastAsia" w:ascii="仿宋_GB2312" w:hAnsi="仿宋_GB2312" w:eastAsia="仿宋_GB2312" w:cs="仿宋_GB2312"/>
                <w:kern w:val="0"/>
                <w:szCs w:val="21"/>
              </w:rPr>
              <w:t>；</w:t>
            </w:r>
          </w:p>
          <w:p>
            <w:pPr>
              <w:widowControl/>
              <w:spacing w:line="440" w:lineRule="exact"/>
              <w:ind w:firstLine="422" w:firstLineChars="200"/>
              <w:rPr>
                <w:rFonts w:ascii="仿宋_GB2312" w:hAnsi="仿宋_GB2312" w:eastAsia="仿宋_GB2312" w:cs="仿宋_GB2312"/>
                <w:kern w:val="0"/>
                <w:szCs w:val="21"/>
              </w:rPr>
            </w:pPr>
            <w:r>
              <w:rPr>
                <w:rFonts w:hint="eastAsia" w:ascii="仿宋_GB2312" w:hAnsi="仿宋_GB2312" w:eastAsia="仿宋_GB2312" w:cs="仿宋_GB2312"/>
                <w:b/>
                <w:bCs/>
                <w:kern w:val="0"/>
                <w:szCs w:val="21"/>
              </w:rPr>
              <w:t>二档（</w:t>
            </w:r>
            <w:r>
              <w:rPr>
                <w:rFonts w:hint="eastAsia" w:ascii="仿宋_GB2312" w:hAnsi="仿宋_GB2312" w:eastAsia="仿宋_GB2312" w:cs="仿宋_GB2312"/>
                <w:b/>
                <w:bCs/>
                <w:kern w:val="0"/>
                <w:szCs w:val="21"/>
                <w:lang w:val="en-US" w:eastAsia="zh-CN"/>
              </w:rPr>
              <w:t>6</w:t>
            </w:r>
            <w:r>
              <w:rPr>
                <w:rFonts w:hint="eastAsia" w:ascii="仿宋_GB2312" w:hAnsi="仿宋_GB2312" w:eastAsia="仿宋_GB2312" w:cs="仿宋_GB2312"/>
                <w:b/>
                <w:bCs/>
                <w:kern w:val="0"/>
                <w:szCs w:val="21"/>
              </w:rPr>
              <w:t>分）：</w:t>
            </w:r>
            <w:r>
              <w:rPr>
                <w:rFonts w:hint="eastAsia" w:ascii="仿宋_GB2312" w:hAnsi="仿宋_GB2312" w:eastAsia="仿宋_GB2312" w:cs="仿宋_GB2312"/>
                <w:b w:val="0"/>
                <w:bCs w:val="0"/>
                <w:kern w:val="0"/>
                <w:szCs w:val="21"/>
                <w:lang w:val="en-US" w:eastAsia="zh-CN"/>
              </w:rPr>
              <w:t>在满足三档的基础上，提供免费的技术培训方案，有线上、线下相结合的</w:t>
            </w:r>
            <w:r>
              <w:rPr>
                <w:rFonts w:hint="eastAsia" w:ascii="仿宋_GB2312" w:hAnsi="仿宋_GB2312" w:eastAsia="仿宋_GB2312" w:cs="仿宋_GB2312"/>
                <w:kern w:val="0"/>
                <w:szCs w:val="21"/>
              </w:rPr>
              <w:t>培训方式及培训内容</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包括项目日常维护检修、故障排查、软件功能及操作、流程建设等方面</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较好服务本项目</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且能提供线上配套课程视频、文档等培训</w:t>
            </w:r>
            <w:r>
              <w:rPr>
                <w:rFonts w:hint="eastAsia" w:ascii="仿宋_GB2312" w:hAnsi="仿宋_GB2312" w:eastAsia="仿宋_GB2312" w:cs="仿宋_GB2312"/>
                <w:kern w:val="0"/>
                <w:szCs w:val="21"/>
                <w:lang w:val="en-US" w:eastAsia="zh-CN"/>
              </w:rPr>
              <w:t>内容</w:t>
            </w:r>
            <w:r>
              <w:rPr>
                <w:rFonts w:hint="eastAsia" w:ascii="仿宋_GB2312" w:hAnsi="仿宋_GB2312" w:eastAsia="仿宋_GB2312" w:cs="仿宋_GB2312"/>
                <w:kern w:val="0"/>
                <w:szCs w:val="21"/>
              </w:rPr>
              <w:t>帮助学校实现自主学习；</w:t>
            </w:r>
          </w:p>
          <w:p>
            <w:pPr>
              <w:widowControl/>
              <w:spacing w:line="440" w:lineRule="exact"/>
              <w:ind w:firstLine="422" w:firstLineChars="200"/>
              <w:rPr>
                <w:rFonts w:ascii="仿宋_GB2312" w:hAnsi="仿宋_GB2312" w:eastAsia="仿宋_GB2312" w:cs="仿宋_GB2312"/>
                <w:kern w:val="0"/>
                <w:szCs w:val="21"/>
              </w:rPr>
            </w:pPr>
            <w:r>
              <w:rPr>
                <w:rFonts w:hint="eastAsia" w:ascii="仿宋_GB2312" w:hAnsi="仿宋_GB2312" w:eastAsia="仿宋_GB2312" w:cs="仿宋_GB2312"/>
                <w:b/>
                <w:bCs/>
                <w:kern w:val="0"/>
                <w:szCs w:val="21"/>
                <w:lang w:val="en-US" w:eastAsia="zh-CN"/>
              </w:rPr>
              <w:t>三</w:t>
            </w:r>
            <w:r>
              <w:rPr>
                <w:rFonts w:hint="eastAsia" w:ascii="仿宋_GB2312" w:hAnsi="仿宋_GB2312" w:eastAsia="仿宋_GB2312" w:cs="仿宋_GB2312"/>
                <w:b/>
                <w:bCs/>
                <w:kern w:val="0"/>
                <w:szCs w:val="21"/>
              </w:rPr>
              <w:t>档（</w:t>
            </w:r>
            <w:r>
              <w:rPr>
                <w:rFonts w:hint="eastAsia" w:ascii="仿宋_GB2312" w:hAnsi="仿宋_GB2312" w:eastAsia="仿宋_GB2312" w:cs="仿宋_GB2312"/>
                <w:b/>
                <w:bCs/>
                <w:kern w:val="0"/>
                <w:szCs w:val="21"/>
                <w:lang w:val="en-US" w:eastAsia="zh-CN"/>
              </w:rPr>
              <w:t>3</w:t>
            </w:r>
            <w:r>
              <w:rPr>
                <w:rFonts w:hint="eastAsia" w:ascii="仿宋_GB2312" w:hAnsi="仿宋_GB2312" w:eastAsia="仿宋_GB2312" w:cs="仿宋_GB2312"/>
                <w:b/>
                <w:bCs/>
                <w:kern w:val="0"/>
                <w:szCs w:val="21"/>
              </w:rPr>
              <w:t>分）：</w:t>
            </w:r>
            <w:r>
              <w:rPr>
                <w:rFonts w:hint="eastAsia" w:ascii="仿宋_GB2312" w:hAnsi="仿宋_GB2312" w:eastAsia="仿宋_GB2312" w:cs="仿宋_GB2312"/>
                <w:kern w:val="0"/>
                <w:szCs w:val="21"/>
              </w:rPr>
              <w:t>培训方案内容简单</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lang w:val="en-US" w:eastAsia="zh-CN"/>
              </w:rPr>
              <w:t>包括设备操作方法及使用培训内容，</w:t>
            </w:r>
            <w:r>
              <w:rPr>
                <w:rFonts w:hint="eastAsia" w:ascii="仿宋_GB2312" w:hAnsi="仿宋_GB2312" w:eastAsia="仿宋_GB2312" w:cs="仿宋_GB2312"/>
                <w:kern w:val="0"/>
                <w:szCs w:val="21"/>
              </w:rPr>
              <w:t>满足采购需求。</w:t>
            </w:r>
          </w:p>
          <w:p>
            <w:pPr>
              <w:pStyle w:val="812"/>
              <w:spacing w:line="36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kern w:val="0"/>
              </w:rPr>
              <w:t>注：未提供方案或提供的内容与本项目无关的得0分。</w:t>
            </w:r>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10</w:t>
            </w:r>
          </w:p>
        </w:tc>
        <w:tc>
          <w:tcPr>
            <w:tcW w:w="1550" w:type="dxa"/>
            <w:vAlign w:val="center"/>
          </w:tcPr>
          <w:p>
            <w:pPr>
              <w:spacing w:line="360" w:lineRule="exact"/>
              <w:jc w:val="center"/>
              <w:rPr>
                <w:rFonts w:hint="eastAsia" w:ascii="仿宋_GB2312" w:hAnsi="仿宋_GB2312" w:eastAsia="仿宋_GB2312" w:cs="仿宋_GB2312"/>
              </w:rPr>
            </w:pPr>
            <w:r>
              <w:rPr>
                <w:rFonts w:hint="eastAsia" w:ascii="仿宋_GB2312" w:hAnsi="仿宋_GB2312" w:eastAsia="仿宋_GB2312" w:cs="仿宋_GB2312"/>
              </w:rPr>
              <w:t>技术培训方案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49"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售后服务方案分</w:t>
            </w:r>
          </w:p>
        </w:tc>
        <w:tc>
          <w:tcPr>
            <w:tcW w:w="1090" w:type="dxa"/>
            <w:vAlign w:val="center"/>
          </w:tcPr>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bCs/>
              </w:rPr>
              <w:t>售后服务方案</w:t>
            </w:r>
          </w:p>
        </w:tc>
        <w:tc>
          <w:tcPr>
            <w:tcW w:w="5859" w:type="dxa"/>
            <w:vAlign w:val="center"/>
          </w:tcPr>
          <w:p>
            <w:pPr>
              <w:pStyle w:val="812"/>
              <w:spacing w:line="360" w:lineRule="exact"/>
              <w:ind w:firstLine="422" w:firstLineChars="200"/>
              <w:rPr>
                <w:rFonts w:hint="eastAsia" w:ascii="仿宋_GB2312" w:hAnsi="仿宋_GB2312" w:eastAsia="仿宋_GB2312" w:cs="仿宋_GB2312"/>
                <w:b w:val="0"/>
                <w:bCs w:val="0"/>
                <w:kern w:val="0"/>
                <w:sz w:val="21"/>
                <w:szCs w:val="21"/>
                <w:lang w:val="en-US" w:eastAsia="zh-CN" w:bidi="ar-SA"/>
              </w:rPr>
            </w:pPr>
            <w:bookmarkStart w:id="121" w:name="OLE_LINK29"/>
            <w:r>
              <w:rPr>
                <w:rFonts w:hint="eastAsia" w:ascii="仿宋_GB2312" w:hAnsi="仿宋_GB2312" w:eastAsia="仿宋_GB2312" w:cs="仿宋_GB2312"/>
                <w:b/>
                <w:bCs/>
                <w:kern w:val="0"/>
                <w:sz w:val="21"/>
                <w:szCs w:val="21"/>
                <w:lang w:val="en-US" w:eastAsia="zh-CN" w:bidi="ar-SA"/>
              </w:rPr>
              <w:t>一档（12分）：</w:t>
            </w:r>
            <w:r>
              <w:rPr>
                <w:rFonts w:hint="eastAsia" w:ascii="仿宋_GB2312" w:hAnsi="仿宋_GB2312" w:eastAsia="仿宋_GB2312" w:cs="仿宋_GB2312"/>
                <w:b w:val="0"/>
                <w:bCs w:val="0"/>
                <w:kern w:val="0"/>
                <w:sz w:val="21"/>
                <w:szCs w:val="21"/>
                <w:lang w:val="en-US" w:eastAsia="zh-CN" w:bidi="ar-SA"/>
              </w:rPr>
              <w:t>在满足二档的基础上，售后服务方案全面、可行，方案包括有售后服务技术支持（包括但不限于售后服务机构情况、设备和调试服务技术人员安排、工作经验及专业技能方面、技术咨询服务等），并能提供相关设备和调试服务技术人员的姓名、电话、详细地址等信息；保修期外维修方案（含有备品零部件的优惠、质保期后的服务优惠等）或其他实质性的优惠措施；承诺在接到保修通知起，4小时内到达现场，并提供实现承诺内容的具体方案；</w:t>
            </w:r>
          </w:p>
          <w:p>
            <w:pPr>
              <w:pStyle w:val="812"/>
              <w:spacing w:line="360" w:lineRule="exact"/>
              <w:ind w:firstLine="422"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b/>
                <w:bCs/>
                <w:kern w:val="0"/>
                <w:sz w:val="21"/>
                <w:szCs w:val="21"/>
                <w:lang w:val="en-US" w:eastAsia="zh-CN" w:bidi="ar-SA"/>
              </w:rPr>
              <w:t>二档（8分）：</w:t>
            </w:r>
            <w:r>
              <w:rPr>
                <w:rFonts w:hint="eastAsia" w:ascii="仿宋_GB2312" w:hAnsi="仿宋_GB2312" w:eastAsia="仿宋_GB2312" w:cs="仿宋_GB2312"/>
                <w:kern w:val="0"/>
                <w:sz w:val="21"/>
                <w:szCs w:val="21"/>
                <w:lang w:val="en-US" w:eastAsia="zh-CN" w:bidi="ar-SA"/>
              </w:rPr>
              <w:t>在满足三档的基础上，售后服务方案较详细、完整，方案包括有维护保障及故障处理流程，服务响应体系，维修应急预案，定期回访维护方案；承诺在接到故障通知起0.5小时内响应，一般问题2小时内通过远程方式解决，并提供实现承诺内容的具体方案；</w:t>
            </w:r>
          </w:p>
          <w:p>
            <w:pPr>
              <w:pStyle w:val="812"/>
              <w:spacing w:line="360" w:lineRule="exact"/>
              <w:ind w:firstLine="422" w:firstLineChars="200"/>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b/>
                <w:bCs/>
                <w:kern w:val="0"/>
                <w:sz w:val="21"/>
                <w:szCs w:val="21"/>
                <w:lang w:val="en-US" w:eastAsia="zh-CN" w:bidi="ar-SA"/>
              </w:rPr>
              <w:t>三档（4分）：</w:t>
            </w:r>
            <w:r>
              <w:rPr>
                <w:rFonts w:hint="eastAsia" w:ascii="仿宋_GB2312" w:hAnsi="仿宋_GB2312" w:eastAsia="仿宋_GB2312" w:cs="仿宋_GB2312"/>
                <w:kern w:val="0"/>
                <w:sz w:val="21"/>
                <w:szCs w:val="21"/>
                <w:lang w:val="en-US" w:eastAsia="zh-CN" w:bidi="ar-SA"/>
              </w:rPr>
              <w:t>售后服务方案简单，包含基本可行的售后维护保障流程和故障处理流程。</w:t>
            </w:r>
          </w:p>
          <w:p>
            <w:pPr>
              <w:pStyle w:val="812"/>
              <w:spacing w:line="36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注：1.该方案内容可以包括：（1）定期回访维护方案；（2）售后服务技术支持（包括售后服务机构、</w:t>
            </w:r>
            <w:r>
              <w:rPr>
                <w:rFonts w:hint="eastAsia" w:ascii="仿宋_GB2312" w:hAnsi="仿宋_GB2312" w:eastAsia="仿宋_GB2312" w:cs="仿宋_GB2312"/>
                <w:b/>
                <w:bCs/>
                <w:szCs w:val="24"/>
                <w:lang w:val="en-US" w:eastAsia="zh-CN"/>
              </w:rPr>
              <w:t>维护</w:t>
            </w:r>
            <w:r>
              <w:rPr>
                <w:rFonts w:hint="eastAsia" w:ascii="仿宋_GB2312" w:hAnsi="仿宋_GB2312" w:eastAsia="仿宋_GB2312" w:cs="仿宋_GB2312"/>
                <w:b/>
                <w:bCs/>
                <w:szCs w:val="24"/>
              </w:rPr>
              <w:t>技术人员等）；（3）维修应急预案；（4）零配件储备供应；（5）保修期外维修方案；（6）服务响应体系。</w:t>
            </w:r>
          </w:p>
          <w:p>
            <w:pPr>
              <w:pStyle w:val="812"/>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2.未提供方案或提供的内容与本项目无关的得0分</w:t>
            </w:r>
            <w:r>
              <w:rPr>
                <w:rFonts w:ascii="仿宋_GB2312" w:hAnsi="仿宋_GB2312" w:eastAsia="仿宋_GB2312" w:cs="仿宋_GB2312"/>
                <w:b/>
                <w:bCs/>
                <w:szCs w:val="24"/>
              </w:rPr>
              <w:t>。</w:t>
            </w:r>
            <w:bookmarkEnd w:id="121"/>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12</w:t>
            </w:r>
          </w:p>
        </w:tc>
        <w:tc>
          <w:tcPr>
            <w:tcW w:w="1550"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售后服务方案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8" w:type="dxa"/>
            <w:gridSpan w:val="3"/>
            <w:vAlign w:val="center"/>
          </w:tcPr>
          <w:p>
            <w:pPr>
              <w:pStyle w:val="812"/>
              <w:spacing w:line="400" w:lineRule="exact"/>
              <w:ind w:firstLine="422" w:firstLineChars="200"/>
              <w:jc w:val="center"/>
              <w:rPr>
                <w:rFonts w:ascii="仿宋_GB2312" w:hAnsi="仿宋_GB2312" w:eastAsia="仿宋_GB2312" w:cs="仿宋_GB2312"/>
                <w:b/>
                <w:bCs/>
                <w:szCs w:val="24"/>
              </w:rPr>
            </w:pPr>
            <w:r>
              <w:rPr>
                <w:rFonts w:hint="eastAsia" w:ascii="仿宋_GB2312" w:hAnsi="仿宋_GB2312" w:eastAsia="仿宋_GB2312" w:cs="仿宋_GB2312"/>
                <w:b/>
                <w:bCs/>
                <w:szCs w:val="24"/>
              </w:rPr>
              <w:t>主观分总分</w:t>
            </w:r>
          </w:p>
        </w:tc>
        <w:tc>
          <w:tcPr>
            <w:tcW w:w="96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52</w:t>
            </w:r>
          </w:p>
        </w:tc>
        <w:tc>
          <w:tcPr>
            <w:tcW w:w="1550" w:type="dxa"/>
            <w:vAlign w:val="center"/>
          </w:tcPr>
          <w:p>
            <w:pPr>
              <w:spacing w:line="360" w:lineRule="exact"/>
              <w:jc w:val="center"/>
              <w:rPr>
                <w:rFonts w:ascii="仿宋_GB2312" w:hAnsi="仿宋_GB2312" w:eastAsia="仿宋_GB2312" w:cs="仿宋_GB2312"/>
              </w:rPr>
            </w:pPr>
          </w:p>
        </w:tc>
      </w:tr>
    </w:tbl>
    <w:p>
      <w:pPr>
        <w:pStyle w:val="294"/>
      </w:pPr>
    </w:p>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22" w:name="gxebd_pack_1_EvalFactorScoreEnd"/>
      <w:bookmarkEnd w:id="122"/>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23" w:name="_Hlk93676949"/>
      <w:r>
        <w:rPr>
          <w:rFonts w:hint="eastAsia" w:ascii="仿宋_GB2312" w:hAnsi="宋体" w:eastAsia="仿宋_GB2312"/>
          <w:b/>
          <w:kern w:val="0"/>
          <w:sz w:val="24"/>
        </w:rPr>
        <w:t>排名第一的中标候选人放弃中标、因不可抗力提出不能履行合同，</w:t>
      </w:r>
      <w:bookmarkEnd w:id="123"/>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pgSz w:w="11906" w:h="16838"/>
          <w:pgMar w:top="1431" w:right="1691" w:bottom="0" w:left="1783" w:header="850" w:footer="283"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headerReference r:id="rId8" w:type="default"/>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19"/>
        <w:spacing w:before="33" w:line="220" w:lineRule="auto"/>
        <w:ind w:left="471"/>
        <w:rPr>
          <w:rFonts w:hint="eastAsia" w:ascii="仿宋_GB2312" w:hAnsi="仿宋_GB2312" w:eastAsia="仿宋_GB2312" w:cs="仿宋_GB2312"/>
          <w:highlight w:val="none"/>
        </w:rPr>
      </w:pPr>
      <w:r>
        <w:rPr>
          <w:rFonts w:hint="eastAsia" w:ascii="仿宋_GB2312" w:hAnsi="仿宋_GB2312" w:eastAsia="仿宋_GB2312" w:cs="仿宋_GB2312"/>
          <w:spacing w:val="-3"/>
          <w:highlight w:val="none"/>
        </w:rPr>
        <w:t>3.以“★</w:t>
      </w:r>
      <w:r>
        <w:rPr>
          <w:rFonts w:hint="eastAsia" w:ascii="仿宋_GB2312" w:hAnsi="仿宋_GB2312" w:eastAsia="仿宋_GB2312" w:cs="仿宋_GB2312"/>
          <w:spacing w:val="-68"/>
          <w:highlight w:val="none"/>
        </w:rPr>
        <w:t xml:space="preserve"> </w:t>
      </w:r>
      <w:r>
        <w:rPr>
          <w:rFonts w:hint="eastAsia" w:ascii="仿宋_GB2312" w:hAnsi="仿宋_GB2312" w:eastAsia="仿宋_GB2312" w:cs="仿宋_GB2312"/>
          <w:spacing w:val="-3"/>
          <w:highlight w:val="none"/>
        </w:rPr>
        <w:t>”标注的为政府强制采购产品。</w:t>
      </w: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24" w:name="_Toc9572"/>
      <w:r>
        <w:rPr>
          <w:rFonts w:ascii="微软雅黑" w:hAnsi="微软雅黑" w:eastAsia="微软雅黑" w:cs="微软雅黑"/>
          <w:spacing w:val="-2"/>
          <w:sz w:val="40"/>
          <w:szCs w:val="40"/>
        </w:rPr>
        <w:t>环境标志产品政府采购品目清单</w:t>
      </w:r>
      <w:bookmarkEnd w:id="124"/>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headerReference r:id="rId9" w:type="default"/>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3"/>
        <w:jc w:val="center"/>
        <w:rPr>
          <w:rFonts w:ascii="仿宋_GB2312" w:eastAsia="仿宋_GB2312"/>
          <w:b w:val="0"/>
          <w:bCs w:val="0"/>
          <w:sz w:val="32"/>
          <w:szCs w:val="32"/>
        </w:rPr>
      </w:pPr>
      <w:bookmarkStart w:id="125" w:name="_Toc497578453"/>
      <w:bookmarkStart w:id="126" w:name="_Toc21458"/>
      <w:r>
        <w:rPr>
          <w:rFonts w:hint="eastAsia"/>
          <w:sz w:val="30"/>
          <w:szCs w:val="30"/>
        </w:rPr>
        <w:t>第五章 合同主要条款格式及广西壮族自治区政府采购项目合同验收书格式</w:t>
      </w:r>
      <w:bookmarkEnd w:id="125"/>
      <w:bookmarkEnd w:id="126"/>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27" w:name="_Hlk93681122"/>
      <w:bookmarkStart w:id="128"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29" w:name="_Hlk102729543"/>
      <w:r>
        <w:rPr>
          <w:rFonts w:ascii="仿宋_GB2312" w:eastAsia="仿宋_GB2312"/>
          <w:b/>
          <w:sz w:val="24"/>
        </w:rPr>
        <w:t>非中小企业</w:t>
      </w:r>
      <w:bookmarkEnd w:id="129"/>
      <w:r>
        <w:rPr>
          <w:rFonts w:hint="eastAsia" w:ascii="仿宋_GB2312" w:eastAsia="仿宋_GB2312"/>
          <w:b/>
          <w:sz w:val="24"/>
        </w:rPr>
        <w:t>预留合同。</w:t>
      </w:r>
    </w:p>
    <w:p>
      <w:pPr>
        <w:pStyle w:val="26"/>
        <w:spacing w:line="400" w:lineRule="exact"/>
        <w:jc w:val="left"/>
        <w:rPr>
          <w:b/>
          <w:sz w:val="32"/>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hint="eastAsia" w:ascii="仿宋_GB2312" w:hAnsi="宋体" w:eastAsia="仿宋_GB2312"/>
          <w:sz w:val="24"/>
        </w:rPr>
      </w:pP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w:t>
      </w:r>
      <w:r>
        <w:rPr>
          <w:rFonts w:hint="eastAsia" w:ascii="仿宋_GB2312" w:eastAsia="仿宋_GB2312"/>
          <w:sz w:val="24"/>
          <w:highlight w:val="none"/>
        </w:rPr>
        <w:t>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themeColor="text1"/>
          <w:sz w:val="24"/>
          <w14:textFill>
            <w14:solidFill>
              <w14:schemeClr w14:val="tx1"/>
            </w14:solidFill>
          </w14:textFill>
        </w:rPr>
        <w:t>，甲乙双方签订本合同。</w:t>
      </w:r>
    </w:p>
    <w:p>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pPr>
              <w:snapToGrid w:val="0"/>
              <w:spacing w:line="320" w:lineRule="exact"/>
              <w:jc w:val="center"/>
              <w:rPr>
                <w:rFonts w:hint="eastAsia" w:ascii="仿宋_GB2312" w:hAnsi="宋体" w:eastAsia="仿宋_GB2312"/>
                <w:sz w:val="24"/>
              </w:rPr>
            </w:pPr>
          </w:p>
        </w:tc>
        <w:tc>
          <w:tcPr>
            <w:tcW w:w="1134" w:type="dxa"/>
            <w:vAlign w:val="center"/>
          </w:tcPr>
          <w:p>
            <w:pPr>
              <w:snapToGrid w:val="0"/>
              <w:spacing w:line="320" w:lineRule="exact"/>
              <w:jc w:val="center"/>
              <w:rPr>
                <w:rFonts w:hint="eastAsia" w:ascii="仿宋_GB2312" w:hAnsi="宋体" w:eastAsia="仿宋_GB2312"/>
                <w:sz w:val="24"/>
              </w:rPr>
            </w:pPr>
          </w:p>
        </w:tc>
        <w:tc>
          <w:tcPr>
            <w:tcW w:w="1037" w:type="dxa"/>
            <w:vAlign w:val="center"/>
          </w:tcPr>
          <w:p>
            <w:pPr>
              <w:snapToGrid w:val="0"/>
              <w:spacing w:line="320" w:lineRule="exact"/>
              <w:jc w:val="center"/>
              <w:rPr>
                <w:rFonts w:hint="eastAsia" w:ascii="仿宋_GB2312" w:hAnsi="宋体" w:eastAsia="仿宋_GB2312"/>
                <w:sz w:val="24"/>
              </w:rPr>
            </w:pPr>
          </w:p>
        </w:tc>
        <w:tc>
          <w:tcPr>
            <w:tcW w:w="1161" w:type="dxa"/>
            <w:vAlign w:val="center"/>
          </w:tcPr>
          <w:p>
            <w:pPr>
              <w:snapToGrid w:val="0"/>
              <w:spacing w:line="320" w:lineRule="exact"/>
              <w:jc w:val="center"/>
              <w:rPr>
                <w:rFonts w:hint="eastAsia" w:ascii="仿宋_GB2312" w:hAnsi="宋体" w:eastAsia="仿宋_GB2312"/>
                <w:sz w:val="24"/>
              </w:rPr>
            </w:pPr>
          </w:p>
        </w:tc>
        <w:tc>
          <w:tcPr>
            <w:tcW w:w="903" w:type="dxa"/>
            <w:vAlign w:val="center"/>
          </w:tcPr>
          <w:p>
            <w:pPr>
              <w:snapToGrid w:val="0"/>
              <w:spacing w:line="320" w:lineRule="exact"/>
              <w:jc w:val="center"/>
              <w:rPr>
                <w:rFonts w:hint="eastAsia" w:ascii="仿宋_GB2312" w:hAnsi="宋体" w:eastAsia="仿宋_GB2312"/>
                <w:sz w:val="24"/>
              </w:rPr>
            </w:pPr>
          </w:p>
        </w:tc>
        <w:tc>
          <w:tcPr>
            <w:tcW w:w="892" w:type="dxa"/>
            <w:vAlign w:val="center"/>
          </w:tcPr>
          <w:p>
            <w:pPr>
              <w:snapToGrid w:val="0"/>
              <w:spacing w:line="320" w:lineRule="exact"/>
              <w:jc w:val="center"/>
              <w:rPr>
                <w:rFonts w:hint="eastAsia" w:ascii="仿宋_GB2312" w:hAnsi="宋体" w:eastAsia="仿宋_GB2312"/>
                <w:sz w:val="24"/>
              </w:rPr>
            </w:pPr>
          </w:p>
        </w:tc>
        <w:tc>
          <w:tcPr>
            <w:tcW w:w="1422" w:type="dxa"/>
            <w:vAlign w:val="center"/>
          </w:tcPr>
          <w:p>
            <w:pPr>
              <w:snapToGrid w:val="0"/>
              <w:spacing w:line="320" w:lineRule="exact"/>
              <w:jc w:val="center"/>
              <w:rPr>
                <w:rFonts w:hint="eastAsia" w:ascii="仿宋_GB2312" w:hAnsi="宋体" w:eastAsia="仿宋_GB2312"/>
                <w:sz w:val="24"/>
              </w:rPr>
            </w:pPr>
          </w:p>
        </w:tc>
        <w:tc>
          <w:tcPr>
            <w:tcW w:w="1418" w:type="dxa"/>
            <w:vAlign w:val="center"/>
          </w:tcPr>
          <w:p>
            <w:pPr>
              <w:snapToGrid w:val="0"/>
              <w:spacing w:line="32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标文件对其另有规定的，从其规定。</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color w:val="000000"/>
          <w:sz w:val="24"/>
          <w:highlight w:val="none"/>
          <w:lang w:eastAsia="zh-CN"/>
        </w:rPr>
        <w:t>签订合同之日起</w:t>
      </w:r>
      <w:r>
        <w:rPr>
          <w:rFonts w:hint="eastAsia" w:ascii="仿宋_GB2312" w:hAnsi="仿宋_GB2312" w:eastAsia="仿宋_GB2312" w:cs="仿宋_GB2312"/>
          <w:color w:val="000000"/>
          <w:sz w:val="24"/>
          <w:highlight w:val="none"/>
          <w:lang w:val="en-US" w:eastAsia="zh-CN"/>
        </w:rPr>
        <w:t>15日内支付合同总金额的40%作为预付款给乙方</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bCs/>
          <w:color w:val="000000"/>
          <w:sz w:val="24"/>
        </w:rPr>
        <w:t>合同中所有货物交付完毕经</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签收后，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个工作日内进行验收，验收合格</w:t>
      </w:r>
      <w:r>
        <w:rPr>
          <w:rFonts w:hint="eastAsia" w:ascii="仿宋_GB2312" w:hAnsi="仿宋_GB2312" w:eastAsia="仿宋_GB2312" w:cs="仿宋_GB2312"/>
          <w:bCs/>
          <w:color w:val="000000"/>
          <w:sz w:val="24"/>
          <w:lang w:val="en-US" w:eastAsia="zh-CN"/>
        </w:rPr>
        <w:t>正常使用</w:t>
      </w:r>
      <w:r>
        <w:rPr>
          <w:rFonts w:hint="eastAsia" w:ascii="仿宋_GB2312" w:hAnsi="仿宋_GB2312" w:eastAsia="仿宋_GB2312" w:cs="仿宋_GB2312"/>
          <w:bCs/>
          <w:color w:val="000000"/>
          <w:sz w:val="24"/>
        </w:rPr>
        <w:t>后，</w:t>
      </w:r>
      <w:r>
        <w:rPr>
          <w:rFonts w:hint="eastAsia" w:ascii="仿宋_GB2312" w:hAnsi="仿宋_GB2312" w:eastAsia="仿宋_GB2312" w:cs="仿宋_GB2312"/>
          <w:bCs/>
          <w:color w:val="000000"/>
          <w:sz w:val="24"/>
          <w:lang w:val="en-US" w:eastAsia="zh-CN"/>
        </w:rPr>
        <w:t>甲方</w:t>
      </w:r>
      <w:r>
        <w:rPr>
          <w:rFonts w:hint="eastAsia" w:ascii="仿宋_GB2312" w:hAnsi="仿宋_GB2312" w:eastAsia="仿宋_GB2312" w:cs="仿宋_GB2312"/>
          <w:bCs/>
          <w:color w:val="000000"/>
          <w:sz w:val="24"/>
        </w:rPr>
        <w:t>收到合法有效发票后</w:t>
      </w:r>
      <w:r>
        <w:rPr>
          <w:rFonts w:ascii="仿宋_GB2312" w:hAnsi="仿宋_GB2312" w:eastAsia="仿宋_GB2312" w:cs="仿宋_GB2312"/>
          <w:bCs/>
          <w:color w:val="000000"/>
          <w:sz w:val="24"/>
        </w:rPr>
        <w:t>5</w:t>
      </w:r>
      <w:r>
        <w:rPr>
          <w:rFonts w:hint="eastAsia" w:ascii="仿宋_GB2312" w:hAnsi="仿宋_GB2312" w:eastAsia="仿宋_GB2312" w:cs="仿宋_GB2312"/>
          <w:bCs/>
          <w:color w:val="000000"/>
          <w:sz w:val="24"/>
        </w:rPr>
        <w:t>个工作日内支付合同</w:t>
      </w:r>
      <w:r>
        <w:rPr>
          <w:rFonts w:hint="eastAsia" w:ascii="仿宋_GB2312" w:hAnsi="仿宋_GB2312" w:eastAsia="仿宋_GB2312" w:cs="仿宋_GB2312"/>
          <w:bCs/>
          <w:color w:val="000000"/>
          <w:sz w:val="24"/>
          <w:lang w:val="en-US" w:eastAsia="zh-CN"/>
        </w:rPr>
        <w:t>总</w:t>
      </w:r>
      <w:r>
        <w:rPr>
          <w:rFonts w:hint="eastAsia" w:ascii="仿宋_GB2312" w:hAnsi="仿宋_GB2312" w:eastAsia="仿宋_GB2312" w:cs="仿宋_GB2312"/>
          <w:bCs/>
          <w:color w:val="000000"/>
          <w:sz w:val="24"/>
        </w:rPr>
        <w:t>金额的</w:t>
      </w:r>
      <w:r>
        <w:rPr>
          <w:rFonts w:hint="eastAsia" w:ascii="仿宋_GB2312" w:hAnsi="仿宋_GB2312" w:eastAsia="仿宋_GB2312" w:cs="仿宋_GB2312"/>
          <w:bCs/>
          <w:color w:val="000000"/>
          <w:sz w:val="24"/>
          <w:lang w:val="en-US" w:eastAsia="zh-CN"/>
        </w:rPr>
        <w:t>6</w:t>
      </w:r>
      <w:r>
        <w:rPr>
          <w:rFonts w:hint="eastAsia" w:ascii="仿宋_GB2312" w:hAnsi="仿宋_GB2312" w:eastAsia="仿宋_GB2312" w:cs="仿宋_GB2312"/>
          <w:bCs/>
          <w:color w:val="000000"/>
          <w:sz w:val="24"/>
        </w:rPr>
        <w:t>0%</w:t>
      </w:r>
      <w:r>
        <w:rPr>
          <w:rFonts w:hint="eastAsia" w:ascii="仿宋_GB2312" w:hAnsi="宋体" w:eastAsia="仿宋_GB2312"/>
          <w:sz w:val="24"/>
        </w:rPr>
        <w:t>。</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snapToGrid w:val="0"/>
              <w:rPr>
                <w:rFonts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27"/>
    <w:bookmarkEnd w:id="128"/>
    <w:p>
      <w:pPr>
        <w:snapToGrid w:val="0"/>
        <w:jc w:val="left"/>
        <w:rPr>
          <w:rFonts w:hint="eastAsia" w:ascii="仿宋_GB2312" w:hAnsi="华文中宋" w:eastAsia="仿宋_GB2312"/>
          <w:b/>
          <w:szCs w:val="21"/>
        </w:rPr>
        <w:sectPr>
          <w:footerReference r:id="rId10"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3"/>
        <w:jc w:val="center"/>
        <w:rPr>
          <w:rFonts w:ascii="仿宋_GB2312" w:eastAsia="仿宋_GB2312"/>
        </w:rPr>
      </w:pPr>
      <w:bookmarkStart w:id="130" w:name="_Toc504053343"/>
      <w:bookmarkStart w:id="131" w:name="_Toc504231525"/>
      <w:bookmarkStart w:id="132" w:name="_Toc13344"/>
      <w:bookmarkStart w:id="133" w:name="_Toc517113880"/>
      <w:r>
        <w:rPr>
          <w:rFonts w:hint="eastAsia"/>
          <w:sz w:val="32"/>
        </w:rPr>
        <w:t>第六章 投标文件格式</w:t>
      </w:r>
      <w:bookmarkEnd w:id="130"/>
      <w:bookmarkEnd w:id="131"/>
      <w:bookmarkEnd w:id="132"/>
      <w:bookmarkEnd w:id="133"/>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34" w:name="_Hlk50566209"/>
    </w:p>
    <w:bookmarkEnd w:id="134"/>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1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1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1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1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6"/>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6"/>
        <w:ind w:left="-10" w:firstLine="10" w:firstLineChars="3"/>
        <w:jc w:val="center"/>
        <w:rPr>
          <w:rFonts w:ascii="仿宋_GB2312" w:hAnsi="Times New Roman" w:eastAsia="仿宋_GB2312"/>
          <w:b/>
          <w:sz w:val="32"/>
        </w:rPr>
      </w:pPr>
    </w:p>
    <w:p>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6"/>
        <w:ind w:left="-10" w:firstLine="13" w:firstLineChars="3"/>
        <w:jc w:val="center"/>
        <w:rPr>
          <w:rFonts w:ascii="仿宋_GB2312" w:hAnsi="Times New Roman" w:eastAsia="仿宋_GB2312"/>
          <w:b/>
          <w:sz w:val="44"/>
        </w:rPr>
      </w:pPr>
    </w:p>
    <w:p>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6"/>
        <w:spacing w:line="360" w:lineRule="exact"/>
        <w:ind w:firstLine="277"/>
        <w:rPr>
          <w:rFonts w:ascii="仿宋_GB2312" w:hAnsi="Times New Roman" w:eastAsia="仿宋_GB2312"/>
        </w:rPr>
      </w:pPr>
      <w:r>
        <w:rPr>
          <w:rFonts w:hint="eastAsia" w:ascii="仿宋_GB2312" w:hAnsi="宋体" w:eastAsia="仿宋_GB2312"/>
        </w:rPr>
        <w:t>特此证明。</w:t>
      </w:r>
    </w:p>
    <w:p>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6300" w:firstLineChars="3000"/>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6"/>
        <w:spacing w:line="240" w:lineRule="exact"/>
        <w:rPr>
          <w:rFonts w:ascii="仿宋_GB2312" w:hAnsi="Times New Roman" w:eastAsia="仿宋_GB2312"/>
          <w:sz w:val="44"/>
        </w:rPr>
      </w:pPr>
    </w:p>
    <w:p>
      <w:pPr>
        <w:pStyle w:val="26"/>
        <w:spacing w:line="240" w:lineRule="atLeast"/>
        <w:ind w:firstLine="6615" w:firstLineChars="3150"/>
        <w:rPr>
          <w:rFonts w:ascii="仿宋_GB2312" w:hAnsi="Times New Roman" w:eastAsia="仿宋_GB2312"/>
        </w:rPr>
      </w:pPr>
    </w:p>
    <w:p>
      <w:pPr>
        <w:pStyle w:val="26"/>
        <w:spacing w:line="240" w:lineRule="atLeast"/>
        <w:ind w:firstLine="6615" w:firstLineChars="3150"/>
        <w:rPr>
          <w:rFonts w:ascii="仿宋_GB2312" w:hAnsi="Times New Roman" w:eastAsia="仿宋_GB2312"/>
        </w:rPr>
      </w:pPr>
    </w:p>
    <w:p>
      <w:pPr>
        <w:pStyle w:val="26"/>
        <w:spacing w:line="240" w:lineRule="atLeast"/>
        <w:rPr>
          <w:rFonts w:ascii="仿宋_GB2312" w:hAnsi="Times New Roman" w:eastAsia="仿宋_GB2312"/>
        </w:rPr>
      </w:pPr>
    </w:p>
    <w:p>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6"/>
        <w:spacing w:line="360" w:lineRule="exact"/>
        <w:rPr>
          <w:rFonts w:ascii="仿宋_GB2312" w:eastAsia="仿宋_GB2312"/>
          <w:b/>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6"/>
        <w:spacing w:line="320" w:lineRule="exact"/>
        <w:jc w:val="center"/>
        <w:rPr>
          <w:rFonts w:ascii="仿宋_GB2312" w:hAnsi="Times New Roman" w:eastAsia="仿宋_GB2312"/>
          <w:sz w:val="32"/>
        </w:rPr>
      </w:pPr>
    </w:p>
    <w:p>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柳州市旅游学校</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柳州市旅游学校</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8"/>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36"/>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35"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36" w:name="_Hlk102729607"/>
    </w:p>
    <w:bookmarkEnd w:id="135"/>
    <w:bookmarkEnd w:id="136"/>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37"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37"/>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38" w:name="_Hlk93681038"/>
      <w:bookmarkStart w:id="139"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bookmarkStart w:id="140"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40"/>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pStyle w:val="31"/>
        <w:ind w:firstLine="482" w:firstLineChars="200"/>
        <w:rPr>
          <w:rFonts w:hint="eastAsia"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p>
      <w:pPr>
        <w:pStyle w:val="31"/>
        <w:ind w:firstLine="482" w:firstLineChars="200"/>
      </w:pP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b/>
          <w:bCs/>
          <w:sz w:val="24"/>
        </w:rPr>
        <w:t>。</w:t>
      </w:r>
    </w:p>
    <w:p>
      <w:pPr>
        <w:snapToGrid w:val="0"/>
        <w:spacing w:before="50" w:after="50" w:line="400" w:lineRule="exact"/>
        <w:ind w:firstLine="482" w:firstLineChars="200"/>
        <w:jc w:val="left"/>
        <w:rPr>
          <w:rFonts w:ascii="仿宋_GB2312" w:eastAsia="仿宋_GB2312"/>
          <w:b/>
          <w:bCs/>
          <w:sz w:val="24"/>
        </w:rPr>
      </w:pPr>
    </w:p>
    <w:bookmarkEnd w:id="138"/>
    <w:p>
      <w:pPr>
        <w:snapToGrid w:val="0"/>
        <w:spacing w:line="400" w:lineRule="exact"/>
        <w:ind w:firstLine="420" w:firstLineChars="200"/>
        <w:rPr>
          <w:rFonts w:ascii="仿宋_GB2312" w:eastAsia="仿宋_GB2312"/>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39"/>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240" w:lineRule="atLeast"/>
        <w:jc w:val="right"/>
        <w:rPr>
          <w:rFonts w:hint="eastAsia" w:ascii="仿宋_GB2312" w:hAnsi="宋体" w:eastAsia="仿宋_GB2312"/>
        </w:rPr>
      </w:pPr>
    </w:p>
    <w:p>
      <w:pPr>
        <w:pStyle w:val="356"/>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56"/>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56"/>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柳州市旅游学校</w:t>
      </w:r>
      <w:r>
        <w:rPr>
          <w:rFonts w:hint="eastAsia" w:ascii="仿宋_GB2312" w:eastAsia="仿宋_GB2312"/>
          <w:color w:val="000000"/>
        </w:rPr>
        <w:t>的</w:t>
      </w:r>
      <w:r>
        <w:rPr>
          <w:rFonts w:hint="eastAsia" w:ascii="仿宋_GB2312" w:eastAsia="仿宋_GB2312"/>
          <w:color w:val="000000"/>
          <w:u w:val="single"/>
        </w:rPr>
        <w:t>柳州市旅游学校红锋新校区教学保障设备采购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57"/>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57"/>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7"/>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2.</w:t>
      </w:r>
      <w:r>
        <w:rPr>
          <w:rFonts w:hint="eastAsia" w:ascii="仿宋_GB2312" w:eastAsia="仿宋_GB2312"/>
          <w:color w:val="000000"/>
          <w:u w:val="single"/>
        </w:rPr>
        <w:t xml:space="preserve"> </w:t>
      </w:r>
      <w:r>
        <w:rPr>
          <w:rFonts w:hint="eastAsia" w:ascii="仿宋_GB2312" w:eastAsia="仿宋_GB2312"/>
          <w:color w:val="000000"/>
          <w:u w:val="single"/>
          <w:lang w:val="en-US" w:eastAsia="zh-CN"/>
        </w:rPr>
        <w:t xml:space="preserve">       </w:t>
      </w:r>
      <w:r>
        <w:rPr>
          <w:rStyle w:val="357"/>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57"/>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57"/>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57"/>
          <w:rFonts w:hint="eastAsia" w:ascii="仿宋_GB2312" w:eastAsia="仿宋_GB2312"/>
          <w:color w:val="000000"/>
          <w:u w:val="single"/>
        </w:rPr>
        <w:t>（中型企业、小型 企业、微型企业）</w:t>
      </w:r>
      <w:r>
        <w:rPr>
          <w:rFonts w:hint="eastAsia" w:ascii="仿宋_GB2312" w:eastAsia="仿宋_GB2312"/>
          <w:color w:val="000000"/>
        </w:rPr>
        <w:t>；</w:t>
      </w:r>
    </w:p>
    <w:p>
      <w:pPr>
        <w:pStyle w:val="356"/>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56"/>
        <w:jc w:val="right"/>
        <w:rPr>
          <w:rFonts w:hint="eastAsia" w:ascii="仿宋_GB2312" w:eastAsia="仿宋_GB2312"/>
          <w:color w:val="000000"/>
        </w:rPr>
      </w:pPr>
      <w:r>
        <w:rPr>
          <w:rFonts w:hint="eastAsia" w:ascii="仿宋_GB2312" w:eastAsia="仿宋_GB2312"/>
          <w:color w:val="000000"/>
        </w:rPr>
        <w:t> </w:t>
      </w:r>
    </w:p>
    <w:p>
      <w:pPr>
        <w:pStyle w:val="356"/>
        <w:jc w:val="right"/>
        <w:rPr>
          <w:rFonts w:hint="eastAsia" w:ascii="仿宋_GB2312" w:eastAsia="仿宋_GB2312"/>
          <w:color w:val="000000"/>
        </w:rPr>
      </w:pPr>
      <w:r>
        <w:rPr>
          <w:rFonts w:hint="eastAsia" w:ascii="仿宋_GB2312" w:eastAsia="仿宋_GB2312"/>
          <w:color w:val="000000"/>
        </w:rPr>
        <w:t>日期：   年 月 日</w:t>
      </w:r>
    </w:p>
    <w:p>
      <w:pPr>
        <w:pStyle w:val="356"/>
        <w:spacing w:line="405" w:lineRule="atLeast"/>
        <w:rPr>
          <w:rFonts w:hint="eastAsia" w:ascii="仿宋_GB2312" w:eastAsia="仿宋_GB2312"/>
          <w:color w:val="000000"/>
        </w:rPr>
      </w:pPr>
      <w:r>
        <w:rPr>
          <w:rFonts w:hint="eastAsia" w:ascii="仿宋_GB2312" w:eastAsia="仿宋_GB2312"/>
          <w:b/>
          <w:bCs/>
          <w:color w:val="000000"/>
        </w:rPr>
        <w:t>  注：1.此项材料</w:t>
      </w:r>
      <w:r>
        <w:rPr>
          <w:rFonts w:hint="eastAsia" w:ascii="仿宋_GB2312" w:eastAsia="仿宋_GB2312"/>
          <w:b/>
          <w:bCs/>
          <w:color w:val="000000"/>
          <w:lang w:val="en-US" w:eastAsia="zh-CN"/>
        </w:rPr>
        <w:t>如有</w:t>
      </w:r>
      <w:r>
        <w:rPr>
          <w:rFonts w:hint="eastAsia" w:ascii="仿宋_GB2312" w:eastAsia="仿宋_GB2312"/>
          <w:b/>
          <w:bCs/>
          <w:color w:val="000000"/>
        </w:rPr>
        <w:t>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一、监控基础建设</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中</w:t>
      </w:r>
      <w:r>
        <w:rPr>
          <w:rStyle w:val="814"/>
          <w:rFonts w:hint="eastAsia" w:ascii="仿宋_GB2312" w:eastAsia="仿宋_GB2312"/>
          <w:b/>
          <w:bCs/>
          <w:color w:val="000000"/>
        </w:rPr>
        <w:t>第</w:t>
      </w:r>
      <w:r>
        <w:rPr>
          <w:rStyle w:val="814"/>
          <w:rFonts w:hint="eastAsia" w:ascii="仿宋_GB2312" w:eastAsia="仿宋_GB2312"/>
          <w:b/>
          <w:bCs/>
          <w:color w:val="000000"/>
          <w:lang w:val="en-US" w:eastAsia="zh-CN"/>
        </w:rPr>
        <w:t>16</w:t>
      </w:r>
      <w:r>
        <w:rPr>
          <w:rStyle w:val="814"/>
          <w:rFonts w:hint="eastAsia" w:ascii="仿宋_GB2312" w:eastAsia="仿宋_GB2312"/>
          <w:b/>
          <w:bCs/>
          <w:color w:val="000000"/>
        </w:rPr>
        <w:t>项</w:t>
      </w:r>
      <w:r>
        <w:rPr>
          <w:rStyle w:val="814"/>
          <w:rFonts w:hint="eastAsia" w:ascii="仿宋_GB2312" w:eastAsia="仿宋_GB2312"/>
          <w:b/>
          <w:bCs/>
          <w:color w:val="000000"/>
          <w:lang w:eastAsia="zh-CN"/>
        </w:rPr>
        <w:t>、</w:t>
      </w:r>
      <w:r>
        <w:rPr>
          <w:rStyle w:val="814"/>
          <w:rFonts w:hint="eastAsia" w:ascii="仿宋_GB2312" w:eastAsia="仿宋_GB2312"/>
          <w:b/>
          <w:bCs/>
          <w:color w:val="000000"/>
          <w:lang w:val="en-US" w:eastAsia="zh-CN"/>
        </w:rPr>
        <w:t>第27项</w:t>
      </w:r>
      <w:r>
        <w:rPr>
          <w:rStyle w:val="814"/>
          <w:rFonts w:hint="eastAsia" w:ascii="仿宋_GB2312" w:eastAsia="仿宋_GB2312"/>
          <w:b/>
          <w:bCs/>
          <w:color w:val="000000"/>
        </w:rPr>
        <w:t>货物</w:t>
      </w:r>
      <w:r>
        <w:rPr>
          <w:rStyle w:val="814"/>
          <w:rFonts w:hint="eastAsia" w:ascii="仿宋_GB2312" w:eastAsia="仿宋_GB2312"/>
          <w:b/>
          <w:bCs/>
          <w:color w:val="000000"/>
          <w:lang w:val="en-US" w:eastAsia="zh-CN"/>
        </w:rPr>
        <w:t>及</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二、</w:t>
      </w:r>
      <w:r>
        <w:rPr>
          <w:rFonts w:hint="eastAsia" w:ascii="仿宋_GB2312" w:hAnsi="仿宋_GB2312" w:eastAsia="仿宋_GB2312" w:cs="仿宋_GB2312"/>
          <w:b/>
          <w:bCs/>
          <w:i w:val="0"/>
          <w:iCs w:val="0"/>
          <w:color w:val="000000"/>
          <w:kern w:val="0"/>
          <w:sz w:val="24"/>
          <w:szCs w:val="24"/>
          <w:u w:val="none"/>
          <w:lang w:val="en-US" w:eastAsia="zh-CN" w:bidi="ar"/>
        </w:rPr>
        <w:t>教学基础建设</w:t>
      </w:r>
      <w:r>
        <w:rPr>
          <w:rStyle w:val="816"/>
          <w:rFonts w:hint="eastAsia" w:ascii="仿宋_GB2312" w:eastAsia="仿宋_GB2312"/>
          <w:color w:val="000000"/>
          <w:lang w:eastAsia="zh-CN"/>
        </w:rPr>
        <w:t>”</w:t>
      </w:r>
      <w:r>
        <w:rPr>
          <w:rStyle w:val="814"/>
          <w:rFonts w:hint="eastAsia" w:ascii="仿宋_GB2312" w:eastAsia="仿宋_GB2312"/>
          <w:b/>
          <w:bCs/>
          <w:color w:val="000000"/>
          <w:lang w:val="en-US" w:eastAsia="zh-CN"/>
        </w:rPr>
        <w:t>中</w:t>
      </w:r>
      <w:r>
        <w:rPr>
          <w:rStyle w:val="814"/>
          <w:rFonts w:hint="eastAsia" w:ascii="仿宋_GB2312" w:eastAsia="仿宋_GB2312"/>
          <w:b/>
          <w:bCs/>
          <w:color w:val="000000"/>
        </w:rPr>
        <w:t>第</w:t>
      </w:r>
      <w:r>
        <w:rPr>
          <w:rStyle w:val="814"/>
          <w:rFonts w:hint="eastAsia" w:ascii="仿宋_GB2312" w:eastAsia="仿宋_GB2312"/>
          <w:b/>
          <w:bCs/>
          <w:color w:val="000000"/>
          <w:lang w:val="en-US" w:eastAsia="zh-CN"/>
        </w:rPr>
        <w:t>9</w:t>
      </w:r>
      <w:r>
        <w:rPr>
          <w:rStyle w:val="814"/>
          <w:rFonts w:hint="eastAsia" w:ascii="仿宋_GB2312" w:eastAsia="仿宋_GB2312"/>
          <w:b/>
          <w:bCs/>
          <w:color w:val="000000"/>
        </w:rPr>
        <w:t>项货物</w:t>
      </w:r>
      <w:r>
        <w:rPr>
          <w:rStyle w:val="818"/>
          <w:rFonts w:hint="eastAsia" w:ascii="仿宋_GB2312" w:eastAsia="仿宋_GB2312"/>
          <w:color w:val="000000"/>
          <w:u w:val="none"/>
        </w:rPr>
        <w:t>不作中小企业划分要求</w:t>
      </w:r>
      <w:r>
        <w:rPr>
          <w:rStyle w:val="818"/>
          <w:rFonts w:hint="eastAsia" w:ascii="仿宋_GB2312" w:eastAsia="仿宋_GB2312"/>
          <w:color w:val="000000"/>
          <w:u w:val="none"/>
          <w:lang w:eastAsia="zh-CN"/>
        </w:rPr>
        <w:t>；</w:t>
      </w:r>
      <w:r>
        <w:rPr>
          <w:rStyle w:val="814"/>
          <w:rFonts w:hint="eastAsia" w:ascii="仿宋_GB2312" w:eastAsia="仿宋_GB2312"/>
          <w:b/>
          <w:bCs/>
          <w:color w:val="000000"/>
          <w:lang w:val="en-US" w:eastAsia="zh-CN"/>
        </w:rPr>
        <w:t>其余项货物均</w:t>
      </w:r>
      <w:r>
        <w:rPr>
          <w:rFonts w:hint="eastAsia" w:ascii="仿宋_GB2312" w:eastAsia="仿宋_GB2312"/>
          <w:b/>
          <w:bCs/>
          <w:color w:val="000000"/>
          <w:u w:val="single"/>
          <w:lang w:val="en-US" w:eastAsia="zh-CN"/>
        </w:rPr>
        <w:t>工业</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ind w:firstLine="480" w:firstLineChars="200"/>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7.中小微企业划型标准附表</w:t>
      </w:r>
      <w:r>
        <w:rPr>
          <w:rFonts w:hint="eastAsia" w:ascii="仿宋_GB2312" w:hAnsi="宋体" w:eastAsia="仿宋_GB2312" w:cs="宋体"/>
          <w:color w:val="000000"/>
          <w:kern w:val="0"/>
          <w:sz w:val="24"/>
          <w:szCs w:val="24"/>
          <w:highlight w:val="none"/>
          <w:lang w:val="en-US" w:eastAsia="zh-CN" w:bidi="ar-SA"/>
        </w:rPr>
        <w:t>（若附表有变动，按最新政策执行）</w:t>
      </w:r>
      <w:r>
        <w:rPr>
          <w:rFonts w:hint="eastAsia" w:ascii="仿宋_GB2312" w:eastAsia="仿宋_GB2312"/>
          <w:color w:val="auto"/>
          <w:sz w:val="24"/>
          <w:szCs w:val="24"/>
          <w:highlight w:val="none"/>
          <w:lang w:val="en-US" w:eastAsia="zh-CN"/>
        </w:rPr>
        <w:t>：</w:t>
      </w:r>
    </w:p>
    <w:p>
      <w:pPr>
        <w:ind w:firstLine="643" w:firstLineChars="200"/>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sz w:val="32"/>
          <w:szCs w:val="32"/>
          <w:highlight w:val="none"/>
        </w:rPr>
        <w:t>中小微企业划型标准</w:t>
      </w:r>
    </w:p>
    <w:tbl>
      <w:tblPr>
        <w:tblStyle w:val="48"/>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0"/>
        <w:gridCol w:w="1650"/>
        <w:gridCol w:w="915"/>
        <w:gridCol w:w="1890"/>
        <w:gridCol w:w="159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行业名称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指标名称</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计量单位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中型</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小型</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农、林、牧、渔</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工业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建筑业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6000≤Y&lt;80000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300≤Y&lt;6000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5000≤Z&lt;80000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300≤Z&lt;5000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Z&lt;300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批发业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5≤X&lt;20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5000≤Y&lt;40000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零售业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10≤X&lt;50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500≤Y&lt;20000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100≤Y&lt;500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交通运输业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200≤Y&lt;3000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仓储业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邮政业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2000≤Y&lt;30000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住宿业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餐饮业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100≤Y&lt;2000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信息传输业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100≤X&lt;2000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软件和信息技术服务业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房地产开发经营</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1000≤Y&lt;200000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5000≤Z&lt;10000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2000≤Y&lt;5000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物业管理</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300≤X&lt;1000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营业收入(Y)</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1000≤Y&lt;5000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500≤Y&lt;1000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租赁和商务服务业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bCs/>
                <w:i w:val="0"/>
                <w:iCs w:val="0"/>
                <w:color w:val="auto"/>
                <w:sz w:val="22"/>
                <w:szCs w:val="22"/>
                <w:highlight w:val="none"/>
                <w:u w:val="none"/>
              </w:rPr>
            </w:pP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资产总额(Z)</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万元</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8000≤Z&lt;120000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100≤Z&lt;8000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Y&lt;100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bidi="ar"/>
              </w:rPr>
              <w:t>其他未列明行业</w:t>
            </w:r>
          </w:p>
        </w:tc>
        <w:tc>
          <w:tcPr>
            <w:tcW w:w="16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从业人员(X)</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人</w:t>
            </w:r>
          </w:p>
        </w:tc>
        <w:tc>
          <w:tcPr>
            <w:tcW w:w="18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100≤X&lt;300</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10≤X&lt;100</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X&lt;10</w:t>
            </w:r>
          </w:p>
        </w:tc>
      </w:tr>
    </w:tbl>
    <w:p>
      <w:pPr>
        <w:pStyle w:val="356"/>
        <w:rPr>
          <w:rFonts w:hint="eastAsia" w:ascii="仿宋_GB2312" w:eastAsia="仿宋_GB2312"/>
          <w:b/>
          <w:bCs/>
          <w:color w:val="000000"/>
          <w:sz w:val="33"/>
          <w:szCs w:val="33"/>
        </w:rPr>
      </w:pPr>
      <w:r>
        <w:rPr>
          <w:rFonts w:hint="eastAsia" w:ascii="仿宋_GB2312" w:hAnsi="宋体" w:eastAsia="仿宋_GB2312" w:cs="宋体"/>
          <w:b/>
          <w:bCs/>
          <w:color w:val="auto"/>
          <w:kern w:val="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56"/>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56"/>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56"/>
        <w:jc w:val="right"/>
        <w:rPr>
          <w:rFonts w:hint="eastAsia" w:ascii="仿宋_GB2312" w:eastAsia="仿宋_GB2312"/>
          <w:color w:val="000000"/>
        </w:rPr>
      </w:pPr>
      <w:r>
        <w:rPr>
          <w:rFonts w:hint="eastAsia" w:ascii="仿宋_GB2312" w:eastAsia="仿宋_GB2312"/>
          <w:color w:val="000000"/>
        </w:rPr>
        <w:t> </w:t>
      </w:r>
    </w:p>
    <w:p>
      <w:pPr>
        <w:pStyle w:val="356"/>
        <w:jc w:val="right"/>
        <w:rPr>
          <w:rFonts w:hint="eastAsia" w:ascii="仿宋_GB2312" w:eastAsia="仿宋_GB2312"/>
          <w:color w:val="000000"/>
        </w:rPr>
      </w:pPr>
      <w:r>
        <w:rPr>
          <w:rFonts w:hint="eastAsia" w:ascii="仿宋_GB2312" w:eastAsia="仿宋_GB2312"/>
          <w:color w:val="000000"/>
        </w:rPr>
        <w:t>日期：       </w:t>
      </w:r>
    </w:p>
    <w:p>
      <w:pPr>
        <w:pStyle w:val="356"/>
        <w:spacing w:line="405" w:lineRule="atLeas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56"/>
        <w:spacing w:line="405" w:lineRule="atLeas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56"/>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spacing w:line="405" w:lineRule="atLeast"/>
        <w:rPr>
          <w:rFonts w:hint="eastAsia" w:ascii="仿宋_GB2312" w:eastAsia="仿宋_GB2312"/>
          <w:color w:val="000000"/>
        </w:rPr>
      </w:pPr>
      <w:r>
        <w:rPr>
          <w:rFonts w:hint="eastAsia" w:ascii="仿宋_GB2312" w:eastAsia="仿宋_GB2312"/>
          <w:color w:val="000000"/>
        </w:rPr>
        <w:t> </w:t>
      </w:r>
    </w:p>
    <w:p>
      <w:pPr>
        <w:pStyle w:val="356"/>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56"/>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p>
      <w:pPr>
        <w:pStyle w:val="26"/>
        <w:spacing w:line="240" w:lineRule="atLeast"/>
        <w:jc w:val="left"/>
        <w:rPr>
          <w:rFonts w:hint="eastAsia" w:ascii="仿宋_GB2312" w:hAnsi="宋体" w:eastAsia="仿宋_GB2312"/>
        </w:rPr>
      </w:pPr>
      <w:r>
        <w:rPr>
          <w:rFonts w:ascii="仿宋_GB2312" w:hAnsi="宋体" w:eastAsia="仿宋_GB2312"/>
        </w:rPr>
        <w:br w:type="page"/>
      </w:r>
    </w:p>
    <w:p>
      <w:pPr>
        <w:pStyle w:val="377"/>
        <w:rPr>
          <w:rFonts w:ascii="仿宋_GB2312" w:eastAsia="仿宋_GB2312"/>
          <w:b/>
          <w:bCs/>
          <w:color w:val="000000"/>
        </w:rPr>
      </w:pPr>
      <w:r>
        <w:rPr>
          <w:rFonts w:hint="eastAsia" w:ascii="仿宋_GB2312" w:eastAsia="仿宋_GB2312"/>
          <w:b/>
          <w:bCs/>
          <w:color w:val="000000"/>
        </w:rPr>
        <w:t>（2）投标报价明细表格式（必须提供）：</w:t>
      </w:r>
    </w:p>
    <w:p>
      <w:pPr>
        <w:pStyle w:val="377"/>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77"/>
        <w:spacing w:line="405" w:lineRule="atLeast"/>
        <w:rPr>
          <w:rFonts w:hint="eastAsia" w:ascii="仿宋_GB2312" w:eastAsia="仿宋_GB2312"/>
          <w:color w:val="000000"/>
        </w:rPr>
      </w:pPr>
      <w:r>
        <w:rPr>
          <w:rFonts w:hint="eastAsia" w:ascii="仿宋_GB2312" w:eastAsia="仿宋_GB2312"/>
          <w:color w:val="000000"/>
        </w:rPr>
        <w:t>    项目名称：</w:t>
      </w:r>
    </w:p>
    <w:p>
      <w:pPr>
        <w:pStyle w:val="377"/>
        <w:spacing w:line="405" w:lineRule="atLeast"/>
        <w:rPr>
          <w:rFonts w:hint="eastAsia" w:ascii="仿宋_GB2312" w:eastAsia="仿宋_GB2312"/>
          <w:color w:val="000000"/>
        </w:rPr>
      </w:pPr>
      <w:r>
        <w:rPr>
          <w:rFonts w:hint="eastAsia" w:ascii="仿宋_GB2312" w:eastAsia="仿宋_GB2312"/>
          <w:color w:val="000000"/>
        </w:rPr>
        <w:t>    项目编号：</w:t>
      </w:r>
    </w:p>
    <w:p>
      <w:pPr>
        <w:pStyle w:val="377"/>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991"/>
        <w:gridCol w:w="1410"/>
        <w:gridCol w:w="1388"/>
        <w:gridCol w:w="933"/>
        <w:gridCol w:w="13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生产厂家</w:t>
            </w:r>
          </w:p>
        </w:tc>
        <w:tc>
          <w:tcPr>
            <w:tcW w:w="9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品牌</w:t>
            </w:r>
          </w:p>
        </w:tc>
        <w:tc>
          <w:tcPr>
            <w:tcW w:w="14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规格型号</w:t>
            </w:r>
          </w:p>
        </w:tc>
        <w:tc>
          <w:tcPr>
            <w:tcW w:w="13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数量及单位</w:t>
            </w:r>
          </w:p>
        </w:tc>
        <w:tc>
          <w:tcPr>
            <w:tcW w:w="9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单价</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单项合价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9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4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3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9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99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4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3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93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33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4110"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专用耗材</w:t>
            </w:r>
          </w:p>
        </w:tc>
        <w:tc>
          <w:tcPr>
            <w:tcW w:w="506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77"/>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 xml:space="preserve"> </w:t>
      </w:r>
      <w:r>
        <w:rPr>
          <w:rFonts w:hint="eastAsia" w:ascii="仿宋_GB2312" w:eastAsia="仿宋_GB2312"/>
          <w:color w:val="000000"/>
          <w:lang w:val="en-US" w:eastAsia="zh-CN"/>
        </w:rPr>
        <w:t>4</w:t>
      </w:r>
      <w:r>
        <w:rPr>
          <w:rFonts w:hint="eastAsia" w:ascii="仿宋_GB2312" w:eastAsia="仿宋_GB2312"/>
          <w:color w:val="000000"/>
        </w:rPr>
        <w:t>.投标报价明细表单价汇总须与投标总价一致，投标总价须与开标一览表投标总报价一致。</w:t>
      </w:r>
    </w:p>
    <w:p>
      <w:pPr>
        <w:pStyle w:val="377"/>
        <w:spacing w:line="405" w:lineRule="atLeast"/>
        <w:rPr>
          <w:rFonts w:hint="eastAsia" w:ascii="仿宋_GB2312" w:eastAsia="仿宋_GB2312"/>
          <w:color w:val="000000"/>
        </w:rPr>
      </w:pPr>
      <w:r>
        <w:rPr>
          <w:rFonts w:hint="eastAsia" w:ascii="仿宋_GB2312" w:eastAsia="仿宋_GB2312"/>
          <w:color w:val="000000"/>
        </w:rPr>
        <w:t> </w:t>
      </w:r>
    </w:p>
    <w:p>
      <w:pPr>
        <w:pStyle w:val="377"/>
        <w:spacing w:line="405" w:lineRule="atLeast"/>
        <w:rPr>
          <w:rFonts w:hint="eastAsia" w:ascii="仿宋_GB2312" w:eastAsia="仿宋_GB2312"/>
          <w:color w:val="000000"/>
        </w:rPr>
      </w:pPr>
      <w:r>
        <w:rPr>
          <w:rFonts w:hint="eastAsia" w:ascii="仿宋_GB2312" w:eastAsia="仿宋_GB2312"/>
          <w:color w:val="000000"/>
        </w:rPr>
        <w:t> </w:t>
      </w:r>
    </w:p>
    <w:p>
      <w:pPr>
        <w:pStyle w:val="377"/>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77"/>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77"/>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397"/>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b/>
          <w:bCs/>
          <w:color w:val="000000"/>
          <w:lang w:eastAsia="zh-CN"/>
        </w:rPr>
        <w:t>“监控控制电脑”、“空调（3P）”、“空调（1.5P）”、“台式办公电脑”、“网络激光打印机”</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（5）项目实施组织结构（如有）………………………………………………………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）设备安装调试方案（如有）………………………………………………………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）技术培训方案（如有）……………………………………………………………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）售后服务方案（如有）……………………………………………………………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）投标人同类项目经验一览表（如有）……………………………………………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所投产品采购需求中标记“◆”的项，提供具有CMA或CNAS标识的检测（检验）报告或提供其它证明材料（彩页、产品说明书、官网或功能截图等其中任意一项）（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）投标人或所投核心产品生产厂家具备有效的质量管理体系认证证书（如有）……………………………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）投标人或所投核心产品生产厂家具备有效的职业健康安全管理体系认证证书（如有）…………………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）投标人或所投核心产品生产厂家具备有效的环境管理体系认证证书（如有）…………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397"/>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6"/>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柳州市旅游学校</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41"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41"/>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6"/>
        <w:ind w:firstLine="4515" w:firstLineChars="2150"/>
        <w:rPr>
          <w:rFonts w:ascii="仿宋_GB2312" w:eastAsia="仿宋_GB2312"/>
        </w:rPr>
      </w:pPr>
    </w:p>
    <w:p>
      <w:pPr>
        <w:pStyle w:val="26"/>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400" w:lineRule="exact"/>
        <w:rPr>
          <w:rFonts w:hint="eastAsia" w:ascii="仿宋_GB2312" w:hAnsi="宋体" w:eastAsia="仿宋_GB2312"/>
        </w:rPr>
      </w:pPr>
    </w:p>
    <w:p>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17"/>
        <w:rPr>
          <w:rFonts w:ascii="仿宋_GB2312" w:eastAsia="仿宋_GB2312"/>
          <w:b/>
          <w:bCs/>
          <w:color w:val="000000"/>
        </w:rPr>
      </w:pPr>
      <w:r>
        <w:rPr>
          <w:rFonts w:hint="eastAsia" w:ascii="仿宋_GB2312" w:eastAsia="仿宋_GB2312"/>
          <w:b/>
          <w:bCs/>
          <w:color w:val="000000"/>
        </w:rPr>
        <w:t>（2）技术响应表格式（必须提供）：</w:t>
      </w:r>
    </w:p>
    <w:p>
      <w:pPr>
        <w:pStyle w:val="417"/>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17"/>
        <w:ind w:left="412"/>
        <w:rPr>
          <w:rFonts w:hint="eastAsia"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08"/>
        <w:gridCol w:w="2066"/>
        <w:gridCol w:w="2802"/>
        <w:gridCol w:w="2207"/>
        <w:gridCol w:w="19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jc w:val="center"/>
              <w:rPr>
                <w:rFonts w:hint="eastAsia" w:ascii="仿宋_GB2312" w:eastAsia="仿宋_GB2312"/>
                <w:color w:val="000000"/>
              </w:rPr>
            </w:pPr>
            <w:r>
              <w:rPr>
                <w:rFonts w:hint="eastAsia" w:ascii="仿宋_GB2312" w:eastAsia="仿宋_GB2312"/>
                <w:color w:val="000000"/>
              </w:rPr>
              <w:t>项号</w:t>
            </w:r>
          </w:p>
        </w:tc>
        <w:tc>
          <w:tcPr>
            <w:tcW w:w="20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jc w:val="center"/>
              <w:rPr>
                <w:rFonts w:hint="eastAsia" w:ascii="仿宋_GB2312" w:eastAsia="仿宋_GB2312"/>
                <w:color w:val="000000"/>
              </w:rPr>
            </w:pPr>
            <w:r>
              <w:rPr>
                <w:rFonts w:hint="eastAsia" w:ascii="仿宋_GB2312" w:eastAsia="仿宋_GB2312"/>
                <w:color w:val="000000"/>
              </w:rPr>
              <w:t>货物名称</w:t>
            </w:r>
          </w:p>
        </w:tc>
        <w:tc>
          <w:tcPr>
            <w:tcW w:w="28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jc w:val="center"/>
              <w:rPr>
                <w:rFonts w:hint="eastAsia" w:ascii="仿宋_GB2312" w:eastAsia="仿宋_GB2312"/>
                <w:color w:val="000000"/>
              </w:rPr>
            </w:pPr>
            <w:r>
              <w:rPr>
                <w:rFonts w:hint="eastAsia" w:ascii="仿宋_GB2312" w:eastAsia="仿宋_GB2312"/>
                <w:color w:val="000000"/>
              </w:rPr>
              <w:t>招标文件</w:t>
            </w:r>
          </w:p>
          <w:p>
            <w:pPr>
              <w:pStyle w:val="417"/>
              <w:jc w:val="center"/>
              <w:rPr>
                <w:rFonts w:hint="eastAsia" w:ascii="仿宋_GB2312" w:eastAsia="仿宋_GB2312"/>
                <w:color w:val="000000"/>
              </w:rPr>
            </w:pPr>
            <w:r>
              <w:rPr>
                <w:rFonts w:hint="eastAsia" w:ascii="仿宋_GB2312" w:eastAsia="仿宋_GB2312"/>
                <w:color w:val="000000"/>
              </w:rPr>
              <w:t>技术参数要求</w:t>
            </w:r>
          </w:p>
        </w:tc>
        <w:tc>
          <w:tcPr>
            <w:tcW w:w="2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jc w:val="center"/>
              <w:rPr>
                <w:rFonts w:hint="eastAsia" w:ascii="仿宋_GB2312" w:eastAsia="仿宋_GB2312"/>
                <w:color w:val="000000"/>
              </w:rPr>
            </w:pPr>
            <w:r>
              <w:rPr>
                <w:rFonts w:hint="eastAsia" w:ascii="仿宋_GB2312" w:eastAsia="仿宋_GB2312"/>
                <w:color w:val="000000"/>
              </w:rPr>
              <w:t>投标文件</w:t>
            </w:r>
          </w:p>
          <w:p>
            <w:pPr>
              <w:pStyle w:val="417"/>
              <w:jc w:val="center"/>
              <w:rPr>
                <w:rFonts w:hint="eastAsia" w:ascii="仿宋_GB2312" w:eastAsia="仿宋_GB2312"/>
                <w:color w:val="000000"/>
              </w:rPr>
            </w:pPr>
            <w:r>
              <w:rPr>
                <w:rFonts w:hint="eastAsia" w:ascii="仿宋_GB2312" w:eastAsia="仿宋_GB2312"/>
                <w:color w:val="000000"/>
              </w:rPr>
              <w:t>响应技术参数</w:t>
            </w:r>
          </w:p>
        </w:tc>
        <w:tc>
          <w:tcPr>
            <w:tcW w:w="19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4" w:hRule="atLeast"/>
          <w:jc w:val="center"/>
        </w:trPr>
        <w:tc>
          <w:tcPr>
            <w:tcW w:w="9909"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hAnsi="仿宋_GB2312" w:eastAsia="仿宋_GB2312" w:cs="仿宋_GB2312"/>
                <w:b/>
                <w:bCs/>
                <w:color w:val="auto"/>
                <w:sz w:val="24"/>
                <w:szCs w:val="24"/>
                <w:highlight w:val="none"/>
                <w:lang w:val="en-US" w:eastAsia="zh-CN"/>
              </w:rPr>
              <w:t>一、监控基础建设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lang w:eastAsia="zh-CN"/>
              </w:rPr>
              <w:t>……</w:t>
            </w:r>
          </w:p>
        </w:tc>
        <w:tc>
          <w:tcPr>
            <w:tcW w:w="20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p>
        </w:tc>
        <w:tc>
          <w:tcPr>
            <w:tcW w:w="28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p>
        </w:tc>
        <w:tc>
          <w:tcPr>
            <w:tcW w:w="2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p>
        </w:tc>
        <w:tc>
          <w:tcPr>
            <w:tcW w:w="19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lang w:val="en-US" w:eastAsia="zh-CN"/>
              </w:rPr>
            </w:pPr>
            <w:r>
              <w:rPr>
                <w:rFonts w:hint="eastAsia" w:ascii="仿宋_GB2312" w:eastAsia="仿宋_GB2312"/>
                <w:color w:val="000000"/>
              </w:rPr>
              <w:t> </w:t>
            </w:r>
            <w:r>
              <w:rPr>
                <w:rFonts w:hint="eastAsia" w:ascii="仿宋_GB2312" w:eastAsia="仿宋_GB2312"/>
                <w:color w:val="000000"/>
                <w:lang w:val="en-US" w:eastAsia="zh-CN"/>
              </w:rPr>
              <w:t>7</w:t>
            </w:r>
          </w:p>
        </w:tc>
        <w:tc>
          <w:tcPr>
            <w:tcW w:w="20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监控控制电脑</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28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hAnsi="仿宋_GB2312" w:eastAsia="仿宋_GB2312" w:cs="仿宋_GB2312"/>
                <w:b/>
                <w:bCs/>
                <w:color w:val="FF0000"/>
                <w:sz w:val="24"/>
                <w:szCs w:val="24"/>
                <w:highlight w:val="none"/>
                <w:lang w:eastAsia="zh-CN"/>
              </w:rPr>
              <w:t>注：投标人应明确给出所投监控控制电脑“</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p>
        </w:tc>
        <w:tc>
          <w:tcPr>
            <w:tcW w:w="20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8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19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lang w:val="en-US" w:eastAsia="zh-CN"/>
              </w:rPr>
            </w:pPr>
            <w:r>
              <w:rPr>
                <w:rFonts w:hint="eastAsia" w:ascii="仿宋_GB2312" w:eastAsia="仿宋_GB2312"/>
                <w:b/>
                <w:bCs/>
                <w:color w:val="000000"/>
                <w:lang w:val="en-US" w:eastAsia="zh-CN"/>
              </w:rPr>
              <w:t>二、教学基础建设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lang w:val="en-US" w:eastAsia="zh-CN"/>
              </w:rPr>
            </w:pPr>
            <w:r>
              <w:rPr>
                <w:rFonts w:hint="eastAsia" w:ascii="仿宋_GB2312" w:eastAsia="仿宋_GB2312"/>
                <w:color w:val="000000"/>
                <w:lang w:eastAsia="zh-CN"/>
              </w:rPr>
              <w:t>……</w:t>
            </w:r>
          </w:p>
        </w:tc>
        <w:tc>
          <w:tcPr>
            <w:tcW w:w="20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p>
        </w:tc>
        <w:tc>
          <w:tcPr>
            <w:tcW w:w="28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p>
        </w:tc>
        <w:tc>
          <w:tcPr>
            <w:tcW w:w="2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p>
        </w:tc>
        <w:tc>
          <w:tcPr>
            <w:tcW w:w="19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r>
              <w:rPr>
                <w:rFonts w:hint="eastAsia" w:ascii="仿宋_GB2312" w:eastAsia="仿宋_GB2312"/>
                <w:color w:val="000000"/>
                <w:lang w:val="en-US" w:eastAsia="zh-CN"/>
              </w:rPr>
              <w:t>4</w:t>
            </w:r>
          </w:p>
        </w:tc>
        <w:tc>
          <w:tcPr>
            <w:tcW w:w="20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r>
              <w:rPr>
                <w:rFonts w:hint="eastAsia" w:ascii="仿宋_GB2312" w:hAnsi="仿宋_GB2312" w:eastAsia="仿宋_GB2312" w:cs="仿宋_GB2312"/>
                <w:i w:val="0"/>
                <w:iCs w:val="0"/>
                <w:color w:val="000000"/>
                <w:kern w:val="0"/>
                <w:sz w:val="24"/>
                <w:szCs w:val="24"/>
                <w:u w:val="none"/>
                <w:lang w:val="en-US" w:eastAsia="zh-CN" w:bidi="ar"/>
              </w:rPr>
              <w:t>台式办公电脑</w:t>
            </w:r>
            <w:r>
              <w:rPr>
                <w:rFonts w:hint="eastAsia" w:ascii="仿宋_GB2312" w:hAnsi="仿宋_GB2312" w:eastAsia="仿宋_GB2312" w:cs="仿宋_GB2312"/>
                <w:b/>
                <w:bCs/>
                <w:i w:val="0"/>
                <w:iCs w:val="0"/>
                <w:color w:val="000000"/>
                <w:kern w:val="0"/>
                <w:sz w:val="24"/>
                <w:szCs w:val="24"/>
                <w:u w:val="none"/>
                <w:lang w:val="en-US" w:eastAsia="zh-CN" w:bidi="ar"/>
              </w:rPr>
              <w:t>（强制采购节能产品，详见采购需求说明第八点）</w:t>
            </w:r>
          </w:p>
        </w:tc>
        <w:tc>
          <w:tcPr>
            <w:tcW w:w="28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r>
              <w:rPr>
                <w:rFonts w:hint="eastAsia" w:ascii="仿宋_GB2312" w:hAnsi="仿宋_GB2312" w:eastAsia="仿宋_GB2312" w:cs="仿宋_GB2312"/>
                <w:b/>
                <w:bCs/>
                <w:color w:val="FF0000"/>
                <w:sz w:val="24"/>
                <w:szCs w:val="24"/>
                <w:highlight w:val="none"/>
                <w:lang w:eastAsia="zh-CN"/>
              </w:rPr>
              <w:t>注：投标人应明确给出所投台式办公电脑“</w:t>
            </w:r>
            <w:r>
              <w:rPr>
                <w:rFonts w:hint="eastAsia" w:ascii="仿宋_GB2312" w:hAnsi="仿宋_GB2312" w:eastAsia="仿宋_GB2312" w:cs="仿宋_GB2312"/>
                <w:b/>
                <w:bCs/>
                <w:color w:val="FF0000"/>
                <w:sz w:val="24"/>
                <w:szCs w:val="24"/>
                <w:highlight w:val="none"/>
                <w:lang w:val="en-US" w:eastAsia="zh-CN"/>
              </w:rPr>
              <w:t>CPU型号</w:t>
            </w:r>
            <w:r>
              <w:rPr>
                <w:rFonts w:hint="eastAsia" w:ascii="仿宋_GB2312" w:hAnsi="仿宋_GB2312" w:eastAsia="仿宋_GB2312" w:cs="仿宋_GB2312"/>
                <w:b/>
                <w:bCs/>
                <w:color w:val="FF0000"/>
                <w:sz w:val="24"/>
                <w:szCs w:val="24"/>
                <w:highlight w:val="none"/>
                <w:lang w:eastAsia="zh-CN"/>
              </w:rPr>
              <w:t>”</w:t>
            </w:r>
            <w:r>
              <w:rPr>
                <w:rFonts w:hint="eastAsia" w:ascii="仿宋_GB2312" w:hAnsi="仿宋_GB2312" w:eastAsia="仿宋_GB2312" w:cs="仿宋_GB2312"/>
                <w:b/>
                <w:bCs/>
                <w:color w:val="FF0000"/>
                <w:sz w:val="24"/>
                <w:szCs w:val="24"/>
                <w:highlight w:val="none"/>
                <w:lang w:val="en-US" w:eastAsia="zh-CN"/>
              </w:rPr>
              <w:t>及“</w:t>
            </w:r>
            <w:r>
              <w:rPr>
                <w:rFonts w:hint="eastAsia" w:ascii="仿宋_GB2312" w:hAnsi="仿宋_GB2312" w:eastAsia="仿宋_GB2312" w:cs="仿宋_GB2312"/>
                <w:b/>
                <w:bCs/>
                <w:color w:val="FF0000"/>
                <w:sz w:val="24"/>
                <w:szCs w:val="24"/>
                <w:highlight w:val="none"/>
                <w:lang w:eastAsia="zh-CN"/>
              </w:rPr>
              <w:t>操作系统</w:t>
            </w:r>
            <w:r>
              <w:rPr>
                <w:rFonts w:hint="eastAsia" w:ascii="仿宋_GB2312" w:hAnsi="仿宋_GB2312" w:eastAsia="仿宋_GB2312" w:cs="仿宋_GB2312"/>
                <w:b/>
                <w:bCs/>
                <w:color w:val="FF0000"/>
                <w:sz w:val="24"/>
                <w:szCs w:val="24"/>
                <w:highlight w:val="none"/>
                <w:lang w:val="en-US" w:eastAsia="zh-CN"/>
              </w:rPr>
              <w:t>”</w:t>
            </w:r>
            <w:r>
              <w:rPr>
                <w:rFonts w:hint="eastAsia" w:ascii="仿宋_GB2312" w:hAnsi="仿宋_GB2312" w:eastAsia="仿宋_GB2312" w:cs="仿宋_GB2312"/>
                <w:b/>
                <w:bCs/>
                <w:color w:val="FF0000"/>
                <w:sz w:val="24"/>
                <w:szCs w:val="24"/>
                <w:highlight w:val="none"/>
                <w:lang w:eastAsia="zh-CN"/>
              </w:rPr>
              <w:t>名称，否则视为投标无效。</w:t>
            </w:r>
          </w:p>
        </w:tc>
        <w:tc>
          <w:tcPr>
            <w:tcW w:w="19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p>
        </w:tc>
        <w:tc>
          <w:tcPr>
            <w:tcW w:w="20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8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22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c>
          <w:tcPr>
            <w:tcW w:w="192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17"/>
              <w:spacing w:line="405" w:lineRule="atLeast"/>
              <w:rPr>
                <w:rFonts w:hint="eastAsia" w:ascii="仿宋_GB2312" w:eastAsia="仿宋_GB2312"/>
                <w:color w:val="000000"/>
              </w:rPr>
            </w:pPr>
            <w:r>
              <w:rPr>
                <w:rFonts w:hint="eastAsia" w:ascii="仿宋_GB2312" w:eastAsia="仿宋_GB2312"/>
                <w:color w:val="000000"/>
              </w:rPr>
              <w:t> </w:t>
            </w:r>
          </w:p>
        </w:tc>
      </w:tr>
    </w:tbl>
    <w:p>
      <w:pPr>
        <w:pStyle w:val="823"/>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ind w:firstLine="241" w:firstLineChars="100"/>
        <w:textAlignment w:val="auto"/>
        <w:rPr>
          <w:rFonts w:hint="eastAsia" w:ascii="仿宋_GB2312" w:eastAsia="仿宋_GB2312"/>
          <w:b/>
          <w:bCs/>
          <w:color w:val="000000"/>
        </w:rPr>
      </w:pPr>
      <w:r>
        <w:rPr>
          <w:rFonts w:hint="eastAsia" w:ascii="仿宋_GB2312" w:eastAsia="仿宋_GB2312"/>
          <w:b/>
          <w:bCs/>
          <w:color w:val="000000"/>
        </w:rPr>
        <w:t xml:space="preserve">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五</w:t>
      </w:r>
      <w:r>
        <w:rPr>
          <w:rFonts w:hint="eastAsia" w:ascii="仿宋_GB2312" w:eastAsia="仿宋_GB2312"/>
          <w:b/>
          <w:bCs/>
          <w:color w:val="000000"/>
        </w:rPr>
        <w:t>项以上的，视为投标无效。</w:t>
      </w:r>
    </w:p>
    <w:p>
      <w:pPr>
        <w:pStyle w:val="823"/>
        <w:keepNext w:val="0"/>
        <w:keepLines w:val="0"/>
        <w:pageBreakBefore w:val="0"/>
        <w:widowControl/>
        <w:kinsoku/>
        <w:wordWrap/>
        <w:overflowPunct/>
        <w:topLinePunct w:val="0"/>
        <w:autoSpaceDE/>
        <w:autoSpaceDN/>
        <w:bidi w:val="0"/>
        <w:adjustRightInd/>
        <w:snapToGrid/>
        <w:spacing w:before="0" w:beforeAutospacing="0" w:after="0" w:afterAutospacing="0" w:line="405" w:lineRule="atLeast"/>
        <w:ind w:firstLine="482" w:firstLineChars="200"/>
        <w:textAlignment w:val="auto"/>
        <w:rPr>
          <w:rFonts w:hint="eastAsia" w:ascii="仿宋_GB2312" w:eastAsia="仿宋_GB2312"/>
          <w:color w:val="000000"/>
        </w:rPr>
      </w:pPr>
      <w:r>
        <w:rPr>
          <w:rFonts w:hint="eastAsia" w:ascii="仿宋_GB2312" w:hAnsi="宋体" w:eastAsia="仿宋_GB2312" w:cs="宋体"/>
          <w:b/>
          <w:bCs/>
          <w:color w:val="000000"/>
          <w:lang w:val="en-US" w:eastAsia="zh-CN"/>
        </w:rPr>
        <w:t>5.“监控控制电脑”</w:t>
      </w:r>
      <w:r>
        <w:rPr>
          <w:rFonts w:hint="eastAsia" w:ascii="仿宋_GB2312" w:eastAsia="仿宋_GB2312" w:cs="宋体"/>
          <w:b/>
          <w:bCs/>
          <w:color w:val="000000"/>
          <w:lang w:val="en-US" w:eastAsia="zh-CN"/>
        </w:rPr>
        <w:t>、“台式办公电脑”</w:t>
      </w:r>
      <w:r>
        <w:rPr>
          <w:rFonts w:hint="eastAsia" w:ascii="仿宋_GB2312" w:hAnsi="宋体" w:eastAsia="仿宋_GB2312" w:cs="宋体"/>
          <w:b/>
          <w:bCs/>
          <w:color w:val="000000"/>
        </w:rPr>
        <w:t>的CPU型号、操作系统应当符合安全可靠测评要求，具体详见《附件一：中国信息安全测评中心和国家保密科技测评中心网站安全可靠测评结果》，否则投标无效。</w:t>
      </w:r>
    </w:p>
    <w:p>
      <w:pPr>
        <w:pStyle w:val="417"/>
        <w:spacing w:line="405" w:lineRule="atLeast"/>
        <w:rPr>
          <w:rFonts w:hint="eastAsia" w:ascii="仿宋_GB2312" w:eastAsia="仿宋_GB2312"/>
          <w:color w:val="000000"/>
        </w:rPr>
      </w:pPr>
      <w:r>
        <w:rPr>
          <w:rFonts w:hint="eastAsia" w:ascii="仿宋_GB2312" w:eastAsia="仿宋_GB2312"/>
          <w:color w:val="000000"/>
        </w:rPr>
        <w:t> </w:t>
      </w:r>
    </w:p>
    <w:p>
      <w:pPr>
        <w:pStyle w:val="417"/>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17"/>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17"/>
        <w:jc w:val="right"/>
        <w:rPr>
          <w:rFonts w:hint="eastAsia" w:ascii="仿宋_GB2312" w:eastAsia="仿宋_GB2312"/>
          <w:color w:val="000000"/>
        </w:rPr>
      </w:pPr>
      <w:r>
        <w:rPr>
          <w:rFonts w:hint="eastAsia" w:ascii="仿宋_GB2312" w:eastAsia="仿宋_GB2312"/>
          <w:color w:val="000000"/>
        </w:rPr>
        <w:t>日期：    年 月 日</w:t>
      </w:r>
    </w:p>
    <w:p>
      <w:pPr>
        <w:snapToGrid w:val="0"/>
        <w:spacing w:before="50"/>
        <w:jc w:val="left"/>
        <w:rPr>
          <w:rFonts w:hint="eastAsia" w:ascii="仿宋_GB2312" w:hAnsi="宋体" w:eastAsia="仿宋_GB2312"/>
          <w:b/>
          <w:color w:val="auto"/>
          <w:sz w:val="24"/>
          <w:lang w:eastAsia="zh-CN"/>
        </w:rPr>
      </w:pPr>
      <w:bookmarkStart w:id="142" w:name="OLE_LINK65"/>
      <w:r>
        <w:rPr>
          <w:rFonts w:hint="eastAsia" w:ascii="仿宋_GB2312" w:hAnsi="宋体" w:eastAsia="仿宋_GB2312"/>
          <w:b/>
          <w:color w:val="auto"/>
          <w:sz w:val="24"/>
          <w:lang w:val="en-US" w:eastAsia="zh-CN"/>
        </w:rPr>
        <w:t>附件一：</w:t>
      </w:r>
      <w:r>
        <w:rPr>
          <w:rFonts w:hint="eastAsia" w:ascii="仿宋_GB2312" w:hAnsi="宋体" w:eastAsia="仿宋_GB2312"/>
          <w:b/>
          <w:color w:val="auto"/>
          <w:sz w:val="24"/>
        </w:rPr>
        <w:t>中国信息安全测评中心和国家保密科技测评中心网站安全可靠测评结果</w:t>
      </w:r>
      <w:r>
        <w:rPr>
          <w:rFonts w:hint="eastAsia" w:ascii="仿宋_GB2312" w:hAnsi="宋体" w:eastAsia="仿宋_GB2312"/>
          <w:b/>
          <w:color w:val="auto"/>
          <w:sz w:val="24"/>
          <w:lang w:eastAsia="zh-CN"/>
        </w:rPr>
        <w:t>（若附表有变动，按最新政策执行）：</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（2023年第1号）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tbl>
      <w:tblPr>
        <w:tblStyle w:val="48"/>
        <w:tblW w:w="877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0"/>
        <w:gridCol w:w="3338"/>
        <w:gridCol w:w="3206"/>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auto"/>
                <w:spacing w:val="0"/>
                <w:sz w:val="21"/>
                <w:szCs w:val="21"/>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龙芯3C5000L</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申威1621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龙芯3A4000/3B4000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龙芯3A5000/3B5000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申威SW421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申威3231</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飞腾FT-2000+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11</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盘古M900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海思技术有限公司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12</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飞腾腾云S2500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13</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麒麟9006C</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14</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海光C86-3G</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15</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麒麟990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16</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海光2号C86 3230/3250/3280/5280/7250/7260/7280/7285</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17</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兆芯ZX-E KX-U6780A/KH-37800D/KX-6640MA/KX-6640A</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CellSpacing w:w="0" w:type="dxa"/>
        </w:trPr>
        <w:tc>
          <w:tcPr>
            <w:tcW w:w="660"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18</w:t>
            </w:r>
          </w:p>
        </w:tc>
        <w:tc>
          <w:tcPr>
            <w:tcW w:w="3338"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兆芯ZX-D KX-U5580</w:t>
            </w:r>
          </w:p>
        </w:tc>
        <w:tc>
          <w:tcPr>
            <w:tcW w:w="320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566" w:type="dxa"/>
            <w:tcMar>
              <w:top w:w="60" w:type="dxa"/>
              <w:left w:w="60" w:type="dxa"/>
              <w:bottom w:w="60" w:type="dxa"/>
              <w:right w:w="6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仿宋_GB2312" w:eastAsia="仿宋_GB2312" w:cs="仿宋_GB2312"/>
          <w:b/>
          <w:color w:val="auto"/>
          <w:kern w:val="2"/>
          <w:sz w:val="24"/>
          <w:szCs w:val="24"/>
          <w:lang w:val="en-US" w:eastAsia="zh-CN" w:bidi="ar-SA"/>
        </w:rPr>
      </w:pPr>
      <w:r>
        <w:rPr>
          <w:rFonts w:hint="eastAsia" w:ascii="仿宋_GB2312" w:hAnsi="仿宋_GB2312" w:eastAsia="仿宋_GB2312" w:cs="仿宋_GB2312"/>
          <w:b/>
          <w:color w:val="auto"/>
          <w:kern w:val="2"/>
          <w:sz w:val="24"/>
          <w:szCs w:val="24"/>
          <w:lang w:val="en-US" w:eastAsia="zh-CN" w:bidi="ar-SA"/>
        </w:rPr>
        <w:t>二、操作系统</w:t>
      </w:r>
    </w:p>
    <w:tbl>
      <w:tblPr>
        <w:tblStyle w:val="48"/>
        <w:tblW w:w="8781"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3463"/>
        <w:gridCol w:w="3185"/>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序号</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产品名称</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送测单位</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center"/>
              <w:rPr>
                <w:rFonts w:hint="eastAsia" w:ascii="仿宋_GB2312" w:hAnsi="仿宋_GB2312" w:eastAsia="仿宋_GB2312" w:cs="仿宋_GB2312"/>
                <w:b/>
                <w:bCs/>
                <w:i w:val="0"/>
                <w:iCs w:val="0"/>
                <w:caps w:val="0"/>
                <w:color w:val="auto"/>
                <w:spacing w:val="0"/>
                <w:kern w:val="0"/>
                <w:sz w:val="21"/>
                <w:szCs w:val="21"/>
                <w:lang w:bidi="ar"/>
              </w:rPr>
            </w:pPr>
            <w:r>
              <w:rPr>
                <w:rFonts w:hint="eastAsia" w:ascii="仿宋_GB2312" w:hAnsi="仿宋_GB2312" w:eastAsia="仿宋_GB2312" w:cs="仿宋_GB2312"/>
                <w:b/>
                <w:bCs/>
                <w:i w:val="0"/>
                <w:iCs w:val="0"/>
                <w:caps w:val="0"/>
                <w:color w:val="auto"/>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银河麒麟高级服务器操作系统V10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统信服务器操作系统V20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方德高可信服务器操作系统V4.0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方德桌面操作系统V3.1</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41"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3463"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统信桌面操作系统V20</w:t>
            </w: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3185"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59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240" w:lineRule="exact"/>
              <w:ind w:left="0" w:right="0" w:firstLine="0"/>
              <w:jc w:val="left"/>
              <w:rPr>
                <w:rFonts w:hint="eastAsia" w:ascii="仿宋_GB2312" w:hAnsi="仿宋_GB2312" w:eastAsia="仿宋_GB2312" w:cs="仿宋_GB2312"/>
                <w:i w:val="0"/>
                <w:iCs w:val="0"/>
                <w:caps w:val="0"/>
                <w:color w:val="auto"/>
                <w:spacing w:val="0"/>
                <w:kern w:val="0"/>
                <w:sz w:val="21"/>
                <w:szCs w:val="21"/>
                <w:lang w:bidi="ar"/>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（2024年第1号）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一、中央处理器（CPU）</w:t>
      </w:r>
    </w:p>
    <w:p>
      <w:pPr>
        <w:pStyle w:val="26"/>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i w:val="0"/>
          <w:iCs w:val="0"/>
          <w:caps w:val="0"/>
          <w:color w:val="auto"/>
          <w:spacing w:val="0"/>
          <w:sz w:val="18"/>
          <w:szCs w:val="18"/>
        </w:rPr>
      </w:pPr>
      <w:r>
        <w:rPr>
          <w:rFonts w:hint="eastAsia" w:ascii="宋体" w:hAnsi="宋体" w:eastAsia="宋体" w:cs="宋体"/>
          <w:i w:val="0"/>
          <w:iCs w:val="0"/>
          <w:caps w:val="0"/>
          <w:color w:val="auto"/>
          <w:spacing w:val="0"/>
          <w:sz w:val="18"/>
          <w:szCs w:val="18"/>
          <w:shd w:val="clear" w:color="auto" w:fill="FFFFFF"/>
        </w:rPr>
        <w:t> </w:t>
      </w:r>
    </w:p>
    <w:tbl>
      <w:tblPr>
        <w:tblStyle w:val="48"/>
        <w:tblW w:w="875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853"/>
        <w:gridCol w:w="2719"/>
        <w:gridCol w:w="324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飞腾腾云S5000C</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飞腾腾珑E2000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飞腾腾锐D3000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飞腾信息技术有限公司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龙芯3A5000（DA版）</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龙芯3A6000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龙芯3C5000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龙芯3D5000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8</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9</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鲲鹏920 V200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10</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麒麟9000C</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深圳市海思半导体有限公司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Ⅱ级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724" w:type="dxa"/>
            <w:gridSpan w:val="4"/>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龙芯2K2000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龙芯中科技术股份有限公司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申威SW-WY831型微处理器</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无锡先进技术研究院</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兆芯处理器KH-40000</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上海兆芯集成电路股份有限公司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832"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70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海光处理器C86-4G-L</w:t>
            </w:r>
          </w:p>
        </w:tc>
        <w:tc>
          <w:tcPr>
            <w:tcW w:w="3230"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海光信息技术股份有限公司</w:t>
            </w:r>
          </w:p>
        </w:tc>
        <w:tc>
          <w:tcPr>
            <w:tcW w:w="1915" w:type="dxa"/>
            <w:tcBorders>
              <w:tl2br w:val="nil"/>
              <w:tr2bl w:val="nil"/>
            </w:tcBorders>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6"/>
        <w:spacing w:line="240" w:lineRule="atLeast"/>
        <w:jc w:val="left"/>
        <w:rPr>
          <w:rFonts w:ascii="仿宋_GB2312" w:hAnsi="宋体" w:eastAsia="仿宋_GB2312"/>
          <w:color w:val="auto"/>
        </w:rPr>
      </w:pPr>
    </w:p>
    <w:p>
      <w:pPr>
        <w:pStyle w:val="26"/>
        <w:spacing w:line="240" w:lineRule="atLeast"/>
        <w:jc w:val="left"/>
        <w:rPr>
          <w:rFonts w:ascii="仿宋_GB2312" w:hAnsi="宋体" w:eastAsia="仿宋_GB2312"/>
          <w:color w:val="auto"/>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二、操作系统</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（一）桌面操作系统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776"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1192"/>
        <w:gridCol w:w="3244"/>
        <w:gridCol w:w="240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17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7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方德桌面操作系统 V5.0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中科方德软件有限公司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117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统信桌面操作系统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统信软件技术有限公司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117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323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银河麒麟桌面操作系统 V10 SP1</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390"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15"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p>
      <w:pPr>
        <w:pStyle w:val="43"/>
        <w:spacing w:before="0" w:beforeAutospacing="0" w:after="0" w:afterAutospacing="0" w:line="420" w:lineRule="atLeast"/>
        <w:ind w:firstLine="420"/>
        <w:jc w:val="left"/>
        <w:rPr>
          <w:rFonts w:hint="eastAsia" w:ascii="仿宋_GB2312" w:hAnsi="仿宋_GB2312" w:eastAsia="仿宋_GB2312" w:cs="仿宋_GB2312"/>
          <w:b/>
          <w:color w:val="auto"/>
          <w:kern w:val="2"/>
          <w:sz w:val="21"/>
          <w:szCs w:val="21"/>
        </w:rPr>
      </w:pPr>
      <w:r>
        <w:rPr>
          <w:rFonts w:hint="eastAsia" w:ascii="仿宋_GB2312" w:hAnsi="仿宋_GB2312" w:eastAsia="仿宋_GB2312" w:cs="仿宋_GB2312"/>
          <w:b/>
          <w:color w:val="auto"/>
          <w:kern w:val="2"/>
          <w:sz w:val="21"/>
          <w:szCs w:val="21"/>
        </w:rPr>
        <w:t>　　（二）服务器操作系统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sz w:val="21"/>
          <w:szCs w:val="21"/>
          <w:shd w:val="clear" w:color="auto" w:fill="FFFFFF"/>
        </w:rPr>
        <w:t> </w:t>
      </w:r>
    </w:p>
    <w:tbl>
      <w:tblPr>
        <w:tblStyle w:val="48"/>
        <w:tblW w:w="8178"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Layout w:type="fixed"/>
        <w:tblCellMar>
          <w:top w:w="0" w:type="dxa"/>
          <w:left w:w="0" w:type="dxa"/>
          <w:bottom w:w="0" w:type="dxa"/>
          <w:right w:w="0" w:type="dxa"/>
        </w:tblCellMar>
      </w:tblPr>
      <w:tblGrid>
        <w:gridCol w:w="953"/>
        <w:gridCol w:w="2995"/>
        <w:gridCol w:w="226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序号</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产品名称</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送测单位</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b/>
                <w:bCs/>
                <w:i w:val="0"/>
                <w:iCs w:val="0"/>
                <w:caps/>
                <w:color w:val="auto"/>
                <w:spacing w:val="30"/>
                <w:sz w:val="21"/>
                <w:szCs w:val="21"/>
              </w:rPr>
            </w:pPr>
            <w:r>
              <w:rPr>
                <w:rFonts w:hint="eastAsia" w:ascii="仿宋_GB2312" w:hAnsi="仿宋_GB2312" w:eastAsia="仿宋_GB2312" w:cs="仿宋_GB2312"/>
                <w:b/>
                <w:bCs/>
                <w:i w:val="0"/>
                <w:iCs w:val="0"/>
                <w:caps/>
                <w:color w:val="auto"/>
                <w:spacing w:val="3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1</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华为云欧拉操作系统 V2.0</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华为云计算技术有限公司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2</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阿里云服务器操作系统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阿里云计算有限公司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3</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银河麒麟高级服务器操作系统 V10 SP3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麒麟软件有限公司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4</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腾讯云Linux服务器操作系统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（内核版本5.4）</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腾讯云计算（北京）有限责任公司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5</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新支点服务器操作系统 V6</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（内核版本5.10）</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中兴通讯股份有限公司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0000"/>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6</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凝思安全操作系统欧拉版 V6.0.99</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北京凝思软件股份有限公司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7" w:type="dxa"/>
          <w:jc w:val="center"/>
        </w:trPr>
        <w:tc>
          <w:tcPr>
            <w:tcW w:w="932"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7</w:t>
            </w:r>
          </w:p>
        </w:tc>
        <w:tc>
          <w:tcPr>
            <w:tcW w:w="2981"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r>
              <w:rPr>
                <w:rFonts w:hint="eastAsia" w:ascii="仿宋_GB2312" w:hAnsi="仿宋_GB2312" w:eastAsia="仿宋_GB2312" w:cs="仿宋_GB2312"/>
                <w:i w:val="0"/>
                <w:iCs w:val="0"/>
                <w:caps w:val="0"/>
                <w:color w:val="auto"/>
                <w:spacing w:val="0"/>
                <w:kern w:val="0"/>
                <w:sz w:val="21"/>
                <w:szCs w:val="21"/>
                <w:lang w:val="en-US" w:eastAsia="zh-CN" w:bidi="ar"/>
              </w:rPr>
              <w:t>麒麟信安服务器操作系统 V3</w:t>
            </w: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kern w:val="0"/>
                <w:sz w:val="21"/>
                <w:szCs w:val="21"/>
                <w:lang w:val="en-US" w:eastAsia="zh-CN" w:bidi="ar"/>
              </w:rPr>
            </w:pPr>
          </w:p>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（内核版本4.19）</w:t>
            </w:r>
          </w:p>
        </w:tc>
        <w:tc>
          <w:tcPr>
            <w:tcW w:w="2248"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湖南麒麟信安科技股份有限公司</w:t>
            </w:r>
          </w:p>
        </w:tc>
        <w:tc>
          <w:tcPr>
            <w:tcW w:w="1947" w:type="dxa"/>
            <w:shd w:val="clear" w:color="auto" w:fill="FFFFFF"/>
            <w:tcMar>
              <w:top w:w="90" w:type="dxa"/>
              <w:left w:w="180" w:type="dxa"/>
              <w:bottom w:w="90" w:type="dxa"/>
              <w:right w:w="90" w:type="dxa"/>
            </w:tcMar>
            <w:vAlign w:val="center"/>
          </w:tcPr>
          <w:p>
            <w:pPr>
              <w:keepNext w:val="0"/>
              <w:keepLines w:val="0"/>
              <w:widowControl/>
              <w:suppressLineNumbers w:val="0"/>
              <w:spacing w:before="0" w:beforeAutospacing="0" w:after="0" w:afterAutospacing="0" w:line="420" w:lineRule="atLeast"/>
              <w:ind w:left="0" w:right="0"/>
              <w:jc w:val="center"/>
              <w:rPr>
                <w:rFonts w:hint="eastAsia" w:ascii="仿宋_GB2312" w:hAnsi="仿宋_GB2312" w:eastAsia="仿宋_GB2312" w:cs="仿宋_GB2312"/>
                <w:i w:val="0"/>
                <w:iCs w:val="0"/>
                <w:caps w:val="0"/>
                <w:color w:val="auto"/>
                <w:spacing w:val="0"/>
                <w:sz w:val="21"/>
                <w:szCs w:val="21"/>
              </w:rPr>
            </w:pPr>
            <w:r>
              <w:rPr>
                <w:rFonts w:hint="eastAsia" w:ascii="仿宋_GB2312" w:hAnsi="仿宋_GB2312" w:eastAsia="仿宋_GB2312" w:cs="仿宋_GB2312"/>
                <w:i w:val="0"/>
                <w:iCs w:val="0"/>
                <w:caps w:val="0"/>
                <w:color w:val="auto"/>
                <w:spacing w:val="0"/>
                <w:kern w:val="0"/>
                <w:sz w:val="21"/>
                <w:szCs w:val="21"/>
                <w:lang w:val="en-US" w:eastAsia="zh-CN" w:bidi="ar"/>
              </w:rPr>
              <w:t>I级</w:t>
            </w:r>
          </w:p>
        </w:tc>
      </w:tr>
    </w:tbl>
    <w:p>
      <w:pPr>
        <w:pStyle w:val="26"/>
        <w:spacing w:line="240" w:lineRule="atLeast"/>
        <w:jc w:val="right"/>
        <w:rPr>
          <w:rFonts w:hint="eastAsia" w:ascii="仿宋_GB2312" w:hAnsi="宋体" w:eastAsia="仿宋_GB2312"/>
        </w:rPr>
      </w:pPr>
    </w:p>
    <w:p>
      <w:pPr>
        <w:pStyle w:val="26"/>
        <w:spacing w:line="240" w:lineRule="atLeast"/>
        <w:jc w:val="center"/>
        <w:rPr>
          <w:rFonts w:hint="eastAsia" w:ascii="仿宋_GB2312" w:hAnsi="宋体" w:eastAsia="仿宋_GB2312"/>
        </w:rPr>
      </w:pP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仿宋_GB2312" w:hAnsi="宋体" w:eastAsia="仿宋_GB2312"/>
          <w:b/>
          <w:color w:val="auto"/>
          <w:kern w:val="2"/>
          <w:szCs w:val="24"/>
        </w:rPr>
      </w:pPr>
      <w:r>
        <w:rPr>
          <w:rFonts w:hint="eastAsia" w:ascii="仿宋_GB2312" w:hAnsi="宋体" w:eastAsia="仿宋_GB2312"/>
          <w:b/>
          <w:color w:val="auto"/>
          <w:kern w:val="2"/>
          <w:szCs w:val="24"/>
        </w:rPr>
        <w:t>安全可靠测评结果公告（2024年第2号）</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_GB2312" w:hAnsi="宋体" w:eastAsia="仿宋_GB2312" w:cs="Times New Roman"/>
          <w:b/>
          <w:i w:val="0"/>
          <w:iCs w:val="0"/>
          <w:caps w:val="0"/>
          <w:color w:val="auto"/>
          <w:spacing w:val="0"/>
          <w:kern w:val="2"/>
          <w:sz w:val="24"/>
          <w:szCs w:val="24"/>
          <w:lang w:eastAsia="zh-CN"/>
        </w:rPr>
      </w:pPr>
      <w:r>
        <w:rPr>
          <w:rFonts w:hint="eastAsia" w:ascii="仿宋_GB2312" w:hAnsi="宋体" w:eastAsia="仿宋_GB2312" w:cs="Times New Roman"/>
          <w:b/>
          <w:bCs/>
          <w:i w:val="0"/>
          <w:iCs w:val="0"/>
          <w:caps w:val="0"/>
          <w:color w:val="auto"/>
          <w:spacing w:val="0"/>
          <w:kern w:val="2"/>
          <w:sz w:val="24"/>
          <w:szCs w:val="24"/>
        </w:rPr>
        <w:t>中央处理器（CPU）</w:t>
      </w:r>
      <w:r>
        <w:rPr>
          <w:rFonts w:hint="eastAsia" w:ascii="仿宋_GB2312" w:hAnsi="宋体" w:eastAsia="仿宋_GB2312" w:cs="Times New Roman"/>
          <w:b/>
          <w:i w:val="0"/>
          <w:iCs w:val="0"/>
          <w:caps w:val="0"/>
          <w:color w:val="auto"/>
          <w:spacing w:val="0"/>
          <w:kern w:val="2"/>
          <w:sz w:val="24"/>
          <w:szCs w:val="24"/>
        </w:rPr>
        <w:t>（同一等级按产品名称首字笔画为序排列）</w:t>
      </w:r>
      <w:r>
        <w:rPr>
          <w:rFonts w:hint="eastAsia" w:ascii="仿宋_GB2312" w:eastAsia="仿宋_GB2312" w:cs="Times New Roman"/>
          <w:b/>
          <w:i w:val="0"/>
          <w:iCs w:val="0"/>
          <w:caps w:val="0"/>
          <w:color w:val="auto"/>
          <w:spacing w:val="0"/>
          <w:kern w:val="2"/>
          <w:sz w:val="24"/>
          <w:szCs w:val="24"/>
          <w:lang w:eastAsia="zh-CN"/>
        </w:rPr>
        <w:t>：</w:t>
      </w:r>
    </w:p>
    <w:tbl>
      <w:tblPr>
        <w:tblStyle w:val="48"/>
        <w:tblpPr w:leftFromText="180" w:rightFromText="180" w:vertAnchor="text" w:horzAnchor="page" w:tblpX="1433" w:tblpY="400"/>
        <w:tblOverlap w:val="never"/>
        <w:tblW w:w="9168"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2"/>
        <w:gridCol w:w="3516"/>
        <w:gridCol w:w="34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兆芯处理器KX-6000G</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32"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516"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兆芯处理器KX-7000</w:t>
            </w:r>
          </w:p>
        </w:tc>
        <w:tc>
          <w:tcPr>
            <w:tcW w:w="342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上海兆芯集成电路股份有限公司</w:t>
            </w:r>
          </w:p>
        </w:tc>
        <w:tc>
          <w:tcPr>
            <w:tcW w:w="1800" w:type="dxa"/>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snapToGrid w:val="0"/>
        <w:spacing w:before="50"/>
        <w:jc w:val="left"/>
        <w:rPr>
          <w:rFonts w:hint="eastAsia" w:ascii="仿宋_GB2312" w:hAnsi="宋体" w:eastAsia="仿宋_GB2312"/>
          <w:b/>
          <w:color w:val="000000"/>
          <w:sz w:val="24"/>
        </w:rPr>
      </w:pPr>
    </w:p>
    <w:p>
      <w:pPr>
        <w:snapToGrid w:val="0"/>
        <w:spacing w:before="50"/>
        <w:jc w:val="left"/>
        <w:rPr>
          <w:rFonts w:hint="eastAsia" w:ascii="仿宋_GB2312" w:hAnsi="宋体" w:eastAsia="仿宋_GB2312"/>
          <w:b/>
          <w:color w:val="000000"/>
          <w:sz w:val="24"/>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26"/>
        <w:spacing w:line="240" w:lineRule="atLeast"/>
        <w:jc w:val="both"/>
        <w:rPr>
          <w:rFonts w:hint="eastAsia" w:ascii="仿宋_GB2312" w:hAnsi="宋体" w:eastAsia="仿宋_GB2312" w:cs="Times New Roman"/>
          <w:b/>
          <w:color w:val="auto"/>
          <w:kern w:val="2"/>
          <w:sz w:val="24"/>
          <w:szCs w:val="24"/>
          <w:lang w:val="en-US" w:eastAsia="zh-CN" w:bidi="ar-SA"/>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r>
        <w:rPr>
          <w:rFonts w:hint="eastAsia" w:ascii="仿宋_GB2312" w:hAnsi="宋体" w:eastAsia="仿宋_GB2312" w:cs="Times New Roman"/>
          <w:b/>
          <w:color w:val="auto"/>
          <w:kern w:val="2"/>
          <w:sz w:val="24"/>
          <w:szCs w:val="24"/>
          <w:lang w:val="en-US" w:eastAsia="zh-CN" w:bidi="ar-SA"/>
        </w:rPr>
        <w:t>安全可靠测评结果公告（2025年第1号）</w:t>
      </w:r>
    </w:p>
    <w:p>
      <w:pPr>
        <w:pStyle w:val="26"/>
        <w:spacing w:line="240" w:lineRule="atLeast"/>
        <w:jc w:val="center"/>
        <w:rPr>
          <w:rFonts w:hint="eastAsia" w:ascii="仿宋_GB2312" w:hAnsi="宋体" w:eastAsia="仿宋_GB2312" w:cs="Times New Roman"/>
          <w:b/>
          <w:color w:val="auto"/>
          <w:kern w:val="2"/>
          <w:sz w:val="24"/>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附表一、中央处理器（CPU）（</w:t>
      </w: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同一等级按产品名称首字笔画为序排列）</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0"/>
        <w:gridCol w:w="3377"/>
        <w:gridCol w:w="20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飞腾腾云S5000C-E</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飞腾信息技术有限公司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龙芯3B6000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龙芯3C6000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龙芯中科技术股份有限公司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4</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申威威鑫 H8000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5</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麒麟X90</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深圳市海思半导体有限公司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9654" w:type="dxa"/>
            <w:gridSpan w:val="4"/>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申威WY831（GC版）</w:t>
            </w:r>
          </w:p>
        </w:tc>
        <w:tc>
          <w:tcPr>
            <w:tcW w:w="337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中电科申泰信息科技有限公司</w:t>
            </w:r>
          </w:p>
        </w:tc>
        <w:tc>
          <w:tcPr>
            <w:tcW w:w="206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2</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兆芯处理器KX-U6980S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3</w:t>
            </w:r>
          </w:p>
        </w:tc>
        <w:tc>
          <w:tcPr>
            <w:tcW w:w="339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兆芯处理器KX-6940S</w:t>
            </w:r>
          </w:p>
        </w:tc>
        <w:tc>
          <w:tcPr>
            <w:tcW w:w="337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上海兆芯集成电路股份有限公司</w:t>
            </w:r>
          </w:p>
        </w:tc>
        <w:tc>
          <w:tcPr>
            <w:tcW w:w="206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I级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6"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b/>
          <w:bCs/>
          <w:i w:val="0"/>
          <w:iCs w:val="0"/>
          <w:caps w:val="0"/>
          <w:color w:val="555A5E"/>
          <w:spacing w:val="0"/>
          <w:kern w:val="0"/>
          <w:sz w:val="24"/>
          <w:szCs w:val="24"/>
          <w:shd w:val="clear" w:color="auto" w:fill="FFFFFF"/>
          <w:lang w:val="en-US" w:eastAsia="zh-CN" w:bidi="ar"/>
        </w:rPr>
        <w:t>附表二、操作系统（</w:t>
      </w: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同一等级按产品名称首字笔画为序排列）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（一）桌面操作系统</w:t>
      </w:r>
    </w:p>
    <w:tbl>
      <w:tblPr>
        <w:tblStyle w:val="48"/>
        <w:tblW w:w="96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85"/>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85"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银河麒麟桌面操作系统V10 SP1</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（内核版本5.10）</w:t>
            </w:r>
          </w:p>
        </w:tc>
        <w:tc>
          <w:tcPr>
            <w:tcW w:w="3385"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麒麟软件有限公司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6" w:afterAutospacing="0" w:line="560" w:lineRule="atLeast"/>
        <w:ind w:left="0" w:right="0" w:firstLine="0"/>
        <w:jc w:val="left"/>
        <w:rPr>
          <w:rFonts w:hint="eastAsia" w:ascii="仿宋_GB2312" w:hAnsi="仿宋_GB2312" w:eastAsia="仿宋_GB2312" w:cs="仿宋_GB2312"/>
          <w:i w:val="0"/>
          <w:iCs w:val="0"/>
          <w:caps w:val="0"/>
          <w:color w:val="555A5E"/>
          <w:spacing w:val="0"/>
          <w:sz w:val="18"/>
          <w:szCs w:val="18"/>
        </w:rPr>
      </w:pPr>
      <w:r>
        <w:rPr>
          <w:rFonts w:hint="eastAsia" w:ascii="仿宋_GB2312" w:hAnsi="仿宋_GB2312" w:eastAsia="仿宋_GB2312" w:cs="仿宋_GB2312"/>
          <w:i w:val="0"/>
          <w:iCs w:val="0"/>
          <w:caps w:val="0"/>
          <w:color w:val="555A5E"/>
          <w:spacing w:val="0"/>
          <w:kern w:val="0"/>
          <w:sz w:val="24"/>
          <w:szCs w:val="24"/>
          <w:shd w:val="clear" w:color="auto" w:fill="FFFFFF"/>
          <w:lang w:val="en-US" w:eastAsia="zh-CN" w:bidi="ar"/>
        </w:rPr>
        <w:t>（二）服务器操作系统</w:t>
      </w:r>
    </w:p>
    <w:tbl>
      <w:tblPr>
        <w:tblStyle w:val="48"/>
        <w:tblW w:w="96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27"/>
        <w:gridCol w:w="3392"/>
        <w:gridCol w:w="3396"/>
        <w:gridCol w:w="20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序号</w:t>
            </w:r>
          </w:p>
        </w:tc>
        <w:tc>
          <w:tcPr>
            <w:tcW w:w="3392"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产品名称</w:t>
            </w:r>
          </w:p>
        </w:tc>
        <w:tc>
          <w:tcPr>
            <w:tcW w:w="3396"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送测单位</w:t>
            </w:r>
          </w:p>
        </w:tc>
        <w:tc>
          <w:tcPr>
            <w:tcW w:w="2050" w:type="dxa"/>
            <w:tcBorders>
              <w:top w:val="single" w:color="auto" w:sz="8" w:space="0"/>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b/>
                <w:bCs/>
                <w:i w:val="0"/>
                <w:iCs w:val="0"/>
                <w:caps w:val="0"/>
                <w:color w:val="4F6B72"/>
                <w:spacing w:val="0"/>
                <w:sz w:val="24"/>
                <w:szCs w:val="24"/>
              </w:rPr>
              <w:t>安全可靠等级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trPr>
        <w:tc>
          <w:tcPr>
            <w:tcW w:w="827"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4"/>
                <w:szCs w:val="24"/>
              </w:rPr>
              <w:t>1</w:t>
            </w:r>
          </w:p>
        </w:tc>
        <w:tc>
          <w:tcPr>
            <w:tcW w:w="3392"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天翼云CTyunOS系统 V2.0</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（内核版本4.19）</w:t>
            </w:r>
          </w:p>
        </w:tc>
        <w:tc>
          <w:tcPr>
            <w:tcW w:w="3396"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天翼云科技有限公司</w:t>
            </w:r>
          </w:p>
        </w:tc>
        <w:tc>
          <w:tcPr>
            <w:tcW w:w="2050" w:type="dxa"/>
            <w:tcBorders>
              <w:top w:val="nil"/>
              <w:left w:val="single" w:color="auto" w:sz="8" w:space="0"/>
              <w:bottom w:val="single" w:color="auto" w:sz="8" w:space="0"/>
              <w:right w:val="single" w:color="auto" w:sz="8" w:space="0"/>
            </w:tcBorders>
            <w:shd w:val="clear" w:color="auto" w:fill="FFFFFF"/>
            <w:tcMar>
              <w:top w:w="46" w:type="dxa"/>
              <w:left w:w="108" w:type="dxa"/>
              <w:bottom w:w="46" w:type="dxa"/>
              <w:right w:w="108" w:type="dxa"/>
            </w:tcMar>
            <w:vAlign w:val="center"/>
          </w:tcPr>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ascii="仿宋_GB2312" w:hAnsi="仿宋_GB2312" w:eastAsia="仿宋_GB2312" w:cs="仿宋_GB2312"/>
              </w:rPr>
            </w:pPr>
            <w:r>
              <w:rPr>
                <w:rFonts w:hint="eastAsia" w:ascii="仿宋_GB2312" w:hAnsi="仿宋_GB2312" w:eastAsia="仿宋_GB2312" w:cs="仿宋_GB2312"/>
                <w:i w:val="0"/>
                <w:iCs w:val="0"/>
                <w:caps w:val="0"/>
                <w:color w:val="4F6B72"/>
                <w:spacing w:val="0"/>
                <w:sz w:val="21"/>
                <w:szCs w:val="21"/>
              </w:rPr>
              <w:t>Ⅰ级</w:t>
            </w:r>
          </w:p>
        </w:tc>
      </w:tr>
      <w:bookmarkEnd w:id="142"/>
    </w:tbl>
    <w:p>
      <w:pPr>
        <w:pStyle w:val="26"/>
        <w:spacing w:line="240" w:lineRule="atLeast"/>
        <w:jc w:val="left"/>
        <w:rPr>
          <w:rFonts w:hint="eastAsia" w:ascii="仿宋_GB2312" w:hAnsi="宋体" w:eastAsia="仿宋_GB2312"/>
        </w:rPr>
      </w:pPr>
    </w:p>
    <w:p>
      <w:pPr>
        <w:pStyle w:val="26"/>
        <w:spacing w:line="240" w:lineRule="atLeast"/>
        <w:jc w:val="left"/>
        <w:rPr>
          <w:rFonts w:hint="eastAsia" w:ascii="仿宋_GB2312" w:hAnsi="宋体" w:eastAsia="仿宋_GB2312"/>
        </w:rPr>
      </w:pPr>
    </w:p>
    <w:p>
      <w:pPr>
        <w:pStyle w:val="827"/>
        <w:spacing w:line="240" w:lineRule="auto"/>
        <w:ind w:left="0" w:firstLine="0" w:firstLineChars="0"/>
        <w:rPr>
          <w:rFonts w:hint="eastAsia" w:ascii="仿宋_GB2312" w:hAnsi="宋体" w:eastAsia="仿宋_GB2312" w:cs="宋体"/>
          <w:b/>
          <w:bCs/>
          <w:color w:val="000000"/>
        </w:rPr>
      </w:pPr>
    </w:p>
    <w:p>
      <w:pPr>
        <w:pStyle w:val="827"/>
        <w:spacing w:line="240" w:lineRule="auto"/>
        <w:ind w:left="0" w:firstLine="0" w:firstLineChars="0"/>
        <w:jc w:val="center"/>
        <w:rPr>
          <w:rFonts w:hint="eastAsia" w:ascii="仿宋_GB2312" w:hAnsi="宋体" w:eastAsia="仿宋_GB2312" w:cs="宋体"/>
          <w:b/>
          <w:bCs/>
          <w:color w:val="000000"/>
        </w:rPr>
      </w:pPr>
      <w:r>
        <w:rPr>
          <w:rFonts w:hint="eastAsia" w:ascii="仿宋_GB2312" w:hAnsi="宋体" w:eastAsia="仿宋_GB2312" w:cs="宋体"/>
          <w:b/>
          <w:bCs/>
          <w:color w:val="000000"/>
        </w:rPr>
        <w:t>（2025年第3号）</w:t>
      </w:r>
    </w:p>
    <w:p>
      <w:pPr>
        <w:pStyle w:val="827"/>
        <w:numPr>
          <w:ilvl w:val="-1"/>
          <w:numId w:val="0"/>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hint="eastAsia" w:ascii="微软雅黑" w:hAnsi="微软雅黑" w:eastAsia="微软雅黑" w:cs="微软雅黑"/>
          <w:i w:val="0"/>
          <w:iCs w:val="0"/>
          <w:caps w:val="0"/>
          <w:color w:val="000000"/>
          <w:spacing w:val="0"/>
          <w:sz w:val="22"/>
          <w:szCs w:val="22"/>
          <w:lang w:val="en-US" w:eastAsia="zh-CN"/>
        </w:rPr>
        <w:t>一、</w:t>
      </w:r>
      <w:r>
        <w:rPr>
          <w:rStyle w:val="51"/>
          <w:rFonts w:ascii="微软雅黑" w:hAnsi="微软雅黑" w:eastAsia="微软雅黑" w:cs="微软雅黑"/>
          <w:i w:val="0"/>
          <w:iCs w:val="0"/>
          <w:caps w:val="0"/>
          <w:color w:val="000000"/>
          <w:spacing w:val="0"/>
          <w:sz w:val="22"/>
          <w:szCs w:val="22"/>
        </w:rPr>
        <w:t>中央处理器（CPU）</w:t>
      </w:r>
    </w:p>
    <w:tbl>
      <w:tblPr>
        <w:tblStyle w:val="48"/>
        <w:tblW w:w="9401"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2929"/>
        <w:gridCol w:w="3923"/>
        <w:gridCol w:w="2008"/>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503" w:hRule="atLeast"/>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龙芯3B6000M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海思麒麟9000X</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深圳市海思半导体有限公司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9401" w:type="dxa"/>
            <w:gridSpan w:val="4"/>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飞腾腾锐D3000M</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飞腾信息技术有限公司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2929"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龙芯2K1500</w:t>
            </w:r>
          </w:p>
        </w:tc>
        <w:tc>
          <w:tcPr>
            <w:tcW w:w="39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龙芯中科技术股份有限公司</w:t>
            </w:r>
          </w:p>
        </w:tc>
        <w:tc>
          <w:tcPr>
            <w:tcW w:w="2008"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I级</w:t>
            </w:r>
          </w:p>
        </w:tc>
      </w:tr>
    </w:tbl>
    <w:p>
      <w:pPr>
        <w:pStyle w:val="827"/>
        <w:numPr>
          <w:ilvl w:val="0"/>
          <w:numId w:val="7"/>
        </w:numPr>
        <w:spacing w:line="240" w:lineRule="auto"/>
        <w:ind w:left="0" w:leftChars="0" w:firstLine="0" w:firstLineChars="0"/>
        <w:jc w:val="center"/>
        <w:rPr>
          <w:rStyle w:val="51"/>
          <w:rFonts w:ascii="微软雅黑" w:hAnsi="微软雅黑" w:eastAsia="微软雅黑" w:cs="微软雅黑"/>
          <w:i w:val="0"/>
          <w:iCs w:val="0"/>
          <w:caps w:val="0"/>
          <w:color w:val="000000"/>
          <w:spacing w:val="0"/>
          <w:sz w:val="22"/>
          <w:szCs w:val="22"/>
        </w:rPr>
      </w:pPr>
      <w:r>
        <w:rPr>
          <w:rStyle w:val="51"/>
          <w:rFonts w:ascii="微软雅黑" w:hAnsi="微软雅黑" w:eastAsia="微软雅黑" w:cs="微软雅黑"/>
          <w:i w:val="0"/>
          <w:iCs w:val="0"/>
          <w:caps w:val="0"/>
          <w:color w:val="000000"/>
          <w:spacing w:val="0"/>
          <w:sz w:val="22"/>
          <w:szCs w:val="22"/>
        </w:rPr>
        <w:t>操作系统</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（一）桌面操作系统</w:t>
      </w:r>
    </w:p>
    <w:tbl>
      <w:tblPr>
        <w:tblStyle w:val="48"/>
        <w:tblW w:w="9816"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3737"/>
        <w:gridCol w:w="3104"/>
        <w:gridCol w:w="2434"/>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方德桌面操作系统（Pro版）V5.0</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中科方德软件有限公司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37"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银河麒麟桌面操作系统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0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34"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 </w:t>
      </w:r>
    </w:p>
    <w:p>
      <w:pPr>
        <w:pStyle w:val="4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（二）服务器操作系统</w:t>
      </w:r>
    </w:p>
    <w:tbl>
      <w:tblPr>
        <w:tblStyle w:val="48"/>
        <w:tblW w:w="9805" w:type="dxa"/>
        <w:tblCellSpacing w:w="0" w:type="dxa"/>
        <w:tblInd w:w="0" w:type="dxa"/>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41"/>
        <w:gridCol w:w="3725"/>
        <w:gridCol w:w="3116"/>
        <w:gridCol w:w="2423"/>
      </w:tblGrid>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序号</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产品名称</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送测单位</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b/>
                <w:bCs/>
                <w:i w:val="0"/>
                <w:iCs w:val="0"/>
                <w:caps w:val="0"/>
                <w:color w:val="000000"/>
                <w:spacing w:val="0"/>
                <w:sz w:val="21"/>
                <w:szCs w:val="21"/>
              </w:rPr>
            </w:pPr>
            <w:r>
              <w:rPr>
                <w:rFonts w:hint="eastAsia" w:ascii="微软雅黑" w:hAnsi="微软雅黑" w:eastAsia="微软雅黑" w:cs="微软雅黑"/>
                <w:b/>
                <w:bCs/>
                <w:i w:val="0"/>
                <w:iCs w:val="0"/>
                <w:caps w:val="0"/>
                <w:color w:val="000000"/>
                <w:spacing w:val="0"/>
                <w:kern w:val="0"/>
                <w:sz w:val="21"/>
                <w:szCs w:val="21"/>
                <w:lang w:val="en-US" w:eastAsia="zh-CN" w:bidi="ar"/>
              </w:rPr>
              <w:t>安全可靠等级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银河麒麟高级服务器操作系统 V11</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麒麟软件有限公司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r>
        <w:tblPrEx>
          <w:tblBorders>
            <w:top w:val="single" w:color="AFAFAF" w:sz="6" w:space="0"/>
            <w:left w:val="single" w:color="AFAFAF" w:sz="6" w:space="0"/>
            <w:bottom w:val="outset" w:color="auto" w:sz="0" w:space="0"/>
            <w:right w:val="outset"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41"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3725"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腾讯云Linux服务器操作系统 V4</w:t>
            </w:r>
            <w:r>
              <w:rPr>
                <w:rFonts w:hint="eastAsia" w:ascii="微软雅黑" w:hAnsi="微软雅黑" w:eastAsia="微软雅黑" w:cs="微软雅黑"/>
                <w:i w:val="0"/>
                <w:iCs w:val="0"/>
                <w:caps w:val="0"/>
                <w:color w:val="000000"/>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（内核版本6.6）</w:t>
            </w:r>
          </w:p>
        </w:tc>
        <w:tc>
          <w:tcPr>
            <w:tcW w:w="3116"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腾讯云计算（北京）有限责任公司</w:t>
            </w:r>
          </w:p>
        </w:tc>
        <w:tc>
          <w:tcPr>
            <w:tcW w:w="2423" w:type="dxa"/>
            <w:tcBorders>
              <w:top w:val="nil"/>
              <w:left w:val="nil"/>
              <w:bottom w:val="single" w:color="AFAFAF" w:sz="6" w:space="0"/>
              <w:right w:val="single" w:color="AFAFAF" w:sz="6" w:space="0"/>
            </w:tcBorders>
            <w:shd w:val="clear" w:color="auto" w:fill="auto"/>
            <w:tcMar>
              <w:top w:w="60" w:type="dxa"/>
              <w:left w:w="60" w:type="dxa"/>
              <w:bottom w:w="60" w:type="dxa"/>
              <w:right w:w="60"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Ⅰ级</w:t>
            </w:r>
          </w:p>
        </w:tc>
      </w:tr>
    </w:tbl>
    <w:p>
      <w:pPr>
        <w:pStyle w:val="26"/>
        <w:spacing w:line="240" w:lineRule="atLeast"/>
        <w:jc w:val="right"/>
        <w:rPr>
          <w:rFonts w:hint="eastAsia" w:ascii="仿宋_GB2312" w:hAnsi="宋体" w:eastAsia="仿宋_GB2312"/>
        </w:rPr>
      </w:pPr>
    </w:p>
    <w:p>
      <w:pPr>
        <w:pStyle w:val="26"/>
        <w:spacing w:line="240" w:lineRule="atLeast"/>
        <w:jc w:val="lef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jc w:val="center"/>
              <w:rPr>
                <w:rFonts w:hint="eastAsia" w:ascii="仿宋_GB2312" w:hAnsi="宋体" w:eastAsia="仿宋_GB2312"/>
                <w:color w:val="000000"/>
                <w:sz w:val="24"/>
              </w:rPr>
            </w:pPr>
          </w:p>
        </w:tc>
      </w:tr>
    </w:tbl>
    <w:p>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43"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43"/>
    <w:p>
      <w:pPr>
        <w:pStyle w:val="26"/>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6"/>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hint="eastAsia" w:ascii="仿宋_GB2312" w:hAnsi="宋体" w:eastAsia="仿宋_GB2312"/>
          <w:b/>
          <w:bCs/>
          <w:sz w:val="24"/>
        </w:rPr>
        <w:t>“监控控制电脑”、“空调（3P）”、“空调（1.5P）”、“台式办公电脑”、“网络激光打印机”</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pPr>
        <w:pStyle w:val="26"/>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26"/>
        <w:spacing w:line="320" w:lineRule="exact"/>
        <w:jc w:val="right"/>
        <w:rPr>
          <w:rFonts w:ascii="仿宋_GB2312" w:eastAsia="仿宋_GB2312"/>
          <w:spacing w:val="-4"/>
        </w:rPr>
      </w:pPr>
    </w:p>
    <w:p>
      <w:pPr>
        <w:pStyle w:val="440"/>
        <w:rPr>
          <w:rFonts w:ascii="仿宋_GB2312" w:eastAsia="仿宋_GB2312"/>
          <w:b/>
          <w:bCs/>
          <w:color w:val="000000"/>
        </w:rPr>
      </w:pPr>
      <w:r>
        <w:rPr>
          <w:rFonts w:hint="eastAsia" w:ascii="仿宋_GB2312" w:eastAsia="仿宋_GB2312"/>
          <w:b/>
          <w:bCs/>
          <w:color w:val="000000"/>
        </w:rPr>
        <w:t>（5）项目实施组织结构格式（如有）：</w:t>
      </w:r>
    </w:p>
    <w:p>
      <w:pPr>
        <w:pStyle w:val="440"/>
        <w:jc w:val="center"/>
        <w:rPr>
          <w:rFonts w:hint="eastAsia" w:ascii="仿宋_GB2312" w:eastAsia="仿宋_GB2312"/>
          <w:color w:val="000000"/>
        </w:rPr>
      </w:pPr>
      <w:r>
        <w:rPr>
          <w:rFonts w:hint="eastAsia" w:ascii="仿宋_GB2312" w:eastAsia="仿宋_GB2312"/>
          <w:color w:val="000000"/>
        </w:rPr>
        <w:t> </w:t>
      </w:r>
    </w:p>
    <w:p>
      <w:pPr>
        <w:pStyle w:val="440"/>
        <w:jc w:val="center"/>
        <w:rPr>
          <w:rFonts w:hint="eastAsia" w:ascii="仿宋_GB2312" w:eastAsia="仿宋_GB2312"/>
          <w:color w:val="000000"/>
        </w:rPr>
      </w:pPr>
      <w:r>
        <w:rPr>
          <w:rFonts w:hint="eastAsia" w:ascii="仿宋_GB2312" w:eastAsia="仿宋_GB2312"/>
          <w:b/>
          <w:bCs/>
          <w:color w:val="000000"/>
          <w:sz w:val="33"/>
          <w:szCs w:val="33"/>
        </w:rPr>
        <w:t>项目实施组织结构</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包括：</w:t>
      </w:r>
      <w:r>
        <w:rPr>
          <w:rFonts w:hint="eastAsia" w:ascii="仿宋_GB2312" w:hAnsi="宋体" w:eastAsia="仿宋_GB2312" w:cs="宋体"/>
          <w:b/>
          <w:bCs/>
          <w:color w:val="000000"/>
        </w:rPr>
        <w:t>（1）组织结构；（2）职能分工；（3）劳力分配计划；（4）实施团队人员信息与技术素质</w:t>
      </w:r>
      <w:r>
        <w:rPr>
          <w:rFonts w:hint="eastAsia" w:ascii="仿宋_GB2312" w:hAnsi="宋体" w:eastAsia="仿宋_GB2312" w:cs="宋体"/>
          <w:b/>
          <w:bCs/>
          <w:color w:val="000000"/>
          <w:lang w:eastAsia="zh-CN"/>
        </w:rPr>
        <w:t>；</w:t>
      </w:r>
      <w:r>
        <w:rPr>
          <w:rFonts w:hint="eastAsia" w:ascii="仿宋_GB2312" w:hAnsi="宋体" w:eastAsia="仿宋_GB2312" w:cs="宋体"/>
          <w:b/>
          <w:bCs/>
          <w:color w:val="000000"/>
        </w:rPr>
        <w:t>（</w:t>
      </w:r>
      <w:r>
        <w:rPr>
          <w:rFonts w:hint="eastAsia" w:ascii="仿宋_GB2312" w:hAnsi="宋体" w:eastAsia="仿宋_GB2312" w:cs="宋体"/>
          <w:b/>
          <w:bCs/>
          <w:color w:val="000000"/>
          <w:lang w:val="en-US" w:eastAsia="zh-CN"/>
        </w:rPr>
        <w:t>5</w:t>
      </w:r>
      <w:r>
        <w:rPr>
          <w:rFonts w:hint="eastAsia" w:ascii="仿宋_GB2312" w:hAnsi="宋体" w:eastAsia="仿宋_GB2312" w:cs="宋体"/>
          <w:b/>
          <w:bCs/>
          <w:color w:val="000000"/>
        </w:rPr>
        <w:t>）供货响应方案；（</w:t>
      </w:r>
      <w:r>
        <w:rPr>
          <w:rFonts w:hint="eastAsia" w:ascii="仿宋_GB2312" w:hAnsi="宋体" w:eastAsia="仿宋_GB2312" w:cs="宋体"/>
          <w:b/>
          <w:bCs/>
          <w:color w:val="000000"/>
          <w:lang w:val="en-US" w:eastAsia="zh-CN"/>
        </w:rPr>
        <w:t>6</w:t>
      </w:r>
      <w:r>
        <w:rPr>
          <w:rFonts w:hint="eastAsia" w:ascii="仿宋_GB2312" w:hAnsi="宋体" w:eastAsia="仿宋_GB2312" w:cs="宋体"/>
          <w:b/>
          <w:bCs/>
          <w:color w:val="000000"/>
        </w:rPr>
        <w:t>）风险预见及应对</w:t>
      </w:r>
      <w:r>
        <w:rPr>
          <w:rFonts w:hint="eastAsia" w:ascii="仿宋_GB2312" w:eastAsia="仿宋_GB2312" w:cs="宋体"/>
          <w:b/>
          <w:bCs/>
          <w:color w:val="000000"/>
          <w:lang w:eastAsia="zh-CN"/>
        </w:rPr>
        <w:t>措施</w:t>
      </w:r>
      <w:r>
        <w:rPr>
          <w:rFonts w:hint="eastAsia" w:ascii="仿宋_GB2312" w:hAnsi="宋体" w:eastAsia="仿宋_GB2312" w:cs="宋体"/>
          <w:b/>
          <w:bCs/>
          <w:color w:val="000000"/>
        </w:rPr>
        <w:t>；（</w:t>
      </w:r>
      <w:r>
        <w:rPr>
          <w:rFonts w:hint="eastAsia" w:ascii="仿宋_GB2312" w:hAnsi="宋体" w:eastAsia="仿宋_GB2312" w:cs="宋体"/>
          <w:b/>
          <w:bCs/>
          <w:color w:val="000000"/>
          <w:lang w:val="en-US" w:eastAsia="zh-CN"/>
        </w:rPr>
        <w:t>7</w:t>
      </w:r>
      <w:r>
        <w:rPr>
          <w:rFonts w:hint="eastAsia" w:ascii="仿宋_GB2312" w:hAnsi="宋体" w:eastAsia="仿宋_GB2312" w:cs="宋体"/>
          <w:b/>
          <w:bCs/>
          <w:color w:val="000000"/>
        </w:rPr>
        <w:t>）管理方案</w:t>
      </w:r>
      <w:r>
        <w:rPr>
          <w:rFonts w:hint="eastAsia" w:ascii="仿宋_GB2312" w:eastAsia="仿宋_GB2312"/>
          <w:color w:val="000000"/>
        </w:rPr>
        <w:t>等内容。</w:t>
      </w:r>
    </w:p>
    <w:p>
      <w:pPr>
        <w:pStyle w:val="440"/>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 xml:space="preserve">                                   </w:t>
      </w:r>
    </w:p>
    <w:p>
      <w:pPr>
        <w:pStyle w:val="44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日期：   年 月 日</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（6）设备安装调试方案格式（如有）：</w:t>
      </w:r>
    </w:p>
    <w:p>
      <w:pPr>
        <w:pStyle w:val="440"/>
        <w:jc w:val="center"/>
        <w:rPr>
          <w:rFonts w:hint="eastAsia" w:ascii="仿宋_GB2312" w:eastAsia="仿宋_GB2312"/>
          <w:color w:val="000000"/>
        </w:rPr>
      </w:pPr>
      <w:r>
        <w:rPr>
          <w:rFonts w:hint="eastAsia" w:ascii="仿宋_GB2312" w:eastAsia="仿宋_GB2312"/>
          <w:color w:val="000000"/>
        </w:rPr>
        <w:t> </w:t>
      </w:r>
    </w:p>
    <w:p>
      <w:pPr>
        <w:pStyle w:val="440"/>
        <w:jc w:val="center"/>
        <w:rPr>
          <w:rFonts w:hint="eastAsia" w:ascii="仿宋_GB2312" w:eastAsia="仿宋_GB2312"/>
          <w:color w:val="000000"/>
        </w:rPr>
      </w:pPr>
      <w:r>
        <w:rPr>
          <w:rFonts w:hint="eastAsia" w:ascii="仿宋_GB2312" w:eastAsia="仿宋_GB2312"/>
          <w:b/>
          <w:bCs/>
          <w:color w:val="000000"/>
          <w:sz w:val="33"/>
          <w:szCs w:val="33"/>
        </w:rPr>
        <w:t>设备安装调试方案</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针对本项目的设备安装调试方案</w:t>
      </w:r>
      <w:r>
        <w:rPr>
          <w:rFonts w:hint="eastAsia" w:ascii="仿宋_GB2312" w:eastAsia="仿宋_GB2312"/>
          <w:color w:val="000000"/>
        </w:rPr>
        <w:t>。</w:t>
      </w:r>
    </w:p>
    <w:p>
      <w:pPr>
        <w:pStyle w:val="440"/>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日期：   年 月 日</w:t>
      </w:r>
    </w:p>
    <w:p>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0"/>
        <w:spacing w:line="405" w:lineRule="atLeast"/>
        <w:rPr>
          <w:rFonts w:hint="eastAsia" w:ascii="仿宋_GB2312" w:eastAsia="仿宋_GB2312"/>
          <w:color w:val="000000"/>
        </w:rPr>
      </w:pPr>
      <w:r>
        <w:rPr>
          <w:rFonts w:hint="eastAsia" w:ascii="仿宋_GB2312" w:eastAsia="仿宋_GB2312"/>
          <w:color w:val="000000"/>
        </w:rPr>
        <w:br w:type="page"/>
      </w:r>
    </w:p>
    <w:p>
      <w:pPr>
        <w:pStyle w:val="440"/>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）技术培训方案格式格式（如有）：</w:t>
      </w:r>
    </w:p>
    <w:p>
      <w:pPr>
        <w:pStyle w:val="440"/>
        <w:jc w:val="center"/>
        <w:rPr>
          <w:rFonts w:hint="eastAsia" w:ascii="仿宋_GB2312" w:eastAsia="仿宋_GB2312"/>
          <w:color w:val="000000"/>
        </w:rPr>
      </w:pPr>
      <w:r>
        <w:rPr>
          <w:rFonts w:hint="eastAsia" w:ascii="仿宋_GB2312" w:eastAsia="仿宋_GB2312"/>
          <w:color w:val="000000"/>
        </w:rPr>
        <w:t> </w:t>
      </w:r>
    </w:p>
    <w:p>
      <w:pPr>
        <w:pStyle w:val="440"/>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针对本项目的技术培训方案</w:t>
      </w:r>
      <w:r>
        <w:rPr>
          <w:rFonts w:hint="eastAsia" w:ascii="仿宋_GB2312" w:eastAsia="仿宋_GB2312"/>
          <w:color w:val="000000"/>
        </w:rPr>
        <w:t>。</w:t>
      </w:r>
    </w:p>
    <w:p>
      <w:pPr>
        <w:pStyle w:val="440"/>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 xml:space="preserve">                                   </w:t>
      </w:r>
    </w:p>
    <w:p>
      <w:pPr>
        <w:pStyle w:val="44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日期：   年 月 日</w:t>
      </w:r>
    </w:p>
    <w:p>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）售后服务方案格式（如有）：</w:t>
      </w:r>
    </w:p>
    <w:p>
      <w:pPr>
        <w:pStyle w:val="440"/>
        <w:jc w:val="center"/>
        <w:rPr>
          <w:rFonts w:hint="eastAsia" w:ascii="仿宋_GB2312" w:eastAsia="仿宋_GB2312"/>
          <w:color w:val="000000"/>
        </w:rPr>
      </w:pPr>
      <w:r>
        <w:rPr>
          <w:rFonts w:hint="eastAsia" w:ascii="仿宋_GB2312" w:eastAsia="仿宋_GB2312"/>
          <w:color w:val="000000"/>
        </w:rPr>
        <w:t> </w:t>
      </w:r>
    </w:p>
    <w:p>
      <w:pPr>
        <w:pStyle w:val="440"/>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包括：（1）定期回访维护方案；（2）售后服务技术支持（包括售后服务机构、维护技术人员等）；（3）维修应急预案；（4）零配件储备供应；（5）保修期外维修方案；（6）服务响应体系。</w:t>
      </w:r>
    </w:p>
    <w:p>
      <w:pPr>
        <w:pStyle w:val="440"/>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spacing w:line="405" w:lineRule="atLeas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0"/>
        <w:jc w:val="right"/>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日期：   年 月 日</w:t>
      </w:r>
    </w:p>
    <w:p>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0"/>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）投标人同类项目经验一览表格式（如有）：</w:t>
      </w:r>
    </w:p>
    <w:p>
      <w:pPr>
        <w:pStyle w:val="440"/>
        <w:jc w:val="center"/>
        <w:rPr>
          <w:rFonts w:hint="eastAsia" w:ascii="仿宋_GB2312" w:eastAsia="仿宋_GB2312"/>
          <w:color w:val="000000"/>
        </w:rPr>
      </w:pPr>
      <w:r>
        <w:rPr>
          <w:rFonts w:hint="eastAsia" w:ascii="仿宋_GB2312" w:eastAsia="仿宋_GB2312"/>
          <w:b/>
          <w:bCs/>
          <w:color w:val="000000"/>
          <w:sz w:val="33"/>
          <w:szCs w:val="33"/>
        </w:rPr>
        <w:t>投标人同类项目经验一览表</w:t>
      </w:r>
    </w:p>
    <w:p>
      <w:pPr>
        <w:pStyle w:val="440"/>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21</w:t>
      </w:r>
      <w:r>
        <w:rPr>
          <w:rFonts w:hint="eastAsia" w:ascii="仿宋_GB2312" w:eastAsia="仿宋_GB2312"/>
          <w:color w:val="000000"/>
        </w:rPr>
        <w:t>年1月1日起至今本项目所投</w:t>
      </w:r>
      <w:r>
        <w:rPr>
          <w:rFonts w:hint="eastAsia" w:ascii="仿宋_GB2312" w:eastAsia="仿宋_GB2312"/>
          <w:color w:val="000000"/>
          <w:lang w:val="en-US" w:eastAsia="zh-CN"/>
        </w:rPr>
        <w:t>核心</w:t>
      </w:r>
      <w:r>
        <w:rPr>
          <w:rFonts w:hint="eastAsia" w:ascii="仿宋_GB2312" w:eastAsia="仿宋_GB2312"/>
          <w:color w:val="000000"/>
        </w:rPr>
        <w:t>产品在同类项目中被安装使用的合同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8"/>
        <w:gridCol w:w="2429"/>
        <w:gridCol w:w="1160"/>
        <w:gridCol w:w="1301"/>
        <w:gridCol w:w="1571"/>
        <w:gridCol w:w="13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jc w:val="center"/>
              <w:rPr>
                <w:rFonts w:hint="eastAsia" w:ascii="仿宋_GB2312" w:eastAsia="仿宋_GB2312"/>
                <w:color w:val="000000"/>
              </w:rPr>
            </w:pPr>
            <w:r>
              <w:rPr>
                <w:rFonts w:hint="eastAsia" w:ascii="仿宋_GB2312" w:eastAsia="仿宋_GB2312"/>
                <w:color w:val="000000"/>
              </w:rPr>
              <w:t>业主单位名称</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jc w:val="center"/>
              <w:rPr>
                <w:rFonts w:hint="eastAsia" w:ascii="仿宋_GB2312" w:eastAsia="仿宋_GB2312"/>
                <w:color w:val="000000"/>
              </w:rPr>
            </w:pPr>
            <w:r>
              <w:rPr>
                <w:rFonts w:hint="eastAsia" w:ascii="仿宋_GB2312" w:eastAsia="仿宋_GB2312"/>
                <w:color w:val="000000"/>
              </w:rPr>
              <w:t>货物或项目名称</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jc w:val="center"/>
              <w:rPr>
                <w:rFonts w:hint="eastAsia" w:ascii="仿宋_GB2312" w:eastAsia="仿宋_GB2312"/>
                <w:color w:val="000000"/>
              </w:rPr>
            </w:pPr>
            <w:r>
              <w:rPr>
                <w:rFonts w:hint="eastAsia" w:ascii="仿宋_GB2312" w:eastAsia="仿宋_GB2312"/>
                <w:color w:val="000000"/>
              </w:rPr>
              <w:t>采购数量</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jc w:val="center"/>
              <w:rPr>
                <w:rFonts w:hint="eastAsia" w:ascii="仿宋_GB2312" w:eastAsia="仿宋_GB2312"/>
                <w:color w:val="000000"/>
              </w:rPr>
            </w:pPr>
            <w:r>
              <w:rPr>
                <w:rFonts w:hint="eastAsia" w:ascii="仿宋_GB2312" w:eastAsia="仿宋_GB2312"/>
                <w:color w:val="000000"/>
              </w:rPr>
              <w:t>单价</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jc w:val="center"/>
              <w:rPr>
                <w:rFonts w:hint="eastAsia" w:ascii="仿宋_GB2312" w:eastAsia="仿宋_GB2312"/>
                <w:color w:val="000000"/>
              </w:rPr>
            </w:pPr>
            <w:r>
              <w:rPr>
                <w:rFonts w:hint="eastAsia" w:ascii="仿宋_GB2312" w:eastAsia="仿宋_GB2312"/>
                <w:color w:val="000000"/>
              </w:rPr>
              <w:t>合同金额</w:t>
            </w:r>
          </w:p>
          <w:p>
            <w:pPr>
              <w:pStyle w:val="440"/>
              <w:jc w:val="center"/>
              <w:rPr>
                <w:rFonts w:hint="eastAsia" w:ascii="仿宋_GB2312" w:eastAsia="仿宋_GB2312"/>
                <w:color w:val="000000"/>
              </w:rPr>
            </w:pPr>
            <w:r>
              <w:rPr>
                <w:rFonts w:hint="eastAsia" w:ascii="仿宋_GB2312" w:eastAsia="仿宋_GB2312"/>
                <w:color w:val="000000"/>
              </w:rPr>
              <w:t>（万元）</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0"/>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40"/>
        <w:jc w:val="right"/>
        <w:rPr>
          <w:rFonts w:hint="eastAsia" w:ascii="仿宋_GB2312" w:eastAsia="仿宋_GB2312"/>
          <w:color w:val="000000"/>
        </w:rPr>
      </w:pPr>
      <w:r>
        <w:rPr>
          <w:rFonts w:hint="eastAsia" w:ascii="仿宋_GB2312" w:eastAsia="仿宋_GB2312"/>
          <w:color w:val="000000"/>
        </w:rPr>
        <w:t>日期：   年  月  日</w:t>
      </w:r>
    </w:p>
    <w:p>
      <w:pPr>
        <w:pStyle w:val="4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0"/>
        <w:jc w:val="right"/>
        <w:rPr>
          <w:rFonts w:hint="eastAsia" w:ascii="仿宋_GB2312" w:eastAsia="仿宋_GB2312"/>
          <w:color w:val="000000"/>
        </w:rPr>
      </w:pPr>
      <w:r>
        <w:rPr>
          <w:rFonts w:hint="eastAsia" w:ascii="仿宋_GB2312" w:eastAsia="仿宋_GB2312"/>
          <w:color w:val="000000"/>
        </w:rPr>
        <w:t> </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bookmarkEnd w:id="0"/>
    <w:p>
      <w:pPr>
        <w:pStyle w:val="460"/>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）所投产品采购需求中标记“◆”的项，提供具有CMA或CNAS标识的检测（检验）报告或提供其它证明材料（彩页、产品说明书、官网或功能截图等其中任意一项）（如有）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）投标人或所投核心产品生产厂家具备有效的质量管理体系认证证书（如有）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）投标人或所投核心产品生产厂家具备有效的职业健康安全管理体系认证证书（如有）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）投标人或所投核心产品生产厂家具备有效的环境管理体系认证证书（如有）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）投标产品由国家确定的认证机构出具的、处于有效期之内的环境标志产品认证证书（如有）</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）投标人对本项目的合理化建议和改进措施（如有，格式自拟）</w:t>
      </w:r>
    </w:p>
    <w:p>
      <w:pPr>
        <w:pStyle w:val="46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0</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6</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p>
    <w:sectPr>
      <w:footerReference r:id="rId11"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docPartObj>
        <w:docPartGallery w:val="autotext"/>
      </w:docPartObj>
    </w:sdtPr>
    <w:sdtContent>
      <w:p>
        <w:pPr>
          <w:pStyle w:val="31"/>
          <w:jc w:val="center"/>
        </w:pPr>
        <w:r>
          <w:fldChar w:fldCharType="begin"/>
        </w:r>
        <w:r>
          <w:instrText xml:space="preserve">PAGE   \* MERGEFORMAT</w:instrText>
        </w:r>
        <w:r>
          <w:fldChar w:fldCharType="separate"/>
        </w:r>
        <w:r>
          <w:rPr>
            <w:lang w:val="zh-CN"/>
          </w:rPr>
          <w:t>45</w:t>
        </w:r>
        <w:r>
          <w:fldChar w:fldCharType="end"/>
        </w:r>
      </w:p>
    </w:sdtContent>
  </w:sdt>
  <w:p>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柳州市旅游学校红锋新校区教学保障设备采购</w:t>
    </w:r>
    <w:r>
      <w:rPr>
        <w:rFonts w:hint="eastAsia"/>
        <w:b/>
      </w:rPr>
      <w:t>（</w:t>
    </w:r>
    <w:r>
      <w:rPr>
        <w:b/>
      </w:rPr>
      <w:t>LZZC2025-G1-990783-LZSZ</w:t>
    </w:r>
    <w:r>
      <w:rPr>
        <w:rFonts w:hint="eastAsia"/>
        <w:b/>
      </w:rPr>
      <w:t xml:space="preserve">）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rPr>
    </w:pPr>
  </w:p>
  <w:p>
    <w:pPr>
      <w:pStyle w:val="32"/>
      <w:jc w:val="right"/>
      <w:rPr>
        <w:b/>
      </w:rPr>
    </w:pPr>
  </w:p>
  <w:p>
    <w:pPr>
      <w:pStyle w:val="32"/>
      <w:jc w:val="right"/>
      <w:rPr>
        <w:b/>
      </w:rPr>
    </w:pPr>
  </w:p>
  <w:p>
    <w:pPr>
      <w:pStyle w:val="32"/>
      <w:jc w:val="right"/>
      <w:rPr>
        <w:b/>
      </w:rPr>
    </w:pPr>
  </w:p>
  <w:p>
    <w:pPr>
      <w:pStyle w:val="32"/>
      <w:jc w:val="right"/>
      <w:rPr>
        <w:b/>
        <w:color w:val="000000"/>
      </w:rPr>
    </w:pPr>
    <w:r>
      <w:rPr>
        <w:b/>
      </w:rPr>
      <w:t>柳州市旅游学校红锋新校区教学保障设备采购</w:t>
    </w:r>
    <w:r>
      <w:rPr>
        <w:rFonts w:hint="eastAsia"/>
        <w:b/>
      </w:rPr>
      <w:t>（</w:t>
    </w:r>
    <w:r>
      <w:rPr>
        <w:b/>
      </w:rPr>
      <w:t>LZZC2025-G1-990783-LZSZ</w:t>
    </w:r>
    <w:r>
      <w:rPr>
        <w:rFonts w:hint="eastAsia"/>
        <w:b/>
      </w:rPr>
      <w:t xml:space="preserve">）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b/>
      </w:rPr>
      <w:t>柳州市旅游学校红锋新校区教学保障设备采购</w:t>
    </w:r>
    <w:r>
      <w:rPr>
        <w:rFonts w:hint="eastAsia"/>
        <w:b/>
      </w:rPr>
      <w:t>（</w:t>
    </w:r>
    <w:r>
      <w:rPr>
        <w:b/>
      </w:rPr>
      <w:t>LZZC2025-G1-990783-LZSZ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32F6B"/>
    <w:multiLevelType w:val="singleLevel"/>
    <w:tmpl w:val="92A32F6B"/>
    <w:lvl w:ilvl="0" w:tentative="0">
      <w:start w:val="1"/>
      <w:numFmt w:val="chineseCounting"/>
      <w:suff w:val="nothing"/>
      <w:lvlText w:val="%1、"/>
      <w:lvlJc w:val="left"/>
      <w:rPr>
        <w:rFonts w:hint="eastAsia"/>
      </w:r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5A42E43"/>
    <w:multiLevelType w:val="singleLevel"/>
    <w:tmpl w:val="25A42E43"/>
    <w:lvl w:ilvl="0" w:tentative="0">
      <w:start w:val="2"/>
      <w:numFmt w:val="chineseCounting"/>
      <w:suff w:val="nothing"/>
      <w:lvlText w:val="%1、"/>
      <w:lvlJc w:val="left"/>
      <w:rPr>
        <w:rFonts w:hint="eastAsia"/>
      </w:rPr>
    </w:lvl>
  </w:abstractNum>
  <w:abstractNum w:abstractNumId="5">
    <w:nsid w:val="5DCCA028"/>
    <w:multiLevelType w:val="singleLevel"/>
    <w:tmpl w:val="5DCCA028"/>
    <w:lvl w:ilvl="0" w:tentative="0">
      <w:start w:val="1"/>
      <w:numFmt w:val="decimal"/>
      <w:lvlText w:val="%1."/>
      <w:lvlJc w:val="left"/>
      <w:pPr>
        <w:tabs>
          <w:tab w:val="left" w:pos="312"/>
        </w:tabs>
      </w:pPr>
    </w:lvl>
  </w:abstractNum>
  <w:abstractNum w:abstractNumId="6">
    <w:nsid w:val="66A55C70"/>
    <w:multiLevelType w:val="singleLevel"/>
    <w:tmpl w:val="66A55C70"/>
    <w:lvl w:ilvl="0" w:tentative="0">
      <w:start w:val="1"/>
      <w:numFmt w:val="chineseCounting"/>
      <w:suff w:val="nothing"/>
      <w:lvlText w:val="%1、"/>
      <w:lvlJc w:val="left"/>
      <w:rPr>
        <w:rFonts w:hint="eastAsia"/>
      </w:rPr>
    </w:lvl>
  </w:abstractNum>
  <w:num w:numId="1">
    <w:abstractNumId w:val="2"/>
  </w:num>
  <w:num w:numId="2">
    <w:abstractNumId w:val="6"/>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1F6E"/>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CD9"/>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96601E"/>
    <w:rsid w:val="01A06A8F"/>
    <w:rsid w:val="01C6622B"/>
    <w:rsid w:val="01E07CD8"/>
    <w:rsid w:val="01EA671C"/>
    <w:rsid w:val="021673DB"/>
    <w:rsid w:val="022353B4"/>
    <w:rsid w:val="022A3557"/>
    <w:rsid w:val="024A56F5"/>
    <w:rsid w:val="026E0F2B"/>
    <w:rsid w:val="027A2F04"/>
    <w:rsid w:val="02845B9C"/>
    <w:rsid w:val="02B1196D"/>
    <w:rsid w:val="02DC2156"/>
    <w:rsid w:val="02DD55DA"/>
    <w:rsid w:val="032A676A"/>
    <w:rsid w:val="032D7D27"/>
    <w:rsid w:val="03415224"/>
    <w:rsid w:val="03800D34"/>
    <w:rsid w:val="03E32C2B"/>
    <w:rsid w:val="03E45FEA"/>
    <w:rsid w:val="03F375BC"/>
    <w:rsid w:val="044C3505"/>
    <w:rsid w:val="04551879"/>
    <w:rsid w:val="04704D33"/>
    <w:rsid w:val="047713FB"/>
    <w:rsid w:val="04C65B16"/>
    <w:rsid w:val="04FF4E28"/>
    <w:rsid w:val="050E36A0"/>
    <w:rsid w:val="05184748"/>
    <w:rsid w:val="053A77BB"/>
    <w:rsid w:val="055B55D2"/>
    <w:rsid w:val="05DD7507"/>
    <w:rsid w:val="05FE680E"/>
    <w:rsid w:val="060824FF"/>
    <w:rsid w:val="063F11B9"/>
    <w:rsid w:val="06677F89"/>
    <w:rsid w:val="06B12657"/>
    <w:rsid w:val="070A0F60"/>
    <w:rsid w:val="070C0CAE"/>
    <w:rsid w:val="0717375D"/>
    <w:rsid w:val="072C420B"/>
    <w:rsid w:val="07725961"/>
    <w:rsid w:val="07E04069"/>
    <w:rsid w:val="08101121"/>
    <w:rsid w:val="083945D9"/>
    <w:rsid w:val="08A14F57"/>
    <w:rsid w:val="08AE6343"/>
    <w:rsid w:val="08EE742E"/>
    <w:rsid w:val="09275B42"/>
    <w:rsid w:val="094B5940"/>
    <w:rsid w:val="09547520"/>
    <w:rsid w:val="09697C1D"/>
    <w:rsid w:val="09CA6EA6"/>
    <w:rsid w:val="09F00295"/>
    <w:rsid w:val="0A2B7D2A"/>
    <w:rsid w:val="0A57260B"/>
    <w:rsid w:val="0ACC1410"/>
    <w:rsid w:val="0B083D6B"/>
    <w:rsid w:val="0B141F1A"/>
    <w:rsid w:val="0B6573F2"/>
    <w:rsid w:val="0B927856"/>
    <w:rsid w:val="0BB958B8"/>
    <w:rsid w:val="0BC663BC"/>
    <w:rsid w:val="0BD537C3"/>
    <w:rsid w:val="0BD92474"/>
    <w:rsid w:val="0C600AAB"/>
    <w:rsid w:val="0C650670"/>
    <w:rsid w:val="0CE642FD"/>
    <w:rsid w:val="0D121CA6"/>
    <w:rsid w:val="0D5A60C0"/>
    <w:rsid w:val="0D841421"/>
    <w:rsid w:val="0DCA115E"/>
    <w:rsid w:val="0DDA0459"/>
    <w:rsid w:val="0E115C8A"/>
    <w:rsid w:val="0EA30700"/>
    <w:rsid w:val="0EB31142"/>
    <w:rsid w:val="0F095504"/>
    <w:rsid w:val="0F3B2473"/>
    <w:rsid w:val="0FBA74F6"/>
    <w:rsid w:val="0FC3085C"/>
    <w:rsid w:val="0FE20946"/>
    <w:rsid w:val="10111F7C"/>
    <w:rsid w:val="1023263D"/>
    <w:rsid w:val="104F1744"/>
    <w:rsid w:val="106016F3"/>
    <w:rsid w:val="10861BA8"/>
    <w:rsid w:val="108D683E"/>
    <w:rsid w:val="1094132B"/>
    <w:rsid w:val="10A52D12"/>
    <w:rsid w:val="10A56E7C"/>
    <w:rsid w:val="10F44B0F"/>
    <w:rsid w:val="11203590"/>
    <w:rsid w:val="11402F73"/>
    <w:rsid w:val="11454713"/>
    <w:rsid w:val="114F5A4E"/>
    <w:rsid w:val="11612A9E"/>
    <w:rsid w:val="119A3B84"/>
    <w:rsid w:val="11D16BFE"/>
    <w:rsid w:val="11E21E12"/>
    <w:rsid w:val="12671F77"/>
    <w:rsid w:val="127A0FCA"/>
    <w:rsid w:val="127E4ECB"/>
    <w:rsid w:val="12977157"/>
    <w:rsid w:val="12BD152A"/>
    <w:rsid w:val="12EF1953"/>
    <w:rsid w:val="12F67447"/>
    <w:rsid w:val="13177D05"/>
    <w:rsid w:val="131A0221"/>
    <w:rsid w:val="1335429C"/>
    <w:rsid w:val="13540009"/>
    <w:rsid w:val="141D2C0B"/>
    <w:rsid w:val="145E0C1D"/>
    <w:rsid w:val="14957781"/>
    <w:rsid w:val="1593631A"/>
    <w:rsid w:val="159A4483"/>
    <w:rsid w:val="15BA46A3"/>
    <w:rsid w:val="16103820"/>
    <w:rsid w:val="16175528"/>
    <w:rsid w:val="161B6B1A"/>
    <w:rsid w:val="16263110"/>
    <w:rsid w:val="16B761A1"/>
    <w:rsid w:val="16D90A2F"/>
    <w:rsid w:val="1711684A"/>
    <w:rsid w:val="17127A9D"/>
    <w:rsid w:val="171C6772"/>
    <w:rsid w:val="173516EA"/>
    <w:rsid w:val="173D7D0F"/>
    <w:rsid w:val="17474247"/>
    <w:rsid w:val="17965F21"/>
    <w:rsid w:val="17B15508"/>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9829AF"/>
    <w:rsid w:val="1AAD33AF"/>
    <w:rsid w:val="1AF71523"/>
    <w:rsid w:val="1B1A4A1C"/>
    <w:rsid w:val="1B38030C"/>
    <w:rsid w:val="1B3C1C8E"/>
    <w:rsid w:val="1B674AC7"/>
    <w:rsid w:val="1B682680"/>
    <w:rsid w:val="1B695F6C"/>
    <w:rsid w:val="1B746B39"/>
    <w:rsid w:val="1B80541E"/>
    <w:rsid w:val="1BC50187"/>
    <w:rsid w:val="1BCA7842"/>
    <w:rsid w:val="1C42696B"/>
    <w:rsid w:val="1C427144"/>
    <w:rsid w:val="1C4409AC"/>
    <w:rsid w:val="1C530BD0"/>
    <w:rsid w:val="1C8F133C"/>
    <w:rsid w:val="1CC90CBC"/>
    <w:rsid w:val="1D094F9C"/>
    <w:rsid w:val="1D0E23E7"/>
    <w:rsid w:val="1D1F5B6A"/>
    <w:rsid w:val="1D491EF1"/>
    <w:rsid w:val="1D8C2345"/>
    <w:rsid w:val="1D8D7A52"/>
    <w:rsid w:val="1DAD0520"/>
    <w:rsid w:val="1DAE65F0"/>
    <w:rsid w:val="1DEF5D9F"/>
    <w:rsid w:val="1E111767"/>
    <w:rsid w:val="1E117A37"/>
    <w:rsid w:val="1E720322"/>
    <w:rsid w:val="1E8B4AEE"/>
    <w:rsid w:val="1EB142DF"/>
    <w:rsid w:val="1F035E51"/>
    <w:rsid w:val="1F656BFD"/>
    <w:rsid w:val="1F9E565E"/>
    <w:rsid w:val="1FA2333B"/>
    <w:rsid w:val="1FA60169"/>
    <w:rsid w:val="1FA93FBB"/>
    <w:rsid w:val="2023550C"/>
    <w:rsid w:val="202D682A"/>
    <w:rsid w:val="203B4DB3"/>
    <w:rsid w:val="204333BD"/>
    <w:rsid w:val="208E77B9"/>
    <w:rsid w:val="20DF4E94"/>
    <w:rsid w:val="20F64BEA"/>
    <w:rsid w:val="20F75FD5"/>
    <w:rsid w:val="20FB6AEC"/>
    <w:rsid w:val="2105481C"/>
    <w:rsid w:val="210E4642"/>
    <w:rsid w:val="213011D5"/>
    <w:rsid w:val="21B45DF5"/>
    <w:rsid w:val="21E15853"/>
    <w:rsid w:val="22146DBF"/>
    <w:rsid w:val="221C5C74"/>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8F00C4"/>
    <w:rsid w:val="25965F7C"/>
    <w:rsid w:val="25A517EF"/>
    <w:rsid w:val="25AE084C"/>
    <w:rsid w:val="26713644"/>
    <w:rsid w:val="2674362D"/>
    <w:rsid w:val="268F20C6"/>
    <w:rsid w:val="26C72B6F"/>
    <w:rsid w:val="26DA605D"/>
    <w:rsid w:val="26EC6985"/>
    <w:rsid w:val="273A63A3"/>
    <w:rsid w:val="27433CA3"/>
    <w:rsid w:val="2749444C"/>
    <w:rsid w:val="27B1191E"/>
    <w:rsid w:val="27C070A1"/>
    <w:rsid w:val="27F01EBA"/>
    <w:rsid w:val="27FD20A3"/>
    <w:rsid w:val="28197154"/>
    <w:rsid w:val="28B65382"/>
    <w:rsid w:val="28BD676B"/>
    <w:rsid w:val="28DE02D2"/>
    <w:rsid w:val="28F84B93"/>
    <w:rsid w:val="29057462"/>
    <w:rsid w:val="29077D29"/>
    <w:rsid w:val="2918419C"/>
    <w:rsid w:val="294616FD"/>
    <w:rsid w:val="298C36DF"/>
    <w:rsid w:val="29AB330F"/>
    <w:rsid w:val="29AC5FBF"/>
    <w:rsid w:val="29F8157A"/>
    <w:rsid w:val="2A1E335D"/>
    <w:rsid w:val="2A524FDF"/>
    <w:rsid w:val="2A753158"/>
    <w:rsid w:val="2A965B0A"/>
    <w:rsid w:val="2AAC37FB"/>
    <w:rsid w:val="2ADB2BD5"/>
    <w:rsid w:val="2B8A1EA0"/>
    <w:rsid w:val="2BA519D8"/>
    <w:rsid w:val="2BDB26FC"/>
    <w:rsid w:val="2BED18B2"/>
    <w:rsid w:val="2C250B14"/>
    <w:rsid w:val="2C300C99"/>
    <w:rsid w:val="2C3B5405"/>
    <w:rsid w:val="2C4B2FA5"/>
    <w:rsid w:val="2C59031C"/>
    <w:rsid w:val="2C5907E9"/>
    <w:rsid w:val="2C650E64"/>
    <w:rsid w:val="2C6579B8"/>
    <w:rsid w:val="2C996D33"/>
    <w:rsid w:val="2CD56F5D"/>
    <w:rsid w:val="2CF00EAC"/>
    <w:rsid w:val="2D4B2AE6"/>
    <w:rsid w:val="2D594220"/>
    <w:rsid w:val="2D725670"/>
    <w:rsid w:val="2DAC19F5"/>
    <w:rsid w:val="2DE03CE6"/>
    <w:rsid w:val="2E0470F3"/>
    <w:rsid w:val="2E0D253C"/>
    <w:rsid w:val="2E486DD2"/>
    <w:rsid w:val="2E57306B"/>
    <w:rsid w:val="2E786212"/>
    <w:rsid w:val="2ED81174"/>
    <w:rsid w:val="2F1B7500"/>
    <w:rsid w:val="2F2122E6"/>
    <w:rsid w:val="2F444E2D"/>
    <w:rsid w:val="2F4C544D"/>
    <w:rsid w:val="2F7067E6"/>
    <w:rsid w:val="2F757199"/>
    <w:rsid w:val="2F885A73"/>
    <w:rsid w:val="2F8922A1"/>
    <w:rsid w:val="2F967065"/>
    <w:rsid w:val="2FDF791C"/>
    <w:rsid w:val="2FE34720"/>
    <w:rsid w:val="2FE9521D"/>
    <w:rsid w:val="2FEA60CD"/>
    <w:rsid w:val="30341FA2"/>
    <w:rsid w:val="3038011D"/>
    <w:rsid w:val="303E25B2"/>
    <w:rsid w:val="307E7C38"/>
    <w:rsid w:val="3106378E"/>
    <w:rsid w:val="312E2219"/>
    <w:rsid w:val="31DB3455"/>
    <w:rsid w:val="31EF1640"/>
    <w:rsid w:val="321C5403"/>
    <w:rsid w:val="321F5EE6"/>
    <w:rsid w:val="324C3DED"/>
    <w:rsid w:val="32706FCC"/>
    <w:rsid w:val="32E22E40"/>
    <w:rsid w:val="3325515D"/>
    <w:rsid w:val="33280090"/>
    <w:rsid w:val="334249CD"/>
    <w:rsid w:val="336A2CE3"/>
    <w:rsid w:val="33982369"/>
    <w:rsid w:val="33A201DA"/>
    <w:rsid w:val="33A32A64"/>
    <w:rsid w:val="33D1015A"/>
    <w:rsid w:val="33D25DFC"/>
    <w:rsid w:val="342B3CB6"/>
    <w:rsid w:val="346B5F4A"/>
    <w:rsid w:val="346D28AC"/>
    <w:rsid w:val="34986757"/>
    <w:rsid w:val="34BE3F2C"/>
    <w:rsid w:val="34C834CB"/>
    <w:rsid w:val="34C91C8B"/>
    <w:rsid w:val="34DF211F"/>
    <w:rsid w:val="35154E98"/>
    <w:rsid w:val="35186016"/>
    <w:rsid w:val="35245E9E"/>
    <w:rsid w:val="35622F47"/>
    <w:rsid w:val="3579545F"/>
    <w:rsid w:val="35B01E4A"/>
    <w:rsid w:val="35D05BA2"/>
    <w:rsid w:val="361E2AC3"/>
    <w:rsid w:val="36496066"/>
    <w:rsid w:val="36C2714B"/>
    <w:rsid w:val="36EA2872"/>
    <w:rsid w:val="37021DBA"/>
    <w:rsid w:val="37905BEB"/>
    <w:rsid w:val="37B55A13"/>
    <w:rsid w:val="37D44F73"/>
    <w:rsid w:val="37E328EE"/>
    <w:rsid w:val="38107FED"/>
    <w:rsid w:val="38286CC9"/>
    <w:rsid w:val="38556DEE"/>
    <w:rsid w:val="388E70B3"/>
    <w:rsid w:val="38CF612C"/>
    <w:rsid w:val="38E5008F"/>
    <w:rsid w:val="393578EF"/>
    <w:rsid w:val="396106E4"/>
    <w:rsid w:val="3A2D21AE"/>
    <w:rsid w:val="3A41153E"/>
    <w:rsid w:val="3A476958"/>
    <w:rsid w:val="3A5E004A"/>
    <w:rsid w:val="3A6409FF"/>
    <w:rsid w:val="3A9D283C"/>
    <w:rsid w:val="3AA24F6A"/>
    <w:rsid w:val="3AED0349"/>
    <w:rsid w:val="3B027B15"/>
    <w:rsid w:val="3B146EA0"/>
    <w:rsid w:val="3B1C7208"/>
    <w:rsid w:val="3B26064F"/>
    <w:rsid w:val="3B7E27DF"/>
    <w:rsid w:val="3BAA365A"/>
    <w:rsid w:val="3BB47D76"/>
    <w:rsid w:val="3BCA3D2B"/>
    <w:rsid w:val="3BDD3D31"/>
    <w:rsid w:val="3C0C24D0"/>
    <w:rsid w:val="3C2329DE"/>
    <w:rsid w:val="3C387C13"/>
    <w:rsid w:val="3C3C148C"/>
    <w:rsid w:val="3C566D4D"/>
    <w:rsid w:val="3CF51FB8"/>
    <w:rsid w:val="3D122877"/>
    <w:rsid w:val="3D1F45F0"/>
    <w:rsid w:val="3D457DB1"/>
    <w:rsid w:val="3D676C4F"/>
    <w:rsid w:val="3D6D42D8"/>
    <w:rsid w:val="3D82706F"/>
    <w:rsid w:val="3D9764AF"/>
    <w:rsid w:val="3DCD5673"/>
    <w:rsid w:val="3DDC6D05"/>
    <w:rsid w:val="3DEB3817"/>
    <w:rsid w:val="3E01510C"/>
    <w:rsid w:val="3E6E6B8D"/>
    <w:rsid w:val="3E8B6203"/>
    <w:rsid w:val="3ECD1262"/>
    <w:rsid w:val="3EFE402E"/>
    <w:rsid w:val="3F216D3E"/>
    <w:rsid w:val="3F69603F"/>
    <w:rsid w:val="3FD85478"/>
    <w:rsid w:val="3FD95300"/>
    <w:rsid w:val="3FE8458F"/>
    <w:rsid w:val="3FE93DFA"/>
    <w:rsid w:val="40656206"/>
    <w:rsid w:val="406A7E41"/>
    <w:rsid w:val="406D35D9"/>
    <w:rsid w:val="407767B1"/>
    <w:rsid w:val="40890521"/>
    <w:rsid w:val="40DC1DD0"/>
    <w:rsid w:val="40EB305C"/>
    <w:rsid w:val="40FA2DBD"/>
    <w:rsid w:val="410745C1"/>
    <w:rsid w:val="41314E40"/>
    <w:rsid w:val="4137798B"/>
    <w:rsid w:val="413C07FF"/>
    <w:rsid w:val="414423C4"/>
    <w:rsid w:val="41755597"/>
    <w:rsid w:val="418878EA"/>
    <w:rsid w:val="41A30C6B"/>
    <w:rsid w:val="41BF5814"/>
    <w:rsid w:val="42247208"/>
    <w:rsid w:val="425B616B"/>
    <w:rsid w:val="42815EC9"/>
    <w:rsid w:val="42B34FB0"/>
    <w:rsid w:val="42E21FD5"/>
    <w:rsid w:val="42E934F8"/>
    <w:rsid w:val="42F47F65"/>
    <w:rsid w:val="43256988"/>
    <w:rsid w:val="433444B4"/>
    <w:rsid w:val="433E181F"/>
    <w:rsid w:val="434F194C"/>
    <w:rsid w:val="43691C67"/>
    <w:rsid w:val="437D5F38"/>
    <w:rsid w:val="43F63A9A"/>
    <w:rsid w:val="440D168C"/>
    <w:rsid w:val="441A5719"/>
    <w:rsid w:val="441F3676"/>
    <w:rsid w:val="44454911"/>
    <w:rsid w:val="444570D7"/>
    <w:rsid w:val="44687A88"/>
    <w:rsid w:val="44693328"/>
    <w:rsid w:val="44B741BA"/>
    <w:rsid w:val="450B1036"/>
    <w:rsid w:val="451106FD"/>
    <w:rsid w:val="454F554E"/>
    <w:rsid w:val="45966907"/>
    <w:rsid w:val="459906E4"/>
    <w:rsid w:val="4599355F"/>
    <w:rsid w:val="45A76D4B"/>
    <w:rsid w:val="45BA501A"/>
    <w:rsid w:val="45F22775"/>
    <w:rsid w:val="462D281F"/>
    <w:rsid w:val="46386346"/>
    <w:rsid w:val="465813F9"/>
    <w:rsid w:val="46857774"/>
    <w:rsid w:val="468F50FB"/>
    <w:rsid w:val="46C45A77"/>
    <w:rsid w:val="46E20A9A"/>
    <w:rsid w:val="473258A5"/>
    <w:rsid w:val="47993A99"/>
    <w:rsid w:val="47A130F5"/>
    <w:rsid w:val="47A42777"/>
    <w:rsid w:val="47AA6410"/>
    <w:rsid w:val="47E8192D"/>
    <w:rsid w:val="47F05DD2"/>
    <w:rsid w:val="47FA1031"/>
    <w:rsid w:val="47FE17F4"/>
    <w:rsid w:val="481E0C0D"/>
    <w:rsid w:val="48403B96"/>
    <w:rsid w:val="485754EA"/>
    <w:rsid w:val="487C3FC9"/>
    <w:rsid w:val="487F367A"/>
    <w:rsid w:val="48945CB4"/>
    <w:rsid w:val="48B86A04"/>
    <w:rsid w:val="48BB4C17"/>
    <w:rsid w:val="48DD7E3B"/>
    <w:rsid w:val="490A7F88"/>
    <w:rsid w:val="492C319F"/>
    <w:rsid w:val="496F4763"/>
    <w:rsid w:val="49963007"/>
    <w:rsid w:val="49B10DCB"/>
    <w:rsid w:val="49BF22CF"/>
    <w:rsid w:val="49F112D9"/>
    <w:rsid w:val="4AA523FB"/>
    <w:rsid w:val="4ABF34BD"/>
    <w:rsid w:val="4AE43E3C"/>
    <w:rsid w:val="4B2D7D1E"/>
    <w:rsid w:val="4B323E0F"/>
    <w:rsid w:val="4B64236F"/>
    <w:rsid w:val="4B797B0F"/>
    <w:rsid w:val="4B977869"/>
    <w:rsid w:val="4BA86EA2"/>
    <w:rsid w:val="4BB369F5"/>
    <w:rsid w:val="4BC87E09"/>
    <w:rsid w:val="4BED7415"/>
    <w:rsid w:val="4BF81F76"/>
    <w:rsid w:val="4C28492A"/>
    <w:rsid w:val="4C56200A"/>
    <w:rsid w:val="4C8D360A"/>
    <w:rsid w:val="4CA14229"/>
    <w:rsid w:val="4CC35913"/>
    <w:rsid w:val="4CD16286"/>
    <w:rsid w:val="4CEA78A8"/>
    <w:rsid w:val="4D0C3224"/>
    <w:rsid w:val="4D0F1DAD"/>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4F95020F"/>
    <w:rsid w:val="50045AC3"/>
    <w:rsid w:val="50244C57"/>
    <w:rsid w:val="50AB3096"/>
    <w:rsid w:val="50AD2C9D"/>
    <w:rsid w:val="50F02B8B"/>
    <w:rsid w:val="510138AC"/>
    <w:rsid w:val="512322CB"/>
    <w:rsid w:val="517717CD"/>
    <w:rsid w:val="51802C3B"/>
    <w:rsid w:val="51C23892"/>
    <w:rsid w:val="51F151EE"/>
    <w:rsid w:val="52030F03"/>
    <w:rsid w:val="52091678"/>
    <w:rsid w:val="5212572E"/>
    <w:rsid w:val="521469DC"/>
    <w:rsid w:val="522C74B0"/>
    <w:rsid w:val="527B7A70"/>
    <w:rsid w:val="528662F8"/>
    <w:rsid w:val="52FA6F7C"/>
    <w:rsid w:val="53130BF7"/>
    <w:rsid w:val="531B1423"/>
    <w:rsid w:val="5322600D"/>
    <w:rsid w:val="533E1D0F"/>
    <w:rsid w:val="534479FE"/>
    <w:rsid w:val="5363180D"/>
    <w:rsid w:val="53996FED"/>
    <w:rsid w:val="53B35F17"/>
    <w:rsid w:val="540D783D"/>
    <w:rsid w:val="541B65F4"/>
    <w:rsid w:val="54576514"/>
    <w:rsid w:val="549D73AB"/>
    <w:rsid w:val="54A02E19"/>
    <w:rsid w:val="54A414C7"/>
    <w:rsid w:val="54A746AA"/>
    <w:rsid w:val="54D0545F"/>
    <w:rsid w:val="5552691D"/>
    <w:rsid w:val="55566A4B"/>
    <w:rsid w:val="559E409D"/>
    <w:rsid w:val="55A44BCF"/>
    <w:rsid w:val="55A60A43"/>
    <w:rsid w:val="55E23B6E"/>
    <w:rsid w:val="55E8379E"/>
    <w:rsid w:val="55FC278C"/>
    <w:rsid w:val="56011DF0"/>
    <w:rsid w:val="56180A5E"/>
    <w:rsid w:val="56E6151A"/>
    <w:rsid w:val="570014B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A159C6"/>
    <w:rsid w:val="59D5057A"/>
    <w:rsid w:val="5A024091"/>
    <w:rsid w:val="5A1F5D26"/>
    <w:rsid w:val="5A540CC5"/>
    <w:rsid w:val="5A8A6DE2"/>
    <w:rsid w:val="5AC70815"/>
    <w:rsid w:val="5ADF7263"/>
    <w:rsid w:val="5AFC5479"/>
    <w:rsid w:val="5B3A4EE7"/>
    <w:rsid w:val="5B40336D"/>
    <w:rsid w:val="5B4E4486"/>
    <w:rsid w:val="5B8C5D73"/>
    <w:rsid w:val="5B9F1E05"/>
    <w:rsid w:val="5BB149E4"/>
    <w:rsid w:val="5BEE65FC"/>
    <w:rsid w:val="5BFA36D3"/>
    <w:rsid w:val="5BFD58A1"/>
    <w:rsid w:val="5C084732"/>
    <w:rsid w:val="5C125816"/>
    <w:rsid w:val="5C13465C"/>
    <w:rsid w:val="5C2115FE"/>
    <w:rsid w:val="5C566B5C"/>
    <w:rsid w:val="5C8F6A67"/>
    <w:rsid w:val="5CBD1826"/>
    <w:rsid w:val="5CE16196"/>
    <w:rsid w:val="5D720F98"/>
    <w:rsid w:val="5D7E0FB5"/>
    <w:rsid w:val="5DCE0AA9"/>
    <w:rsid w:val="5DD07523"/>
    <w:rsid w:val="5DDA0FE2"/>
    <w:rsid w:val="5DE73D28"/>
    <w:rsid w:val="5E183329"/>
    <w:rsid w:val="5E527C50"/>
    <w:rsid w:val="5EC367AD"/>
    <w:rsid w:val="5EC703E6"/>
    <w:rsid w:val="5ECB0068"/>
    <w:rsid w:val="5EDB4F20"/>
    <w:rsid w:val="5F284E40"/>
    <w:rsid w:val="5F5641FA"/>
    <w:rsid w:val="5F754BEE"/>
    <w:rsid w:val="5F89287F"/>
    <w:rsid w:val="602148BA"/>
    <w:rsid w:val="606317CC"/>
    <w:rsid w:val="607625F6"/>
    <w:rsid w:val="60A832D2"/>
    <w:rsid w:val="60EA14E8"/>
    <w:rsid w:val="61145E0F"/>
    <w:rsid w:val="615945EA"/>
    <w:rsid w:val="61624FEF"/>
    <w:rsid w:val="61997B21"/>
    <w:rsid w:val="61BB2F63"/>
    <w:rsid w:val="61E25761"/>
    <w:rsid w:val="62030D09"/>
    <w:rsid w:val="6213364B"/>
    <w:rsid w:val="62292DD8"/>
    <w:rsid w:val="622D4EEC"/>
    <w:rsid w:val="623D546B"/>
    <w:rsid w:val="626271F8"/>
    <w:rsid w:val="62746729"/>
    <w:rsid w:val="629275AC"/>
    <w:rsid w:val="62B46A9A"/>
    <w:rsid w:val="62B603BE"/>
    <w:rsid w:val="62B836E7"/>
    <w:rsid w:val="62BD360C"/>
    <w:rsid w:val="62CD3163"/>
    <w:rsid w:val="62E25B42"/>
    <w:rsid w:val="62F55F13"/>
    <w:rsid w:val="636E3A96"/>
    <w:rsid w:val="63951267"/>
    <w:rsid w:val="63BE1A11"/>
    <w:rsid w:val="64224B50"/>
    <w:rsid w:val="642E62DB"/>
    <w:rsid w:val="643D654D"/>
    <w:rsid w:val="646F4906"/>
    <w:rsid w:val="64EF1EE4"/>
    <w:rsid w:val="654A3F98"/>
    <w:rsid w:val="655167DB"/>
    <w:rsid w:val="655C30E5"/>
    <w:rsid w:val="65611DD3"/>
    <w:rsid w:val="6582360D"/>
    <w:rsid w:val="658F1C8B"/>
    <w:rsid w:val="659A53D5"/>
    <w:rsid w:val="661C031E"/>
    <w:rsid w:val="665D1497"/>
    <w:rsid w:val="66E2638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C1F68"/>
    <w:rsid w:val="690F3D82"/>
    <w:rsid w:val="694834FE"/>
    <w:rsid w:val="695745BC"/>
    <w:rsid w:val="69AB4CF2"/>
    <w:rsid w:val="69C94CCC"/>
    <w:rsid w:val="69D96939"/>
    <w:rsid w:val="69F53BBD"/>
    <w:rsid w:val="69F86402"/>
    <w:rsid w:val="6A3A29F2"/>
    <w:rsid w:val="6A476AE4"/>
    <w:rsid w:val="6A517BC2"/>
    <w:rsid w:val="6A65224D"/>
    <w:rsid w:val="6AD03CA4"/>
    <w:rsid w:val="6B015F03"/>
    <w:rsid w:val="6B133542"/>
    <w:rsid w:val="6B730D8D"/>
    <w:rsid w:val="6B7A5E67"/>
    <w:rsid w:val="6BC45011"/>
    <w:rsid w:val="6C4F0A89"/>
    <w:rsid w:val="6C9735EF"/>
    <w:rsid w:val="6C9B33DD"/>
    <w:rsid w:val="6CA83959"/>
    <w:rsid w:val="6CC1445E"/>
    <w:rsid w:val="6CF52916"/>
    <w:rsid w:val="6CFB6AE7"/>
    <w:rsid w:val="6D093CA9"/>
    <w:rsid w:val="6D2A6A64"/>
    <w:rsid w:val="6D3C62EF"/>
    <w:rsid w:val="6D3E020C"/>
    <w:rsid w:val="6D5B7C22"/>
    <w:rsid w:val="6D6B27B8"/>
    <w:rsid w:val="6D6D47E3"/>
    <w:rsid w:val="6D7F34AE"/>
    <w:rsid w:val="6D96073B"/>
    <w:rsid w:val="6D9F6F97"/>
    <w:rsid w:val="6DD803C3"/>
    <w:rsid w:val="6DDB1B0C"/>
    <w:rsid w:val="6E2A03E1"/>
    <w:rsid w:val="6E3217E2"/>
    <w:rsid w:val="6E46523A"/>
    <w:rsid w:val="6E4E02CB"/>
    <w:rsid w:val="6EC9405A"/>
    <w:rsid w:val="6F0F37DA"/>
    <w:rsid w:val="6F345DED"/>
    <w:rsid w:val="6F4A4CF9"/>
    <w:rsid w:val="6F4E6D96"/>
    <w:rsid w:val="6F541B76"/>
    <w:rsid w:val="6F647671"/>
    <w:rsid w:val="6F713328"/>
    <w:rsid w:val="6FA50623"/>
    <w:rsid w:val="6FA747A1"/>
    <w:rsid w:val="6FD553A6"/>
    <w:rsid w:val="6FD579FD"/>
    <w:rsid w:val="70045964"/>
    <w:rsid w:val="702173D8"/>
    <w:rsid w:val="705F6AE0"/>
    <w:rsid w:val="70624D65"/>
    <w:rsid w:val="70C31947"/>
    <w:rsid w:val="70DA5CBA"/>
    <w:rsid w:val="714326C3"/>
    <w:rsid w:val="715A1436"/>
    <w:rsid w:val="71B04CB7"/>
    <w:rsid w:val="71E6401D"/>
    <w:rsid w:val="71EC6C57"/>
    <w:rsid w:val="720A1AEC"/>
    <w:rsid w:val="72377A68"/>
    <w:rsid w:val="724F6160"/>
    <w:rsid w:val="725B42A1"/>
    <w:rsid w:val="72AA2522"/>
    <w:rsid w:val="72C23555"/>
    <w:rsid w:val="72D0311E"/>
    <w:rsid w:val="72E15C27"/>
    <w:rsid w:val="733413F5"/>
    <w:rsid w:val="733D3771"/>
    <w:rsid w:val="73470CFE"/>
    <w:rsid w:val="73D3670A"/>
    <w:rsid w:val="73EC4408"/>
    <w:rsid w:val="74006B47"/>
    <w:rsid w:val="741E7F6E"/>
    <w:rsid w:val="744C66E2"/>
    <w:rsid w:val="74613231"/>
    <w:rsid w:val="74C81B3F"/>
    <w:rsid w:val="74EC3944"/>
    <w:rsid w:val="75076AED"/>
    <w:rsid w:val="752D39CB"/>
    <w:rsid w:val="75736ACE"/>
    <w:rsid w:val="75892F8A"/>
    <w:rsid w:val="759B20C5"/>
    <w:rsid w:val="75C62F7B"/>
    <w:rsid w:val="75D91027"/>
    <w:rsid w:val="762B73A9"/>
    <w:rsid w:val="76565CF8"/>
    <w:rsid w:val="765D6AD9"/>
    <w:rsid w:val="768216BE"/>
    <w:rsid w:val="768C18A5"/>
    <w:rsid w:val="771C2B72"/>
    <w:rsid w:val="77217FF7"/>
    <w:rsid w:val="773D399C"/>
    <w:rsid w:val="776E2CBE"/>
    <w:rsid w:val="778B4C48"/>
    <w:rsid w:val="77926ED2"/>
    <w:rsid w:val="77AE64E8"/>
    <w:rsid w:val="77B072BC"/>
    <w:rsid w:val="77F80F61"/>
    <w:rsid w:val="78031D58"/>
    <w:rsid w:val="78207259"/>
    <w:rsid w:val="7832110C"/>
    <w:rsid w:val="78454752"/>
    <w:rsid w:val="78546EFA"/>
    <w:rsid w:val="78627FD0"/>
    <w:rsid w:val="78E32DDE"/>
    <w:rsid w:val="78EF05F9"/>
    <w:rsid w:val="792A77D2"/>
    <w:rsid w:val="793F27C8"/>
    <w:rsid w:val="79535452"/>
    <w:rsid w:val="79645141"/>
    <w:rsid w:val="79661EFB"/>
    <w:rsid w:val="796A7017"/>
    <w:rsid w:val="796C2017"/>
    <w:rsid w:val="797125E2"/>
    <w:rsid w:val="799D2830"/>
    <w:rsid w:val="79A37060"/>
    <w:rsid w:val="79DF25E2"/>
    <w:rsid w:val="7A591AD6"/>
    <w:rsid w:val="7A5E1396"/>
    <w:rsid w:val="7AEB20F3"/>
    <w:rsid w:val="7B097CF6"/>
    <w:rsid w:val="7B1D7B50"/>
    <w:rsid w:val="7B1E74DC"/>
    <w:rsid w:val="7B2A639A"/>
    <w:rsid w:val="7B6770D5"/>
    <w:rsid w:val="7B8D25BC"/>
    <w:rsid w:val="7BBF0C53"/>
    <w:rsid w:val="7C344213"/>
    <w:rsid w:val="7C6712B6"/>
    <w:rsid w:val="7C754C18"/>
    <w:rsid w:val="7CC806D1"/>
    <w:rsid w:val="7CFA0158"/>
    <w:rsid w:val="7CFF1633"/>
    <w:rsid w:val="7D1F2AE3"/>
    <w:rsid w:val="7D2E4F75"/>
    <w:rsid w:val="7D322D1E"/>
    <w:rsid w:val="7D362C5F"/>
    <w:rsid w:val="7D4C467F"/>
    <w:rsid w:val="7D6C2781"/>
    <w:rsid w:val="7DE63809"/>
    <w:rsid w:val="7E6416AA"/>
    <w:rsid w:val="7E723B52"/>
    <w:rsid w:val="7E782E0A"/>
    <w:rsid w:val="7EBB7B93"/>
    <w:rsid w:val="7EE80CA9"/>
    <w:rsid w:val="7F1918A6"/>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7"/>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98"/>
    <w:qFormat/>
    <w:uiPriority w:val="0"/>
    <w:pPr>
      <w:keepNext/>
      <w:keepLines/>
      <w:spacing w:before="260" w:after="260" w:line="416" w:lineRule="auto"/>
      <w:outlineLvl w:val="2"/>
    </w:pPr>
    <w:rPr>
      <w:b/>
      <w:bCs/>
      <w:sz w:val="32"/>
      <w:szCs w:val="32"/>
    </w:rPr>
  </w:style>
  <w:style w:type="paragraph" w:styleId="6">
    <w:name w:val="heading 4"/>
    <w:basedOn w:val="1"/>
    <w:next w:val="1"/>
    <w:link w:val="7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00"/>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01"/>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4"/>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2"/>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3"/>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3"/>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4"/>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4"/>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263"/>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2_file_1263"/>
    <w:basedOn w:val="236"/>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38">
    <w:name w:val="heading 3_file_1263"/>
    <w:basedOn w:val="236"/>
    <w:next w:val="3"/>
    <w:qFormat/>
    <w:uiPriority w:val="0"/>
    <w:pPr>
      <w:keepNext/>
      <w:keepLines/>
      <w:spacing w:before="260" w:after="260" w:line="416" w:lineRule="auto"/>
      <w:outlineLvl w:val="2"/>
    </w:pPr>
    <w:rPr>
      <w:b/>
      <w:bCs/>
      <w:sz w:val="32"/>
      <w:szCs w:val="32"/>
    </w:rPr>
  </w:style>
  <w:style w:type="character" w:customStyle="1" w:styleId="239">
    <w:name w:val="Default Paragraph Font_file_1263"/>
    <w:semiHidden/>
    <w:qFormat/>
    <w:uiPriority w:val="0"/>
  </w:style>
  <w:style w:type="table" w:customStyle="1" w:styleId="240">
    <w:name w:val="Normal Table_file_1263"/>
    <w:semiHidden/>
    <w:qFormat/>
    <w:uiPriority w:val="0"/>
    <w:tblPr>
      <w:tblCellMar>
        <w:top w:w="0" w:type="dxa"/>
        <w:left w:w="108" w:type="dxa"/>
        <w:bottom w:w="0" w:type="dxa"/>
        <w:right w:w="108" w:type="dxa"/>
      </w:tblCellMar>
    </w:tblPr>
  </w:style>
  <w:style w:type="paragraph" w:customStyle="1" w:styleId="241">
    <w:name w:val="Body Text Indent 3_file_1263"/>
    <w:basedOn w:val="236"/>
    <w:qFormat/>
    <w:uiPriority w:val="0"/>
    <w:pPr>
      <w:spacing w:after="120"/>
      <w:ind w:left="420" w:leftChars="200"/>
    </w:pPr>
    <w:rPr>
      <w:sz w:val="16"/>
      <w:szCs w:val="16"/>
    </w:rPr>
  </w:style>
  <w:style w:type="paragraph" w:customStyle="1" w:styleId="242">
    <w:name w:val="annotation text_file_1263"/>
    <w:basedOn w:val="236"/>
    <w:qFormat/>
    <w:uiPriority w:val="0"/>
    <w:pPr>
      <w:jc w:val="left"/>
    </w:pPr>
  </w:style>
  <w:style w:type="table" w:customStyle="1" w:styleId="243">
    <w:name w:val="Normal Table_file_322_file_615_file_1263"/>
    <w:semiHidden/>
    <w:qFormat/>
    <w:uiPriority w:val="0"/>
    <w:tblPr>
      <w:tblCellMar>
        <w:top w:w="0" w:type="dxa"/>
        <w:left w:w="108" w:type="dxa"/>
        <w:bottom w:w="0" w:type="dxa"/>
        <w:right w:w="108" w:type="dxa"/>
      </w:tblCellMar>
    </w:tblPr>
  </w:style>
  <w:style w:type="paragraph" w:customStyle="1" w:styleId="244">
    <w:name w:val="Plain Text_file_322_file_615_file_1263"/>
    <w:basedOn w:val="245"/>
    <w:qFormat/>
    <w:uiPriority w:val="0"/>
    <w:rPr>
      <w:rFonts w:ascii="宋体" w:hAnsi="Courier New" w:cs="Courier New"/>
      <w:szCs w:val="21"/>
    </w:rPr>
  </w:style>
  <w:style w:type="paragraph" w:customStyle="1" w:styleId="245">
    <w:name w:val="Normal_file_322_file_615_file_126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Normal (Web)_file_615_file_1263"/>
    <w:basedOn w:val="247"/>
    <w:qFormat/>
    <w:uiPriority w:val="0"/>
    <w:pPr>
      <w:spacing w:before="100" w:beforeAutospacing="1" w:after="100" w:afterAutospacing="1"/>
      <w:ind w:left="0" w:right="0"/>
      <w:jc w:val="left"/>
    </w:pPr>
    <w:rPr>
      <w:kern w:val="0"/>
      <w:sz w:val="24"/>
      <w:lang w:val="en-US" w:eastAsia="zh-CN" w:bidi="ar"/>
    </w:rPr>
  </w:style>
  <w:style w:type="paragraph" w:customStyle="1" w:styleId="247">
    <w:name w:val="Normal_file_615_file_1263"/>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8">
    <w:name w:val="font11_file_230_file_1263"/>
    <w:qFormat/>
    <w:uiPriority w:val="0"/>
    <w:rPr>
      <w:rFonts w:hint="eastAsia" w:ascii="宋体" w:hAnsi="宋体" w:eastAsia="宋体" w:cs="宋体"/>
      <w:color w:val="000000"/>
      <w:sz w:val="20"/>
      <w:szCs w:val="20"/>
      <w:u w:val="none"/>
    </w:rPr>
  </w:style>
  <w:style w:type="paragraph" w:customStyle="1" w:styleId="249">
    <w:name w:val="Table Text_file_1263"/>
    <w:basedOn w:val="236"/>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szCs w:val="20"/>
      <w:lang w:eastAsia="en-US"/>
    </w:rPr>
  </w:style>
  <w:style w:type="character" w:customStyle="1" w:styleId="250">
    <w:name w:val="font71_file_1263"/>
    <w:basedOn w:val="239"/>
    <w:qFormat/>
    <w:uiPriority w:val="0"/>
    <w:rPr>
      <w:rFonts w:hint="eastAsia" w:ascii="宋体" w:hAnsi="宋体" w:eastAsia="宋体" w:cs="宋体"/>
      <w:color w:val="FF0000"/>
      <w:sz w:val="20"/>
      <w:szCs w:val="20"/>
      <w:u w:val="none"/>
    </w:rPr>
  </w:style>
  <w:style w:type="paragraph" w:customStyle="1" w:styleId="251">
    <w:name w:val="Normal_file_12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2">
    <w:name w:val="heading 1_file_1264"/>
    <w:basedOn w:val="251"/>
    <w:qFormat/>
    <w:uiPriority w:val="9"/>
    <w:pPr>
      <w:outlineLvl w:val="0"/>
    </w:pPr>
    <w:rPr>
      <w:kern w:val="36"/>
      <w:sz w:val="48"/>
      <w:szCs w:val="48"/>
    </w:rPr>
  </w:style>
  <w:style w:type="paragraph" w:customStyle="1" w:styleId="253">
    <w:name w:val="heading 2_file_1264"/>
    <w:basedOn w:val="251"/>
    <w:qFormat/>
    <w:uiPriority w:val="9"/>
    <w:pPr>
      <w:outlineLvl w:val="1"/>
    </w:pPr>
    <w:rPr>
      <w:sz w:val="36"/>
      <w:szCs w:val="36"/>
    </w:rPr>
  </w:style>
  <w:style w:type="paragraph" w:customStyle="1" w:styleId="254">
    <w:name w:val="heading 3_file_1264"/>
    <w:basedOn w:val="251"/>
    <w:qFormat/>
    <w:uiPriority w:val="9"/>
    <w:pPr>
      <w:outlineLvl w:val="2"/>
    </w:pPr>
    <w:rPr>
      <w:sz w:val="27"/>
      <w:szCs w:val="27"/>
    </w:rPr>
  </w:style>
  <w:style w:type="paragraph" w:customStyle="1" w:styleId="255">
    <w:name w:val="heading 4_file_1264"/>
    <w:basedOn w:val="251"/>
    <w:qFormat/>
    <w:uiPriority w:val="9"/>
    <w:pPr>
      <w:outlineLvl w:val="3"/>
    </w:pPr>
  </w:style>
  <w:style w:type="paragraph" w:customStyle="1" w:styleId="256">
    <w:name w:val="heading 5_file_1264"/>
    <w:basedOn w:val="251"/>
    <w:qFormat/>
    <w:uiPriority w:val="9"/>
    <w:pPr>
      <w:outlineLvl w:val="4"/>
    </w:pPr>
    <w:rPr>
      <w:sz w:val="20"/>
      <w:szCs w:val="20"/>
    </w:rPr>
  </w:style>
  <w:style w:type="paragraph" w:customStyle="1" w:styleId="257">
    <w:name w:val="heading 6_file_1264"/>
    <w:basedOn w:val="251"/>
    <w:qFormat/>
    <w:uiPriority w:val="9"/>
    <w:pPr>
      <w:outlineLvl w:val="5"/>
    </w:pPr>
    <w:rPr>
      <w:sz w:val="15"/>
      <w:szCs w:val="15"/>
    </w:rPr>
  </w:style>
  <w:style w:type="character" w:customStyle="1" w:styleId="258">
    <w:name w:val="Default Paragraph Font_file_1264"/>
    <w:semiHidden/>
    <w:unhideWhenUsed/>
    <w:qFormat/>
    <w:uiPriority w:val="1"/>
  </w:style>
  <w:style w:type="table" w:customStyle="1" w:styleId="259">
    <w:name w:val="Normal Table_file_1264"/>
    <w:semiHidden/>
    <w:unhideWhenUsed/>
    <w:qFormat/>
    <w:uiPriority w:val="99"/>
    <w:tblPr>
      <w:tblCellMar>
        <w:top w:w="0" w:type="dxa"/>
        <w:left w:w="108" w:type="dxa"/>
        <w:bottom w:w="0" w:type="dxa"/>
        <w:right w:w="108" w:type="dxa"/>
      </w:tblCellMar>
    </w:tblPr>
  </w:style>
  <w:style w:type="character" w:customStyle="1" w:styleId="260">
    <w:name w:val="Hyperlink_file_1264"/>
    <w:basedOn w:val="258"/>
    <w:semiHidden/>
    <w:unhideWhenUsed/>
    <w:qFormat/>
    <w:uiPriority w:val="99"/>
    <w:rPr>
      <w:color w:val="0782C1"/>
      <w:u w:val="single"/>
    </w:rPr>
  </w:style>
  <w:style w:type="character" w:customStyle="1" w:styleId="261">
    <w:name w:val="FollowedHyperlink_file_1264"/>
    <w:basedOn w:val="258"/>
    <w:semiHidden/>
    <w:unhideWhenUsed/>
    <w:qFormat/>
    <w:uiPriority w:val="99"/>
    <w:rPr>
      <w:color w:val="0782C1"/>
      <w:u w:val="single"/>
    </w:rPr>
  </w:style>
  <w:style w:type="character" w:customStyle="1" w:styleId="262">
    <w:name w:val="标题 1 Char_file_1264"/>
    <w:basedOn w:val="258"/>
    <w:link w:val="3"/>
    <w:qFormat/>
    <w:uiPriority w:val="9"/>
    <w:rPr>
      <w:rFonts w:ascii="宋体" w:hAnsi="宋体" w:eastAsia="宋体" w:cs="宋体"/>
      <w:b/>
      <w:bCs/>
      <w:kern w:val="44"/>
      <w:sz w:val="44"/>
      <w:szCs w:val="44"/>
    </w:rPr>
  </w:style>
  <w:style w:type="character" w:customStyle="1" w:styleId="263">
    <w:name w:val="标题 2 Char_file_1264"/>
    <w:basedOn w:val="258"/>
    <w:link w:val="4"/>
    <w:semiHidden/>
    <w:qFormat/>
    <w:uiPriority w:val="9"/>
    <w:rPr>
      <w:rFonts w:asciiTheme="majorHAnsi" w:hAnsiTheme="majorHAnsi" w:eastAsiaTheme="majorEastAsia" w:cstheme="majorBidi"/>
      <w:b/>
      <w:bCs/>
      <w:sz w:val="32"/>
      <w:szCs w:val="32"/>
    </w:rPr>
  </w:style>
  <w:style w:type="character" w:customStyle="1" w:styleId="264">
    <w:name w:val="标题 3 Char_file_1264"/>
    <w:basedOn w:val="258"/>
    <w:link w:val="5"/>
    <w:semiHidden/>
    <w:qFormat/>
    <w:uiPriority w:val="9"/>
    <w:rPr>
      <w:rFonts w:ascii="宋体" w:hAnsi="宋体" w:eastAsia="宋体" w:cs="宋体"/>
      <w:b/>
      <w:bCs/>
      <w:sz w:val="32"/>
      <w:szCs w:val="32"/>
    </w:rPr>
  </w:style>
  <w:style w:type="character" w:customStyle="1" w:styleId="265">
    <w:name w:val="标题 4 Char_file_1264"/>
    <w:basedOn w:val="258"/>
    <w:link w:val="6"/>
    <w:semiHidden/>
    <w:qFormat/>
    <w:uiPriority w:val="9"/>
    <w:rPr>
      <w:rFonts w:asciiTheme="majorHAnsi" w:hAnsiTheme="majorHAnsi" w:eastAsiaTheme="majorEastAsia" w:cstheme="majorBidi"/>
      <w:b/>
      <w:bCs/>
      <w:sz w:val="28"/>
      <w:szCs w:val="28"/>
    </w:rPr>
  </w:style>
  <w:style w:type="character" w:customStyle="1" w:styleId="266">
    <w:name w:val="标题 5 Char_file_1264"/>
    <w:basedOn w:val="258"/>
    <w:link w:val="7"/>
    <w:semiHidden/>
    <w:qFormat/>
    <w:uiPriority w:val="9"/>
    <w:rPr>
      <w:rFonts w:ascii="宋体" w:hAnsi="宋体" w:eastAsia="宋体" w:cs="宋体"/>
      <w:b/>
      <w:bCs/>
      <w:sz w:val="28"/>
      <w:szCs w:val="28"/>
    </w:rPr>
  </w:style>
  <w:style w:type="character" w:customStyle="1" w:styleId="267">
    <w:name w:val="标题 6 Char_file_1264"/>
    <w:basedOn w:val="258"/>
    <w:link w:val="9"/>
    <w:semiHidden/>
    <w:qFormat/>
    <w:uiPriority w:val="9"/>
    <w:rPr>
      <w:rFonts w:asciiTheme="majorHAnsi" w:hAnsiTheme="majorHAnsi" w:eastAsiaTheme="majorEastAsia" w:cstheme="majorBidi"/>
      <w:b/>
      <w:bCs/>
      <w:sz w:val="24"/>
      <w:szCs w:val="24"/>
    </w:rPr>
  </w:style>
  <w:style w:type="paragraph" w:customStyle="1" w:styleId="268">
    <w:name w:val="cke_editable_file_1264"/>
    <w:basedOn w:val="251"/>
    <w:qFormat/>
    <w:uiPriority w:val="0"/>
    <w:rPr>
      <w:rFonts w:ascii="仿宋_GB2312" w:eastAsia="仿宋_GB2312"/>
    </w:rPr>
  </w:style>
  <w:style w:type="paragraph" w:customStyle="1" w:styleId="269">
    <w:name w:val="marker_file_1264"/>
    <w:basedOn w:val="251"/>
    <w:qFormat/>
    <w:uiPriority w:val="0"/>
    <w:pPr>
      <w:shd w:val="clear" w:color="auto" w:fill="FFFF00"/>
    </w:pPr>
  </w:style>
  <w:style w:type="paragraph" w:customStyle="1" w:styleId="270">
    <w:name w:val="Normal (Web)_file_1264"/>
    <w:basedOn w:val="251"/>
    <w:semiHidden/>
    <w:unhideWhenUsed/>
    <w:qFormat/>
    <w:uiPriority w:val="99"/>
  </w:style>
  <w:style w:type="paragraph" w:customStyle="1" w:styleId="271">
    <w:name w:val="Normal_file_12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heading 1_file_1265"/>
    <w:basedOn w:val="271"/>
    <w:qFormat/>
    <w:uiPriority w:val="9"/>
    <w:pPr>
      <w:outlineLvl w:val="0"/>
    </w:pPr>
    <w:rPr>
      <w:kern w:val="36"/>
      <w:sz w:val="48"/>
      <w:szCs w:val="48"/>
    </w:rPr>
  </w:style>
  <w:style w:type="paragraph" w:customStyle="1" w:styleId="273">
    <w:name w:val="heading 2_file_1265"/>
    <w:basedOn w:val="271"/>
    <w:qFormat/>
    <w:uiPriority w:val="9"/>
    <w:pPr>
      <w:outlineLvl w:val="1"/>
    </w:pPr>
    <w:rPr>
      <w:sz w:val="36"/>
      <w:szCs w:val="36"/>
    </w:rPr>
  </w:style>
  <w:style w:type="paragraph" w:customStyle="1" w:styleId="274">
    <w:name w:val="heading 3_file_1265"/>
    <w:basedOn w:val="271"/>
    <w:qFormat/>
    <w:uiPriority w:val="9"/>
    <w:pPr>
      <w:outlineLvl w:val="2"/>
    </w:pPr>
    <w:rPr>
      <w:sz w:val="27"/>
      <w:szCs w:val="27"/>
    </w:rPr>
  </w:style>
  <w:style w:type="paragraph" w:customStyle="1" w:styleId="275">
    <w:name w:val="heading 4_file_1265"/>
    <w:basedOn w:val="271"/>
    <w:qFormat/>
    <w:uiPriority w:val="9"/>
    <w:pPr>
      <w:outlineLvl w:val="3"/>
    </w:pPr>
  </w:style>
  <w:style w:type="paragraph" w:customStyle="1" w:styleId="276">
    <w:name w:val="heading 5_file_1265"/>
    <w:basedOn w:val="271"/>
    <w:qFormat/>
    <w:uiPriority w:val="9"/>
    <w:pPr>
      <w:outlineLvl w:val="4"/>
    </w:pPr>
    <w:rPr>
      <w:sz w:val="20"/>
      <w:szCs w:val="20"/>
    </w:rPr>
  </w:style>
  <w:style w:type="paragraph" w:customStyle="1" w:styleId="277">
    <w:name w:val="heading 6_file_1265"/>
    <w:basedOn w:val="271"/>
    <w:qFormat/>
    <w:uiPriority w:val="9"/>
    <w:pPr>
      <w:outlineLvl w:val="5"/>
    </w:pPr>
    <w:rPr>
      <w:sz w:val="15"/>
      <w:szCs w:val="15"/>
    </w:rPr>
  </w:style>
  <w:style w:type="character" w:customStyle="1" w:styleId="278">
    <w:name w:val="Default Paragraph Font_file_1265"/>
    <w:semiHidden/>
    <w:unhideWhenUsed/>
    <w:qFormat/>
    <w:uiPriority w:val="1"/>
  </w:style>
  <w:style w:type="table" w:customStyle="1" w:styleId="279">
    <w:name w:val="Normal Table_file_1265"/>
    <w:semiHidden/>
    <w:unhideWhenUsed/>
    <w:qFormat/>
    <w:uiPriority w:val="99"/>
    <w:tblPr>
      <w:tblCellMar>
        <w:top w:w="0" w:type="dxa"/>
        <w:left w:w="108" w:type="dxa"/>
        <w:bottom w:w="0" w:type="dxa"/>
        <w:right w:w="108" w:type="dxa"/>
      </w:tblCellMar>
    </w:tblPr>
  </w:style>
  <w:style w:type="character" w:customStyle="1" w:styleId="280">
    <w:name w:val="Hyperlink_file_1265"/>
    <w:basedOn w:val="278"/>
    <w:semiHidden/>
    <w:unhideWhenUsed/>
    <w:qFormat/>
    <w:uiPriority w:val="99"/>
    <w:rPr>
      <w:color w:val="0782C1"/>
      <w:u w:val="single"/>
    </w:rPr>
  </w:style>
  <w:style w:type="character" w:customStyle="1" w:styleId="281">
    <w:name w:val="FollowedHyperlink_file_1265"/>
    <w:basedOn w:val="278"/>
    <w:semiHidden/>
    <w:unhideWhenUsed/>
    <w:qFormat/>
    <w:uiPriority w:val="99"/>
    <w:rPr>
      <w:color w:val="0782C1"/>
      <w:u w:val="single"/>
    </w:rPr>
  </w:style>
  <w:style w:type="character" w:customStyle="1" w:styleId="282">
    <w:name w:val="标题 1 Char_file_1265"/>
    <w:basedOn w:val="278"/>
    <w:link w:val="3"/>
    <w:qFormat/>
    <w:uiPriority w:val="9"/>
    <w:rPr>
      <w:rFonts w:ascii="宋体" w:hAnsi="宋体" w:eastAsia="宋体" w:cs="宋体"/>
      <w:b/>
      <w:bCs/>
      <w:kern w:val="44"/>
      <w:sz w:val="44"/>
      <w:szCs w:val="44"/>
    </w:rPr>
  </w:style>
  <w:style w:type="character" w:customStyle="1" w:styleId="283">
    <w:name w:val="标题 2 Char_file_1265"/>
    <w:basedOn w:val="278"/>
    <w:link w:val="4"/>
    <w:semiHidden/>
    <w:qFormat/>
    <w:uiPriority w:val="9"/>
    <w:rPr>
      <w:rFonts w:asciiTheme="majorHAnsi" w:hAnsiTheme="majorHAnsi" w:eastAsiaTheme="majorEastAsia" w:cstheme="majorBidi"/>
      <w:b/>
      <w:bCs/>
      <w:sz w:val="32"/>
      <w:szCs w:val="32"/>
    </w:rPr>
  </w:style>
  <w:style w:type="character" w:customStyle="1" w:styleId="284">
    <w:name w:val="标题 3 Char_file_1265"/>
    <w:basedOn w:val="278"/>
    <w:link w:val="5"/>
    <w:semiHidden/>
    <w:qFormat/>
    <w:uiPriority w:val="9"/>
    <w:rPr>
      <w:rFonts w:ascii="宋体" w:hAnsi="宋体" w:eastAsia="宋体" w:cs="宋体"/>
      <w:b/>
      <w:bCs/>
      <w:sz w:val="32"/>
      <w:szCs w:val="32"/>
    </w:rPr>
  </w:style>
  <w:style w:type="character" w:customStyle="1" w:styleId="285">
    <w:name w:val="标题 4 Char_file_1265"/>
    <w:basedOn w:val="278"/>
    <w:link w:val="6"/>
    <w:semiHidden/>
    <w:qFormat/>
    <w:uiPriority w:val="9"/>
    <w:rPr>
      <w:rFonts w:asciiTheme="majorHAnsi" w:hAnsiTheme="majorHAnsi" w:eastAsiaTheme="majorEastAsia" w:cstheme="majorBidi"/>
      <w:b/>
      <w:bCs/>
      <w:sz w:val="28"/>
      <w:szCs w:val="28"/>
    </w:rPr>
  </w:style>
  <w:style w:type="character" w:customStyle="1" w:styleId="286">
    <w:name w:val="标题 5 Char_file_1265"/>
    <w:basedOn w:val="278"/>
    <w:link w:val="7"/>
    <w:semiHidden/>
    <w:qFormat/>
    <w:uiPriority w:val="9"/>
    <w:rPr>
      <w:rFonts w:ascii="宋体" w:hAnsi="宋体" w:eastAsia="宋体" w:cs="宋体"/>
      <w:b/>
      <w:bCs/>
      <w:sz w:val="28"/>
      <w:szCs w:val="28"/>
    </w:rPr>
  </w:style>
  <w:style w:type="character" w:customStyle="1" w:styleId="287">
    <w:name w:val="标题 6 Char_file_1265"/>
    <w:basedOn w:val="278"/>
    <w:link w:val="9"/>
    <w:semiHidden/>
    <w:qFormat/>
    <w:uiPriority w:val="9"/>
    <w:rPr>
      <w:rFonts w:asciiTheme="majorHAnsi" w:hAnsiTheme="majorHAnsi" w:eastAsiaTheme="majorEastAsia" w:cstheme="majorBidi"/>
      <w:b/>
      <w:bCs/>
      <w:sz w:val="24"/>
      <w:szCs w:val="24"/>
    </w:rPr>
  </w:style>
  <w:style w:type="paragraph" w:customStyle="1" w:styleId="288">
    <w:name w:val="cke_editable_file_1265"/>
    <w:basedOn w:val="271"/>
    <w:qFormat/>
    <w:uiPriority w:val="0"/>
    <w:rPr>
      <w:rFonts w:ascii="仿宋_GB2312" w:eastAsia="仿宋_GB2312"/>
    </w:rPr>
  </w:style>
  <w:style w:type="paragraph" w:customStyle="1" w:styleId="289">
    <w:name w:val="marker_file_1265"/>
    <w:basedOn w:val="271"/>
    <w:qFormat/>
    <w:uiPriority w:val="0"/>
    <w:pPr>
      <w:shd w:val="clear" w:color="auto" w:fill="FFFF00"/>
    </w:pPr>
  </w:style>
  <w:style w:type="paragraph" w:customStyle="1" w:styleId="290">
    <w:name w:val="Normal (Web)_file_1265"/>
    <w:basedOn w:val="271"/>
    <w:semiHidden/>
    <w:unhideWhenUsed/>
    <w:qFormat/>
    <w:uiPriority w:val="99"/>
  </w:style>
  <w:style w:type="paragraph" w:customStyle="1" w:styleId="291">
    <w:name w:val="Normal_file_1266"/>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2">
    <w:name w:val="Default Paragraph Font_file_1266"/>
    <w:semiHidden/>
    <w:qFormat/>
    <w:uiPriority w:val="0"/>
  </w:style>
  <w:style w:type="table" w:customStyle="1" w:styleId="293">
    <w:name w:val="Normal Table_file_1266"/>
    <w:semiHidden/>
    <w:qFormat/>
    <w:uiPriority w:val="0"/>
    <w:tblPr>
      <w:tblCellMar>
        <w:top w:w="0" w:type="dxa"/>
        <w:left w:w="108" w:type="dxa"/>
        <w:bottom w:w="0" w:type="dxa"/>
        <w:right w:w="108" w:type="dxa"/>
      </w:tblCellMar>
    </w:tblPr>
  </w:style>
  <w:style w:type="paragraph" w:customStyle="1" w:styleId="294">
    <w:name w:val="toc 3_file_1266"/>
    <w:basedOn w:val="291"/>
    <w:next w:val="3"/>
    <w:qFormat/>
    <w:uiPriority w:val="39"/>
    <w:pPr>
      <w:ind w:left="420"/>
      <w:jc w:val="left"/>
    </w:pPr>
    <w:rPr>
      <w:rFonts w:ascii="Calibri" w:hAnsi="Calibri"/>
      <w:i/>
      <w:iCs/>
      <w:sz w:val="20"/>
      <w:szCs w:val="20"/>
    </w:rPr>
  </w:style>
  <w:style w:type="paragraph" w:customStyle="1" w:styleId="295">
    <w:name w:val="Plain Text_file_1266"/>
    <w:basedOn w:val="291"/>
    <w:next w:val="3"/>
    <w:qFormat/>
    <w:uiPriority w:val="0"/>
    <w:rPr>
      <w:rFonts w:ascii="宋体" w:hAnsi="Courier New" w:cs="Courier New"/>
      <w:szCs w:val="21"/>
    </w:rPr>
  </w:style>
  <w:style w:type="paragraph" w:customStyle="1" w:styleId="296">
    <w:name w:val="表格文字_file_1266"/>
    <w:basedOn w:val="291"/>
    <w:qFormat/>
    <w:uiPriority w:val="99"/>
    <w:pPr>
      <w:spacing w:before="25" w:after="25"/>
      <w:jc w:val="left"/>
    </w:pPr>
    <w:rPr>
      <w:bCs/>
      <w:spacing w:val="10"/>
      <w:kern w:val="0"/>
      <w:sz w:val="24"/>
    </w:rPr>
  </w:style>
  <w:style w:type="paragraph" w:customStyle="1" w:styleId="297">
    <w:name w:val="Normal_file_12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8">
    <w:name w:val="heading 1_file_1267"/>
    <w:basedOn w:val="297"/>
    <w:qFormat/>
    <w:uiPriority w:val="9"/>
    <w:pPr>
      <w:outlineLvl w:val="0"/>
    </w:pPr>
    <w:rPr>
      <w:kern w:val="36"/>
      <w:sz w:val="48"/>
      <w:szCs w:val="48"/>
    </w:rPr>
  </w:style>
  <w:style w:type="paragraph" w:customStyle="1" w:styleId="299">
    <w:name w:val="heading 2_file_1267"/>
    <w:basedOn w:val="297"/>
    <w:qFormat/>
    <w:uiPriority w:val="9"/>
    <w:pPr>
      <w:outlineLvl w:val="1"/>
    </w:pPr>
    <w:rPr>
      <w:sz w:val="36"/>
      <w:szCs w:val="36"/>
    </w:rPr>
  </w:style>
  <w:style w:type="paragraph" w:customStyle="1" w:styleId="300">
    <w:name w:val="heading 3_file_1267"/>
    <w:basedOn w:val="297"/>
    <w:qFormat/>
    <w:uiPriority w:val="9"/>
    <w:pPr>
      <w:outlineLvl w:val="2"/>
    </w:pPr>
    <w:rPr>
      <w:sz w:val="27"/>
      <w:szCs w:val="27"/>
    </w:rPr>
  </w:style>
  <w:style w:type="paragraph" w:customStyle="1" w:styleId="301">
    <w:name w:val="heading 4_file_1267"/>
    <w:basedOn w:val="297"/>
    <w:qFormat/>
    <w:uiPriority w:val="9"/>
    <w:pPr>
      <w:outlineLvl w:val="3"/>
    </w:pPr>
  </w:style>
  <w:style w:type="paragraph" w:customStyle="1" w:styleId="302">
    <w:name w:val="heading 5_file_1267"/>
    <w:basedOn w:val="297"/>
    <w:qFormat/>
    <w:uiPriority w:val="9"/>
    <w:pPr>
      <w:outlineLvl w:val="4"/>
    </w:pPr>
    <w:rPr>
      <w:sz w:val="20"/>
      <w:szCs w:val="20"/>
    </w:rPr>
  </w:style>
  <w:style w:type="paragraph" w:customStyle="1" w:styleId="303">
    <w:name w:val="heading 6_file_1267"/>
    <w:basedOn w:val="297"/>
    <w:qFormat/>
    <w:uiPriority w:val="9"/>
    <w:pPr>
      <w:outlineLvl w:val="5"/>
    </w:pPr>
    <w:rPr>
      <w:sz w:val="15"/>
      <w:szCs w:val="15"/>
    </w:rPr>
  </w:style>
  <w:style w:type="character" w:customStyle="1" w:styleId="304">
    <w:name w:val="Default Paragraph Font_file_1267"/>
    <w:semiHidden/>
    <w:unhideWhenUsed/>
    <w:qFormat/>
    <w:uiPriority w:val="1"/>
  </w:style>
  <w:style w:type="table" w:customStyle="1" w:styleId="305">
    <w:name w:val="Normal Table_file_1267"/>
    <w:semiHidden/>
    <w:unhideWhenUsed/>
    <w:qFormat/>
    <w:uiPriority w:val="99"/>
    <w:tblPr>
      <w:tblCellMar>
        <w:top w:w="0" w:type="dxa"/>
        <w:left w:w="108" w:type="dxa"/>
        <w:bottom w:w="0" w:type="dxa"/>
        <w:right w:w="108" w:type="dxa"/>
      </w:tblCellMar>
    </w:tblPr>
  </w:style>
  <w:style w:type="character" w:customStyle="1" w:styleId="306">
    <w:name w:val="Hyperlink_file_1267"/>
    <w:basedOn w:val="304"/>
    <w:semiHidden/>
    <w:unhideWhenUsed/>
    <w:qFormat/>
    <w:uiPriority w:val="99"/>
    <w:rPr>
      <w:color w:val="0782C1"/>
      <w:u w:val="single"/>
    </w:rPr>
  </w:style>
  <w:style w:type="character" w:customStyle="1" w:styleId="307">
    <w:name w:val="FollowedHyperlink_file_1267"/>
    <w:basedOn w:val="304"/>
    <w:semiHidden/>
    <w:unhideWhenUsed/>
    <w:qFormat/>
    <w:uiPriority w:val="99"/>
    <w:rPr>
      <w:color w:val="0782C1"/>
      <w:u w:val="single"/>
    </w:rPr>
  </w:style>
  <w:style w:type="character" w:customStyle="1" w:styleId="308">
    <w:name w:val="标题 1 Char_file_1267"/>
    <w:basedOn w:val="304"/>
    <w:link w:val="3"/>
    <w:qFormat/>
    <w:uiPriority w:val="9"/>
    <w:rPr>
      <w:rFonts w:ascii="宋体" w:hAnsi="宋体" w:eastAsia="宋体" w:cs="宋体"/>
      <w:b/>
      <w:bCs/>
      <w:kern w:val="44"/>
      <w:sz w:val="44"/>
      <w:szCs w:val="44"/>
    </w:rPr>
  </w:style>
  <w:style w:type="character" w:customStyle="1" w:styleId="309">
    <w:name w:val="标题 2 Char_file_1267"/>
    <w:basedOn w:val="304"/>
    <w:link w:val="4"/>
    <w:semiHidden/>
    <w:qFormat/>
    <w:uiPriority w:val="9"/>
    <w:rPr>
      <w:rFonts w:asciiTheme="majorHAnsi" w:hAnsiTheme="majorHAnsi" w:eastAsiaTheme="majorEastAsia" w:cstheme="majorBidi"/>
      <w:b/>
      <w:bCs/>
      <w:sz w:val="32"/>
      <w:szCs w:val="32"/>
    </w:rPr>
  </w:style>
  <w:style w:type="character" w:customStyle="1" w:styleId="310">
    <w:name w:val="标题 3 Char_file_1267"/>
    <w:basedOn w:val="304"/>
    <w:link w:val="5"/>
    <w:semiHidden/>
    <w:qFormat/>
    <w:uiPriority w:val="9"/>
    <w:rPr>
      <w:rFonts w:ascii="宋体" w:hAnsi="宋体" w:eastAsia="宋体" w:cs="宋体"/>
      <w:b/>
      <w:bCs/>
      <w:sz w:val="32"/>
      <w:szCs w:val="32"/>
    </w:rPr>
  </w:style>
  <w:style w:type="character" w:customStyle="1" w:styleId="311">
    <w:name w:val="标题 4 Char_file_1267"/>
    <w:basedOn w:val="304"/>
    <w:link w:val="6"/>
    <w:semiHidden/>
    <w:qFormat/>
    <w:uiPriority w:val="9"/>
    <w:rPr>
      <w:rFonts w:asciiTheme="majorHAnsi" w:hAnsiTheme="majorHAnsi" w:eastAsiaTheme="majorEastAsia" w:cstheme="majorBidi"/>
      <w:b/>
      <w:bCs/>
      <w:sz w:val="28"/>
      <w:szCs w:val="28"/>
    </w:rPr>
  </w:style>
  <w:style w:type="character" w:customStyle="1" w:styleId="312">
    <w:name w:val="标题 5 Char_file_1267"/>
    <w:basedOn w:val="304"/>
    <w:link w:val="7"/>
    <w:semiHidden/>
    <w:qFormat/>
    <w:uiPriority w:val="9"/>
    <w:rPr>
      <w:rFonts w:ascii="宋体" w:hAnsi="宋体" w:eastAsia="宋体" w:cs="宋体"/>
      <w:b/>
      <w:bCs/>
      <w:sz w:val="28"/>
      <w:szCs w:val="28"/>
    </w:rPr>
  </w:style>
  <w:style w:type="character" w:customStyle="1" w:styleId="313">
    <w:name w:val="标题 6 Char_file_1267"/>
    <w:basedOn w:val="304"/>
    <w:link w:val="9"/>
    <w:semiHidden/>
    <w:qFormat/>
    <w:uiPriority w:val="9"/>
    <w:rPr>
      <w:rFonts w:asciiTheme="majorHAnsi" w:hAnsiTheme="majorHAnsi" w:eastAsiaTheme="majorEastAsia" w:cstheme="majorBidi"/>
      <w:b/>
      <w:bCs/>
      <w:sz w:val="24"/>
      <w:szCs w:val="24"/>
    </w:rPr>
  </w:style>
  <w:style w:type="paragraph" w:customStyle="1" w:styleId="314">
    <w:name w:val="cke_editable_file_1267"/>
    <w:basedOn w:val="297"/>
    <w:qFormat/>
    <w:uiPriority w:val="0"/>
    <w:rPr>
      <w:rFonts w:ascii="仿宋_GB2312" w:eastAsia="仿宋_GB2312"/>
    </w:rPr>
  </w:style>
  <w:style w:type="paragraph" w:customStyle="1" w:styleId="315">
    <w:name w:val="marker_file_1267"/>
    <w:basedOn w:val="297"/>
    <w:qFormat/>
    <w:uiPriority w:val="0"/>
    <w:pPr>
      <w:shd w:val="clear" w:color="auto" w:fill="FFFF00"/>
    </w:pPr>
  </w:style>
  <w:style w:type="paragraph" w:customStyle="1" w:styleId="316">
    <w:name w:val="Normal (Web)_file_1267"/>
    <w:basedOn w:val="297"/>
    <w:semiHidden/>
    <w:unhideWhenUsed/>
    <w:qFormat/>
    <w:uiPriority w:val="99"/>
  </w:style>
  <w:style w:type="paragraph" w:customStyle="1" w:styleId="317">
    <w:name w:val="Normal_file_12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8">
    <w:name w:val="heading 1_file_1268"/>
    <w:basedOn w:val="317"/>
    <w:qFormat/>
    <w:uiPriority w:val="9"/>
    <w:pPr>
      <w:outlineLvl w:val="0"/>
    </w:pPr>
    <w:rPr>
      <w:kern w:val="36"/>
      <w:sz w:val="48"/>
      <w:szCs w:val="48"/>
    </w:rPr>
  </w:style>
  <w:style w:type="paragraph" w:customStyle="1" w:styleId="319">
    <w:name w:val="heading 2_file_1268"/>
    <w:basedOn w:val="317"/>
    <w:qFormat/>
    <w:uiPriority w:val="9"/>
    <w:pPr>
      <w:outlineLvl w:val="1"/>
    </w:pPr>
    <w:rPr>
      <w:sz w:val="36"/>
      <w:szCs w:val="36"/>
    </w:rPr>
  </w:style>
  <w:style w:type="paragraph" w:customStyle="1" w:styleId="320">
    <w:name w:val="heading 3_file_1268"/>
    <w:basedOn w:val="317"/>
    <w:qFormat/>
    <w:uiPriority w:val="9"/>
    <w:pPr>
      <w:outlineLvl w:val="2"/>
    </w:pPr>
    <w:rPr>
      <w:sz w:val="27"/>
      <w:szCs w:val="27"/>
    </w:rPr>
  </w:style>
  <w:style w:type="paragraph" w:customStyle="1" w:styleId="321">
    <w:name w:val="heading 4_file_1268"/>
    <w:basedOn w:val="317"/>
    <w:qFormat/>
    <w:uiPriority w:val="9"/>
    <w:pPr>
      <w:outlineLvl w:val="3"/>
    </w:pPr>
  </w:style>
  <w:style w:type="paragraph" w:customStyle="1" w:styleId="322">
    <w:name w:val="heading 5_file_1268"/>
    <w:basedOn w:val="317"/>
    <w:qFormat/>
    <w:uiPriority w:val="9"/>
    <w:pPr>
      <w:outlineLvl w:val="4"/>
    </w:pPr>
    <w:rPr>
      <w:sz w:val="20"/>
      <w:szCs w:val="20"/>
    </w:rPr>
  </w:style>
  <w:style w:type="paragraph" w:customStyle="1" w:styleId="323">
    <w:name w:val="heading 6_file_1268"/>
    <w:basedOn w:val="317"/>
    <w:qFormat/>
    <w:uiPriority w:val="9"/>
    <w:pPr>
      <w:outlineLvl w:val="5"/>
    </w:pPr>
    <w:rPr>
      <w:sz w:val="15"/>
      <w:szCs w:val="15"/>
    </w:rPr>
  </w:style>
  <w:style w:type="character" w:customStyle="1" w:styleId="324">
    <w:name w:val="Default Paragraph Font_file_1268"/>
    <w:semiHidden/>
    <w:unhideWhenUsed/>
    <w:qFormat/>
    <w:uiPriority w:val="1"/>
  </w:style>
  <w:style w:type="table" w:customStyle="1" w:styleId="325">
    <w:name w:val="Normal Table_file_1268"/>
    <w:semiHidden/>
    <w:unhideWhenUsed/>
    <w:qFormat/>
    <w:uiPriority w:val="99"/>
    <w:tblPr>
      <w:tblCellMar>
        <w:top w:w="0" w:type="dxa"/>
        <w:left w:w="108" w:type="dxa"/>
        <w:bottom w:w="0" w:type="dxa"/>
        <w:right w:w="108" w:type="dxa"/>
      </w:tblCellMar>
    </w:tblPr>
  </w:style>
  <w:style w:type="character" w:customStyle="1" w:styleId="326">
    <w:name w:val="Hyperlink_file_1268"/>
    <w:basedOn w:val="324"/>
    <w:semiHidden/>
    <w:unhideWhenUsed/>
    <w:qFormat/>
    <w:uiPriority w:val="99"/>
    <w:rPr>
      <w:color w:val="0782C1"/>
      <w:u w:val="single"/>
    </w:rPr>
  </w:style>
  <w:style w:type="character" w:customStyle="1" w:styleId="327">
    <w:name w:val="FollowedHyperlink_file_1268"/>
    <w:basedOn w:val="324"/>
    <w:semiHidden/>
    <w:unhideWhenUsed/>
    <w:qFormat/>
    <w:uiPriority w:val="99"/>
    <w:rPr>
      <w:color w:val="0782C1"/>
      <w:u w:val="single"/>
    </w:rPr>
  </w:style>
  <w:style w:type="character" w:customStyle="1" w:styleId="328">
    <w:name w:val="标题 1 Char_file_1268"/>
    <w:basedOn w:val="324"/>
    <w:link w:val="3"/>
    <w:qFormat/>
    <w:uiPriority w:val="9"/>
    <w:rPr>
      <w:rFonts w:ascii="宋体" w:hAnsi="宋体" w:eastAsia="宋体" w:cs="宋体"/>
      <w:b/>
      <w:bCs/>
      <w:kern w:val="44"/>
      <w:sz w:val="44"/>
      <w:szCs w:val="44"/>
    </w:rPr>
  </w:style>
  <w:style w:type="character" w:customStyle="1" w:styleId="329">
    <w:name w:val="标题 2 Char_file_1268"/>
    <w:basedOn w:val="324"/>
    <w:link w:val="4"/>
    <w:semiHidden/>
    <w:qFormat/>
    <w:uiPriority w:val="9"/>
    <w:rPr>
      <w:rFonts w:asciiTheme="majorHAnsi" w:hAnsiTheme="majorHAnsi" w:eastAsiaTheme="majorEastAsia" w:cstheme="majorBidi"/>
      <w:b/>
      <w:bCs/>
      <w:sz w:val="32"/>
      <w:szCs w:val="32"/>
    </w:rPr>
  </w:style>
  <w:style w:type="character" w:customStyle="1" w:styleId="330">
    <w:name w:val="标题 3 Char_file_1268"/>
    <w:basedOn w:val="324"/>
    <w:link w:val="5"/>
    <w:semiHidden/>
    <w:qFormat/>
    <w:uiPriority w:val="9"/>
    <w:rPr>
      <w:rFonts w:ascii="宋体" w:hAnsi="宋体" w:eastAsia="宋体" w:cs="宋体"/>
      <w:b/>
      <w:bCs/>
      <w:sz w:val="32"/>
      <w:szCs w:val="32"/>
    </w:rPr>
  </w:style>
  <w:style w:type="character" w:customStyle="1" w:styleId="331">
    <w:name w:val="标题 4 Char_file_1268"/>
    <w:basedOn w:val="324"/>
    <w:link w:val="6"/>
    <w:semiHidden/>
    <w:qFormat/>
    <w:uiPriority w:val="9"/>
    <w:rPr>
      <w:rFonts w:asciiTheme="majorHAnsi" w:hAnsiTheme="majorHAnsi" w:eastAsiaTheme="majorEastAsia" w:cstheme="majorBidi"/>
      <w:b/>
      <w:bCs/>
      <w:sz w:val="28"/>
      <w:szCs w:val="28"/>
    </w:rPr>
  </w:style>
  <w:style w:type="character" w:customStyle="1" w:styleId="332">
    <w:name w:val="标题 5 Char_file_1268"/>
    <w:basedOn w:val="324"/>
    <w:link w:val="7"/>
    <w:semiHidden/>
    <w:qFormat/>
    <w:uiPriority w:val="9"/>
    <w:rPr>
      <w:rFonts w:ascii="宋体" w:hAnsi="宋体" w:eastAsia="宋体" w:cs="宋体"/>
      <w:b/>
      <w:bCs/>
      <w:sz w:val="28"/>
      <w:szCs w:val="28"/>
    </w:rPr>
  </w:style>
  <w:style w:type="character" w:customStyle="1" w:styleId="333">
    <w:name w:val="标题 6 Char_file_1268"/>
    <w:basedOn w:val="324"/>
    <w:link w:val="9"/>
    <w:semiHidden/>
    <w:qFormat/>
    <w:uiPriority w:val="9"/>
    <w:rPr>
      <w:rFonts w:asciiTheme="majorHAnsi" w:hAnsiTheme="majorHAnsi" w:eastAsiaTheme="majorEastAsia" w:cstheme="majorBidi"/>
      <w:b/>
      <w:bCs/>
      <w:sz w:val="24"/>
      <w:szCs w:val="24"/>
    </w:rPr>
  </w:style>
  <w:style w:type="paragraph" w:customStyle="1" w:styleId="334">
    <w:name w:val="cke_editable_file_1268"/>
    <w:basedOn w:val="317"/>
    <w:qFormat/>
    <w:uiPriority w:val="0"/>
    <w:rPr>
      <w:rFonts w:ascii="仿宋_GB2312" w:eastAsia="仿宋_GB2312"/>
    </w:rPr>
  </w:style>
  <w:style w:type="paragraph" w:customStyle="1" w:styleId="335">
    <w:name w:val="marker_file_1268"/>
    <w:basedOn w:val="317"/>
    <w:qFormat/>
    <w:uiPriority w:val="0"/>
    <w:pPr>
      <w:shd w:val="clear" w:color="auto" w:fill="FFFF00"/>
    </w:pPr>
  </w:style>
  <w:style w:type="paragraph" w:customStyle="1" w:styleId="336">
    <w:name w:val="Normal (Web)_file_1268"/>
    <w:basedOn w:val="317"/>
    <w:semiHidden/>
    <w:unhideWhenUsed/>
    <w:qFormat/>
    <w:uiPriority w:val="99"/>
  </w:style>
  <w:style w:type="paragraph" w:customStyle="1" w:styleId="337">
    <w:name w:val="Normal_file_12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8">
    <w:name w:val="heading 1_file_1269"/>
    <w:basedOn w:val="337"/>
    <w:qFormat/>
    <w:uiPriority w:val="9"/>
    <w:pPr>
      <w:outlineLvl w:val="0"/>
    </w:pPr>
    <w:rPr>
      <w:kern w:val="36"/>
      <w:sz w:val="48"/>
      <w:szCs w:val="48"/>
    </w:rPr>
  </w:style>
  <w:style w:type="paragraph" w:customStyle="1" w:styleId="339">
    <w:name w:val="heading 2_file_1269"/>
    <w:basedOn w:val="337"/>
    <w:qFormat/>
    <w:uiPriority w:val="9"/>
    <w:pPr>
      <w:outlineLvl w:val="1"/>
    </w:pPr>
    <w:rPr>
      <w:sz w:val="36"/>
      <w:szCs w:val="36"/>
    </w:rPr>
  </w:style>
  <w:style w:type="paragraph" w:customStyle="1" w:styleId="340">
    <w:name w:val="heading 3_file_1269"/>
    <w:basedOn w:val="337"/>
    <w:qFormat/>
    <w:uiPriority w:val="9"/>
    <w:pPr>
      <w:outlineLvl w:val="2"/>
    </w:pPr>
    <w:rPr>
      <w:sz w:val="27"/>
      <w:szCs w:val="27"/>
    </w:rPr>
  </w:style>
  <w:style w:type="paragraph" w:customStyle="1" w:styleId="341">
    <w:name w:val="heading 4_file_1269"/>
    <w:basedOn w:val="337"/>
    <w:qFormat/>
    <w:uiPriority w:val="9"/>
    <w:pPr>
      <w:outlineLvl w:val="3"/>
    </w:pPr>
  </w:style>
  <w:style w:type="paragraph" w:customStyle="1" w:styleId="342">
    <w:name w:val="heading 5_file_1269"/>
    <w:basedOn w:val="337"/>
    <w:qFormat/>
    <w:uiPriority w:val="9"/>
    <w:pPr>
      <w:outlineLvl w:val="4"/>
    </w:pPr>
    <w:rPr>
      <w:sz w:val="20"/>
      <w:szCs w:val="20"/>
    </w:rPr>
  </w:style>
  <w:style w:type="paragraph" w:customStyle="1" w:styleId="343">
    <w:name w:val="heading 6_file_1269"/>
    <w:basedOn w:val="337"/>
    <w:qFormat/>
    <w:uiPriority w:val="9"/>
    <w:pPr>
      <w:outlineLvl w:val="5"/>
    </w:pPr>
    <w:rPr>
      <w:sz w:val="15"/>
      <w:szCs w:val="15"/>
    </w:rPr>
  </w:style>
  <w:style w:type="character" w:customStyle="1" w:styleId="344">
    <w:name w:val="Default Paragraph Font_file_1269"/>
    <w:semiHidden/>
    <w:unhideWhenUsed/>
    <w:qFormat/>
    <w:uiPriority w:val="1"/>
  </w:style>
  <w:style w:type="table" w:customStyle="1" w:styleId="345">
    <w:name w:val="Normal Table_file_1269"/>
    <w:semiHidden/>
    <w:unhideWhenUsed/>
    <w:qFormat/>
    <w:uiPriority w:val="99"/>
    <w:tblPr>
      <w:tblCellMar>
        <w:top w:w="0" w:type="dxa"/>
        <w:left w:w="108" w:type="dxa"/>
        <w:bottom w:w="0" w:type="dxa"/>
        <w:right w:w="108" w:type="dxa"/>
      </w:tblCellMar>
    </w:tblPr>
  </w:style>
  <w:style w:type="character" w:customStyle="1" w:styleId="346">
    <w:name w:val="Hyperlink_file_1269"/>
    <w:basedOn w:val="344"/>
    <w:semiHidden/>
    <w:unhideWhenUsed/>
    <w:qFormat/>
    <w:uiPriority w:val="99"/>
    <w:rPr>
      <w:color w:val="0782C1"/>
      <w:u w:val="single"/>
    </w:rPr>
  </w:style>
  <w:style w:type="character" w:customStyle="1" w:styleId="347">
    <w:name w:val="FollowedHyperlink_file_1269"/>
    <w:basedOn w:val="344"/>
    <w:semiHidden/>
    <w:unhideWhenUsed/>
    <w:qFormat/>
    <w:uiPriority w:val="99"/>
    <w:rPr>
      <w:color w:val="0782C1"/>
      <w:u w:val="single"/>
    </w:rPr>
  </w:style>
  <w:style w:type="character" w:customStyle="1" w:styleId="348">
    <w:name w:val="标题 1 Char_file_1269"/>
    <w:basedOn w:val="344"/>
    <w:link w:val="3"/>
    <w:qFormat/>
    <w:uiPriority w:val="9"/>
    <w:rPr>
      <w:rFonts w:ascii="宋体" w:hAnsi="宋体" w:eastAsia="宋体" w:cs="宋体"/>
      <w:b/>
      <w:bCs/>
      <w:kern w:val="44"/>
      <w:sz w:val="44"/>
      <w:szCs w:val="44"/>
    </w:rPr>
  </w:style>
  <w:style w:type="character" w:customStyle="1" w:styleId="349">
    <w:name w:val="标题 2 Char_file_1269"/>
    <w:basedOn w:val="344"/>
    <w:link w:val="4"/>
    <w:semiHidden/>
    <w:qFormat/>
    <w:uiPriority w:val="9"/>
    <w:rPr>
      <w:rFonts w:asciiTheme="majorHAnsi" w:hAnsiTheme="majorHAnsi" w:eastAsiaTheme="majorEastAsia" w:cstheme="majorBidi"/>
      <w:b/>
      <w:bCs/>
      <w:sz w:val="32"/>
      <w:szCs w:val="32"/>
    </w:rPr>
  </w:style>
  <w:style w:type="character" w:customStyle="1" w:styleId="350">
    <w:name w:val="标题 3 Char_file_1269"/>
    <w:basedOn w:val="344"/>
    <w:link w:val="5"/>
    <w:semiHidden/>
    <w:qFormat/>
    <w:uiPriority w:val="9"/>
    <w:rPr>
      <w:rFonts w:ascii="宋体" w:hAnsi="宋体" w:eastAsia="宋体" w:cs="宋体"/>
      <w:b/>
      <w:bCs/>
      <w:sz w:val="32"/>
      <w:szCs w:val="32"/>
    </w:rPr>
  </w:style>
  <w:style w:type="character" w:customStyle="1" w:styleId="351">
    <w:name w:val="标题 4 Char_file_1269"/>
    <w:basedOn w:val="344"/>
    <w:link w:val="6"/>
    <w:semiHidden/>
    <w:qFormat/>
    <w:uiPriority w:val="9"/>
    <w:rPr>
      <w:rFonts w:asciiTheme="majorHAnsi" w:hAnsiTheme="majorHAnsi" w:eastAsiaTheme="majorEastAsia" w:cstheme="majorBidi"/>
      <w:b/>
      <w:bCs/>
      <w:sz w:val="28"/>
      <w:szCs w:val="28"/>
    </w:rPr>
  </w:style>
  <w:style w:type="character" w:customStyle="1" w:styleId="352">
    <w:name w:val="标题 5 Char_file_1269"/>
    <w:basedOn w:val="344"/>
    <w:link w:val="7"/>
    <w:semiHidden/>
    <w:qFormat/>
    <w:uiPriority w:val="9"/>
    <w:rPr>
      <w:rFonts w:ascii="宋体" w:hAnsi="宋体" w:eastAsia="宋体" w:cs="宋体"/>
      <w:b/>
      <w:bCs/>
      <w:sz w:val="28"/>
      <w:szCs w:val="28"/>
    </w:rPr>
  </w:style>
  <w:style w:type="character" w:customStyle="1" w:styleId="353">
    <w:name w:val="标题 6 Char_file_1269"/>
    <w:basedOn w:val="344"/>
    <w:link w:val="9"/>
    <w:semiHidden/>
    <w:qFormat/>
    <w:uiPriority w:val="9"/>
    <w:rPr>
      <w:rFonts w:asciiTheme="majorHAnsi" w:hAnsiTheme="majorHAnsi" w:eastAsiaTheme="majorEastAsia" w:cstheme="majorBidi"/>
      <w:b/>
      <w:bCs/>
      <w:sz w:val="24"/>
      <w:szCs w:val="24"/>
    </w:rPr>
  </w:style>
  <w:style w:type="paragraph" w:customStyle="1" w:styleId="354">
    <w:name w:val="cke_editable_file_1269"/>
    <w:basedOn w:val="337"/>
    <w:qFormat/>
    <w:uiPriority w:val="0"/>
    <w:rPr>
      <w:rFonts w:ascii="仿宋_GB2312" w:eastAsia="仿宋_GB2312"/>
    </w:rPr>
  </w:style>
  <w:style w:type="paragraph" w:customStyle="1" w:styleId="355">
    <w:name w:val="marker_file_1269"/>
    <w:basedOn w:val="337"/>
    <w:qFormat/>
    <w:uiPriority w:val="0"/>
    <w:pPr>
      <w:shd w:val="clear" w:color="auto" w:fill="FFFF00"/>
    </w:pPr>
  </w:style>
  <w:style w:type="paragraph" w:customStyle="1" w:styleId="356">
    <w:name w:val="Normal (Web)_file_1269"/>
    <w:basedOn w:val="337"/>
    <w:semiHidden/>
    <w:unhideWhenUsed/>
    <w:qFormat/>
    <w:uiPriority w:val="99"/>
  </w:style>
  <w:style w:type="character" w:customStyle="1" w:styleId="357">
    <w:name w:val="Emphasis_file_1269"/>
    <w:basedOn w:val="344"/>
    <w:qFormat/>
    <w:uiPriority w:val="20"/>
    <w:rPr>
      <w:i/>
      <w:iCs/>
    </w:rPr>
  </w:style>
  <w:style w:type="paragraph" w:customStyle="1" w:styleId="358">
    <w:name w:val="Normal_file_12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9">
    <w:name w:val="heading 1_file_1270"/>
    <w:basedOn w:val="358"/>
    <w:qFormat/>
    <w:uiPriority w:val="9"/>
    <w:pPr>
      <w:outlineLvl w:val="0"/>
    </w:pPr>
    <w:rPr>
      <w:kern w:val="36"/>
      <w:sz w:val="48"/>
      <w:szCs w:val="48"/>
    </w:rPr>
  </w:style>
  <w:style w:type="paragraph" w:customStyle="1" w:styleId="360">
    <w:name w:val="heading 2_file_1270"/>
    <w:basedOn w:val="358"/>
    <w:qFormat/>
    <w:uiPriority w:val="9"/>
    <w:pPr>
      <w:outlineLvl w:val="1"/>
    </w:pPr>
    <w:rPr>
      <w:sz w:val="36"/>
      <w:szCs w:val="36"/>
    </w:rPr>
  </w:style>
  <w:style w:type="paragraph" w:customStyle="1" w:styleId="361">
    <w:name w:val="heading 3_file_1270"/>
    <w:basedOn w:val="358"/>
    <w:qFormat/>
    <w:uiPriority w:val="9"/>
    <w:pPr>
      <w:outlineLvl w:val="2"/>
    </w:pPr>
    <w:rPr>
      <w:sz w:val="27"/>
      <w:szCs w:val="27"/>
    </w:rPr>
  </w:style>
  <w:style w:type="paragraph" w:customStyle="1" w:styleId="362">
    <w:name w:val="heading 4_file_1270"/>
    <w:basedOn w:val="358"/>
    <w:qFormat/>
    <w:uiPriority w:val="9"/>
    <w:pPr>
      <w:outlineLvl w:val="3"/>
    </w:pPr>
  </w:style>
  <w:style w:type="paragraph" w:customStyle="1" w:styleId="363">
    <w:name w:val="heading 5_file_1270"/>
    <w:basedOn w:val="358"/>
    <w:qFormat/>
    <w:uiPriority w:val="9"/>
    <w:pPr>
      <w:outlineLvl w:val="4"/>
    </w:pPr>
    <w:rPr>
      <w:sz w:val="20"/>
      <w:szCs w:val="20"/>
    </w:rPr>
  </w:style>
  <w:style w:type="paragraph" w:customStyle="1" w:styleId="364">
    <w:name w:val="heading 6_file_1270"/>
    <w:basedOn w:val="358"/>
    <w:qFormat/>
    <w:uiPriority w:val="9"/>
    <w:pPr>
      <w:outlineLvl w:val="5"/>
    </w:pPr>
    <w:rPr>
      <w:sz w:val="15"/>
      <w:szCs w:val="15"/>
    </w:rPr>
  </w:style>
  <w:style w:type="character" w:customStyle="1" w:styleId="365">
    <w:name w:val="Default Paragraph Font_file_1270"/>
    <w:semiHidden/>
    <w:unhideWhenUsed/>
    <w:qFormat/>
    <w:uiPriority w:val="1"/>
  </w:style>
  <w:style w:type="table" w:customStyle="1" w:styleId="366">
    <w:name w:val="Normal Table_file_1270"/>
    <w:semiHidden/>
    <w:unhideWhenUsed/>
    <w:qFormat/>
    <w:uiPriority w:val="99"/>
    <w:tblPr>
      <w:tblCellMar>
        <w:top w:w="0" w:type="dxa"/>
        <w:left w:w="108" w:type="dxa"/>
        <w:bottom w:w="0" w:type="dxa"/>
        <w:right w:w="108" w:type="dxa"/>
      </w:tblCellMar>
    </w:tblPr>
  </w:style>
  <w:style w:type="character" w:customStyle="1" w:styleId="367">
    <w:name w:val="Hyperlink_file_1270"/>
    <w:basedOn w:val="365"/>
    <w:semiHidden/>
    <w:unhideWhenUsed/>
    <w:qFormat/>
    <w:uiPriority w:val="99"/>
    <w:rPr>
      <w:color w:val="0782C1"/>
      <w:u w:val="single"/>
    </w:rPr>
  </w:style>
  <w:style w:type="character" w:customStyle="1" w:styleId="368">
    <w:name w:val="FollowedHyperlink_file_1270"/>
    <w:basedOn w:val="365"/>
    <w:semiHidden/>
    <w:unhideWhenUsed/>
    <w:qFormat/>
    <w:uiPriority w:val="99"/>
    <w:rPr>
      <w:color w:val="0782C1"/>
      <w:u w:val="single"/>
    </w:rPr>
  </w:style>
  <w:style w:type="character" w:customStyle="1" w:styleId="369">
    <w:name w:val="标题 1 Char_file_1270"/>
    <w:basedOn w:val="365"/>
    <w:link w:val="3"/>
    <w:qFormat/>
    <w:uiPriority w:val="9"/>
    <w:rPr>
      <w:rFonts w:ascii="宋体" w:hAnsi="宋体" w:eastAsia="宋体" w:cs="宋体"/>
      <w:b/>
      <w:bCs/>
      <w:kern w:val="44"/>
      <w:sz w:val="44"/>
      <w:szCs w:val="44"/>
    </w:rPr>
  </w:style>
  <w:style w:type="character" w:customStyle="1" w:styleId="370">
    <w:name w:val="标题 2 Char_file_1270"/>
    <w:basedOn w:val="365"/>
    <w:link w:val="4"/>
    <w:semiHidden/>
    <w:qFormat/>
    <w:uiPriority w:val="9"/>
    <w:rPr>
      <w:rFonts w:asciiTheme="majorHAnsi" w:hAnsiTheme="majorHAnsi" w:eastAsiaTheme="majorEastAsia" w:cstheme="majorBidi"/>
      <w:b/>
      <w:bCs/>
      <w:sz w:val="32"/>
      <w:szCs w:val="32"/>
    </w:rPr>
  </w:style>
  <w:style w:type="character" w:customStyle="1" w:styleId="371">
    <w:name w:val="标题 3 Char_file_1270"/>
    <w:basedOn w:val="365"/>
    <w:link w:val="5"/>
    <w:semiHidden/>
    <w:qFormat/>
    <w:uiPriority w:val="9"/>
    <w:rPr>
      <w:rFonts w:ascii="宋体" w:hAnsi="宋体" w:eastAsia="宋体" w:cs="宋体"/>
      <w:b/>
      <w:bCs/>
      <w:sz w:val="32"/>
      <w:szCs w:val="32"/>
    </w:rPr>
  </w:style>
  <w:style w:type="character" w:customStyle="1" w:styleId="372">
    <w:name w:val="标题 4 Char_file_1270"/>
    <w:basedOn w:val="365"/>
    <w:link w:val="6"/>
    <w:semiHidden/>
    <w:qFormat/>
    <w:uiPriority w:val="9"/>
    <w:rPr>
      <w:rFonts w:asciiTheme="majorHAnsi" w:hAnsiTheme="majorHAnsi" w:eastAsiaTheme="majorEastAsia" w:cstheme="majorBidi"/>
      <w:b/>
      <w:bCs/>
      <w:sz w:val="28"/>
      <w:szCs w:val="28"/>
    </w:rPr>
  </w:style>
  <w:style w:type="character" w:customStyle="1" w:styleId="373">
    <w:name w:val="标题 5 Char_file_1270"/>
    <w:basedOn w:val="365"/>
    <w:link w:val="7"/>
    <w:semiHidden/>
    <w:qFormat/>
    <w:uiPriority w:val="9"/>
    <w:rPr>
      <w:rFonts w:ascii="宋体" w:hAnsi="宋体" w:eastAsia="宋体" w:cs="宋体"/>
      <w:b/>
      <w:bCs/>
      <w:sz w:val="28"/>
      <w:szCs w:val="28"/>
    </w:rPr>
  </w:style>
  <w:style w:type="character" w:customStyle="1" w:styleId="374">
    <w:name w:val="标题 6 Char_file_1270"/>
    <w:basedOn w:val="365"/>
    <w:link w:val="9"/>
    <w:semiHidden/>
    <w:qFormat/>
    <w:uiPriority w:val="9"/>
    <w:rPr>
      <w:rFonts w:asciiTheme="majorHAnsi" w:hAnsiTheme="majorHAnsi" w:eastAsiaTheme="majorEastAsia" w:cstheme="majorBidi"/>
      <w:b/>
      <w:bCs/>
      <w:sz w:val="24"/>
      <w:szCs w:val="24"/>
    </w:rPr>
  </w:style>
  <w:style w:type="paragraph" w:customStyle="1" w:styleId="375">
    <w:name w:val="cke_editable_file_1270"/>
    <w:basedOn w:val="358"/>
    <w:qFormat/>
    <w:uiPriority w:val="0"/>
    <w:rPr>
      <w:rFonts w:ascii="仿宋_GB2312" w:eastAsia="仿宋_GB2312"/>
    </w:rPr>
  </w:style>
  <w:style w:type="paragraph" w:customStyle="1" w:styleId="376">
    <w:name w:val="marker_file_1270"/>
    <w:basedOn w:val="358"/>
    <w:qFormat/>
    <w:uiPriority w:val="0"/>
    <w:pPr>
      <w:shd w:val="clear" w:color="auto" w:fill="FFFF00"/>
    </w:pPr>
  </w:style>
  <w:style w:type="paragraph" w:customStyle="1" w:styleId="377">
    <w:name w:val="Normal (Web)_file_1270"/>
    <w:basedOn w:val="358"/>
    <w:semiHidden/>
    <w:unhideWhenUsed/>
    <w:qFormat/>
    <w:uiPriority w:val="99"/>
  </w:style>
  <w:style w:type="paragraph" w:customStyle="1" w:styleId="378">
    <w:name w:val="Normal_file_12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9">
    <w:name w:val="heading 1_file_1271"/>
    <w:basedOn w:val="378"/>
    <w:qFormat/>
    <w:uiPriority w:val="9"/>
    <w:pPr>
      <w:outlineLvl w:val="0"/>
    </w:pPr>
    <w:rPr>
      <w:kern w:val="36"/>
      <w:sz w:val="48"/>
      <w:szCs w:val="48"/>
    </w:rPr>
  </w:style>
  <w:style w:type="paragraph" w:customStyle="1" w:styleId="380">
    <w:name w:val="heading 2_file_1271"/>
    <w:basedOn w:val="378"/>
    <w:qFormat/>
    <w:uiPriority w:val="9"/>
    <w:pPr>
      <w:outlineLvl w:val="1"/>
    </w:pPr>
    <w:rPr>
      <w:sz w:val="36"/>
      <w:szCs w:val="36"/>
    </w:rPr>
  </w:style>
  <w:style w:type="paragraph" w:customStyle="1" w:styleId="381">
    <w:name w:val="heading 3_file_1271"/>
    <w:basedOn w:val="378"/>
    <w:qFormat/>
    <w:uiPriority w:val="9"/>
    <w:pPr>
      <w:outlineLvl w:val="2"/>
    </w:pPr>
    <w:rPr>
      <w:sz w:val="27"/>
      <w:szCs w:val="27"/>
    </w:rPr>
  </w:style>
  <w:style w:type="paragraph" w:customStyle="1" w:styleId="382">
    <w:name w:val="heading 4_file_1271"/>
    <w:basedOn w:val="378"/>
    <w:qFormat/>
    <w:uiPriority w:val="9"/>
    <w:pPr>
      <w:outlineLvl w:val="3"/>
    </w:pPr>
  </w:style>
  <w:style w:type="paragraph" w:customStyle="1" w:styleId="383">
    <w:name w:val="heading 5_file_1271"/>
    <w:basedOn w:val="378"/>
    <w:qFormat/>
    <w:uiPriority w:val="9"/>
    <w:pPr>
      <w:outlineLvl w:val="4"/>
    </w:pPr>
    <w:rPr>
      <w:sz w:val="20"/>
      <w:szCs w:val="20"/>
    </w:rPr>
  </w:style>
  <w:style w:type="paragraph" w:customStyle="1" w:styleId="384">
    <w:name w:val="heading 6_file_1271"/>
    <w:basedOn w:val="378"/>
    <w:qFormat/>
    <w:uiPriority w:val="9"/>
    <w:pPr>
      <w:outlineLvl w:val="5"/>
    </w:pPr>
    <w:rPr>
      <w:sz w:val="15"/>
      <w:szCs w:val="15"/>
    </w:rPr>
  </w:style>
  <w:style w:type="character" w:customStyle="1" w:styleId="385">
    <w:name w:val="Default Paragraph Font_file_1271"/>
    <w:semiHidden/>
    <w:unhideWhenUsed/>
    <w:qFormat/>
    <w:uiPriority w:val="1"/>
  </w:style>
  <w:style w:type="table" w:customStyle="1" w:styleId="386">
    <w:name w:val="Normal Table_file_1271"/>
    <w:semiHidden/>
    <w:unhideWhenUsed/>
    <w:qFormat/>
    <w:uiPriority w:val="99"/>
    <w:tblPr>
      <w:tblCellMar>
        <w:top w:w="0" w:type="dxa"/>
        <w:left w:w="108" w:type="dxa"/>
        <w:bottom w:w="0" w:type="dxa"/>
        <w:right w:w="108" w:type="dxa"/>
      </w:tblCellMar>
    </w:tblPr>
  </w:style>
  <w:style w:type="character" w:customStyle="1" w:styleId="387">
    <w:name w:val="Hyperlink_file_1271"/>
    <w:basedOn w:val="385"/>
    <w:semiHidden/>
    <w:unhideWhenUsed/>
    <w:qFormat/>
    <w:uiPriority w:val="99"/>
    <w:rPr>
      <w:color w:val="0782C1"/>
      <w:u w:val="single"/>
    </w:rPr>
  </w:style>
  <w:style w:type="character" w:customStyle="1" w:styleId="388">
    <w:name w:val="FollowedHyperlink_file_1271"/>
    <w:basedOn w:val="385"/>
    <w:semiHidden/>
    <w:unhideWhenUsed/>
    <w:qFormat/>
    <w:uiPriority w:val="99"/>
    <w:rPr>
      <w:color w:val="0782C1"/>
      <w:u w:val="single"/>
    </w:rPr>
  </w:style>
  <w:style w:type="character" w:customStyle="1" w:styleId="389">
    <w:name w:val="标题 1 Char_file_1271"/>
    <w:basedOn w:val="385"/>
    <w:link w:val="3"/>
    <w:qFormat/>
    <w:uiPriority w:val="9"/>
    <w:rPr>
      <w:rFonts w:ascii="宋体" w:hAnsi="宋体" w:eastAsia="宋体" w:cs="宋体"/>
      <w:b/>
      <w:bCs/>
      <w:kern w:val="44"/>
      <w:sz w:val="44"/>
      <w:szCs w:val="44"/>
    </w:rPr>
  </w:style>
  <w:style w:type="character" w:customStyle="1" w:styleId="390">
    <w:name w:val="标题 2 Char_file_1271"/>
    <w:basedOn w:val="385"/>
    <w:link w:val="4"/>
    <w:semiHidden/>
    <w:qFormat/>
    <w:uiPriority w:val="9"/>
    <w:rPr>
      <w:rFonts w:asciiTheme="majorHAnsi" w:hAnsiTheme="majorHAnsi" w:eastAsiaTheme="majorEastAsia" w:cstheme="majorBidi"/>
      <w:b/>
      <w:bCs/>
      <w:sz w:val="32"/>
      <w:szCs w:val="32"/>
    </w:rPr>
  </w:style>
  <w:style w:type="character" w:customStyle="1" w:styleId="391">
    <w:name w:val="标题 3 Char_file_1271"/>
    <w:basedOn w:val="385"/>
    <w:link w:val="5"/>
    <w:semiHidden/>
    <w:qFormat/>
    <w:uiPriority w:val="9"/>
    <w:rPr>
      <w:rFonts w:ascii="宋体" w:hAnsi="宋体" w:eastAsia="宋体" w:cs="宋体"/>
      <w:b/>
      <w:bCs/>
      <w:sz w:val="32"/>
      <w:szCs w:val="32"/>
    </w:rPr>
  </w:style>
  <w:style w:type="character" w:customStyle="1" w:styleId="392">
    <w:name w:val="标题 4 Char_file_1271"/>
    <w:basedOn w:val="385"/>
    <w:link w:val="6"/>
    <w:semiHidden/>
    <w:qFormat/>
    <w:uiPriority w:val="9"/>
    <w:rPr>
      <w:rFonts w:asciiTheme="majorHAnsi" w:hAnsiTheme="majorHAnsi" w:eastAsiaTheme="majorEastAsia" w:cstheme="majorBidi"/>
      <w:b/>
      <w:bCs/>
      <w:sz w:val="28"/>
      <w:szCs w:val="28"/>
    </w:rPr>
  </w:style>
  <w:style w:type="character" w:customStyle="1" w:styleId="393">
    <w:name w:val="标题 5 Char_file_1271"/>
    <w:basedOn w:val="385"/>
    <w:link w:val="7"/>
    <w:semiHidden/>
    <w:qFormat/>
    <w:uiPriority w:val="9"/>
    <w:rPr>
      <w:rFonts w:ascii="宋体" w:hAnsi="宋体" w:eastAsia="宋体" w:cs="宋体"/>
      <w:b/>
      <w:bCs/>
      <w:sz w:val="28"/>
      <w:szCs w:val="28"/>
    </w:rPr>
  </w:style>
  <w:style w:type="character" w:customStyle="1" w:styleId="394">
    <w:name w:val="标题 6 Char_file_1271"/>
    <w:basedOn w:val="385"/>
    <w:link w:val="9"/>
    <w:semiHidden/>
    <w:qFormat/>
    <w:uiPriority w:val="9"/>
    <w:rPr>
      <w:rFonts w:asciiTheme="majorHAnsi" w:hAnsiTheme="majorHAnsi" w:eastAsiaTheme="majorEastAsia" w:cstheme="majorBidi"/>
      <w:b/>
      <w:bCs/>
      <w:sz w:val="24"/>
      <w:szCs w:val="24"/>
    </w:rPr>
  </w:style>
  <w:style w:type="paragraph" w:customStyle="1" w:styleId="395">
    <w:name w:val="cke_editable_file_1271"/>
    <w:basedOn w:val="378"/>
    <w:qFormat/>
    <w:uiPriority w:val="0"/>
    <w:rPr>
      <w:rFonts w:ascii="仿宋_GB2312" w:eastAsia="仿宋_GB2312"/>
    </w:rPr>
  </w:style>
  <w:style w:type="paragraph" w:customStyle="1" w:styleId="396">
    <w:name w:val="marker_file_1271"/>
    <w:basedOn w:val="378"/>
    <w:qFormat/>
    <w:uiPriority w:val="0"/>
    <w:pPr>
      <w:shd w:val="clear" w:color="auto" w:fill="FFFF00"/>
    </w:pPr>
  </w:style>
  <w:style w:type="paragraph" w:customStyle="1" w:styleId="397">
    <w:name w:val="Normal (Web)_file_1271"/>
    <w:basedOn w:val="378"/>
    <w:semiHidden/>
    <w:unhideWhenUsed/>
    <w:qFormat/>
    <w:uiPriority w:val="99"/>
  </w:style>
  <w:style w:type="paragraph" w:customStyle="1" w:styleId="398">
    <w:name w:val="Normal_file_12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9">
    <w:name w:val="heading 1_file_1272"/>
    <w:basedOn w:val="398"/>
    <w:qFormat/>
    <w:uiPriority w:val="9"/>
    <w:pPr>
      <w:outlineLvl w:val="0"/>
    </w:pPr>
    <w:rPr>
      <w:kern w:val="36"/>
      <w:sz w:val="48"/>
      <w:szCs w:val="48"/>
    </w:rPr>
  </w:style>
  <w:style w:type="paragraph" w:customStyle="1" w:styleId="400">
    <w:name w:val="heading 2_file_1272"/>
    <w:basedOn w:val="398"/>
    <w:qFormat/>
    <w:uiPriority w:val="9"/>
    <w:pPr>
      <w:outlineLvl w:val="1"/>
    </w:pPr>
    <w:rPr>
      <w:sz w:val="36"/>
      <w:szCs w:val="36"/>
    </w:rPr>
  </w:style>
  <w:style w:type="paragraph" w:customStyle="1" w:styleId="401">
    <w:name w:val="heading 3_file_1272"/>
    <w:basedOn w:val="398"/>
    <w:qFormat/>
    <w:uiPriority w:val="9"/>
    <w:pPr>
      <w:outlineLvl w:val="2"/>
    </w:pPr>
    <w:rPr>
      <w:sz w:val="27"/>
      <w:szCs w:val="27"/>
    </w:rPr>
  </w:style>
  <w:style w:type="paragraph" w:customStyle="1" w:styleId="402">
    <w:name w:val="heading 4_file_1272"/>
    <w:basedOn w:val="398"/>
    <w:qFormat/>
    <w:uiPriority w:val="9"/>
    <w:pPr>
      <w:outlineLvl w:val="3"/>
    </w:pPr>
  </w:style>
  <w:style w:type="paragraph" w:customStyle="1" w:styleId="403">
    <w:name w:val="heading 5_file_1272"/>
    <w:basedOn w:val="398"/>
    <w:qFormat/>
    <w:uiPriority w:val="9"/>
    <w:pPr>
      <w:outlineLvl w:val="4"/>
    </w:pPr>
    <w:rPr>
      <w:sz w:val="20"/>
      <w:szCs w:val="20"/>
    </w:rPr>
  </w:style>
  <w:style w:type="paragraph" w:customStyle="1" w:styleId="404">
    <w:name w:val="heading 6_file_1272"/>
    <w:basedOn w:val="398"/>
    <w:qFormat/>
    <w:uiPriority w:val="9"/>
    <w:pPr>
      <w:outlineLvl w:val="5"/>
    </w:pPr>
    <w:rPr>
      <w:sz w:val="15"/>
      <w:szCs w:val="15"/>
    </w:rPr>
  </w:style>
  <w:style w:type="character" w:customStyle="1" w:styleId="405">
    <w:name w:val="Default Paragraph Font_file_1272"/>
    <w:semiHidden/>
    <w:unhideWhenUsed/>
    <w:qFormat/>
    <w:uiPriority w:val="1"/>
  </w:style>
  <w:style w:type="table" w:customStyle="1" w:styleId="406">
    <w:name w:val="Normal Table_file_1272"/>
    <w:semiHidden/>
    <w:unhideWhenUsed/>
    <w:qFormat/>
    <w:uiPriority w:val="99"/>
    <w:tblPr>
      <w:tblCellMar>
        <w:top w:w="0" w:type="dxa"/>
        <w:left w:w="108" w:type="dxa"/>
        <w:bottom w:w="0" w:type="dxa"/>
        <w:right w:w="108" w:type="dxa"/>
      </w:tblCellMar>
    </w:tblPr>
  </w:style>
  <w:style w:type="character" w:customStyle="1" w:styleId="407">
    <w:name w:val="Hyperlink_file_1272"/>
    <w:basedOn w:val="405"/>
    <w:semiHidden/>
    <w:unhideWhenUsed/>
    <w:qFormat/>
    <w:uiPriority w:val="99"/>
    <w:rPr>
      <w:color w:val="0782C1"/>
      <w:u w:val="single"/>
    </w:rPr>
  </w:style>
  <w:style w:type="character" w:customStyle="1" w:styleId="408">
    <w:name w:val="FollowedHyperlink_file_1272"/>
    <w:basedOn w:val="405"/>
    <w:semiHidden/>
    <w:unhideWhenUsed/>
    <w:qFormat/>
    <w:uiPriority w:val="99"/>
    <w:rPr>
      <w:color w:val="0782C1"/>
      <w:u w:val="single"/>
    </w:rPr>
  </w:style>
  <w:style w:type="character" w:customStyle="1" w:styleId="409">
    <w:name w:val="标题 1 Char_file_1272"/>
    <w:basedOn w:val="405"/>
    <w:link w:val="3"/>
    <w:qFormat/>
    <w:uiPriority w:val="9"/>
    <w:rPr>
      <w:rFonts w:ascii="宋体" w:hAnsi="宋体" w:eastAsia="宋体" w:cs="宋体"/>
      <w:b/>
      <w:bCs/>
      <w:kern w:val="44"/>
      <w:sz w:val="44"/>
      <w:szCs w:val="44"/>
    </w:rPr>
  </w:style>
  <w:style w:type="character" w:customStyle="1" w:styleId="410">
    <w:name w:val="标题 2 Char_file_1272"/>
    <w:basedOn w:val="405"/>
    <w:link w:val="4"/>
    <w:semiHidden/>
    <w:qFormat/>
    <w:uiPriority w:val="9"/>
    <w:rPr>
      <w:rFonts w:asciiTheme="majorHAnsi" w:hAnsiTheme="majorHAnsi" w:eastAsiaTheme="majorEastAsia" w:cstheme="majorBidi"/>
      <w:b/>
      <w:bCs/>
      <w:sz w:val="32"/>
      <w:szCs w:val="32"/>
    </w:rPr>
  </w:style>
  <w:style w:type="character" w:customStyle="1" w:styleId="411">
    <w:name w:val="标题 3 Char_file_1272"/>
    <w:basedOn w:val="405"/>
    <w:link w:val="5"/>
    <w:semiHidden/>
    <w:qFormat/>
    <w:uiPriority w:val="9"/>
    <w:rPr>
      <w:rFonts w:ascii="宋体" w:hAnsi="宋体" w:eastAsia="宋体" w:cs="宋体"/>
      <w:b/>
      <w:bCs/>
      <w:sz w:val="32"/>
      <w:szCs w:val="32"/>
    </w:rPr>
  </w:style>
  <w:style w:type="character" w:customStyle="1" w:styleId="412">
    <w:name w:val="标题 4 Char_file_1272"/>
    <w:basedOn w:val="405"/>
    <w:link w:val="6"/>
    <w:semiHidden/>
    <w:qFormat/>
    <w:uiPriority w:val="9"/>
    <w:rPr>
      <w:rFonts w:asciiTheme="majorHAnsi" w:hAnsiTheme="majorHAnsi" w:eastAsiaTheme="majorEastAsia" w:cstheme="majorBidi"/>
      <w:b/>
      <w:bCs/>
      <w:sz w:val="28"/>
      <w:szCs w:val="28"/>
    </w:rPr>
  </w:style>
  <w:style w:type="character" w:customStyle="1" w:styleId="413">
    <w:name w:val="标题 5 Char_file_1272"/>
    <w:basedOn w:val="405"/>
    <w:link w:val="7"/>
    <w:semiHidden/>
    <w:qFormat/>
    <w:uiPriority w:val="9"/>
    <w:rPr>
      <w:rFonts w:ascii="宋体" w:hAnsi="宋体" w:eastAsia="宋体" w:cs="宋体"/>
      <w:b/>
      <w:bCs/>
      <w:sz w:val="28"/>
      <w:szCs w:val="28"/>
    </w:rPr>
  </w:style>
  <w:style w:type="character" w:customStyle="1" w:styleId="414">
    <w:name w:val="标题 6 Char_file_1272"/>
    <w:basedOn w:val="405"/>
    <w:link w:val="9"/>
    <w:semiHidden/>
    <w:qFormat/>
    <w:uiPriority w:val="9"/>
    <w:rPr>
      <w:rFonts w:asciiTheme="majorHAnsi" w:hAnsiTheme="majorHAnsi" w:eastAsiaTheme="majorEastAsia" w:cstheme="majorBidi"/>
      <w:b/>
      <w:bCs/>
      <w:sz w:val="24"/>
      <w:szCs w:val="24"/>
    </w:rPr>
  </w:style>
  <w:style w:type="paragraph" w:customStyle="1" w:styleId="415">
    <w:name w:val="cke_editable_file_1272"/>
    <w:basedOn w:val="398"/>
    <w:qFormat/>
    <w:uiPriority w:val="0"/>
    <w:rPr>
      <w:rFonts w:ascii="仿宋_GB2312" w:eastAsia="仿宋_GB2312"/>
    </w:rPr>
  </w:style>
  <w:style w:type="paragraph" w:customStyle="1" w:styleId="416">
    <w:name w:val="marker_file_1272"/>
    <w:basedOn w:val="398"/>
    <w:qFormat/>
    <w:uiPriority w:val="0"/>
    <w:pPr>
      <w:shd w:val="clear" w:color="auto" w:fill="FFFF00"/>
    </w:pPr>
  </w:style>
  <w:style w:type="paragraph" w:customStyle="1" w:styleId="417">
    <w:name w:val="Normal (Web)_file_1272"/>
    <w:basedOn w:val="398"/>
    <w:semiHidden/>
    <w:unhideWhenUsed/>
    <w:qFormat/>
    <w:uiPriority w:val="99"/>
  </w:style>
  <w:style w:type="paragraph" w:customStyle="1" w:styleId="418">
    <w:name w:val="Normal_file_1273"/>
    <w:qFormat/>
    <w:uiPriority w:val="0"/>
    <w:pPr>
      <w:widowControl w:val="0"/>
      <w:jc w:val="both"/>
    </w:pPr>
    <w:rPr>
      <w:rFonts w:ascii="Times New Roman" w:hAnsi="Times New Roman" w:eastAsia="宋体" w:cs="Times New Roman"/>
      <w:szCs w:val="24"/>
      <w:lang w:val="en-US" w:eastAsia="zh-CN" w:bidi="ar-SA"/>
    </w:rPr>
  </w:style>
  <w:style w:type="character" w:customStyle="1" w:styleId="419">
    <w:name w:val="Default Paragraph Font_file_1273"/>
    <w:semiHidden/>
    <w:unhideWhenUsed/>
    <w:qFormat/>
    <w:uiPriority w:val="1"/>
  </w:style>
  <w:style w:type="table" w:customStyle="1" w:styleId="420">
    <w:name w:val="Normal Table_file_1273"/>
    <w:semiHidden/>
    <w:unhideWhenUsed/>
    <w:qFormat/>
    <w:uiPriority w:val="99"/>
    <w:tblPr>
      <w:tblCellMar>
        <w:top w:w="0" w:type="dxa"/>
        <w:left w:w="108" w:type="dxa"/>
        <w:bottom w:w="0" w:type="dxa"/>
        <w:right w:w="108" w:type="dxa"/>
      </w:tblCellMar>
    </w:tblPr>
  </w:style>
  <w:style w:type="paragraph" w:customStyle="1" w:styleId="421">
    <w:name w:val="Normal_file_1262_file_12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2">
    <w:name w:val="heading 1_file_1262_file_1273"/>
    <w:basedOn w:val="421"/>
    <w:qFormat/>
    <w:uiPriority w:val="9"/>
    <w:pPr>
      <w:outlineLvl w:val="0"/>
    </w:pPr>
    <w:rPr>
      <w:kern w:val="36"/>
      <w:sz w:val="48"/>
      <w:szCs w:val="48"/>
    </w:rPr>
  </w:style>
  <w:style w:type="paragraph" w:customStyle="1" w:styleId="423">
    <w:name w:val="heading 2_file_1262_file_1273"/>
    <w:basedOn w:val="421"/>
    <w:qFormat/>
    <w:uiPriority w:val="9"/>
    <w:pPr>
      <w:outlineLvl w:val="1"/>
    </w:pPr>
    <w:rPr>
      <w:sz w:val="36"/>
      <w:szCs w:val="36"/>
    </w:rPr>
  </w:style>
  <w:style w:type="paragraph" w:customStyle="1" w:styleId="424">
    <w:name w:val="heading 3_file_1262_file_1273"/>
    <w:basedOn w:val="421"/>
    <w:qFormat/>
    <w:uiPriority w:val="9"/>
    <w:pPr>
      <w:outlineLvl w:val="2"/>
    </w:pPr>
    <w:rPr>
      <w:sz w:val="27"/>
      <w:szCs w:val="27"/>
    </w:rPr>
  </w:style>
  <w:style w:type="paragraph" w:customStyle="1" w:styleId="425">
    <w:name w:val="heading 4_file_1262_file_1273"/>
    <w:basedOn w:val="421"/>
    <w:qFormat/>
    <w:uiPriority w:val="9"/>
    <w:pPr>
      <w:outlineLvl w:val="3"/>
    </w:pPr>
  </w:style>
  <w:style w:type="paragraph" w:customStyle="1" w:styleId="426">
    <w:name w:val="heading 5_file_1262_file_1273"/>
    <w:basedOn w:val="421"/>
    <w:qFormat/>
    <w:uiPriority w:val="9"/>
    <w:pPr>
      <w:outlineLvl w:val="4"/>
    </w:pPr>
    <w:rPr>
      <w:sz w:val="20"/>
      <w:szCs w:val="20"/>
    </w:rPr>
  </w:style>
  <w:style w:type="paragraph" w:customStyle="1" w:styleId="427">
    <w:name w:val="heading 6_file_1262_file_1273"/>
    <w:basedOn w:val="421"/>
    <w:qFormat/>
    <w:uiPriority w:val="9"/>
    <w:pPr>
      <w:outlineLvl w:val="5"/>
    </w:pPr>
    <w:rPr>
      <w:sz w:val="15"/>
      <w:szCs w:val="15"/>
    </w:rPr>
  </w:style>
  <w:style w:type="character" w:customStyle="1" w:styleId="428">
    <w:name w:val="Default Paragraph Font_file_1262_file_1273"/>
    <w:semiHidden/>
    <w:unhideWhenUsed/>
    <w:qFormat/>
    <w:uiPriority w:val="1"/>
  </w:style>
  <w:style w:type="table" w:customStyle="1" w:styleId="429">
    <w:name w:val="Normal Table_file_1262_file_1273"/>
    <w:semiHidden/>
    <w:unhideWhenUsed/>
    <w:qFormat/>
    <w:uiPriority w:val="99"/>
    <w:tblPr>
      <w:tblCellMar>
        <w:top w:w="0" w:type="dxa"/>
        <w:left w:w="108" w:type="dxa"/>
        <w:bottom w:w="0" w:type="dxa"/>
        <w:right w:w="108" w:type="dxa"/>
      </w:tblCellMar>
    </w:tblPr>
  </w:style>
  <w:style w:type="character" w:customStyle="1" w:styleId="430">
    <w:name w:val="Hyperlink_file_1262_file_1273"/>
    <w:basedOn w:val="428"/>
    <w:semiHidden/>
    <w:unhideWhenUsed/>
    <w:qFormat/>
    <w:uiPriority w:val="99"/>
    <w:rPr>
      <w:color w:val="0782C1"/>
      <w:u w:val="single"/>
    </w:rPr>
  </w:style>
  <w:style w:type="character" w:customStyle="1" w:styleId="431">
    <w:name w:val="FollowedHyperlink_file_1262_file_1273"/>
    <w:basedOn w:val="428"/>
    <w:semiHidden/>
    <w:unhideWhenUsed/>
    <w:qFormat/>
    <w:uiPriority w:val="99"/>
    <w:rPr>
      <w:color w:val="0782C1"/>
      <w:u w:val="single"/>
    </w:rPr>
  </w:style>
  <w:style w:type="character" w:customStyle="1" w:styleId="432">
    <w:name w:val="标题 1 Char_file_1262_file_1273"/>
    <w:basedOn w:val="428"/>
    <w:link w:val="3"/>
    <w:qFormat/>
    <w:uiPriority w:val="9"/>
    <w:rPr>
      <w:rFonts w:ascii="宋体" w:hAnsi="宋体" w:eastAsia="宋体" w:cs="宋体"/>
      <w:b/>
      <w:bCs/>
      <w:kern w:val="44"/>
      <w:sz w:val="44"/>
      <w:szCs w:val="44"/>
    </w:rPr>
  </w:style>
  <w:style w:type="character" w:customStyle="1" w:styleId="433">
    <w:name w:val="标题 2 Char_file_1262_file_1273"/>
    <w:basedOn w:val="428"/>
    <w:link w:val="4"/>
    <w:semiHidden/>
    <w:qFormat/>
    <w:uiPriority w:val="9"/>
    <w:rPr>
      <w:rFonts w:asciiTheme="majorHAnsi" w:hAnsiTheme="majorHAnsi" w:eastAsiaTheme="majorEastAsia" w:cstheme="majorBidi"/>
      <w:b/>
      <w:bCs/>
      <w:sz w:val="32"/>
      <w:szCs w:val="32"/>
    </w:rPr>
  </w:style>
  <w:style w:type="character" w:customStyle="1" w:styleId="434">
    <w:name w:val="标题 3 Char_file_1262_file_1273"/>
    <w:basedOn w:val="428"/>
    <w:link w:val="5"/>
    <w:semiHidden/>
    <w:qFormat/>
    <w:uiPriority w:val="9"/>
    <w:rPr>
      <w:rFonts w:ascii="宋体" w:hAnsi="宋体" w:eastAsia="宋体" w:cs="宋体"/>
      <w:b/>
      <w:bCs/>
      <w:sz w:val="32"/>
      <w:szCs w:val="32"/>
    </w:rPr>
  </w:style>
  <w:style w:type="character" w:customStyle="1" w:styleId="435">
    <w:name w:val="标题 4 Char_file_1262_file_1273"/>
    <w:basedOn w:val="428"/>
    <w:link w:val="6"/>
    <w:semiHidden/>
    <w:qFormat/>
    <w:uiPriority w:val="9"/>
    <w:rPr>
      <w:rFonts w:asciiTheme="majorHAnsi" w:hAnsiTheme="majorHAnsi" w:eastAsiaTheme="majorEastAsia" w:cstheme="majorBidi"/>
      <w:b/>
      <w:bCs/>
      <w:sz w:val="28"/>
      <w:szCs w:val="28"/>
    </w:rPr>
  </w:style>
  <w:style w:type="character" w:customStyle="1" w:styleId="436">
    <w:name w:val="标题 5 Char_file_1262_file_1273"/>
    <w:basedOn w:val="428"/>
    <w:link w:val="7"/>
    <w:semiHidden/>
    <w:qFormat/>
    <w:uiPriority w:val="9"/>
    <w:rPr>
      <w:rFonts w:ascii="宋体" w:hAnsi="宋体" w:eastAsia="宋体" w:cs="宋体"/>
      <w:b/>
      <w:bCs/>
      <w:sz w:val="28"/>
      <w:szCs w:val="28"/>
    </w:rPr>
  </w:style>
  <w:style w:type="character" w:customStyle="1" w:styleId="437">
    <w:name w:val="标题 6 Char_file_1262_file_1273"/>
    <w:basedOn w:val="428"/>
    <w:link w:val="9"/>
    <w:semiHidden/>
    <w:qFormat/>
    <w:uiPriority w:val="9"/>
    <w:rPr>
      <w:rFonts w:asciiTheme="majorHAnsi" w:hAnsiTheme="majorHAnsi" w:eastAsiaTheme="majorEastAsia" w:cstheme="majorBidi"/>
      <w:b/>
      <w:bCs/>
      <w:sz w:val="24"/>
      <w:szCs w:val="24"/>
    </w:rPr>
  </w:style>
  <w:style w:type="paragraph" w:customStyle="1" w:styleId="438">
    <w:name w:val="cke_editable_file_1262_file_1273"/>
    <w:basedOn w:val="421"/>
    <w:qFormat/>
    <w:uiPriority w:val="0"/>
    <w:rPr>
      <w:rFonts w:ascii="仿宋_GB2312" w:eastAsia="仿宋_GB2312"/>
    </w:rPr>
  </w:style>
  <w:style w:type="paragraph" w:customStyle="1" w:styleId="439">
    <w:name w:val="marker_file_1262_file_1273"/>
    <w:basedOn w:val="421"/>
    <w:qFormat/>
    <w:uiPriority w:val="0"/>
    <w:pPr>
      <w:shd w:val="clear" w:color="auto" w:fill="FFFF00"/>
    </w:pPr>
  </w:style>
  <w:style w:type="paragraph" w:customStyle="1" w:styleId="440">
    <w:name w:val="Normal (Web)_file_1262_file_1273"/>
    <w:basedOn w:val="421"/>
    <w:semiHidden/>
    <w:unhideWhenUsed/>
    <w:qFormat/>
    <w:uiPriority w:val="99"/>
  </w:style>
  <w:style w:type="paragraph" w:customStyle="1" w:styleId="441">
    <w:name w:val="Normal_file_12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2">
    <w:name w:val="heading 1_file_1274"/>
    <w:basedOn w:val="441"/>
    <w:qFormat/>
    <w:uiPriority w:val="9"/>
    <w:pPr>
      <w:outlineLvl w:val="0"/>
    </w:pPr>
    <w:rPr>
      <w:kern w:val="36"/>
      <w:sz w:val="48"/>
      <w:szCs w:val="48"/>
    </w:rPr>
  </w:style>
  <w:style w:type="paragraph" w:customStyle="1" w:styleId="443">
    <w:name w:val="heading 2_file_1274"/>
    <w:basedOn w:val="441"/>
    <w:qFormat/>
    <w:uiPriority w:val="9"/>
    <w:pPr>
      <w:outlineLvl w:val="1"/>
    </w:pPr>
    <w:rPr>
      <w:sz w:val="36"/>
      <w:szCs w:val="36"/>
    </w:rPr>
  </w:style>
  <w:style w:type="paragraph" w:customStyle="1" w:styleId="444">
    <w:name w:val="heading 3_file_1274"/>
    <w:basedOn w:val="441"/>
    <w:qFormat/>
    <w:uiPriority w:val="9"/>
    <w:pPr>
      <w:outlineLvl w:val="2"/>
    </w:pPr>
    <w:rPr>
      <w:sz w:val="27"/>
      <w:szCs w:val="27"/>
    </w:rPr>
  </w:style>
  <w:style w:type="paragraph" w:customStyle="1" w:styleId="445">
    <w:name w:val="heading 4_file_1274"/>
    <w:basedOn w:val="441"/>
    <w:qFormat/>
    <w:uiPriority w:val="9"/>
    <w:pPr>
      <w:outlineLvl w:val="3"/>
    </w:pPr>
  </w:style>
  <w:style w:type="paragraph" w:customStyle="1" w:styleId="446">
    <w:name w:val="heading 5_file_1274"/>
    <w:basedOn w:val="441"/>
    <w:qFormat/>
    <w:uiPriority w:val="9"/>
    <w:pPr>
      <w:outlineLvl w:val="4"/>
    </w:pPr>
    <w:rPr>
      <w:sz w:val="20"/>
      <w:szCs w:val="20"/>
    </w:rPr>
  </w:style>
  <w:style w:type="paragraph" w:customStyle="1" w:styleId="447">
    <w:name w:val="heading 6_file_1274"/>
    <w:basedOn w:val="441"/>
    <w:qFormat/>
    <w:uiPriority w:val="9"/>
    <w:pPr>
      <w:outlineLvl w:val="5"/>
    </w:pPr>
    <w:rPr>
      <w:sz w:val="15"/>
      <w:szCs w:val="15"/>
    </w:rPr>
  </w:style>
  <w:style w:type="character" w:customStyle="1" w:styleId="448">
    <w:name w:val="Default Paragraph Font_file_1274"/>
    <w:semiHidden/>
    <w:unhideWhenUsed/>
    <w:qFormat/>
    <w:uiPriority w:val="1"/>
  </w:style>
  <w:style w:type="table" w:customStyle="1" w:styleId="449">
    <w:name w:val="Normal Table_file_1274"/>
    <w:semiHidden/>
    <w:unhideWhenUsed/>
    <w:qFormat/>
    <w:uiPriority w:val="99"/>
    <w:tblPr>
      <w:tblCellMar>
        <w:top w:w="0" w:type="dxa"/>
        <w:left w:w="108" w:type="dxa"/>
        <w:bottom w:w="0" w:type="dxa"/>
        <w:right w:w="108" w:type="dxa"/>
      </w:tblCellMar>
    </w:tblPr>
  </w:style>
  <w:style w:type="character" w:customStyle="1" w:styleId="450">
    <w:name w:val="Hyperlink_file_1274"/>
    <w:basedOn w:val="448"/>
    <w:semiHidden/>
    <w:unhideWhenUsed/>
    <w:qFormat/>
    <w:uiPriority w:val="99"/>
    <w:rPr>
      <w:color w:val="0782C1"/>
      <w:u w:val="single"/>
    </w:rPr>
  </w:style>
  <w:style w:type="character" w:customStyle="1" w:styleId="451">
    <w:name w:val="FollowedHyperlink_file_1274"/>
    <w:basedOn w:val="448"/>
    <w:semiHidden/>
    <w:unhideWhenUsed/>
    <w:qFormat/>
    <w:uiPriority w:val="99"/>
    <w:rPr>
      <w:color w:val="0782C1"/>
      <w:u w:val="single"/>
    </w:rPr>
  </w:style>
  <w:style w:type="character" w:customStyle="1" w:styleId="452">
    <w:name w:val="标题 1 Char_file_1274"/>
    <w:basedOn w:val="448"/>
    <w:link w:val="3"/>
    <w:qFormat/>
    <w:uiPriority w:val="9"/>
    <w:rPr>
      <w:rFonts w:ascii="宋体" w:hAnsi="宋体" w:eastAsia="宋体" w:cs="宋体"/>
      <w:b/>
      <w:bCs/>
      <w:kern w:val="44"/>
      <w:sz w:val="44"/>
      <w:szCs w:val="44"/>
    </w:rPr>
  </w:style>
  <w:style w:type="character" w:customStyle="1" w:styleId="453">
    <w:name w:val="标题 2 Char_file_1274"/>
    <w:basedOn w:val="448"/>
    <w:link w:val="4"/>
    <w:semiHidden/>
    <w:qFormat/>
    <w:uiPriority w:val="9"/>
    <w:rPr>
      <w:rFonts w:asciiTheme="majorHAnsi" w:hAnsiTheme="majorHAnsi" w:eastAsiaTheme="majorEastAsia" w:cstheme="majorBidi"/>
      <w:b/>
      <w:bCs/>
      <w:sz w:val="32"/>
      <w:szCs w:val="32"/>
    </w:rPr>
  </w:style>
  <w:style w:type="character" w:customStyle="1" w:styleId="454">
    <w:name w:val="标题 3 Char_file_1274"/>
    <w:basedOn w:val="448"/>
    <w:link w:val="5"/>
    <w:semiHidden/>
    <w:qFormat/>
    <w:uiPriority w:val="9"/>
    <w:rPr>
      <w:rFonts w:ascii="宋体" w:hAnsi="宋体" w:eastAsia="宋体" w:cs="宋体"/>
      <w:b/>
      <w:bCs/>
      <w:sz w:val="32"/>
      <w:szCs w:val="32"/>
    </w:rPr>
  </w:style>
  <w:style w:type="character" w:customStyle="1" w:styleId="455">
    <w:name w:val="标题 4 Char_file_1274"/>
    <w:basedOn w:val="448"/>
    <w:link w:val="6"/>
    <w:semiHidden/>
    <w:qFormat/>
    <w:uiPriority w:val="9"/>
    <w:rPr>
      <w:rFonts w:asciiTheme="majorHAnsi" w:hAnsiTheme="majorHAnsi" w:eastAsiaTheme="majorEastAsia" w:cstheme="majorBidi"/>
      <w:b/>
      <w:bCs/>
      <w:sz w:val="28"/>
      <w:szCs w:val="28"/>
    </w:rPr>
  </w:style>
  <w:style w:type="character" w:customStyle="1" w:styleId="456">
    <w:name w:val="标题 5 Char_file_1274"/>
    <w:basedOn w:val="448"/>
    <w:link w:val="7"/>
    <w:semiHidden/>
    <w:qFormat/>
    <w:uiPriority w:val="9"/>
    <w:rPr>
      <w:rFonts w:ascii="宋体" w:hAnsi="宋体" w:eastAsia="宋体" w:cs="宋体"/>
      <w:b/>
      <w:bCs/>
      <w:sz w:val="28"/>
      <w:szCs w:val="28"/>
    </w:rPr>
  </w:style>
  <w:style w:type="character" w:customStyle="1" w:styleId="457">
    <w:name w:val="标题 6 Char_file_1274"/>
    <w:basedOn w:val="448"/>
    <w:link w:val="9"/>
    <w:semiHidden/>
    <w:qFormat/>
    <w:uiPriority w:val="9"/>
    <w:rPr>
      <w:rFonts w:asciiTheme="majorHAnsi" w:hAnsiTheme="majorHAnsi" w:eastAsiaTheme="majorEastAsia" w:cstheme="majorBidi"/>
      <w:b/>
      <w:bCs/>
      <w:sz w:val="24"/>
      <w:szCs w:val="24"/>
    </w:rPr>
  </w:style>
  <w:style w:type="paragraph" w:customStyle="1" w:styleId="458">
    <w:name w:val="cke_editable_file_1274"/>
    <w:basedOn w:val="441"/>
    <w:qFormat/>
    <w:uiPriority w:val="0"/>
    <w:rPr>
      <w:rFonts w:ascii="仿宋_GB2312" w:eastAsia="仿宋_GB2312"/>
    </w:rPr>
  </w:style>
  <w:style w:type="paragraph" w:customStyle="1" w:styleId="459">
    <w:name w:val="marker_file_1274"/>
    <w:basedOn w:val="441"/>
    <w:qFormat/>
    <w:uiPriority w:val="0"/>
    <w:pPr>
      <w:shd w:val="clear" w:color="auto" w:fill="FFFF00"/>
    </w:pPr>
  </w:style>
  <w:style w:type="paragraph" w:customStyle="1" w:styleId="460">
    <w:name w:val="Normal (Web)_file_1274"/>
    <w:basedOn w:val="441"/>
    <w:semiHidden/>
    <w:unhideWhenUsed/>
    <w:qFormat/>
    <w:uiPriority w:val="99"/>
  </w:style>
  <w:style w:type="paragraph" w:customStyle="1" w:styleId="461">
    <w:name w:val="Normal_file_12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heading 1_file_1275"/>
    <w:basedOn w:val="461"/>
    <w:qFormat/>
    <w:uiPriority w:val="9"/>
    <w:pPr>
      <w:outlineLvl w:val="0"/>
    </w:pPr>
    <w:rPr>
      <w:kern w:val="36"/>
      <w:sz w:val="48"/>
      <w:szCs w:val="48"/>
    </w:rPr>
  </w:style>
  <w:style w:type="paragraph" w:customStyle="1" w:styleId="463">
    <w:name w:val="heading 2_file_1275"/>
    <w:basedOn w:val="461"/>
    <w:qFormat/>
    <w:uiPriority w:val="9"/>
    <w:pPr>
      <w:outlineLvl w:val="1"/>
    </w:pPr>
    <w:rPr>
      <w:sz w:val="36"/>
      <w:szCs w:val="36"/>
    </w:rPr>
  </w:style>
  <w:style w:type="paragraph" w:customStyle="1" w:styleId="464">
    <w:name w:val="heading 3_file_1275"/>
    <w:basedOn w:val="461"/>
    <w:qFormat/>
    <w:uiPriority w:val="9"/>
    <w:pPr>
      <w:outlineLvl w:val="2"/>
    </w:pPr>
    <w:rPr>
      <w:sz w:val="27"/>
      <w:szCs w:val="27"/>
    </w:rPr>
  </w:style>
  <w:style w:type="paragraph" w:customStyle="1" w:styleId="465">
    <w:name w:val="heading 4_file_1275"/>
    <w:basedOn w:val="461"/>
    <w:qFormat/>
    <w:uiPriority w:val="9"/>
    <w:pPr>
      <w:outlineLvl w:val="3"/>
    </w:pPr>
  </w:style>
  <w:style w:type="paragraph" w:customStyle="1" w:styleId="466">
    <w:name w:val="heading 5_file_1275"/>
    <w:basedOn w:val="461"/>
    <w:qFormat/>
    <w:uiPriority w:val="9"/>
    <w:pPr>
      <w:outlineLvl w:val="4"/>
    </w:pPr>
    <w:rPr>
      <w:sz w:val="20"/>
      <w:szCs w:val="20"/>
    </w:rPr>
  </w:style>
  <w:style w:type="paragraph" w:customStyle="1" w:styleId="467">
    <w:name w:val="heading 6_file_1275"/>
    <w:basedOn w:val="461"/>
    <w:qFormat/>
    <w:uiPriority w:val="9"/>
    <w:pPr>
      <w:outlineLvl w:val="5"/>
    </w:pPr>
    <w:rPr>
      <w:sz w:val="15"/>
      <w:szCs w:val="15"/>
    </w:rPr>
  </w:style>
  <w:style w:type="character" w:customStyle="1" w:styleId="468">
    <w:name w:val="Default Paragraph Font_file_1275"/>
    <w:semiHidden/>
    <w:unhideWhenUsed/>
    <w:qFormat/>
    <w:uiPriority w:val="1"/>
  </w:style>
  <w:style w:type="table" w:customStyle="1" w:styleId="469">
    <w:name w:val="Normal Table_file_1275"/>
    <w:semiHidden/>
    <w:unhideWhenUsed/>
    <w:qFormat/>
    <w:uiPriority w:val="99"/>
    <w:tblPr>
      <w:tblCellMar>
        <w:top w:w="0" w:type="dxa"/>
        <w:left w:w="108" w:type="dxa"/>
        <w:bottom w:w="0" w:type="dxa"/>
        <w:right w:w="108" w:type="dxa"/>
      </w:tblCellMar>
    </w:tblPr>
  </w:style>
  <w:style w:type="character" w:customStyle="1" w:styleId="470">
    <w:name w:val="Hyperlink_file_1275"/>
    <w:basedOn w:val="468"/>
    <w:semiHidden/>
    <w:unhideWhenUsed/>
    <w:qFormat/>
    <w:uiPriority w:val="99"/>
    <w:rPr>
      <w:color w:val="0782C1"/>
      <w:u w:val="single"/>
    </w:rPr>
  </w:style>
  <w:style w:type="character" w:customStyle="1" w:styleId="471">
    <w:name w:val="FollowedHyperlink_file_1275"/>
    <w:basedOn w:val="468"/>
    <w:semiHidden/>
    <w:unhideWhenUsed/>
    <w:qFormat/>
    <w:uiPriority w:val="99"/>
    <w:rPr>
      <w:color w:val="0782C1"/>
      <w:u w:val="single"/>
    </w:rPr>
  </w:style>
  <w:style w:type="character" w:customStyle="1" w:styleId="472">
    <w:name w:val="标题 1 Char_file_1275"/>
    <w:basedOn w:val="468"/>
    <w:link w:val="3"/>
    <w:qFormat/>
    <w:uiPriority w:val="9"/>
    <w:rPr>
      <w:rFonts w:ascii="宋体" w:hAnsi="宋体" w:eastAsia="宋体" w:cs="宋体"/>
      <w:b/>
      <w:bCs/>
      <w:kern w:val="44"/>
      <w:sz w:val="44"/>
      <w:szCs w:val="44"/>
    </w:rPr>
  </w:style>
  <w:style w:type="character" w:customStyle="1" w:styleId="473">
    <w:name w:val="标题 2 Char_file_1275"/>
    <w:basedOn w:val="468"/>
    <w:link w:val="4"/>
    <w:semiHidden/>
    <w:qFormat/>
    <w:uiPriority w:val="9"/>
    <w:rPr>
      <w:rFonts w:asciiTheme="majorHAnsi" w:hAnsiTheme="majorHAnsi" w:eastAsiaTheme="majorEastAsia" w:cstheme="majorBidi"/>
      <w:b/>
      <w:bCs/>
      <w:sz w:val="32"/>
      <w:szCs w:val="32"/>
    </w:rPr>
  </w:style>
  <w:style w:type="character" w:customStyle="1" w:styleId="474">
    <w:name w:val="标题 3 Char_file_1275"/>
    <w:basedOn w:val="468"/>
    <w:link w:val="5"/>
    <w:semiHidden/>
    <w:qFormat/>
    <w:uiPriority w:val="9"/>
    <w:rPr>
      <w:rFonts w:ascii="宋体" w:hAnsi="宋体" w:eastAsia="宋体" w:cs="宋体"/>
      <w:b/>
      <w:bCs/>
      <w:sz w:val="32"/>
      <w:szCs w:val="32"/>
    </w:rPr>
  </w:style>
  <w:style w:type="character" w:customStyle="1" w:styleId="475">
    <w:name w:val="标题 4 Char_file_1275"/>
    <w:basedOn w:val="468"/>
    <w:link w:val="6"/>
    <w:semiHidden/>
    <w:qFormat/>
    <w:uiPriority w:val="9"/>
    <w:rPr>
      <w:rFonts w:asciiTheme="majorHAnsi" w:hAnsiTheme="majorHAnsi" w:eastAsiaTheme="majorEastAsia" w:cstheme="majorBidi"/>
      <w:b/>
      <w:bCs/>
      <w:sz w:val="28"/>
      <w:szCs w:val="28"/>
    </w:rPr>
  </w:style>
  <w:style w:type="character" w:customStyle="1" w:styleId="476">
    <w:name w:val="标题 5 Char_file_1275"/>
    <w:basedOn w:val="468"/>
    <w:link w:val="7"/>
    <w:semiHidden/>
    <w:qFormat/>
    <w:uiPriority w:val="9"/>
    <w:rPr>
      <w:rFonts w:ascii="宋体" w:hAnsi="宋体" w:eastAsia="宋体" w:cs="宋体"/>
      <w:b/>
      <w:bCs/>
      <w:sz w:val="28"/>
      <w:szCs w:val="28"/>
    </w:rPr>
  </w:style>
  <w:style w:type="character" w:customStyle="1" w:styleId="477">
    <w:name w:val="标题 6 Char_file_1275"/>
    <w:basedOn w:val="468"/>
    <w:link w:val="9"/>
    <w:semiHidden/>
    <w:qFormat/>
    <w:uiPriority w:val="9"/>
    <w:rPr>
      <w:rFonts w:asciiTheme="majorHAnsi" w:hAnsiTheme="majorHAnsi" w:eastAsiaTheme="majorEastAsia" w:cstheme="majorBidi"/>
      <w:b/>
      <w:bCs/>
      <w:sz w:val="24"/>
      <w:szCs w:val="24"/>
    </w:rPr>
  </w:style>
  <w:style w:type="paragraph" w:customStyle="1" w:styleId="478">
    <w:name w:val="cke_editable_file_1275"/>
    <w:basedOn w:val="461"/>
    <w:qFormat/>
    <w:uiPriority w:val="0"/>
    <w:rPr>
      <w:rFonts w:ascii="仿宋_GB2312" w:eastAsia="仿宋_GB2312"/>
    </w:rPr>
  </w:style>
  <w:style w:type="paragraph" w:customStyle="1" w:styleId="479">
    <w:name w:val="marker_file_1275"/>
    <w:basedOn w:val="461"/>
    <w:qFormat/>
    <w:uiPriority w:val="0"/>
    <w:pPr>
      <w:shd w:val="clear" w:color="auto" w:fill="FFFF00"/>
    </w:pPr>
  </w:style>
  <w:style w:type="paragraph" w:customStyle="1" w:styleId="480">
    <w:name w:val="Normal (Web)_file_1275"/>
    <w:basedOn w:val="461"/>
    <w:semiHidden/>
    <w:unhideWhenUsed/>
    <w:qFormat/>
    <w:uiPriority w:val="99"/>
  </w:style>
  <w:style w:type="character" w:customStyle="1" w:styleId="481">
    <w:name w:val="Strong_file_1275"/>
    <w:basedOn w:val="468"/>
    <w:qFormat/>
    <w:uiPriority w:val="22"/>
    <w:rPr>
      <w:b/>
      <w:bCs/>
    </w:rPr>
  </w:style>
  <w:style w:type="paragraph" w:customStyle="1" w:styleId="482">
    <w:name w:val="Normal_file_12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3">
    <w:name w:val="heading 1_file_1276"/>
    <w:basedOn w:val="482"/>
    <w:qFormat/>
    <w:uiPriority w:val="9"/>
    <w:pPr>
      <w:outlineLvl w:val="0"/>
    </w:pPr>
    <w:rPr>
      <w:kern w:val="36"/>
      <w:sz w:val="48"/>
      <w:szCs w:val="48"/>
    </w:rPr>
  </w:style>
  <w:style w:type="paragraph" w:customStyle="1" w:styleId="484">
    <w:name w:val="heading 2_file_1276"/>
    <w:basedOn w:val="482"/>
    <w:qFormat/>
    <w:uiPriority w:val="9"/>
    <w:pPr>
      <w:outlineLvl w:val="1"/>
    </w:pPr>
    <w:rPr>
      <w:sz w:val="36"/>
      <w:szCs w:val="36"/>
    </w:rPr>
  </w:style>
  <w:style w:type="paragraph" w:customStyle="1" w:styleId="485">
    <w:name w:val="heading 3_file_1276"/>
    <w:basedOn w:val="482"/>
    <w:qFormat/>
    <w:uiPriority w:val="9"/>
    <w:pPr>
      <w:outlineLvl w:val="2"/>
    </w:pPr>
    <w:rPr>
      <w:sz w:val="27"/>
      <w:szCs w:val="27"/>
    </w:rPr>
  </w:style>
  <w:style w:type="paragraph" w:customStyle="1" w:styleId="486">
    <w:name w:val="heading 4_file_1276"/>
    <w:basedOn w:val="482"/>
    <w:qFormat/>
    <w:uiPriority w:val="9"/>
    <w:pPr>
      <w:outlineLvl w:val="3"/>
    </w:pPr>
  </w:style>
  <w:style w:type="paragraph" w:customStyle="1" w:styleId="487">
    <w:name w:val="heading 5_file_1276"/>
    <w:basedOn w:val="482"/>
    <w:qFormat/>
    <w:uiPriority w:val="9"/>
    <w:pPr>
      <w:outlineLvl w:val="4"/>
    </w:pPr>
    <w:rPr>
      <w:sz w:val="20"/>
      <w:szCs w:val="20"/>
    </w:rPr>
  </w:style>
  <w:style w:type="paragraph" w:customStyle="1" w:styleId="488">
    <w:name w:val="heading 6_file_1276"/>
    <w:basedOn w:val="482"/>
    <w:qFormat/>
    <w:uiPriority w:val="9"/>
    <w:pPr>
      <w:outlineLvl w:val="5"/>
    </w:pPr>
    <w:rPr>
      <w:sz w:val="15"/>
      <w:szCs w:val="15"/>
    </w:rPr>
  </w:style>
  <w:style w:type="character" w:customStyle="1" w:styleId="489">
    <w:name w:val="Default Paragraph Font_file_1276"/>
    <w:semiHidden/>
    <w:unhideWhenUsed/>
    <w:qFormat/>
    <w:uiPriority w:val="1"/>
  </w:style>
  <w:style w:type="table" w:customStyle="1" w:styleId="490">
    <w:name w:val="Normal Table_file_1276"/>
    <w:semiHidden/>
    <w:unhideWhenUsed/>
    <w:qFormat/>
    <w:uiPriority w:val="99"/>
    <w:tblPr>
      <w:tblCellMar>
        <w:top w:w="0" w:type="dxa"/>
        <w:left w:w="108" w:type="dxa"/>
        <w:bottom w:w="0" w:type="dxa"/>
        <w:right w:w="108" w:type="dxa"/>
      </w:tblCellMar>
    </w:tblPr>
  </w:style>
  <w:style w:type="character" w:customStyle="1" w:styleId="491">
    <w:name w:val="Hyperlink_file_1276"/>
    <w:basedOn w:val="489"/>
    <w:semiHidden/>
    <w:unhideWhenUsed/>
    <w:qFormat/>
    <w:uiPriority w:val="99"/>
    <w:rPr>
      <w:color w:val="0782C1"/>
      <w:u w:val="single"/>
    </w:rPr>
  </w:style>
  <w:style w:type="character" w:customStyle="1" w:styleId="492">
    <w:name w:val="FollowedHyperlink_file_1276"/>
    <w:basedOn w:val="489"/>
    <w:semiHidden/>
    <w:unhideWhenUsed/>
    <w:qFormat/>
    <w:uiPriority w:val="99"/>
    <w:rPr>
      <w:color w:val="0782C1"/>
      <w:u w:val="single"/>
    </w:rPr>
  </w:style>
  <w:style w:type="character" w:customStyle="1" w:styleId="493">
    <w:name w:val="标题 1 Char_file_1276"/>
    <w:basedOn w:val="489"/>
    <w:link w:val="3"/>
    <w:qFormat/>
    <w:uiPriority w:val="9"/>
    <w:rPr>
      <w:rFonts w:ascii="宋体" w:hAnsi="宋体" w:eastAsia="宋体" w:cs="宋体"/>
      <w:b/>
      <w:bCs/>
      <w:kern w:val="44"/>
      <w:sz w:val="44"/>
      <w:szCs w:val="44"/>
    </w:rPr>
  </w:style>
  <w:style w:type="character" w:customStyle="1" w:styleId="494">
    <w:name w:val="标题 2 Char_file_1276"/>
    <w:basedOn w:val="489"/>
    <w:link w:val="4"/>
    <w:semiHidden/>
    <w:qFormat/>
    <w:uiPriority w:val="9"/>
    <w:rPr>
      <w:rFonts w:asciiTheme="majorHAnsi" w:hAnsiTheme="majorHAnsi" w:eastAsiaTheme="majorEastAsia" w:cstheme="majorBidi"/>
      <w:b/>
      <w:bCs/>
      <w:sz w:val="32"/>
      <w:szCs w:val="32"/>
    </w:rPr>
  </w:style>
  <w:style w:type="character" w:customStyle="1" w:styleId="495">
    <w:name w:val="标题 3 Char_file_1276"/>
    <w:basedOn w:val="489"/>
    <w:link w:val="5"/>
    <w:semiHidden/>
    <w:qFormat/>
    <w:uiPriority w:val="9"/>
    <w:rPr>
      <w:rFonts w:ascii="宋体" w:hAnsi="宋体" w:eastAsia="宋体" w:cs="宋体"/>
      <w:b/>
      <w:bCs/>
      <w:sz w:val="32"/>
      <w:szCs w:val="32"/>
    </w:rPr>
  </w:style>
  <w:style w:type="character" w:customStyle="1" w:styleId="496">
    <w:name w:val="标题 4 Char_file_1276"/>
    <w:basedOn w:val="489"/>
    <w:link w:val="6"/>
    <w:semiHidden/>
    <w:qFormat/>
    <w:uiPriority w:val="9"/>
    <w:rPr>
      <w:rFonts w:asciiTheme="majorHAnsi" w:hAnsiTheme="majorHAnsi" w:eastAsiaTheme="majorEastAsia" w:cstheme="majorBidi"/>
      <w:b/>
      <w:bCs/>
      <w:sz w:val="28"/>
      <w:szCs w:val="28"/>
    </w:rPr>
  </w:style>
  <w:style w:type="character" w:customStyle="1" w:styleId="497">
    <w:name w:val="标题 5 Char_file_1276"/>
    <w:basedOn w:val="489"/>
    <w:link w:val="7"/>
    <w:semiHidden/>
    <w:qFormat/>
    <w:uiPriority w:val="9"/>
    <w:rPr>
      <w:rFonts w:ascii="宋体" w:hAnsi="宋体" w:eastAsia="宋体" w:cs="宋体"/>
      <w:b/>
      <w:bCs/>
      <w:sz w:val="28"/>
      <w:szCs w:val="28"/>
    </w:rPr>
  </w:style>
  <w:style w:type="character" w:customStyle="1" w:styleId="498">
    <w:name w:val="标题 6 Char_file_1276"/>
    <w:basedOn w:val="489"/>
    <w:link w:val="9"/>
    <w:semiHidden/>
    <w:qFormat/>
    <w:uiPriority w:val="9"/>
    <w:rPr>
      <w:rFonts w:asciiTheme="majorHAnsi" w:hAnsiTheme="majorHAnsi" w:eastAsiaTheme="majorEastAsia" w:cstheme="majorBidi"/>
      <w:b/>
      <w:bCs/>
      <w:sz w:val="24"/>
      <w:szCs w:val="24"/>
    </w:rPr>
  </w:style>
  <w:style w:type="paragraph" w:customStyle="1" w:styleId="499">
    <w:name w:val="cke_editable_file_1276"/>
    <w:basedOn w:val="482"/>
    <w:qFormat/>
    <w:uiPriority w:val="0"/>
    <w:rPr>
      <w:rFonts w:ascii="仿宋_GB2312" w:eastAsia="仿宋_GB2312"/>
    </w:rPr>
  </w:style>
  <w:style w:type="paragraph" w:customStyle="1" w:styleId="500">
    <w:name w:val="marker_file_1276"/>
    <w:basedOn w:val="482"/>
    <w:qFormat/>
    <w:uiPriority w:val="0"/>
    <w:pPr>
      <w:shd w:val="clear" w:color="auto" w:fill="FFFF00"/>
    </w:pPr>
  </w:style>
  <w:style w:type="paragraph" w:customStyle="1" w:styleId="501">
    <w:name w:val="Normal (Web)_file_1276"/>
    <w:basedOn w:val="482"/>
    <w:semiHidden/>
    <w:unhideWhenUsed/>
    <w:qFormat/>
    <w:uiPriority w:val="99"/>
  </w:style>
  <w:style w:type="paragraph" w:customStyle="1" w:styleId="502">
    <w:name w:val="Normal_file_12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1277"/>
    <w:basedOn w:val="502"/>
    <w:qFormat/>
    <w:uiPriority w:val="9"/>
    <w:pPr>
      <w:outlineLvl w:val="0"/>
    </w:pPr>
    <w:rPr>
      <w:kern w:val="36"/>
      <w:sz w:val="48"/>
      <w:szCs w:val="48"/>
    </w:rPr>
  </w:style>
  <w:style w:type="paragraph" w:customStyle="1" w:styleId="504">
    <w:name w:val="heading 2_file_1277"/>
    <w:basedOn w:val="502"/>
    <w:qFormat/>
    <w:uiPriority w:val="9"/>
    <w:pPr>
      <w:outlineLvl w:val="1"/>
    </w:pPr>
    <w:rPr>
      <w:sz w:val="36"/>
      <w:szCs w:val="36"/>
    </w:rPr>
  </w:style>
  <w:style w:type="paragraph" w:customStyle="1" w:styleId="505">
    <w:name w:val="heading 3_file_1277"/>
    <w:basedOn w:val="502"/>
    <w:qFormat/>
    <w:uiPriority w:val="9"/>
    <w:pPr>
      <w:outlineLvl w:val="2"/>
    </w:pPr>
    <w:rPr>
      <w:sz w:val="27"/>
      <w:szCs w:val="27"/>
    </w:rPr>
  </w:style>
  <w:style w:type="paragraph" w:customStyle="1" w:styleId="506">
    <w:name w:val="heading 4_file_1277"/>
    <w:basedOn w:val="502"/>
    <w:qFormat/>
    <w:uiPriority w:val="9"/>
    <w:pPr>
      <w:outlineLvl w:val="3"/>
    </w:pPr>
  </w:style>
  <w:style w:type="paragraph" w:customStyle="1" w:styleId="507">
    <w:name w:val="heading 5_file_1277"/>
    <w:basedOn w:val="502"/>
    <w:qFormat/>
    <w:uiPriority w:val="9"/>
    <w:pPr>
      <w:outlineLvl w:val="4"/>
    </w:pPr>
    <w:rPr>
      <w:sz w:val="20"/>
      <w:szCs w:val="20"/>
    </w:rPr>
  </w:style>
  <w:style w:type="paragraph" w:customStyle="1" w:styleId="508">
    <w:name w:val="heading 6_file_1277"/>
    <w:basedOn w:val="502"/>
    <w:qFormat/>
    <w:uiPriority w:val="9"/>
    <w:pPr>
      <w:outlineLvl w:val="5"/>
    </w:pPr>
    <w:rPr>
      <w:sz w:val="15"/>
      <w:szCs w:val="15"/>
    </w:rPr>
  </w:style>
  <w:style w:type="character" w:customStyle="1" w:styleId="509">
    <w:name w:val="Default Paragraph Font_file_1277"/>
    <w:semiHidden/>
    <w:unhideWhenUsed/>
    <w:qFormat/>
    <w:uiPriority w:val="1"/>
  </w:style>
  <w:style w:type="table" w:customStyle="1" w:styleId="510">
    <w:name w:val="Normal Table_file_1277"/>
    <w:semiHidden/>
    <w:unhideWhenUsed/>
    <w:qFormat/>
    <w:uiPriority w:val="99"/>
    <w:tblPr>
      <w:tblCellMar>
        <w:top w:w="0" w:type="dxa"/>
        <w:left w:w="108" w:type="dxa"/>
        <w:bottom w:w="0" w:type="dxa"/>
        <w:right w:w="108" w:type="dxa"/>
      </w:tblCellMar>
    </w:tblPr>
  </w:style>
  <w:style w:type="character" w:customStyle="1" w:styleId="511">
    <w:name w:val="Hyperlink_file_1277"/>
    <w:basedOn w:val="509"/>
    <w:semiHidden/>
    <w:unhideWhenUsed/>
    <w:qFormat/>
    <w:uiPriority w:val="99"/>
    <w:rPr>
      <w:color w:val="0782C1"/>
      <w:u w:val="single"/>
    </w:rPr>
  </w:style>
  <w:style w:type="character" w:customStyle="1" w:styleId="512">
    <w:name w:val="FollowedHyperlink_file_1277"/>
    <w:basedOn w:val="509"/>
    <w:semiHidden/>
    <w:unhideWhenUsed/>
    <w:qFormat/>
    <w:uiPriority w:val="99"/>
    <w:rPr>
      <w:color w:val="0782C1"/>
      <w:u w:val="single"/>
    </w:rPr>
  </w:style>
  <w:style w:type="character" w:customStyle="1" w:styleId="513">
    <w:name w:val="标题 1 Char_file_1277"/>
    <w:basedOn w:val="509"/>
    <w:link w:val="3"/>
    <w:qFormat/>
    <w:uiPriority w:val="9"/>
    <w:rPr>
      <w:rFonts w:ascii="宋体" w:hAnsi="宋体" w:eastAsia="宋体" w:cs="宋体"/>
      <w:b/>
      <w:bCs/>
      <w:kern w:val="44"/>
      <w:sz w:val="44"/>
      <w:szCs w:val="44"/>
    </w:rPr>
  </w:style>
  <w:style w:type="character" w:customStyle="1" w:styleId="514">
    <w:name w:val="标题 2 Char_file_1277"/>
    <w:basedOn w:val="509"/>
    <w:link w:val="4"/>
    <w:semiHidden/>
    <w:qFormat/>
    <w:uiPriority w:val="9"/>
    <w:rPr>
      <w:rFonts w:asciiTheme="majorHAnsi" w:hAnsiTheme="majorHAnsi" w:eastAsiaTheme="majorEastAsia" w:cstheme="majorBidi"/>
      <w:b/>
      <w:bCs/>
      <w:sz w:val="32"/>
      <w:szCs w:val="32"/>
    </w:rPr>
  </w:style>
  <w:style w:type="character" w:customStyle="1" w:styleId="515">
    <w:name w:val="标题 3 Char_file_1277"/>
    <w:basedOn w:val="509"/>
    <w:link w:val="5"/>
    <w:semiHidden/>
    <w:qFormat/>
    <w:uiPriority w:val="9"/>
    <w:rPr>
      <w:rFonts w:ascii="宋体" w:hAnsi="宋体" w:eastAsia="宋体" w:cs="宋体"/>
      <w:b/>
      <w:bCs/>
      <w:sz w:val="32"/>
      <w:szCs w:val="32"/>
    </w:rPr>
  </w:style>
  <w:style w:type="character" w:customStyle="1" w:styleId="516">
    <w:name w:val="标题 4 Char_file_1277"/>
    <w:basedOn w:val="509"/>
    <w:link w:val="6"/>
    <w:semiHidden/>
    <w:qFormat/>
    <w:uiPriority w:val="9"/>
    <w:rPr>
      <w:rFonts w:asciiTheme="majorHAnsi" w:hAnsiTheme="majorHAnsi" w:eastAsiaTheme="majorEastAsia" w:cstheme="majorBidi"/>
      <w:b/>
      <w:bCs/>
      <w:sz w:val="28"/>
      <w:szCs w:val="28"/>
    </w:rPr>
  </w:style>
  <w:style w:type="character" w:customStyle="1" w:styleId="517">
    <w:name w:val="标题 5 Char_file_1277"/>
    <w:basedOn w:val="509"/>
    <w:link w:val="7"/>
    <w:semiHidden/>
    <w:qFormat/>
    <w:uiPriority w:val="9"/>
    <w:rPr>
      <w:rFonts w:ascii="宋体" w:hAnsi="宋体" w:eastAsia="宋体" w:cs="宋体"/>
      <w:b/>
      <w:bCs/>
      <w:sz w:val="28"/>
      <w:szCs w:val="28"/>
    </w:rPr>
  </w:style>
  <w:style w:type="character" w:customStyle="1" w:styleId="518">
    <w:name w:val="标题 6 Char_file_1277"/>
    <w:basedOn w:val="509"/>
    <w:link w:val="9"/>
    <w:semiHidden/>
    <w:qFormat/>
    <w:uiPriority w:val="9"/>
    <w:rPr>
      <w:rFonts w:asciiTheme="majorHAnsi" w:hAnsiTheme="majorHAnsi" w:eastAsiaTheme="majorEastAsia" w:cstheme="majorBidi"/>
      <w:b/>
      <w:bCs/>
      <w:sz w:val="24"/>
      <w:szCs w:val="24"/>
    </w:rPr>
  </w:style>
  <w:style w:type="paragraph" w:customStyle="1" w:styleId="519">
    <w:name w:val="cke_editable_file_1277"/>
    <w:basedOn w:val="502"/>
    <w:qFormat/>
    <w:uiPriority w:val="0"/>
    <w:rPr>
      <w:rFonts w:ascii="仿宋_GB2312" w:eastAsia="仿宋_GB2312"/>
    </w:rPr>
  </w:style>
  <w:style w:type="paragraph" w:customStyle="1" w:styleId="520">
    <w:name w:val="marker_file_1277"/>
    <w:basedOn w:val="502"/>
    <w:qFormat/>
    <w:uiPriority w:val="0"/>
    <w:pPr>
      <w:shd w:val="clear" w:color="auto" w:fill="FFFF00"/>
    </w:pPr>
  </w:style>
  <w:style w:type="paragraph" w:customStyle="1" w:styleId="521">
    <w:name w:val="Normal (Web)_file_1277"/>
    <w:basedOn w:val="502"/>
    <w:semiHidden/>
    <w:unhideWhenUsed/>
    <w:qFormat/>
    <w:uiPriority w:val="99"/>
  </w:style>
  <w:style w:type="paragraph" w:customStyle="1" w:styleId="522">
    <w:name w:val="Normal_file_12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heading 1_file_1278"/>
    <w:basedOn w:val="522"/>
    <w:qFormat/>
    <w:uiPriority w:val="9"/>
    <w:pPr>
      <w:outlineLvl w:val="0"/>
    </w:pPr>
    <w:rPr>
      <w:kern w:val="36"/>
      <w:sz w:val="48"/>
      <w:szCs w:val="48"/>
    </w:rPr>
  </w:style>
  <w:style w:type="paragraph" w:customStyle="1" w:styleId="524">
    <w:name w:val="heading 2_file_1278"/>
    <w:basedOn w:val="522"/>
    <w:qFormat/>
    <w:uiPriority w:val="9"/>
    <w:pPr>
      <w:outlineLvl w:val="1"/>
    </w:pPr>
    <w:rPr>
      <w:sz w:val="36"/>
      <w:szCs w:val="36"/>
    </w:rPr>
  </w:style>
  <w:style w:type="paragraph" w:customStyle="1" w:styleId="525">
    <w:name w:val="heading 3_file_1278"/>
    <w:basedOn w:val="522"/>
    <w:qFormat/>
    <w:uiPriority w:val="9"/>
    <w:pPr>
      <w:outlineLvl w:val="2"/>
    </w:pPr>
    <w:rPr>
      <w:sz w:val="27"/>
      <w:szCs w:val="27"/>
    </w:rPr>
  </w:style>
  <w:style w:type="paragraph" w:customStyle="1" w:styleId="526">
    <w:name w:val="heading 4_file_1278"/>
    <w:basedOn w:val="522"/>
    <w:qFormat/>
    <w:uiPriority w:val="9"/>
    <w:pPr>
      <w:outlineLvl w:val="3"/>
    </w:pPr>
  </w:style>
  <w:style w:type="paragraph" w:customStyle="1" w:styleId="527">
    <w:name w:val="heading 5_file_1278"/>
    <w:basedOn w:val="522"/>
    <w:qFormat/>
    <w:uiPriority w:val="9"/>
    <w:pPr>
      <w:outlineLvl w:val="4"/>
    </w:pPr>
    <w:rPr>
      <w:sz w:val="20"/>
      <w:szCs w:val="20"/>
    </w:rPr>
  </w:style>
  <w:style w:type="paragraph" w:customStyle="1" w:styleId="528">
    <w:name w:val="heading 6_file_1278"/>
    <w:basedOn w:val="522"/>
    <w:qFormat/>
    <w:uiPriority w:val="9"/>
    <w:pPr>
      <w:outlineLvl w:val="5"/>
    </w:pPr>
    <w:rPr>
      <w:sz w:val="15"/>
      <w:szCs w:val="15"/>
    </w:rPr>
  </w:style>
  <w:style w:type="character" w:customStyle="1" w:styleId="529">
    <w:name w:val="Default Paragraph Font_file_1278"/>
    <w:semiHidden/>
    <w:unhideWhenUsed/>
    <w:qFormat/>
    <w:uiPriority w:val="1"/>
  </w:style>
  <w:style w:type="table" w:customStyle="1" w:styleId="530">
    <w:name w:val="Normal Table_file_1278"/>
    <w:semiHidden/>
    <w:unhideWhenUsed/>
    <w:qFormat/>
    <w:uiPriority w:val="99"/>
    <w:tblPr>
      <w:tblCellMar>
        <w:top w:w="0" w:type="dxa"/>
        <w:left w:w="108" w:type="dxa"/>
        <w:bottom w:w="0" w:type="dxa"/>
        <w:right w:w="108" w:type="dxa"/>
      </w:tblCellMar>
    </w:tblPr>
  </w:style>
  <w:style w:type="character" w:customStyle="1" w:styleId="531">
    <w:name w:val="Hyperlink_file_1278"/>
    <w:basedOn w:val="529"/>
    <w:semiHidden/>
    <w:unhideWhenUsed/>
    <w:qFormat/>
    <w:uiPriority w:val="99"/>
    <w:rPr>
      <w:color w:val="0782C1"/>
      <w:u w:val="single"/>
    </w:rPr>
  </w:style>
  <w:style w:type="character" w:customStyle="1" w:styleId="532">
    <w:name w:val="FollowedHyperlink_file_1278"/>
    <w:basedOn w:val="529"/>
    <w:semiHidden/>
    <w:unhideWhenUsed/>
    <w:qFormat/>
    <w:uiPriority w:val="99"/>
    <w:rPr>
      <w:color w:val="0782C1"/>
      <w:u w:val="single"/>
    </w:rPr>
  </w:style>
  <w:style w:type="character" w:customStyle="1" w:styleId="533">
    <w:name w:val="标题 1 Char_file_1278"/>
    <w:basedOn w:val="529"/>
    <w:link w:val="3"/>
    <w:qFormat/>
    <w:uiPriority w:val="9"/>
    <w:rPr>
      <w:rFonts w:ascii="宋体" w:hAnsi="宋体" w:eastAsia="宋体" w:cs="宋体"/>
      <w:b/>
      <w:bCs/>
      <w:kern w:val="44"/>
      <w:sz w:val="44"/>
      <w:szCs w:val="44"/>
    </w:rPr>
  </w:style>
  <w:style w:type="character" w:customStyle="1" w:styleId="534">
    <w:name w:val="标题 2 Char_file_1278"/>
    <w:basedOn w:val="529"/>
    <w:link w:val="4"/>
    <w:semiHidden/>
    <w:qFormat/>
    <w:uiPriority w:val="9"/>
    <w:rPr>
      <w:rFonts w:asciiTheme="majorHAnsi" w:hAnsiTheme="majorHAnsi" w:eastAsiaTheme="majorEastAsia" w:cstheme="majorBidi"/>
      <w:b/>
      <w:bCs/>
      <w:sz w:val="32"/>
      <w:szCs w:val="32"/>
    </w:rPr>
  </w:style>
  <w:style w:type="character" w:customStyle="1" w:styleId="535">
    <w:name w:val="标题 3 Char_file_1278"/>
    <w:basedOn w:val="529"/>
    <w:link w:val="5"/>
    <w:semiHidden/>
    <w:qFormat/>
    <w:uiPriority w:val="9"/>
    <w:rPr>
      <w:rFonts w:ascii="宋体" w:hAnsi="宋体" w:eastAsia="宋体" w:cs="宋体"/>
      <w:b/>
      <w:bCs/>
      <w:sz w:val="32"/>
      <w:szCs w:val="32"/>
    </w:rPr>
  </w:style>
  <w:style w:type="character" w:customStyle="1" w:styleId="536">
    <w:name w:val="标题 4 Char_file_1278"/>
    <w:basedOn w:val="529"/>
    <w:link w:val="6"/>
    <w:semiHidden/>
    <w:qFormat/>
    <w:uiPriority w:val="9"/>
    <w:rPr>
      <w:rFonts w:asciiTheme="majorHAnsi" w:hAnsiTheme="majorHAnsi" w:eastAsiaTheme="majorEastAsia" w:cstheme="majorBidi"/>
      <w:b/>
      <w:bCs/>
      <w:sz w:val="28"/>
      <w:szCs w:val="28"/>
    </w:rPr>
  </w:style>
  <w:style w:type="character" w:customStyle="1" w:styleId="537">
    <w:name w:val="标题 5 Char_file_1278"/>
    <w:basedOn w:val="529"/>
    <w:link w:val="7"/>
    <w:semiHidden/>
    <w:qFormat/>
    <w:uiPriority w:val="9"/>
    <w:rPr>
      <w:rFonts w:ascii="宋体" w:hAnsi="宋体" w:eastAsia="宋体" w:cs="宋体"/>
      <w:b/>
      <w:bCs/>
      <w:sz w:val="28"/>
      <w:szCs w:val="28"/>
    </w:rPr>
  </w:style>
  <w:style w:type="character" w:customStyle="1" w:styleId="538">
    <w:name w:val="标题 6 Char_file_1278"/>
    <w:basedOn w:val="529"/>
    <w:link w:val="9"/>
    <w:semiHidden/>
    <w:qFormat/>
    <w:uiPriority w:val="9"/>
    <w:rPr>
      <w:rFonts w:asciiTheme="majorHAnsi" w:hAnsiTheme="majorHAnsi" w:eastAsiaTheme="majorEastAsia" w:cstheme="majorBidi"/>
      <w:b/>
      <w:bCs/>
      <w:sz w:val="24"/>
      <w:szCs w:val="24"/>
    </w:rPr>
  </w:style>
  <w:style w:type="paragraph" w:customStyle="1" w:styleId="539">
    <w:name w:val="cke_editable_file_1278"/>
    <w:basedOn w:val="522"/>
    <w:qFormat/>
    <w:uiPriority w:val="0"/>
    <w:rPr>
      <w:rFonts w:ascii="仿宋_GB2312" w:eastAsia="仿宋_GB2312"/>
    </w:rPr>
  </w:style>
  <w:style w:type="paragraph" w:customStyle="1" w:styleId="540">
    <w:name w:val="marker_file_1278"/>
    <w:basedOn w:val="522"/>
    <w:qFormat/>
    <w:uiPriority w:val="0"/>
    <w:pPr>
      <w:shd w:val="clear" w:color="auto" w:fill="FFFF00"/>
    </w:pPr>
  </w:style>
  <w:style w:type="paragraph" w:customStyle="1" w:styleId="541">
    <w:name w:val="Normal_file_12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2">
    <w:name w:val="heading 1_file_1279"/>
    <w:basedOn w:val="541"/>
    <w:qFormat/>
    <w:uiPriority w:val="9"/>
    <w:pPr>
      <w:outlineLvl w:val="0"/>
    </w:pPr>
    <w:rPr>
      <w:kern w:val="36"/>
      <w:sz w:val="48"/>
      <w:szCs w:val="48"/>
    </w:rPr>
  </w:style>
  <w:style w:type="paragraph" w:customStyle="1" w:styleId="543">
    <w:name w:val="heading 2_file_1279"/>
    <w:basedOn w:val="541"/>
    <w:qFormat/>
    <w:uiPriority w:val="9"/>
    <w:pPr>
      <w:outlineLvl w:val="1"/>
    </w:pPr>
    <w:rPr>
      <w:sz w:val="36"/>
      <w:szCs w:val="36"/>
    </w:rPr>
  </w:style>
  <w:style w:type="paragraph" w:customStyle="1" w:styleId="544">
    <w:name w:val="heading 3_file_1279"/>
    <w:basedOn w:val="541"/>
    <w:qFormat/>
    <w:uiPriority w:val="9"/>
    <w:pPr>
      <w:outlineLvl w:val="2"/>
    </w:pPr>
    <w:rPr>
      <w:sz w:val="27"/>
      <w:szCs w:val="27"/>
    </w:rPr>
  </w:style>
  <w:style w:type="paragraph" w:customStyle="1" w:styleId="545">
    <w:name w:val="heading 4_file_1279"/>
    <w:basedOn w:val="541"/>
    <w:qFormat/>
    <w:uiPriority w:val="9"/>
    <w:pPr>
      <w:outlineLvl w:val="3"/>
    </w:pPr>
  </w:style>
  <w:style w:type="paragraph" w:customStyle="1" w:styleId="546">
    <w:name w:val="heading 5_file_1279"/>
    <w:basedOn w:val="541"/>
    <w:qFormat/>
    <w:uiPriority w:val="9"/>
    <w:pPr>
      <w:outlineLvl w:val="4"/>
    </w:pPr>
    <w:rPr>
      <w:sz w:val="20"/>
      <w:szCs w:val="20"/>
    </w:rPr>
  </w:style>
  <w:style w:type="paragraph" w:customStyle="1" w:styleId="547">
    <w:name w:val="heading 6_file_1279"/>
    <w:basedOn w:val="541"/>
    <w:qFormat/>
    <w:uiPriority w:val="9"/>
    <w:pPr>
      <w:outlineLvl w:val="5"/>
    </w:pPr>
    <w:rPr>
      <w:sz w:val="15"/>
      <w:szCs w:val="15"/>
    </w:rPr>
  </w:style>
  <w:style w:type="character" w:customStyle="1" w:styleId="548">
    <w:name w:val="Default Paragraph Font_file_1279"/>
    <w:semiHidden/>
    <w:unhideWhenUsed/>
    <w:qFormat/>
    <w:uiPriority w:val="1"/>
  </w:style>
  <w:style w:type="table" w:customStyle="1" w:styleId="549">
    <w:name w:val="Normal Table_file_1279"/>
    <w:semiHidden/>
    <w:unhideWhenUsed/>
    <w:qFormat/>
    <w:uiPriority w:val="99"/>
    <w:tblPr>
      <w:tblCellMar>
        <w:top w:w="0" w:type="dxa"/>
        <w:left w:w="108" w:type="dxa"/>
        <w:bottom w:w="0" w:type="dxa"/>
        <w:right w:w="108" w:type="dxa"/>
      </w:tblCellMar>
    </w:tblPr>
  </w:style>
  <w:style w:type="character" w:customStyle="1" w:styleId="550">
    <w:name w:val="Hyperlink_file_1279"/>
    <w:basedOn w:val="548"/>
    <w:semiHidden/>
    <w:unhideWhenUsed/>
    <w:qFormat/>
    <w:uiPriority w:val="99"/>
    <w:rPr>
      <w:color w:val="0782C1"/>
      <w:u w:val="single"/>
    </w:rPr>
  </w:style>
  <w:style w:type="character" w:customStyle="1" w:styleId="551">
    <w:name w:val="FollowedHyperlink_file_1279"/>
    <w:basedOn w:val="548"/>
    <w:semiHidden/>
    <w:unhideWhenUsed/>
    <w:qFormat/>
    <w:uiPriority w:val="99"/>
    <w:rPr>
      <w:color w:val="0782C1"/>
      <w:u w:val="single"/>
    </w:rPr>
  </w:style>
  <w:style w:type="character" w:customStyle="1" w:styleId="552">
    <w:name w:val="标题 1 Char_file_1279"/>
    <w:basedOn w:val="548"/>
    <w:link w:val="3"/>
    <w:qFormat/>
    <w:uiPriority w:val="9"/>
    <w:rPr>
      <w:rFonts w:ascii="宋体" w:hAnsi="宋体" w:eastAsia="宋体" w:cs="宋体"/>
      <w:b/>
      <w:bCs/>
      <w:kern w:val="44"/>
      <w:sz w:val="44"/>
      <w:szCs w:val="44"/>
    </w:rPr>
  </w:style>
  <w:style w:type="character" w:customStyle="1" w:styleId="553">
    <w:name w:val="标题 2 Char_file_1279"/>
    <w:basedOn w:val="548"/>
    <w:link w:val="4"/>
    <w:semiHidden/>
    <w:qFormat/>
    <w:uiPriority w:val="9"/>
    <w:rPr>
      <w:rFonts w:asciiTheme="majorHAnsi" w:hAnsiTheme="majorHAnsi" w:eastAsiaTheme="majorEastAsia" w:cstheme="majorBidi"/>
      <w:b/>
      <w:bCs/>
      <w:sz w:val="32"/>
      <w:szCs w:val="32"/>
    </w:rPr>
  </w:style>
  <w:style w:type="character" w:customStyle="1" w:styleId="554">
    <w:name w:val="标题 3 Char_file_1279"/>
    <w:basedOn w:val="548"/>
    <w:link w:val="5"/>
    <w:semiHidden/>
    <w:qFormat/>
    <w:uiPriority w:val="9"/>
    <w:rPr>
      <w:rFonts w:ascii="宋体" w:hAnsi="宋体" w:eastAsia="宋体" w:cs="宋体"/>
      <w:b/>
      <w:bCs/>
      <w:sz w:val="32"/>
      <w:szCs w:val="32"/>
    </w:rPr>
  </w:style>
  <w:style w:type="character" w:customStyle="1" w:styleId="555">
    <w:name w:val="标题 4 Char_file_1279"/>
    <w:basedOn w:val="548"/>
    <w:link w:val="6"/>
    <w:semiHidden/>
    <w:qFormat/>
    <w:uiPriority w:val="9"/>
    <w:rPr>
      <w:rFonts w:asciiTheme="majorHAnsi" w:hAnsiTheme="majorHAnsi" w:eastAsiaTheme="majorEastAsia" w:cstheme="majorBidi"/>
      <w:b/>
      <w:bCs/>
      <w:sz w:val="28"/>
      <w:szCs w:val="28"/>
    </w:rPr>
  </w:style>
  <w:style w:type="character" w:customStyle="1" w:styleId="556">
    <w:name w:val="标题 5 Char_file_1279"/>
    <w:basedOn w:val="548"/>
    <w:link w:val="7"/>
    <w:semiHidden/>
    <w:qFormat/>
    <w:uiPriority w:val="9"/>
    <w:rPr>
      <w:rFonts w:ascii="宋体" w:hAnsi="宋体" w:eastAsia="宋体" w:cs="宋体"/>
      <w:b/>
      <w:bCs/>
      <w:sz w:val="28"/>
      <w:szCs w:val="28"/>
    </w:rPr>
  </w:style>
  <w:style w:type="character" w:customStyle="1" w:styleId="557">
    <w:name w:val="标题 6 Char_file_1279"/>
    <w:basedOn w:val="548"/>
    <w:link w:val="9"/>
    <w:semiHidden/>
    <w:qFormat/>
    <w:uiPriority w:val="9"/>
    <w:rPr>
      <w:rFonts w:asciiTheme="majorHAnsi" w:hAnsiTheme="majorHAnsi" w:eastAsiaTheme="majorEastAsia" w:cstheme="majorBidi"/>
      <w:b/>
      <w:bCs/>
      <w:sz w:val="24"/>
      <w:szCs w:val="24"/>
    </w:rPr>
  </w:style>
  <w:style w:type="paragraph" w:customStyle="1" w:styleId="558">
    <w:name w:val="cke_editable_file_1279"/>
    <w:basedOn w:val="541"/>
    <w:qFormat/>
    <w:uiPriority w:val="0"/>
    <w:rPr>
      <w:rFonts w:ascii="仿宋_GB2312" w:eastAsia="仿宋_GB2312"/>
    </w:rPr>
  </w:style>
  <w:style w:type="paragraph" w:customStyle="1" w:styleId="559">
    <w:name w:val="marker_file_1279"/>
    <w:basedOn w:val="541"/>
    <w:qFormat/>
    <w:uiPriority w:val="0"/>
    <w:pPr>
      <w:shd w:val="clear" w:color="auto" w:fill="FFFF00"/>
    </w:pPr>
  </w:style>
  <w:style w:type="paragraph" w:customStyle="1" w:styleId="560">
    <w:name w:val="Normal (Web)_file_1279"/>
    <w:basedOn w:val="541"/>
    <w:semiHidden/>
    <w:unhideWhenUsed/>
    <w:qFormat/>
    <w:uiPriority w:val="99"/>
  </w:style>
  <w:style w:type="character" w:customStyle="1" w:styleId="561">
    <w:name w:val="Strong_file_1279"/>
    <w:basedOn w:val="548"/>
    <w:qFormat/>
    <w:uiPriority w:val="22"/>
    <w:rPr>
      <w:b/>
      <w:bCs/>
    </w:rPr>
  </w:style>
  <w:style w:type="paragraph" w:customStyle="1" w:styleId="562">
    <w:name w:val="Normal_file_1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3">
    <w:name w:val="heading 1_file_1280"/>
    <w:basedOn w:val="562"/>
    <w:qFormat/>
    <w:uiPriority w:val="9"/>
    <w:pPr>
      <w:outlineLvl w:val="0"/>
    </w:pPr>
    <w:rPr>
      <w:kern w:val="36"/>
      <w:sz w:val="48"/>
      <w:szCs w:val="48"/>
    </w:rPr>
  </w:style>
  <w:style w:type="paragraph" w:customStyle="1" w:styleId="564">
    <w:name w:val="heading 2_file_1280"/>
    <w:basedOn w:val="562"/>
    <w:qFormat/>
    <w:uiPriority w:val="9"/>
    <w:pPr>
      <w:outlineLvl w:val="1"/>
    </w:pPr>
    <w:rPr>
      <w:sz w:val="36"/>
      <w:szCs w:val="36"/>
    </w:rPr>
  </w:style>
  <w:style w:type="paragraph" w:customStyle="1" w:styleId="565">
    <w:name w:val="heading 3_file_1280"/>
    <w:basedOn w:val="562"/>
    <w:qFormat/>
    <w:uiPriority w:val="9"/>
    <w:pPr>
      <w:outlineLvl w:val="2"/>
    </w:pPr>
    <w:rPr>
      <w:sz w:val="27"/>
      <w:szCs w:val="27"/>
    </w:rPr>
  </w:style>
  <w:style w:type="paragraph" w:customStyle="1" w:styleId="566">
    <w:name w:val="heading 4_file_1280"/>
    <w:basedOn w:val="562"/>
    <w:qFormat/>
    <w:uiPriority w:val="9"/>
    <w:pPr>
      <w:outlineLvl w:val="3"/>
    </w:pPr>
  </w:style>
  <w:style w:type="paragraph" w:customStyle="1" w:styleId="567">
    <w:name w:val="heading 5_file_1280"/>
    <w:basedOn w:val="562"/>
    <w:qFormat/>
    <w:uiPriority w:val="9"/>
    <w:pPr>
      <w:outlineLvl w:val="4"/>
    </w:pPr>
    <w:rPr>
      <w:sz w:val="20"/>
      <w:szCs w:val="20"/>
    </w:rPr>
  </w:style>
  <w:style w:type="paragraph" w:customStyle="1" w:styleId="568">
    <w:name w:val="heading 6_file_1280"/>
    <w:basedOn w:val="562"/>
    <w:qFormat/>
    <w:uiPriority w:val="9"/>
    <w:pPr>
      <w:outlineLvl w:val="5"/>
    </w:pPr>
    <w:rPr>
      <w:sz w:val="15"/>
      <w:szCs w:val="15"/>
    </w:rPr>
  </w:style>
  <w:style w:type="character" w:customStyle="1" w:styleId="569">
    <w:name w:val="Default Paragraph Font_file_1280"/>
    <w:semiHidden/>
    <w:unhideWhenUsed/>
    <w:qFormat/>
    <w:uiPriority w:val="1"/>
  </w:style>
  <w:style w:type="table" w:customStyle="1" w:styleId="570">
    <w:name w:val="Normal Table_file_1280"/>
    <w:semiHidden/>
    <w:unhideWhenUsed/>
    <w:qFormat/>
    <w:uiPriority w:val="99"/>
    <w:tblPr>
      <w:tblCellMar>
        <w:top w:w="0" w:type="dxa"/>
        <w:left w:w="108" w:type="dxa"/>
        <w:bottom w:w="0" w:type="dxa"/>
        <w:right w:w="108" w:type="dxa"/>
      </w:tblCellMar>
    </w:tblPr>
  </w:style>
  <w:style w:type="character" w:customStyle="1" w:styleId="571">
    <w:name w:val="Hyperlink_file_1280"/>
    <w:basedOn w:val="569"/>
    <w:semiHidden/>
    <w:unhideWhenUsed/>
    <w:qFormat/>
    <w:uiPriority w:val="99"/>
    <w:rPr>
      <w:color w:val="0782C1"/>
      <w:u w:val="single"/>
    </w:rPr>
  </w:style>
  <w:style w:type="character" w:customStyle="1" w:styleId="572">
    <w:name w:val="FollowedHyperlink_file_1280"/>
    <w:basedOn w:val="569"/>
    <w:semiHidden/>
    <w:unhideWhenUsed/>
    <w:qFormat/>
    <w:uiPriority w:val="99"/>
    <w:rPr>
      <w:color w:val="0782C1"/>
      <w:u w:val="single"/>
    </w:rPr>
  </w:style>
  <w:style w:type="character" w:customStyle="1" w:styleId="573">
    <w:name w:val="标题 1 Char_file_1280"/>
    <w:basedOn w:val="569"/>
    <w:link w:val="3"/>
    <w:qFormat/>
    <w:uiPriority w:val="9"/>
    <w:rPr>
      <w:rFonts w:ascii="宋体" w:hAnsi="宋体" w:eastAsia="宋体" w:cs="宋体"/>
      <w:b/>
      <w:bCs/>
      <w:kern w:val="44"/>
      <w:sz w:val="44"/>
      <w:szCs w:val="44"/>
    </w:rPr>
  </w:style>
  <w:style w:type="character" w:customStyle="1" w:styleId="574">
    <w:name w:val="标题 2 Char_file_1280"/>
    <w:basedOn w:val="569"/>
    <w:link w:val="4"/>
    <w:semiHidden/>
    <w:qFormat/>
    <w:uiPriority w:val="9"/>
    <w:rPr>
      <w:rFonts w:asciiTheme="majorHAnsi" w:hAnsiTheme="majorHAnsi" w:eastAsiaTheme="majorEastAsia" w:cstheme="majorBidi"/>
      <w:b/>
      <w:bCs/>
      <w:sz w:val="32"/>
      <w:szCs w:val="32"/>
    </w:rPr>
  </w:style>
  <w:style w:type="character" w:customStyle="1" w:styleId="575">
    <w:name w:val="标题 3 Char_file_1280"/>
    <w:basedOn w:val="569"/>
    <w:link w:val="5"/>
    <w:semiHidden/>
    <w:qFormat/>
    <w:uiPriority w:val="9"/>
    <w:rPr>
      <w:rFonts w:ascii="宋体" w:hAnsi="宋体" w:eastAsia="宋体" w:cs="宋体"/>
      <w:b/>
      <w:bCs/>
      <w:sz w:val="32"/>
      <w:szCs w:val="32"/>
    </w:rPr>
  </w:style>
  <w:style w:type="character" w:customStyle="1" w:styleId="576">
    <w:name w:val="标题 4 Char_file_1280"/>
    <w:basedOn w:val="569"/>
    <w:link w:val="6"/>
    <w:semiHidden/>
    <w:qFormat/>
    <w:uiPriority w:val="9"/>
    <w:rPr>
      <w:rFonts w:asciiTheme="majorHAnsi" w:hAnsiTheme="majorHAnsi" w:eastAsiaTheme="majorEastAsia" w:cstheme="majorBidi"/>
      <w:b/>
      <w:bCs/>
      <w:sz w:val="28"/>
      <w:szCs w:val="28"/>
    </w:rPr>
  </w:style>
  <w:style w:type="character" w:customStyle="1" w:styleId="577">
    <w:name w:val="标题 5 Char_file_1280"/>
    <w:basedOn w:val="569"/>
    <w:link w:val="7"/>
    <w:semiHidden/>
    <w:qFormat/>
    <w:uiPriority w:val="9"/>
    <w:rPr>
      <w:rFonts w:ascii="宋体" w:hAnsi="宋体" w:eastAsia="宋体" w:cs="宋体"/>
      <w:b/>
      <w:bCs/>
      <w:sz w:val="28"/>
      <w:szCs w:val="28"/>
    </w:rPr>
  </w:style>
  <w:style w:type="character" w:customStyle="1" w:styleId="578">
    <w:name w:val="标题 6 Char_file_1280"/>
    <w:basedOn w:val="569"/>
    <w:link w:val="9"/>
    <w:semiHidden/>
    <w:qFormat/>
    <w:uiPriority w:val="9"/>
    <w:rPr>
      <w:rFonts w:asciiTheme="majorHAnsi" w:hAnsiTheme="majorHAnsi" w:eastAsiaTheme="majorEastAsia" w:cstheme="majorBidi"/>
      <w:b/>
      <w:bCs/>
      <w:sz w:val="24"/>
      <w:szCs w:val="24"/>
    </w:rPr>
  </w:style>
  <w:style w:type="paragraph" w:customStyle="1" w:styleId="579">
    <w:name w:val="cke_editable_file_1280"/>
    <w:basedOn w:val="562"/>
    <w:qFormat/>
    <w:uiPriority w:val="0"/>
    <w:rPr>
      <w:rFonts w:ascii="仿宋_GB2312" w:eastAsia="仿宋_GB2312"/>
    </w:rPr>
  </w:style>
  <w:style w:type="paragraph" w:customStyle="1" w:styleId="580">
    <w:name w:val="marker_file_1280"/>
    <w:basedOn w:val="562"/>
    <w:qFormat/>
    <w:uiPriority w:val="0"/>
    <w:pPr>
      <w:shd w:val="clear" w:color="auto" w:fill="FFFF00"/>
    </w:pPr>
  </w:style>
  <w:style w:type="paragraph" w:customStyle="1" w:styleId="581">
    <w:name w:val="Normal (Web)_file_1280"/>
    <w:basedOn w:val="562"/>
    <w:semiHidden/>
    <w:unhideWhenUsed/>
    <w:qFormat/>
    <w:uiPriority w:val="99"/>
  </w:style>
  <w:style w:type="paragraph" w:customStyle="1" w:styleId="582">
    <w:name w:val="Normal_file_12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3">
    <w:name w:val="heading 1_file_1281"/>
    <w:basedOn w:val="582"/>
    <w:qFormat/>
    <w:uiPriority w:val="9"/>
    <w:pPr>
      <w:outlineLvl w:val="0"/>
    </w:pPr>
    <w:rPr>
      <w:kern w:val="36"/>
      <w:sz w:val="48"/>
      <w:szCs w:val="48"/>
    </w:rPr>
  </w:style>
  <w:style w:type="paragraph" w:customStyle="1" w:styleId="584">
    <w:name w:val="heading 2_file_1281"/>
    <w:basedOn w:val="582"/>
    <w:qFormat/>
    <w:uiPriority w:val="9"/>
    <w:pPr>
      <w:outlineLvl w:val="1"/>
    </w:pPr>
    <w:rPr>
      <w:sz w:val="36"/>
      <w:szCs w:val="36"/>
    </w:rPr>
  </w:style>
  <w:style w:type="paragraph" w:customStyle="1" w:styleId="585">
    <w:name w:val="heading 3_file_1281"/>
    <w:basedOn w:val="582"/>
    <w:qFormat/>
    <w:uiPriority w:val="9"/>
    <w:pPr>
      <w:outlineLvl w:val="2"/>
    </w:pPr>
    <w:rPr>
      <w:sz w:val="27"/>
      <w:szCs w:val="27"/>
    </w:rPr>
  </w:style>
  <w:style w:type="paragraph" w:customStyle="1" w:styleId="586">
    <w:name w:val="heading 4_file_1281"/>
    <w:basedOn w:val="582"/>
    <w:qFormat/>
    <w:uiPriority w:val="9"/>
    <w:pPr>
      <w:outlineLvl w:val="3"/>
    </w:pPr>
  </w:style>
  <w:style w:type="paragraph" w:customStyle="1" w:styleId="587">
    <w:name w:val="heading 5_file_1281"/>
    <w:basedOn w:val="582"/>
    <w:qFormat/>
    <w:uiPriority w:val="9"/>
    <w:pPr>
      <w:outlineLvl w:val="4"/>
    </w:pPr>
    <w:rPr>
      <w:sz w:val="20"/>
      <w:szCs w:val="20"/>
    </w:rPr>
  </w:style>
  <w:style w:type="paragraph" w:customStyle="1" w:styleId="588">
    <w:name w:val="heading 6_file_1281"/>
    <w:basedOn w:val="582"/>
    <w:qFormat/>
    <w:uiPriority w:val="9"/>
    <w:pPr>
      <w:outlineLvl w:val="5"/>
    </w:pPr>
    <w:rPr>
      <w:sz w:val="15"/>
      <w:szCs w:val="15"/>
    </w:rPr>
  </w:style>
  <w:style w:type="character" w:customStyle="1" w:styleId="589">
    <w:name w:val="Default Paragraph Font_file_1281"/>
    <w:semiHidden/>
    <w:unhideWhenUsed/>
    <w:qFormat/>
    <w:uiPriority w:val="1"/>
  </w:style>
  <w:style w:type="table" w:customStyle="1" w:styleId="590">
    <w:name w:val="Normal Table_file_1281"/>
    <w:semiHidden/>
    <w:unhideWhenUsed/>
    <w:qFormat/>
    <w:uiPriority w:val="99"/>
    <w:tblPr>
      <w:tblCellMar>
        <w:top w:w="0" w:type="dxa"/>
        <w:left w:w="108" w:type="dxa"/>
        <w:bottom w:w="0" w:type="dxa"/>
        <w:right w:w="108" w:type="dxa"/>
      </w:tblCellMar>
    </w:tblPr>
  </w:style>
  <w:style w:type="character" w:customStyle="1" w:styleId="591">
    <w:name w:val="Hyperlink_file_1281"/>
    <w:basedOn w:val="589"/>
    <w:semiHidden/>
    <w:unhideWhenUsed/>
    <w:qFormat/>
    <w:uiPriority w:val="99"/>
    <w:rPr>
      <w:color w:val="0782C1"/>
      <w:u w:val="single"/>
    </w:rPr>
  </w:style>
  <w:style w:type="character" w:customStyle="1" w:styleId="592">
    <w:name w:val="FollowedHyperlink_file_1281"/>
    <w:basedOn w:val="589"/>
    <w:semiHidden/>
    <w:unhideWhenUsed/>
    <w:qFormat/>
    <w:uiPriority w:val="99"/>
    <w:rPr>
      <w:color w:val="0782C1"/>
      <w:u w:val="single"/>
    </w:rPr>
  </w:style>
  <w:style w:type="character" w:customStyle="1" w:styleId="593">
    <w:name w:val="标题 1 Char_file_1281"/>
    <w:basedOn w:val="589"/>
    <w:link w:val="3"/>
    <w:qFormat/>
    <w:uiPriority w:val="9"/>
    <w:rPr>
      <w:rFonts w:ascii="宋体" w:hAnsi="宋体" w:eastAsia="宋体" w:cs="宋体"/>
      <w:b/>
      <w:bCs/>
      <w:kern w:val="44"/>
      <w:sz w:val="44"/>
      <w:szCs w:val="44"/>
    </w:rPr>
  </w:style>
  <w:style w:type="character" w:customStyle="1" w:styleId="594">
    <w:name w:val="标题 2 Char_file_1281"/>
    <w:basedOn w:val="589"/>
    <w:link w:val="4"/>
    <w:semiHidden/>
    <w:qFormat/>
    <w:uiPriority w:val="9"/>
    <w:rPr>
      <w:rFonts w:asciiTheme="majorHAnsi" w:hAnsiTheme="majorHAnsi" w:eastAsiaTheme="majorEastAsia" w:cstheme="majorBidi"/>
      <w:b/>
      <w:bCs/>
      <w:sz w:val="32"/>
      <w:szCs w:val="32"/>
    </w:rPr>
  </w:style>
  <w:style w:type="character" w:customStyle="1" w:styleId="595">
    <w:name w:val="标题 3 Char_file_1281"/>
    <w:basedOn w:val="589"/>
    <w:link w:val="5"/>
    <w:semiHidden/>
    <w:qFormat/>
    <w:uiPriority w:val="9"/>
    <w:rPr>
      <w:rFonts w:ascii="宋体" w:hAnsi="宋体" w:eastAsia="宋体" w:cs="宋体"/>
      <w:b/>
      <w:bCs/>
      <w:sz w:val="32"/>
      <w:szCs w:val="32"/>
    </w:rPr>
  </w:style>
  <w:style w:type="character" w:customStyle="1" w:styleId="596">
    <w:name w:val="标题 4 Char_file_1281"/>
    <w:basedOn w:val="589"/>
    <w:link w:val="6"/>
    <w:semiHidden/>
    <w:qFormat/>
    <w:uiPriority w:val="9"/>
    <w:rPr>
      <w:rFonts w:asciiTheme="majorHAnsi" w:hAnsiTheme="majorHAnsi" w:eastAsiaTheme="majorEastAsia" w:cstheme="majorBidi"/>
      <w:b/>
      <w:bCs/>
      <w:sz w:val="28"/>
      <w:szCs w:val="28"/>
    </w:rPr>
  </w:style>
  <w:style w:type="character" w:customStyle="1" w:styleId="597">
    <w:name w:val="标题 5 Char_file_1281"/>
    <w:basedOn w:val="589"/>
    <w:link w:val="7"/>
    <w:semiHidden/>
    <w:qFormat/>
    <w:uiPriority w:val="9"/>
    <w:rPr>
      <w:rFonts w:ascii="宋体" w:hAnsi="宋体" w:eastAsia="宋体" w:cs="宋体"/>
      <w:b/>
      <w:bCs/>
      <w:sz w:val="28"/>
      <w:szCs w:val="28"/>
    </w:rPr>
  </w:style>
  <w:style w:type="character" w:customStyle="1" w:styleId="598">
    <w:name w:val="标题 6 Char_file_1281"/>
    <w:basedOn w:val="589"/>
    <w:link w:val="9"/>
    <w:semiHidden/>
    <w:qFormat/>
    <w:uiPriority w:val="9"/>
    <w:rPr>
      <w:rFonts w:asciiTheme="majorHAnsi" w:hAnsiTheme="majorHAnsi" w:eastAsiaTheme="majorEastAsia" w:cstheme="majorBidi"/>
      <w:b/>
      <w:bCs/>
      <w:sz w:val="24"/>
      <w:szCs w:val="24"/>
    </w:rPr>
  </w:style>
  <w:style w:type="paragraph" w:customStyle="1" w:styleId="599">
    <w:name w:val="cke_editable_file_1281"/>
    <w:basedOn w:val="582"/>
    <w:qFormat/>
    <w:uiPriority w:val="0"/>
    <w:rPr>
      <w:rFonts w:ascii="仿宋_GB2312" w:eastAsia="仿宋_GB2312"/>
    </w:rPr>
  </w:style>
  <w:style w:type="paragraph" w:customStyle="1" w:styleId="600">
    <w:name w:val="marker_file_1281"/>
    <w:basedOn w:val="582"/>
    <w:qFormat/>
    <w:uiPriority w:val="0"/>
    <w:pPr>
      <w:shd w:val="clear" w:color="auto" w:fill="FFFF00"/>
    </w:pPr>
  </w:style>
  <w:style w:type="paragraph" w:customStyle="1" w:styleId="601">
    <w:name w:val="Normal (Web)_file_1281"/>
    <w:basedOn w:val="582"/>
    <w:semiHidden/>
    <w:unhideWhenUsed/>
    <w:qFormat/>
    <w:uiPriority w:val="99"/>
  </w:style>
  <w:style w:type="paragraph" w:customStyle="1" w:styleId="602">
    <w:name w:val="Normal_file_12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3">
    <w:name w:val="heading 1_file_1282"/>
    <w:basedOn w:val="602"/>
    <w:qFormat/>
    <w:uiPriority w:val="9"/>
    <w:pPr>
      <w:outlineLvl w:val="0"/>
    </w:pPr>
    <w:rPr>
      <w:kern w:val="36"/>
      <w:sz w:val="48"/>
      <w:szCs w:val="48"/>
    </w:rPr>
  </w:style>
  <w:style w:type="paragraph" w:customStyle="1" w:styleId="604">
    <w:name w:val="heading 2_file_1282"/>
    <w:basedOn w:val="602"/>
    <w:qFormat/>
    <w:uiPriority w:val="9"/>
    <w:pPr>
      <w:outlineLvl w:val="1"/>
    </w:pPr>
    <w:rPr>
      <w:sz w:val="36"/>
      <w:szCs w:val="36"/>
    </w:rPr>
  </w:style>
  <w:style w:type="paragraph" w:customStyle="1" w:styleId="605">
    <w:name w:val="heading 3_file_1282"/>
    <w:basedOn w:val="602"/>
    <w:qFormat/>
    <w:uiPriority w:val="9"/>
    <w:pPr>
      <w:outlineLvl w:val="2"/>
    </w:pPr>
    <w:rPr>
      <w:sz w:val="27"/>
      <w:szCs w:val="27"/>
    </w:rPr>
  </w:style>
  <w:style w:type="paragraph" w:customStyle="1" w:styleId="606">
    <w:name w:val="heading 4_file_1282"/>
    <w:basedOn w:val="602"/>
    <w:qFormat/>
    <w:uiPriority w:val="9"/>
    <w:pPr>
      <w:outlineLvl w:val="3"/>
    </w:pPr>
  </w:style>
  <w:style w:type="paragraph" w:customStyle="1" w:styleId="607">
    <w:name w:val="heading 5_file_1282"/>
    <w:basedOn w:val="602"/>
    <w:qFormat/>
    <w:uiPriority w:val="9"/>
    <w:pPr>
      <w:outlineLvl w:val="4"/>
    </w:pPr>
    <w:rPr>
      <w:sz w:val="20"/>
      <w:szCs w:val="20"/>
    </w:rPr>
  </w:style>
  <w:style w:type="paragraph" w:customStyle="1" w:styleId="608">
    <w:name w:val="heading 6_file_1282"/>
    <w:basedOn w:val="602"/>
    <w:qFormat/>
    <w:uiPriority w:val="9"/>
    <w:pPr>
      <w:outlineLvl w:val="5"/>
    </w:pPr>
    <w:rPr>
      <w:sz w:val="15"/>
      <w:szCs w:val="15"/>
    </w:rPr>
  </w:style>
  <w:style w:type="character" w:customStyle="1" w:styleId="609">
    <w:name w:val="Default Paragraph Font_file_1282"/>
    <w:semiHidden/>
    <w:unhideWhenUsed/>
    <w:qFormat/>
    <w:uiPriority w:val="1"/>
  </w:style>
  <w:style w:type="table" w:customStyle="1" w:styleId="610">
    <w:name w:val="Normal Table_file_1282"/>
    <w:semiHidden/>
    <w:unhideWhenUsed/>
    <w:qFormat/>
    <w:uiPriority w:val="99"/>
    <w:tblPr>
      <w:tblCellMar>
        <w:top w:w="0" w:type="dxa"/>
        <w:left w:w="108" w:type="dxa"/>
        <w:bottom w:w="0" w:type="dxa"/>
        <w:right w:w="108" w:type="dxa"/>
      </w:tblCellMar>
    </w:tblPr>
  </w:style>
  <w:style w:type="character" w:customStyle="1" w:styleId="611">
    <w:name w:val="Hyperlink_file_1282"/>
    <w:basedOn w:val="609"/>
    <w:semiHidden/>
    <w:unhideWhenUsed/>
    <w:qFormat/>
    <w:uiPriority w:val="99"/>
    <w:rPr>
      <w:color w:val="0782C1"/>
      <w:u w:val="single"/>
    </w:rPr>
  </w:style>
  <w:style w:type="character" w:customStyle="1" w:styleId="612">
    <w:name w:val="FollowedHyperlink_file_1282"/>
    <w:basedOn w:val="609"/>
    <w:semiHidden/>
    <w:unhideWhenUsed/>
    <w:qFormat/>
    <w:uiPriority w:val="99"/>
    <w:rPr>
      <w:color w:val="0782C1"/>
      <w:u w:val="single"/>
    </w:rPr>
  </w:style>
  <w:style w:type="character" w:customStyle="1" w:styleId="613">
    <w:name w:val="标题 1 Char_file_1282"/>
    <w:basedOn w:val="609"/>
    <w:link w:val="3"/>
    <w:qFormat/>
    <w:uiPriority w:val="9"/>
    <w:rPr>
      <w:rFonts w:ascii="宋体" w:hAnsi="宋体" w:eastAsia="宋体" w:cs="宋体"/>
      <w:b/>
      <w:bCs/>
      <w:kern w:val="44"/>
      <w:sz w:val="44"/>
      <w:szCs w:val="44"/>
    </w:rPr>
  </w:style>
  <w:style w:type="character" w:customStyle="1" w:styleId="614">
    <w:name w:val="标题 2 Char_file_1282"/>
    <w:basedOn w:val="609"/>
    <w:link w:val="4"/>
    <w:semiHidden/>
    <w:qFormat/>
    <w:uiPriority w:val="9"/>
    <w:rPr>
      <w:rFonts w:asciiTheme="majorHAnsi" w:hAnsiTheme="majorHAnsi" w:eastAsiaTheme="majorEastAsia" w:cstheme="majorBidi"/>
      <w:b/>
      <w:bCs/>
      <w:sz w:val="32"/>
      <w:szCs w:val="32"/>
    </w:rPr>
  </w:style>
  <w:style w:type="character" w:customStyle="1" w:styleId="615">
    <w:name w:val="标题 3 Char_file_1282"/>
    <w:basedOn w:val="609"/>
    <w:link w:val="5"/>
    <w:semiHidden/>
    <w:qFormat/>
    <w:uiPriority w:val="9"/>
    <w:rPr>
      <w:rFonts w:ascii="宋体" w:hAnsi="宋体" w:eastAsia="宋体" w:cs="宋体"/>
      <w:b/>
      <w:bCs/>
      <w:sz w:val="32"/>
      <w:szCs w:val="32"/>
    </w:rPr>
  </w:style>
  <w:style w:type="character" w:customStyle="1" w:styleId="616">
    <w:name w:val="标题 4 Char_file_1282"/>
    <w:basedOn w:val="609"/>
    <w:link w:val="6"/>
    <w:semiHidden/>
    <w:qFormat/>
    <w:uiPriority w:val="9"/>
    <w:rPr>
      <w:rFonts w:asciiTheme="majorHAnsi" w:hAnsiTheme="majorHAnsi" w:eastAsiaTheme="majorEastAsia" w:cstheme="majorBidi"/>
      <w:b/>
      <w:bCs/>
      <w:sz w:val="28"/>
      <w:szCs w:val="28"/>
    </w:rPr>
  </w:style>
  <w:style w:type="character" w:customStyle="1" w:styleId="617">
    <w:name w:val="标题 5 Char_file_1282"/>
    <w:basedOn w:val="609"/>
    <w:link w:val="7"/>
    <w:semiHidden/>
    <w:qFormat/>
    <w:uiPriority w:val="9"/>
    <w:rPr>
      <w:rFonts w:ascii="宋体" w:hAnsi="宋体" w:eastAsia="宋体" w:cs="宋体"/>
      <w:b/>
      <w:bCs/>
      <w:sz w:val="28"/>
      <w:szCs w:val="28"/>
    </w:rPr>
  </w:style>
  <w:style w:type="character" w:customStyle="1" w:styleId="618">
    <w:name w:val="标题 6 Char_file_1282"/>
    <w:basedOn w:val="609"/>
    <w:link w:val="9"/>
    <w:semiHidden/>
    <w:qFormat/>
    <w:uiPriority w:val="9"/>
    <w:rPr>
      <w:rFonts w:asciiTheme="majorHAnsi" w:hAnsiTheme="majorHAnsi" w:eastAsiaTheme="majorEastAsia" w:cstheme="majorBidi"/>
      <w:b/>
      <w:bCs/>
      <w:sz w:val="24"/>
      <w:szCs w:val="24"/>
    </w:rPr>
  </w:style>
  <w:style w:type="paragraph" w:customStyle="1" w:styleId="619">
    <w:name w:val="cke_editable_file_1282"/>
    <w:basedOn w:val="602"/>
    <w:qFormat/>
    <w:uiPriority w:val="0"/>
    <w:rPr>
      <w:rFonts w:ascii="仿宋_GB2312" w:eastAsia="仿宋_GB2312"/>
    </w:rPr>
  </w:style>
  <w:style w:type="paragraph" w:customStyle="1" w:styleId="620">
    <w:name w:val="marker_file_1282"/>
    <w:basedOn w:val="602"/>
    <w:qFormat/>
    <w:uiPriority w:val="0"/>
    <w:pPr>
      <w:shd w:val="clear" w:color="auto" w:fill="FFFF00"/>
    </w:pPr>
  </w:style>
  <w:style w:type="paragraph" w:customStyle="1" w:styleId="621">
    <w:name w:val="Normal (Web)_file_1282"/>
    <w:basedOn w:val="602"/>
    <w:semiHidden/>
    <w:unhideWhenUsed/>
    <w:qFormat/>
    <w:uiPriority w:val="99"/>
  </w:style>
  <w:style w:type="paragraph" w:customStyle="1" w:styleId="622">
    <w:name w:val="Normal_file_1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3">
    <w:name w:val="heading 1_file_1283"/>
    <w:basedOn w:val="622"/>
    <w:qFormat/>
    <w:uiPriority w:val="9"/>
    <w:pPr>
      <w:outlineLvl w:val="0"/>
    </w:pPr>
    <w:rPr>
      <w:kern w:val="36"/>
      <w:sz w:val="48"/>
      <w:szCs w:val="48"/>
    </w:rPr>
  </w:style>
  <w:style w:type="paragraph" w:customStyle="1" w:styleId="624">
    <w:name w:val="heading 2_file_1283"/>
    <w:basedOn w:val="622"/>
    <w:qFormat/>
    <w:uiPriority w:val="9"/>
    <w:pPr>
      <w:outlineLvl w:val="1"/>
    </w:pPr>
    <w:rPr>
      <w:sz w:val="36"/>
      <w:szCs w:val="36"/>
    </w:rPr>
  </w:style>
  <w:style w:type="paragraph" w:customStyle="1" w:styleId="625">
    <w:name w:val="heading 3_file_1283"/>
    <w:basedOn w:val="622"/>
    <w:qFormat/>
    <w:uiPriority w:val="9"/>
    <w:pPr>
      <w:outlineLvl w:val="2"/>
    </w:pPr>
    <w:rPr>
      <w:sz w:val="27"/>
      <w:szCs w:val="27"/>
    </w:rPr>
  </w:style>
  <w:style w:type="paragraph" w:customStyle="1" w:styleId="626">
    <w:name w:val="heading 4_file_1283"/>
    <w:basedOn w:val="622"/>
    <w:qFormat/>
    <w:uiPriority w:val="9"/>
    <w:pPr>
      <w:outlineLvl w:val="3"/>
    </w:pPr>
  </w:style>
  <w:style w:type="paragraph" w:customStyle="1" w:styleId="627">
    <w:name w:val="heading 5_file_1283"/>
    <w:basedOn w:val="622"/>
    <w:qFormat/>
    <w:uiPriority w:val="9"/>
    <w:pPr>
      <w:outlineLvl w:val="4"/>
    </w:pPr>
    <w:rPr>
      <w:sz w:val="20"/>
      <w:szCs w:val="20"/>
    </w:rPr>
  </w:style>
  <w:style w:type="paragraph" w:customStyle="1" w:styleId="628">
    <w:name w:val="heading 6_file_1283"/>
    <w:basedOn w:val="622"/>
    <w:qFormat/>
    <w:uiPriority w:val="9"/>
    <w:pPr>
      <w:outlineLvl w:val="5"/>
    </w:pPr>
    <w:rPr>
      <w:sz w:val="15"/>
      <w:szCs w:val="15"/>
    </w:rPr>
  </w:style>
  <w:style w:type="character" w:customStyle="1" w:styleId="629">
    <w:name w:val="Default Paragraph Font_file_1283"/>
    <w:semiHidden/>
    <w:unhideWhenUsed/>
    <w:qFormat/>
    <w:uiPriority w:val="1"/>
  </w:style>
  <w:style w:type="table" w:customStyle="1" w:styleId="630">
    <w:name w:val="Normal Table_file_1283"/>
    <w:semiHidden/>
    <w:unhideWhenUsed/>
    <w:qFormat/>
    <w:uiPriority w:val="99"/>
    <w:tblPr>
      <w:tblCellMar>
        <w:top w:w="0" w:type="dxa"/>
        <w:left w:w="108" w:type="dxa"/>
        <w:bottom w:w="0" w:type="dxa"/>
        <w:right w:w="108" w:type="dxa"/>
      </w:tblCellMar>
    </w:tblPr>
  </w:style>
  <w:style w:type="character" w:customStyle="1" w:styleId="631">
    <w:name w:val="Hyperlink_file_1283"/>
    <w:basedOn w:val="629"/>
    <w:semiHidden/>
    <w:unhideWhenUsed/>
    <w:qFormat/>
    <w:uiPriority w:val="99"/>
    <w:rPr>
      <w:color w:val="0782C1"/>
      <w:u w:val="single"/>
    </w:rPr>
  </w:style>
  <w:style w:type="character" w:customStyle="1" w:styleId="632">
    <w:name w:val="FollowedHyperlink_file_1283"/>
    <w:basedOn w:val="629"/>
    <w:semiHidden/>
    <w:unhideWhenUsed/>
    <w:qFormat/>
    <w:uiPriority w:val="99"/>
    <w:rPr>
      <w:color w:val="0782C1"/>
      <w:u w:val="single"/>
    </w:rPr>
  </w:style>
  <w:style w:type="character" w:customStyle="1" w:styleId="633">
    <w:name w:val="标题 1 Char_file_1283"/>
    <w:basedOn w:val="629"/>
    <w:link w:val="3"/>
    <w:qFormat/>
    <w:uiPriority w:val="9"/>
    <w:rPr>
      <w:rFonts w:ascii="宋体" w:hAnsi="宋体" w:eastAsia="宋体" w:cs="宋体"/>
      <w:b/>
      <w:bCs/>
      <w:kern w:val="44"/>
      <w:sz w:val="44"/>
      <w:szCs w:val="44"/>
    </w:rPr>
  </w:style>
  <w:style w:type="character" w:customStyle="1" w:styleId="634">
    <w:name w:val="标题 2 Char_file_1283"/>
    <w:basedOn w:val="629"/>
    <w:link w:val="4"/>
    <w:semiHidden/>
    <w:qFormat/>
    <w:uiPriority w:val="9"/>
    <w:rPr>
      <w:rFonts w:asciiTheme="majorHAnsi" w:hAnsiTheme="majorHAnsi" w:eastAsiaTheme="majorEastAsia" w:cstheme="majorBidi"/>
      <w:b/>
      <w:bCs/>
      <w:sz w:val="32"/>
      <w:szCs w:val="32"/>
    </w:rPr>
  </w:style>
  <w:style w:type="character" w:customStyle="1" w:styleId="635">
    <w:name w:val="标题 3 Char_file_1283"/>
    <w:basedOn w:val="629"/>
    <w:link w:val="5"/>
    <w:semiHidden/>
    <w:qFormat/>
    <w:uiPriority w:val="9"/>
    <w:rPr>
      <w:rFonts w:ascii="宋体" w:hAnsi="宋体" w:eastAsia="宋体" w:cs="宋体"/>
      <w:b/>
      <w:bCs/>
      <w:sz w:val="32"/>
      <w:szCs w:val="32"/>
    </w:rPr>
  </w:style>
  <w:style w:type="character" w:customStyle="1" w:styleId="636">
    <w:name w:val="标题 4 Char_file_1283"/>
    <w:basedOn w:val="629"/>
    <w:link w:val="6"/>
    <w:semiHidden/>
    <w:qFormat/>
    <w:uiPriority w:val="9"/>
    <w:rPr>
      <w:rFonts w:asciiTheme="majorHAnsi" w:hAnsiTheme="majorHAnsi" w:eastAsiaTheme="majorEastAsia" w:cstheme="majorBidi"/>
      <w:b/>
      <w:bCs/>
      <w:sz w:val="28"/>
      <w:szCs w:val="28"/>
    </w:rPr>
  </w:style>
  <w:style w:type="character" w:customStyle="1" w:styleId="637">
    <w:name w:val="标题 5 Char_file_1283"/>
    <w:basedOn w:val="629"/>
    <w:link w:val="7"/>
    <w:semiHidden/>
    <w:qFormat/>
    <w:uiPriority w:val="9"/>
    <w:rPr>
      <w:rFonts w:ascii="宋体" w:hAnsi="宋体" w:eastAsia="宋体" w:cs="宋体"/>
      <w:b/>
      <w:bCs/>
      <w:sz w:val="28"/>
      <w:szCs w:val="28"/>
    </w:rPr>
  </w:style>
  <w:style w:type="character" w:customStyle="1" w:styleId="638">
    <w:name w:val="标题 6 Char_file_1283"/>
    <w:basedOn w:val="629"/>
    <w:link w:val="9"/>
    <w:semiHidden/>
    <w:qFormat/>
    <w:uiPriority w:val="9"/>
    <w:rPr>
      <w:rFonts w:asciiTheme="majorHAnsi" w:hAnsiTheme="majorHAnsi" w:eastAsiaTheme="majorEastAsia" w:cstheme="majorBidi"/>
      <w:b/>
      <w:bCs/>
      <w:sz w:val="24"/>
      <w:szCs w:val="24"/>
    </w:rPr>
  </w:style>
  <w:style w:type="paragraph" w:customStyle="1" w:styleId="639">
    <w:name w:val="cke_editable_file_1283"/>
    <w:basedOn w:val="622"/>
    <w:qFormat/>
    <w:uiPriority w:val="0"/>
    <w:rPr>
      <w:rFonts w:ascii="仿宋_GB2312" w:eastAsia="仿宋_GB2312"/>
    </w:rPr>
  </w:style>
  <w:style w:type="paragraph" w:customStyle="1" w:styleId="640">
    <w:name w:val="marker_file_1283"/>
    <w:basedOn w:val="622"/>
    <w:qFormat/>
    <w:uiPriority w:val="0"/>
    <w:pPr>
      <w:shd w:val="clear" w:color="auto" w:fill="FFFF00"/>
    </w:pPr>
  </w:style>
  <w:style w:type="paragraph" w:customStyle="1" w:styleId="641">
    <w:name w:val="Normal (Web)_file_1283"/>
    <w:basedOn w:val="622"/>
    <w:semiHidden/>
    <w:unhideWhenUsed/>
    <w:qFormat/>
    <w:uiPriority w:val="99"/>
  </w:style>
  <w:style w:type="paragraph" w:customStyle="1" w:styleId="642">
    <w:name w:val="Normal_file_1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3">
    <w:name w:val="heading 1_file_1284"/>
    <w:basedOn w:val="642"/>
    <w:qFormat/>
    <w:uiPriority w:val="9"/>
    <w:pPr>
      <w:outlineLvl w:val="0"/>
    </w:pPr>
    <w:rPr>
      <w:kern w:val="36"/>
      <w:sz w:val="48"/>
      <w:szCs w:val="48"/>
    </w:rPr>
  </w:style>
  <w:style w:type="paragraph" w:customStyle="1" w:styleId="644">
    <w:name w:val="heading 2_file_1284"/>
    <w:basedOn w:val="642"/>
    <w:qFormat/>
    <w:uiPriority w:val="9"/>
    <w:pPr>
      <w:outlineLvl w:val="1"/>
    </w:pPr>
    <w:rPr>
      <w:sz w:val="36"/>
      <w:szCs w:val="36"/>
    </w:rPr>
  </w:style>
  <w:style w:type="paragraph" w:customStyle="1" w:styleId="645">
    <w:name w:val="heading 3_file_1284"/>
    <w:basedOn w:val="642"/>
    <w:qFormat/>
    <w:uiPriority w:val="9"/>
    <w:pPr>
      <w:outlineLvl w:val="2"/>
    </w:pPr>
    <w:rPr>
      <w:sz w:val="27"/>
      <w:szCs w:val="27"/>
    </w:rPr>
  </w:style>
  <w:style w:type="paragraph" w:customStyle="1" w:styleId="646">
    <w:name w:val="heading 4_file_1284"/>
    <w:basedOn w:val="642"/>
    <w:qFormat/>
    <w:uiPriority w:val="9"/>
    <w:pPr>
      <w:outlineLvl w:val="3"/>
    </w:pPr>
  </w:style>
  <w:style w:type="paragraph" w:customStyle="1" w:styleId="647">
    <w:name w:val="heading 5_file_1284"/>
    <w:basedOn w:val="642"/>
    <w:qFormat/>
    <w:uiPriority w:val="9"/>
    <w:pPr>
      <w:outlineLvl w:val="4"/>
    </w:pPr>
    <w:rPr>
      <w:sz w:val="20"/>
      <w:szCs w:val="20"/>
    </w:rPr>
  </w:style>
  <w:style w:type="paragraph" w:customStyle="1" w:styleId="648">
    <w:name w:val="heading 6_file_1284"/>
    <w:basedOn w:val="642"/>
    <w:qFormat/>
    <w:uiPriority w:val="9"/>
    <w:pPr>
      <w:outlineLvl w:val="5"/>
    </w:pPr>
    <w:rPr>
      <w:sz w:val="15"/>
      <w:szCs w:val="15"/>
    </w:rPr>
  </w:style>
  <w:style w:type="character" w:customStyle="1" w:styleId="649">
    <w:name w:val="Default Paragraph Font_file_1284"/>
    <w:semiHidden/>
    <w:unhideWhenUsed/>
    <w:qFormat/>
    <w:uiPriority w:val="1"/>
  </w:style>
  <w:style w:type="table" w:customStyle="1" w:styleId="650">
    <w:name w:val="Normal Table_file_1284"/>
    <w:semiHidden/>
    <w:unhideWhenUsed/>
    <w:qFormat/>
    <w:uiPriority w:val="99"/>
    <w:tblPr>
      <w:tblCellMar>
        <w:top w:w="0" w:type="dxa"/>
        <w:left w:w="108" w:type="dxa"/>
        <w:bottom w:w="0" w:type="dxa"/>
        <w:right w:w="108" w:type="dxa"/>
      </w:tblCellMar>
    </w:tblPr>
  </w:style>
  <w:style w:type="character" w:customStyle="1" w:styleId="651">
    <w:name w:val="Hyperlink_file_1284"/>
    <w:basedOn w:val="649"/>
    <w:semiHidden/>
    <w:unhideWhenUsed/>
    <w:qFormat/>
    <w:uiPriority w:val="99"/>
    <w:rPr>
      <w:color w:val="0782C1"/>
      <w:u w:val="single"/>
    </w:rPr>
  </w:style>
  <w:style w:type="character" w:customStyle="1" w:styleId="652">
    <w:name w:val="FollowedHyperlink_file_1284"/>
    <w:basedOn w:val="649"/>
    <w:semiHidden/>
    <w:unhideWhenUsed/>
    <w:qFormat/>
    <w:uiPriority w:val="99"/>
    <w:rPr>
      <w:color w:val="0782C1"/>
      <w:u w:val="single"/>
    </w:rPr>
  </w:style>
  <w:style w:type="character" w:customStyle="1" w:styleId="653">
    <w:name w:val="标题 1 Char_file_1284"/>
    <w:basedOn w:val="649"/>
    <w:link w:val="3"/>
    <w:qFormat/>
    <w:uiPriority w:val="9"/>
    <w:rPr>
      <w:rFonts w:ascii="宋体" w:hAnsi="宋体" w:eastAsia="宋体" w:cs="宋体"/>
      <w:b/>
      <w:bCs/>
      <w:kern w:val="44"/>
      <w:sz w:val="44"/>
      <w:szCs w:val="44"/>
    </w:rPr>
  </w:style>
  <w:style w:type="character" w:customStyle="1" w:styleId="654">
    <w:name w:val="标题 2 Char_file_1284"/>
    <w:basedOn w:val="649"/>
    <w:link w:val="4"/>
    <w:semiHidden/>
    <w:qFormat/>
    <w:uiPriority w:val="9"/>
    <w:rPr>
      <w:rFonts w:asciiTheme="majorHAnsi" w:hAnsiTheme="majorHAnsi" w:eastAsiaTheme="majorEastAsia" w:cstheme="majorBidi"/>
      <w:b/>
      <w:bCs/>
      <w:sz w:val="32"/>
      <w:szCs w:val="32"/>
    </w:rPr>
  </w:style>
  <w:style w:type="character" w:customStyle="1" w:styleId="655">
    <w:name w:val="标题 3 Char_file_1284"/>
    <w:basedOn w:val="649"/>
    <w:link w:val="5"/>
    <w:semiHidden/>
    <w:qFormat/>
    <w:uiPriority w:val="9"/>
    <w:rPr>
      <w:rFonts w:ascii="宋体" w:hAnsi="宋体" w:eastAsia="宋体" w:cs="宋体"/>
      <w:b/>
      <w:bCs/>
      <w:sz w:val="32"/>
      <w:szCs w:val="32"/>
    </w:rPr>
  </w:style>
  <w:style w:type="character" w:customStyle="1" w:styleId="656">
    <w:name w:val="标题 4 Char_file_1284"/>
    <w:basedOn w:val="649"/>
    <w:link w:val="6"/>
    <w:semiHidden/>
    <w:qFormat/>
    <w:uiPriority w:val="9"/>
    <w:rPr>
      <w:rFonts w:asciiTheme="majorHAnsi" w:hAnsiTheme="majorHAnsi" w:eastAsiaTheme="majorEastAsia" w:cstheme="majorBidi"/>
      <w:b/>
      <w:bCs/>
      <w:sz w:val="28"/>
      <w:szCs w:val="28"/>
    </w:rPr>
  </w:style>
  <w:style w:type="character" w:customStyle="1" w:styleId="657">
    <w:name w:val="标题 5 Char_file_1284"/>
    <w:basedOn w:val="649"/>
    <w:link w:val="7"/>
    <w:semiHidden/>
    <w:qFormat/>
    <w:uiPriority w:val="9"/>
    <w:rPr>
      <w:rFonts w:ascii="宋体" w:hAnsi="宋体" w:eastAsia="宋体" w:cs="宋体"/>
      <w:b/>
      <w:bCs/>
      <w:sz w:val="28"/>
      <w:szCs w:val="28"/>
    </w:rPr>
  </w:style>
  <w:style w:type="character" w:customStyle="1" w:styleId="658">
    <w:name w:val="标题 6 Char_file_1284"/>
    <w:basedOn w:val="649"/>
    <w:link w:val="9"/>
    <w:semiHidden/>
    <w:qFormat/>
    <w:uiPriority w:val="9"/>
    <w:rPr>
      <w:rFonts w:asciiTheme="majorHAnsi" w:hAnsiTheme="majorHAnsi" w:eastAsiaTheme="majorEastAsia" w:cstheme="majorBidi"/>
      <w:b/>
      <w:bCs/>
      <w:sz w:val="24"/>
      <w:szCs w:val="24"/>
    </w:rPr>
  </w:style>
  <w:style w:type="paragraph" w:customStyle="1" w:styleId="659">
    <w:name w:val="cke_editable_file_1284"/>
    <w:basedOn w:val="642"/>
    <w:qFormat/>
    <w:uiPriority w:val="0"/>
    <w:rPr>
      <w:rFonts w:ascii="仿宋_GB2312" w:eastAsia="仿宋_GB2312"/>
    </w:rPr>
  </w:style>
  <w:style w:type="paragraph" w:customStyle="1" w:styleId="660">
    <w:name w:val="marker_file_1284"/>
    <w:basedOn w:val="642"/>
    <w:qFormat/>
    <w:uiPriority w:val="0"/>
    <w:pPr>
      <w:shd w:val="clear" w:color="auto" w:fill="FFFF00"/>
    </w:pPr>
  </w:style>
  <w:style w:type="paragraph" w:customStyle="1" w:styleId="661">
    <w:name w:val="Normal (Web)_file_1284"/>
    <w:basedOn w:val="642"/>
    <w:semiHidden/>
    <w:unhideWhenUsed/>
    <w:qFormat/>
    <w:uiPriority w:val="99"/>
  </w:style>
  <w:style w:type="paragraph" w:customStyle="1" w:styleId="662">
    <w:name w:val="Normal_file_1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3">
    <w:name w:val="heading 1_file_1285"/>
    <w:basedOn w:val="662"/>
    <w:qFormat/>
    <w:uiPriority w:val="9"/>
    <w:pPr>
      <w:outlineLvl w:val="0"/>
    </w:pPr>
    <w:rPr>
      <w:kern w:val="36"/>
      <w:sz w:val="48"/>
      <w:szCs w:val="48"/>
    </w:rPr>
  </w:style>
  <w:style w:type="paragraph" w:customStyle="1" w:styleId="664">
    <w:name w:val="heading 2_file_1285"/>
    <w:basedOn w:val="662"/>
    <w:qFormat/>
    <w:uiPriority w:val="9"/>
    <w:pPr>
      <w:outlineLvl w:val="1"/>
    </w:pPr>
    <w:rPr>
      <w:sz w:val="36"/>
      <w:szCs w:val="36"/>
    </w:rPr>
  </w:style>
  <w:style w:type="paragraph" w:customStyle="1" w:styleId="665">
    <w:name w:val="heading 3_file_1285"/>
    <w:basedOn w:val="662"/>
    <w:qFormat/>
    <w:uiPriority w:val="9"/>
    <w:pPr>
      <w:outlineLvl w:val="2"/>
    </w:pPr>
    <w:rPr>
      <w:sz w:val="27"/>
      <w:szCs w:val="27"/>
    </w:rPr>
  </w:style>
  <w:style w:type="paragraph" w:customStyle="1" w:styleId="666">
    <w:name w:val="heading 4_file_1285"/>
    <w:basedOn w:val="662"/>
    <w:qFormat/>
    <w:uiPriority w:val="9"/>
    <w:pPr>
      <w:outlineLvl w:val="3"/>
    </w:pPr>
  </w:style>
  <w:style w:type="paragraph" w:customStyle="1" w:styleId="667">
    <w:name w:val="heading 5_file_1285"/>
    <w:basedOn w:val="662"/>
    <w:qFormat/>
    <w:uiPriority w:val="9"/>
    <w:pPr>
      <w:outlineLvl w:val="4"/>
    </w:pPr>
    <w:rPr>
      <w:sz w:val="20"/>
      <w:szCs w:val="20"/>
    </w:rPr>
  </w:style>
  <w:style w:type="paragraph" w:customStyle="1" w:styleId="668">
    <w:name w:val="heading 6_file_1285"/>
    <w:basedOn w:val="662"/>
    <w:qFormat/>
    <w:uiPriority w:val="9"/>
    <w:pPr>
      <w:outlineLvl w:val="5"/>
    </w:pPr>
    <w:rPr>
      <w:sz w:val="15"/>
      <w:szCs w:val="15"/>
    </w:rPr>
  </w:style>
  <w:style w:type="character" w:customStyle="1" w:styleId="669">
    <w:name w:val="Default Paragraph Font_file_1285"/>
    <w:semiHidden/>
    <w:unhideWhenUsed/>
    <w:qFormat/>
    <w:uiPriority w:val="1"/>
  </w:style>
  <w:style w:type="table" w:customStyle="1" w:styleId="670">
    <w:name w:val="Normal Table_file_1285"/>
    <w:semiHidden/>
    <w:unhideWhenUsed/>
    <w:qFormat/>
    <w:uiPriority w:val="99"/>
    <w:tblPr>
      <w:tblCellMar>
        <w:top w:w="0" w:type="dxa"/>
        <w:left w:w="108" w:type="dxa"/>
        <w:bottom w:w="0" w:type="dxa"/>
        <w:right w:w="108" w:type="dxa"/>
      </w:tblCellMar>
    </w:tblPr>
  </w:style>
  <w:style w:type="character" w:customStyle="1" w:styleId="671">
    <w:name w:val="Hyperlink_file_1285"/>
    <w:basedOn w:val="669"/>
    <w:semiHidden/>
    <w:unhideWhenUsed/>
    <w:qFormat/>
    <w:uiPriority w:val="99"/>
    <w:rPr>
      <w:color w:val="0782C1"/>
      <w:u w:val="single"/>
    </w:rPr>
  </w:style>
  <w:style w:type="character" w:customStyle="1" w:styleId="672">
    <w:name w:val="FollowedHyperlink_file_1285"/>
    <w:basedOn w:val="669"/>
    <w:semiHidden/>
    <w:unhideWhenUsed/>
    <w:qFormat/>
    <w:uiPriority w:val="99"/>
    <w:rPr>
      <w:color w:val="0782C1"/>
      <w:u w:val="single"/>
    </w:rPr>
  </w:style>
  <w:style w:type="character" w:customStyle="1" w:styleId="673">
    <w:name w:val="标题 1 Char_file_1285"/>
    <w:basedOn w:val="669"/>
    <w:link w:val="3"/>
    <w:qFormat/>
    <w:uiPriority w:val="9"/>
    <w:rPr>
      <w:rFonts w:ascii="宋体" w:hAnsi="宋体" w:eastAsia="宋体" w:cs="宋体"/>
      <w:b/>
      <w:bCs/>
      <w:kern w:val="44"/>
      <w:sz w:val="44"/>
      <w:szCs w:val="44"/>
    </w:rPr>
  </w:style>
  <w:style w:type="character" w:customStyle="1" w:styleId="674">
    <w:name w:val="标题 2 Char_file_1285"/>
    <w:basedOn w:val="669"/>
    <w:link w:val="4"/>
    <w:semiHidden/>
    <w:qFormat/>
    <w:uiPriority w:val="9"/>
    <w:rPr>
      <w:rFonts w:asciiTheme="majorHAnsi" w:hAnsiTheme="majorHAnsi" w:eastAsiaTheme="majorEastAsia" w:cstheme="majorBidi"/>
      <w:b/>
      <w:bCs/>
      <w:sz w:val="32"/>
      <w:szCs w:val="32"/>
    </w:rPr>
  </w:style>
  <w:style w:type="character" w:customStyle="1" w:styleId="675">
    <w:name w:val="标题 3 Char_file_1285"/>
    <w:basedOn w:val="669"/>
    <w:link w:val="5"/>
    <w:semiHidden/>
    <w:qFormat/>
    <w:uiPriority w:val="9"/>
    <w:rPr>
      <w:rFonts w:ascii="宋体" w:hAnsi="宋体" w:eastAsia="宋体" w:cs="宋体"/>
      <w:b/>
      <w:bCs/>
      <w:sz w:val="32"/>
      <w:szCs w:val="32"/>
    </w:rPr>
  </w:style>
  <w:style w:type="character" w:customStyle="1" w:styleId="676">
    <w:name w:val="标题 4 Char_file_1285"/>
    <w:basedOn w:val="669"/>
    <w:link w:val="6"/>
    <w:semiHidden/>
    <w:qFormat/>
    <w:uiPriority w:val="9"/>
    <w:rPr>
      <w:rFonts w:asciiTheme="majorHAnsi" w:hAnsiTheme="majorHAnsi" w:eastAsiaTheme="majorEastAsia" w:cstheme="majorBidi"/>
      <w:b/>
      <w:bCs/>
      <w:sz w:val="28"/>
      <w:szCs w:val="28"/>
    </w:rPr>
  </w:style>
  <w:style w:type="character" w:customStyle="1" w:styleId="677">
    <w:name w:val="标题 5 Char_file_1285"/>
    <w:basedOn w:val="669"/>
    <w:link w:val="7"/>
    <w:semiHidden/>
    <w:qFormat/>
    <w:uiPriority w:val="9"/>
    <w:rPr>
      <w:rFonts w:ascii="宋体" w:hAnsi="宋体" w:eastAsia="宋体" w:cs="宋体"/>
      <w:b/>
      <w:bCs/>
      <w:sz w:val="28"/>
      <w:szCs w:val="28"/>
    </w:rPr>
  </w:style>
  <w:style w:type="character" w:customStyle="1" w:styleId="678">
    <w:name w:val="标题 6 Char_file_1285"/>
    <w:basedOn w:val="669"/>
    <w:link w:val="9"/>
    <w:semiHidden/>
    <w:qFormat/>
    <w:uiPriority w:val="9"/>
    <w:rPr>
      <w:rFonts w:asciiTheme="majorHAnsi" w:hAnsiTheme="majorHAnsi" w:eastAsiaTheme="majorEastAsia" w:cstheme="majorBidi"/>
      <w:b/>
      <w:bCs/>
      <w:sz w:val="24"/>
      <w:szCs w:val="24"/>
    </w:rPr>
  </w:style>
  <w:style w:type="paragraph" w:customStyle="1" w:styleId="679">
    <w:name w:val="cke_editable_file_1285"/>
    <w:basedOn w:val="662"/>
    <w:qFormat/>
    <w:uiPriority w:val="0"/>
    <w:rPr>
      <w:rFonts w:ascii="仿宋_GB2312" w:eastAsia="仿宋_GB2312"/>
    </w:rPr>
  </w:style>
  <w:style w:type="paragraph" w:customStyle="1" w:styleId="680">
    <w:name w:val="marker_file_1285"/>
    <w:basedOn w:val="662"/>
    <w:qFormat/>
    <w:uiPriority w:val="0"/>
    <w:pPr>
      <w:shd w:val="clear" w:color="auto" w:fill="FFFF00"/>
    </w:pPr>
  </w:style>
  <w:style w:type="paragraph" w:customStyle="1" w:styleId="681">
    <w:name w:val="Normal (Web)_file_1285"/>
    <w:basedOn w:val="662"/>
    <w:semiHidden/>
    <w:unhideWhenUsed/>
    <w:qFormat/>
    <w:uiPriority w:val="99"/>
  </w:style>
  <w:style w:type="character" w:customStyle="1" w:styleId="682">
    <w:name w:val="Strong_file_1285"/>
    <w:basedOn w:val="669"/>
    <w:qFormat/>
    <w:uiPriority w:val="22"/>
    <w:rPr>
      <w:b/>
      <w:bCs/>
    </w:rPr>
  </w:style>
  <w:style w:type="paragraph" w:customStyle="1" w:styleId="683">
    <w:name w:val="Normal_file_12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4">
    <w:name w:val="heading 1_file_1286"/>
    <w:basedOn w:val="683"/>
    <w:qFormat/>
    <w:uiPriority w:val="9"/>
    <w:pPr>
      <w:outlineLvl w:val="0"/>
    </w:pPr>
    <w:rPr>
      <w:kern w:val="36"/>
      <w:sz w:val="48"/>
      <w:szCs w:val="48"/>
    </w:rPr>
  </w:style>
  <w:style w:type="paragraph" w:customStyle="1" w:styleId="685">
    <w:name w:val="heading 2_file_1286"/>
    <w:basedOn w:val="683"/>
    <w:qFormat/>
    <w:uiPriority w:val="9"/>
    <w:pPr>
      <w:outlineLvl w:val="1"/>
    </w:pPr>
    <w:rPr>
      <w:sz w:val="36"/>
      <w:szCs w:val="36"/>
    </w:rPr>
  </w:style>
  <w:style w:type="paragraph" w:customStyle="1" w:styleId="686">
    <w:name w:val="heading 3_file_1286"/>
    <w:basedOn w:val="683"/>
    <w:qFormat/>
    <w:uiPriority w:val="9"/>
    <w:pPr>
      <w:outlineLvl w:val="2"/>
    </w:pPr>
    <w:rPr>
      <w:sz w:val="27"/>
      <w:szCs w:val="27"/>
    </w:rPr>
  </w:style>
  <w:style w:type="paragraph" w:customStyle="1" w:styleId="687">
    <w:name w:val="heading 4_file_1286"/>
    <w:basedOn w:val="683"/>
    <w:qFormat/>
    <w:uiPriority w:val="9"/>
    <w:pPr>
      <w:outlineLvl w:val="3"/>
    </w:pPr>
  </w:style>
  <w:style w:type="paragraph" w:customStyle="1" w:styleId="688">
    <w:name w:val="heading 5_file_1286"/>
    <w:basedOn w:val="683"/>
    <w:qFormat/>
    <w:uiPriority w:val="9"/>
    <w:pPr>
      <w:outlineLvl w:val="4"/>
    </w:pPr>
    <w:rPr>
      <w:sz w:val="20"/>
      <w:szCs w:val="20"/>
    </w:rPr>
  </w:style>
  <w:style w:type="paragraph" w:customStyle="1" w:styleId="689">
    <w:name w:val="heading 6_file_1286"/>
    <w:basedOn w:val="683"/>
    <w:qFormat/>
    <w:uiPriority w:val="9"/>
    <w:pPr>
      <w:outlineLvl w:val="5"/>
    </w:pPr>
    <w:rPr>
      <w:sz w:val="15"/>
      <w:szCs w:val="15"/>
    </w:rPr>
  </w:style>
  <w:style w:type="character" w:customStyle="1" w:styleId="690">
    <w:name w:val="Default Paragraph Font_file_1286"/>
    <w:semiHidden/>
    <w:unhideWhenUsed/>
    <w:qFormat/>
    <w:uiPriority w:val="1"/>
  </w:style>
  <w:style w:type="table" w:customStyle="1" w:styleId="691">
    <w:name w:val="Normal Table_file_1286"/>
    <w:semiHidden/>
    <w:unhideWhenUsed/>
    <w:qFormat/>
    <w:uiPriority w:val="99"/>
    <w:tblPr>
      <w:tblCellMar>
        <w:top w:w="0" w:type="dxa"/>
        <w:left w:w="108" w:type="dxa"/>
        <w:bottom w:w="0" w:type="dxa"/>
        <w:right w:w="108" w:type="dxa"/>
      </w:tblCellMar>
    </w:tblPr>
  </w:style>
  <w:style w:type="character" w:customStyle="1" w:styleId="692">
    <w:name w:val="Hyperlink_file_1286"/>
    <w:basedOn w:val="690"/>
    <w:semiHidden/>
    <w:unhideWhenUsed/>
    <w:qFormat/>
    <w:uiPriority w:val="99"/>
    <w:rPr>
      <w:color w:val="0782C1"/>
      <w:u w:val="single"/>
    </w:rPr>
  </w:style>
  <w:style w:type="character" w:customStyle="1" w:styleId="693">
    <w:name w:val="FollowedHyperlink_file_1286"/>
    <w:basedOn w:val="690"/>
    <w:semiHidden/>
    <w:unhideWhenUsed/>
    <w:qFormat/>
    <w:uiPriority w:val="99"/>
    <w:rPr>
      <w:color w:val="0782C1"/>
      <w:u w:val="single"/>
    </w:rPr>
  </w:style>
  <w:style w:type="character" w:customStyle="1" w:styleId="694">
    <w:name w:val="标题 1 Char_file_1286"/>
    <w:basedOn w:val="690"/>
    <w:link w:val="3"/>
    <w:qFormat/>
    <w:uiPriority w:val="9"/>
    <w:rPr>
      <w:rFonts w:ascii="宋体" w:hAnsi="宋体" w:eastAsia="宋体" w:cs="宋体"/>
      <w:b/>
      <w:bCs/>
      <w:kern w:val="44"/>
      <w:sz w:val="44"/>
      <w:szCs w:val="44"/>
    </w:rPr>
  </w:style>
  <w:style w:type="character" w:customStyle="1" w:styleId="695">
    <w:name w:val="标题 2 Char_file_1286"/>
    <w:basedOn w:val="690"/>
    <w:link w:val="4"/>
    <w:semiHidden/>
    <w:qFormat/>
    <w:uiPriority w:val="9"/>
    <w:rPr>
      <w:rFonts w:asciiTheme="majorHAnsi" w:hAnsiTheme="majorHAnsi" w:eastAsiaTheme="majorEastAsia" w:cstheme="majorBidi"/>
      <w:b/>
      <w:bCs/>
      <w:sz w:val="32"/>
      <w:szCs w:val="32"/>
    </w:rPr>
  </w:style>
  <w:style w:type="character" w:customStyle="1" w:styleId="696">
    <w:name w:val="标题 3 Char_file_1286"/>
    <w:basedOn w:val="690"/>
    <w:link w:val="5"/>
    <w:semiHidden/>
    <w:qFormat/>
    <w:uiPriority w:val="9"/>
    <w:rPr>
      <w:rFonts w:ascii="宋体" w:hAnsi="宋体" w:eastAsia="宋体" w:cs="宋体"/>
      <w:b/>
      <w:bCs/>
      <w:sz w:val="32"/>
      <w:szCs w:val="32"/>
    </w:rPr>
  </w:style>
  <w:style w:type="character" w:customStyle="1" w:styleId="697">
    <w:name w:val="标题 4 Char_file_1286"/>
    <w:basedOn w:val="690"/>
    <w:link w:val="6"/>
    <w:semiHidden/>
    <w:qFormat/>
    <w:uiPriority w:val="9"/>
    <w:rPr>
      <w:rFonts w:asciiTheme="majorHAnsi" w:hAnsiTheme="majorHAnsi" w:eastAsiaTheme="majorEastAsia" w:cstheme="majorBidi"/>
      <w:b/>
      <w:bCs/>
      <w:sz w:val="28"/>
      <w:szCs w:val="28"/>
    </w:rPr>
  </w:style>
  <w:style w:type="character" w:customStyle="1" w:styleId="698">
    <w:name w:val="标题 5 Char_file_1286"/>
    <w:basedOn w:val="690"/>
    <w:link w:val="7"/>
    <w:semiHidden/>
    <w:qFormat/>
    <w:uiPriority w:val="9"/>
    <w:rPr>
      <w:rFonts w:ascii="宋体" w:hAnsi="宋体" w:eastAsia="宋体" w:cs="宋体"/>
      <w:b/>
      <w:bCs/>
      <w:sz w:val="28"/>
      <w:szCs w:val="28"/>
    </w:rPr>
  </w:style>
  <w:style w:type="character" w:customStyle="1" w:styleId="699">
    <w:name w:val="标题 6 Char_file_1286"/>
    <w:basedOn w:val="690"/>
    <w:link w:val="9"/>
    <w:semiHidden/>
    <w:qFormat/>
    <w:uiPriority w:val="9"/>
    <w:rPr>
      <w:rFonts w:asciiTheme="majorHAnsi" w:hAnsiTheme="majorHAnsi" w:eastAsiaTheme="majorEastAsia" w:cstheme="majorBidi"/>
      <w:b/>
      <w:bCs/>
      <w:sz w:val="24"/>
      <w:szCs w:val="24"/>
    </w:rPr>
  </w:style>
  <w:style w:type="paragraph" w:customStyle="1" w:styleId="700">
    <w:name w:val="cke_editable_file_1286"/>
    <w:basedOn w:val="683"/>
    <w:qFormat/>
    <w:uiPriority w:val="0"/>
    <w:rPr>
      <w:rFonts w:ascii="仿宋_GB2312" w:eastAsia="仿宋_GB2312"/>
    </w:rPr>
  </w:style>
  <w:style w:type="paragraph" w:customStyle="1" w:styleId="701">
    <w:name w:val="marker_file_1286"/>
    <w:basedOn w:val="683"/>
    <w:qFormat/>
    <w:uiPriority w:val="0"/>
    <w:pPr>
      <w:shd w:val="clear" w:color="auto" w:fill="FFFF00"/>
    </w:pPr>
  </w:style>
  <w:style w:type="paragraph" w:customStyle="1" w:styleId="702">
    <w:name w:val="Normal (Web)_file_1286"/>
    <w:basedOn w:val="683"/>
    <w:semiHidden/>
    <w:unhideWhenUsed/>
    <w:qFormat/>
    <w:uiPriority w:val="99"/>
  </w:style>
  <w:style w:type="character" w:customStyle="1" w:styleId="703">
    <w:name w:val="Strong_file_1286"/>
    <w:basedOn w:val="690"/>
    <w:qFormat/>
    <w:uiPriority w:val="22"/>
    <w:rPr>
      <w:b/>
      <w:bCs/>
    </w:rPr>
  </w:style>
  <w:style w:type="paragraph" w:customStyle="1" w:styleId="704">
    <w:name w:val="Normal_file_1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5">
    <w:name w:val="heading 1_file_1287"/>
    <w:basedOn w:val="704"/>
    <w:qFormat/>
    <w:uiPriority w:val="9"/>
    <w:pPr>
      <w:outlineLvl w:val="0"/>
    </w:pPr>
    <w:rPr>
      <w:kern w:val="36"/>
      <w:sz w:val="48"/>
      <w:szCs w:val="48"/>
    </w:rPr>
  </w:style>
  <w:style w:type="paragraph" w:customStyle="1" w:styleId="706">
    <w:name w:val="heading 2_file_1287"/>
    <w:basedOn w:val="704"/>
    <w:qFormat/>
    <w:uiPriority w:val="9"/>
    <w:pPr>
      <w:outlineLvl w:val="1"/>
    </w:pPr>
    <w:rPr>
      <w:sz w:val="36"/>
      <w:szCs w:val="36"/>
    </w:rPr>
  </w:style>
  <w:style w:type="paragraph" w:customStyle="1" w:styleId="707">
    <w:name w:val="heading 3_file_1287"/>
    <w:basedOn w:val="704"/>
    <w:qFormat/>
    <w:uiPriority w:val="9"/>
    <w:pPr>
      <w:outlineLvl w:val="2"/>
    </w:pPr>
    <w:rPr>
      <w:sz w:val="27"/>
      <w:szCs w:val="27"/>
    </w:rPr>
  </w:style>
  <w:style w:type="paragraph" w:customStyle="1" w:styleId="708">
    <w:name w:val="heading 4_file_1287"/>
    <w:basedOn w:val="704"/>
    <w:qFormat/>
    <w:uiPriority w:val="9"/>
    <w:pPr>
      <w:outlineLvl w:val="3"/>
    </w:pPr>
  </w:style>
  <w:style w:type="paragraph" w:customStyle="1" w:styleId="709">
    <w:name w:val="heading 5_file_1287"/>
    <w:basedOn w:val="704"/>
    <w:qFormat/>
    <w:uiPriority w:val="9"/>
    <w:pPr>
      <w:outlineLvl w:val="4"/>
    </w:pPr>
    <w:rPr>
      <w:sz w:val="20"/>
      <w:szCs w:val="20"/>
    </w:rPr>
  </w:style>
  <w:style w:type="paragraph" w:customStyle="1" w:styleId="710">
    <w:name w:val="heading 6_file_1287"/>
    <w:basedOn w:val="704"/>
    <w:qFormat/>
    <w:uiPriority w:val="9"/>
    <w:pPr>
      <w:outlineLvl w:val="5"/>
    </w:pPr>
    <w:rPr>
      <w:sz w:val="15"/>
      <w:szCs w:val="15"/>
    </w:rPr>
  </w:style>
  <w:style w:type="character" w:customStyle="1" w:styleId="711">
    <w:name w:val="Default Paragraph Font_file_1287"/>
    <w:semiHidden/>
    <w:unhideWhenUsed/>
    <w:qFormat/>
    <w:uiPriority w:val="1"/>
  </w:style>
  <w:style w:type="table" w:customStyle="1" w:styleId="712">
    <w:name w:val="Normal Table_file_1287"/>
    <w:semiHidden/>
    <w:unhideWhenUsed/>
    <w:qFormat/>
    <w:uiPriority w:val="99"/>
    <w:tblPr>
      <w:tblCellMar>
        <w:top w:w="0" w:type="dxa"/>
        <w:left w:w="108" w:type="dxa"/>
        <w:bottom w:w="0" w:type="dxa"/>
        <w:right w:w="108" w:type="dxa"/>
      </w:tblCellMar>
    </w:tblPr>
  </w:style>
  <w:style w:type="character" w:customStyle="1" w:styleId="713">
    <w:name w:val="Hyperlink_file_1287"/>
    <w:basedOn w:val="711"/>
    <w:semiHidden/>
    <w:unhideWhenUsed/>
    <w:qFormat/>
    <w:uiPriority w:val="99"/>
    <w:rPr>
      <w:color w:val="0782C1"/>
      <w:u w:val="single"/>
    </w:rPr>
  </w:style>
  <w:style w:type="character" w:customStyle="1" w:styleId="714">
    <w:name w:val="FollowedHyperlink_file_1287"/>
    <w:basedOn w:val="711"/>
    <w:semiHidden/>
    <w:unhideWhenUsed/>
    <w:qFormat/>
    <w:uiPriority w:val="99"/>
    <w:rPr>
      <w:color w:val="0782C1"/>
      <w:u w:val="single"/>
    </w:rPr>
  </w:style>
  <w:style w:type="character" w:customStyle="1" w:styleId="715">
    <w:name w:val="标题 1 Char_file_1287"/>
    <w:basedOn w:val="711"/>
    <w:link w:val="3"/>
    <w:qFormat/>
    <w:uiPriority w:val="9"/>
    <w:rPr>
      <w:rFonts w:ascii="宋体" w:hAnsi="宋体" w:eastAsia="宋体" w:cs="宋体"/>
      <w:b/>
      <w:bCs/>
      <w:kern w:val="44"/>
      <w:sz w:val="44"/>
      <w:szCs w:val="44"/>
    </w:rPr>
  </w:style>
  <w:style w:type="character" w:customStyle="1" w:styleId="716">
    <w:name w:val="标题 2 Char_file_1287"/>
    <w:basedOn w:val="711"/>
    <w:link w:val="4"/>
    <w:semiHidden/>
    <w:qFormat/>
    <w:uiPriority w:val="9"/>
    <w:rPr>
      <w:rFonts w:asciiTheme="majorHAnsi" w:hAnsiTheme="majorHAnsi" w:eastAsiaTheme="majorEastAsia" w:cstheme="majorBidi"/>
      <w:b/>
      <w:bCs/>
      <w:sz w:val="32"/>
      <w:szCs w:val="32"/>
    </w:rPr>
  </w:style>
  <w:style w:type="character" w:customStyle="1" w:styleId="717">
    <w:name w:val="标题 3 Char_file_1287"/>
    <w:basedOn w:val="711"/>
    <w:link w:val="5"/>
    <w:semiHidden/>
    <w:qFormat/>
    <w:uiPriority w:val="9"/>
    <w:rPr>
      <w:rFonts w:ascii="宋体" w:hAnsi="宋体" w:eastAsia="宋体" w:cs="宋体"/>
      <w:b/>
      <w:bCs/>
      <w:sz w:val="32"/>
      <w:szCs w:val="32"/>
    </w:rPr>
  </w:style>
  <w:style w:type="character" w:customStyle="1" w:styleId="718">
    <w:name w:val="标题 4 Char_file_1287"/>
    <w:basedOn w:val="711"/>
    <w:link w:val="6"/>
    <w:semiHidden/>
    <w:qFormat/>
    <w:uiPriority w:val="9"/>
    <w:rPr>
      <w:rFonts w:asciiTheme="majorHAnsi" w:hAnsiTheme="majorHAnsi" w:eastAsiaTheme="majorEastAsia" w:cstheme="majorBidi"/>
      <w:b/>
      <w:bCs/>
      <w:sz w:val="28"/>
      <w:szCs w:val="28"/>
    </w:rPr>
  </w:style>
  <w:style w:type="character" w:customStyle="1" w:styleId="719">
    <w:name w:val="标题 5 Char_file_1287"/>
    <w:basedOn w:val="711"/>
    <w:link w:val="7"/>
    <w:semiHidden/>
    <w:qFormat/>
    <w:uiPriority w:val="9"/>
    <w:rPr>
      <w:rFonts w:ascii="宋体" w:hAnsi="宋体" w:eastAsia="宋体" w:cs="宋体"/>
      <w:b/>
      <w:bCs/>
      <w:sz w:val="28"/>
      <w:szCs w:val="28"/>
    </w:rPr>
  </w:style>
  <w:style w:type="character" w:customStyle="1" w:styleId="720">
    <w:name w:val="标题 6 Char_file_1287"/>
    <w:basedOn w:val="711"/>
    <w:link w:val="9"/>
    <w:semiHidden/>
    <w:qFormat/>
    <w:uiPriority w:val="9"/>
    <w:rPr>
      <w:rFonts w:asciiTheme="majorHAnsi" w:hAnsiTheme="majorHAnsi" w:eastAsiaTheme="majorEastAsia" w:cstheme="majorBidi"/>
      <w:b/>
      <w:bCs/>
      <w:sz w:val="24"/>
      <w:szCs w:val="24"/>
    </w:rPr>
  </w:style>
  <w:style w:type="paragraph" w:customStyle="1" w:styleId="721">
    <w:name w:val="cke_editable_file_1287"/>
    <w:basedOn w:val="704"/>
    <w:qFormat/>
    <w:uiPriority w:val="0"/>
    <w:rPr>
      <w:rFonts w:ascii="仿宋_GB2312" w:eastAsia="仿宋_GB2312"/>
    </w:rPr>
  </w:style>
  <w:style w:type="paragraph" w:customStyle="1" w:styleId="722">
    <w:name w:val="marker_file_1287"/>
    <w:basedOn w:val="704"/>
    <w:qFormat/>
    <w:uiPriority w:val="0"/>
    <w:pPr>
      <w:shd w:val="clear" w:color="auto" w:fill="FFFF00"/>
    </w:pPr>
  </w:style>
  <w:style w:type="paragraph" w:customStyle="1" w:styleId="723">
    <w:name w:val="Normal (Web)_file_1287"/>
    <w:basedOn w:val="704"/>
    <w:semiHidden/>
    <w:unhideWhenUsed/>
    <w:qFormat/>
    <w:uiPriority w:val="99"/>
  </w:style>
  <w:style w:type="character" w:customStyle="1" w:styleId="724">
    <w:name w:val="Strong_file_1287"/>
    <w:basedOn w:val="711"/>
    <w:qFormat/>
    <w:uiPriority w:val="22"/>
    <w:rPr>
      <w:b/>
      <w:bCs/>
    </w:rPr>
  </w:style>
  <w:style w:type="paragraph" w:customStyle="1" w:styleId="725">
    <w:name w:val="Normal_file_1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6">
    <w:name w:val="heading 1_file_1288"/>
    <w:basedOn w:val="725"/>
    <w:qFormat/>
    <w:uiPriority w:val="9"/>
    <w:pPr>
      <w:outlineLvl w:val="0"/>
    </w:pPr>
    <w:rPr>
      <w:kern w:val="36"/>
      <w:sz w:val="48"/>
      <w:szCs w:val="48"/>
    </w:rPr>
  </w:style>
  <w:style w:type="paragraph" w:customStyle="1" w:styleId="727">
    <w:name w:val="heading 2_file_1288"/>
    <w:basedOn w:val="725"/>
    <w:qFormat/>
    <w:uiPriority w:val="9"/>
    <w:pPr>
      <w:outlineLvl w:val="1"/>
    </w:pPr>
    <w:rPr>
      <w:sz w:val="36"/>
      <w:szCs w:val="36"/>
    </w:rPr>
  </w:style>
  <w:style w:type="paragraph" w:customStyle="1" w:styleId="728">
    <w:name w:val="heading 3_file_1288"/>
    <w:basedOn w:val="725"/>
    <w:qFormat/>
    <w:uiPriority w:val="9"/>
    <w:pPr>
      <w:outlineLvl w:val="2"/>
    </w:pPr>
    <w:rPr>
      <w:sz w:val="27"/>
      <w:szCs w:val="27"/>
    </w:rPr>
  </w:style>
  <w:style w:type="paragraph" w:customStyle="1" w:styleId="729">
    <w:name w:val="heading 4_file_1288"/>
    <w:basedOn w:val="725"/>
    <w:qFormat/>
    <w:uiPriority w:val="9"/>
    <w:pPr>
      <w:outlineLvl w:val="3"/>
    </w:pPr>
  </w:style>
  <w:style w:type="paragraph" w:customStyle="1" w:styleId="730">
    <w:name w:val="heading 5_file_1288"/>
    <w:basedOn w:val="725"/>
    <w:qFormat/>
    <w:uiPriority w:val="9"/>
    <w:pPr>
      <w:outlineLvl w:val="4"/>
    </w:pPr>
    <w:rPr>
      <w:sz w:val="20"/>
      <w:szCs w:val="20"/>
    </w:rPr>
  </w:style>
  <w:style w:type="paragraph" w:customStyle="1" w:styleId="731">
    <w:name w:val="heading 6_file_1288"/>
    <w:basedOn w:val="725"/>
    <w:qFormat/>
    <w:uiPriority w:val="9"/>
    <w:pPr>
      <w:outlineLvl w:val="5"/>
    </w:pPr>
    <w:rPr>
      <w:sz w:val="15"/>
      <w:szCs w:val="15"/>
    </w:rPr>
  </w:style>
  <w:style w:type="character" w:customStyle="1" w:styleId="732">
    <w:name w:val="Default Paragraph Font_file_1288"/>
    <w:semiHidden/>
    <w:unhideWhenUsed/>
    <w:qFormat/>
    <w:uiPriority w:val="1"/>
  </w:style>
  <w:style w:type="table" w:customStyle="1" w:styleId="733">
    <w:name w:val="Normal Table_file_1288"/>
    <w:semiHidden/>
    <w:unhideWhenUsed/>
    <w:qFormat/>
    <w:uiPriority w:val="99"/>
    <w:tblPr>
      <w:tblCellMar>
        <w:top w:w="0" w:type="dxa"/>
        <w:left w:w="108" w:type="dxa"/>
        <w:bottom w:w="0" w:type="dxa"/>
        <w:right w:w="108" w:type="dxa"/>
      </w:tblCellMar>
    </w:tblPr>
  </w:style>
  <w:style w:type="character" w:customStyle="1" w:styleId="734">
    <w:name w:val="Hyperlink_file_1288"/>
    <w:basedOn w:val="732"/>
    <w:semiHidden/>
    <w:unhideWhenUsed/>
    <w:qFormat/>
    <w:uiPriority w:val="99"/>
    <w:rPr>
      <w:color w:val="0782C1"/>
      <w:u w:val="single"/>
    </w:rPr>
  </w:style>
  <w:style w:type="character" w:customStyle="1" w:styleId="735">
    <w:name w:val="FollowedHyperlink_file_1288"/>
    <w:basedOn w:val="732"/>
    <w:semiHidden/>
    <w:unhideWhenUsed/>
    <w:qFormat/>
    <w:uiPriority w:val="99"/>
    <w:rPr>
      <w:color w:val="0782C1"/>
      <w:u w:val="single"/>
    </w:rPr>
  </w:style>
  <w:style w:type="character" w:customStyle="1" w:styleId="736">
    <w:name w:val="标题 1 Char_file_1288"/>
    <w:basedOn w:val="732"/>
    <w:link w:val="3"/>
    <w:qFormat/>
    <w:uiPriority w:val="9"/>
    <w:rPr>
      <w:rFonts w:ascii="宋体" w:hAnsi="宋体" w:eastAsia="宋体" w:cs="宋体"/>
      <w:b/>
      <w:bCs/>
      <w:kern w:val="44"/>
      <w:sz w:val="44"/>
      <w:szCs w:val="44"/>
    </w:rPr>
  </w:style>
  <w:style w:type="character" w:customStyle="1" w:styleId="737">
    <w:name w:val="标题 2 Char_file_1288"/>
    <w:basedOn w:val="732"/>
    <w:link w:val="4"/>
    <w:semiHidden/>
    <w:qFormat/>
    <w:uiPriority w:val="9"/>
    <w:rPr>
      <w:rFonts w:asciiTheme="majorHAnsi" w:hAnsiTheme="majorHAnsi" w:eastAsiaTheme="majorEastAsia" w:cstheme="majorBidi"/>
      <w:b/>
      <w:bCs/>
      <w:sz w:val="32"/>
      <w:szCs w:val="32"/>
    </w:rPr>
  </w:style>
  <w:style w:type="character" w:customStyle="1" w:styleId="738">
    <w:name w:val="标题 3 Char_file_1288"/>
    <w:basedOn w:val="732"/>
    <w:link w:val="5"/>
    <w:semiHidden/>
    <w:qFormat/>
    <w:uiPriority w:val="9"/>
    <w:rPr>
      <w:rFonts w:ascii="宋体" w:hAnsi="宋体" w:eastAsia="宋体" w:cs="宋体"/>
      <w:b/>
      <w:bCs/>
      <w:sz w:val="32"/>
      <w:szCs w:val="32"/>
    </w:rPr>
  </w:style>
  <w:style w:type="character" w:customStyle="1" w:styleId="739">
    <w:name w:val="标题 4 Char_file_1288"/>
    <w:basedOn w:val="732"/>
    <w:link w:val="6"/>
    <w:semiHidden/>
    <w:qFormat/>
    <w:uiPriority w:val="9"/>
    <w:rPr>
      <w:rFonts w:asciiTheme="majorHAnsi" w:hAnsiTheme="majorHAnsi" w:eastAsiaTheme="majorEastAsia" w:cstheme="majorBidi"/>
      <w:b/>
      <w:bCs/>
      <w:sz w:val="28"/>
      <w:szCs w:val="28"/>
    </w:rPr>
  </w:style>
  <w:style w:type="character" w:customStyle="1" w:styleId="740">
    <w:name w:val="标题 5 Char_file_1288"/>
    <w:basedOn w:val="732"/>
    <w:link w:val="7"/>
    <w:semiHidden/>
    <w:qFormat/>
    <w:uiPriority w:val="9"/>
    <w:rPr>
      <w:rFonts w:ascii="宋体" w:hAnsi="宋体" w:eastAsia="宋体" w:cs="宋体"/>
      <w:b/>
      <w:bCs/>
      <w:sz w:val="28"/>
      <w:szCs w:val="28"/>
    </w:rPr>
  </w:style>
  <w:style w:type="character" w:customStyle="1" w:styleId="741">
    <w:name w:val="标题 6 Char_file_1288"/>
    <w:basedOn w:val="732"/>
    <w:link w:val="9"/>
    <w:semiHidden/>
    <w:qFormat/>
    <w:uiPriority w:val="9"/>
    <w:rPr>
      <w:rFonts w:asciiTheme="majorHAnsi" w:hAnsiTheme="majorHAnsi" w:eastAsiaTheme="majorEastAsia" w:cstheme="majorBidi"/>
      <w:b/>
      <w:bCs/>
      <w:sz w:val="24"/>
      <w:szCs w:val="24"/>
    </w:rPr>
  </w:style>
  <w:style w:type="paragraph" w:customStyle="1" w:styleId="742">
    <w:name w:val="cke_editable_file_1288"/>
    <w:basedOn w:val="725"/>
    <w:qFormat/>
    <w:uiPriority w:val="0"/>
    <w:rPr>
      <w:rFonts w:ascii="仿宋_GB2312" w:eastAsia="仿宋_GB2312"/>
    </w:rPr>
  </w:style>
  <w:style w:type="paragraph" w:customStyle="1" w:styleId="743">
    <w:name w:val="marker_file_1288"/>
    <w:basedOn w:val="725"/>
    <w:qFormat/>
    <w:uiPriority w:val="0"/>
    <w:pPr>
      <w:shd w:val="clear" w:color="auto" w:fill="FFFF00"/>
    </w:pPr>
  </w:style>
  <w:style w:type="paragraph" w:customStyle="1" w:styleId="744">
    <w:name w:val="Normal (Web)_file_1288"/>
    <w:basedOn w:val="725"/>
    <w:semiHidden/>
    <w:unhideWhenUsed/>
    <w:qFormat/>
    <w:uiPriority w:val="99"/>
  </w:style>
  <w:style w:type="paragraph" w:customStyle="1" w:styleId="745">
    <w:name w:val="Normal_file_1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6">
    <w:name w:val="heading 1_file_1289"/>
    <w:basedOn w:val="745"/>
    <w:qFormat/>
    <w:uiPriority w:val="9"/>
    <w:pPr>
      <w:outlineLvl w:val="0"/>
    </w:pPr>
    <w:rPr>
      <w:kern w:val="36"/>
      <w:sz w:val="48"/>
      <w:szCs w:val="48"/>
    </w:rPr>
  </w:style>
  <w:style w:type="paragraph" w:customStyle="1" w:styleId="747">
    <w:name w:val="heading 2_file_1289"/>
    <w:basedOn w:val="745"/>
    <w:qFormat/>
    <w:uiPriority w:val="9"/>
    <w:pPr>
      <w:outlineLvl w:val="1"/>
    </w:pPr>
    <w:rPr>
      <w:sz w:val="36"/>
      <w:szCs w:val="36"/>
    </w:rPr>
  </w:style>
  <w:style w:type="paragraph" w:customStyle="1" w:styleId="748">
    <w:name w:val="heading 3_file_1289"/>
    <w:basedOn w:val="745"/>
    <w:qFormat/>
    <w:uiPriority w:val="9"/>
    <w:pPr>
      <w:outlineLvl w:val="2"/>
    </w:pPr>
    <w:rPr>
      <w:sz w:val="27"/>
      <w:szCs w:val="27"/>
    </w:rPr>
  </w:style>
  <w:style w:type="paragraph" w:customStyle="1" w:styleId="749">
    <w:name w:val="heading 4_file_1289"/>
    <w:basedOn w:val="745"/>
    <w:qFormat/>
    <w:uiPriority w:val="9"/>
    <w:pPr>
      <w:outlineLvl w:val="3"/>
    </w:pPr>
  </w:style>
  <w:style w:type="paragraph" w:customStyle="1" w:styleId="750">
    <w:name w:val="heading 5_file_1289"/>
    <w:basedOn w:val="745"/>
    <w:qFormat/>
    <w:uiPriority w:val="9"/>
    <w:pPr>
      <w:outlineLvl w:val="4"/>
    </w:pPr>
    <w:rPr>
      <w:sz w:val="20"/>
      <w:szCs w:val="20"/>
    </w:rPr>
  </w:style>
  <w:style w:type="paragraph" w:customStyle="1" w:styleId="751">
    <w:name w:val="heading 6_file_1289"/>
    <w:basedOn w:val="745"/>
    <w:qFormat/>
    <w:uiPriority w:val="9"/>
    <w:pPr>
      <w:outlineLvl w:val="5"/>
    </w:pPr>
    <w:rPr>
      <w:sz w:val="15"/>
      <w:szCs w:val="15"/>
    </w:rPr>
  </w:style>
  <w:style w:type="character" w:customStyle="1" w:styleId="752">
    <w:name w:val="Default Paragraph Font_file_1289"/>
    <w:semiHidden/>
    <w:unhideWhenUsed/>
    <w:qFormat/>
    <w:uiPriority w:val="1"/>
  </w:style>
  <w:style w:type="table" w:customStyle="1" w:styleId="753">
    <w:name w:val="Normal Table_file_1289"/>
    <w:semiHidden/>
    <w:unhideWhenUsed/>
    <w:qFormat/>
    <w:uiPriority w:val="99"/>
    <w:tblPr>
      <w:tblCellMar>
        <w:top w:w="0" w:type="dxa"/>
        <w:left w:w="108" w:type="dxa"/>
        <w:bottom w:w="0" w:type="dxa"/>
        <w:right w:w="108" w:type="dxa"/>
      </w:tblCellMar>
    </w:tblPr>
  </w:style>
  <w:style w:type="character" w:customStyle="1" w:styleId="754">
    <w:name w:val="Hyperlink_file_1289"/>
    <w:basedOn w:val="752"/>
    <w:semiHidden/>
    <w:unhideWhenUsed/>
    <w:qFormat/>
    <w:uiPriority w:val="99"/>
    <w:rPr>
      <w:color w:val="0782C1"/>
      <w:u w:val="single"/>
    </w:rPr>
  </w:style>
  <w:style w:type="character" w:customStyle="1" w:styleId="755">
    <w:name w:val="FollowedHyperlink_file_1289"/>
    <w:basedOn w:val="752"/>
    <w:semiHidden/>
    <w:unhideWhenUsed/>
    <w:qFormat/>
    <w:uiPriority w:val="99"/>
    <w:rPr>
      <w:color w:val="0782C1"/>
      <w:u w:val="single"/>
    </w:rPr>
  </w:style>
  <w:style w:type="character" w:customStyle="1" w:styleId="756">
    <w:name w:val="标题 1 Char_file_1289"/>
    <w:basedOn w:val="752"/>
    <w:link w:val="3"/>
    <w:qFormat/>
    <w:uiPriority w:val="9"/>
    <w:rPr>
      <w:rFonts w:ascii="宋体" w:hAnsi="宋体" w:eastAsia="宋体" w:cs="宋体"/>
      <w:b/>
      <w:bCs/>
      <w:kern w:val="44"/>
      <w:sz w:val="44"/>
      <w:szCs w:val="44"/>
    </w:rPr>
  </w:style>
  <w:style w:type="character" w:customStyle="1" w:styleId="757">
    <w:name w:val="标题 2 Char_file_1289"/>
    <w:basedOn w:val="752"/>
    <w:link w:val="4"/>
    <w:semiHidden/>
    <w:qFormat/>
    <w:uiPriority w:val="9"/>
    <w:rPr>
      <w:rFonts w:asciiTheme="majorHAnsi" w:hAnsiTheme="majorHAnsi" w:eastAsiaTheme="majorEastAsia" w:cstheme="majorBidi"/>
      <w:b/>
      <w:bCs/>
      <w:sz w:val="32"/>
      <w:szCs w:val="32"/>
    </w:rPr>
  </w:style>
  <w:style w:type="character" w:customStyle="1" w:styleId="758">
    <w:name w:val="标题 3 Char_file_1289"/>
    <w:basedOn w:val="752"/>
    <w:link w:val="5"/>
    <w:semiHidden/>
    <w:qFormat/>
    <w:uiPriority w:val="9"/>
    <w:rPr>
      <w:rFonts w:ascii="宋体" w:hAnsi="宋体" w:eastAsia="宋体" w:cs="宋体"/>
      <w:b/>
      <w:bCs/>
      <w:sz w:val="32"/>
      <w:szCs w:val="32"/>
    </w:rPr>
  </w:style>
  <w:style w:type="character" w:customStyle="1" w:styleId="759">
    <w:name w:val="标题 4 Char_file_1289"/>
    <w:basedOn w:val="752"/>
    <w:link w:val="6"/>
    <w:semiHidden/>
    <w:qFormat/>
    <w:uiPriority w:val="9"/>
    <w:rPr>
      <w:rFonts w:asciiTheme="majorHAnsi" w:hAnsiTheme="majorHAnsi" w:eastAsiaTheme="majorEastAsia" w:cstheme="majorBidi"/>
      <w:b/>
      <w:bCs/>
      <w:sz w:val="28"/>
      <w:szCs w:val="28"/>
    </w:rPr>
  </w:style>
  <w:style w:type="character" w:customStyle="1" w:styleId="760">
    <w:name w:val="标题 5 Char_file_1289"/>
    <w:basedOn w:val="752"/>
    <w:link w:val="7"/>
    <w:semiHidden/>
    <w:qFormat/>
    <w:uiPriority w:val="9"/>
    <w:rPr>
      <w:rFonts w:ascii="宋体" w:hAnsi="宋体" w:eastAsia="宋体" w:cs="宋体"/>
      <w:b/>
      <w:bCs/>
      <w:sz w:val="28"/>
      <w:szCs w:val="28"/>
    </w:rPr>
  </w:style>
  <w:style w:type="character" w:customStyle="1" w:styleId="761">
    <w:name w:val="标题 6 Char_file_1289"/>
    <w:basedOn w:val="752"/>
    <w:link w:val="9"/>
    <w:semiHidden/>
    <w:qFormat/>
    <w:uiPriority w:val="9"/>
    <w:rPr>
      <w:rFonts w:asciiTheme="majorHAnsi" w:hAnsiTheme="majorHAnsi" w:eastAsiaTheme="majorEastAsia" w:cstheme="majorBidi"/>
      <w:b/>
      <w:bCs/>
      <w:sz w:val="24"/>
      <w:szCs w:val="24"/>
    </w:rPr>
  </w:style>
  <w:style w:type="paragraph" w:customStyle="1" w:styleId="762">
    <w:name w:val="cke_editable_file_1289"/>
    <w:basedOn w:val="745"/>
    <w:qFormat/>
    <w:uiPriority w:val="0"/>
    <w:rPr>
      <w:rFonts w:ascii="仿宋_GB2312" w:eastAsia="仿宋_GB2312"/>
    </w:rPr>
  </w:style>
  <w:style w:type="paragraph" w:customStyle="1" w:styleId="763">
    <w:name w:val="marker_file_1289"/>
    <w:basedOn w:val="745"/>
    <w:qFormat/>
    <w:uiPriority w:val="0"/>
    <w:pPr>
      <w:shd w:val="clear" w:color="auto" w:fill="FFFF00"/>
    </w:pPr>
  </w:style>
  <w:style w:type="paragraph" w:customStyle="1" w:styleId="764">
    <w:name w:val="Normal (Web)_file_1289"/>
    <w:basedOn w:val="745"/>
    <w:semiHidden/>
    <w:unhideWhenUsed/>
    <w:qFormat/>
    <w:uiPriority w:val="99"/>
  </w:style>
  <w:style w:type="paragraph" w:customStyle="1" w:styleId="765">
    <w:name w:val="Normal_file_12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6">
    <w:name w:val="heading 1_file_1290"/>
    <w:basedOn w:val="765"/>
    <w:qFormat/>
    <w:uiPriority w:val="9"/>
    <w:pPr>
      <w:outlineLvl w:val="0"/>
    </w:pPr>
    <w:rPr>
      <w:kern w:val="36"/>
      <w:sz w:val="48"/>
      <w:szCs w:val="48"/>
    </w:rPr>
  </w:style>
  <w:style w:type="paragraph" w:customStyle="1" w:styleId="767">
    <w:name w:val="heading 2_file_1290"/>
    <w:basedOn w:val="765"/>
    <w:qFormat/>
    <w:uiPriority w:val="9"/>
    <w:pPr>
      <w:outlineLvl w:val="1"/>
    </w:pPr>
    <w:rPr>
      <w:sz w:val="36"/>
      <w:szCs w:val="36"/>
    </w:rPr>
  </w:style>
  <w:style w:type="paragraph" w:customStyle="1" w:styleId="768">
    <w:name w:val="heading 3_file_1290"/>
    <w:basedOn w:val="765"/>
    <w:qFormat/>
    <w:uiPriority w:val="9"/>
    <w:pPr>
      <w:outlineLvl w:val="2"/>
    </w:pPr>
    <w:rPr>
      <w:sz w:val="27"/>
      <w:szCs w:val="27"/>
    </w:rPr>
  </w:style>
  <w:style w:type="paragraph" w:customStyle="1" w:styleId="769">
    <w:name w:val="heading 4_file_1290"/>
    <w:basedOn w:val="765"/>
    <w:qFormat/>
    <w:uiPriority w:val="9"/>
    <w:pPr>
      <w:outlineLvl w:val="3"/>
    </w:pPr>
  </w:style>
  <w:style w:type="paragraph" w:customStyle="1" w:styleId="770">
    <w:name w:val="heading 5_file_1290"/>
    <w:basedOn w:val="765"/>
    <w:qFormat/>
    <w:uiPriority w:val="9"/>
    <w:pPr>
      <w:outlineLvl w:val="4"/>
    </w:pPr>
    <w:rPr>
      <w:sz w:val="20"/>
      <w:szCs w:val="20"/>
    </w:rPr>
  </w:style>
  <w:style w:type="paragraph" w:customStyle="1" w:styleId="771">
    <w:name w:val="heading 6_file_1290"/>
    <w:basedOn w:val="765"/>
    <w:qFormat/>
    <w:uiPriority w:val="9"/>
    <w:pPr>
      <w:outlineLvl w:val="5"/>
    </w:pPr>
    <w:rPr>
      <w:sz w:val="15"/>
      <w:szCs w:val="15"/>
    </w:rPr>
  </w:style>
  <w:style w:type="character" w:customStyle="1" w:styleId="772">
    <w:name w:val="Default Paragraph Font_file_1290"/>
    <w:semiHidden/>
    <w:unhideWhenUsed/>
    <w:qFormat/>
    <w:uiPriority w:val="1"/>
  </w:style>
  <w:style w:type="table" w:customStyle="1" w:styleId="773">
    <w:name w:val="Normal Table_file_1290"/>
    <w:semiHidden/>
    <w:unhideWhenUsed/>
    <w:qFormat/>
    <w:uiPriority w:val="99"/>
    <w:tblPr>
      <w:tblCellMar>
        <w:top w:w="0" w:type="dxa"/>
        <w:left w:w="108" w:type="dxa"/>
        <w:bottom w:w="0" w:type="dxa"/>
        <w:right w:w="108" w:type="dxa"/>
      </w:tblCellMar>
    </w:tblPr>
  </w:style>
  <w:style w:type="character" w:customStyle="1" w:styleId="774">
    <w:name w:val="Hyperlink_file_1290"/>
    <w:basedOn w:val="772"/>
    <w:semiHidden/>
    <w:unhideWhenUsed/>
    <w:qFormat/>
    <w:uiPriority w:val="99"/>
    <w:rPr>
      <w:color w:val="0782C1"/>
      <w:u w:val="single"/>
    </w:rPr>
  </w:style>
  <w:style w:type="character" w:customStyle="1" w:styleId="775">
    <w:name w:val="FollowedHyperlink_file_1290"/>
    <w:basedOn w:val="772"/>
    <w:semiHidden/>
    <w:unhideWhenUsed/>
    <w:qFormat/>
    <w:uiPriority w:val="99"/>
    <w:rPr>
      <w:color w:val="0782C1"/>
      <w:u w:val="single"/>
    </w:rPr>
  </w:style>
  <w:style w:type="character" w:customStyle="1" w:styleId="776">
    <w:name w:val="标题 1 Char_file_1290"/>
    <w:basedOn w:val="772"/>
    <w:link w:val="3"/>
    <w:qFormat/>
    <w:uiPriority w:val="9"/>
    <w:rPr>
      <w:rFonts w:ascii="宋体" w:hAnsi="宋体" w:eastAsia="宋体" w:cs="宋体"/>
      <w:b/>
      <w:bCs/>
      <w:kern w:val="44"/>
      <w:sz w:val="44"/>
      <w:szCs w:val="44"/>
    </w:rPr>
  </w:style>
  <w:style w:type="character" w:customStyle="1" w:styleId="777">
    <w:name w:val="标题 2 Char_file_1290"/>
    <w:basedOn w:val="772"/>
    <w:link w:val="4"/>
    <w:semiHidden/>
    <w:qFormat/>
    <w:uiPriority w:val="9"/>
    <w:rPr>
      <w:rFonts w:asciiTheme="majorHAnsi" w:hAnsiTheme="majorHAnsi" w:eastAsiaTheme="majorEastAsia" w:cstheme="majorBidi"/>
      <w:b/>
      <w:bCs/>
      <w:sz w:val="32"/>
      <w:szCs w:val="32"/>
    </w:rPr>
  </w:style>
  <w:style w:type="character" w:customStyle="1" w:styleId="778">
    <w:name w:val="标题 3 Char_file_1290"/>
    <w:basedOn w:val="772"/>
    <w:link w:val="5"/>
    <w:semiHidden/>
    <w:qFormat/>
    <w:uiPriority w:val="9"/>
    <w:rPr>
      <w:rFonts w:ascii="宋体" w:hAnsi="宋体" w:eastAsia="宋体" w:cs="宋体"/>
      <w:b/>
      <w:bCs/>
      <w:sz w:val="32"/>
      <w:szCs w:val="32"/>
    </w:rPr>
  </w:style>
  <w:style w:type="character" w:customStyle="1" w:styleId="779">
    <w:name w:val="标题 4 Char_file_1290"/>
    <w:basedOn w:val="772"/>
    <w:link w:val="6"/>
    <w:semiHidden/>
    <w:qFormat/>
    <w:uiPriority w:val="9"/>
    <w:rPr>
      <w:rFonts w:asciiTheme="majorHAnsi" w:hAnsiTheme="majorHAnsi" w:eastAsiaTheme="majorEastAsia" w:cstheme="majorBidi"/>
      <w:b/>
      <w:bCs/>
      <w:sz w:val="28"/>
      <w:szCs w:val="28"/>
    </w:rPr>
  </w:style>
  <w:style w:type="character" w:customStyle="1" w:styleId="780">
    <w:name w:val="标题 5 Char_file_1290"/>
    <w:basedOn w:val="772"/>
    <w:link w:val="7"/>
    <w:semiHidden/>
    <w:qFormat/>
    <w:uiPriority w:val="9"/>
    <w:rPr>
      <w:rFonts w:ascii="宋体" w:hAnsi="宋体" w:eastAsia="宋体" w:cs="宋体"/>
      <w:b/>
      <w:bCs/>
      <w:sz w:val="28"/>
      <w:szCs w:val="28"/>
    </w:rPr>
  </w:style>
  <w:style w:type="character" w:customStyle="1" w:styleId="781">
    <w:name w:val="标题 6 Char_file_1290"/>
    <w:basedOn w:val="772"/>
    <w:link w:val="9"/>
    <w:semiHidden/>
    <w:qFormat/>
    <w:uiPriority w:val="9"/>
    <w:rPr>
      <w:rFonts w:asciiTheme="majorHAnsi" w:hAnsiTheme="majorHAnsi" w:eastAsiaTheme="majorEastAsia" w:cstheme="majorBidi"/>
      <w:b/>
      <w:bCs/>
      <w:sz w:val="24"/>
      <w:szCs w:val="24"/>
    </w:rPr>
  </w:style>
  <w:style w:type="paragraph" w:customStyle="1" w:styleId="782">
    <w:name w:val="cke_editable_file_1290"/>
    <w:basedOn w:val="765"/>
    <w:qFormat/>
    <w:uiPriority w:val="0"/>
    <w:rPr>
      <w:rFonts w:ascii="仿宋_GB2312" w:eastAsia="仿宋_GB2312"/>
    </w:rPr>
  </w:style>
  <w:style w:type="paragraph" w:customStyle="1" w:styleId="783">
    <w:name w:val="marker_file_1290"/>
    <w:basedOn w:val="765"/>
    <w:qFormat/>
    <w:uiPriority w:val="0"/>
    <w:pPr>
      <w:shd w:val="clear" w:color="auto" w:fill="FFFF00"/>
    </w:pPr>
  </w:style>
  <w:style w:type="paragraph" w:customStyle="1" w:styleId="784">
    <w:name w:val="Normal (Web)_file_1290"/>
    <w:basedOn w:val="765"/>
    <w:semiHidden/>
    <w:unhideWhenUsed/>
    <w:qFormat/>
    <w:uiPriority w:val="99"/>
  </w:style>
  <w:style w:type="paragraph" w:customStyle="1" w:styleId="785">
    <w:name w:val="Normal_file_1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6">
    <w:name w:val="heading 1_file_1291"/>
    <w:basedOn w:val="785"/>
    <w:qFormat/>
    <w:uiPriority w:val="9"/>
    <w:pPr>
      <w:outlineLvl w:val="0"/>
    </w:pPr>
    <w:rPr>
      <w:kern w:val="36"/>
      <w:sz w:val="48"/>
      <w:szCs w:val="48"/>
    </w:rPr>
  </w:style>
  <w:style w:type="paragraph" w:customStyle="1" w:styleId="787">
    <w:name w:val="heading 2_file_1291"/>
    <w:basedOn w:val="785"/>
    <w:qFormat/>
    <w:uiPriority w:val="9"/>
    <w:pPr>
      <w:outlineLvl w:val="1"/>
    </w:pPr>
    <w:rPr>
      <w:sz w:val="36"/>
      <w:szCs w:val="36"/>
    </w:rPr>
  </w:style>
  <w:style w:type="paragraph" w:customStyle="1" w:styleId="788">
    <w:name w:val="heading 3_file_1291"/>
    <w:basedOn w:val="785"/>
    <w:qFormat/>
    <w:uiPriority w:val="9"/>
    <w:pPr>
      <w:outlineLvl w:val="2"/>
    </w:pPr>
    <w:rPr>
      <w:sz w:val="27"/>
      <w:szCs w:val="27"/>
    </w:rPr>
  </w:style>
  <w:style w:type="paragraph" w:customStyle="1" w:styleId="789">
    <w:name w:val="heading 4_file_1291"/>
    <w:basedOn w:val="785"/>
    <w:qFormat/>
    <w:uiPriority w:val="9"/>
    <w:pPr>
      <w:outlineLvl w:val="3"/>
    </w:pPr>
  </w:style>
  <w:style w:type="paragraph" w:customStyle="1" w:styleId="790">
    <w:name w:val="heading 5_file_1291"/>
    <w:basedOn w:val="785"/>
    <w:qFormat/>
    <w:uiPriority w:val="9"/>
    <w:pPr>
      <w:outlineLvl w:val="4"/>
    </w:pPr>
    <w:rPr>
      <w:sz w:val="20"/>
      <w:szCs w:val="20"/>
    </w:rPr>
  </w:style>
  <w:style w:type="paragraph" w:customStyle="1" w:styleId="791">
    <w:name w:val="heading 6_file_1291"/>
    <w:basedOn w:val="785"/>
    <w:qFormat/>
    <w:uiPriority w:val="9"/>
    <w:pPr>
      <w:outlineLvl w:val="5"/>
    </w:pPr>
    <w:rPr>
      <w:sz w:val="15"/>
      <w:szCs w:val="15"/>
    </w:rPr>
  </w:style>
  <w:style w:type="character" w:customStyle="1" w:styleId="792">
    <w:name w:val="Default Paragraph Font_file_1291"/>
    <w:semiHidden/>
    <w:unhideWhenUsed/>
    <w:qFormat/>
    <w:uiPriority w:val="1"/>
  </w:style>
  <w:style w:type="table" w:customStyle="1" w:styleId="793">
    <w:name w:val="Normal Table_file_1291"/>
    <w:semiHidden/>
    <w:unhideWhenUsed/>
    <w:qFormat/>
    <w:uiPriority w:val="99"/>
    <w:tblPr>
      <w:tblCellMar>
        <w:top w:w="0" w:type="dxa"/>
        <w:left w:w="108" w:type="dxa"/>
        <w:bottom w:w="0" w:type="dxa"/>
        <w:right w:w="108" w:type="dxa"/>
      </w:tblCellMar>
    </w:tblPr>
  </w:style>
  <w:style w:type="character" w:customStyle="1" w:styleId="794">
    <w:name w:val="Hyperlink_file_1291"/>
    <w:basedOn w:val="792"/>
    <w:semiHidden/>
    <w:unhideWhenUsed/>
    <w:qFormat/>
    <w:uiPriority w:val="99"/>
    <w:rPr>
      <w:color w:val="0782C1"/>
      <w:u w:val="single"/>
    </w:rPr>
  </w:style>
  <w:style w:type="character" w:customStyle="1" w:styleId="795">
    <w:name w:val="FollowedHyperlink_file_1291"/>
    <w:basedOn w:val="792"/>
    <w:semiHidden/>
    <w:unhideWhenUsed/>
    <w:qFormat/>
    <w:uiPriority w:val="99"/>
    <w:rPr>
      <w:color w:val="0782C1"/>
      <w:u w:val="single"/>
    </w:rPr>
  </w:style>
  <w:style w:type="character" w:customStyle="1" w:styleId="796">
    <w:name w:val="标题 1 Char_file_1291"/>
    <w:basedOn w:val="792"/>
    <w:link w:val="3"/>
    <w:qFormat/>
    <w:uiPriority w:val="9"/>
    <w:rPr>
      <w:rFonts w:ascii="宋体" w:hAnsi="宋体" w:eastAsia="宋体" w:cs="宋体"/>
      <w:b/>
      <w:bCs/>
      <w:kern w:val="44"/>
      <w:sz w:val="44"/>
      <w:szCs w:val="44"/>
    </w:rPr>
  </w:style>
  <w:style w:type="character" w:customStyle="1" w:styleId="797">
    <w:name w:val="标题 2 Char_file_1291"/>
    <w:basedOn w:val="792"/>
    <w:link w:val="4"/>
    <w:semiHidden/>
    <w:qFormat/>
    <w:uiPriority w:val="9"/>
    <w:rPr>
      <w:rFonts w:asciiTheme="majorHAnsi" w:hAnsiTheme="majorHAnsi" w:eastAsiaTheme="majorEastAsia" w:cstheme="majorBidi"/>
      <w:b/>
      <w:bCs/>
      <w:sz w:val="32"/>
      <w:szCs w:val="32"/>
    </w:rPr>
  </w:style>
  <w:style w:type="character" w:customStyle="1" w:styleId="798">
    <w:name w:val="标题 3 Char_file_1291"/>
    <w:basedOn w:val="792"/>
    <w:link w:val="5"/>
    <w:semiHidden/>
    <w:qFormat/>
    <w:uiPriority w:val="9"/>
    <w:rPr>
      <w:rFonts w:ascii="宋体" w:hAnsi="宋体" w:eastAsia="宋体" w:cs="宋体"/>
      <w:b/>
      <w:bCs/>
      <w:sz w:val="32"/>
      <w:szCs w:val="32"/>
    </w:rPr>
  </w:style>
  <w:style w:type="character" w:customStyle="1" w:styleId="799">
    <w:name w:val="标题 4 Char_file_1291"/>
    <w:basedOn w:val="792"/>
    <w:link w:val="6"/>
    <w:semiHidden/>
    <w:qFormat/>
    <w:uiPriority w:val="9"/>
    <w:rPr>
      <w:rFonts w:asciiTheme="majorHAnsi" w:hAnsiTheme="majorHAnsi" w:eastAsiaTheme="majorEastAsia" w:cstheme="majorBidi"/>
      <w:b/>
      <w:bCs/>
      <w:sz w:val="28"/>
      <w:szCs w:val="28"/>
    </w:rPr>
  </w:style>
  <w:style w:type="character" w:customStyle="1" w:styleId="800">
    <w:name w:val="标题 5 Char_file_1291"/>
    <w:basedOn w:val="792"/>
    <w:link w:val="7"/>
    <w:semiHidden/>
    <w:qFormat/>
    <w:uiPriority w:val="9"/>
    <w:rPr>
      <w:rFonts w:ascii="宋体" w:hAnsi="宋体" w:eastAsia="宋体" w:cs="宋体"/>
      <w:b/>
      <w:bCs/>
      <w:sz w:val="28"/>
      <w:szCs w:val="28"/>
    </w:rPr>
  </w:style>
  <w:style w:type="character" w:customStyle="1" w:styleId="801">
    <w:name w:val="标题 6 Char_file_1291"/>
    <w:basedOn w:val="792"/>
    <w:link w:val="9"/>
    <w:semiHidden/>
    <w:qFormat/>
    <w:uiPriority w:val="9"/>
    <w:rPr>
      <w:rFonts w:asciiTheme="majorHAnsi" w:hAnsiTheme="majorHAnsi" w:eastAsiaTheme="majorEastAsia" w:cstheme="majorBidi"/>
      <w:b/>
      <w:bCs/>
      <w:sz w:val="24"/>
      <w:szCs w:val="24"/>
    </w:rPr>
  </w:style>
  <w:style w:type="paragraph" w:customStyle="1" w:styleId="802">
    <w:name w:val="cke_editable_file_1291"/>
    <w:basedOn w:val="785"/>
    <w:qFormat/>
    <w:uiPriority w:val="0"/>
    <w:rPr>
      <w:rFonts w:ascii="仿宋_GB2312" w:eastAsia="仿宋_GB2312"/>
    </w:rPr>
  </w:style>
  <w:style w:type="paragraph" w:customStyle="1" w:styleId="803">
    <w:name w:val="marker_file_1291"/>
    <w:basedOn w:val="785"/>
    <w:qFormat/>
    <w:uiPriority w:val="0"/>
    <w:pPr>
      <w:shd w:val="clear" w:color="auto" w:fill="FFFF00"/>
    </w:pPr>
  </w:style>
  <w:style w:type="paragraph" w:customStyle="1" w:styleId="804">
    <w:name w:val="Normal (Web)_file_1291"/>
    <w:basedOn w:val="785"/>
    <w:semiHidden/>
    <w:unhideWhenUsed/>
    <w:qFormat/>
    <w:uiPriority w:val="99"/>
  </w:style>
  <w:style w:type="table" w:customStyle="1" w:styleId="805">
    <w:name w:val="Normal Table_file_322_file_615"/>
    <w:semiHidden/>
    <w:qFormat/>
    <w:uiPriority w:val="0"/>
    <w:tblPr>
      <w:tblCellMar>
        <w:top w:w="0" w:type="dxa"/>
        <w:left w:w="108" w:type="dxa"/>
        <w:bottom w:w="0" w:type="dxa"/>
        <w:right w:w="108" w:type="dxa"/>
      </w:tblCellMar>
    </w:tblPr>
  </w:style>
  <w:style w:type="paragraph" w:customStyle="1" w:styleId="806">
    <w:name w:val="Plain Text_file_322_file_615"/>
    <w:basedOn w:val="807"/>
    <w:qFormat/>
    <w:uiPriority w:val="0"/>
    <w:rPr>
      <w:rFonts w:ascii="宋体" w:hAnsi="Courier New" w:cs="Courier New"/>
      <w:szCs w:val="21"/>
    </w:rPr>
  </w:style>
  <w:style w:type="paragraph" w:customStyle="1" w:styleId="807">
    <w:name w:val="Normal_file_322_file_615"/>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8">
    <w:name w:val="font71"/>
    <w:basedOn w:val="50"/>
    <w:qFormat/>
    <w:uiPriority w:val="0"/>
    <w:rPr>
      <w:rFonts w:hint="eastAsia" w:ascii="宋体" w:hAnsi="宋体" w:eastAsia="宋体" w:cs="宋体"/>
      <w:color w:val="FF0000"/>
      <w:sz w:val="20"/>
      <w:szCs w:val="20"/>
      <w:u w:val="none"/>
    </w:rPr>
  </w:style>
  <w:style w:type="paragraph" w:customStyle="1" w:styleId="809">
    <w:name w:val="Normal (Web)_file_139"/>
    <w:basedOn w:val="810"/>
    <w:semiHidden/>
    <w:unhideWhenUsed/>
    <w:qFormat/>
    <w:uiPriority w:val="99"/>
  </w:style>
  <w:style w:type="paragraph" w:customStyle="1" w:styleId="810">
    <w:name w:val="Normal_file_13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11">
    <w:name w:val="Normal Table_file_131"/>
    <w:semiHidden/>
    <w:qFormat/>
    <w:uiPriority w:val="0"/>
    <w:tblPr>
      <w:tblCellMar>
        <w:top w:w="0" w:type="dxa"/>
        <w:left w:w="108" w:type="dxa"/>
        <w:bottom w:w="0" w:type="dxa"/>
        <w:right w:w="108" w:type="dxa"/>
      </w:tblCellMar>
    </w:tblPr>
  </w:style>
  <w:style w:type="paragraph" w:customStyle="1" w:styleId="812">
    <w:name w:val="Plain Text_file_131"/>
    <w:basedOn w:val="813"/>
    <w:next w:val="3"/>
    <w:qFormat/>
    <w:uiPriority w:val="0"/>
    <w:rPr>
      <w:rFonts w:ascii="宋体" w:hAnsi="Courier New" w:cs="Courier New"/>
      <w:szCs w:val="21"/>
    </w:rPr>
  </w:style>
  <w:style w:type="paragraph" w:customStyle="1" w:styleId="813">
    <w:name w:val="Normal_file_131"/>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4">
    <w:name w:val="Strong_file_1208"/>
    <w:basedOn w:val="815"/>
    <w:qFormat/>
    <w:uiPriority w:val="22"/>
    <w:rPr>
      <w:b/>
      <w:bCs/>
    </w:rPr>
  </w:style>
  <w:style w:type="character" w:customStyle="1" w:styleId="815">
    <w:name w:val="Default Paragraph Font_file_1208"/>
    <w:qFormat/>
    <w:uiPriority w:val="1"/>
  </w:style>
  <w:style w:type="character" w:customStyle="1" w:styleId="816">
    <w:name w:val="Strong_file_2858"/>
    <w:basedOn w:val="817"/>
    <w:qFormat/>
    <w:uiPriority w:val="22"/>
    <w:rPr>
      <w:b/>
      <w:bCs/>
    </w:rPr>
  </w:style>
  <w:style w:type="character" w:customStyle="1" w:styleId="817">
    <w:name w:val="Default Paragraph Font_file_2858"/>
    <w:qFormat/>
    <w:uiPriority w:val="1"/>
  </w:style>
  <w:style w:type="character" w:customStyle="1" w:styleId="818">
    <w:name w:val="Strong_file_1419"/>
    <w:basedOn w:val="819"/>
    <w:qFormat/>
    <w:uiPriority w:val="22"/>
    <w:rPr>
      <w:b/>
      <w:bCs/>
    </w:rPr>
  </w:style>
  <w:style w:type="character" w:customStyle="1" w:styleId="819">
    <w:name w:val="Default Paragraph Font_file_1419"/>
    <w:unhideWhenUsed/>
    <w:qFormat/>
    <w:uiPriority w:val="1"/>
  </w:style>
  <w:style w:type="table" w:customStyle="1" w:styleId="820">
    <w:name w:val="Normal Table_file_2439"/>
    <w:semiHidden/>
    <w:qFormat/>
    <w:uiPriority w:val="0"/>
    <w:tblPr>
      <w:tblCellMar>
        <w:top w:w="0" w:type="dxa"/>
        <w:left w:w="108" w:type="dxa"/>
        <w:bottom w:w="0" w:type="dxa"/>
        <w:right w:w="108" w:type="dxa"/>
      </w:tblCellMar>
    </w:tblPr>
  </w:style>
  <w:style w:type="paragraph" w:customStyle="1" w:styleId="821">
    <w:name w:val="Normal (Web)_file_716"/>
    <w:basedOn w:val="822"/>
    <w:semiHidden/>
    <w:unhideWhenUsed/>
    <w:qFormat/>
    <w:uiPriority w:val="99"/>
  </w:style>
  <w:style w:type="paragraph" w:customStyle="1" w:styleId="822">
    <w:name w:val="Normal_file_7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3">
    <w:name w:val="Normal (Web)_file_2445"/>
    <w:basedOn w:val="824"/>
    <w:semiHidden/>
    <w:unhideWhenUsed/>
    <w:qFormat/>
    <w:uiPriority w:val="99"/>
  </w:style>
  <w:style w:type="paragraph" w:customStyle="1" w:styleId="824">
    <w:name w:val="Normal_file_24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5">
    <w:name w:val="Normal (Web)_file_297"/>
    <w:basedOn w:val="826"/>
    <w:semiHidden/>
    <w:unhideWhenUsed/>
    <w:qFormat/>
    <w:uiPriority w:val="99"/>
  </w:style>
  <w:style w:type="paragraph" w:customStyle="1" w:styleId="826">
    <w:name w:val="Normal_file_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7">
    <w:name w:val="Normal (Web)_file_369"/>
    <w:basedOn w:val="828"/>
    <w:unhideWhenUsed/>
    <w:qFormat/>
    <w:uiPriority w:val="99"/>
  </w:style>
  <w:style w:type="paragraph" w:customStyle="1" w:styleId="828">
    <w:name w:val="Normal_file_36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29">
    <w:name w:val="Normal Table_file_104"/>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129</Pages>
  <Words>17517</Words>
  <Characters>22226</Characters>
  <Lines>1611</Lines>
  <Paragraphs>1249</Paragraphs>
  <TotalTime>51</TotalTime>
  <ScaleCrop>false</ScaleCrop>
  <LinksUpToDate>false</LinksUpToDate>
  <CharactersWithSpaces>22548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李群</cp:lastModifiedBy>
  <cp:lastPrinted>2018-11-29T07:27:00Z</cp:lastPrinted>
  <dcterms:modified xsi:type="dcterms:W3CDTF">2025-11-14T03:19:02Z</dcterms:modified>
  <dc:title>询价通知书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B0C60695A3BA45C68570F8EB2A74FE6F_13</vt:lpwstr>
  </property>
  <property fmtid="{D5CDD505-2E9C-101B-9397-08002B2CF9AE}" pid="4" name="KSOTemplateDocerSaveRecord">
    <vt:lpwstr>eyJoZGlkIjoiN2QzNTlhNzVkYmM4NGIxYzU1MDkwOWY0OTQyZjMyOWIiLCJ1c2VySWQiOiIzODgwMjgyNDgifQ==</vt:lpwstr>
  </property>
</Properties>
</file>