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89219">
      <w:pPr>
        <w:spacing w:line="360" w:lineRule="auto"/>
        <w:rPr>
          <w:rFonts w:hint="eastAsia" w:eastAsia="仿宋_GB2312" w:asciiTheme="minorHAnsi" w:hAnsiTheme="minorHAnsi"/>
          <w:sz w:val="44"/>
          <w:szCs w:val="44"/>
          <w:lang w:val="en-GB"/>
        </w:rPr>
      </w:pPr>
    </w:p>
    <w:p w14:paraId="01F8648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3C867B06">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6A1CD1B5">
      <w:pPr>
        <w:spacing w:line="800" w:lineRule="exact"/>
        <w:jc w:val="center"/>
        <w:rPr>
          <w:rFonts w:hint="eastAsia" w:ascii="华文中宋" w:hAnsi="华文中宋" w:eastAsia="华文中宋"/>
          <w:b/>
          <w:spacing w:val="200"/>
          <w:sz w:val="84"/>
          <w:szCs w:val="84"/>
        </w:rPr>
      </w:pPr>
    </w:p>
    <w:p w14:paraId="3278A5AC">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39E9FFD5">
      <w:pPr>
        <w:spacing w:line="600" w:lineRule="exact"/>
        <w:jc w:val="center"/>
        <w:rPr>
          <w:b/>
          <w:sz w:val="44"/>
          <w:szCs w:val="44"/>
        </w:rPr>
      </w:pPr>
    </w:p>
    <w:p w14:paraId="156EBFFD">
      <w:pPr>
        <w:spacing w:line="600" w:lineRule="exact"/>
        <w:rPr>
          <w:b/>
          <w:sz w:val="44"/>
          <w:szCs w:val="44"/>
        </w:rPr>
      </w:pPr>
    </w:p>
    <w:p w14:paraId="663C7B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信息化设备基础建设采购</w:t>
      </w:r>
    </w:p>
    <w:p w14:paraId="57975B93">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LZZC2025-G1-990461-LZSZ</w:t>
      </w:r>
    </w:p>
    <w:p w14:paraId="4E3F5D27">
      <w:pPr>
        <w:spacing w:line="800" w:lineRule="exact"/>
        <w:rPr>
          <w:rFonts w:hint="eastAsia" w:ascii="楷体" w:hAnsi="楷体" w:eastAsia="楷体"/>
          <w:b/>
          <w:sz w:val="44"/>
          <w:szCs w:val="44"/>
        </w:rPr>
      </w:pPr>
    </w:p>
    <w:p w14:paraId="70BEA101">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柳州市旅游学校</w:t>
      </w:r>
    </w:p>
    <w:p w14:paraId="70652234">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4D6ABC73">
      <w:pPr>
        <w:spacing w:line="600" w:lineRule="exact"/>
        <w:jc w:val="center"/>
        <w:rPr>
          <w:rFonts w:hint="eastAsia" w:ascii="楷体" w:hAnsi="楷体" w:eastAsia="楷体"/>
          <w:b/>
          <w:sz w:val="44"/>
          <w:szCs w:val="44"/>
        </w:rPr>
      </w:pPr>
    </w:p>
    <w:p w14:paraId="30D60610">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2025年</w:t>
      </w:r>
      <w:r>
        <w:rPr>
          <w:rFonts w:hint="eastAsia" w:ascii="楷体" w:hAnsi="楷体" w:eastAsia="楷体"/>
          <w:b/>
          <w:color w:val="auto"/>
          <w:sz w:val="44"/>
          <w:szCs w:val="44"/>
          <w:lang w:val="en-US" w:eastAsia="zh-CN"/>
        </w:rPr>
        <w:t>9</w:t>
      </w:r>
      <w:r>
        <w:rPr>
          <w:rFonts w:ascii="楷体" w:hAnsi="楷体" w:eastAsia="楷体"/>
          <w:b/>
          <w:color w:val="auto"/>
          <w:sz w:val="44"/>
          <w:szCs w:val="44"/>
        </w:rPr>
        <w:t>月</w:t>
      </w:r>
      <w:r>
        <w:rPr>
          <w:rFonts w:hint="eastAsia" w:ascii="楷体" w:hAnsi="楷体" w:eastAsia="楷体"/>
          <w:b/>
          <w:color w:val="auto"/>
          <w:sz w:val="44"/>
          <w:szCs w:val="44"/>
          <w:lang w:val="en-US" w:eastAsia="zh-CN"/>
        </w:rPr>
        <w:t>19</w:t>
      </w:r>
      <w:r>
        <w:rPr>
          <w:rFonts w:ascii="楷体" w:hAnsi="楷体" w:eastAsia="楷体"/>
          <w:b/>
          <w:color w:val="auto"/>
          <w:sz w:val="44"/>
          <w:szCs w:val="44"/>
        </w:rPr>
        <w:t>日</w:t>
      </w:r>
    </w:p>
    <w:p w14:paraId="2740A498">
      <w:pPr>
        <w:widowControl/>
        <w:jc w:val="left"/>
        <w:rPr>
          <w:rFonts w:hint="eastAsia" w:ascii="楷体" w:hAnsi="楷体" w:eastAsia="楷体"/>
          <w:b/>
          <w:sz w:val="44"/>
          <w:szCs w:val="44"/>
        </w:rPr>
      </w:pPr>
      <w:r>
        <w:rPr>
          <w:rFonts w:ascii="楷体" w:hAnsi="楷体" w:eastAsia="楷体"/>
          <w:b/>
          <w:sz w:val="44"/>
          <w:szCs w:val="44"/>
        </w:rPr>
        <w:br w:type="page"/>
      </w:r>
    </w:p>
    <w:p w14:paraId="7F8D3A34">
      <w:pPr>
        <w:spacing w:line="600" w:lineRule="exact"/>
        <w:jc w:val="center"/>
        <w:rPr>
          <w:rFonts w:hint="eastAsia" w:ascii="楷体" w:hAnsi="楷体" w:eastAsia="楷体"/>
          <w:b/>
          <w:sz w:val="44"/>
          <w:szCs w:val="44"/>
        </w:rPr>
      </w:pPr>
    </w:p>
    <w:p w14:paraId="53C7FEDB">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709B058C">
      <w:pPr>
        <w:spacing w:line="360" w:lineRule="auto"/>
        <w:jc w:val="center"/>
        <w:rPr>
          <w:b/>
          <w:sz w:val="52"/>
          <w:szCs w:val="52"/>
        </w:rPr>
      </w:pPr>
    </w:p>
    <w:p w14:paraId="34AB7281">
      <w:pPr>
        <w:spacing w:line="360" w:lineRule="auto"/>
        <w:jc w:val="center"/>
        <w:rPr>
          <w:b/>
          <w:sz w:val="52"/>
          <w:szCs w:val="52"/>
        </w:rPr>
      </w:pPr>
      <w:r>
        <w:rPr>
          <w:rFonts w:hint="eastAsia"/>
          <w:b/>
          <w:sz w:val="52"/>
          <w:szCs w:val="52"/>
        </w:rPr>
        <w:t>目  录</w:t>
      </w:r>
    </w:p>
    <w:p w14:paraId="7776B191">
      <w:pPr>
        <w:spacing w:line="360" w:lineRule="auto"/>
        <w:jc w:val="center"/>
        <w:rPr>
          <w:b/>
          <w:sz w:val="52"/>
          <w:szCs w:val="52"/>
        </w:rPr>
      </w:pPr>
    </w:p>
    <w:p w14:paraId="2D3A3BA9">
      <w:pPr>
        <w:pStyle w:val="34"/>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_Toc27871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0B9A0BB">
      <w:pPr>
        <w:pStyle w:val="34"/>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921993">
      <w:pPr>
        <w:pStyle w:val="34"/>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_Toc9651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8A2D0F">
      <w:pPr>
        <w:pStyle w:val="34"/>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_Toc24572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DE696E1">
      <w:pPr>
        <w:pStyle w:val="34"/>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_Toc5380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858ACE">
      <w:pPr>
        <w:pStyle w:val="34"/>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6D4235">
      <w:pPr>
        <w:pStyle w:val="3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1958D2DE"/>
    <w:p w14:paraId="683355FF"/>
    <w:p w14:paraId="7A950F09"/>
    <w:p w14:paraId="0BA55C89"/>
    <w:p w14:paraId="3BB0A528"/>
    <w:p w14:paraId="3DA8BE17"/>
    <w:p w14:paraId="5174886D"/>
    <w:p w14:paraId="370BB553"/>
    <w:p w14:paraId="6ADD55C3"/>
    <w:p w14:paraId="1BBE16F4"/>
    <w:p w14:paraId="4AD8814A"/>
    <w:p w14:paraId="42A723D1">
      <w:pPr>
        <w:widowControl/>
        <w:jc w:val="left"/>
      </w:pPr>
      <w:r>
        <w:br w:type="page"/>
      </w:r>
    </w:p>
    <w:p w14:paraId="287EB154"/>
    <w:p w14:paraId="2072E7E9"/>
    <w:p w14:paraId="555AD143">
      <w:pPr>
        <w:sectPr>
          <w:headerReference r:id="rId5" w:type="default"/>
          <w:footerReference r:id="rId6" w:type="default"/>
          <w:pgSz w:w="11906" w:h="16838"/>
          <w:pgMar w:top="1440" w:right="1440" w:bottom="1440" w:left="1440" w:header="851" w:footer="992" w:gutter="0"/>
          <w:cols w:space="720" w:num="1"/>
          <w:docGrid w:linePitch="312" w:charSpace="0"/>
        </w:sectPr>
      </w:pPr>
    </w:p>
    <w:p w14:paraId="7F203059">
      <w:pPr>
        <w:rPr>
          <w:lang w:val="en-GB"/>
        </w:rPr>
      </w:pPr>
    </w:p>
    <w:p w14:paraId="5AB3B8E0">
      <w:pPr>
        <w:pStyle w:val="4"/>
        <w:spacing w:line="276" w:lineRule="auto"/>
        <w:jc w:val="center"/>
        <w:rPr>
          <w:sz w:val="32"/>
          <w:szCs w:val="32"/>
        </w:rPr>
      </w:pPr>
      <w:bookmarkStart w:id="0" w:name="_Toc27871"/>
      <w:r>
        <w:rPr>
          <w:rFonts w:hint="eastAsia"/>
          <w:sz w:val="32"/>
          <w:szCs w:val="32"/>
        </w:rPr>
        <w:t>第一章 公开招标公告</w:t>
      </w:r>
      <w:bookmarkEnd w:id="0"/>
    </w:p>
    <w:p w14:paraId="4C047E6F">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68BD7E75">
      <w:pPr>
        <w:spacing w:line="400" w:lineRule="exact"/>
        <w:ind w:right="-21" w:rightChars="-10" w:firstLine="555"/>
        <w:rPr>
          <w:rFonts w:ascii="仿宋_GB2312" w:eastAsia="仿宋_GB2312"/>
          <w:color w:val="auto"/>
          <w:sz w:val="28"/>
          <w:szCs w:val="28"/>
          <w:u w:val="single"/>
        </w:rPr>
      </w:pPr>
      <w:bookmarkStart w:id="1" w:name="_Hlk50568865"/>
      <w:r>
        <w:rPr>
          <w:rFonts w:ascii="仿宋_GB2312" w:eastAsia="仿宋_GB2312"/>
          <w:sz w:val="28"/>
          <w:szCs w:val="28"/>
        </w:rPr>
        <w:t>信息化设备基础建设采购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2025年</w:t>
      </w:r>
      <w:r>
        <w:rPr>
          <w:rFonts w:hint="eastAsia" w:ascii="仿宋_GB2312" w:eastAsia="仿宋_GB2312"/>
          <w:color w:val="auto"/>
          <w:sz w:val="28"/>
          <w:szCs w:val="28"/>
          <w:lang w:val="en-US" w:eastAsia="zh-CN"/>
        </w:rPr>
        <w:t>10</w:t>
      </w:r>
      <w:r>
        <w:rPr>
          <w:rFonts w:ascii="仿宋_GB2312" w:eastAsia="仿宋_GB2312"/>
          <w:color w:val="auto"/>
          <w:sz w:val="28"/>
          <w:szCs w:val="28"/>
        </w:rPr>
        <w:t>月</w:t>
      </w:r>
      <w:r>
        <w:rPr>
          <w:rFonts w:hint="eastAsia" w:ascii="仿宋_GB2312" w:eastAsia="仿宋_GB2312"/>
          <w:color w:val="auto"/>
          <w:sz w:val="28"/>
          <w:szCs w:val="28"/>
          <w:lang w:val="en-US" w:eastAsia="zh-CN"/>
        </w:rPr>
        <w:t>11</w:t>
      </w:r>
      <w:r>
        <w:rPr>
          <w:rFonts w:ascii="仿宋_GB2312" w:eastAsia="仿宋_GB2312"/>
          <w:color w:val="auto"/>
          <w:sz w:val="28"/>
          <w:szCs w:val="28"/>
        </w:rPr>
        <w:t>日 09:20</w:t>
      </w:r>
      <w:r>
        <w:rPr>
          <w:rFonts w:hint="eastAsia" w:ascii="仿宋_GB2312" w:eastAsia="仿宋_GB2312"/>
          <w:color w:val="auto"/>
          <w:sz w:val="28"/>
          <w:szCs w:val="28"/>
        </w:rPr>
        <w:t>（北京时间）前</w:t>
      </w:r>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10C45498">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14:paraId="2E742BD3">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LZZC2025-G1-990461-LZSZ</w:t>
      </w:r>
    </w:p>
    <w:p w14:paraId="19993B6F">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信息化设备基础建设采购</w:t>
      </w:r>
    </w:p>
    <w:p w14:paraId="06BB0709">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r>
        <w:rPr>
          <w:rFonts w:ascii="仿宋_GB2312" w:hAnsi="Times New Roman" w:eastAsia="仿宋_GB2312"/>
          <w:sz w:val="28"/>
          <w:szCs w:val="28"/>
        </w:rPr>
        <w:t>800000</w:t>
      </w:r>
    </w:p>
    <w:p w14:paraId="2D8D2EF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42DA0D3D">
      <w:pPr>
        <w:spacing w:line="400" w:lineRule="exact"/>
        <w:ind w:right="-21" w:rightChars="-10"/>
        <w:rPr>
          <w:rFonts w:ascii="仿宋_GB2312" w:eastAsia="仿宋_GB2312"/>
          <w:b/>
          <w:sz w:val="28"/>
          <w:szCs w:val="28"/>
        </w:rPr>
      </w:pPr>
      <w:r>
        <w:rPr>
          <w:rFonts w:ascii="仿宋" w:hAnsi="仿宋" w:eastAsia="仿宋"/>
          <w:bCs/>
          <w:sz w:val="24"/>
        </w:rPr>
        <w:t>标项名称：信息化设备基础建设采购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预算金额（元）：800000
</w:t>
      </w:r>
      <w:r>
        <w:rPr>
          <w:rFonts w:ascii="仿宋" w:hAnsi="仿宋" w:eastAsia="仿宋"/>
          <w:bCs/>
          <w:sz w:val="24"/>
        </w:rPr>
        <w:cr/>
      </w:r>
      <w:r>
        <w:rPr>
          <w:rFonts w:ascii="仿宋" w:hAnsi="仿宋" w:eastAsia="仿宋"/>
          <w:bCs/>
          <w:sz w:val="24"/>
        </w:rPr>
        <w:t>简要规格描述或项目基本概况介绍、用途：信息化设备基础建设采购（具体内容详见招标文件第二章《采购需求》）
</w:t>
      </w:r>
      <w:r>
        <w:rPr>
          <w:rFonts w:ascii="仿宋" w:hAnsi="仿宋" w:eastAsia="仿宋"/>
          <w:bCs/>
          <w:sz w:val="24"/>
        </w:rPr>
        <w:cr/>
      </w:r>
      <w:r>
        <w:rPr>
          <w:rFonts w:ascii="仿宋" w:hAnsi="仿宋" w:eastAsia="仿宋"/>
          <w:bCs/>
          <w:sz w:val="24"/>
        </w:rPr>
        <w:t>最高限价（如有）：800000
</w:t>
      </w:r>
      <w:r>
        <w:rPr>
          <w:rFonts w:ascii="仿宋" w:hAnsi="仿宋" w:eastAsia="仿宋"/>
          <w:bCs/>
          <w:sz w:val="24"/>
        </w:rPr>
        <w:cr/>
      </w:r>
      <w:r>
        <w:rPr>
          <w:rFonts w:ascii="仿宋" w:hAnsi="仿宋" w:eastAsia="仿宋"/>
          <w:bCs/>
          <w:sz w:val="24"/>
        </w:rPr>
        <w:t>合同履约期限：自签订合同之日起40日内安装调试完毕，验收合格并交付使用；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13F886F1">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p w14:paraId="72DA3636">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9538B51">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63FCE070">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3E62F4D3">
      <w:pPr>
        <w:pStyle w:val="5"/>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三、获取招标文件</w:t>
      </w:r>
    </w:p>
    <w:p w14:paraId="76771046">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2025</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9</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19</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2025</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9</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28</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074A6D8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C32A254">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7EE9DA6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E72BD91">
      <w:pPr>
        <w:pStyle w:val="5"/>
        <w:spacing w:line="400" w:lineRule="exact"/>
        <w:ind w:right="-21" w:rightChars="-10" w:firstLine="562" w:firstLineChars="200"/>
        <w:jc w:val="both"/>
        <w:rPr>
          <w:rFonts w:hint="eastAsia" w:ascii="黑体" w:hAnsi="黑体" w:eastAsia="黑体" w:cs="黑体"/>
          <w:bCs/>
          <w:sz w:val="28"/>
          <w:szCs w:val="28"/>
        </w:rPr>
      </w:pPr>
      <w:bookmarkStart w:id="8" w:name="_Toc28359005"/>
      <w:bookmarkStart w:id="9" w:name="_Toc28359082"/>
      <w:bookmarkStart w:id="10" w:name="_Toc35393624"/>
      <w:bookmarkStart w:id="11" w:name="_Toc35393793"/>
      <w:r>
        <w:rPr>
          <w:rFonts w:hint="eastAsia" w:ascii="黑体" w:hAnsi="黑体" w:eastAsia="黑体" w:cs="黑体"/>
          <w:bCs/>
          <w:sz w:val="28"/>
          <w:szCs w:val="28"/>
        </w:rPr>
        <w:t>四、</w:t>
      </w:r>
      <w:bookmarkEnd w:id="8"/>
      <w:r>
        <w:rPr>
          <w:rFonts w:hint="eastAsia" w:ascii="黑体" w:hAnsi="黑体" w:eastAsia="黑体" w:cs="黑体"/>
          <w:bCs/>
          <w:color w:val="000000"/>
          <w:sz w:val="28"/>
          <w:szCs w:val="28"/>
        </w:rPr>
        <w:t>提交投标文件截止时间、开标时间和地点</w:t>
      </w:r>
    </w:p>
    <w:p w14:paraId="51742C19">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提交投标文件截止</w:t>
      </w:r>
      <w:r>
        <w:rPr>
          <w:rFonts w:hint="eastAsia" w:ascii="仿宋_GB2312" w:hAnsi="仿宋_GB2312" w:eastAsia="仿宋_GB2312" w:cs="仿宋_GB2312"/>
          <w:color w:val="auto"/>
          <w:sz w:val="28"/>
          <w:szCs w:val="28"/>
        </w:rPr>
        <w:t>时间：</w:t>
      </w:r>
      <w:r>
        <w:rPr>
          <w:rFonts w:ascii="仿宋_GB2312" w:hAnsi="仿宋_GB2312" w:eastAsia="仿宋_GB2312" w:cs="仿宋_GB2312"/>
          <w:bCs/>
          <w:color w:val="auto"/>
          <w:sz w:val="28"/>
          <w:szCs w:val="28"/>
        </w:rPr>
        <w:t>2025年</w:t>
      </w:r>
      <w:r>
        <w:rPr>
          <w:rFonts w:hint="eastAsia" w:ascii="仿宋_GB2312" w:hAnsi="仿宋_GB2312" w:eastAsia="仿宋_GB2312" w:cs="仿宋_GB2312"/>
          <w:bCs/>
          <w:color w:val="auto"/>
          <w:sz w:val="28"/>
          <w:szCs w:val="28"/>
          <w:lang w:val="en-US" w:eastAsia="zh-CN"/>
        </w:rPr>
        <w:t>10</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11</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5EA31E16">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49D5DBC6">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2025年</w:t>
      </w:r>
      <w:r>
        <w:rPr>
          <w:rFonts w:hint="eastAsia" w:ascii="仿宋_GB2312" w:eastAsia="仿宋_GB2312"/>
          <w:bCs/>
          <w:color w:val="auto"/>
          <w:sz w:val="28"/>
          <w:szCs w:val="28"/>
          <w:lang w:val="en-US" w:eastAsia="zh-CN"/>
        </w:rPr>
        <w:t>10</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11</w:t>
      </w:r>
      <w:r>
        <w:rPr>
          <w:rFonts w:ascii="仿宋_GB2312" w:eastAsia="仿宋_GB2312"/>
          <w:bCs/>
          <w:color w:val="auto"/>
          <w:sz w:val="28"/>
          <w:szCs w:val="28"/>
        </w:rPr>
        <w:t>日 09:20</w:t>
      </w:r>
    </w:p>
    <w:p w14:paraId="76F8E960">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4094456A">
      <w:pPr>
        <w:pStyle w:val="5"/>
        <w:spacing w:line="400" w:lineRule="exact"/>
        <w:ind w:right="-21" w:rightChars="-10" w:firstLine="562" w:firstLineChars="200"/>
        <w:jc w:val="both"/>
        <w:rPr>
          <w:rFonts w:hint="eastAsia" w:ascii="黑体" w:hAnsi="黑体" w:eastAsia="黑体" w:cs="黑体"/>
          <w:bCs/>
          <w:sz w:val="28"/>
          <w:szCs w:val="28"/>
        </w:rPr>
      </w:pPr>
      <w:bookmarkStart w:id="12" w:name="_Toc28359084"/>
      <w:bookmarkStart w:id="13" w:name="_Toc35393625"/>
      <w:bookmarkStart w:id="14" w:name="_Toc28359007"/>
      <w:bookmarkStart w:id="15" w:name="_Toc35393794"/>
      <w:r>
        <w:rPr>
          <w:rFonts w:hint="eastAsia" w:ascii="黑体" w:hAnsi="黑体" w:eastAsia="黑体" w:cs="黑体"/>
          <w:bCs/>
          <w:sz w:val="28"/>
          <w:szCs w:val="28"/>
        </w:rPr>
        <w:t>五、公告期限</w:t>
      </w:r>
      <w:bookmarkEnd w:id="12"/>
      <w:bookmarkEnd w:id="13"/>
      <w:bookmarkEnd w:id="14"/>
      <w:bookmarkEnd w:id="15"/>
    </w:p>
    <w:p w14:paraId="75358DE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42EF2787">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14:paraId="5A4C6B44">
      <w:pPr>
        <w:pStyle w:val="74"/>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00C66A9F">
      <w:pPr>
        <w:pStyle w:val="74"/>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43FC299D">
      <w:pPr>
        <w:pStyle w:val="74"/>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6210B019">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10AA085">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466DFD9B">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2CF62CA">
      <w:pPr>
        <w:pStyle w:val="7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690D1A37">
      <w:pPr>
        <w:pStyle w:val="7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E57C15F">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79344BA8">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BB90B8E">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170C4540">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3E9C6EAE">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2DF0DD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A63E73F">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7C746828">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748B228E">
      <w:pPr>
        <w:pStyle w:val="5"/>
        <w:spacing w:line="400" w:lineRule="exact"/>
        <w:ind w:right="-21" w:rightChars="-10" w:firstLine="562" w:firstLineChars="200"/>
        <w:jc w:val="both"/>
        <w:rPr>
          <w:rFonts w:hint="eastAsia" w:ascii="黑体" w:hAnsi="黑体" w:eastAsia="黑体" w:cs="黑体"/>
          <w:b w:val="0"/>
          <w:sz w:val="28"/>
          <w:szCs w:val="28"/>
        </w:rPr>
      </w:pPr>
      <w:bookmarkStart w:id="23" w:name="_Toc35393796"/>
      <w:bookmarkStart w:id="24" w:name="_Toc28359085"/>
      <w:bookmarkStart w:id="25" w:name="_Toc28359008"/>
      <w:bookmarkStart w:id="26" w:name="_Toc35393627"/>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341162FF">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209C3AA3">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柳州市旅游学校</w:t>
      </w:r>
    </w:p>
    <w:p w14:paraId="30C4EC9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广西柳州市鱼峰区石冲路2号</w:t>
      </w:r>
    </w:p>
    <w:p w14:paraId="22F5413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杨钟珏</w:t>
      </w:r>
    </w:p>
    <w:p w14:paraId="10DFDE67">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0772-3718560</w:t>
      </w:r>
    </w:p>
    <w:p w14:paraId="567D38BF">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5C406326">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4DB17C35">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02EC2382">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37EDFC29">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7"/>
    </w:p>
    <w:p w14:paraId="7EB21958">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479C76CE">
      <w:pPr>
        <w:pStyle w:val="4"/>
        <w:spacing w:line="276" w:lineRule="auto"/>
        <w:jc w:val="center"/>
        <w:rPr>
          <w:rFonts w:hint="eastAsia" w:ascii="宋体" w:hAnsi="宋体"/>
          <w:sz w:val="32"/>
          <w:szCs w:val="32"/>
        </w:rPr>
      </w:pPr>
      <w:bookmarkStart w:id="28" w:name="_Toc22979"/>
      <w:r>
        <w:rPr>
          <w:rFonts w:hint="eastAsia" w:ascii="宋体" w:hAnsi="宋体"/>
          <w:sz w:val="32"/>
          <w:szCs w:val="32"/>
        </w:rPr>
        <w:t>第二章 采购需求</w:t>
      </w:r>
      <w:bookmarkEnd w:id="28"/>
    </w:p>
    <w:p w14:paraId="716D724D">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40963352">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25D08F1B">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92301F9">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w:t>
      </w:r>
      <w:r>
        <w:rPr>
          <w:rFonts w:ascii="仿宋_GB2312" w:eastAsia="仿宋_GB2312"/>
          <w:b/>
          <w:bCs/>
          <w:color w:val="auto"/>
          <w:sz w:val="24"/>
        </w:rPr>
        <w:t>以上的，视为投标无效。非标记“★”符号的技术参数要求，评审时投标人的响应内容发生负偏离</w:t>
      </w:r>
      <w:r>
        <w:rPr>
          <w:rFonts w:hint="eastAsia" w:ascii="仿宋_GB2312" w:eastAsia="仿宋_GB2312"/>
          <w:b/>
          <w:bCs/>
          <w:color w:val="auto"/>
          <w:sz w:val="24"/>
          <w:lang w:eastAsia="zh-CN"/>
        </w:rPr>
        <w:t>五</w:t>
      </w:r>
      <w:r>
        <w:rPr>
          <w:rFonts w:ascii="仿宋_GB2312" w:eastAsia="仿宋_GB2312"/>
          <w:b/>
          <w:bCs/>
          <w:color w:val="auto"/>
          <w:sz w:val="24"/>
        </w:rPr>
        <w:t>项以上的，</w:t>
      </w:r>
      <w:r>
        <w:rPr>
          <w:rFonts w:ascii="仿宋_GB2312" w:eastAsia="仿宋_GB2312"/>
          <w:b/>
          <w:bCs/>
          <w:color w:val="000000"/>
          <w:sz w:val="24"/>
        </w:rPr>
        <w:t>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14:paraId="5039DB31">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238C193C">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E960E6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6CD6118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2F36DA7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1A1EB4E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22762FB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1"/>
    <w:bookmarkEnd w:id="2"/>
    <w:bookmarkEnd w:id="3"/>
    <w:bookmarkEnd w:id="4"/>
    <w:bookmarkEnd w:id="5"/>
    <w:bookmarkEnd w:id="6"/>
    <w:bookmarkEnd w:id="7"/>
    <w:bookmarkEnd w:id="9"/>
    <w:bookmarkEnd w:id="10"/>
    <w:bookmarkEnd w:id="11"/>
    <w:bookmarkEnd w:id="30"/>
    <w:tbl>
      <w:tblPr>
        <w:tblStyle w:val="77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49"/>
        <w:gridCol w:w="6929"/>
        <w:gridCol w:w="809"/>
      </w:tblGrid>
      <w:tr w14:paraId="2006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4"/>
            <w:tcBorders>
              <w:top w:val="single" w:color="auto" w:sz="4" w:space="0"/>
              <w:left w:val="single" w:color="auto" w:sz="4" w:space="0"/>
              <w:bottom w:val="single" w:color="auto" w:sz="4" w:space="0"/>
              <w:right w:val="single" w:color="auto" w:sz="4" w:space="0"/>
            </w:tcBorders>
            <w:vAlign w:val="center"/>
          </w:tcPr>
          <w:p w14:paraId="6B2C5D5D">
            <w:pPr>
              <w:spacing w:line="460" w:lineRule="exact"/>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一、项目技术规格参数及要求</w:t>
            </w:r>
          </w:p>
        </w:tc>
      </w:tr>
      <w:tr w14:paraId="3038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3AFC2E5A">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049" w:type="dxa"/>
            <w:tcBorders>
              <w:top w:val="single" w:color="auto" w:sz="4" w:space="0"/>
              <w:left w:val="single" w:color="auto" w:sz="4" w:space="0"/>
              <w:bottom w:val="single" w:color="auto" w:sz="4" w:space="0"/>
              <w:right w:val="single" w:color="auto" w:sz="4" w:space="0"/>
            </w:tcBorders>
            <w:vAlign w:val="center"/>
          </w:tcPr>
          <w:p w14:paraId="778B1034">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929" w:type="dxa"/>
            <w:tcBorders>
              <w:top w:val="single" w:color="auto" w:sz="4" w:space="0"/>
              <w:left w:val="single" w:color="auto" w:sz="4" w:space="0"/>
              <w:bottom w:val="single" w:color="auto" w:sz="4" w:space="0"/>
              <w:right w:val="single" w:color="auto" w:sz="4" w:space="0"/>
            </w:tcBorders>
            <w:vAlign w:val="center"/>
          </w:tcPr>
          <w:p w14:paraId="2CF98F1B">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809" w:type="dxa"/>
            <w:tcBorders>
              <w:top w:val="single" w:color="auto" w:sz="4" w:space="0"/>
              <w:left w:val="single" w:color="auto" w:sz="4" w:space="0"/>
              <w:bottom w:val="single" w:color="auto" w:sz="4" w:space="0"/>
              <w:right w:val="single" w:color="auto" w:sz="4" w:space="0"/>
            </w:tcBorders>
            <w:vAlign w:val="center"/>
          </w:tcPr>
          <w:p w14:paraId="7CF3CE27">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14:paraId="7226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99" w:type="dxa"/>
            <w:tcBorders>
              <w:top w:val="single" w:color="auto" w:sz="4" w:space="0"/>
              <w:left w:val="single" w:color="auto" w:sz="4" w:space="0"/>
              <w:bottom w:val="single" w:color="auto" w:sz="4" w:space="0"/>
              <w:right w:val="single" w:color="auto" w:sz="4" w:space="0"/>
            </w:tcBorders>
            <w:vAlign w:val="center"/>
          </w:tcPr>
          <w:p w14:paraId="0B944CAC">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1</w:t>
            </w:r>
          </w:p>
        </w:tc>
        <w:tc>
          <w:tcPr>
            <w:tcW w:w="1049" w:type="dxa"/>
            <w:tcBorders>
              <w:top w:val="single" w:color="auto" w:sz="4" w:space="0"/>
              <w:left w:val="single" w:color="auto" w:sz="4" w:space="0"/>
              <w:bottom w:val="single" w:color="auto" w:sz="4" w:space="0"/>
              <w:right w:val="single" w:color="auto" w:sz="4" w:space="0"/>
            </w:tcBorders>
            <w:vAlign w:val="center"/>
          </w:tcPr>
          <w:p w14:paraId="534E0A32">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实训室交互智能平板一体机</w:t>
            </w:r>
          </w:p>
        </w:tc>
        <w:tc>
          <w:tcPr>
            <w:tcW w:w="6929" w:type="dxa"/>
            <w:tcBorders>
              <w:top w:val="single" w:color="auto" w:sz="4" w:space="0"/>
              <w:left w:val="single" w:color="auto" w:sz="4" w:space="0"/>
              <w:bottom w:val="single" w:color="auto" w:sz="4" w:space="0"/>
              <w:right w:val="single" w:color="auto" w:sz="4" w:space="0"/>
            </w:tcBorders>
            <w:vAlign w:val="center"/>
          </w:tcPr>
          <w:p w14:paraId="73EA0457">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bookmarkStart w:id="31" w:name="OLE_LINK24"/>
            <w:r>
              <w:rPr>
                <w:rFonts w:hint="eastAsia" w:ascii="仿宋_GB2312" w:hAnsi="仿宋_GB2312" w:eastAsia="仿宋_GB2312" w:cs="仿宋_GB2312"/>
                <w:szCs w:val="24"/>
              </w:rPr>
              <w:t>★</w:t>
            </w:r>
            <w:bookmarkEnd w:id="31"/>
            <w:r>
              <w:rPr>
                <w:rFonts w:hint="eastAsia" w:ascii="仿宋_GB2312" w:hAnsi="仿宋_GB2312" w:eastAsia="仿宋_GB2312" w:cs="仿宋_GB2312"/>
                <w:szCs w:val="24"/>
              </w:rPr>
              <w:t>1.</w:t>
            </w:r>
            <w:r>
              <w:rPr>
                <w:rFonts w:hint="eastAsia" w:ascii="仿宋_GB2312" w:hAnsi="仿宋_GB2312" w:eastAsia="仿宋_GB2312" w:cs="仿宋_GB2312"/>
                <w:szCs w:val="24"/>
                <w:u w:val="none"/>
              </w:rPr>
              <w:t>整机屏幕采用≥</w:t>
            </w:r>
            <w:r>
              <w:rPr>
                <w:rFonts w:ascii="仿宋_GB2312" w:hAnsi="仿宋_GB2312" w:eastAsia="仿宋_GB2312" w:cs="仿宋_GB2312"/>
                <w:szCs w:val="24"/>
                <w:u w:val="none"/>
              </w:rPr>
              <w:t>90英寸液晶显示器</w:t>
            </w:r>
            <w:r>
              <w:rPr>
                <w:rFonts w:hint="eastAsia" w:ascii="仿宋_GB2312" w:hAnsi="仿宋_GB2312" w:eastAsia="仿宋_GB2312" w:cs="仿宋_GB2312"/>
                <w:szCs w:val="24"/>
              </w:rPr>
              <w:t>。整机采用超高清LED液晶显示屏，显示比例16:9，</w:t>
            </w:r>
            <w:r>
              <w:rPr>
                <w:rFonts w:hint="eastAsia" w:ascii="仿宋_GB2312" w:hAnsi="仿宋_GB2312" w:eastAsia="仿宋_GB2312" w:cs="仿宋_GB2312"/>
                <w:szCs w:val="24"/>
                <w:u w:val="none"/>
              </w:rPr>
              <w:t>分辨率≥</w:t>
            </w:r>
            <w:r>
              <w:rPr>
                <w:rFonts w:ascii="仿宋_GB2312" w:hAnsi="仿宋_GB2312" w:eastAsia="仿宋_GB2312" w:cs="仿宋_GB2312"/>
                <w:szCs w:val="24"/>
                <w:u w:val="none"/>
              </w:rPr>
              <w:t>3840×2160</w:t>
            </w:r>
            <w:r>
              <w:rPr>
                <w:rFonts w:hint="eastAsia" w:ascii="仿宋_GB2312" w:hAnsi="仿宋_GB2312" w:eastAsia="仿宋_GB2312" w:cs="仿宋_GB2312"/>
                <w:szCs w:val="24"/>
              </w:rPr>
              <w:t>。钢化玻璃表面硬度≥9H；</w:t>
            </w:r>
          </w:p>
          <w:p w14:paraId="13D0A99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w:t>
            </w:r>
            <w:r>
              <w:rPr>
                <w:rFonts w:hint="eastAsia" w:ascii="仿宋_GB2312" w:hAnsi="仿宋_GB2312" w:eastAsia="仿宋_GB2312" w:cs="仿宋_GB2312"/>
                <w:szCs w:val="24"/>
                <w:u w:val="single"/>
              </w:rPr>
              <w:t>整机色域覆盖率（NTSC）</w:t>
            </w:r>
            <w:bookmarkStart w:id="32" w:name="OLE_LINK20"/>
            <w:bookmarkStart w:id="33" w:name="OLE_LINK21"/>
            <w:r>
              <w:rPr>
                <w:rFonts w:hint="eastAsia" w:ascii="仿宋_GB2312" w:hAnsi="仿宋_GB2312" w:eastAsia="仿宋_GB2312" w:cs="仿宋_GB2312"/>
                <w:szCs w:val="24"/>
                <w:u w:val="single"/>
              </w:rPr>
              <w:t>≥</w:t>
            </w:r>
            <w:bookmarkEnd w:id="32"/>
            <w:bookmarkEnd w:id="33"/>
            <w:r>
              <w:rPr>
                <w:rFonts w:ascii="仿宋_GB2312" w:hAnsi="仿宋_GB2312" w:eastAsia="仿宋_GB2312" w:cs="仿宋_GB2312"/>
                <w:szCs w:val="24"/>
                <w:u w:val="single"/>
              </w:rPr>
              <w:t>85</w:t>
            </w:r>
            <w:r>
              <w:rPr>
                <w:rFonts w:hint="eastAsia" w:ascii="仿宋_GB2312" w:hAnsi="仿宋_GB2312" w:eastAsia="仿宋_GB2312" w:cs="仿宋_GB2312"/>
                <w:szCs w:val="24"/>
                <w:u w:val="single"/>
              </w:rPr>
              <w:t>%</w:t>
            </w:r>
            <w:r>
              <w:rPr>
                <w:rFonts w:hint="eastAsia" w:ascii="仿宋_GB2312" w:hAnsi="仿宋_GB2312" w:eastAsia="仿宋_GB2312" w:cs="仿宋_GB2312"/>
                <w:szCs w:val="24"/>
              </w:rPr>
              <w:t>；整机背光系统支持DC调光方式，多级亮度调节，支持白颜色背景下最暗亮度≤110nit，用于提升显示对比度；</w:t>
            </w:r>
          </w:p>
          <w:p w14:paraId="470621AD">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3.灰度等级≥256级。整机支持色彩空间可选，包含标准模式和sRGB模式，在sRGB模式下可做到高色准△E≤1.2；</w:t>
            </w:r>
          </w:p>
          <w:p w14:paraId="5146C94E">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4.</w:t>
            </w:r>
            <w:bookmarkStart w:id="34" w:name="OLE_LINK2"/>
            <w:r>
              <w:rPr>
                <w:rFonts w:hint="eastAsia" w:ascii="仿宋_GB2312" w:hAnsi="仿宋_GB2312" w:eastAsia="仿宋_GB2312" w:cs="仿宋_GB2312"/>
                <w:szCs w:val="24"/>
              </w:rPr>
              <w:t>整机全通道支持纸质护眼模式</w:t>
            </w:r>
            <w:bookmarkEnd w:id="34"/>
            <w:r>
              <w:rPr>
                <w:rFonts w:hint="eastAsia" w:ascii="仿宋_GB2312" w:hAnsi="仿宋_GB2312" w:eastAsia="仿宋_GB2312" w:cs="仿宋_GB2312"/>
                <w:szCs w:val="24"/>
              </w:rPr>
              <w:t>，可实现画面纹理的实时调整；支持纸质纹理：牛皮纸、素描纸、宣纸水、彩纸、水纹纸；支持透明度调节；支持色温调节；纸质护眼模式下，显示画面各像素点灰度不规则，减少背景干扰；</w:t>
            </w:r>
          </w:p>
          <w:p w14:paraId="23A59EE9">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5.整机内置2.2声道扬声器，位于设备上边框，顶置朝前发声，前朝向≥10W高音扬声器2个，上朝向≥20W中低音扬声器2个，额定总功率≥60W，整机内置非独立外扩展的8阵列麦克风，拾音角度≥180°，可用于对教室环境音频进行采集，拾音距离≥10m；</w:t>
            </w:r>
          </w:p>
          <w:p w14:paraId="23CE27DD">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6.内置电脑设计：</w:t>
            </w:r>
          </w:p>
          <w:p w14:paraId="36DC0D3F">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（1）CPU：核心数≥8核，线程数≥12，主频≥2.0GHz，三级缓存≥12M；</w:t>
            </w:r>
          </w:p>
          <w:p w14:paraId="32F4FA10">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（2）内存：≥8 GBDDR4内存；</w:t>
            </w:r>
          </w:p>
          <w:p w14:paraId="7B29F8EC">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（3）硬盘：≥512 GB SSD固态硬盘；</w:t>
            </w:r>
          </w:p>
          <w:p w14:paraId="143F7005">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7.嵌入式系统设计：嵌入式系统版本不低于Android13，内存≥2GB，存储空间≥8GB；</w:t>
            </w:r>
          </w:p>
          <w:p w14:paraId="60B9341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8.整机支持手笔分离，通过提笔即写唤醒批注功能后，可进行手笔分离功能，使用笔正常书写，使用手指可以操作应用，进行点击操作；</w:t>
            </w:r>
          </w:p>
          <w:p w14:paraId="3C0FA8F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9.教学摄像头设计：</w:t>
            </w:r>
          </w:p>
          <w:p w14:paraId="3FD14945">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整机上边框内置非独立摄像头，采用一体化集成设计，摄像头数量≥3个。整机内置至少三个摄像头像素值≥800万，其中，整机上边框内置非独立式广角高清摄像头，在清晰度为≥2592x1944分辨率下，支持≥30帧的视频输出；</w:t>
            </w:r>
          </w:p>
          <w:p w14:paraId="5AF4B17C">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（2）视场角≥140度且水平视场角≥120度，可拍摄≥1600万像素的照片，支持输出≥8192×2048分辨率的照片和视频，支持画面畸变矫正功能，支持3D降噪算法和数字宽动态范围成像技术，支持输出MJPG、H.264视频格式；</w:t>
            </w:r>
          </w:p>
          <w:p w14:paraId="7849BE95">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3）整机支持距离摄像头位置≥10米距离的AI识别人脸，在距离整机1.7米情况下，且拍摄范围可以覆盖摄像头垂直法线左右距离大于等于4米，可以实现人脸识别。整机摄像头支持人脸识别、清点人数、随机抽人；识别所有学生，显示标记，然后随机抽选，同时显示标记不少于55人；</w:t>
            </w:r>
          </w:p>
          <w:p w14:paraId="4021407B">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（4）整机支持上边框内置非独立摄像头模组，同时输出至少2路视频流，同时支持课堂远程巡课、课堂教学数据采集、本地画面预览（拍照或视频录制）；</w:t>
            </w:r>
          </w:p>
          <w:p w14:paraId="56B38D51">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10.教学辅助功能</w:t>
            </w:r>
          </w:p>
          <w:p w14:paraId="4141461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（1）整机支持文件传输应用，支持通过扫码、wifi直联、超声三种方式与手机进行连接，实现文件传输功能；</w:t>
            </w:r>
          </w:p>
          <w:p w14:paraId="002A2517">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14:paraId="6BDDA331">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11.整机内置的阵列麦支持在无任何外部设备的情况下，实时录制用户朗读内容，识别用户声纹并进行统一身份登录操作，登录后自动获取个人云端教学课件列表，打开教学白板软件时可跳过软件自带登录步骤。</w:t>
            </w:r>
          </w:p>
          <w:p w14:paraId="30CA85B7">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12.整机侧边栏内置朗读工具，通过整机麦克风内置音频检测算法监测教室中学生的朗读情况，以游戏化界面反馈学生朗读音量大小。</w:t>
            </w:r>
          </w:p>
          <w:p w14:paraId="64788988">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13.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p>
          <w:p w14:paraId="53F4EA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Cs w:val="24"/>
              </w:rPr>
              <w:t>14</w:t>
            </w:r>
            <w:r>
              <w:rPr>
                <w:rFonts w:hint="eastAsia" w:ascii="仿宋_GB2312" w:hAnsi="仿宋_GB2312" w:eastAsia="仿宋_GB2312" w:cs="仿宋_GB2312"/>
                <w:kern w:val="2"/>
                <w:sz w:val="24"/>
                <w:szCs w:val="24"/>
                <w:lang w:val="en-US" w:eastAsia="zh-CN" w:bidi="ar-SA"/>
              </w:rPr>
              <w:t>.整机支持发出频率≥18kHz超声波信号，智能手机通过麦克风接收后，智能手机与整机无需在同一局域网内，可实现配对，一键投屏，用户无需手动输入投屏码或扫码获取投屏码。</w:t>
            </w:r>
          </w:p>
          <w:p w14:paraId="213066C8">
            <w:pPr>
              <w:pStyle w:val="20"/>
            </w:pPr>
            <w:r>
              <w:rPr>
                <w:rFonts w:hint="eastAsia"/>
              </w:rPr>
              <w:t>1</w:t>
            </w:r>
            <w:r>
              <w:rPr>
                <w:rFonts w:hint="eastAsia" w:ascii="仿宋_GB2312" w:hAnsi="仿宋_GB2312" w:eastAsia="仿宋_GB2312" w:cs="仿宋_GB2312"/>
              </w:rPr>
              <w:t>5.含正版操作系统及提供功能至少有文字处理、电子表格、演示文稿三大应用模块的</w:t>
            </w:r>
            <w:r>
              <w:rPr>
                <w:rFonts w:hint="eastAsia" w:ascii="仿宋_GB2312" w:hAnsi="仿宋_GB2312" w:eastAsia="仿宋_GB2312" w:cs="仿宋_GB2312"/>
                <w:lang w:val="en-US" w:eastAsia="zh-CN"/>
              </w:rPr>
              <w:t>正版</w:t>
            </w:r>
            <w:r>
              <w:rPr>
                <w:rFonts w:hint="eastAsia" w:ascii="仿宋_GB2312" w:hAnsi="仿宋_GB2312" w:eastAsia="仿宋_GB2312" w:cs="仿宋_GB2312"/>
              </w:rPr>
              <w:t>办公软件，授权≥3年。</w:t>
            </w:r>
          </w:p>
        </w:tc>
        <w:tc>
          <w:tcPr>
            <w:tcW w:w="809" w:type="dxa"/>
            <w:tcBorders>
              <w:top w:val="single" w:color="auto" w:sz="4" w:space="0"/>
              <w:left w:val="single" w:color="auto" w:sz="4" w:space="0"/>
              <w:bottom w:val="single" w:color="auto" w:sz="4" w:space="0"/>
              <w:right w:val="single" w:color="auto" w:sz="4" w:space="0"/>
            </w:tcBorders>
            <w:vAlign w:val="center"/>
          </w:tcPr>
          <w:p w14:paraId="373E7549">
            <w:pPr>
              <w:pStyle w:val="778"/>
              <w:snapToGrid w:val="0"/>
              <w:spacing w:line="460" w:lineRule="exact"/>
              <w:rPr>
                <w:rFonts w:ascii="仿宋_GB2312" w:hAnsi="仿宋_GB2312" w:eastAsia="仿宋_GB2312" w:cs="仿宋_GB2312"/>
                <w:b/>
                <w:bCs/>
                <w:sz w:val="24"/>
                <w:szCs w:val="24"/>
              </w:rPr>
            </w:pPr>
            <w:r>
              <w:rPr>
                <w:rFonts w:hint="eastAsia" w:ascii="仿宋_GB2312" w:hAnsi="仿宋_GB2312" w:eastAsia="仿宋_GB2312" w:cs="仿宋_GB2312"/>
                <w:sz w:val="24"/>
                <w:szCs w:val="24"/>
              </w:rPr>
              <w:t>12套</w:t>
            </w:r>
          </w:p>
        </w:tc>
      </w:tr>
      <w:tr w14:paraId="7B70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43454D29">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2</w:t>
            </w:r>
          </w:p>
        </w:tc>
        <w:tc>
          <w:tcPr>
            <w:tcW w:w="1049" w:type="dxa"/>
            <w:tcBorders>
              <w:top w:val="single" w:color="auto" w:sz="4" w:space="0"/>
              <w:left w:val="single" w:color="auto" w:sz="4" w:space="0"/>
              <w:bottom w:val="single" w:color="auto" w:sz="4" w:space="0"/>
              <w:right w:val="single" w:color="auto" w:sz="4" w:space="0"/>
            </w:tcBorders>
            <w:vAlign w:val="center"/>
          </w:tcPr>
          <w:p w14:paraId="54AE0153">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推拉白板</w:t>
            </w:r>
          </w:p>
        </w:tc>
        <w:tc>
          <w:tcPr>
            <w:tcW w:w="6929" w:type="dxa"/>
            <w:tcBorders>
              <w:top w:val="single" w:color="auto" w:sz="4" w:space="0"/>
              <w:left w:val="single" w:color="auto" w:sz="4" w:space="0"/>
              <w:bottom w:val="single" w:color="auto" w:sz="4" w:space="0"/>
              <w:right w:val="single" w:color="auto" w:sz="4" w:space="0"/>
            </w:tcBorders>
            <w:vAlign w:val="center"/>
          </w:tcPr>
          <w:p w14:paraId="3275A86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1.结构：推拉板由四块书写板及铝合金边框组装而成，书写板分内外双层结构，内层为两块固定书写板与</w:t>
            </w:r>
            <w:r>
              <w:rPr>
                <w:rFonts w:hint="eastAsia" w:ascii="仿宋_GB2312" w:hAnsi="仿宋_GB2312" w:eastAsia="仿宋_GB2312" w:cs="仿宋_GB2312"/>
                <w:szCs w:val="24"/>
              </w:rPr>
              <w:t>交互智能平板一体机</w:t>
            </w:r>
            <w:r>
              <w:rPr>
                <w:rFonts w:ascii="仿宋_GB2312" w:hAnsi="仿宋_GB2312" w:eastAsia="仿宋_GB2312" w:cs="仿宋_GB2312"/>
                <w:szCs w:val="24"/>
              </w:rPr>
              <w:t>正面平齐，外层为两块滑动书写板，滑动板配装挂锁，开闭自如确保</w:t>
            </w:r>
            <w:r>
              <w:rPr>
                <w:rFonts w:hint="eastAsia" w:ascii="仿宋_GB2312" w:hAnsi="仿宋_GB2312" w:eastAsia="仿宋_GB2312" w:cs="仿宋_GB2312"/>
                <w:szCs w:val="24"/>
              </w:rPr>
              <w:t>交互智能平板一体机</w:t>
            </w:r>
            <w:r>
              <w:rPr>
                <w:rFonts w:ascii="仿宋_GB2312" w:hAnsi="仿宋_GB2312" w:eastAsia="仿宋_GB2312" w:cs="仿宋_GB2312"/>
                <w:szCs w:val="24"/>
              </w:rPr>
              <w:t>的安全管理。</w:t>
            </w:r>
          </w:p>
          <w:p w14:paraId="0D3A0C3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2.基本尺寸：≥4300mm×1380mm，</w:t>
            </w:r>
            <w:bookmarkStart w:id="35" w:name="OLE_LINK8"/>
            <w:bookmarkStart w:id="36" w:name="OLE_LINK11"/>
            <w:r>
              <w:rPr>
                <w:rFonts w:hint="eastAsia" w:ascii="仿宋_GB2312" w:hAnsi="仿宋_GB2312" w:eastAsia="仿宋_GB2312" w:cs="仿宋_GB2312"/>
                <w:szCs w:val="24"/>
              </w:rPr>
              <w:t>根据所配交互智能平板一体机适当调整，确保与实训室交互智能平板一体机有效配套</w:t>
            </w:r>
            <w:bookmarkEnd w:id="35"/>
            <w:bookmarkEnd w:id="36"/>
            <w:r>
              <w:rPr>
                <w:rFonts w:ascii="仿宋_GB2312" w:hAnsi="仿宋_GB2312" w:eastAsia="仿宋_GB2312" w:cs="仿宋_GB2312"/>
                <w:szCs w:val="24"/>
              </w:rPr>
              <w:t>。</w:t>
            </w:r>
          </w:p>
          <w:p w14:paraId="5541D213">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3.书写板面：采用烤漆板面，</w:t>
            </w:r>
            <w:r>
              <w:rPr>
                <w:rFonts w:hint="eastAsia" w:ascii="仿宋_GB2312" w:hAnsi="仿宋_GB2312" w:eastAsia="仿宋_GB2312" w:cs="仿宋_GB2312"/>
                <w:szCs w:val="24"/>
              </w:rPr>
              <w:t>白</w:t>
            </w:r>
            <w:r>
              <w:rPr>
                <w:rFonts w:ascii="仿宋_GB2312" w:hAnsi="仿宋_GB2312" w:eastAsia="仿宋_GB2312" w:cs="仿宋_GB2312"/>
                <w:szCs w:val="24"/>
              </w:rPr>
              <w:t>色、亚光，厚度≥0.3mm，粗糙度为Ra1.6-3.2 um，没有因</w:t>
            </w:r>
            <w:r>
              <w:rPr>
                <w:rFonts w:hint="eastAsia" w:ascii="仿宋_GB2312" w:hAnsi="仿宋_GB2312" w:eastAsia="仿宋_GB2312" w:cs="仿宋_GB2312"/>
                <w:szCs w:val="24"/>
              </w:rPr>
              <w:t>白板</w:t>
            </w:r>
            <w:r>
              <w:rPr>
                <w:rFonts w:ascii="仿宋_GB2312" w:hAnsi="仿宋_GB2312" w:eastAsia="仿宋_GB2312" w:cs="仿宋_GB2312"/>
                <w:szCs w:val="24"/>
              </w:rPr>
              <w:t>本身原因产生的眩光，书写流畅字迹清晰、板面表面附有一层透明保护膜，符合</w:t>
            </w:r>
            <w:bookmarkStart w:id="37" w:name="OLE_LINK3"/>
            <w:r>
              <w:rPr>
                <w:rFonts w:ascii="仿宋_GB2312" w:hAnsi="仿宋_GB2312" w:eastAsia="仿宋_GB2312" w:cs="仿宋_GB2312"/>
                <w:szCs w:val="24"/>
              </w:rPr>
              <w:t>GB 28231-2011</w:t>
            </w:r>
            <w:bookmarkEnd w:id="37"/>
            <w:r>
              <w:rPr>
                <w:rFonts w:ascii="仿宋_GB2312" w:hAnsi="仿宋_GB2312" w:eastAsia="仿宋_GB2312" w:cs="仿宋_GB2312"/>
                <w:szCs w:val="24"/>
              </w:rPr>
              <w:t>《书写板安全卫生要求》。</w:t>
            </w:r>
          </w:p>
          <w:p w14:paraId="7D7EF9F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4.内芯材料：高强度、吸音、聚苯乙烯泡沫板，采用国</w:t>
            </w:r>
            <w:r>
              <w:rPr>
                <w:rFonts w:hint="eastAsia" w:ascii="仿宋_GB2312" w:hAnsi="仿宋_GB2312" w:eastAsia="仿宋_GB2312" w:cs="仿宋_GB2312"/>
                <w:szCs w:val="24"/>
              </w:rPr>
              <w:t>家标准</w:t>
            </w:r>
            <w:r>
              <w:rPr>
                <w:rFonts w:ascii="仿宋_GB2312" w:hAnsi="仿宋_GB2312" w:eastAsia="仿宋_GB2312" w:cs="仿宋_GB2312"/>
                <w:szCs w:val="24"/>
              </w:rPr>
              <w:t>适用工艺，书写无吱咔声，改善书写手感。</w:t>
            </w:r>
          </w:p>
          <w:p w14:paraId="0B4917C9">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5.背板：采用防锈热镀锌钢板，厚度≥0.25mm，流水线一次成型，间隔80mm压有20mm凹槽加强筋,确保均布承压不低于635N，凹槽增加强度，更加耐用。</w:t>
            </w:r>
          </w:p>
          <w:p w14:paraId="0E222867">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w:t>
            </w:r>
            <w:r>
              <w:rPr>
                <w:rFonts w:ascii="仿宋_GB2312" w:hAnsi="仿宋_GB2312" w:eastAsia="仿宋_GB2312" w:cs="仿宋_GB2312"/>
                <w:szCs w:val="24"/>
              </w:rPr>
              <w:t>6.覆板：采用环保型双组份聚氨酯胶水，自动化流水线覆板作业，牵引、滴胶、刷胶、压固、切割下料一次完成，确保粘接牢固板面平整，</w:t>
            </w:r>
            <w:r>
              <w:rPr>
                <w:rFonts w:ascii="仿宋_GB2312" w:hAnsi="仿宋_GB2312" w:eastAsia="仿宋_GB2312" w:cs="仿宋_GB2312"/>
                <w:szCs w:val="24"/>
                <w:u w:val="single"/>
              </w:rPr>
              <w:t>甲醛释放量≤1.5mg/L</w:t>
            </w:r>
            <w:r>
              <w:rPr>
                <w:rFonts w:ascii="仿宋_GB2312" w:hAnsi="仿宋_GB2312" w:eastAsia="仿宋_GB2312" w:cs="仿宋_GB2312"/>
                <w:szCs w:val="24"/>
              </w:rPr>
              <w:t>，符合GB 28231-2011《书写板安全卫生要求》。</w:t>
            </w:r>
          </w:p>
          <w:p w14:paraId="4C4DE806">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7.边框：采用工业用高强度铝合金型材，模具挤压一次成型，上框规格57mm×78mm，左右框规格29mm×100mm</w:t>
            </w:r>
            <w:r>
              <w:rPr>
                <w:rFonts w:hint="eastAsia" w:ascii="仿宋_GB2312" w:hAnsi="仿宋_GB2312" w:eastAsia="仿宋_GB2312" w:cs="仿宋_GB2312"/>
                <w:szCs w:val="24"/>
              </w:rPr>
              <w:t>，根据场地实地要求不超过</w:t>
            </w:r>
            <w:r>
              <w:rPr>
                <w:rFonts w:hint="eastAsia"/>
              </w:rPr>
              <w:t>±5mm</w:t>
            </w:r>
            <w:r>
              <w:rPr>
                <w:rFonts w:hint="eastAsia" w:ascii="仿宋_GB2312" w:hAnsi="仿宋_GB2312" w:eastAsia="仿宋_GB2312" w:cs="仿宋_GB2312"/>
                <w:szCs w:val="24"/>
              </w:rPr>
              <w:t>修正偏差</w:t>
            </w:r>
            <w:r>
              <w:rPr>
                <w:rFonts w:ascii="仿宋_GB2312" w:hAnsi="仿宋_GB2312" w:eastAsia="仿宋_GB2312" w:cs="仿宋_GB2312"/>
                <w:szCs w:val="24"/>
              </w:rPr>
              <w:t>。轨道上置隐藏式平滑轮滑道，结构性解决滑轮受粉尘影响的情况，配有宽度≥30mm的粉尘槽，粉尘槽与滑动系统分离，与边框一次模具成形，防止粉尘垂直落地。</w:t>
            </w:r>
          </w:p>
          <w:p w14:paraId="7F305749">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8.包角材料：采用抗老化高强度ABS工程塑料注塑成型。规格：100mm×29mm×29mm，</w:t>
            </w:r>
            <w:r>
              <w:rPr>
                <w:rFonts w:hint="eastAsia" w:ascii="仿宋_GB2312" w:hAnsi="仿宋_GB2312" w:eastAsia="仿宋_GB2312" w:cs="仿宋_GB2312"/>
                <w:szCs w:val="24"/>
              </w:rPr>
              <w:t>根据场地实地要求不超过</w:t>
            </w:r>
            <w:r>
              <w:rPr>
                <w:rFonts w:hint="eastAsia"/>
              </w:rPr>
              <w:t>±5mm</w:t>
            </w:r>
            <w:r>
              <w:rPr>
                <w:rFonts w:hint="eastAsia" w:ascii="仿宋_GB2312" w:hAnsi="仿宋_GB2312" w:eastAsia="仿宋_GB2312" w:cs="仿宋_GB2312"/>
                <w:szCs w:val="24"/>
              </w:rPr>
              <w:t>修正偏差，</w:t>
            </w:r>
            <w:r>
              <w:rPr>
                <w:rFonts w:ascii="仿宋_GB2312" w:hAnsi="仿宋_GB2312" w:eastAsia="仿宋_GB2312" w:cs="仿宋_GB2312"/>
                <w:szCs w:val="24"/>
              </w:rPr>
              <w:t>采用双壁成腔流线型设计，≥R25mm的圆角，无尖角毛刺，符合</w:t>
            </w:r>
            <w:bookmarkStart w:id="38" w:name="OLE_LINK5"/>
            <w:r>
              <w:rPr>
                <w:rFonts w:ascii="仿宋_GB2312" w:hAnsi="仿宋_GB2312" w:eastAsia="仿宋_GB2312" w:cs="仿宋_GB2312"/>
                <w:szCs w:val="24"/>
              </w:rPr>
              <w:t>JY0001-2003</w:t>
            </w:r>
            <w:bookmarkEnd w:id="38"/>
            <w:r>
              <w:rPr>
                <w:rFonts w:ascii="仿宋_GB2312" w:hAnsi="仿宋_GB2312" w:eastAsia="仿宋_GB2312" w:cs="仿宋_GB2312"/>
                <w:szCs w:val="24"/>
              </w:rPr>
              <w:t>《教学仪器设备产品一般质量要求》。</w:t>
            </w:r>
          </w:p>
          <w:p w14:paraId="77989F4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9.</w:t>
            </w:r>
            <w:r>
              <w:rPr>
                <w:rFonts w:hint="eastAsia" w:ascii="仿宋_GB2312" w:hAnsi="仿宋_GB2312" w:eastAsia="仿宋_GB2312" w:cs="仿宋_GB2312"/>
                <w:szCs w:val="24"/>
              </w:rPr>
              <w:t>白板</w:t>
            </w:r>
            <w:r>
              <w:rPr>
                <w:rFonts w:ascii="仿宋_GB2312" w:hAnsi="仿宋_GB2312" w:eastAsia="仿宋_GB2312" w:cs="仿宋_GB2312"/>
                <w:szCs w:val="24"/>
              </w:rPr>
              <w:t>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p w14:paraId="3523EADF">
            <w:pPr>
              <w:pStyle w:val="47"/>
              <w:spacing w:line="400" w:lineRule="exact"/>
              <w:ind w:firstLine="0"/>
              <w:rPr>
                <w:rFonts w:ascii="仿宋_GB2312" w:hAnsi="仿宋_GB2312" w:eastAsia="仿宋_GB2312" w:cs="仿宋_GB2312"/>
                <w:b/>
                <w:bCs/>
                <w:szCs w:val="24"/>
              </w:rPr>
            </w:pPr>
            <w:r>
              <w:rPr>
                <w:rFonts w:ascii="仿宋_GB2312" w:hAnsi="仿宋_GB2312" w:eastAsia="仿宋_GB2312" w:cs="仿宋_GB2312"/>
                <w:szCs w:val="24"/>
              </w:rPr>
              <w:t>10.限位档：</w:t>
            </w:r>
            <w:r>
              <w:rPr>
                <w:rFonts w:hint="eastAsia" w:ascii="仿宋_GB2312" w:hAnsi="仿宋_GB2312" w:eastAsia="仿宋_GB2312" w:cs="仿宋_GB2312"/>
                <w:szCs w:val="24"/>
              </w:rPr>
              <w:t>白板</w:t>
            </w:r>
            <w:r>
              <w:rPr>
                <w:rFonts w:ascii="仿宋_GB2312" w:hAnsi="仿宋_GB2312" w:eastAsia="仿宋_GB2312" w:cs="仿宋_GB2312"/>
                <w:szCs w:val="24"/>
              </w:rPr>
              <w:t>边框内部两侧安装滑动板限位档，防止活动</w:t>
            </w:r>
            <w:r>
              <w:rPr>
                <w:rFonts w:hint="eastAsia" w:ascii="仿宋_GB2312" w:hAnsi="仿宋_GB2312" w:eastAsia="仿宋_GB2312" w:cs="仿宋_GB2312"/>
                <w:szCs w:val="24"/>
              </w:rPr>
              <w:t>白板</w:t>
            </w:r>
            <w:r>
              <w:rPr>
                <w:rFonts w:ascii="仿宋_GB2312" w:hAnsi="仿宋_GB2312" w:eastAsia="仿宋_GB2312" w:cs="仿宋_GB2312"/>
                <w:szCs w:val="24"/>
              </w:rPr>
              <w:t>开启时撞击立框。</w:t>
            </w:r>
          </w:p>
        </w:tc>
        <w:tc>
          <w:tcPr>
            <w:tcW w:w="809" w:type="dxa"/>
            <w:tcBorders>
              <w:top w:val="single" w:color="auto" w:sz="4" w:space="0"/>
              <w:left w:val="single" w:color="auto" w:sz="4" w:space="0"/>
              <w:bottom w:val="single" w:color="auto" w:sz="4" w:space="0"/>
              <w:right w:val="single" w:color="auto" w:sz="4" w:space="0"/>
            </w:tcBorders>
            <w:vAlign w:val="center"/>
          </w:tcPr>
          <w:p w14:paraId="3DF632C5">
            <w:pPr>
              <w:pStyle w:val="47"/>
              <w:spacing w:line="240" w:lineRule="auto"/>
              <w:ind w:firstLine="0"/>
              <w:rPr>
                <w:rFonts w:ascii="仿宋_GB2312" w:hAnsi="仿宋_GB2312" w:eastAsia="仿宋_GB2312" w:cs="仿宋_GB2312"/>
                <w:szCs w:val="24"/>
              </w:rPr>
            </w:pPr>
            <w:r>
              <w:rPr>
                <w:rFonts w:hint="eastAsia" w:ascii="仿宋_GB2312" w:hAnsi="仿宋_GB2312" w:eastAsia="仿宋_GB2312" w:cs="仿宋_GB2312"/>
                <w:szCs w:val="24"/>
              </w:rPr>
              <w:t>10套</w:t>
            </w:r>
          </w:p>
          <w:p w14:paraId="29068D87">
            <w:pPr>
              <w:pStyle w:val="778"/>
              <w:snapToGrid w:val="0"/>
              <w:spacing w:line="460" w:lineRule="exact"/>
              <w:jc w:val="center"/>
              <w:rPr>
                <w:rFonts w:ascii="仿宋_GB2312" w:hAnsi="仿宋_GB2312" w:eastAsia="仿宋_GB2312" w:cs="仿宋_GB2312"/>
                <w:b/>
                <w:bCs/>
                <w:sz w:val="24"/>
                <w:szCs w:val="24"/>
              </w:rPr>
            </w:pPr>
          </w:p>
        </w:tc>
      </w:tr>
      <w:tr w14:paraId="383E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1D20F785">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049" w:type="dxa"/>
            <w:tcBorders>
              <w:top w:val="single" w:color="auto" w:sz="4" w:space="0"/>
              <w:left w:val="single" w:color="auto" w:sz="4" w:space="0"/>
              <w:bottom w:val="single" w:color="auto" w:sz="4" w:space="0"/>
              <w:right w:val="single" w:color="auto" w:sz="4" w:space="0"/>
            </w:tcBorders>
            <w:vAlign w:val="center"/>
          </w:tcPr>
          <w:p w14:paraId="14C465C9">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移动支架</w:t>
            </w:r>
          </w:p>
        </w:tc>
        <w:tc>
          <w:tcPr>
            <w:tcW w:w="6929" w:type="dxa"/>
            <w:tcBorders>
              <w:top w:val="single" w:color="auto" w:sz="4" w:space="0"/>
              <w:left w:val="single" w:color="auto" w:sz="4" w:space="0"/>
              <w:bottom w:val="single" w:color="auto" w:sz="4" w:space="0"/>
              <w:right w:val="single" w:color="auto" w:sz="4" w:space="0"/>
            </w:tcBorders>
            <w:vAlign w:val="center"/>
          </w:tcPr>
          <w:p w14:paraId="4D8199E6">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1.采用钢管、酸洗磷化、喷塑油漆黑色。</w:t>
            </w:r>
          </w:p>
          <w:p w14:paraId="7FF9EA23">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2.支架拆装式，配4个带锁轮子，可挂84寸-90寸的设备。</w:t>
            </w:r>
          </w:p>
        </w:tc>
        <w:tc>
          <w:tcPr>
            <w:tcW w:w="809" w:type="dxa"/>
            <w:tcBorders>
              <w:top w:val="single" w:color="auto" w:sz="4" w:space="0"/>
              <w:left w:val="single" w:color="auto" w:sz="4" w:space="0"/>
              <w:bottom w:val="single" w:color="auto" w:sz="4" w:space="0"/>
              <w:right w:val="single" w:color="auto" w:sz="4" w:space="0"/>
            </w:tcBorders>
            <w:vAlign w:val="center"/>
          </w:tcPr>
          <w:p w14:paraId="31983BE6">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2套</w:t>
            </w:r>
          </w:p>
        </w:tc>
      </w:tr>
      <w:tr w14:paraId="5ADB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58344DB6">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049" w:type="dxa"/>
            <w:tcBorders>
              <w:top w:val="single" w:color="auto" w:sz="4" w:space="0"/>
              <w:left w:val="single" w:color="auto" w:sz="4" w:space="0"/>
              <w:bottom w:val="single" w:color="auto" w:sz="4" w:space="0"/>
              <w:right w:val="single" w:color="auto" w:sz="4" w:space="0"/>
            </w:tcBorders>
            <w:vAlign w:val="center"/>
          </w:tcPr>
          <w:p w14:paraId="69961A9A">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移动支架白板</w:t>
            </w:r>
          </w:p>
        </w:tc>
        <w:tc>
          <w:tcPr>
            <w:tcW w:w="6929" w:type="dxa"/>
            <w:tcBorders>
              <w:top w:val="single" w:color="auto" w:sz="4" w:space="0"/>
              <w:left w:val="single" w:color="auto" w:sz="4" w:space="0"/>
              <w:bottom w:val="single" w:color="auto" w:sz="4" w:space="0"/>
              <w:right w:val="single" w:color="auto" w:sz="4" w:space="0"/>
            </w:tcBorders>
            <w:vAlign w:val="center"/>
          </w:tcPr>
          <w:p w14:paraId="3E877DD5">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1.基本尺寸：1500mm</w:t>
            </w:r>
            <w:r>
              <w:rPr>
                <w:rFonts w:hint="eastAsia" w:ascii="仿宋_GB2312" w:hAnsi="仿宋_GB2312" w:eastAsia="仿宋_GB2312" w:cs="仿宋_GB2312"/>
                <w:szCs w:val="24"/>
                <w:lang w:eastAsia="zh-CN"/>
              </w:rPr>
              <w:t>（长）</w:t>
            </w:r>
            <w:r>
              <w:rPr>
                <w:rFonts w:hint="eastAsia" w:ascii="仿宋_GB2312" w:hAnsi="仿宋_GB2312" w:eastAsia="仿宋_GB2312" w:cs="仿宋_GB2312"/>
                <w:szCs w:val="24"/>
              </w:rPr>
              <w:t>×1200mm</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，根据场地实地要求不超过</w:t>
            </w:r>
            <w:r>
              <w:rPr>
                <w:rFonts w:hint="eastAsia"/>
              </w:rPr>
              <w:t>±5mm</w:t>
            </w:r>
            <w:r>
              <w:rPr>
                <w:rFonts w:hint="eastAsia" w:ascii="仿宋_GB2312" w:hAnsi="仿宋_GB2312" w:eastAsia="仿宋_GB2312" w:cs="仿宋_GB2312"/>
                <w:szCs w:val="24"/>
              </w:rPr>
              <w:t>修正偏差，环保教学专用彩色涂层钢板，哑光白色，厚度≥0.3mm，硬度≥4H，光泽度≤10GU，板面可吸附磁针、磁片，书写面光滑、平整，颜色均匀，坚固耐用、哑光。</w:t>
            </w:r>
          </w:p>
        </w:tc>
        <w:tc>
          <w:tcPr>
            <w:tcW w:w="809" w:type="dxa"/>
            <w:tcBorders>
              <w:top w:val="single" w:color="auto" w:sz="4" w:space="0"/>
              <w:left w:val="single" w:color="auto" w:sz="4" w:space="0"/>
              <w:bottom w:val="single" w:color="auto" w:sz="4" w:space="0"/>
              <w:right w:val="single" w:color="auto" w:sz="4" w:space="0"/>
            </w:tcBorders>
            <w:vAlign w:val="center"/>
          </w:tcPr>
          <w:p w14:paraId="001904DA">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2套</w:t>
            </w:r>
          </w:p>
        </w:tc>
      </w:tr>
      <w:tr w14:paraId="33EE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3BFA7B82">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49" w:type="dxa"/>
            <w:tcBorders>
              <w:top w:val="single" w:color="auto" w:sz="4" w:space="0"/>
              <w:left w:val="single" w:color="auto" w:sz="4" w:space="0"/>
              <w:bottom w:val="single" w:color="auto" w:sz="4" w:space="0"/>
              <w:right w:val="single" w:color="auto" w:sz="4" w:space="0"/>
            </w:tcBorders>
            <w:vAlign w:val="center"/>
          </w:tcPr>
          <w:p w14:paraId="1360ECFE">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▲台式计算机</w:t>
            </w:r>
            <w:r>
              <w:rPr>
                <w:rFonts w:hint="eastAsia" w:ascii="仿宋_GB2312" w:hAnsi="宋体" w:eastAsia="仿宋_GB2312"/>
                <w:b/>
                <w:bCs/>
              </w:rPr>
              <w:t>（强制采购节能产品，详见采购需求说明第八点）</w:t>
            </w:r>
          </w:p>
        </w:tc>
        <w:tc>
          <w:tcPr>
            <w:tcW w:w="6929" w:type="dxa"/>
            <w:tcBorders>
              <w:top w:val="single" w:color="auto" w:sz="4" w:space="0"/>
              <w:left w:val="single" w:color="auto" w:sz="4" w:space="0"/>
              <w:bottom w:val="single" w:color="auto" w:sz="4" w:space="0"/>
              <w:right w:val="single" w:color="auto" w:sz="4" w:space="0"/>
            </w:tcBorders>
          </w:tcPr>
          <w:p w14:paraId="5DF8E4E5">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一、CPU规格</w:t>
            </w:r>
          </w:p>
          <w:p w14:paraId="3072197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w:t>
            </w:r>
            <w:r>
              <w:rPr>
                <w:rFonts w:hint="eastAsia" w:ascii="仿宋_GB2312" w:hAnsi="仿宋_GB2312" w:eastAsia="仿宋_GB2312" w:cs="仿宋_GB2312"/>
                <w:spacing w:val="-15"/>
                <w:kern w:val="0"/>
                <w:sz w:val="24"/>
              </w:rPr>
              <w:t xml:space="preserve"> 信息：</w:t>
            </w:r>
            <w:r>
              <w:rPr>
                <w:rFonts w:hint="eastAsia" w:ascii="仿宋_GB2312" w:hAnsi="仿宋_GB2312" w:eastAsia="仿宋_GB2312" w:cs="仿宋_GB2312"/>
                <w:kern w:val="0"/>
                <w:sz w:val="24"/>
              </w:rPr>
              <w:t>物理核心数≥8、主频≥2.7GHz、末级缓存容量≥2MB、线程数≥8、热设计功耗≥70W、内存≥双通道DDR4-2666、位宽≥64位;</w:t>
            </w:r>
          </w:p>
          <w:p w14:paraId="244859E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w:t>
            </w:r>
            <w:r>
              <w:rPr>
                <w:rFonts w:hint="eastAsia" w:ascii="仿宋_GB2312" w:hAnsi="仿宋_GB2312" w:eastAsia="仿宋_GB2312" w:cs="仿宋_GB2312"/>
                <w:b/>
                <w:bCs/>
                <w:spacing w:val="-2"/>
                <w:kern w:val="0"/>
                <w:sz w:val="24"/>
              </w:rPr>
              <w:t>内存</w:t>
            </w:r>
            <w:r>
              <w:rPr>
                <w:rFonts w:hint="eastAsia" w:ascii="仿宋_GB2312" w:hAnsi="仿宋_GB2312" w:eastAsia="仿宋_GB2312" w:cs="仿宋_GB2312"/>
                <w:b/>
                <w:bCs/>
                <w:kern w:val="0"/>
                <w:sz w:val="24"/>
              </w:rPr>
              <w:t>规格</w:t>
            </w:r>
          </w:p>
          <w:p w14:paraId="06AEB59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spacing w:val="-1"/>
                <w:kern w:val="0"/>
                <w:sz w:val="24"/>
              </w:rPr>
              <w:t>1.内存配</w:t>
            </w:r>
            <w:r>
              <w:rPr>
                <w:rFonts w:hint="eastAsia" w:ascii="仿宋_GB2312" w:hAnsi="仿宋_GB2312" w:eastAsia="仿宋_GB2312" w:cs="仿宋_GB2312"/>
                <w:kern w:val="0"/>
                <w:sz w:val="24"/>
              </w:rPr>
              <w:t>置容量：≥16GB；</w:t>
            </w:r>
          </w:p>
          <w:p w14:paraId="77780E54">
            <w:pPr>
              <w:spacing w:line="400" w:lineRule="exact"/>
              <w:jc w:val="left"/>
              <w:rPr>
                <w:rFonts w:ascii="仿宋_GB2312" w:hAnsi="仿宋_GB2312" w:eastAsia="仿宋_GB2312" w:cs="仿宋_GB2312"/>
                <w:spacing w:val="-15"/>
                <w:kern w:val="0"/>
                <w:sz w:val="24"/>
              </w:rPr>
            </w:pPr>
            <w:r>
              <w:rPr>
                <w:rFonts w:hint="eastAsia" w:ascii="仿宋_GB2312" w:hAnsi="仿宋_GB2312" w:eastAsia="仿宋_GB2312" w:cs="仿宋_GB2312"/>
                <w:kern w:val="0"/>
                <w:sz w:val="24"/>
              </w:rPr>
              <w:t>2.内存类型：</w:t>
            </w:r>
            <w:r>
              <w:rPr>
                <w:rFonts w:hint="eastAsia" w:ascii="仿宋_GB2312" w:hAnsi="仿宋_GB2312" w:eastAsia="仿宋_GB2312" w:cs="仿宋_GB2312"/>
                <w:spacing w:val="-15"/>
                <w:kern w:val="0"/>
                <w:sz w:val="24"/>
              </w:rPr>
              <w:t xml:space="preserve">支持 </w:t>
            </w:r>
            <w:r>
              <w:rPr>
                <w:rFonts w:hint="eastAsia" w:ascii="仿宋_GB2312" w:hAnsi="仿宋_GB2312" w:eastAsia="仿宋_GB2312" w:cs="仿宋_GB2312"/>
                <w:kern w:val="0"/>
                <w:sz w:val="24"/>
              </w:rPr>
              <w:t>DDR4/LPDDR4/LPDDR4X</w:t>
            </w:r>
            <w:r>
              <w:rPr>
                <w:rFonts w:hint="eastAsia" w:ascii="仿宋_GB2312" w:hAnsi="仿宋_GB2312" w:eastAsia="仿宋_GB2312" w:cs="仿宋_GB2312"/>
                <w:spacing w:val="-9"/>
                <w:kern w:val="0"/>
                <w:sz w:val="24"/>
              </w:rPr>
              <w:t xml:space="preserve"> 及以上内</w:t>
            </w:r>
            <w:r>
              <w:rPr>
                <w:rFonts w:hint="eastAsia" w:ascii="仿宋_GB2312" w:hAnsi="仿宋_GB2312" w:eastAsia="仿宋_GB2312" w:cs="仿宋_GB2312"/>
                <w:kern w:val="0"/>
                <w:sz w:val="24"/>
              </w:rPr>
              <w:t>存类型；</w:t>
            </w:r>
          </w:p>
          <w:p w14:paraId="53CAB57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3.内存条</w:t>
            </w:r>
            <w:r>
              <w:rPr>
                <w:rFonts w:hint="eastAsia" w:ascii="仿宋_GB2312" w:hAnsi="仿宋_GB2312" w:eastAsia="仿宋_GB2312" w:cs="仿宋_GB2312"/>
                <w:spacing w:val="-1"/>
                <w:kern w:val="0"/>
                <w:sz w:val="24"/>
              </w:rPr>
              <w:t>配置数量（板载内</w:t>
            </w:r>
            <w:r>
              <w:rPr>
                <w:rFonts w:hint="eastAsia" w:ascii="仿宋_GB2312" w:hAnsi="仿宋_GB2312" w:eastAsia="仿宋_GB2312" w:cs="仿宋_GB2312"/>
                <w:kern w:val="0"/>
                <w:sz w:val="24"/>
              </w:rPr>
              <w:t>存不涉及）：≥1；</w:t>
            </w:r>
          </w:p>
          <w:p w14:paraId="22A13163">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三、</w:t>
            </w:r>
            <w:r>
              <w:rPr>
                <w:rFonts w:hint="eastAsia" w:ascii="仿宋_GB2312" w:hAnsi="仿宋_GB2312" w:eastAsia="仿宋_GB2312" w:cs="仿宋_GB2312"/>
                <w:b/>
                <w:bCs/>
                <w:spacing w:val="-2"/>
                <w:kern w:val="0"/>
                <w:sz w:val="24"/>
              </w:rPr>
              <w:t>主板规格</w:t>
            </w:r>
          </w:p>
          <w:p w14:paraId="1CF0668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1.主板集成模块：集成资源扩展模块、计算处理模块、音频扩展模块等，主板的互联拓扑可通过处理器或交换电路实现；</w:t>
            </w:r>
          </w:p>
          <w:p w14:paraId="4D9B02E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2.主板支持的 CPU</w:t>
            </w:r>
            <w:r>
              <w:rPr>
                <w:rFonts w:hint="eastAsia" w:ascii="仿宋_GB2312" w:hAnsi="仿宋_GB2312" w:eastAsia="仿宋_GB2312" w:cs="仿宋_GB2312"/>
                <w:spacing w:val="-87"/>
                <w:kern w:val="0"/>
                <w:sz w:val="24"/>
              </w:rPr>
              <w:t xml:space="preserve"> </w:t>
            </w:r>
            <w:r>
              <w:rPr>
                <w:rFonts w:hint="eastAsia" w:ascii="仿宋_GB2312" w:hAnsi="仿宋_GB2312" w:eastAsia="仿宋_GB2312" w:cs="仿宋_GB2312"/>
                <w:kern w:val="0"/>
                <w:sz w:val="24"/>
              </w:rPr>
              <w:t>和内存情况：≥8核8线程，主频≥2.7GHz，末级缓存≥2MB，内存≥双通道DDR4-2666，热设计功耗≥70W，位宽≥64位；内存条数量≥1；</w:t>
            </w:r>
          </w:p>
          <w:p w14:paraId="4ECBC717">
            <w:pPr>
              <w:spacing w:line="400" w:lineRule="exact"/>
              <w:jc w:val="left"/>
              <w:rPr>
                <w:rFonts w:ascii="仿宋_GB2312" w:hAnsi="仿宋_GB2312" w:eastAsia="仿宋_GB2312" w:cs="仿宋_GB2312"/>
                <w:spacing w:val="-23"/>
                <w:kern w:val="0"/>
                <w:sz w:val="24"/>
              </w:rPr>
            </w:pPr>
            <w:r>
              <w:rPr>
                <w:rFonts w:hint="eastAsia" w:ascii="仿宋_GB2312" w:hAnsi="仿宋_GB2312" w:eastAsia="仿宋_GB2312" w:cs="仿宋_GB2312"/>
                <w:kern w:val="0"/>
                <w:sz w:val="24"/>
              </w:rPr>
              <w:t>3.主板其他内置接口：PCIEX16接口≥1个（支持拓展独立显卡）；PCIEX8接口≥2个；M.2接口≥</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个；SATA接口≥4个，USB接口≥6个，固态硬盘占用M.2接口*1</w:t>
            </w:r>
            <w:r>
              <w:rPr>
                <w:rFonts w:hint="eastAsia" w:ascii="仿宋_GB2312" w:hAnsi="仿宋_GB2312" w:eastAsia="仿宋_GB2312" w:cs="仿宋_GB2312"/>
                <w:spacing w:val="-16"/>
                <w:kern w:val="0"/>
                <w:sz w:val="24"/>
              </w:rPr>
              <w:t>；</w:t>
            </w:r>
          </w:p>
          <w:p w14:paraId="7AA18F6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4.单内存插槽最大可支持容量（板载内存不涉及）：≥8GB；</w:t>
            </w:r>
          </w:p>
          <w:p w14:paraId="2307384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5.内存插槽满配时提供的最高内存总容量：≥16GB；</w:t>
            </w:r>
          </w:p>
          <w:p w14:paraId="670728A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四、存储设备规格</w:t>
            </w:r>
          </w:p>
          <w:p w14:paraId="18AF6A3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spacing w:val="-1"/>
                <w:kern w:val="0"/>
                <w:sz w:val="24"/>
              </w:rPr>
              <w:t>1.</w:t>
            </w:r>
            <w:r>
              <w:rPr>
                <w:rFonts w:hint="eastAsia" w:ascii="仿宋_GB2312" w:hAnsi="仿宋_GB2312" w:eastAsia="仿宋_GB2312" w:cs="仿宋_GB2312"/>
                <w:kern w:val="0"/>
                <w:sz w:val="24"/>
              </w:rPr>
              <w:t>固态盘数量：≥1 个；</w:t>
            </w:r>
          </w:p>
          <w:p w14:paraId="1C8B31E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u w:val="none"/>
              </w:rPr>
              <w:t>固态存储容量：≥</w:t>
            </w:r>
            <w:r>
              <w:rPr>
                <w:rFonts w:ascii="仿宋_GB2312" w:hAnsi="仿宋_GB2312" w:eastAsia="仿宋_GB2312" w:cs="仿宋_GB2312"/>
                <w:kern w:val="0"/>
                <w:sz w:val="24"/>
                <w:u w:val="none"/>
              </w:rPr>
              <w:t>512GB</w:t>
            </w:r>
            <w:r>
              <w:rPr>
                <w:rFonts w:hint="eastAsia" w:ascii="仿宋_GB2312" w:hAnsi="仿宋_GB2312" w:eastAsia="仿宋_GB2312" w:cs="仿宋_GB2312"/>
                <w:kern w:val="0"/>
                <w:sz w:val="24"/>
              </w:rPr>
              <w:t>；</w:t>
            </w:r>
          </w:p>
          <w:p w14:paraId="2307186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3.机械硬盘数量：≥1 个； </w:t>
            </w:r>
          </w:p>
          <w:p w14:paraId="62410AC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4.机械硬盘总容量：≥1TB；</w:t>
            </w:r>
          </w:p>
          <w:p w14:paraId="74484851">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5.机械硬盘转速：≥5400rpm；</w:t>
            </w:r>
          </w:p>
          <w:p w14:paraId="140B303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6.机械硬盘形态：3.5英寸等；</w:t>
            </w:r>
          </w:p>
          <w:p w14:paraId="0C45209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7.固态存储形态：采用插卡或板载等形态，可选用符合M.2 或 2.5 寸 SATA 或 mSATA 等标准的插卡形态；</w:t>
            </w:r>
          </w:p>
          <w:p w14:paraId="52FF472C">
            <w:pPr>
              <w:spacing w:line="400" w:lineRule="exact"/>
              <w:jc w:val="left"/>
              <w:rPr>
                <w:rFonts w:ascii="仿宋_GB2312" w:hAnsi="仿宋_GB2312" w:eastAsia="仿宋_GB2312" w:cs="仿宋_GB2312"/>
                <w:spacing w:val="-1"/>
                <w:kern w:val="0"/>
                <w:sz w:val="24"/>
              </w:rPr>
            </w:pPr>
            <w:r>
              <w:rPr>
                <w:rFonts w:hint="eastAsia" w:ascii="仿宋_GB2312" w:hAnsi="仿宋_GB2312" w:eastAsia="仿宋_GB2312" w:cs="仿宋_GB2312"/>
                <w:kern w:val="0"/>
                <w:sz w:val="24"/>
              </w:rPr>
              <w:t>8.存储设备其他参数要求：a)固态盘应符合 SJ/T 11654 相关规定；b)机械硬盘准备时间应不大于 30s；侧面固定螺丝孔数量可为 4 孔或 6 孔；工作状态环境温度应满足 5℃-55℃；其它参数应符合 GB/T 12628 相关规定；</w:t>
            </w:r>
          </w:p>
          <w:p w14:paraId="265A3D6D">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★五</w:t>
            </w:r>
            <w:r>
              <w:rPr>
                <w:rFonts w:hint="eastAsia" w:ascii="仿宋_GB2312" w:hAnsi="仿宋_GB2312" w:eastAsia="仿宋_GB2312" w:cs="仿宋_GB2312"/>
                <w:b/>
                <w:bCs/>
                <w:kern w:val="0"/>
                <w:sz w:val="24"/>
              </w:rPr>
              <w:t>、显卡规格</w:t>
            </w:r>
          </w:p>
          <w:p w14:paraId="6EF33B4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1.显卡类型：独立显卡；</w:t>
            </w:r>
          </w:p>
          <w:p w14:paraId="043664A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2.独立显卡显存类型：显存类型为DDR3/DDR4/GDDR5/GDDR6/LPDDR4；</w:t>
            </w:r>
          </w:p>
          <w:p w14:paraId="35C0C56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3.独立显卡显存位宽：显存位宽≥16位；</w:t>
            </w:r>
          </w:p>
          <w:p w14:paraId="3F6276C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4.独立显卡显存容量：显存容量≥4GB；</w:t>
            </w:r>
          </w:p>
          <w:p w14:paraId="3F73B97D">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六、显示设备规格</w:t>
            </w:r>
          </w:p>
          <w:p w14:paraId="559FBA4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1.显示屏屏占比：≥80%；</w:t>
            </w:r>
          </w:p>
          <w:p w14:paraId="6BBA867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2.显示屏分辨率：≥1920x1080；</w:t>
            </w:r>
          </w:p>
          <w:p w14:paraId="6DC57E6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3.显示屏尺寸：≥23 英寸；</w:t>
            </w:r>
          </w:p>
          <w:p w14:paraId="4C8F73A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4.显示屏屏幕比例：16:9；</w:t>
            </w:r>
          </w:p>
          <w:p w14:paraId="3654FB6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5.显示器外观颜色：黑色/白色/银色等商务色系；</w:t>
            </w:r>
          </w:p>
          <w:p w14:paraId="753E670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6.显示屏防蓝光：支持防蓝光模式，蓝光加权辐射亮度比应≤0.0012W/(·cd·sr)（瓦每坎特拉每球面度）；</w:t>
            </w:r>
          </w:p>
          <w:p w14:paraId="7604517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7.显示屏低频闪：显示屏应支持低频闪≤-35dB；</w:t>
            </w:r>
          </w:p>
          <w:p w14:paraId="1EB6F451">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8.显示屏防炫目：显示屏镜面反射率≤10%； </w:t>
            </w:r>
          </w:p>
          <w:p w14:paraId="6BC77B0D">
            <w:pPr>
              <w:spacing w:line="400" w:lineRule="exact"/>
              <w:rPr>
                <w:rFonts w:ascii="仿宋_GB2312" w:hAnsi="仿宋_GB2312" w:eastAsia="仿宋_GB2312" w:cs="仿宋_GB2312"/>
                <w:spacing w:val="-2"/>
                <w:sz w:val="24"/>
              </w:rPr>
            </w:pPr>
            <w:r>
              <w:rPr>
                <w:rFonts w:hint="eastAsia" w:ascii="仿宋_GB2312" w:hAnsi="仿宋_GB2312" w:eastAsia="仿宋_GB2312" w:cs="仿宋_GB2312"/>
                <w:sz w:val="24"/>
              </w:rPr>
              <w:t>★</w:t>
            </w:r>
            <w:r>
              <w:rPr>
                <w:rFonts w:hint="eastAsia" w:ascii="仿宋_GB2312" w:hAnsi="仿宋_GB2312" w:eastAsia="仿宋_GB2312" w:cs="仿宋_GB2312"/>
                <w:b/>
                <w:bCs/>
                <w:sz w:val="24"/>
              </w:rPr>
              <w:t>七、外设规格</w:t>
            </w:r>
          </w:p>
          <w:p w14:paraId="5EC8815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1.鼠标数量：≥1 个；</w:t>
            </w:r>
          </w:p>
          <w:p w14:paraId="4D166B0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2.键盘数量：≥1 个；</w:t>
            </w:r>
          </w:p>
          <w:p w14:paraId="7014BA8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3.键盘按键数目：≥101键；</w:t>
            </w:r>
          </w:p>
          <w:p w14:paraId="6644450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4.键盘连接方式：有线；</w:t>
            </w:r>
          </w:p>
          <w:p w14:paraId="6418E6B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5.键盘键程：2.3mm - 4.0mm；</w:t>
            </w:r>
          </w:p>
          <w:p w14:paraId="2A5918F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6.键盘按键压力：按键压力应在 0.54 N±0.14N；</w:t>
            </w:r>
          </w:p>
          <w:p w14:paraId="37204F1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7.有线键盘连接线：≥1.5 米；</w:t>
            </w:r>
          </w:p>
          <w:p w14:paraId="6D87137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8.键盘颜色：黑色等商务色系；</w:t>
            </w:r>
          </w:p>
          <w:p w14:paraId="7203EFC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9.鼠标连接方式：有线；</w:t>
            </w:r>
          </w:p>
          <w:p w14:paraId="1C12ED9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10.有线鼠标连接线：≥1.5 米；</w:t>
            </w:r>
          </w:p>
          <w:p w14:paraId="1D310E7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11.鼠标 DPI分辨率：800-1600；</w:t>
            </w:r>
          </w:p>
          <w:p w14:paraId="7E050B4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12.鼠标颜色：黑色/银色/白色等商务色系；</w:t>
            </w:r>
          </w:p>
          <w:p w14:paraId="228E7C0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13.鼠标其他要求：其它参数应符合 GB/T 26245 的相关规定；</w:t>
            </w:r>
          </w:p>
          <w:p w14:paraId="4F3925A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八、网络设备规格</w:t>
            </w:r>
          </w:p>
          <w:p w14:paraId="5E6592D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1.有线网卡数量：≥1；</w:t>
            </w:r>
          </w:p>
          <w:p w14:paraId="79BE2308">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九、外部接口规格</w:t>
            </w:r>
          </w:p>
          <w:p w14:paraId="0E52D23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1.USB 接口数量：机箱前面板应提供不少于 3 个 USB 接口（含 2 个 USB3.0 及以上接口），后置USB≥3个；</w:t>
            </w:r>
          </w:p>
          <w:p w14:paraId="1A570F1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2.视频接口数量：≥1；</w:t>
            </w:r>
          </w:p>
          <w:p w14:paraId="18EB15B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3.音频接口数量：≥1；</w:t>
            </w:r>
          </w:p>
          <w:p w14:paraId="0DADBD78">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十、整机基础规格</w:t>
            </w:r>
          </w:p>
          <w:p w14:paraId="5D4A54D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1.整机外观：a) 产品表面不应有凹痕、划伤、裂缝、变形和污染等。表面涂层均匀，不应起泡、龟裂、脱落和磨损，金属零部件无锈蚀及其它机械损伤；b) 产品表面说明功能的文字、符号、标志，应清晰、端正、牢固；</w:t>
            </w:r>
          </w:p>
          <w:p w14:paraId="07A5E1C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2.状态指示灯：在产品显著位置提供状态指示功能；</w:t>
            </w:r>
          </w:p>
          <w:p w14:paraId="01D333B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1E738B3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4.机箱防护要求：机箱应符合 GB/T 4208 中 IP20 防护要求；</w:t>
            </w:r>
          </w:p>
          <w:p w14:paraId="51B1468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5.整机噪音：产品工作在空闲状态下，产品的声功率级应不超过 4.5 Bel；</w:t>
            </w:r>
          </w:p>
          <w:p w14:paraId="18EB8FB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14:paraId="1FF473A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7.整机能效限定值：产品能效限定值应达到 GB 28380-2012标准中能效等级 2 级及以上；</w:t>
            </w:r>
          </w:p>
          <w:p w14:paraId="0005E5A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8.机身材质：金属；</w:t>
            </w:r>
          </w:p>
          <w:p w14:paraId="7D46ECA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9.机身颜色：黑色等商务色系；</w:t>
            </w:r>
          </w:p>
          <w:p w14:paraId="24F2F34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10.机箱尺寸容量：机箱体积应不大于 30L；</w:t>
            </w:r>
          </w:p>
          <w:p w14:paraId="176CD72C">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十一、CPU性能</w:t>
            </w:r>
          </w:p>
          <w:p w14:paraId="458772A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 物理核数：≥8；</w:t>
            </w:r>
          </w:p>
          <w:p w14:paraId="7847197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2.CPU 主频：≥2.7GHz；</w:t>
            </w:r>
          </w:p>
          <w:p w14:paraId="5AA889B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3.CPU 末级缓存容量：≥2MB；</w:t>
            </w:r>
          </w:p>
          <w:p w14:paraId="0EB77CF6">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4.CPU 支持的内存最高速率：≥2666MT/s；</w:t>
            </w:r>
          </w:p>
          <w:p w14:paraId="3041902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十二、内存性能</w:t>
            </w:r>
          </w:p>
          <w:p w14:paraId="5E4511F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1.内存读写速率：≥2666MT/s；</w:t>
            </w:r>
          </w:p>
          <w:p w14:paraId="1AD042F3">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十三、显卡性能</w:t>
            </w:r>
          </w:p>
          <w:p w14:paraId="42A5198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1.显示分辨率：≥1920x1080；</w:t>
            </w:r>
          </w:p>
          <w:p w14:paraId="52D215A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2.显卡显示芯片核心频率：≥300MHz；</w:t>
            </w:r>
          </w:p>
          <w:p w14:paraId="60969DC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3.显存等效频率：≥1000MT/s；</w:t>
            </w:r>
          </w:p>
          <w:p w14:paraId="0D2FFF3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4.显卡可支持多屏同时显示数量：显卡应支持 2 块屏幕同时显示，分辨率应不低于 1920×1080；</w:t>
            </w:r>
          </w:p>
          <w:p w14:paraId="055F8B20">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十四、显示设备性能</w:t>
            </w:r>
          </w:p>
          <w:p w14:paraId="3D68F46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1.显示屏刷新率：≥75Hz；</w:t>
            </w:r>
          </w:p>
          <w:p w14:paraId="7E762DC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2.显示屏位深：≥8 位；</w:t>
            </w:r>
          </w:p>
          <w:p w14:paraId="16C7E56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3.显示屏色域：≥99% sRGB；</w:t>
            </w:r>
          </w:p>
          <w:p w14:paraId="0DB817F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4.显示屏色准：△E ≤ 4；</w:t>
            </w:r>
          </w:p>
          <w:p w14:paraId="6A7BB15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5.显示屏响应时间：≤8ms；</w:t>
            </w:r>
          </w:p>
          <w:p w14:paraId="264E942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6.显示屏亮度：≥250 尼特；</w:t>
            </w:r>
          </w:p>
          <w:p w14:paraId="2F9624D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7.显示屏亮度一致性：≥70%；</w:t>
            </w:r>
          </w:p>
          <w:p w14:paraId="2E10E87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8.显示屏对比度：≥500：1，显示屏其它参数应符合 SJ/T 11292 的相关规定；</w:t>
            </w:r>
          </w:p>
          <w:p w14:paraId="59B2B6D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9、屏幕亮度≥250nit，IPS屏</w:t>
            </w:r>
          </w:p>
          <w:p w14:paraId="381DCE0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10、为保证屏幕色彩显示真实度，</w:t>
            </w:r>
            <w:bookmarkStart w:id="39" w:name="OLE_LINK6"/>
            <w:r>
              <w:rPr>
                <w:rFonts w:hint="eastAsia" w:ascii="仿宋_GB2312" w:hAnsi="仿宋_GB2312" w:eastAsia="仿宋_GB2312" w:cs="仿宋_GB2312"/>
                <w:kern w:val="0"/>
                <w:sz w:val="24"/>
              </w:rPr>
              <w:t>显示屏幕DCI-P3色域覆盖率≥ 90%；</w:t>
            </w:r>
          </w:p>
          <w:bookmarkEnd w:id="39"/>
          <w:p w14:paraId="6A7657B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11、为了适应日常使用和更好的视频播放体验，显示屏分别提供标准模式和自动调节色彩增强模式选项。</w:t>
            </w:r>
          </w:p>
          <w:p w14:paraId="590FA12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12、为保证教师、学生的用眼舒适，显示屏幕提供护眼模式。</w:t>
            </w:r>
          </w:p>
          <w:p w14:paraId="47A7472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13、显示器提供阅读模式，为长时间阅读提供舒适的用眼体验。</w:t>
            </w:r>
          </w:p>
          <w:p w14:paraId="7761EDD9">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 xml:space="preserve"> 十五、网络设备性能</w:t>
            </w:r>
          </w:p>
          <w:p w14:paraId="02EE84A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有线网卡速率：最高速率应不低于 1000Mbps，应支持10Mbps、100Mbps、1000Mbps 速率自适应；</w:t>
            </w:r>
          </w:p>
          <w:p w14:paraId="13631CC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十六、主板功能</w:t>
            </w:r>
          </w:p>
          <w:p w14:paraId="5C540E0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1.内存扩展接口(板载内存不涉及)：≥2 个；</w:t>
            </w:r>
          </w:p>
          <w:p w14:paraId="1FAA3C0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 USB瞬间过流保护：支持有瞬间过流保护功能；</w:t>
            </w:r>
          </w:p>
          <w:p w14:paraId="60CE394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3.主板防静电保护：支持防静电保护功能；</w:t>
            </w:r>
          </w:p>
          <w:p w14:paraId="6277427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143E8104">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十七、显卡功能</w:t>
            </w:r>
          </w:p>
          <w:p w14:paraId="3CE8347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1.显卡外接显示接口：显卡至少支持 VGA、HDMI、DVI、DP、Type-C 中 1 种显示接口，并与显示器接口相匹配；</w:t>
            </w:r>
          </w:p>
          <w:p w14:paraId="3332AEE6">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十八、显示设备功能</w:t>
            </w:r>
          </w:p>
          <w:p w14:paraId="3A6C815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1.显示器接口：显示器应与显卡外接显示接口匹配；</w:t>
            </w:r>
          </w:p>
          <w:p w14:paraId="6FAA29D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2.显示器支架：显示器应提供显示器支架，支持屏幕旋转；</w:t>
            </w:r>
          </w:p>
          <w:p w14:paraId="6E13EB0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3.显示器参数调节：a)提供 OSD 选单按钮用于调节色彩、模式等；b)支持色温、亮度、对比度调节；</w:t>
            </w:r>
          </w:p>
          <w:p w14:paraId="0D2C6827">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十九、存储功能</w:t>
            </w:r>
          </w:p>
          <w:p w14:paraId="7BA4565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1.存储功能：通过 SATA 固态存储/PCIe 固态存储/UFS 固态存储/SATA 硬磁盘等存储部件提供存储功能；</w:t>
            </w:r>
          </w:p>
          <w:p w14:paraId="6A912DF5">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二十、网络设备功能</w:t>
            </w:r>
          </w:p>
          <w:p w14:paraId="5E9CEEA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1.网络功能：a)支持网络连接、网络开启/关闭功能；b)支持访问网络和数据交换功能；</w:t>
            </w:r>
          </w:p>
          <w:p w14:paraId="457BCCD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2.数据传输：支持数据传输能力，并提供数据流量和异常日志记录功能；</w:t>
            </w:r>
          </w:p>
          <w:p w14:paraId="396F187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3.有线网卡接口类型：支持 RJ45 接口；</w:t>
            </w:r>
          </w:p>
          <w:p w14:paraId="760A99C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4.网络设备拆装：网络设备支持物理拆装，包括无线网卡和蓝牙模块等；</w:t>
            </w:r>
          </w:p>
          <w:p w14:paraId="0FBAF7A9">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二十一、外部接口功能</w:t>
            </w:r>
          </w:p>
          <w:p w14:paraId="12BBCC1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1.音频接口类型：支持 3.5mm 孔径 3 段式或 4 段式接口；</w:t>
            </w:r>
          </w:p>
          <w:p w14:paraId="4990481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2.视频接口类型：至少支持 VGA、HDMI、DVI、DP、Type-C中 1 种显示接口；</w:t>
            </w:r>
          </w:p>
          <w:p w14:paraId="3F2AA91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3.HDMI、DP、Type-C 显示接口要求：若提供 HDMI 或 DP 或 Type-C 作为显示接口，应支持音频和视频同步输出；</w:t>
            </w:r>
          </w:p>
          <w:p w14:paraId="62A5D888">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二十二、电源功能</w:t>
            </w:r>
          </w:p>
          <w:p w14:paraId="0F70B8F1">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1.电源线适配能力：电源适配器电线组件应符合 GB/T15934 的要求；</w:t>
            </w:r>
          </w:p>
          <w:p w14:paraId="7273BFBA">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二十三、操作系统及软件功能</w:t>
            </w:r>
          </w:p>
          <w:p w14:paraId="5D8F3C0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1.中文信息处理要求：符合 GB 18030 的相关规定；</w:t>
            </w:r>
          </w:p>
          <w:p w14:paraId="5AFEC351">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2.操作系统备份及还原功能：支持操作系统备份及还原功能；</w:t>
            </w:r>
          </w:p>
          <w:p w14:paraId="7A97CE0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3.固件备份还原能力：支持备份及还原固件的功能；</w:t>
            </w:r>
          </w:p>
          <w:p w14:paraId="2CC8711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4.操作系统及驱动升级：支持通过网络、闪存盘等方式对操作系统、驱动进行升级；</w:t>
            </w:r>
          </w:p>
          <w:p w14:paraId="20A8156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5.固件升级：支持通过网络、闪存盘等方式对固件进行升级；</w:t>
            </w:r>
          </w:p>
          <w:p w14:paraId="6B4A5FF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6.BIOS 支持关闭通讯接口：支持 BIOS 关闭以太网及 USB 接口；</w:t>
            </w:r>
          </w:p>
          <w:p w14:paraId="1F508C7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7.固件查看信息：支持查看固件版本、内存信息、主板信息、处理器信息和系统时间信息等功能；</w:t>
            </w:r>
          </w:p>
          <w:p w14:paraId="702A070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8.固件设置启动顺序：支持设置启动顺序功能，并按照设置的启动顺序启动；</w:t>
            </w:r>
          </w:p>
          <w:p w14:paraId="175B6D4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9.固件设置口令：支持设置口令、修改口令、验证口令功能；</w:t>
            </w:r>
          </w:p>
          <w:p w14:paraId="297D2F2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10.固件设置网络引导：支持网络引导启动和关闭功能；</w:t>
            </w:r>
          </w:p>
          <w:p w14:paraId="53E1FB54">
            <w:pPr>
              <w:pStyle w:val="20"/>
              <w:rPr>
                <w:rFonts w:hint="eastAsia" w:ascii="仿宋_GB2312" w:hAnsi="仿宋_GB2312" w:eastAsia="仿宋_GB2312" w:cs="仿宋_GB2312"/>
                <w:kern w:val="0"/>
                <w:sz w:val="24"/>
              </w:rPr>
            </w:pPr>
            <w:bookmarkStart w:id="40" w:name="OLE_LINK28"/>
            <w:bookmarkStart w:id="41" w:name="OLE_LINK27"/>
            <w:r>
              <w:rPr>
                <w:rFonts w:hint="eastAsia" w:ascii="仿宋_GB2312" w:hAnsi="仿宋_GB2312" w:eastAsia="仿宋_GB2312" w:cs="仿宋_GB2312"/>
              </w:rPr>
              <w:t>11.含正版操作系统及提供功能至少有文字处理、电子表格、演示文稿三大应用模块的</w:t>
            </w:r>
            <w:r>
              <w:rPr>
                <w:rFonts w:hint="eastAsia" w:ascii="仿宋_GB2312" w:hAnsi="仿宋_GB2312" w:eastAsia="仿宋_GB2312" w:cs="仿宋_GB2312"/>
                <w:lang w:val="en-US" w:eastAsia="zh-CN"/>
              </w:rPr>
              <w:t>正版</w:t>
            </w:r>
            <w:r>
              <w:rPr>
                <w:rFonts w:hint="eastAsia" w:ascii="仿宋_GB2312" w:hAnsi="仿宋_GB2312" w:eastAsia="仿宋_GB2312" w:cs="仿宋_GB2312"/>
              </w:rPr>
              <w:t>办公软件，授权≥3年；</w:t>
            </w:r>
            <w:bookmarkEnd w:id="40"/>
            <w:bookmarkEnd w:id="41"/>
          </w:p>
          <w:p w14:paraId="42873254">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二十四、存储设备可靠性</w:t>
            </w:r>
          </w:p>
          <w:p w14:paraId="57A292B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1.固态存储寿命：TBW≥ 80TB（条件：256GB 硬盘容量）；</w:t>
            </w:r>
          </w:p>
          <w:p w14:paraId="12E333E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2.机械硬盘寿命：通电时间≥5 万小时；</w:t>
            </w:r>
          </w:p>
          <w:p w14:paraId="314BBC7A">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二十五、显示设备可靠性</w:t>
            </w:r>
          </w:p>
          <w:p w14:paraId="418A62B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1.显示屏屏幕失效点：符合 GB/T 9813.2 的要求；</w:t>
            </w:r>
          </w:p>
          <w:p w14:paraId="74F9205A">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二十六、外设可靠性</w:t>
            </w:r>
          </w:p>
          <w:p w14:paraId="145B06C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1.键盘按键寿命：≥1000 万次；</w:t>
            </w:r>
          </w:p>
          <w:p w14:paraId="03207B6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2.鼠标按键寿命：≥500 万次；</w:t>
            </w:r>
          </w:p>
          <w:p w14:paraId="102A05B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3.键盘鼠标线材寿命：键盘鼠标所用线材经±60°弯折不低于 3000 次，功能、外观完好；</w:t>
            </w:r>
          </w:p>
          <w:p w14:paraId="372A104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4.风扇寿命：≥4 万小时；</w:t>
            </w:r>
          </w:p>
          <w:p w14:paraId="63BF599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二十七、整机可靠性要求</w:t>
            </w:r>
          </w:p>
          <w:p w14:paraId="3EDDFCD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1.电磁兼容性要求的抗扰度：符合 GB/T 9254.2 的规定；</w:t>
            </w:r>
          </w:p>
          <w:p w14:paraId="6539499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2.环境条件要求的气候环境适应性：符合 GB/T 9813.1 中规定；</w:t>
            </w:r>
          </w:p>
          <w:p w14:paraId="61C8703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3.环境条件要求的振动适应性：符合 GB/T 9813.1 中规定；</w:t>
            </w:r>
          </w:p>
          <w:p w14:paraId="618578F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4.环境条件要求的冲击适应性：符合 GB/T 9813.1 中规定；</w:t>
            </w:r>
          </w:p>
          <w:p w14:paraId="587F9D0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5.环境条件要求的碰撞适应性：符合 GB/T 9813.1 中规定；</w:t>
            </w:r>
          </w:p>
          <w:p w14:paraId="32B755C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6.环境条件要求的运输包装件跌落适应性：符合 GB/T 9813.1 中规定；</w:t>
            </w:r>
          </w:p>
          <w:p w14:paraId="3E629D6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7.MTBF 测试：MTBF(m1)≥3 万小时；</w:t>
            </w:r>
          </w:p>
          <w:p w14:paraId="683CE6F5">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二十八、兼容要求</w:t>
            </w:r>
          </w:p>
          <w:p w14:paraId="037538D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1.常用软件兼容：支持流式软件、版式软件、浏览器、邮件采购人端、解压软件、多媒体、图形图像处理等常用软件；</w:t>
            </w:r>
          </w:p>
          <w:p w14:paraId="4312894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2.数据库兼容：兼容 3 个及以上厂商的数据库产品；</w:t>
            </w:r>
          </w:p>
          <w:p w14:paraId="3928C48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3.中间件兼容：兼容 3 个及以上厂商中间件产品；</w:t>
            </w:r>
          </w:p>
          <w:p w14:paraId="6C084C2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4.平台软件兼容：兼容 3 个及以上厂商云计算及大数据平台； </w:t>
            </w:r>
          </w:p>
          <w:p w14:paraId="155F5216">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二十九、包装及运输要求</w:t>
            </w:r>
          </w:p>
          <w:p w14:paraId="04DCD3A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1.标志、包装、运输和贮存：符合 GB/T 9813.1 和商品包装政府采购需求标准的相关规定；</w:t>
            </w:r>
          </w:p>
          <w:p w14:paraId="26B0C0A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三十、服务要求</w:t>
            </w:r>
          </w:p>
          <w:p w14:paraId="65DC953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1.配置检查工具：供应商提供自检测试工具；</w:t>
            </w:r>
          </w:p>
          <w:p w14:paraId="5A55868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1E167BD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3.服务周期：a) 设备停产后应继续提供质量保障服务（含备品备件），服务终止时间与最后一批设备交付时间间隔不低于6 年；b) 产品停止服务时间应提前 1 年告知；c) 应明确产品发布日期；</w:t>
            </w:r>
          </w:p>
          <w:p w14:paraId="5F9A245F">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4.预装操作系统：预装符合桌面操作系统政府采购需求标准的正版操作系统；</w:t>
            </w:r>
            <w:r>
              <w:rPr>
                <w:rFonts w:hint="eastAsia" w:ascii="仿宋_GB2312" w:hAnsi="仿宋_GB2312" w:eastAsia="仿宋_GB2312" w:cs="仿宋_GB2312"/>
                <w:b/>
                <w:bCs/>
                <w:kern w:val="0"/>
                <w:sz w:val="24"/>
              </w:rPr>
              <w:t>预装的操作系统符合《操作系统政府采购需求标准》中加*指标要求（财政部 工业和信息化部关于印发《操作系统政府采购需求标准（2023年版）》的通知）；</w:t>
            </w:r>
          </w:p>
          <w:p w14:paraId="377249F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5.培训服务：供应商提供培训材料、产品手册、培训视频等培训相关内容；</w:t>
            </w:r>
          </w:p>
          <w:p w14:paraId="368C99C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6.典型问题解决手册：供应商提供典型问题解决说明文档或视频；</w:t>
            </w:r>
          </w:p>
          <w:p w14:paraId="4AF4CD6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7.厂家升级软件与扩容服务：供应商提供上门升级部件/软件与扩容的增值服务；</w:t>
            </w:r>
          </w:p>
          <w:p w14:paraId="2C7894E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8.整机质量服务要求：免费服务周期（含换件和维修）应不小于 3 年；</w:t>
            </w:r>
          </w:p>
          <w:p w14:paraId="28F61DE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9.合格证书要求：供应商提供产品合格证；</w:t>
            </w:r>
          </w:p>
          <w:p w14:paraId="04E58CD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10.开箱组装/使用指导要求：供应商提供开箱组装/使用指导；</w:t>
            </w:r>
          </w:p>
          <w:p w14:paraId="75590C3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11.驱动下载服务要求：供应商提供驱动光盘或下载方式；</w:t>
            </w:r>
          </w:p>
          <w:p w14:paraId="74367A5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12.兼容适配软件下载服务要求：供应商提供兼容适配软件下载渠道（光盘、网站）；</w:t>
            </w:r>
          </w:p>
          <w:p w14:paraId="690025DB">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三十一、供应链合规性</w:t>
            </w:r>
          </w:p>
          <w:p w14:paraId="45B9431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产品部件保障：供应商保障产品主要部件，提供 6 年的备件服务能力（自购买之日起），或提供可兼容原设备的升级换代产品；</w:t>
            </w:r>
          </w:p>
          <w:p w14:paraId="6F4E83F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三十二、供应链质量</w:t>
            </w:r>
          </w:p>
          <w:p w14:paraId="322A968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1.抗干扰性：当产品部件出现供应风险时，供应商应通知采购人并提供风险应对方案确保产品的服务保障；</w:t>
            </w:r>
          </w:p>
          <w:p w14:paraId="26DE224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2.供应能力证明：供应商承诺供应链稳定，确保产品的部件在产品服务周期内稳定供货；</w:t>
            </w:r>
          </w:p>
          <w:p w14:paraId="32D6823F">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三十三、关键部件安全</w:t>
            </w:r>
          </w:p>
          <w:p w14:paraId="6A4F6D0C">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1.关键部件安全要求：CPU 和操作系统等关键部件应当符合安全可靠测评要求，</w:t>
            </w:r>
            <w:r>
              <w:rPr>
                <w:rFonts w:hint="eastAsia" w:ascii="仿宋_GB2312" w:hAnsi="仿宋_GB2312" w:eastAsia="仿宋_GB2312" w:cs="仿宋_GB2312"/>
                <w:b/>
                <w:bCs/>
                <w:kern w:val="0"/>
                <w:sz w:val="24"/>
              </w:rPr>
              <w:t>通过政府有关部门指定的中国信息安全测评中心和国家保密科技测评中心网站查看安全可靠测评结果；</w:t>
            </w:r>
          </w:p>
          <w:p w14:paraId="04174E1D">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 注：投标人在填写《技术响应表》时，在“投标文件响应技术参数”明确给出所投</w:t>
            </w:r>
            <w:r>
              <w:rPr>
                <w:rFonts w:hint="eastAsia" w:ascii="仿宋_GB2312" w:hAnsi="仿宋_GB2312" w:eastAsia="仿宋_GB2312" w:cs="仿宋_GB2312"/>
                <w:b/>
                <w:bCs/>
                <w:kern w:val="0"/>
                <w:sz w:val="24"/>
                <w:lang w:val="en-US" w:eastAsia="zh-CN"/>
              </w:rPr>
              <w:t>台式</w:t>
            </w:r>
            <w:r>
              <w:rPr>
                <w:rFonts w:hint="eastAsia" w:ascii="仿宋_GB2312" w:hAnsi="仿宋_GB2312" w:eastAsia="仿宋_GB2312" w:cs="仿宋_GB2312"/>
                <w:b/>
                <w:bCs/>
                <w:kern w:val="0"/>
                <w:sz w:val="24"/>
              </w:rPr>
              <w:t>计算机“CPU型号”及“操作系统”名称，否则视为投标无效。</w:t>
            </w:r>
          </w:p>
          <w:p w14:paraId="0D1C5F77">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三十四、整机安全性要求</w:t>
            </w:r>
          </w:p>
          <w:p w14:paraId="1487232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1.密码算法实现：CPU 芯片应符合 GM/T 0008 的相关规定，或芯片密码模块应符合 GB/T 37092或 GM/T 0028 的相关规定；通过商用密码检测机构检测并经商用密码认证机构认证合格；</w:t>
            </w:r>
          </w:p>
          <w:p w14:paraId="1F5CA7F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40A3D6C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3.固件安全启动：支持固件安全启动功能，固件启动过程中只有通过启动校验才能正常启动；</w:t>
            </w:r>
          </w:p>
          <w:p w14:paraId="1C1202F7">
            <w:pPr>
              <w:spacing w:line="400" w:lineRule="exact"/>
              <w:rPr>
                <w:rFonts w:ascii="仿宋_GB2312" w:hAnsi="仿宋_GB2312" w:eastAsia="仿宋_GB2312" w:cs="仿宋_GB2312"/>
                <w:b/>
                <w:bCs/>
              </w:rPr>
            </w:pPr>
            <w:r>
              <w:rPr>
                <w:rFonts w:hint="eastAsia" w:ascii="仿宋_GB2312" w:hAnsi="仿宋_GB2312" w:eastAsia="仿宋_GB2312" w:cs="仿宋_GB2312"/>
                <w:sz w:val="24"/>
              </w:rPr>
              <w:t>4.限用物质的限量要求：符合GB/T 26572中规定；</w:t>
            </w:r>
          </w:p>
        </w:tc>
        <w:tc>
          <w:tcPr>
            <w:tcW w:w="809" w:type="dxa"/>
            <w:tcBorders>
              <w:top w:val="single" w:color="auto" w:sz="4" w:space="0"/>
              <w:left w:val="single" w:color="auto" w:sz="4" w:space="0"/>
              <w:bottom w:val="single" w:color="auto" w:sz="4" w:space="0"/>
              <w:right w:val="single" w:color="auto" w:sz="4" w:space="0"/>
            </w:tcBorders>
            <w:vAlign w:val="center"/>
          </w:tcPr>
          <w:p w14:paraId="7A088549">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51</w:t>
            </w:r>
            <w:r>
              <w:rPr>
                <w:rFonts w:hint="eastAsia" w:ascii="仿宋" w:hAnsi="仿宋" w:eastAsia="仿宋" w:cs="仿宋"/>
                <w:sz w:val="24"/>
                <w:szCs w:val="24"/>
              </w:rPr>
              <w:t>套</w:t>
            </w:r>
          </w:p>
        </w:tc>
      </w:tr>
      <w:tr w14:paraId="108C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534B6B55">
            <w:pPr>
              <w:pStyle w:val="778"/>
              <w:snapToGrid w:val="0"/>
              <w:spacing w:line="460" w:lineRule="exact"/>
              <w:jc w:val="center"/>
              <w:rPr>
                <w:rFonts w:hint="eastAsia" w:ascii="仿宋_GB2312" w:hAnsi="仿宋_GB2312" w:eastAsia="宋体" w:cs="仿宋_GB2312"/>
                <w:sz w:val="24"/>
                <w:szCs w:val="24"/>
                <w:lang w:eastAsia="zh-CN"/>
              </w:rPr>
            </w:pPr>
            <w:r>
              <w:rPr>
                <w:rFonts w:hint="eastAsia" w:ascii="仿宋_GB2312" w:hAnsi="仿宋_GB2312" w:eastAsia="仿宋_GB2312" w:cs="仿宋_GB2312"/>
                <w:sz w:val="24"/>
                <w:szCs w:val="24"/>
                <w:lang w:val="en-US" w:eastAsia="zh-CN"/>
              </w:rPr>
              <w:t>6</w:t>
            </w:r>
          </w:p>
        </w:tc>
        <w:tc>
          <w:tcPr>
            <w:tcW w:w="1049" w:type="dxa"/>
            <w:tcBorders>
              <w:top w:val="single" w:color="auto" w:sz="4" w:space="0"/>
              <w:left w:val="single" w:color="auto" w:sz="4" w:space="0"/>
              <w:bottom w:val="single" w:color="auto" w:sz="4" w:space="0"/>
              <w:right w:val="single" w:color="auto" w:sz="4" w:space="0"/>
            </w:tcBorders>
            <w:vAlign w:val="center"/>
          </w:tcPr>
          <w:p w14:paraId="0F618FB9">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学生桌椅</w:t>
            </w:r>
          </w:p>
        </w:tc>
        <w:tc>
          <w:tcPr>
            <w:tcW w:w="6929" w:type="dxa"/>
            <w:tcBorders>
              <w:top w:val="single" w:color="auto" w:sz="4" w:space="0"/>
              <w:left w:val="single" w:color="auto" w:sz="4" w:space="0"/>
              <w:bottom w:val="single" w:color="auto" w:sz="4" w:space="0"/>
              <w:right w:val="single" w:color="auto" w:sz="4" w:space="0"/>
            </w:tcBorders>
          </w:tcPr>
          <w:p w14:paraId="2CD358A4">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1.学生桌规格：长1400*</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600*</w:t>
            </w:r>
            <w:r>
              <w:rPr>
                <w:rFonts w:hint="eastAsia" w:ascii="仿宋_GB2312" w:hAnsi="仿宋_GB2312" w:eastAsia="仿宋_GB2312" w:cs="仿宋_GB2312"/>
                <w:szCs w:val="24"/>
                <w:lang w:eastAsia="zh-CN"/>
              </w:rPr>
              <w:t>高</w:t>
            </w:r>
            <w:r>
              <w:rPr>
                <w:rFonts w:hint="eastAsia" w:ascii="仿宋_GB2312" w:hAnsi="仿宋_GB2312" w:eastAsia="仿宋_GB2312" w:cs="仿宋_GB2312"/>
                <w:szCs w:val="24"/>
              </w:rPr>
              <w:t>750mm，根据场地实地要求不超过±5mm修正偏差；</w:t>
            </w:r>
          </w:p>
          <w:p w14:paraId="6624FE8D">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2.材质：桌面采用25mm厚国家标准E1级板材，表面三聚氰胺贴面，1.5mm厚PVC封边条封边，桌架为钢制，表面采用环氧聚脂粉沫涂料静电喷塑；</w:t>
            </w:r>
          </w:p>
          <w:p w14:paraId="34465EF6">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3.</w:t>
            </w:r>
            <w:r>
              <w:rPr>
                <w:rFonts w:hint="eastAsia"/>
              </w:rPr>
              <w:t xml:space="preserve"> </w:t>
            </w:r>
            <w:r>
              <w:rPr>
                <w:rFonts w:hint="eastAsia" w:ascii="仿宋_GB2312" w:hAnsi="仿宋_GB2312" w:eastAsia="仿宋_GB2312" w:cs="仿宋_GB2312"/>
              </w:rPr>
              <w:t>一张桌子配套2张学生椅</w:t>
            </w:r>
            <w:r>
              <w:rPr>
                <w:rFonts w:hint="eastAsia" w:ascii="仿宋_GB2312" w:hAnsi="仿宋_GB2312" w:eastAsia="仿宋_GB2312" w:cs="仿宋_GB2312"/>
                <w:szCs w:val="24"/>
              </w:rPr>
              <w:t>，规格：长320*</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240*</w:t>
            </w:r>
            <w:r>
              <w:rPr>
                <w:rFonts w:hint="eastAsia" w:ascii="仿宋_GB2312" w:hAnsi="仿宋_GB2312" w:eastAsia="仿宋_GB2312" w:cs="仿宋_GB2312"/>
                <w:szCs w:val="24"/>
                <w:lang w:eastAsia="zh-CN"/>
              </w:rPr>
              <w:t>高</w:t>
            </w:r>
            <w:r>
              <w:rPr>
                <w:rFonts w:hint="eastAsia" w:ascii="仿宋_GB2312" w:hAnsi="仿宋_GB2312" w:eastAsia="仿宋_GB2312" w:cs="仿宋_GB2312"/>
                <w:szCs w:val="24"/>
              </w:rPr>
              <w:t>440mm，根据场地实地要求不超过</w:t>
            </w:r>
            <w:r>
              <w:rPr>
                <w:rFonts w:hint="eastAsia"/>
              </w:rPr>
              <w:t>±5mm</w:t>
            </w:r>
            <w:r>
              <w:rPr>
                <w:rFonts w:hint="eastAsia" w:ascii="仿宋_GB2312" w:hAnsi="仿宋_GB2312" w:eastAsia="仿宋_GB2312" w:cs="仿宋_GB2312"/>
                <w:szCs w:val="24"/>
              </w:rPr>
              <w:t>修正偏差；采用25mm厚板面，表面三聚氰胺贴面，≥1.0mm厚PVC封边条封边，钢制脚架。</w:t>
            </w:r>
          </w:p>
        </w:tc>
        <w:tc>
          <w:tcPr>
            <w:tcW w:w="809" w:type="dxa"/>
            <w:tcBorders>
              <w:top w:val="single" w:color="auto" w:sz="4" w:space="0"/>
              <w:left w:val="single" w:color="auto" w:sz="4" w:space="0"/>
              <w:bottom w:val="single" w:color="auto" w:sz="4" w:space="0"/>
              <w:right w:val="single" w:color="auto" w:sz="4" w:space="0"/>
            </w:tcBorders>
            <w:vAlign w:val="center"/>
          </w:tcPr>
          <w:p w14:paraId="428201D1">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25套</w:t>
            </w:r>
          </w:p>
        </w:tc>
      </w:tr>
      <w:tr w14:paraId="4456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7A73185B">
            <w:pPr>
              <w:pStyle w:val="778"/>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1049" w:type="dxa"/>
            <w:tcBorders>
              <w:top w:val="single" w:color="auto" w:sz="4" w:space="0"/>
              <w:left w:val="single" w:color="auto" w:sz="4" w:space="0"/>
              <w:bottom w:val="single" w:color="auto" w:sz="4" w:space="0"/>
              <w:right w:val="single" w:color="auto" w:sz="4" w:space="0"/>
            </w:tcBorders>
            <w:vAlign w:val="center"/>
          </w:tcPr>
          <w:p w14:paraId="2C7A4A54">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教师桌椅</w:t>
            </w:r>
          </w:p>
        </w:tc>
        <w:tc>
          <w:tcPr>
            <w:tcW w:w="6929" w:type="dxa"/>
            <w:tcBorders>
              <w:top w:val="single" w:color="auto" w:sz="4" w:space="0"/>
              <w:left w:val="single" w:color="auto" w:sz="4" w:space="0"/>
              <w:bottom w:val="single" w:color="auto" w:sz="4" w:space="0"/>
              <w:right w:val="single" w:color="auto" w:sz="4" w:space="0"/>
            </w:tcBorders>
          </w:tcPr>
          <w:p w14:paraId="6A824850">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1.教师桌规格尺寸：长1200mm*</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600mm*</w:t>
            </w:r>
            <w:r>
              <w:rPr>
                <w:rFonts w:hint="eastAsia" w:ascii="仿宋_GB2312" w:hAnsi="仿宋_GB2312" w:eastAsia="仿宋_GB2312" w:cs="仿宋_GB2312"/>
                <w:szCs w:val="24"/>
                <w:lang w:eastAsia="zh-CN"/>
              </w:rPr>
              <w:t>高</w:t>
            </w:r>
            <w:r>
              <w:rPr>
                <w:rFonts w:hint="eastAsia" w:ascii="仿宋_GB2312" w:hAnsi="仿宋_GB2312" w:eastAsia="仿宋_GB2312" w:cs="仿宋_GB2312"/>
                <w:szCs w:val="24"/>
              </w:rPr>
              <w:t>760mm，根据场地实地要求不超过±</w:t>
            </w:r>
            <w:r>
              <w:rPr>
                <w:rFonts w:ascii="仿宋_GB2312" w:hAnsi="仿宋_GB2312" w:eastAsia="仿宋_GB2312" w:cs="仿宋_GB2312"/>
                <w:szCs w:val="24"/>
              </w:rPr>
              <w:t>5mm</w:t>
            </w:r>
            <w:r>
              <w:rPr>
                <w:rFonts w:hint="eastAsia" w:ascii="仿宋_GB2312" w:hAnsi="仿宋_GB2312" w:eastAsia="仿宋_GB2312" w:cs="仿宋_GB2312"/>
                <w:szCs w:val="24"/>
              </w:rPr>
              <w:t>修正偏差，板材颜色采用木纹色。</w:t>
            </w:r>
            <w:r>
              <w:rPr>
                <w:rFonts w:hint="eastAsia" w:ascii="仿宋_GB2312" w:hAnsi="仿宋_GB2312" w:eastAsia="仿宋_GB2312" w:cs="仿宋_GB2312"/>
                <w:szCs w:val="24"/>
              </w:rPr>
              <w:br w:type="textWrapping"/>
            </w:r>
            <w:r>
              <w:rPr>
                <w:rFonts w:hint="eastAsia" w:ascii="仿宋_GB2312" w:hAnsi="仿宋_GB2312" w:eastAsia="仿宋_GB2312" w:cs="仿宋_GB2312"/>
                <w:szCs w:val="24"/>
              </w:rPr>
              <w:t>2.基材：E1级绿色环保颗粒板，表面饰面采用三聚氰胺面。</w:t>
            </w:r>
            <w:r>
              <w:rPr>
                <w:rFonts w:hint="eastAsia" w:ascii="仿宋_GB2312" w:hAnsi="仿宋_GB2312" w:eastAsia="仿宋_GB2312" w:cs="仿宋_GB2312"/>
                <w:szCs w:val="24"/>
              </w:rPr>
              <w:br w:type="textWrapping"/>
            </w:r>
            <w:r>
              <w:rPr>
                <w:rFonts w:hint="eastAsia" w:ascii="仿宋_GB2312" w:hAnsi="仿宋_GB2312" w:eastAsia="仿宋_GB2312" w:cs="仿宋_GB2312"/>
                <w:szCs w:val="24"/>
              </w:rPr>
              <w:t>3.脚架：采用1.5mm厚异型静电喷塑冷轧钢管，五金配件，具有耐腐蚀，各部位的安装牢固可靠，不允许有松动现象。</w:t>
            </w:r>
          </w:p>
          <w:p w14:paraId="2CFDF7FA">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4.含1张教师椅，规格尺寸：长580mm*宽635mm*高950mm，根据场地实地要求不超过±</w:t>
            </w:r>
            <w:r>
              <w:rPr>
                <w:rFonts w:ascii="仿宋_GB2312" w:hAnsi="仿宋_GB2312" w:eastAsia="仿宋_GB2312" w:cs="仿宋_GB2312"/>
                <w:szCs w:val="24"/>
              </w:rPr>
              <w:t>5mm</w:t>
            </w:r>
            <w:r>
              <w:rPr>
                <w:rFonts w:hint="eastAsia" w:ascii="仿宋_GB2312" w:hAnsi="仿宋_GB2312" w:eastAsia="仿宋_GB2312" w:cs="仿宋_GB2312"/>
                <w:szCs w:val="24"/>
              </w:rPr>
              <w:t>修正偏差。</w:t>
            </w:r>
          </w:p>
          <w:p w14:paraId="0C8B6C8D">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（1）框架：根据人体工程学原理设计，采用金属框架，表面经过碱洗除油、酸洗除锈、磷化附膜、钝化、静电机器手自动喷涂和高温固化处理。</w:t>
            </w:r>
          </w:p>
          <w:p w14:paraId="5BD001C9">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（2）海绵：采用PU成型发泡海绵，面料：采用网布面料，光泽度好，透气性强。</w:t>
            </w:r>
          </w:p>
        </w:tc>
        <w:tc>
          <w:tcPr>
            <w:tcW w:w="809" w:type="dxa"/>
            <w:tcBorders>
              <w:top w:val="single" w:color="auto" w:sz="4" w:space="0"/>
              <w:left w:val="single" w:color="auto" w:sz="4" w:space="0"/>
              <w:bottom w:val="single" w:color="auto" w:sz="4" w:space="0"/>
              <w:right w:val="single" w:color="auto" w:sz="4" w:space="0"/>
            </w:tcBorders>
            <w:vAlign w:val="center"/>
          </w:tcPr>
          <w:p w14:paraId="55E16E6F">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1套</w:t>
            </w:r>
          </w:p>
        </w:tc>
      </w:tr>
      <w:tr w14:paraId="6B31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45800EBF">
            <w:pPr>
              <w:pStyle w:val="778"/>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1049" w:type="dxa"/>
            <w:tcBorders>
              <w:top w:val="single" w:color="auto" w:sz="4" w:space="0"/>
              <w:left w:val="single" w:color="auto" w:sz="4" w:space="0"/>
              <w:bottom w:val="single" w:color="auto" w:sz="4" w:space="0"/>
              <w:right w:val="single" w:color="auto" w:sz="4" w:space="0"/>
            </w:tcBorders>
            <w:vAlign w:val="center"/>
          </w:tcPr>
          <w:p w14:paraId="5CC28B67">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交换机</w:t>
            </w:r>
          </w:p>
        </w:tc>
        <w:tc>
          <w:tcPr>
            <w:tcW w:w="6929" w:type="dxa"/>
            <w:tcBorders>
              <w:top w:val="single" w:color="auto" w:sz="4" w:space="0"/>
              <w:left w:val="single" w:color="auto" w:sz="4" w:space="0"/>
              <w:bottom w:val="single" w:color="auto" w:sz="4" w:space="0"/>
              <w:right w:val="single" w:color="auto" w:sz="4" w:space="0"/>
            </w:tcBorders>
          </w:tcPr>
          <w:p w14:paraId="2E6ADC57">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1．交换机类型：千兆以太网交换机，标准19英寸机架式。</w:t>
            </w:r>
          </w:p>
          <w:p w14:paraId="5493BAFD">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2．传输速率：10/100/1000</w:t>
            </w:r>
            <w:r>
              <w:rPr>
                <w:rFonts w:ascii="仿宋_GB2312" w:hAnsi="仿宋_GB2312" w:eastAsia="仿宋_GB2312" w:cs="仿宋_GB2312"/>
                <w:szCs w:val="24"/>
              </w:rPr>
              <w:t>M</w:t>
            </w:r>
            <w:r>
              <w:rPr>
                <w:rFonts w:hint="eastAsia" w:ascii="仿宋_GB2312" w:hAnsi="仿宋_GB2312" w:eastAsia="仿宋_GB2312" w:cs="仿宋_GB2312"/>
                <w:szCs w:val="24"/>
              </w:rPr>
              <w:t>。</w:t>
            </w:r>
          </w:p>
          <w:p w14:paraId="42795D64">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3．端口接口数量：24个。</w:t>
            </w:r>
          </w:p>
          <w:p w14:paraId="4500AB3B">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4．接口类型：10/100/1000Base-T自适应。</w:t>
            </w:r>
          </w:p>
        </w:tc>
        <w:tc>
          <w:tcPr>
            <w:tcW w:w="809" w:type="dxa"/>
            <w:tcBorders>
              <w:top w:val="single" w:color="auto" w:sz="4" w:space="0"/>
              <w:left w:val="single" w:color="auto" w:sz="4" w:space="0"/>
              <w:bottom w:val="single" w:color="auto" w:sz="4" w:space="0"/>
              <w:right w:val="single" w:color="auto" w:sz="4" w:space="0"/>
            </w:tcBorders>
            <w:vAlign w:val="center"/>
          </w:tcPr>
          <w:p w14:paraId="45B5D179">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3台</w:t>
            </w:r>
          </w:p>
        </w:tc>
      </w:tr>
      <w:tr w14:paraId="4107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72F96015">
            <w:pPr>
              <w:pStyle w:val="778"/>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1049" w:type="dxa"/>
            <w:tcBorders>
              <w:top w:val="single" w:color="auto" w:sz="4" w:space="0"/>
              <w:left w:val="single" w:color="auto" w:sz="4" w:space="0"/>
              <w:bottom w:val="single" w:color="auto" w:sz="4" w:space="0"/>
              <w:right w:val="single" w:color="auto" w:sz="4" w:space="0"/>
            </w:tcBorders>
            <w:vAlign w:val="center"/>
          </w:tcPr>
          <w:p w14:paraId="63E80049">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机柜</w:t>
            </w:r>
          </w:p>
        </w:tc>
        <w:tc>
          <w:tcPr>
            <w:tcW w:w="6929" w:type="dxa"/>
            <w:tcBorders>
              <w:top w:val="single" w:color="auto" w:sz="4" w:space="0"/>
              <w:left w:val="single" w:color="auto" w:sz="4" w:space="0"/>
              <w:bottom w:val="single" w:color="auto" w:sz="4" w:space="0"/>
              <w:right w:val="single" w:color="auto" w:sz="4" w:space="0"/>
            </w:tcBorders>
          </w:tcPr>
          <w:p w14:paraId="565FD7B2">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1.12U挂式网络机柜，带风扇，表面防静电喷涂防护等级设计满足IP20等级。</w:t>
            </w:r>
          </w:p>
          <w:p w14:paraId="35E2A613">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2.钢化玻璃前门带锁，可快速装卸材料。冷轧钢板制作,表面处理:脱脂,酸洗,磷化,静电喷塑。</w:t>
            </w:r>
          </w:p>
        </w:tc>
        <w:tc>
          <w:tcPr>
            <w:tcW w:w="809" w:type="dxa"/>
            <w:tcBorders>
              <w:top w:val="single" w:color="auto" w:sz="4" w:space="0"/>
              <w:left w:val="single" w:color="auto" w:sz="4" w:space="0"/>
              <w:bottom w:val="single" w:color="auto" w:sz="4" w:space="0"/>
              <w:right w:val="single" w:color="auto" w:sz="4" w:space="0"/>
            </w:tcBorders>
            <w:vAlign w:val="center"/>
          </w:tcPr>
          <w:p w14:paraId="5309FBA5">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1个</w:t>
            </w:r>
          </w:p>
        </w:tc>
      </w:tr>
      <w:tr w14:paraId="289E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6449477D">
            <w:pPr>
              <w:pStyle w:val="778"/>
              <w:snapToGrid w:val="0"/>
              <w:spacing w:line="4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049" w:type="dxa"/>
            <w:tcBorders>
              <w:top w:val="single" w:color="auto" w:sz="4" w:space="0"/>
              <w:left w:val="single" w:color="auto" w:sz="4" w:space="0"/>
              <w:bottom w:val="single" w:color="auto" w:sz="4" w:space="0"/>
              <w:right w:val="single" w:color="auto" w:sz="4" w:space="0"/>
            </w:tcBorders>
            <w:vAlign w:val="center"/>
          </w:tcPr>
          <w:p w14:paraId="6A486185">
            <w:pPr>
              <w:pStyle w:val="47"/>
              <w:spacing w:line="400" w:lineRule="exact"/>
              <w:ind w:firstLine="0"/>
              <w:jc w:val="center"/>
              <w:rPr>
                <w:rFonts w:ascii="仿宋_GB2312" w:hAnsi="仿宋_GB2312" w:eastAsia="仿宋_GB2312" w:cs="仿宋_GB2312"/>
                <w:szCs w:val="24"/>
              </w:rPr>
            </w:pPr>
            <w:r>
              <w:rPr>
                <w:rFonts w:hint="eastAsia" w:ascii="仿宋_GB2312" w:hAnsi="仿宋_GB2312" w:eastAsia="仿宋_GB2312" w:cs="仿宋_GB2312"/>
                <w:szCs w:val="24"/>
              </w:rPr>
              <w:t>办公电脑</w:t>
            </w:r>
            <w:r>
              <w:rPr>
                <w:rFonts w:hint="eastAsia" w:ascii="仿宋_GB2312" w:hAnsi="宋体" w:eastAsia="仿宋_GB2312"/>
                <w:b/>
                <w:bCs/>
              </w:rPr>
              <w:t>（强制采购节能产品，详见采购需求说明第八点）</w:t>
            </w:r>
          </w:p>
        </w:tc>
        <w:tc>
          <w:tcPr>
            <w:tcW w:w="6929" w:type="dxa"/>
            <w:tcBorders>
              <w:top w:val="single" w:color="auto" w:sz="4" w:space="0"/>
              <w:left w:val="single" w:color="auto" w:sz="4" w:space="0"/>
              <w:bottom w:val="single" w:color="auto" w:sz="4" w:space="0"/>
              <w:right w:val="single" w:color="auto" w:sz="4" w:space="0"/>
            </w:tcBorders>
          </w:tcPr>
          <w:p w14:paraId="1A24674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一、CPU规格</w:t>
            </w:r>
          </w:p>
          <w:p w14:paraId="019A707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 信息：物理核心数≥8、主频≥2.7GHz、末级缓存容量≥2MB、线程数≥8、热设计功耗≥70W、内存≥双通道DDR4-2666、位宽≥64位;</w:t>
            </w:r>
          </w:p>
          <w:p w14:paraId="1CD8AFF7">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二、内存规格</w:t>
            </w:r>
          </w:p>
          <w:p w14:paraId="3FE3557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1.内存配置容量：≥16GB；</w:t>
            </w:r>
          </w:p>
          <w:p w14:paraId="0F51DD0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2.内存类型：支持 DDR4/LPDDR4/LPDDR4X 及以上内存类型；</w:t>
            </w:r>
          </w:p>
          <w:p w14:paraId="5299393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3.内存条配置数量（板载内存不涉及）：≥1；</w:t>
            </w:r>
          </w:p>
          <w:p w14:paraId="5B34235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三、主板规格</w:t>
            </w:r>
          </w:p>
          <w:p w14:paraId="7A3C4A7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1.主板集成模块：集成资源扩展模块、计算处理模块、音频扩展模块等，主板的互联拓扑可通过处理器或交换电路实现；</w:t>
            </w:r>
          </w:p>
          <w:p w14:paraId="7602C31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2.主板支持的 CPU 和内存情况：≥8核8线程，主频≥2.7GHz，末级缓存≥2MB，内存≥双通道DDR4-2666，设计功耗≥70W，位宽≥64位；内存条数量≥1；</w:t>
            </w:r>
          </w:p>
          <w:p w14:paraId="6302A11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3.主板其他内置接口：PCIEX16≥1个（支持拓展独立显卡）；PCIEX8≥2个；M.2≥</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个；SATA≥4个，USB≥6个，固态硬盘占用M.2接口*1；</w:t>
            </w:r>
          </w:p>
          <w:p w14:paraId="76EBE76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4.单内存插槽最大可支持容量（板载内存不涉及）：≥8GB；</w:t>
            </w:r>
          </w:p>
          <w:p w14:paraId="5319E6C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5.内存插槽满配时提供的最高内存总容量：≥16GB；</w:t>
            </w:r>
          </w:p>
          <w:p w14:paraId="23B8859E">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 xml:space="preserve"> 四、存储设备规格</w:t>
            </w:r>
          </w:p>
          <w:p w14:paraId="78EABFE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1.固态盘数量：≥1 个；</w:t>
            </w:r>
          </w:p>
          <w:p w14:paraId="60D037D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u w:val="none"/>
              </w:rPr>
              <w:t>固态存储容量：≥</w:t>
            </w:r>
            <w:r>
              <w:rPr>
                <w:rFonts w:ascii="仿宋_GB2312" w:hAnsi="仿宋_GB2312" w:eastAsia="仿宋_GB2312" w:cs="仿宋_GB2312"/>
                <w:kern w:val="0"/>
                <w:sz w:val="24"/>
                <w:u w:val="none"/>
              </w:rPr>
              <w:t>512GB</w:t>
            </w:r>
            <w:r>
              <w:rPr>
                <w:rFonts w:hint="eastAsia" w:ascii="仿宋_GB2312" w:hAnsi="仿宋_GB2312" w:eastAsia="仿宋_GB2312" w:cs="仿宋_GB2312"/>
                <w:kern w:val="0"/>
                <w:sz w:val="24"/>
              </w:rPr>
              <w:t>；</w:t>
            </w:r>
          </w:p>
          <w:p w14:paraId="121B2AC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3.机械硬盘数量：≥1 个； </w:t>
            </w:r>
          </w:p>
          <w:p w14:paraId="3744627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4.机械硬盘总容量：≥1TB；</w:t>
            </w:r>
          </w:p>
          <w:p w14:paraId="5582511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5.机械硬盘转速：≥5400rpm；</w:t>
            </w:r>
          </w:p>
          <w:p w14:paraId="036D9B6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6.机械硬盘形态：3.5英寸等；</w:t>
            </w:r>
          </w:p>
          <w:p w14:paraId="1EEE784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7.固态存储形态：采用插卡或板载等形态，可选用符合M.2 或 2.5 寸 SATA 或 mSATA 等标准的插卡形态；</w:t>
            </w:r>
          </w:p>
          <w:p w14:paraId="3D8A3EA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8.存储设备其他参数要求：a)固态盘应符合 SJ/T 11654 相关规定；b)机械硬盘准备时间应不大于 30s；侧面固定螺丝孔数量可为 4 孔或 6 孔；工作状态环境温度应满足 5℃~55℃；其它参数应符合 GB/T 12628 相关规定；</w:t>
            </w:r>
          </w:p>
          <w:p w14:paraId="7B9238DF">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五、显卡规格</w:t>
            </w:r>
          </w:p>
          <w:p w14:paraId="339CC9A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1.显卡类型：独立显卡；</w:t>
            </w:r>
          </w:p>
          <w:p w14:paraId="20F11B9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2.独立显卡显存类型：显存类型为DDR3/DDR4/GDDR5/GDDR6/LPDDR4；</w:t>
            </w:r>
          </w:p>
          <w:p w14:paraId="5CBCE08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3.独立显卡显存位宽：显存位宽≥16位；</w:t>
            </w:r>
          </w:p>
          <w:p w14:paraId="54FE5F0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4.独立显卡显存容量：显存容量≥4GB； </w:t>
            </w:r>
          </w:p>
          <w:p w14:paraId="3D8F7989">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六、显示设备规格</w:t>
            </w:r>
          </w:p>
          <w:p w14:paraId="4436643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1.显示屏屏占比：≥80%；</w:t>
            </w:r>
          </w:p>
          <w:p w14:paraId="75B098C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2.显示屏分辨率：≥1920x1080；</w:t>
            </w:r>
          </w:p>
          <w:p w14:paraId="12E3017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3.显示屏尺寸：≥23 英寸；</w:t>
            </w:r>
          </w:p>
          <w:p w14:paraId="29BBD1A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4.显示屏屏幕比例：16:9；</w:t>
            </w:r>
          </w:p>
          <w:p w14:paraId="2565C51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5.显示器外观颜色：黑色等商务色系；</w:t>
            </w:r>
          </w:p>
          <w:p w14:paraId="4C46AE4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6.显示屏防蓝光：支持防蓝光模式，蓝光加权辐射亮度比应≤0.0012W/(·cd·sr)（瓦每坎特拉每球面度）；</w:t>
            </w:r>
          </w:p>
          <w:p w14:paraId="4E9929C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7.显示屏低频闪：显示屏应支持低频闪≤-35dB；</w:t>
            </w:r>
          </w:p>
          <w:p w14:paraId="64E5339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8.显示屏防炫目：显示屏镜面反射率≤10%； </w:t>
            </w:r>
          </w:p>
          <w:p w14:paraId="47F87EA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七、外设规格</w:t>
            </w:r>
          </w:p>
          <w:p w14:paraId="231F5D8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1.鼠标数量：≥1 个；</w:t>
            </w:r>
          </w:p>
          <w:p w14:paraId="0553D8D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2.键盘数量：≥1 个；</w:t>
            </w:r>
          </w:p>
          <w:p w14:paraId="7CB3616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3.键盘按键数目：≥101键；</w:t>
            </w:r>
          </w:p>
          <w:p w14:paraId="08ADE6A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4.键盘连接方式：有线；</w:t>
            </w:r>
          </w:p>
          <w:p w14:paraId="1276239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5.键盘键程：2.3mm -4.0mm；</w:t>
            </w:r>
          </w:p>
          <w:p w14:paraId="593FC43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6.键盘按键压力：按键压力应在 0.54 N±0.14N；</w:t>
            </w:r>
          </w:p>
          <w:p w14:paraId="7E57A84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7.有线键盘连接线：≥1.5 米；</w:t>
            </w:r>
          </w:p>
          <w:p w14:paraId="03DFA96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8.键盘颜色：黑色等商务色系；</w:t>
            </w:r>
          </w:p>
          <w:p w14:paraId="36718BD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9.鼠标连接方式：有线；</w:t>
            </w:r>
          </w:p>
          <w:p w14:paraId="3D0E60E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10.有线鼠标连接线：≥1.5 米；</w:t>
            </w:r>
          </w:p>
          <w:p w14:paraId="6BA8D87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11.鼠标 DPI分辨率：800~1600；</w:t>
            </w:r>
          </w:p>
          <w:p w14:paraId="4785E0F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12.鼠标颜色：黑色等商务色系；</w:t>
            </w:r>
          </w:p>
          <w:p w14:paraId="76144E5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13.鼠标其他要求：其它参数应符合 GB/T 26245 的相关规定；</w:t>
            </w:r>
          </w:p>
          <w:p w14:paraId="040EBEBF">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八、网络设备规格</w:t>
            </w:r>
          </w:p>
          <w:p w14:paraId="44B8562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1.有线网卡数量：≥1；</w:t>
            </w:r>
          </w:p>
          <w:p w14:paraId="6ECE6C9C">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九、外部接口规格</w:t>
            </w:r>
          </w:p>
          <w:p w14:paraId="0029975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1.USB 接口数量：机箱前面板应提供不少于 3 个 USB 接口（含 2 个 USB3.0 及以上接口），后置USB≥3个；</w:t>
            </w:r>
          </w:p>
          <w:p w14:paraId="569F58B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2.视频接口数量：≥1；</w:t>
            </w:r>
          </w:p>
          <w:p w14:paraId="3A1A5CB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3.音频接口数量：≥1；</w:t>
            </w:r>
          </w:p>
          <w:p w14:paraId="20639540">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十、整机基础规格</w:t>
            </w:r>
          </w:p>
          <w:p w14:paraId="276177A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1.整机外观：a) 产品表面不应有凹痕、划伤、裂缝、变形和污染等。表面涂层均匀，不应起泡、龟裂、脱落和磨损，金属零部件无锈蚀及其它机械损伤；b) 产品表面说明功能的文字、符号、标志，应清晰、端正、牢固；</w:t>
            </w:r>
          </w:p>
          <w:p w14:paraId="61379BA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2.状态指示灯：在产品显著位置提供状态指示功能；</w:t>
            </w:r>
          </w:p>
          <w:p w14:paraId="2D5C388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45F1767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4.机箱防护要求：机箱应符合 GB/T 4208 中 IP20 防护要求；</w:t>
            </w:r>
          </w:p>
          <w:p w14:paraId="5B5ADB3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5.整机噪音：产品工作在空闲状态下，产品的声功率级应不超过 4.5 Bel；</w:t>
            </w:r>
          </w:p>
          <w:p w14:paraId="4798D65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14:paraId="4D6305F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7.整机能效限定值：产品能效限定值应达到 GB 28380-2012标准中能效等级 2 级及以上；</w:t>
            </w:r>
          </w:p>
          <w:p w14:paraId="6AE8D06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8.机身材质：金属；</w:t>
            </w:r>
          </w:p>
          <w:p w14:paraId="00912E4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9.机身颜色：黑色等商务色系；</w:t>
            </w:r>
          </w:p>
          <w:p w14:paraId="5CA85E3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10.机箱尺寸容量：机箱体积应不大于 30L；</w:t>
            </w:r>
          </w:p>
          <w:p w14:paraId="42340FD8">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十一、CPU性能</w:t>
            </w:r>
          </w:p>
          <w:p w14:paraId="6250B3E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 物理核数：≥8；</w:t>
            </w:r>
          </w:p>
          <w:p w14:paraId="4D13588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2.CPU 主频：≥2.7GHz；</w:t>
            </w:r>
          </w:p>
          <w:p w14:paraId="7A36F25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3.CPU 末级缓存容量：≥2MB；</w:t>
            </w:r>
          </w:p>
          <w:p w14:paraId="28FB537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4.CPU 支持的内存最高速率：≥2666MT/s；</w:t>
            </w:r>
          </w:p>
          <w:p w14:paraId="4CBDB2B4">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十二、内存性能</w:t>
            </w:r>
          </w:p>
          <w:p w14:paraId="247D7F4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1.内存读写速率：≥2666MT/s；</w:t>
            </w:r>
          </w:p>
          <w:p w14:paraId="7D87AE9C">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十三、显卡性能</w:t>
            </w:r>
          </w:p>
          <w:p w14:paraId="59429A3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1.显示分辨率：≥1920x1080；</w:t>
            </w:r>
          </w:p>
          <w:p w14:paraId="6B243B3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2.显卡显示芯片核心频率：≥300MHz；</w:t>
            </w:r>
          </w:p>
          <w:p w14:paraId="6800FFD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3.显存等效频率：≥1000MT/s；</w:t>
            </w:r>
          </w:p>
          <w:p w14:paraId="0963474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4.显卡可支持多屏同时显示数量：显卡应支持 2 块屏幕同时显示，分辨率应不低于 1920×1080；</w:t>
            </w:r>
          </w:p>
          <w:p w14:paraId="40B136EB">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十四、显示设备性能</w:t>
            </w:r>
          </w:p>
          <w:p w14:paraId="6994B8F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1.显示屏刷新率：≥75Hz；</w:t>
            </w:r>
          </w:p>
          <w:p w14:paraId="09882B7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2.显示屏位深：≥8 位；</w:t>
            </w:r>
          </w:p>
          <w:p w14:paraId="47F8C20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3.显示屏色域：≥99% sRGB；</w:t>
            </w:r>
          </w:p>
          <w:p w14:paraId="2D39920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4.显示屏色准：△E ≤ 4；</w:t>
            </w:r>
          </w:p>
          <w:p w14:paraId="14A371C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5.显示屏响应时间：≤8ms；</w:t>
            </w:r>
          </w:p>
          <w:p w14:paraId="5D4FCBD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6.显示屏亮度：≥250 尼特；</w:t>
            </w:r>
          </w:p>
          <w:p w14:paraId="594B989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7.显示屏亮度一致性：≥70%；</w:t>
            </w:r>
          </w:p>
          <w:p w14:paraId="442A06D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8.显示屏对比度：≥500：1，显示屏其它参数应符合 SJ/T 11292 的相关规定；</w:t>
            </w:r>
          </w:p>
          <w:p w14:paraId="1B55371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9、屏幕亮度≥250nit，IPS屏</w:t>
            </w:r>
          </w:p>
          <w:p w14:paraId="2F2FC7D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10、为保证屏幕色彩显示真实度，显示屏幕DCI-P3色域覆盖率≥ 90%；</w:t>
            </w:r>
          </w:p>
          <w:p w14:paraId="57129CC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11、为了适应日常使用和更好的视频播放体验，显示屏分别提供标准模式和</w:t>
            </w:r>
            <w:r>
              <w:rPr>
                <w:rFonts w:ascii="仿宋_GB2312" w:hAnsi="仿宋_GB2312" w:eastAsia="仿宋_GB2312" w:cs="仿宋_GB2312"/>
                <w:kern w:val="0"/>
                <w:sz w:val="24"/>
              </w:rPr>
              <w:t>自动调节色彩增强</w:t>
            </w:r>
            <w:r>
              <w:rPr>
                <w:rFonts w:hint="eastAsia" w:ascii="仿宋_GB2312" w:hAnsi="仿宋_GB2312" w:eastAsia="仿宋_GB2312" w:cs="仿宋_GB2312"/>
                <w:kern w:val="0"/>
                <w:sz w:val="24"/>
              </w:rPr>
              <w:t>模式选项。</w:t>
            </w:r>
          </w:p>
          <w:p w14:paraId="0015936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12、为保证教师、学生的用眼舒适，显示屏幕提供护眼模式。</w:t>
            </w:r>
          </w:p>
          <w:p w14:paraId="56C49BB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13、显示器提供阅读模式，为长时间阅读提供舒适的用眼体验。</w:t>
            </w:r>
          </w:p>
          <w:p w14:paraId="4F970916">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十五、网络设备性能</w:t>
            </w:r>
          </w:p>
          <w:p w14:paraId="7044624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有线网卡速率：最高速率应不低于 1000Mbps，应支持10Mbps、100Mbps、1000Mbps 速率自适应；</w:t>
            </w:r>
          </w:p>
          <w:p w14:paraId="0A7B8DC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十六、主板功能</w:t>
            </w:r>
          </w:p>
          <w:p w14:paraId="40FB879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1.内存扩展接口(板载内存不涉及)：≥2 个；</w:t>
            </w:r>
          </w:p>
          <w:p w14:paraId="0C8D02A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 USB瞬间过流保护：支持有瞬间过流保护功能；</w:t>
            </w:r>
          </w:p>
          <w:p w14:paraId="18AB518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3.主板防静电保护：支持防静电保护功能；</w:t>
            </w:r>
          </w:p>
          <w:p w14:paraId="7F637CD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26B9F57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十七、显卡功能</w:t>
            </w:r>
          </w:p>
          <w:p w14:paraId="4709AAB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1.显卡外接显示接口：显卡至少支持 VGA、HDMI、DVI、DP、Type-C 中 1 种显示接口，并与显示器接口相匹配；</w:t>
            </w:r>
          </w:p>
          <w:p w14:paraId="58E7374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十八、显示设备功能</w:t>
            </w:r>
          </w:p>
          <w:p w14:paraId="3941526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1.显示器接口：显示器应与显卡外接显示接口匹配；</w:t>
            </w:r>
          </w:p>
          <w:p w14:paraId="1A01F8B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2.显示器支架：显示器应提供显示器支架，支持屏幕旋转；</w:t>
            </w:r>
          </w:p>
          <w:p w14:paraId="58AEE45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3.显示器参数调节：a)提供 OSD 选单按钮用于调节色彩、模式等；b)支持色温、亮度、对比度调节；</w:t>
            </w:r>
          </w:p>
          <w:p w14:paraId="487A940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十九、存储功能</w:t>
            </w:r>
          </w:p>
          <w:p w14:paraId="218CBF4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1.存储功能：通过 SATA 固态存储/PCIe 固态存储/UFS 固态存储/SATA 硬磁盘等存储部件提供存储功能；</w:t>
            </w:r>
          </w:p>
          <w:p w14:paraId="2F92191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二十、网络设备功能</w:t>
            </w:r>
          </w:p>
          <w:p w14:paraId="12D9B0E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1.网络功能：a)支持网络连接、网络开启/关闭功能；b)支持访问网络和数据交换功能；</w:t>
            </w:r>
          </w:p>
          <w:p w14:paraId="4465033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2.数据传输：支持数据传输能力，并提供数据流量和异常日志记录功能；</w:t>
            </w:r>
          </w:p>
          <w:p w14:paraId="7239E2C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3.有线网卡接口类型：支持 RJ45 接口；</w:t>
            </w:r>
          </w:p>
          <w:p w14:paraId="31BE895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4.网络设备拆装：网络设备支持物理拆装，包括无线网卡和蓝牙模块等；</w:t>
            </w:r>
          </w:p>
          <w:p w14:paraId="75A6E72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二十一、外部接口功能</w:t>
            </w:r>
          </w:p>
          <w:p w14:paraId="1EFDBCC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1.音频接口类型：支持 3.5mm 孔径 3 段式或 4 段式接口；</w:t>
            </w:r>
          </w:p>
          <w:p w14:paraId="073ECAA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2.视频接口类型：至少支持 VGA、HDMI、DVI、DP、Type-C中 1 种显示接口；</w:t>
            </w:r>
          </w:p>
          <w:p w14:paraId="0EF00A6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3.HDMI、DP、Type-C 显示接口要求：若提供 HDMI 或 DP 或 Type-C 作为显示接口，应支持音频和视频同步输出；</w:t>
            </w:r>
          </w:p>
          <w:p w14:paraId="29CD018B">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二十二、电源功能</w:t>
            </w:r>
          </w:p>
          <w:p w14:paraId="38C0F45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1.电源线适配能力：电源适配器电线组件应符合 GB/T15934 的要求；</w:t>
            </w:r>
          </w:p>
          <w:p w14:paraId="5D6A3B9E">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二十三、操作系统及软件功能</w:t>
            </w:r>
          </w:p>
          <w:p w14:paraId="4F7DF4F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1.中文信息处理要求：符合 GB 18030 的相关规定；</w:t>
            </w:r>
          </w:p>
          <w:p w14:paraId="2E2B760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2.操作系统备份及还原功能：支持操作系统备份及还原功能；</w:t>
            </w:r>
          </w:p>
          <w:p w14:paraId="545BE3A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3.固件备份还原能力：支持备份及还原固件的功能；</w:t>
            </w:r>
          </w:p>
          <w:p w14:paraId="64385F5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4.操作系统及驱动升级：支持通过网络、闪存盘等方式对操作系统、驱动进行升级；</w:t>
            </w:r>
          </w:p>
          <w:p w14:paraId="61AE943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5.固件升级：支持通过网络、闪存盘等方式对固件进行升级；</w:t>
            </w:r>
          </w:p>
          <w:p w14:paraId="0179461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6.BIOS 支持关闭通讯接口：支持 BIOS 关闭以太网及 USB 接口；</w:t>
            </w:r>
          </w:p>
          <w:p w14:paraId="2481E19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7.固件查看信息：支持查看固件版本、内存信息、主板信息、处理器信息和系统时间信息等功能；</w:t>
            </w:r>
          </w:p>
          <w:p w14:paraId="25B7B7B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8.固件设置启动顺序：支持设置启动顺序功能，并按照设置的启动顺序启动；</w:t>
            </w:r>
          </w:p>
          <w:p w14:paraId="140FE1B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9.固件设置口令：支持设置口令、修改口令、验证口令功能；</w:t>
            </w:r>
          </w:p>
          <w:p w14:paraId="4053708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10.固件设置网络引导：支持网络引导启动和关闭功能；</w:t>
            </w:r>
          </w:p>
          <w:p w14:paraId="72E91D9F">
            <w:pPr>
              <w:pStyle w:val="20"/>
              <w:rPr>
                <w:rFonts w:hint="eastAsia" w:ascii="仿宋_GB2312" w:hAnsi="仿宋_GB2312" w:eastAsia="仿宋_GB2312" w:cs="仿宋_GB2312"/>
                <w:kern w:val="0"/>
                <w:sz w:val="24"/>
              </w:rPr>
            </w:pPr>
            <w:r>
              <w:rPr>
                <w:rFonts w:hint="eastAsia" w:ascii="仿宋_GB2312" w:hAnsi="仿宋_GB2312" w:eastAsia="仿宋_GB2312" w:cs="仿宋_GB2312"/>
              </w:rPr>
              <w:t>11.含正版操作系统及提供功能至少有文字处理、电子表格、演示文稿三大应用模块的</w:t>
            </w:r>
            <w:r>
              <w:rPr>
                <w:rFonts w:hint="eastAsia" w:ascii="仿宋_GB2312" w:hAnsi="仿宋_GB2312" w:eastAsia="仿宋_GB2312" w:cs="仿宋_GB2312"/>
                <w:lang w:val="en-US" w:eastAsia="zh-CN"/>
              </w:rPr>
              <w:t>正版</w:t>
            </w:r>
            <w:r>
              <w:rPr>
                <w:rFonts w:hint="eastAsia" w:ascii="仿宋_GB2312" w:hAnsi="仿宋_GB2312" w:eastAsia="仿宋_GB2312" w:cs="仿宋_GB2312"/>
              </w:rPr>
              <w:t>办公软件，授权≥3年；</w:t>
            </w:r>
          </w:p>
          <w:p w14:paraId="5C10C5F8">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二十四、存储设备可靠性</w:t>
            </w:r>
          </w:p>
          <w:p w14:paraId="0A8791D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1.固态存储寿命：TBW≥ 80TB（条件：256GB 硬盘容量）；</w:t>
            </w:r>
          </w:p>
          <w:p w14:paraId="0DF38BC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2.机械硬盘寿命：通电时间≥5 万小时；</w:t>
            </w:r>
          </w:p>
          <w:p w14:paraId="5346FA02">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二十五、显示设备可靠性</w:t>
            </w:r>
          </w:p>
          <w:p w14:paraId="64F203F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1.显示屏屏幕失效点：符合 GB/T 9813.2 的要求；</w:t>
            </w:r>
          </w:p>
          <w:p w14:paraId="338E90B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二十六、外设可靠性</w:t>
            </w:r>
          </w:p>
          <w:p w14:paraId="7F51A31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1.键盘按键寿命：≥1000 万次；</w:t>
            </w:r>
          </w:p>
          <w:p w14:paraId="79EAFD4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2.鼠标按键寿命：≥500 万次；</w:t>
            </w:r>
          </w:p>
          <w:p w14:paraId="4702742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3.键盘鼠标线材寿命：键盘鼠标所用线材经±60°弯折不低于 3000 次，功能、外观完好；</w:t>
            </w:r>
          </w:p>
          <w:p w14:paraId="442F491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4.风扇寿命：≥4 万小时；</w:t>
            </w:r>
          </w:p>
          <w:p w14:paraId="651415C0">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二十七、整机可靠性要求</w:t>
            </w:r>
          </w:p>
          <w:p w14:paraId="4E93668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1.电磁兼容性要求的抗扰度：符合 GB/T 9254.2 的规定；</w:t>
            </w:r>
          </w:p>
          <w:p w14:paraId="07D0311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2.环境条件要求的气候环境适应性：符合 GB/T 9813.1 中规定；</w:t>
            </w:r>
          </w:p>
          <w:p w14:paraId="58F80B1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3.环境条件要求的振动适应性：符合 GB/T 9813.1 中规定；</w:t>
            </w:r>
          </w:p>
          <w:p w14:paraId="3ECEFD2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4.环境条件要求的冲击适应性：符合 GB/T 9813.1 中规定；</w:t>
            </w:r>
          </w:p>
          <w:p w14:paraId="25D27BB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5.环境条件要求的碰撞适应性：符合 GB/T 9813.1 中规定；</w:t>
            </w:r>
          </w:p>
          <w:p w14:paraId="16DFE37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6.环境条件要求的运输包装件跌落适应性：符合 GB/T 9813.1 中规定；</w:t>
            </w:r>
          </w:p>
          <w:p w14:paraId="2625D52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7.MTBF 测试：MTBF(m1)≥3 万小时；</w:t>
            </w:r>
          </w:p>
          <w:p w14:paraId="146EDDE3">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二十八、兼容要求</w:t>
            </w:r>
          </w:p>
          <w:p w14:paraId="7C43011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1.常用软件兼容：支持流式软件、版式软件、浏览器、邮件采购人端、解压软件、多媒体、图形图像处理等常用软件；</w:t>
            </w:r>
          </w:p>
          <w:p w14:paraId="318DAEF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2.数据库兼容：兼容 3 个及以上厂商的数据库产品；</w:t>
            </w:r>
          </w:p>
          <w:p w14:paraId="237E0AE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3.中间件兼容：兼容 3 个及以上厂商中间件产品；</w:t>
            </w:r>
          </w:p>
          <w:p w14:paraId="357428B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4.平台软件兼容：兼容 3 个及以上厂商云计算及大数据平台； </w:t>
            </w:r>
          </w:p>
          <w:p w14:paraId="444AB93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二十九、包装及运输要求</w:t>
            </w:r>
          </w:p>
          <w:p w14:paraId="01AF55E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1.标志、包装、运输和贮存：符合 GB/T 9813.1 和商品包装政府采购需求标准的相关规定；</w:t>
            </w:r>
          </w:p>
          <w:p w14:paraId="3E807017">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三十、服务要求</w:t>
            </w:r>
          </w:p>
          <w:p w14:paraId="6058FA0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1.配置检查工具：供应商提供自检测试工具；</w:t>
            </w:r>
          </w:p>
          <w:p w14:paraId="507C969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56A9F39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3.服务周期：a) 设备停产后应继续提供质量保障服务（含备品备件），服务终止时间与最后一批设备交付时间间隔不低于6 年；b) 产品停止服务时间应提前 1 年告知；c) 应明确产品发布日期；</w:t>
            </w:r>
          </w:p>
          <w:p w14:paraId="50F31F2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4.预装操作系统：预装符合桌面操作系统政府采购需求标准的正版操作系统；预装的操作系统符合《操作系统政府采购需求标准》中加*指标要求（财政部 工业和信息化部关于印发《操作系统政府采购需求标准（2023年版）》的通知）；</w:t>
            </w:r>
          </w:p>
          <w:p w14:paraId="19FE1A1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5.培训服务：供应商提供培训材料、产品手册、培训视频等培训相关内容；</w:t>
            </w:r>
          </w:p>
          <w:p w14:paraId="443AD94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6.典型问题解决手册：供应商提供典型问题解决说明文档或视频；</w:t>
            </w:r>
          </w:p>
          <w:p w14:paraId="20AEC0E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7.厂家升级软件与扩容服务：供应商提供上门升级部件/软件与扩容的增值服务；</w:t>
            </w:r>
          </w:p>
          <w:p w14:paraId="6B2C242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8.整机质量服务要求：免费服务周期（含换件和维修）应不小于 3 年；</w:t>
            </w:r>
          </w:p>
          <w:p w14:paraId="1773E72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9.合格证书要求：供应商提供产品合格证；</w:t>
            </w:r>
          </w:p>
          <w:p w14:paraId="5476934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10.开箱组装/使用指导要求：供应商提供开箱组装/使用指导；</w:t>
            </w:r>
          </w:p>
          <w:p w14:paraId="63FE31F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11.驱动下载服务要求：供应商提供驱动光盘或下载方式；</w:t>
            </w:r>
          </w:p>
          <w:p w14:paraId="29D08D2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12.兼容适配软件下载服务要求：供应商提供兼容适配软件下载渠道（光盘、网站）；</w:t>
            </w:r>
          </w:p>
          <w:p w14:paraId="40C3EDA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三十一、供应链合规性</w:t>
            </w:r>
          </w:p>
          <w:p w14:paraId="378018D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产品部件保障：供应商保障产品主要部件，提供 6 年的备件服务能力（自购买之日起），或提供可兼容原设备的升级换代产品；</w:t>
            </w:r>
          </w:p>
          <w:p w14:paraId="4847059E">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三十二、供应链质量</w:t>
            </w:r>
          </w:p>
          <w:p w14:paraId="67AF59B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1.抗干扰性：当产品部件出现供应风险时，供应商应通知采购人并提供风险应对方案确保产品的服务保障；</w:t>
            </w:r>
          </w:p>
          <w:p w14:paraId="4D126B3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2.供应能力证明：供应商承诺供应链稳定，确保产品的部件在产品服务周期内稳定供货；</w:t>
            </w:r>
          </w:p>
          <w:p w14:paraId="56A9239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三十三、关键部件安全</w:t>
            </w:r>
          </w:p>
          <w:p w14:paraId="31C6E0D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1.关键部件安全要求：CPU 和操作系统等关键部件应当符合安全可靠测评要求，通过政府有关部门指定的中国信息安全测评中心和国家保密科技测评中心网站查看安全可靠测评结果；</w:t>
            </w:r>
          </w:p>
          <w:p w14:paraId="35ACB6E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注：投标人在填写《技术响应表》时，在“投标文件响应技术参数”明确给出所投</w:t>
            </w:r>
            <w:r>
              <w:rPr>
                <w:rFonts w:hint="eastAsia" w:ascii="仿宋_GB2312" w:hAnsi="仿宋_GB2312" w:eastAsia="仿宋_GB2312" w:cs="仿宋_GB2312"/>
                <w:b/>
                <w:bCs/>
                <w:kern w:val="0"/>
                <w:sz w:val="24"/>
                <w:szCs w:val="24"/>
              </w:rPr>
              <w:t>办公电脑</w:t>
            </w:r>
            <w:r>
              <w:rPr>
                <w:rFonts w:hint="eastAsia" w:ascii="仿宋_GB2312" w:hAnsi="仿宋_GB2312" w:eastAsia="仿宋_GB2312" w:cs="仿宋_GB2312"/>
                <w:b/>
                <w:bCs/>
                <w:kern w:val="0"/>
                <w:sz w:val="24"/>
              </w:rPr>
              <w:t>“CPU型号”及“操作系统”名称，否则视为投标无效。</w:t>
            </w:r>
          </w:p>
          <w:p w14:paraId="3DF0AB9B">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bookmarkStart w:id="42" w:name="OLE_LINK19"/>
            <w:r>
              <w:rPr>
                <w:rFonts w:hint="eastAsia" w:ascii="仿宋_GB2312" w:hAnsi="仿宋_GB2312" w:eastAsia="仿宋_GB2312" w:cs="仿宋_GB2312"/>
                <w:kern w:val="0"/>
                <w:sz w:val="24"/>
              </w:rPr>
              <w:t>★</w:t>
            </w:r>
            <w:bookmarkEnd w:id="42"/>
            <w:r>
              <w:rPr>
                <w:rFonts w:hint="eastAsia" w:ascii="仿宋_GB2312" w:hAnsi="仿宋_GB2312" w:eastAsia="仿宋_GB2312" w:cs="仿宋_GB2312"/>
                <w:b/>
                <w:bCs/>
                <w:kern w:val="0"/>
                <w:sz w:val="24"/>
              </w:rPr>
              <w:t>三十四、整机安全性要求</w:t>
            </w:r>
          </w:p>
          <w:p w14:paraId="54F4394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1.密码算法实现：CPU 芯片应符合 GM/T 0008 的相关规定，或芯片密码模块应符合 GB/T 37092或 GM/T 0028 的相关规定；通过商用密码检测机构检测并经商用密码认证机构认证合格；</w:t>
            </w:r>
          </w:p>
          <w:p w14:paraId="3846BFD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0D3BAEB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3.固件安全启动：支持固件安全启动功能，固件启动过程中只有通过启动校验才能正常启动；</w:t>
            </w:r>
          </w:p>
          <w:p w14:paraId="638B56FA">
            <w:pPr>
              <w:autoSpaceDE w:val="0"/>
              <w:autoSpaceDN w:val="0"/>
              <w:adjustRightInd w:val="0"/>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kern w:val="0"/>
                <w:sz w:val="24"/>
              </w:rPr>
              <w:t>4.限用物质的限量要求：符合GB/T 26572中规定；</w:t>
            </w:r>
          </w:p>
        </w:tc>
        <w:tc>
          <w:tcPr>
            <w:tcW w:w="809" w:type="dxa"/>
            <w:tcBorders>
              <w:top w:val="single" w:color="auto" w:sz="4" w:space="0"/>
              <w:left w:val="single" w:color="auto" w:sz="4" w:space="0"/>
              <w:bottom w:val="single" w:color="auto" w:sz="4" w:space="0"/>
              <w:right w:val="single" w:color="auto" w:sz="4" w:space="0"/>
            </w:tcBorders>
            <w:vAlign w:val="center"/>
          </w:tcPr>
          <w:p w14:paraId="7394A582">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kern w:val="0"/>
                <w:sz w:val="24"/>
                <w:szCs w:val="24"/>
              </w:rPr>
              <w:t>23套</w:t>
            </w:r>
          </w:p>
        </w:tc>
      </w:tr>
      <w:tr w14:paraId="0417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61C67D4A">
            <w:pPr>
              <w:pStyle w:val="778"/>
              <w:snapToGrid w:val="0"/>
              <w:spacing w:line="4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049" w:type="dxa"/>
            <w:tcBorders>
              <w:top w:val="single" w:color="auto" w:sz="4" w:space="0"/>
              <w:left w:val="single" w:color="auto" w:sz="4" w:space="0"/>
              <w:bottom w:val="single" w:color="auto" w:sz="4" w:space="0"/>
              <w:right w:val="single" w:color="auto" w:sz="4" w:space="0"/>
            </w:tcBorders>
            <w:vAlign w:val="center"/>
          </w:tcPr>
          <w:p w14:paraId="16C17A9E">
            <w:pPr>
              <w:pStyle w:val="47"/>
              <w:spacing w:line="240" w:lineRule="auto"/>
              <w:ind w:firstLine="0"/>
              <w:jc w:val="center"/>
              <w:rPr>
                <w:rFonts w:ascii="仿宋_GB2312" w:hAnsi="仿宋_GB2312" w:eastAsia="仿宋_GB2312" w:cs="仿宋_GB2312"/>
                <w:szCs w:val="24"/>
              </w:rPr>
            </w:pPr>
            <w:r>
              <w:rPr>
                <w:rFonts w:hint="eastAsia" w:ascii="仿宋_GB2312" w:hAnsi="仿宋_GB2312" w:eastAsia="仿宋_GB2312" w:cs="仿宋_GB2312"/>
                <w:szCs w:val="24"/>
              </w:rPr>
              <w:t>教学软件</w:t>
            </w:r>
          </w:p>
        </w:tc>
        <w:tc>
          <w:tcPr>
            <w:tcW w:w="6929" w:type="dxa"/>
            <w:tcBorders>
              <w:top w:val="single" w:color="auto" w:sz="4" w:space="0"/>
              <w:left w:val="single" w:color="auto" w:sz="4" w:space="0"/>
              <w:bottom w:val="single" w:color="auto" w:sz="4" w:space="0"/>
              <w:right w:val="single" w:color="auto" w:sz="4" w:space="0"/>
            </w:tcBorders>
          </w:tcPr>
          <w:p w14:paraId="1789C71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一、教学管理模块</w:t>
            </w:r>
          </w:p>
          <w:p w14:paraId="1BA82A2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1.登录方式多样性：支持账号/密码和手机微信扫码两种登录方式。</w:t>
            </w:r>
          </w:p>
          <w:p w14:paraId="1D650D3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2.设备管理：可实现实时监控学生机画面、以及进行统一的教学管理，文件共享和回收。</w:t>
            </w:r>
          </w:p>
          <w:p w14:paraId="48B950B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3.人员管理：采购人超级管理员可以添加教师和管理员的角色，添加之后管理员能够绑定设备和进行正常的授课工作，教师只能在终端应用软件进行授课操作。</w:t>
            </w:r>
          </w:p>
          <w:p w14:paraId="085A9D3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4.教师云空间：支持老师自定义上传、存储文件内容。</w:t>
            </w:r>
          </w:p>
          <w:p w14:paraId="174D9F1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支持上传的格式有：</w:t>
            </w:r>
          </w:p>
          <w:p w14:paraId="17DE29D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文档：ppt、pptx、word、pdf;</w:t>
            </w:r>
          </w:p>
          <w:p w14:paraId="40F75B0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图片：bmp、png、jpg、jpeg、gif;</w:t>
            </w:r>
          </w:p>
          <w:p w14:paraId="6C6BA0B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音视频：mp3、wav、ogg、aac、mp4</w:t>
            </w:r>
          </w:p>
          <w:p w14:paraId="7801546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5.教师广播：不需要借助任何外接设备，支持将教师机的画面以及声音广播给全班学生。</w:t>
            </w:r>
          </w:p>
          <w:p w14:paraId="6610285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6.学生演示：支持老师将指定学生的屏幕画面广播给其他所有学生，同时老师也能看到该指定学生的屏幕图像。</w:t>
            </w:r>
          </w:p>
          <w:p w14:paraId="14E99177">
            <w:pPr>
              <w:autoSpaceDE w:val="0"/>
              <w:autoSpaceDN w:val="0"/>
              <w:adjustRightInd w:val="0"/>
              <w:spacing w:line="400" w:lineRule="exact"/>
              <w:jc w:val="left"/>
              <w:rPr>
                <w:rFonts w:ascii="仿宋_GB2312" w:hAnsi="仿宋_GB2312" w:eastAsia="仿宋_GB2312" w:cs="仿宋_GB2312"/>
                <w:b/>
                <w:bCs/>
                <w:kern w:val="0"/>
                <w:sz w:val="24"/>
              </w:rPr>
            </w:pPr>
            <w:bookmarkStart w:id="43" w:name="_Hlk203146109"/>
            <w:r>
              <w:rPr>
                <w:rFonts w:hint="eastAsia" w:ascii="仿宋_GB2312" w:hAnsi="仿宋_GB2312" w:eastAsia="仿宋_GB2312" w:cs="仿宋_GB2312"/>
                <w:kern w:val="0"/>
                <w:sz w:val="24"/>
              </w:rPr>
              <w:t>★7.下发课堂活动：</w:t>
            </w:r>
            <w:r>
              <w:rPr>
                <w:rFonts w:hint="eastAsia" w:ascii="仿宋_GB2312" w:hAnsi="仿宋_GB2312" w:eastAsia="仿宋_GB2312" w:cs="仿宋_GB2312"/>
                <w:kern w:val="0"/>
                <w:sz w:val="24"/>
                <w:u w:val="single"/>
              </w:rPr>
              <w:t>在开启授课时支持教师发起≥3种课堂活动</w:t>
            </w:r>
            <w:r>
              <w:rPr>
                <w:rFonts w:hint="eastAsia" w:ascii="仿宋_GB2312" w:hAnsi="仿宋_GB2312" w:eastAsia="仿宋_GB2312" w:cs="仿宋_GB2312"/>
                <w:kern w:val="0"/>
                <w:sz w:val="24"/>
              </w:rPr>
              <w:t>，支持学生拖动答案进行作答，系统将自动判断是否正确。</w:t>
            </w:r>
            <w:bookmarkEnd w:id="43"/>
          </w:p>
          <w:p w14:paraId="0B012E59">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★8.课堂活动作答：支持学生在完成教师下发的课堂活动时，查看自己的排名、耗时以及答题情况，</w:t>
            </w:r>
            <w:r>
              <w:rPr>
                <w:rFonts w:hint="eastAsia" w:ascii="仿宋_GB2312" w:hAnsi="仿宋_GB2312" w:eastAsia="仿宋_GB2312" w:cs="仿宋_GB2312"/>
                <w:kern w:val="0"/>
                <w:sz w:val="24"/>
                <w:u w:val="single"/>
              </w:rPr>
              <w:t>课堂活动需提供≥</w:t>
            </w:r>
            <w:r>
              <w:rPr>
                <w:rFonts w:ascii="仿宋_GB2312" w:hAnsi="仿宋_GB2312" w:eastAsia="仿宋_GB2312" w:cs="仿宋_GB2312"/>
                <w:kern w:val="0"/>
                <w:sz w:val="24"/>
                <w:u w:val="single"/>
              </w:rPr>
              <w:t>5种游戏模板</w:t>
            </w:r>
            <w:r>
              <w:rPr>
                <w:rFonts w:hint="eastAsia" w:ascii="仿宋_GB2312" w:hAnsi="仿宋_GB2312" w:eastAsia="仿宋_GB2312" w:cs="仿宋_GB2312"/>
                <w:kern w:val="0"/>
                <w:sz w:val="24"/>
              </w:rPr>
              <w:t>，能根据学生答题成绩进行统计分析展示；</w:t>
            </w:r>
          </w:p>
          <w:p w14:paraId="475BC07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9.学生未进入课堂通知：支持在管理后台录入学生名单后，教师选择授课班级，学生在开课后输入个人姓名即可完成班级点名签到，</w:t>
            </w:r>
            <w:r>
              <w:rPr>
                <w:rFonts w:hint="eastAsia" w:ascii="仿宋_GB2312" w:hAnsi="仿宋_GB2312" w:eastAsia="仿宋_GB2312" w:cs="仿宋_GB2312"/>
                <w:kern w:val="0"/>
                <w:sz w:val="24"/>
                <w:u w:val="none"/>
              </w:rPr>
              <w:t>当未签到人数低于</w:t>
            </w:r>
            <w:r>
              <w:rPr>
                <w:rFonts w:hint="eastAsia" w:ascii="仿宋_GB2312" w:hAnsi="仿宋_GB2312" w:eastAsia="仿宋_GB2312" w:cs="仿宋_GB2312"/>
                <w:kern w:val="0"/>
                <w:sz w:val="24"/>
              </w:rPr>
              <w:t>设置人数</w:t>
            </w:r>
            <w:r>
              <w:rPr>
                <w:rFonts w:ascii="仿宋_GB2312" w:hAnsi="仿宋_GB2312" w:eastAsia="仿宋_GB2312" w:cs="仿宋_GB2312"/>
                <w:kern w:val="0"/>
                <w:sz w:val="24"/>
                <w:u w:val="none"/>
              </w:rPr>
              <w:t>时会自动显示未进入课堂的学生名单</w:t>
            </w:r>
            <w:r>
              <w:rPr>
                <w:rFonts w:hint="eastAsia" w:ascii="仿宋_GB2312" w:hAnsi="仿宋_GB2312" w:eastAsia="仿宋_GB2312" w:cs="仿宋_GB2312"/>
                <w:kern w:val="0"/>
                <w:sz w:val="24"/>
              </w:rPr>
              <w:t>。</w:t>
            </w:r>
          </w:p>
          <w:p w14:paraId="25F418B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10.切换课堂通知：当课堂通知大于或等于2条时，支持用户手动切换查看。</w:t>
            </w:r>
          </w:p>
          <w:p w14:paraId="2064B26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11.教学白板课件同步：支持同步教学白板软件的课件内容，支持按照大小、更新时间进行排序，支持按照文件类型进行筛选。</w:t>
            </w:r>
          </w:p>
          <w:p w14:paraId="521D847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12.文件上传：支持上传“本地文件”到终端应用软件的教师云空间。</w:t>
            </w:r>
          </w:p>
          <w:p w14:paraId="516FC20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13.文件共享：支持教师把云空间的文件批量共享给指定的多个授课班级，资料被删除后文件仍可重新下载。支持教师把已共享的资料进行取消共享。</w:t>
            </w:r>
          </w:p>
          <w:p w14:paraId="4772E5C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14.授课班级状态：当作业空间存在多个班级的时候，支持显示当前正在授课班级。</w:t>
            </w:r>
          </w:p>
          <w:p w14:paraId="1DE6B4D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15.文件查看：当开启需输入姓名进入课堂功能时，系统支持按照班级学生的姓名归档查看学生提交的作业文件。</w:t>
            </w:r>
          </w:p>
          <w:p w14:paraId="36B4DEB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16.文件传输：显示上传和下载的文件历史记录。</w:t>
            </w:r>
          </w:p>
          <w:p w14:paraId="53D021C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17.导入文件共享：支持教师直接把“我的文件”内容导入共享给班级学生。</w:t>
            </w:r>
          </w:p>
          <w:p w14:paraId="72AD150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18.黑屏管控：教师可以选定学生执行黑屏操作。</w:t>
            </w:r>
          </w:p>
          <w:p w14:paraId="750C94C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19.离线自动黑屏：支持教师统一配置授课是否开启离线黑屏。</w:t>
            </w:r>
          </w:p>
          <w:p w14:paraId="7EB5154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20.设备环境检测：开始授课后，若学生设备离线，支持自动在教师端显示离线的设备总量以及对应离线的设备IP。</w:t>
            </w:r>
          </w:p>
          <w:p w14:paraId="03FDFD1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21.学生画面监看：教师机可以监视全体、单一学生机的实时画面。</w:t>
            </w:r>
          </w:p>
          <w:p w14:paraId="41E2388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22.学生名单管理：支持在管理后台导入、增加、删除、更改、查询班级学生名单，并同步到终端应用教学软件中。</w:t>
            </w:r>
          </w:p>
          <w:p w14:paraId="1E9FC4E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23.教师名单管理：支持在管理后台导入、增加、删除、更改、查询教师名单。</w:t>
            </w:r>
          </w:p>
          <w:p w14:paraId="4F9B09AE">
            <w:pPr>
              <w:pStyle w:val="20"/>
              <w:rPr>
                <w:rFonts w:ascii="仿宋_GB2312" w:hAnsi="仿宋_GB2312" w:eastAsia="仿宋_GB2312" w:cs="仿宋_GB2312"/>
              </w:rPr>
            </w:pPr>
            <w:bookmarkStart w:id="44" w:name="OLE_LINK23"/>
            <w:bookmarkStart w:id="45" w:name="OLE_LINK22"/>
            <w:r>
              <w:rPr>
                <w:rFonts w:hint="eastAsia" w:ascii="仿宋_GB2312" w:hAnsi="仿宋_GB2312" w:eastAsia="仿宋_GB2312" w:cs="仿宋_GB2312"/>
              </w:rPr>
              <w:t>◆</w:t>
            </w:r>
            <w:bookmarkEnd w:id="44"/>
            <w:bookmarkEnd w:id="45"/>
            <w:r>
              <w:rPr>
                <w:rFonts w:ascii="仿宋_GB2312" w:hAnsi="仿宋_GB2312" w:eastAsia="仿宋_GB2312" w:cs="仿宋_GB2312"/>
              </w:rPr>
              <w:t>24</w:t>
            </w:r>
            <w:r>
              <w:rPr>
                <w:rFonts w:hint="eastAsia" w:ascii="仿宋_GB2312" w:hAnsi="仿宋_GB2312" w:eastAsia="仿宋_GB2312" w:cs="仿宋_GB2312"/>
              </w:rPr>
              <w:t>.文本工具：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w:t>
            </w:r>
            <w:r>
              <w:rPr>
                <w:rFonts w:hint="eastAsia" w:ascii="仿宋_GB2312" w:hAnsi="仿宋_GB2312" w:eastAsia="仿宋_GB2312" w:cs="仿宋_GB2312"/>
                <w:u w:val="single"/>
              </w:rPr>
              <w:t>预置≥1</w:t>
            </w:r>
            <w:r>
              <w:rPr>
                <w:rFonts w:ascii="仿宋_GB2312" w:hAnsi="仿宋_GB2312" w:eastAsia="仿宋_GB2312" w:cs="仿宋_GB2312"/>
                <w:u w:val="single"/>
              </w:rPr>
              <w:t>2</w:t>
            </w:r>
            <w:r>
              <w:rPr>
                <w:rFonts w:hint="eastAsia" w:ascii="仿宋_GB2312" w:hAnsi="仿宋_GB2312" w:eastAsia="仿宋_GB2312" w:cs="仿宋_GB2312"/>
                <w:u w:val="single"/>
              </w:rPr>
              <w:t>种艺术字效果，便于教师调用美化课件</w:t>
            </w:r>
            <w:r>
              <w:rPr>
                <w:rFonts w:hint="eastAsia" w:ascii="仿宋_GB2312" w:hAnsi="仿宋_GB2312" w:eastAsia="仿宋_GB2312" w:cs="仿宋_GB2312"/>
              </w:rPr>
              <w:t>；</w:t>
            </w:r>
          </w:p>
          <w:p w14:paraId="0DABA76A">
            <w:pPr>
              <w:pStyle w:val="20"/>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25</w:t>
            </w:r>
            <w:r>
              <w:rPr>
                <w:rFonts w:hint="eastAsia" w:ascii="仿宋_GB2312" w:hAnsi="仿宋_GB2312" w:eastAsia="仿宋_GB2312" w:cs="仿宋_GB2312"/>
              </w:rPr>
              <w:t>.教师广播批注：教师在屏幕广播状态下，提供授课小工具，包括提供可自由调整笔迹颜色及笔触粗细的画笔、黑板、橡皮擦、以及支持撤销和加页码，</w:t>
            </w:r>
            <w:r>
              <w:rPr>
                <w:rFonts w:hint="eastAsia" w:ascii="仿宋_GB2312" w:hAnsi="仿宋_GB2312" w:eastAsia="仿宋_GB2312" w:cs="仿宋_GB2312"/>
                <w:u w:val="single"/>
              </w:rPr>
              <w:t>最多支持增加页数≥</w:t>
            </w:r>
            <w:r>
              <w:rPr>
                <w:rFonts w:ascii="仿宋_GB2312" w:hAnsi="仿宋_GB2312" w:eastAsia="仿宋_GB2312" w:cs="仿宋_GB2312"/>
                <w:u w:val="single"/>
              </w:rPr>
              <w:t>6</w:t>
            </w:r>
            <w:r>
              <w:rPr>
                <w:rFonts w:hint="eastAsia" w:ascii="仿宋_GB2312" w:hAnsi="仿宋_GB2312" w:eastAsia="仿宋_GB2312" w:cs="仿宋_GB2312"/>
                <w:u w:val="single"/>
              </w:rPr>
              <w:t>页</w:t>
            </w:r>
            <w:r>
              <w:rPr>
                <w:rFonts w:hint="eastAsia" w:ascii="仿宋_GB2312" w:hAnsi="仿宋_GB2312" w:eastAsia="仿宋_GB2312" w:cs="仿宋_GB2312"/>
              </w:rPr>
              <w:t>；</w:t>
            </w:r>
          </w:p>
          <w:p w14:paraId="0B7C9847">
            <w:pPr>
              <w:pStyle w:val="20"/>
              <w:autoSpaceDE w:val="0"/>
              <w:autoSpaceDN w:val="0"/>
              <w:adjustRightInd w:val="0"/>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rPr>
              <w:t>◆</w:t>
            </w:r>
            <w:r>
              <w:rPr>
                <w:rFonts w:ascii="仿宋_GB2312" w:hAnsi="仿宋_GB2312" w:eastAsia="仿宋_GB2312" w:cs="仿宋_GB2312"/>
              </w:rPr>
              <w:t>26</w:t>
            </w:r>
            <w:r>
              <w:rPr>
                <w:rFonts w:hint="eastAsia" w:ascii="仿宋_GB2312" w:hAnsi="仿宋_GB2312" w:eastAsia="仿宋_GB2312" w:cs="仿宋_GB2312"/>
              </w:rPr>
              <w:t>.授课动画设定：</w:t>
            </w:r>
            <w:r>
              <w:rPr>
                <w:rFonts w:hint="eastAsia" w:ascii="仿宋_GB2312" w:hAnsi="仿宋_GB2312" w:eastAsia="仿宋_GB2312" w:cs="仿宋_GB2312"/>
                <w:u w:val="single"/>
              </w:rPr>
              <w:t>提供≥</w:t>
            </w:r>
            <w:r>
              <w:rPr>
                <w:rFonts w:ascii="仿宋_GB2312" w:hAnsi="仿宋_GB2312" w:eastAsia="仿宋_GB2312" w:cs="仿宋_GB2312"/>
                <w:u w:val="single"/>
              </w:rPr>
              <w:t>16</w:t>
            </w:r>
            <w:r>
              <w:rPr>
                <w:rFonts w:hint="eastAsia" w:ascii="仿宋_GB2312" w:hAnsi="仿宋_GB2312" w:eastAsia="仿宋_GB2312" w:cs="仿宋_GB2312"/>
                <w:u w:val="single"/>
              </w:rPr>
              <w:t>种应用于文本、形状、图片等课件元素的触发动画</w:t>
            </w:r>
            <w:r>
              <w:rPr>
                <w:rFonts w:hint="eastAsia" w:ascii="仿宋_GB2312" w:hAnsi="仿宋_GB2312" w:eastAsia="仿宋_GB2312" w:cs="仿宋_GB2312"/>
              </w:rPr>
              <w:t>；</w:t>
            </w:r>
          </w:p>
          <w:p w14:paraId="725273D0">
            <w:pPr>
              <w:pStyle w:val="20"/>
              <w:autoSpaceDE w:val="0"/>
              <w:autoSpaceDN w:val="0"/>
              <w:adjustRightInd w:val="0"/>
              <w:spacing w:line="400" w:lineRule="exact"/>
              <w:jc w:val="left"/>
              <w:rPr>
                <w:rFonts w:ascii="仿宋_GB2312" w:hAnsi="仿宋_GB2312" w:eastAsia="仿宋_GB2312" w:cs="仿宋_GB2312"/>
                <w:kern w:val="0"/>
              </w:rPr>
            </w:pPr>
            <w:r>
              <w:t>27</w:t>
            </w:r>
            <w:r>
              <w:rPr>
                <w:rFonts w:hint="eastAsia"/>
              </w:rPr>
              <w:t>.</w:t>
            </w:r>
            <w:r>
              <w:rPr>
                <w:rFonts w:hint="eastAsia" w:ascii="仿宋_GB2312" w:hAnsi="仿宋_GB2312" w:eastAsia="仿宋_GB2312" w:cs="仿宋_GB2312"/>
              </w:rPr>
              <w:t>本次支持配置</w:t>
            </w:r>
            <w:r>
              <w:rPr>
                <w:rFonts w:ascii="仿宋_GB2312" w:hAnsi="仿宋_GB2312" w:eastAsia="仿宋_GB2312" w:cs="仿宋_GB2312"/>
              </w:rPr>
              <w:t>5</w:t>
            </w:r>
            <w:r>
              <w:rPr>
                <w:rFonts w:hint="eastAsia" w:ascii="仿宋_GB2312" w:hAnsi="仿宋_GB2312" w:eastAsia="仿宋_GB2312" w:cs="仿宋_GB2312"/>
              </w:rPr>
              <w:t>0台学生终端。</w:t>
            </w:r>
          </w:p>
          <w:p w14:paraId="6031E9D9">
            <w:pPr>
              <w:pStyle w:val="20"/>
              <w:rPr>
                <w:rFonts w:ascii="仿宋_GB2312" w:hAnsi="仿宋_GB2312" w:eastAsia="仿宋_GB2312" w:cs="仿宋_GB2312"/>
              </w:rPr>
            </w:pPr>
            <w:r>
              <w:rPr>
                <w:rFonts w:hint="eastAsia" w:ascii="仿宋_GB2312" w:hAnsi="仿宋_GB2312" w:eastAsia="仿宋_GB2312" w:cs="仿宋_GB2312"/>
              </w:rPr>
              <w:t>二、AI助教模块</w:t>
            </w:r>
          </w:p>
          <w:p w14:paraId="75E50A43">
            <w:pPr>
              <w:pStyle w:val="20"/>
              <w:rPr>
                <w:rFonts w:ascii="仿宋_GB2312" w:hAnsi="仿宋_GB2312" w:eastAsia="仿宋_GB2312" w:cs="仿宋_GB2312"/>
              </w:rPr>
            </w:pPr>
            <w:r>
              <w:rPr>
                <w:rFonts w:hint="eastAsia" w:ascii="仿宋_GB2312" w:hAnsi="仿宋_GB2312" w:eastAsia="仿宋_GB2312" w:cs="仿宋_GB2312"/>
              </w:rPr>
              <w:t>1.登录方式：支持账号/密码和手机微信扫码两种登录方式。用户首次登录时绑定微信ID与账号的对应关系，绑定后即可通过微信扫码登录，无需再次输入账号/密码；</w:t>
            </w:r>
          </w:p>
          <w:p w14:paraId="6EC7A3C6">
            <w:pPr>
              <w:pStyle w:val="20"/>
              <w:rPr>
                <w:rFonts w:ascii="仿宋_GB2312" w:hAnsi="仿宋_GB2312" w:eastAsia="仿宋_GB2312" w:cs="仿宋_GB2312"/>
              </w:rPr>
            </w:pPr>
            <w:bookmarkStart w:id="46" w:name="OLE_LINK26"/>
            <w:bookmarkStart w:id="47" w:name="OLE_LINK25"/>
            <w:r>
              <w:rPr>
                <w:rFonts w:hint="eastAsia" w:ascii="仿宋_GB2312" w:hAnsi="仿宋_GB2312" w:eastAsia="仿宋_GB2312" w:cs="仿宋_GB2312"/>
                <w:kern w:val="0"/>
              </w:rPr>
              <w:t>★</w:t>
            </w:r>
            <w:r>
              <w:rPr>
                <w:rFonts w:hint="eastAsia" w:ascii="仿宋_GB2312" w:hAnsi="仿宋_GB2312" w:eastAsia="仿宋_GB2312" w:cs="仿宋_GB2312"/>
              </w:rPr>
              <w:t>2.文件条件：支持电脑使用终端应用软件发送文件至班班通设备的接收端，支持一次发送多个文件；</w:t>
            </w:r>
            <w:r>
              <w:rPr>
                <w:rFonts w:hint="eastAsia" w:ascii="仿宋_GB2312" w:hAnsi="仿宋_GB2312" w:eastAsia="仿宋_GB2312" w:cs="仿宋_GB2312"/>
                <w:u w:val="single"/>
              </w:rPr>
              <w:t>支持发送图片、视频等≥2种类型的文件</w:t>
            </w:r>
            <w:r>
              <w:rPr>
                <w:rFonts w:hint="eastAsia" w:ascii="仿宋_GB2312" w:hAnsi="仿宋_GB2312" w:eastAsia="仿宋_GB2312" w:cs="仿宋_GB2312"/>
              </w:rPr>
              <w:t>；</w:t>
            </w:r>
          </w:p>
          <w:bookmarkEnd w:id="46"/>
          <w:bookmarkEnd w:id="47"/>
          <w:p w14:paraId="4789FF9E">
            <w:pPr>
              <w:pStyle w:val="20"/>
              <w:rPr>
                <w:rFonts w:ascii="仿宋_GB2312" w:hAnsi="仿宋_GB2312" w:eastAsia="仿宋_GB2312" w:cs="仿宋_GB2312"/>
              </w:rPr>
            </w:pPr>
            <w:r>
              <w:rPr>
                <w:rFonts w:hint="eastAsia" w:ascii="仿宋_GB2312" w:hAnsi="仿宋_GB2312" w:eastAsia="仿宋_GB2312" w:cs="仿宋_GB2312"/>
              </w:rPr>
              <w:t>3.文件发送：支持从不同的文件夹拖动或选择文件至发送区；支持查看待发送的文件列表，文件选择错误时支持移除；</w:t>
            </w:r>
          </w:p>
          <w:p w14:paraId="14203E52">
            <w:pPr>
              <w:pStyle w:val="20"/>
              <w:rPr>
                <w:rFonts w:ascii="仿宋_GB2312" w:hAnsi="仿宋_GB2312" w:eastAsia="仿宋_GB2312" w:cs="仿宋_GB2312"/>
              </w:rPr>
            </w:pPr>
            <w:r>
              <w:rPr>
                <w:rFonts w:hint="eastAsia" w:ascii="仿宋_GB2312" w:hAnsi="仿宋_GB2312" w:eastAsia="仿宋_GB2312" w:cs="仿宋_GB2312"/>
              </w:rPr>
              <w:t>4.编辑：支持用户在任意路径节点创建文件夹，并且可以自定义文件夹名称；支持用户对上传的文件和文件夹进行重命名；支持用户对文件和文件夹进行移动和批量移动；支持用户对文件和文件夹删除；</w:t>
            </w:r>
          </w:p>
          <w:p w14:paraId="3403952C">
            <w:pPr>
              <w:pStyle w:val="20"/>
              <w:rPr>
                <w:rFonts w:ascii="仿宋_GB2312" w:hAnsi="仿宋_GB2312" w:eastAsia="仿宋_GB2312" w:cs="仿宋_GB2312"/>
              </w:rPr>
            </w:pPr>
            <w:r>
              <w:rPr>
                <w:rFonts w:hint="eastAsia" w:ascii="仿宋_GB2312" w:hAnsi="仿宋_GB2312" w:eastAsia="仿宋_GB2312" w:cs="仿宋_GB2312"/>
              </w:rPr>
              <w:t>5.上传下载：支持用户上传任意格式的文件至资料夹中，上传过程支持查看进度和取消上传；支持用户拖动文件到助手栏的资料夹应用，快速完成上传；支持用户对文件进行下载，下载地址用户可自己设置，下载过程中会按照队列依次下载；支持下载过程中查看进度与完成情况；支持取消正在下载的文件；</w:t>
            </w:r>
          </w:p>
          <w:p w14:paraId="087E9A78">
            <w:pPr>
              <w:pStyle w:val="20"/>
              <w:rPr>
                <w:rFonts w:ascii="仿宋_GB2312" w:hAnsi="仿宋_GB2312" w:eastAsia="仿宋_GB2312" w:cs="仿宋_GB2312"/>
              </w:rPr>
            </w:pPr>
            <w:r>
              <w:rPr>
                <w:rFonts w:hint="eastAsia" w:ascii="仿宋_GB2312" w:hAnsi="仿宋_GB2312" w:eastAsia="仿宋_GB2312" w:cs="仿宋_GB2312"/>
              </w:rPr>
              <w:t>6.预览：支持在线预览图片、音视频、文档；支持预览的格式，图片：BMP、GIF、JPE、JPEG、JPG、PNG；音频：WAV、MP3、OGG；视频：3GP、F4V、M4V、MKV、MP4、OGV、MOV；文档：DOC、DOCX、PDF、PPT、XLS、XLSX；</w:t>
            </w:r>
          </w:p>
          <w:p w14:paraId="7BF8AD21">
            <w:pPr>
              <w:pStyle w:val="20"/>
              <w:rPr>
                <w:rFonts w:ascii="仿宋_GB2312" w:hAnsi="仿宋_GB2312" w:eastAsia="仿宋_GB2312" w:cs="仿宋_GB2312"/>
              </w:rPr>
            </w:pPr>
            <w:r>
              <w:rPr>
                <w:rFonts w:hint="eastAsia" w:ascii="仿宋_GB2312" w:hAnsi="仿宋_GB2312" w:eastAsia="仿宋_GB2312" w:cs="仿宋_GB2312"/>
              </w:rPr>
              <w:t>7.发送到班级：支持用户在资料夹中把多个文件发送至班班通设备中，发送的文件不限格式，接收端自动下载该文件。</w:t>
            </w:r>
          </w:p>
          <w:p w14:paraId="0E16CC65">
            <w:pPr>
              <w:pStyle w:val="20"/>
              <w:rPr>
                <w:rFonts w:ascii="仿宋_GB2312" w:hAnsi="仿宋_GB2312" w:eastAsia="仿宋_GB2312" w:cs="仿宋_GB2312"/>
              </w:rPr>
            </w:pPr>
            <w:r>
              <w:rPr>
                <w:rFonts w:hint="eastAsia" w:ascii="仿宋_GB2312" w:hAnsi="仿宋_GB2312" w:eastAsia="仿宋_GB2312" w:cs="仿宋_GB2312"/>
              </w:rPr>
              <w:t>◆8.快捷打开：支持助手栏呈现用户添加的应用、网站和组件，点击后即可通过终端应用软件快速打开；</w:t>
            </w:r>
            <w:r>
              <w:rPr>
                <w:rFonts w:hint="eastAsia" w:ascii="仿宋_GB2312" w:hAnsi="仿宋_GB2312" w:eastAsia="仿宋_GB2312" w:cs="仿宋_GB2312"/>
                <w:u w:val="single"/>
              </w:rPr>
              <w:t>支持在应用内打开备课、课件库等≥2款软件</w:t>
            </w:r>
            <w:r>
              <w:rPr>
                <w:rFonts w:hint="eastAsia" w:ascii="仿宋_GB2312" w:hAnsi="仿宋_GB2312" w:eastAsia="仿宋_GB2312" w:cs="仿宋_GB2312"/>
              </w:rPr>
              <w:t>；支持在终端应用软件内切换、关闭标签；支持对窗口进行最小化、最大化、关闭；</w:t>
            </w:r>
          </w:p>
          <w:p w14:paraId="1BABE67B">
            <w:pPr>
              <w:pStyle w:val="20"/>
              <w:rPr>
                <w:rFonts w:ascii="仿宋_GB2312" w:hAnsi="仿宋_GB2312" w:eastAsia="仿宋_GB2312" w:cs="仿宋_GB2312"/>
              </w:rPr>
            </w:pPr>
            <w:r>
              <w:rPr>
                <w:rFonts w:hint="eastAsia" w:ascii="仿宋_GB2312" w:hAnsi="仿宋_GB2312" w:eastAsia="仿宋_GB2312" w:cs="仿宋_GB2312"/>
              </w:rPr>
              <w:t>9.内容总结：支持对格式为txt、html、doc、docx等≥5种文件类型进行大模型识别并进行内容总结，总结后的内容可复制，并可根据总结内容自动生成思维导图，思维导图可以编辑。</w:t>
            </w:r>
          </w:p>
          <w:p w14:paraId="2CB5C178">
            <w:pPr>
              <w:pStyle w:val="20"/>
              <w:rPr>
                <w:rFonts w:ascii="仿宋_GB2312" w:hAnsi="仿宋_GB2312" w:eastAsia="仿宋_GB2312" w:cs="仿宋_GB2312"/>
              </w:rPr>
            </w:pPr>
            <w:r>
              <w:rPr>
                <w:rFonts w:hint="eastAsia" w:ascii="仿宋_GB2312" w:hAnsi="仿宋_GB2312" w:eastAsia="仿宋_GB2312" w:cs="仿宋_GB2312"/>
              </w:rPr>
              <w:t>10.划词总结、缩写、扩写：支持对网页，文件等中的内容进行鼠标划词选中，可选择≥2种功能，可对选中内容进行大模型理解，可进行总结、缩写或扩写，支持生成内容进行复制。</w:t>
            </w:r>
          </w:p>
          <w:p w14:paraId="53CBE8B1">
            <w:pPr>
              <w:pStyle w:val="20"/>
              <w:rPr>
                <w:rFonts w:ascii="仿宋_GB2312" w:hAnsi="仿宋_GB2312" w:eastAsia="仿宋_GB2312" w:cs="仿宋_GB2312"/>
              </w:rPr>
            </w:pPr>
            <w:r>
              <w:rPr>
                <w:rFonts w:hint="eastAsia" w:ascii="仿宋_GB2312" w:hAnsi="仿宋_GB2312" w:eastAsia="仿宋_GB2312" w:cs="仿宋_GB2312"/>
              </w:rPr>
              <w:t>◆11.AI意图识别：支持用户输入文字，对输入文字的意图进行大模型的语义分析，理解和判断，识别其可能期望进行的动作，并推荐对应功能，</w:t>
            </w:r>
            <w:r>
              <w:rPr>
                <w:rFonts w:hint="eastAsia" w:ascii="仿宋_GB2312" w:hAnsi="仿宋_GB2312" w:eastAsia="仿宋_GB2312" w:cs="仿宋_GB2312"/>
                <w:u w:val="single"/>
              </w:rPr>
              <w:t>对会议、待办、AI传屏等≥3种内容</w:t>
            </w:r>
            <w:r>
              <w:rPr>
                <w:rFonts w:hint="eastAsia" w:ascii="仿宋_GB2312" w:hAnsi="仿宋_GB2312" w:eastAsia="仿宋_GB2312" w:cs="仿宋_GB2312"/>
              </w:rPr>
              <w:t>，可以自动识别主题并填入，可以快速拉起对应应用中对应模块，提升效率。</w:t>
            </w:r>
          </w:p>
          <w:p w14:paraId="50AAAECF">
            <w:pPr>
              <w:pStyle w:val="20"/>
              <w:rPr>
                <w:rFonts w:ascii="仿宋_GB2312" w:hAnsi="仿宋_GB2312" w:eastAsia="仿宋_GB2312" w:cs="仿宋_GB2312"/>
              </w:rPr>
            </w:pPr>
            <w:r>
              <w:rPr>
                <w:rFonts w:hint="eastAsia" w:ascii="仿宋_GB2312" w:hAnsi="仿宋_GB2312" w:eastAsia="仿宋_GB2312" w:cs="仿宋_GB2312"/>
                <w:kern w:val="0"/>
              </w:rPr>
              <w:t>1</w:t>
            </w:r>
            <w:r>
              <w:rPr>
                <w:rFonts w:ascii="仿宋_GB2312" w:hAnsi="仿宋_GB2312" w:eastAsia="仿宋_GB2312" w:cs="仿宋_GB2312"/>
                <w:kern w:val="0"/>
              </w:rPr>
              <w:t>2</w:t>
            </w:r>
            <w:r>
              <w:rPr>
                <w:rFonts w:hint="eastAsia" w:ascii="仿宋_GB2312" w:hAnsi="仿宋_GB2312" w:eastAsia="仿宋_GB2312" w:cs="仿宋_GB2312"/>
                <w:kern w:val="0"/>
              </w:rPr>
              <w:t>.本次支持配置</w:t>
            </w:r>
            <w:r>
              <w:rPr>
                <w:rFonts w:ascii="仿宋_GB2312" w:hAnsi="仿宋_GB2312" w:eastAsia="仿宋_GB2312" w:cs="仿宋_GB2312"/>
                <w:kern w:val="0"/>
              </w:rPr>
              <w:t>5</w:t>
            </w:r>
            <w:r>
              <w:rPr>
                <w:rFonts w:hint="eastAsia" w:ascii="仿宋_GB2312" w:hAnsi="仿宋_GB2312" w:eastAsia="仿宋_GB2312" w:cs="仿宋_GB2312"/>
                <w:kern w:val="0"/>
              </w:rPr>
              <w:t>0台学生终端。</w:t>
            </w:r>
          </w:p>
          <w:p w14:paraId="3F01133E">
            <w:pPr>
              <w:pStyle w:val="20"/>
              <w:rPr>
                <w:rFonts w:ascii="仿宋_GB2312" w:hAnsi="仿宋_GB2312" w:eastAsia="仿宋_GB2312" w:cs="仿宋_GB2312"/>
              </w:rPr>
            </w:pPr>
            <w:r>
              <w:rPr>
                <w:rFonts w:hint="eastAsia" w:ascii="仿宋_GB2312" w:hAnsi="仿宋_GB2312" w:eastAsia="仿宋_GB2312" w:cs="仿宋_GB2312"/>
              </w:rPr>
              <w:t>三、电脑运维模块</w:t>
            </w:r>
          </w:p>
          <w:p w14:paraId="274BF569">
            <w:pPr>
              <w:pStyle w:val="20"/>
              <w:rPr>
                <w:rFonts w:ascii="仿宋_GB2312" w:hAnsi="仿宋_GB2312" w:eastAsia="仿宋_GB2312" w:cs="仿宋_GB2312"/>
              </w:rPr>
            </w:pPr>
            <w:r>
              <w:rPr>
                <w:rFonts w:hint="eastAsia" w:ascii="仿宋_GB2312" w:hAnsi="仿宋_GB2312" w:eastAsia="仿宋_GB2312" w:cs="仿宋_GB2312"/>
              </w:rPr>
              <w:t>（一）、管理系统设计</w:t>
            </w:r>
          </w:p>
          <w:p w14:paraId="2812865A">
            <w:pPr>
              <w:pStyle w:val="20"/>
              <w:rPr>
                <w:rFonts w:ascii="仿宋_GB2312" w:hAnsi="仿宋_GB2312" w:eastAsia="仿宋_GB2312" w:cs="仿宋_GB2312"/>
              </w:rPr>
            </w:pPr>
            <w:r>
              <w:rPr>
                <w:rFonts w:hint="eastAsia" w:ascii="仿宋_GB2312" w:hAnsi="仿宋_GB2312" w:eastAsia="仿宋_GB2312" w:cs="仿宋_GB2312"/>
              </w:rPr>
              <w:t>1.在配置管理平台使用终端设备时，支持多种身份识别方式，支持通过账号登录、手机扫码登录、无账号访客登录；</w:t>
            </w:r>
          </w:p>
          <w:p w14:paraId="69B8EFED">
            <w:pPr>
              <w:pStyle w:val="20"/>
              <w:rPr>
                <w:rFonts w:ascii="仿宋_GB2312" w:hAnsi="仿宋_GB2312" w:eastAsia="仿宋_GB2312" w:cs="仿宋_GB2312"/>
              </w:rPr>
            </w:pPr>
            <w:r>
              <w:rPr>
                <w:rFonts w:hint="eastAsia" w:ascii="仿宋_GB2312" w:hAnsi="仿宋_GB2312" w:eastAsia="仿宋_GB2312" w:cs="仿宋_GB2312"/>
              </w:rPr>
              <w:t>2.支持断网使用，即在终端设备网络中断或管理平台连接中断时，正在操作的教学业务不受影响，依然可使用当前云桌面镜像继续开展业务，打开的程序也不会中断，保障业务连续性；</w:t>
            </w:r>
          </w:p>
          <w:p w14:paraId="76D95101">
            <w:pPr>
              <w:pStyle w:val="20"/>
              <w:rPr>
                <w:rFonts w:ascii="仿宋_GB2312" w:hAnsi="仿宋_GB2312" w:eastAsia="仿宋_GB2312" w:cs="仿宋_GB2312"/>
              </w:rPr>
            </w:pPr>
            <w:r>
              <w:rPr>
                <w:rFonts w:hint="eastAsia" w:ascii="仿宋_GB2312" w:hAnsi="仿宋_GB2312" w:eastAsia="仿宋_GB2312" w:cs="仿宋_GB2312"/>
              </w:rPr>
              <w:t xml:space="preserve">3.账号互通：在配置管理平台使用终端设备时，支持统一互通的用户身份认证服务，账号登录进入云桌面镜像后，打开教学白板软件、学生行为评价软件的教学应用工具时无需再次输入账号密码重复登录； </w:t>
            </w:r>
          </w:p>
          <w:p w14:paraId="0A058183">
            <w:pPr>
              <w:pStyle w:val="20"/>
              <w:rPr>
                <w:rFonts w:ascii="仿宋_GB2312" w:hAnsi="仿宋_GB2312" w:eastAsia="仿宋_GB2312" w:cs="仿宋_GB2312"/>
              </w:rPr>
            </w:pPr>
            <w:r>
              <w:rPr>
                <w:rFonts w:hint="eastAsia" w:ascii="仿宋_GB2312" w:hAnsi="仿宋_GB2312" w:eastAsia="仿宋_GB2312" w:cs="仿宋_GB2312"/>
              </w:rPr>
              <w:t>4.支持终端设备运行时无需运行独立的虚拟化系统，终端设备配置的IP与进入云桌面镜像后的IP能够保持一致，同一个终端无需使用多个IP，简化运维管理与网络规划复杂度；</w:t>
            </w:r>
          </w:p>
          <w:p w14:paraId="104632AB">
            <w:pPr>
              <w:pStyle w:val="20"/>
              <w:rPr>
                <w:rFonts w:ascii="仿宋_GB2312" w:hAnsi="仿宋_GB2312" w:eastAsia="仿宋_GB2312" w:cs="仿宋_GB2312"/>
              </w:rPr>
            </w:pPr>
            <w:r>
              <w:rPr>
                <w:rFonts w:hint="eastAsia" w:ascii="仿宋_GB2312" w:hAnsi="仿宋_GB2312" w:eastAsia="仿宋_GB2312" w:cs="仿宋_GB2312"/>
              </w:rPr>
              <w:t>5.支持在终端设备部署多个云桌面镜像切换使用，支持Windows、UOS、KylinOS、Ubuntu等桌面操作系统的云桌面镜像支持国产化操作系统的使用，包括但不限于UOS、银河麒麟；</w:t>
            </w:r>
          </w:p>
          <w:p w14:paraId="701286CF">
            <w:pPr>
              <w:pStyle w:val="20"/>
              <w:rPr>
                <w:rFonts w:ascii="仿宋_GB2312" w:hAnsi="仿宋_GB2312" w:eastAsia="仿宋_GB2312" w:cs="仿宋_GB2312"/>
              </w:rPr>
            </w:pPr>
            <w:r>
              <w:rPr>
                <w:rFonts w:hint="eastAsia" w:ascii="仿宋_GB2312" w:hAnsi="仿宋_GB2312" w:eastAsia="仿宋_GB2312" w:cs="仿宋_GB2312"/>
              </w:rPr>
              <w:t>6.支持在无法进入操作系统的情况下，快速恢复操作系统的使用，无需依赖网络、服务器、以及还原类软件；</w:t>
            </w:r>
          </w:p>
          <w:p w14:paraId="11CAB85A">
            <w:pPr>
              <w:pStyle w:val="20"/>
              <w:rPr>
                <w:rFonts w:ascii="仿宋_GB2312" w:hAnsi="仿宋_GB2312" w:eastAsia="仿宋_GB2312" w:cs="仿宋_GB2312"/>
              </w:rPr>
            </w:pPr>
            <w:r>
              <w:rPr>
                <w:rFonts w:hint="eastAsia" w:ascii="仿宋_GB2312" w:hAnsi="仿宋_GB2312" w:eastAsia="仿宋_GB2312" w:cs="仿宋_GB2312"/>
              </w:rPr>
              <w:t>7.支持包括Windows、统信、麒麟云桌面镜像，在对应云桌面镜像系统中查看设备的CPU型号、GPU型号、系统型号、BIOS版本等系统信息显示与终端物理设备一致；</w:t>
            </w:r>
          </w:p>
          <w:p w14:paraId="290EFFA2">
            <w:pPr>
              <w:pStyle w:val="20"/>
              <w:rPr>
                <w:rFonts w:ascii="仿宋_GB2312" w:hAnsi="仿宋_GB2312" w:eastAsia="仿宋_GB2312" w:cs="仿宋_GB2312"/>
              </w:rPr>
            </w:pPr>
            <w:r>
              <w:rPr>
                <w:rFonts w:hint="eastAsia" w:ascii="仿宋_GB2312" w:hAnsi="仿宋_GB2312" w:eastAsia="仿宋_GB2312" w:cs="仿宋_GB2312"/>
              </w:rPr>
              <w:t>8.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p>
          <w:p w14:paraId="3F71A066">
            <w:pPr>
              <w:pStyle w:val="20"/>
              <w:rPr>
                <w:rFonts w:ascii="仿宋_GB2312" w:hAnsi="仿宋_GB2312" w:eastAsia="仿宋_GB2312" w:cs="仿宋_GB2312"/>
              </w:rPr>
            </w:pPr>
            <w:r>
              <w:rPr>
                <w:rFonts w:hint="eastAsia" w:ascii="仿宋_GB2312" w:hAnsi="仿宋_GB2312" w:eastAsia="仿宋_GB2312" w:cs="仿宋_GB2312"/>
              </w:rPr>
              <w:t>（二）、管理平台设计</w:t>
            </w:r>
          </w:p>
          <w:p w14:paraId="05234BE4">
            <w:pPr>
              <w:pStyle w:val="20"/>
              <w:rPr>
                <w:rFonts w:ascii="仿宋_GB2312" w:hAnsi="仿宋_GB2312" w:eastAsia="仿宋_GB2312" w:cs="仿宋_GB2312"/>
              </w:rPr>
            </w:pPr>
            <w:r>
              <w:rPr>
                <w:rFonts w:hint="eastAsia" w:ascii="仿宋_GB2312" w:hAnsi="仿宋_GB2312" w:eastAsia="仿宋_GB2312" w:cs="仿宋_GB2312"/>
              </w:rPr>
              <w:t>1.管理平台采用B/S架构，中文图形化操作界面；无需本地额外部署服务器等设备，通过浏览器打开即可运维管理云桌面终端设备，支持手机扫码登录/账号密码登录完成鉴权；</w:t>
            </w:r>
          </w:p>
          <w:p w14:paraId="36230D58">
            <w:pPr>
              <w:pStyle w:val="20"/>
              <w:rPr>
                <w:rFonts w:ascii="仿宋_GB2312" w:hAnsi="仿宋_GB2312" w:eastAsia="仿宋_GB2312" w:cs="仿宋_GB2312"/>
              </w:rPr>
            </w:pPr>
            <w:r>
              <w:rPr>
                <w:rFonts w:hint="eastAsia" w:ascii="仿宋_GB2312" w:hAnsi="仿宋_GB2312" w:eastAsia="仿宋_GB2312" w:cs="仿宋_GB2312"/>
              </w:rPr>
              <w:t>2.具备基于广域网统一纳管多分支机构云桌面的能力，支持三层网络、多校区等复杂网络环境安装；</w:t>
            </w:r>
          </w:p>
          <w:p w14:paraId="79C3C68D">
            <w:pPr>
              <w:pStyle w:val="20"/>
              <w:rPr>
                <w:rFonts w:ascii="仿宋_GB2312" w:hAnsi="仿宋_GB2312" w:eastAsia="仿宋_GB2312" w:cs="仿宋_GB2312"/>
              </w:rPr>
            </w:pPr>
            <w:r>
              <w:rPr>
                <w:rFonts w:hint="eastAsia" w:ascii="仿宋_GB2312" w:hAnsi="仿宋_GB2312" w:eastAsia="仿宋_GB2312" w:cs="仿宋_GB2312"/>
              </w:rPr>
              <w:t>3.基于Web浏览器，提供用户统一登录认证功能，包括：手机号码注册、登录、忘记密码、扫码登录、账号管理功能；</w:t>
            </w:r>
          </w:p>
          <w:p w14:paraId="66A50A67">
            <w:pPr>
              <w:pStyle w:val="20"/>
              <w:rPr>
                <w:rFonts w:ascii="仿宋_GB2312" w:hAnsi="仿宋_GB2312" w:eastAsia="仿宋_GB2312" w:cs="仿宋_GB2312"/>
              </w:rPr>
            </w:pPr>
            <w:r>
              <w:rPr>
                <w:rFonts w:hint="eastAsia" w:ascii="仿宋_GB2312" w:hAnsi="仿宋_GB2312" w:eastAsia="仿宋_GB2312" w:cs="仿宋_GB2312"/>
              </w:rPr>
              <w:t>4.支持PC终端设备与云桌面终端设备统一管理，支持在同一个设备分组中添加不同类型的PC和云桌面设备，并支持对选择的PC和云桌面设备的批量操作；</w:t>
            </w:r>
          </w:p>
          <w:p w14:paraId="648D02EF">
            <w:pPr>
              <w:pStyle w:val="20"/>
              <w:rPr>
                <w:rFonts w:ascii="仿宋_GB2312" w:hAnsi="仿宋_GB2312" w:eastAsia="仿宋_GB2312" w:cs="仿宋_GB2312"/>
              </w:rPr>
            </w:pPr>
            <w:r>
              <w:rPr>
                <w:rFonts w:hint="eastAsia" w:ascii="仿宋_GB2312" w:hAnsi="仿宋_GB2312" w:eastAsia="仿宋_GB2312" w:cs="仿宋_GB2312"/>
              </w:rPr>
              <w:t>5.支持查看全部设备和分组下设备的运行状态，包括CPU、内存、磁盘的使用率，CPU温度，实时上下行网速与上下行网络流量；</w:t>
            </w:r>
          </w:p>
          <w:p w14:paraId="10B66BC9">
            <w:pPr>
              <w:pStyle w:val="20"/>
              <w:rPr>
                <w:rFonts w:ascii="仿宋_GB2312" w:hAnsi="仿宋_GB2312" w:eastAsia="仿宋_GB2312" w:cs="仿宋_GB2312"/>
              </w:rPr>
            </w:pPr>
            <w:r>
              <w:rPr>
                <w:rFonts w:hint="eastAsia" w:ascii="仿宋_GB2312" w:hAnsi="仿宋_GB2312" w:eastAsia="仿宋_GB2312" w:cs="仿宋_GB2312"/>
              </w:rPr>
              <w:t>6.硬件资产管理：收集平台中所有云桌面终端和PC终端的硬件配置与状态信息，包括终端名称、主板型号、CPU型号、内存容量、最近运行时间、硬盘信息等；</w:t>
            </w:r>
          </w:p>
          <w:p w14:paraId="4151B325">
            <w:pPr>
              <w:pStyle w:val="20"/>
              <w:rPr>
                <w:rFonts w:ascii="仿宋_GB2312" w:hAnsi="仿宋_GB2312" w:eastAsia="仿宋_GB2312" w:cs="仿宋_GB2312"/>
              </w:rPr>
            </w:pPr>
            <w:r>
              <w:rPr>
                <w:rFonts w:hint="eastAsia" w:ascii="仿宋_GB2312" w:hAnsi="仿宋_GB2312" w:eastAsia="仿宋_GB2312" w:cs="仿宋_GB2312"/>
              </w:rPr>
              <w:t>7.支持终端发现，无需安装插件或程序，仅通过浏览器即可扫描局域网内可访问互联网的终端设备进行批量配置，包括关联学校、关联分组、设置名称、配置网络；</w:t>
            </w:r>
          </w:p>
          <w:p w14:paraId="765263F6">
            <w:pPr>
              <w:pStyle w:val="20"/>
              <w:rPr>
                <w:rFonts w:ascii="仿宋_GB2312" w:hAnsi="仿宋_GB2312" w:eastAsia="仿宋_GB2312" w:cs="仿宋_GB2312"/>
              </w:rPr>
            </w:pPr>
            <w:r>
              <w:rPr>
                <w:rFonts w:hint="eastAsia" w:ascii="仿宋_GB2312" w:hAnsi="仿宋_GB2312" w:eastAsia="仿宋_GB2312" w:cs="仿宋_GB2312"/>
              </w:rPr>
              <w:t>8.支持增强终端发现，安装插件后通过浏览器即可扫描局域网内不可访问互联网的终端设备进行批量配置，包括关联学校、关联分组、设置名称、配置网络；</w:t>
            </w:r>
          </w:p>
          <w:p w14:paraId="51D1C62F">
            <w:pPr>
              <w:pStyle w:val="20"/>
              <w:rPr>
                <w:rFonts w:ascii="仿宋_GB2312" w:hAnsi="仿宋_GB2312" w:eastAsia="仿宋_GB2312" w:cs="仿宋_GB2312"/>
              </w:rPr>
            </w:pPr>
            <w:r>
              <w:rPr>
                <w:rFonts w:hint="eastAsia" w:ascii="仿宋_GB2312" w:hAnsi="仿宋_GB2312" w:eastAsia="仿宋_GB2312" w:cs="仿宋_GB2312"/>
              </w:rPr>
              <w:t>9.支持远程管理终端设备，通过管理平台进行开机、关机、重启、还原、初始化、删除、配置更改、硬件信息查看、桌面运行状态查看等；</w:t>
            </w:r>
          </w:p>
          <w:p w14:paraId="77ACCF9D">
            <w:pPr>
              <w:pStyle w:val="20"/>
              <w:rPr>
                <w:rFonts w:ascii="仿宋_GB2312" w:hAnsi="仿宋_GB2312" w:eastAsia="仿宋_GB2312" w:cs="仿宋_GB2312"/>
              </w:rPr>
            </w:pPr>
            <w:r>
              <w:rPr>
                <w:rFonts w:hint="eastAsia" w:ascii="仿宋_GB2312" w:hAnsi="仿宋_GB2312" w:eastAsia="仿宋_GB2312" w:cs="仿宋_GB2312"/>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14:paraId="3BA5B25F">
            <w:pPr>
              <w:pStyle w:val="20"/>
              <w:rPr>
                <w:rFonts w:ascii="仿宋_GB2312" w:hAnsi="仿宋_GB2312" w:eastAsia="仿宋_GB2312" w:cs="仿宋_GB2312"/>
              </w:rPr>
            </w:pPr>
            <w:r>
              <w:rPr>
                <w:rFonts w:hint="eastAsia" w:ascii="仿宋_GB2312" w:hAnsi="仿宋_GB2312" w:eastAsia="仿宋_GB2312" w:cs="仿宋_GB2312"/>
              </w:rPr>
              <w:t>11.支持终端设备分组管理，支持在终端组中添加不同型号的终端设备，支持为分组启用座位编号管理；</w:t>
            </w:r>
          </w:p>
          <w:p w14:paraId="5EB8B58F">
            <w:pPr>
              <w:pStyle w:val="20"/>
              <w:rPr>
                <w:rFonts w:ascii="仿宋_GB2312" w:hAnsi="仿宋_GB2312" w:eastAsia="仿宋_GB2312" w:cs="仿宋_GB2312"/>
              </w:rPr>
            </w:pPr>
            <w:r>
              <w:rPr>
                <w:rFonts w:hint="eastAsia" w:ascii="仿宋_GB2312" w:hAnsi="仿宋_GB2312" w:eastAsia="仿宋_GB2312" w:cs="仿宋_GB2312"/>
              </w:rPr>
              <w:t xml:space="preserve">12.支持批量修改计算机名、IP地址；支持对使用Windows系统的终端，统一设置群组的计算机名，也支持单独设置群组内某一终端的计算机名； </w:t>
            </w:r>
          </w:p>
          <w:p w14:paraId="6F1A20FD">
            <w:pPr>
              <w:pStyle w:val="20"/>
              <w:rPr>
                <w:rFonts w:ascii="仿宋_GB2312" w:hAnsi="仿宋_GB2312" w:eastAsia="仿宋_GB2312" w:cs="仿宋_GB2312"/>
              </w:rPr>
            </w:pPr>
            <w:r>
              <w:rPr>
                <w:rFonts w:hint="eastAsia" w:ascii="仿宋_GB2312" w:hAnsi="仿宋_GB2312" w:eastAsia="仿宋_GB2312" w:cs="仿宋_GB2312"/>
              </w:rPr>
              <w:t>13.支持终端批量配置，通过管理平台批量修改终端设备的所属组织（学校、校区）、设备名称、网络IP、上电自启BIOS配置、时间自动同步等设置，无需逐台配置；</w:t>
            </w:r>
          </w:p>
          <w:p w14:paraId="58707548">
            <w:pPr>
              <w:pStyle w:val="20"/>
              <w:rPr>
                <w:rFonts w:ascii="仿宋_GB2312" w:hAnsi="仿宋_GB2312" w:eastAsia="仿宋_GB2312" w:cs="仿宋_GB2312"/>
              </w:rPr>
            </w:pPr>
            <w:r>
              <w:rPr>
                <w:rFonts w:hint="eastAsia" w:ascii="仿宋_GB2312" w:hAnsi="仿宋_GB2312" w:eastAsia="仿宋_GB2312" w:cs="仿宋_GB2312"/>
              </w:rPr>
              <w:t>14.支持日志信息管理，对终端、镜像等操作信息进行汇总，方便对常见问题的判断追查；支持保留桌面下发记录，包括终端名称，镜像名称，状态等信息；</w:t>
            </w:r>
          </w:p>
          <w:p w14:paraId="6D50303B">
            <w:pPr>
              <w:pStyle w:val="20"/>
              <w:rPr>
                <w:rFonts w:ascii="仿宋_GB2312" w:hAnsi="仿宋_GB2312" w:eastAsia="仿宋_GB2312" w:cs="仿宋_GB2312"/>
              </w:rPr>
            </w:pPr>
            <w:r>
              <w:rPr>
                <w:rFonts w:hint="eastAsia" w:ascii="仿宋_GB2312" w:hAnsi="仿宋_GB2312" w:eastAsia="仿宋_GB2312" w:cs="仿宋_GB2312"/>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p>
          <w:p w14:paraId="385748E9">
            <w:pPr>
              <w:pStyle w:val="20"/>
              <w:rPr>
                <w:rFonts w:ascii="仿宋_GB2312" w:hAnsi="仿宋_GB2312" w:eastAsia="仿宋_GB2312" w:cs="仿宋_GB2312"/>
              </w:rPr>
            </w:pPr>
            <w:r>
              <w:rPr>
                <w:rFonts w:hint="eastAsia" w:ascii="仿宋_GB2312" w:hAnsi="仿宋_GB2312" w:eastAsia="仿宋_GB2312" w:cs="仿宋_GB2312"/>
              </w:rPr>
              <w:t>16.提供组织管理员管理功能，包括：管理员添加、移除和转移，同时支持设置管理员的管理权限，包括：组织管理，系统管理员管理，角色权限，工作台配置，应用管理，区域语言和操作日志；</w:t>
            </w:r>
          </w:p>
          <w:p w14:paraId="0794E7B1">
            <w:pPr>
              <w:pStyle w:val="20"/>
              <w:rPr>
                <w:rFonts w:ascii="仿宋_GB2312" w:hAnsi="仿宋_GB2312" w:eastAsia="仿宋_GB2312" w:cs="仿宋_GB2312"/>
              </w:rPr>
            </w:pPr>
            <w:r>
              <w:rPr>
                <w:rFonts w:hint="eastAsia" w:ascii="仿宋_GB2312" w:hAnsi="仿宋_GB2312" w:eastAsia="仿宋_GB2312" w:cs="仿宋_GB2312"/>
              </w:rPr>
              <w:t>17.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14:paraId="76892AFE">
            <w:pPr>
              <w:pStyle w:val="20"/>
              <w:rPr>
                <w:rFonts w:ascii="仿宋_GB2312" w:hAnsi="仿宋_GB2312" w:eastAsia="仿宋_GB2312" w:cs="仿宋_GB2312"/>
              </w:rPr>
            </w:pPr>
            <w:r>
              <w:rPr>
                <w:rFonts w:hint="eastAsia" w:ascii="仿宋_GB2312" w:hAnsi="仿宋_GB2312" w:eastAsia="仿宋_GB2312" w:cs="仿宋_GB2312"/>
              </w:rPr>
              <w:t>18.支持学校自定义角色组，针对角色可设置功能权限；支持自定义角色的管理范围；</w:t>
            </w:r>
          </w:p>
          <w:p w14:paraId="07434D3C">
            <w:pPr>
              <w:pStyle w:val="20"/>
              <w:rPr>
                <w:rFonts w:ascii="仿宋_GB2312" w:hAnsi="仿宋_GB2312" w:eastAsia="仿宋_GB2312" w:cs="仿宋_GB2312"/>
              </w:rPr>
            </w:pPr>
            <w:r>
              <w:rPr>
                <w:rFonts w:hint="eastAsia" w:ascii="仿宋_GB2312" w:hAnsi="仿宋_GB2312" w:eastAsia="仿宋_GB2312" w:cs="仿宋_GB2312"/>
              </w:rPr>
              <w:t>★19.支持管理多种架构的终端设备，无需部署服务器即可管理包括国产化终端、X86终端、ARM终端；支持受管理的终端启动国产化操作系统且断网可用；支持受管理的终端使用手机扫码登录、网络诊断等功能；</w:t>
            </w:r>
          </w:p>
          <w:p w14:paraId="3BF6AD1F">
            <w:pPr>
              <w:pStyle w:val="20"/>
              <w:rPr>
                <w:rFonts w:ascii="仿宋_GB2312" w:hAnsi="仿宋_GB2312" w:eastAsia="仿宋_GB2312" w:cs="仿宋_GB2312"/>
              </w:rPr>
            </w:pPr>
            <w:r>
              <w:rPr>
                <w:rFonts w:hint="eastAsia" w:ascii="仿宋_GB2312" w:hAnsi="仿宋_GB2312" w:eastAsia="仿宋_GB2312" w:cs="仿宋_GB2312"/>
              </w:rPr>
              <w:t>（三）终端支持</w:t>
            </w:r>
          </w:p>
          <w:p w14:paraId="015C4C31">
            <w:pPr>
              <w:pStyle w:val="20"/>
              <w:rPr>
                <w:rFonts w:ascii="仿宋_GB2312" w:hAnsi="仿宋_GB2312" w:eastAsia="仿宋_GB2312" w:cs="仿宋_GB2312"/>
              </w:rPr>
            </w:pPr>
            <w:r>
              <w:rPr>
                <w:rFonts w:hint="eastAsia" w:ascii="仿宋_GB2312" w:hAnsi="仿宋_GB2312" w:eastAsia="仿宋_GB2312" w:cs="仿宋_GB2312"/>
              </w:rPr>
              <w:t>1.本次支持配置50台学生终端。</w:t>
            </w:r>
          </w:p>
          <w:p w14:paraId="4B3789AF">
            <w:pPr>
              <w:pStyle w:val="20"/>
              <w:rPr>
                <w:rFonts w:ascii="仿宋_GB2312" w:hAnsi="仿宋_GB2312" w:eastAsia="仿宋_GB2312" w:cs="仿宋_GB2312"/>
              </w:rPr>
            </w:pPr>
            <w:r>
              <w:rPr>
                <w:rFonts w:hint="eastAsia" w:ascii="仿宋_GB2312" w:hAnsi="仿宋_GB2312" w:eastAsia="仿宋_GB2312" w:cs="仿宋_GB2312"/>
              </w:rPr>
              <w:t>四、一体机设备远程运维管理系统</w:t>
            </w:r>
          </w:p>
          <w:p w14:paraId="2CA9D69E">
            <w:pPr>
              <w:pStyle w:val="20"/>
              <w:rPr>
                <w:rFonts w:ascii="仿宋_GB2312" w:hAnsi="仿宋_GB2312" w:eastAsia="仿宋_GB2312" w:cs="仿宋_GB2312"/>
              </w:rPr>
            </w:pPr>
            <w:r>
              <w:rPr>
                <w:rFonts w:hint="eastAsia" w:ascii="仿宋_GB2312" w:hAnsi="仿宋_GB2312" w:eastAsia="仿宋_GB2312" w:cs="仿宋_GB2312"/>
              </w:rPr>
              <w:t>（一）整体设计</w:t>
            </w:r>
          </w:p>
          <w:p w14:paraId="0A9B2F49">
            <w:pPr>
              <w:pStyle w:val="20"/>
              <w:rPr>
                <w:rFonts w:ascii="仿宋_GB2312" w:hAnsi="仿宋_GB2312" w:eastAsia="仿宋_GB2312" w:cs="仿宋_GB2312"/>
              </w:rPr>
            </w:pPr>
            <w:r>
              <w:rPr>
                <w:rFonts w:hint="eastAsia" w:ascii="仿宋_GB2312" w:hAnsi="仿宋_GB2312" w:eastAsia="仿宋_GB2312" w:cs="仿宋_GB2312"/>
              </w:rPr>
              <w:t>1.管理平台采用B/S混合云架构设计，无需本地额外部署服务器等设备，即可支持对教学信息化设备运行数据的监测。</w:t>
            </w:r>
          </w:p>
          <w:p w14:paraId="7E71CCB9">
            <w:pPr>
              <w:pStyle w:val="20"/>
              <w:rPr>
                <w:rFonts w:ascii="仿宋_GB2312" w:hAnsi="仿宋_GB2312" w:eastAsia="仿宋_GB2312" w:cs="仿宋_GB2312"/>
              </w:rPr>
            </w:pPr>
            <w:r>
              <w:rPr>
                <w:rFonts w:hint="eastAsia" w:ascii="仿宋_GB2312" w:hAnsi="仿宋_GB2312" w:eastAsia="仿宋_GB2312" w:cs="仿宋_GB2312"/>
              </w:rPr>
              <w:t>2.支持在多种操作系统通过网页浏览器登陆操作，提供多种智能身份识别方式：支持通过账号登录、手机扫码登录等方式。</w:t>
            </w:r>
          </w:p>
          <w:p w14:paraId="6EC7C0CD">
            <w:pPr>
              <w:pStyle w:val="20"/>
              <w:rPr>
                <w:rFonts w:ascii="仿宋_GB2312" w:hAnsi="仿宋_GB2312" w:eastAsia="仿宋_GB2312" w:cs="仿宋_GB2312"/>
              </w:rPr>
            </w:pPr>
            <w:r>
              <w:rPr>
                <w:rFonts w:hint="eastAsia" w:ascii="仿宋_GB2312" w:hAnsi="仿宋_GB2312" w:eastAsia="仿宋_GB2312" w:cs="仿宋_GB2312"/>
              </w:rPr>
              <w:t>3.管理平台提供管理员移动管理平台，免安装并支持Android、IOS等多种移动操作系统，便于远程管理及告警信息通知。</w:t>
            </w:r>
          </w:p>
          <w:p w14:paraId="003C7263">
            <w:pPr>
              <w:pStyle w:val="20"/>
              <w:rPr>
                <w:rFonts w:ascii="仿宋_GB2312" w:hAnsi="仿宋_GB2312" w:eastAsia="仿宋_GB2312" w:cs="仿宋_GB2312"/>
              </w:rPr>
            </w:pPr>
            <w:r>
              <w:rPr>
                <w:rFonts w:hint="eastAsia" w:ascii="仿宋_GB2312" w:hAnsi="仿宋_GB2312" w:eastAsia="仿宋_GB2312" w:cs="仿宋_GB2312"/>
              </w:rPr>
              <w:t>4.平台支持对全校智慧教室的教学信息化设备进行集中运维管理和策略部署。</w:t>
            </w:r>
          </w:p>
          <w:p w14:paraId="29FCE176">
            <w:pPr>
              <w:pStyle w:val="20"/>
              <w:rPr>
                <w:rFonts w:ascii="仿宋_GB2312" w:hAnsi="仿宋_GB2312" w:eastAsia="仿宋_GB2312" w:cs="仿宋_GB2312"/>
              </w:rPr>
            </w:pPr>
            <w:r>
              <w:rPr>
                <w:rFonts w:hint="eastAsia" w:ascii="仿宋_GB2312" w:hAnsi="仿宋_GB2312" w:eastAsia="仿宋_GB2312" w:cs="仿宋_GB2312"/>
              </w:rPr>
              <w:t>5.支持多设备接入，与交互智能教学设备、学生智能终端等教学设备对接。</w:t>
            </w:r>
          </w:p>
          <w:p w14:paraId="656226C3">
            <w:pPr>
              <w:pStyle w:val="20"/>
              <w:rPr>
                <w:rFonts w:ascii="仿宋_GB2312" w:hAnsi="仿宋_GB2312" w:eastAsia="仿宋_GB2312" w:cs="仿宋_GB2312"/>
              </w:rPr>
            </w:pPr>
            <w:r>
              <w:rPr>
                <w:rFonts w:hint="eastAsia" w:ascii="仿宋_GB2312" w:hAnsi="仿宋_GB2312" w:eastAsia="仿宋_GB2312" w:cs="仿宋_GB2312"/>
              </w:rPr>
              <w:t>（二）智能教学设备管理</w:t>
            </w:r>
          </w:p>
          <w:p w14:paraId="0175E63A">
            <w:pPr>
              <w:pStyle w:val="20"/>
              <w:rPr>
                <w:rFonts w:ascii="仿宋_GB2312" w:hAnsi="仿宋_GB2312" w:eastAsia="仿宋_GB2312" w:cs="仿宋_GB2312"/>
              </w:rPr>
            </w:pPr>
            <w:r>
              <w:rPr>
                <w:rFonts w:hint="eastAsia" w:ascii="仿宋_GB2312" w:hAnsi="仿宋_GB2312" w:eastAsia="仿宋_GB2312" w:cs="仿宋_GB2312"/>
              </w:rPr>
              <w:t>1.管理平台为学校提供专属识别代码，可支持交互智能设备在广域网环境下，输入专属代码接入管理平台即可在通过管理平台可开启或关闭指定交互智能设备的任意磁盘分区数据还原（冰点）保护。</w:t>
            </w:r>
          </w:p>
          <w:p w14:paraId="230DFB51">
            <w:pPr>
              <w:pStyle w:val="20"/>
              <w:rPr>
                <w:rFonts w:ascii="仿宋_GB2312" w:hAnsi="仿宋_GB2312" w:eastAsia="仿宋_GB2312" w:cs="仿宋_GB2312"/>
              </w:rPr>
            </w:pPr>
            <w:r>
              <w:rPr>
                <w:rFonts w:hint="eastAsia" w:ascii="仿宋_GB2312" w:hAnsi="仿宋_GB2312" w:eastAsia="仿宋_GB2312" w:cs="仿宋_GB2312"/>
              </w:rPr>
              <w:t>2.管理平台实时监控已连接的交互智能设备状态，支持多台设备的略缩预览和单设备全屏查看；可远程监控交互智能设备开关机状态、CPU温度、CPU使用率、硬盘空间、硬盘已使用状况、内存容量、内存使用率、管理软件版本、设备ID。</w:t>
            </w:r>
          </w:p>
          <w:p w14:paraId="6A6F0766">
            <w:pPr>
              <w:pStyle w:val="20"/>
              <w:rPr>
                <w:rFonts w:ascii="仿宋_GB2312" w:hAnsi="仿宋_GB2312" w:eastAsia="仿宋_GB2312" w:cs="仿宋_GB2312"/>
              </w:rPr>
            </w:pPr>
            <w:r>
              <w:rPr>
                <w:rFonts w:hint="eastAsia" w:ascii="仿宋_GB2312" w:hAnsi="仿宋_GB2312" w:eastAsia="仿宋_GB2312" w:cs="仿宋_GB2312"/>
              </w:rPr>
              <w:t>3.支持不少于10台设备的略缩预览。</w:t>
            </w:r>
          </w:p>
          <w:p w14:paraId="407BC981">
            <w:pPr>
              <w:pStyle w:val="20"/>
              <w:rPr>
                <w:rFonts w:ascii="仿宋_GB2312" w:hAnsi="仿宋_GB2312" w:eastAsia="仿宋_GB2312" w:cs="仿宋_GB2312"/>
              </w:rPr>
            </w:pPr>
            <w:r>
              <w:rPr>
                <w:rFonts w:hint="eastAsia" w:ascii="仿宋_GB2312" w:hAnsi="仿宋_GB2312" w:eastAsia="仿宋_GB2312" w:cs="仿宋_GB2312"/>
              </w:rPr>
              <w:t>4.管理平台可对局域网内的交互智能终端进行远程实时控制，能够监控设备当前运行界面，并远程对设备操作界面进行控制。</w:t>
            </w:r>
          </w:p>
          <w:p w14:paraId="67EE3C2B">
            <w:pPr>
              <w:pStyle w:val="20"/>
              <w:rPr>
                <w:rFonts w:ascii="仿宋_GB2312" w:hAnsi="仿宋_GB2312" w:eastAsia="仿宋_GB2312" w:cs="仿宋_GB2312"/>
              </w:rPr>
            </w:pPr>
            <w:r>
              <w:rPr>
                <w:rFonts w:hint="eastAsia" w:ascii="仿宋_GB2312" w:hAnsi="仿宋_GB2312" w:eastAsia="仿宋_GB2312" w:cs="仿宋_GB2312"/>
              </w:rPr>
              <w:t>5.管理平台可控制连接广域网的交互智能设备整机关机、开机和重启；可批量设定智能设备开关机的执行时间，并支持自定义循环模式（循环操作、定时操作）。</w:t>
            </w:r>
          </w:p>
          <w:p w14:paraId="39872373">
            <w:pPr>
              <w:pStyle w:val="20"/>
              <w:rPr>
                <w:rFonts w:ascii="仿宋_GB2312" w:hAnsi="仿宋_GB2312" w:eastAsia="仿宋_GB2312" w:cs="仿宋_GB2312"/>
              </w:rPr>
            </w:pPr>
            <w:r>
              <w:rPr>
                <w:rFonts w:hint="eastAsia" w:ascii="仿宋_GB2312" w:hAnsi="仿宋_GB2312" w:eastAsia="仿宋_GB2312" w:cs="仿宋_GB2312"/>
              </w:rPr>
              <w:t>6.管理平台可远程对选定的交互智能设备推送动态文字滚动公告，可对公告文字的颜色、粗体以及播放次数、推送时间进行设置。</w:t>
            </w:r>
          </w:p>
          <w:p w14:paraId="1067C6DA">
            <w:pPr>
              <w:pStyle w:val="20"/>
              <w:rPr>
                <w:rFonts w:ascii="仿宋_GB2312" w:hAnsi="仿宋_GB2312" w:eastAsia="仿宋_GB2312" w:cs="仿宋_GB2312"/>
              </w:rPr>
            </w:pPr>
            <w:r>
              <w:rPr>
                <w:rFonts w:hint="eastAsia" w:ascii="仿宋_GB2312" w:hAnsi="仿宋_GB2312" w:eastAsia="仿宋_GB2312" w:cs="仿宋_GB2312"/>
              </w:rPr>
              <w:t>7.管理平台可远程开启指定交互智能设备倒计日功能并设定倒计日截止日期。</w:t>
            </w:r>
          </w:p>
          <w:p w14:paraId="78444506">
            <w:pPr>
              <w:pStyle w:val="20"/>
              <w:rPr>
                <w:rFonts w:ascii="仿宋_GB2312" w:hAnsi="仿宋_GB2312" w:eastAsia="仿宋_GB2312" w:cs="仿宋_GB2312"/>
              </w:rPr>
            </w:pPr>
            <w:r>
              <w:rPr>
                <w:rFonts w:hint="eastAsia" w:ascii="仿宋_GB2312" w:hAnsi="仿宋_GB2312" w:eastAsia="仿宋_GB2312" w:cs="仿宋_GB2312"/>
              </w:rPr>
              <w:t>（三）安全应用防护</w:t>
            </w:r>
          </w:p>
          <w:p w14:paraId="6E190158">
            <w:pPr>
              <w:pStyle w:val="20"/>
              <w:rPr>
                <w:rFonts w:ascii="仿宋_GB2312" w:hAnsi="仿宋_GB2312" w:eastAsia="仿宋_GB2312" w:cs="仿宋_GB2312"/>
              </w:rPr>
            </w:pPr>
            <w:r>
              <w:rPr>
                <w:rFonts w:hint="eastAsia" w:ascii="仿宋_GB2312" w:hAnsi="仿宋_GB2312" w:eastAsia="仿宋_GB2312" w:cs="仿宋_GB2312"/>
              </w:rPr>
              <w:t>1.管理平台可远程对运行状态下的交互智能设备批量进行本地系统启动盘的冻结、解冻（冰点保护）。冻结的设备重启后会自动还原到冻结前的状态，即本地系统启动盘的数据及系统更改会自动恢复至冻结前状态。</w:t>
            </w:r>
          </w:p>
          <w:p w14:paraId="50558B13">
            <w:pPr>
              <w:pStyle w:val="20"/>
              <w:rPr>
                <w:rFonts w:ascii="仿宋_GB2312" w:hAnsi="仿宋_GB2312" w:eastAsia="仿宋_GB2312" w:cs="仿宋_GB2312"/>
              </w:rPr>
            </w:pPr>
            <w:r>
              <w:rPr>
                <w:rFonts w:hint="eastAsia" w:ascii="仿宋_GB2312" w:hAnsi="仿宋_GB2312" w:eastAsia="仿宋_GB2312" w:cs="仿宋_GB2312"/>
              </w:rPr>
              <w:t>2.管理平台可实时监控开启冰点保护设备数量、安装冰点保护设备数量、磁盘冰冻状态等，并提示冰点风险，方便采购人管理一体机系统环境管理平台可开启或关闭指定交互智能设备的任意磁盘分区数据还原（冰点）保护。</w:t>
            </w:r>
          </w:p>
          <w:p w14:paraId="346CC111">
            <w:pPr>
              <w:pStyle w:val="20"/>
              <w:rPr>
                <w:rFonts w:hint="eastAsia" w:ascii="仿宋_GB2312" w:hAnsi="仿宋_GB2312" w:eastAsia="仿宋_GB2312" w:cs="仿宋_GB2312"/>
              </w:rPr>
            </w:pPr>
            <w:r>
              <w:rPr>
                <w:rFonts w:hint="eastAsia" w:ascii="仿宋_GB2312" w:hAnsi="仿宋_GB2312" w:eastAsia="仿宋_GB2312" w:cs="仿宋_GB2312"/>
              </w:rPr>
              <w:t>3.管理平台可随时查看所有弹窗信息的设备数和历史拦截的弹窗信息的条数。</w:t>
            </w:r>
          </w:p>
          <w:p w14:paraId="540B26AC">
            <w:pPr>
              <w:pStyle w:val="20"/>
              <w:rPr>
                <w:rFonts w:ascii="仿宋_GB2312" w:hAnsi="仿宋_GB2312" w:eastAsia="仿宋_GB2312" w:cs="仿宋_GB2312"/>
              </w:rPr>
            </w:pPr>
            <w:r>
              <w:rPr>
                <w:rFonts w:hint="eastAsia" w:ascii="仿宋_GB2312" w:hAnsi="仿宋_GB2312" w:eastAsia="仿宋_GB2312" w:cs="仿宋_GB2312"/>
              </w:rPr>
              <w:t>五、接口模块服务</w:t>
            </w:r>
          </w:p>
          <w:p w14:paraId="4AD77F55">
            <w:pPr>
              <w:pStyle w:val="20"/>
              <w:autoSpaceDE w:val="0"/>
              <w:autoSpaceDN w:val="0"/>
              <w:adjustRightInd w:val="0"/>
              <w:spacing w:line="400" w:lineRule="exact"/>
              <w:jc w:val="left"/>
              <w:rPr>
                <w:rFonts w:ascii="仿宋_GB2312" w:hAnsi="仿宋_GB2312" w:eastAsia="仿宋_GB2312" w:cs="仿宋_GB2312"/>
                <w:kern w:val="0"/>
              </w:rPr>
            </w:pPr>
            <w:r>
              <w:rPr>
                <w:rFonts w:hint="eastAsia" w:ascii="仿宋_GB2312" w:hAnsi="仿宋_GB2312" w:eastAsia="仿宋_GB2312" w:cs="仿宋_GB2312"/>
              </w:rPr>
              <w:t>★1.必须通过RESTFUL接口方式与采购人现有智慧校园的大数据平台之间进行数据的共享和对接 ，推送所采集的数据符合学校大数据标准，支持平台数据一体化采集以保证数据的统一管理与维护，对相关进行数据的整合或分析，并在智慧校园大数据平台进行统计和数据可视化大屏展示。</w:t>
            </w:r>
          </w:p>
        </w:tc>
        <w:tc>
          <w:tcPr>
            <w:tcW w:w="809" w:type="dxa"/>
            <w:tcBorders>
              <w:top w:val="single" w:color="auto" w:sz="4" w:space="0"/>
              <w:left w:val="single" w:color="auto" w:sz="4" w:space="0"/>
              <w:bottom w:val="single" w:color="auto" w:sz="4" w:space="0"/>
              <w:right w:val="single" w:color="auto" w:sz="4" w:space="0"/>
            </w:tcBorders>
            <w:vAlign w:val="center"/>
          </w:tcPr>
          <w:p w14:paraId="59A7593F">
            <w:pPr>
              <w:pStyle w:val="778"/>
              <w:snapToGrid w:val="0"/>
              <w:spacing w:line="460" w:lineRule="exact"/>
              <w:jc w:val="center"/>
              <w:rPr>
                <w:rFonts w:ascii="仿宋_GB2312" w:hAnsi="仿宋_GB2312" w:eastAsia="仿宋_GB2312" w:cs="仿宋_GB2312"/>
                <w:kern w:val="0"/>
                <w:sz w:val="24"/>
                <w:szCs w:val="24"/>
              </w:rPr>
            </w:pPr>
            <w:r>
              <w:rPr>
                <w:rFonts w:hint="eastAsia" w:ascii="仿宋" w:hAnsi="仿宋" w:eastAsia="仿宋" w:cs="仿宋"/>
                <w:kern w:val="0"/>
                <w:sz w:val="24"/>
                <w:szCs w:val="24"/>
              </w:rPr>
              <w:t>1套</w:t>
            </w:r>
          </w:p>
        </w:tc>
      </w:tr>
    </w:tbl>
    <w:p w14:paraId="48774999"/>
    <w:tbl>
      <w:tblPr>
        <w:tblStyle w:val="4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51C7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D34753C">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7477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9A1A847">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469F7CD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5885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3566AC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1D11467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质保期从交货、安装调试完毕，产品验收合格之日起计算，提供免费质保三年。</w:t>
            </w:r>
          </w:p>
        </w:tc>
      </w:tr>
      <w:tr w14:paraId="0E61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A4B31D4">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17208F0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1小时内响应，一般问题4小时内通过远程方式解决；遇到大的问题，在接到报修通知后8小时内派技术人员到达现场维修，故障修复时限不超过24小时,如超过时限无法排除故障，免费提供同等质量的产品作为备用品供采购人使用，直到修复完成</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台式计算机、办公电脑按照项目技术规格参数及要求执行）。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w:t>
            </w:r>
            <w:bookmarkStart w:id="118" w:name="_GoBack"/>
            <w:bookmarkEnd w:id="118"/>
            <w:r>
              <w:rPr>
                <w:rFonts w:hint="eastAsia" w:ascii="仿宋_GB2312" w:hAnsi="仿宋_GB2312" w:eastAsia="仿宋_GB2312" w:cs="仿宋_GB2312"/>
                <w:bCs/>
                <w:color w:val="000000"/>
                <w:sz w:val="24"/>
              </w:rPr>
              <w:t>期以外一律按投标文件承诺的优惠价收费，提供终身上门维修服务。</w:t>
            </w:r>
          </w:p>
        </w:tc>
      </w:tr>
      <w:tr w14:paraId="3493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1693939">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3F4BAD7E">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1.交货时间：自签订合同之</w:t>
            </w:r>
            <w:r>
              <w:rPr>
                <w:rFonts w:hint="eastAsia" w:ascii="仿宋_GB2312" w:hAnsi="仿宋_GB2312" w:eastAsia="仿宋_GB2312" w:cs="仿宋_GB2312"/>
                <w:bCs/>
                <w:color w:val="auto"/>
                <w:sz w:val="24"/>
              </w:rPr>
              <w:t>日起</w:t>
            </w:r>
            <w:r>
              <w:rPr>
                <w:rFonts w:hint="eastAsia" w:ascii="仿宋_GB2312" w:hAnsi="仿宋_GB2312" w:eastAsia="仿宋_GB2312" w:cs="仿宋_GB2312"/>
                <w:bCs/>
                <w:color w:val="auto"/>
                <w:sz w:val="24"/>
                <w:lang w:val="en-US" w:eastAsia="zh-CN"/>
              </w:rPr>
              <w:t>40</w:t>
            </w:r>
            <w:r>
              <w:rPr>
                <w:rFonts w:hint="eastAsia" w:ascii="仿宋_GB2312" w:hAnsi="仿宋_GB2312" w:eastAsia="仿宋_GB2312" w:cs="仿宋_GB2312"/>
                <w:bCs/>
                <w:color w:val="auto"/>
                <w:sz w:val="24"/>
              </w:rPr>
              <w:t>日内安装调</w:t>
            </w:r>
            <w:r>
              <w:rPr>
                <w:rFonts w:hint="eastAsia" w:ascii="仿宋_GB2312" w:hAnsi="仿宋_GB2312" w:eastAsia="仿宋_GB2312" w:cs="仿宋_GB2312"/>
                <w:bCs/>
                <w:color w:val="000000"/>
                <w:sz w:val="24"/>
              </w:rPr>
              <w:t>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2.交货地点：采购人指定地点</w:t>
            </w:r>
            <w:r>
              <w:rPr>
                <w:rFonts w:hint="eastAsia" w:ascii="仿宋_GB2312" w:hAnsi="仿宋_GB2312" w:eastAsia="仿宋_GB2312" w:cs="仿宋_GB2312"/>
                <w:bCs/>
                <w:color w:val="000000"/>
                <w:sz w:val="24"/>
                <w:lang w:eastAsia="zh-CN"/>
              </w:rPr>
              <w:t>。</w:t>
            </w:r>
          </w:p>
        </w:tc>
      </w:tr>
      <w:tr w14:paraId="43DA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40A52E0">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4D8F410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财政性资金按财政国库集中支付规定程序办理。合同中所有货物交付完毕经采购人签收后，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个工作日内进行验收，验收合格后，采购人收到合法有效发票后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个工作日内支付合同金额的100%。</w:t>
            </w:r>
          </w:p>
          <w:p w14:paraId="2864E56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w:t>
            </w:r>
            <w:r>
              <w:rPr>
                <w:rFonts w:hint="eastAsia" w:ascii="仿宋_GB2312" w:hAnsi="仿宋_GB2312" w:eastAsia="仿宋_GB2312" w:cs="仿宋_GB2312"/>
                <w:b/>
                <w:bCs w:val="0"/>
                <w:color w:val="000000"/>
                <w:sz w:val="24"/>
              </w:rPr>
              <w:t>资金支付等事项按照《保障中小企业款项支付条例》（国务院令第802号）、《广西壮族自治区财政厅关于持续优化政府采购营商环境推动高质量发展的通知》等要求执行。</w:t>
            </w:r>
          </w:p>
        </w:tc>
      </w:tr>
      <w:tr w14:paraId="6B6F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D235D4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59301AD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25FC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25C88EF">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辅助材料及施工等</w:t>
            </w:r>
          </w:p>
        </w:tc>
        <w:tc>
          <w:tcPr>
            <w:tcW w:w="7654" w:type="dxa"/>
            <w:tcBorders>
              <w:top w:val="single" w:color="auto" w:sz="4" w:space="0"/>
              <w:left w:val="single" w:color="auto" w:sz="4" w:space="0"/>
              <w:bottom w:val="single" w:color="auto" w:sz="4" w:space="0"/>
              <w:right w:val="single" w:color="auto" w:sz="4" w:space="0"/>
            </w:tcBorders>
            <w:vAlign w:val="center"/>
          </w:tcPr>
          <w:p w14:paraId="3CA587D1">
            <w:pPr>
              <w:widowControl/>
              <w:spacing w:line="400" w:lineRule="exac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r>
              <w:rPr>
                <w:rFonts w:hint="eastAsia" w:ascii="仿宋_GB2312" w:eastAsia="仿宋_GB2312"/>
                <w:bCs/>
                <w:color w:val="000000"/>
                <w:sz w:val="24"/>
              </w:rPr>
              <w:t>投标人承担8间教室原有教学设备</w:t>
            </w:r>
            <w:r>
              <w:rPr>
                <w:rFonts w:hint="eastAsia" w:ascii="仿宋_GB2312" w:eastAsia="仿宋_GB2312"/>
                <w:sz w:val="24"/>
              </w:rPr>
              <w:t>（包含原有黑板/旧电视/电源网络）的拆除工作。确保所有操作规范、有序，避免对教室结构及周边环境造成损害。设备拆除前与采购</w:t>
            </w:r>
            <w:r>
              <w:rPr>
                <w:rFonts w:hint="eastAsia" w:ascii="仿宋_GB2312" w:eastAsia="仿宋_GB2312"/>
                <w:sz w:val="24"/>
                <w:lang w:eastAsia="zh-CN"/>
              </w:rPr>
              <w:t>人</w:t>
            </w:r>
            <w:r>
              <w:rPr>
                <w:rFonts w:hint="eastAsia" w:ascii="仿宋_GB2312" w:eastAsia="仿宋_GB2312"/>
                <w:sz w:val="24"/>
              </w:rPr>
              <w:t>确认设备状态，拆除后移交给采购</w:t>
            </w:r>
            <w:r>
              <w:rPr>
                <w:rFonts w:hint="eastAsia" w:ascii="仿宋_GB2312" w:eastAsia="仿宋_GB2312"/>
                <w:sz w:val="24"/>
                <w:lang w:eastAsia="zh-CN"/>
              </w:rPr>
              <w:t>人</w:t>
            </w:r>
            <w:r>
              <w:rPr>
                <w:rFonts w:hint="eastAsia" w:ascii="仿宋_GB2312" w:eastAsia="仿宋_GB2312"/>
                <w:sz w:val="24"/>
              </w:rPr>
              <w:t>时确认设备状态，如因拆除导致原状态正常的设备损坏，</w:t>
            </w:r>
            <w:r>
              <w:rPr>
                <w:rFonts w:hint="eastAsia" w:ascii="仿宋_GB2312" w:eastAsia="仿宋_GB2312"/>
                <w:sz w:val="24"/>
                <w:lang w:eastAsia="zh-CN"/>
              </w:rPr>
              <w:t>投标人</w:t>
            </w:r>
            <w:r>
              <w:rPr>
                <w:rFonts w:hint="eastAsia" w:ascii="仿宋_GB2312" w:eastAsia="仿宋_GB2312"/>
                <w:sz w:val="24"/>
              </w:rPr>
              <w:t>负责维修。投标人需负责妥善处理所有废旧设备，包括但不限于进行分类存放、联系采购人进行回收等。同时，投标人还需确保拆除工作的高效进行，以最小化对学校正常教学秩序的影响</w:t>
            </w:r>
            <w:r>
              <w:rPr>
                <w:rFonts w:hint="eastAsia" w:ascii="仿宋_GB2312" w:hAnsi="仿宋_GB2312" w:eastAsia="仿宋_GB2312" w:cs="仿宋_GB2312"/>
                <w:sz w:val="24"/>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2.施工布线：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①电源配电箱：含空开等配件（4间教室和一间机房总空开1个，根据实际情况进行分组供电，要求满足所有电脑正常工作需求）；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②电源线：铜质2.5平方国家标准电源线，机房内插座到空开连接用铜质2.5平方国家标准电源线，用量满足实际布线需求；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③施工辅材：含PVC管、PVC线槽、防踢防踩线槽盖板及其他施工所需的辅材；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④含强弱电布线施工安装费、设备调试安装费，培训费；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⑤国家标准六类双绞网线、水晶头等（用量满足实际布线需求）；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⑥按柳州市教育局工程施工规范要求实施。</w:t>
            </w:r>
          </w:p>
        </w:tc>
      </w:tr>
      <w:tr w14:paraId="071F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8317FBC">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48E6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E43E38A">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781F2B4A">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p>
        </w:tc>
      </w:tr>
      <w:tr w14:paraId="4EF0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7F46C41">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4437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4FBF577">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4E4300F1">
            <w:pPr>
              <w:pStyle w:val="487"/>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6DAFD58">
            <w:pPr>
              <w:pStyle w:val="487"/>
              <w:spacing w:before="0" w:beforeAutospacing="0" w:after="0" w:afterAutospacing="0" w:line="460" w:lineRule="atLeast"/>
              <w:rPr>
                <w:rFonts w:hint="eastAsia" w:ascii="仿宋_GB2312" w:eastAsia="仿宋_GB2312"/>
                <w:color w:val="auto"/>
              </w:rPr>
            </w:pPr>
            <w:r>
              <w:rPr>
                <w:rStyle w:val="488"/>
                <w:rFonts w:hint="eastAsia" w:ascii="仿宋_GB2312" w:eastAsia="仿宋_GB2312"/>
                <w:color w:val="000000"/>
              </w:rPr>
              <w:t>注：（1）采购标的对应的中小企业划分标准所属</w:t>
            </w:r>
            <w:r>
              <w:rPr>
                <w:rStyle w:val="488"/>
                <w:rFonts w:hint="eastAsia" w:ascii="仿宋_GB2312" w:eastAsia="仿宋_GB2312"/>
                <w:color w:val="auto"/>
              </w:rPr>
              <w:t>行业：第</w:t>
            </w:r>
            <w:r>
              <w:rPr>
                <w:rStyle w:val="488"/>
                <w:rFonts w:hint="eastAsia" w:ascii="仿宋_GB2312" w:eastAsia="仿宋_GB2312"/>
                <w:color w:val="auto"/>
                <w:lang w:val="en-US" w:eastAsia="zh-CN"/>
              </w:rPr>
              <w:t>11</w:t>
            </w:r>
            <w:r>
              <w:rPr>
                <w:rStyle w:val="488"/>
                <w:rFonts w:hint="eastAsia" w:ascii="仿宋_GB2312" w:eastAsia="仿宋_GB2312"/>
                <w:color w:val="auto"/>
              </w:rPr>
              <w:t>项属于</w:t>
            </w:r>
            <w:r>
              <w:rPr>
                <w:rStyle w:val="488"/>
                <w:rFonts w:hint="eastAsia" w:ascii="仿宋_GB2312" w:eastAsia="仿宋_GB2312"/>
                <w:color w:val="auto"/>
                <w:u w:val="single"/>
              </w:rPr>
              <w:t>软件和信息技术服务业，</w:t>
            </w:r>
            <w:r>
              <w:rPr>
                <w:rStyle w:val="488"/>
                <w:rFonts w:hint="eastAsia" w:ascii="仿宋_GB2312" w:eastAsia="仿宋_GB2312"/>
                <w:color w:val="auto"/>
              </w:rPr>
              <w:t>其余标的属于</w:t>
            </w:r>
            <w:r>
              <w:rPr>
                <w:rStyle w:val="488"/>
                <w:rFonts w:hint="eastAsia" w:ascii="仿宋_GB2312" w:eastAsia="仿宋_GB2312"/>
                <w:color w:val="auto"/>
                <w:u w:val="single"/>
              </w:rPr>
              <w:t>工业</w:t>
            </w:r>
            <w:r>
              <w:rPr>
                <w:rStyle w:val="488"/>
                <w:rFonts w:hint="eastAsia" w:ascii="仿宋_GB2312" w:eastAsia="仿宋_GB2312"/>
                <w:color w:val="auto"/>
              </w:rPr>
              <w:t>；</w:t>
            </w:r>
            <w:r>
              <w:rPr>
                <w:rFonts w:hint="eastAsia" w:ascii="仿宋_GB2312" w:eastAsia="仿宋_GB2312"/>
                <w:color w:val="auto"/>
              </w:rPr>
              <w:t> </w:t>
            </w:r>
          </w:p>
          <w:p w14:paraId="3F645283">
            <w:pPr>
              <w:pStyle w:val="487"/>
              <w:spacing w:before="0" w:beforeAutospacing="0" w:after="0" w:afterAutospacing="0" w:line="460" w:lineRule="atLeast"/>
              <w:rPr>
                <w:rFonts w:hint="eastAsia" w:ascii="仿宋_GB2312" w:eastAsia="仿宋_GB2312"/>
                <w:color w:val="000000"/>
              </w:rPr>
            </w:pPr>
            <w:r>
              <w:rPr>
                <w:rStyle w:val="488"/>
                <w:rFonts w:hint="eastAsia" w:ascii="仿宋_GB2312" w:eastAsia="仿宋_GB2312"/>
                <w:color w:val="000000"/>
              </w:rPr>
              <w:t>（2）中小企业划分有关标准根据工信部等部委发布的《关于印发中小企业划型标准规定的通知》（工信部联企业〔2011〕300号）确定；</w:t>
            </w:r>
          </w:p>
          <w:p w14:paraId="434763AF">
            <w:pPr>
              <w:pStyle w:val="487"/>
              <w:spacing w:before="0" w:beforeAutospacing="0" w:after="0" w:afterAutospacing="0" w:line="460" w:lineRule="atLeast"/>
              <w:rPr>
                <w:rFonts w:hint="eastAsia" w:ascii="仿宋_GB2312" w:eastAsia="仿宋_GB2312"/>
                <w:color w:val="000000"/>
              </w:rPr>
            </w:pPr>
            <w:r>
              <w:rPr>
                <w:rStyle w:val="488"/>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ACA0807">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68CE7400">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0B28C0DF">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3797D6F0">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78A9A241">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266F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1EAA94F">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010B19C8">
            <w:pPr>
              <w:pStyle w:val="508"/>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1.投标人或所投核心产品生产厂商具备有效的质量管理体系认证；</w:t>
            </w:r>
            <w:r>
              <w:rPr>
                <w:rFonts w:hint="eastAsia" w:ascii="仿宋_GB2312" w:eastAsia="仿宋_GB2312"/>
                <w:color w:val="000000"/>
              </w:rPr>
              <w:br w:type="textWrapping"/>
            </w:r>
            <w:r>
              <w:rPr>
                <w:rFonts w:hint="eastAsia" w:ascii="仿宋_GB2312" w:eastAsia="仿宋_GB2312"/>
                <w:color w:val="000000"/>
              </w:rPr>
              <w:t>2.投标人或所投核心产品生产厂商具备有效的职业健康安全管理体系认证；</w:t>
            </w:r>
            <w:r>
              <w:rPr>
                <w:rFonts w:hint="eastAsia" w:ascii="仿宋_GB2312" w:eastAsia="仿宋_GB2312"/>
                <w:color w:val="000000"/>
              </w:rPr>
              <w:br w:type="textWrapping"/>
            </w:r>
            <w:r>
              <w:rPr>
                <w:rFonts w:hint="eastAsia" w:ascii="仿宋_GB2312" w:eastAsia="仿宋_GB2312"/>
                <w:color w:val="000000"/>
              </w:rPr>
              <w:t>3.投标人或所投核心产品生产厂商具备有效的环境管理体系认证 。</w:t>
            </w:r>
          </w:p>
        </w:tc>
      </w:tr>
      <w:tr w14:paraId="58B4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73DD489">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3A33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C7F4525">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4BC34EAD">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2184B52B">
      <w:pPr>
        <w:spacing w:line="360" w:lineRule="auto"/>
        <w:rPr>
          <w:rFonts w:ascii="仿宋_GB2312" w:eastAsia="仿宋_GB2312"/>
          <w:sz w:val="24"/>
        </w:rPr>
      </w:pPr>
    </w:p>
    <w:p w14:paraId="1A59D183">
      <w:pPr>
        <w:sectPr>
          <w:pgSz w:w="11906" w:h="16838"/>
          <w:pgMar w:top="1440" w:right="1440" w:bottom="1440" w:left="1440" w:header="851" w:footer="992" w:gutter="0"/>
          <w:cols w:space="720" w:num="1"/>
          <w:docGrid w:linePitch="312" w:charSpace="0"/>
        </w:sectPr>
      </w:pPr>
    </w:p>
    <w:p w14:paraId="41683E9A">
      <w:pPr>
        <w:pStyle w:val="4"/>
        <w:spacing w:line="276" w:lineRule="auto"/>
        <w:jc w:val="center"/>
        <w:rPr>
          <w:sz w:val="32"/>
          <w:szCs w:val="32"/>
        </w:rPr>
      </w:pPr>
      <w:bookmarkStart w:id="48" w:name="_Toc9651"/>
      <w:r>
        <w:rPr>
          <w:rFonts w:hint="eastAsia"/>
          <w:sz w:val="32"/>
          <w:szCs w:val="32"/>
        </w:rPr>
        <w:t>第三章 投标人须知</w:t>
      </w:r>
      <w:bookmarkEnd w:id="48"/>
    </w:p>
    <w:p w14:paraId="34B3E7F4">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18D2A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951E9D1">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54F654EB">
            <w:pPr>
              <w:spacing w:line="400" w:lineRule="exact"/>
              <w:jc w:val="center"/>
              <w:rPr>
                <w:rFonts w:ascii="仿宋_GB2312" w:eastAsia="仿宋_GB2312"/>
                <w:b/>
                <w:sz w:val="24"/>
              </w:rPr>
            </w:pPr>
            <w:r>
              <w:rPr>
                <w:rFonts w:hint="eastAsia" w:ascii="仿宋_GB2312" w:eastAsia="仿宋_GB2312"/>
                <w:b/>
                <w:sz w:val="24"/>
              </w:rPr>
              <w:t>内    容</w:t>
            </w:r>
          </w:p>
        </w:tc>
      </w:tr>
      <w:tr w14:paraId="263F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36A904">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DC4088B">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信息化设备基础建设采购</w:t>
            </w:r>
          </w:p>
          <w:p w14:paraId="7028A61E">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LZZC2025-G1-990461-LZSZ</w:t>
            </w:r>
          </w:p>
        </w:tc>
      </w:tr>
      <w:tr w14:paraId="2AD9C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F4110B">
            <w:pPr>
              <w:spacing w:line="400" w:lineRule="exact"/>
              <w:jc w:val="center"/>
              <w:rPr>
                <w:rFonts w:ascii="仿宋_GB2312" w:eastAsia="仿宋_GB2312"/>
                <w:sz w:val="24"/>
              </w:rPr>
            </w:pPr>
            <w:r>
              <w:rPr>
                <w:rFonts w:ascii="仿宋_GB2312" w:eastAsia="仿宋_GB2312"/>
                <w:sz w:val="24"/>
              </w:rPr>
              <w:t>2</w:t>
            </w:r>
          </w:p>
        </w:tc>
        <w:tc>
          <w:tcPr>
            <w:tcW w:w="8232" w:type="dxa"/>
          </w:tcPr>
          <w:p w14:paraId="61FB1E64">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234ADFC1">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捌拾万元整</w:t>
            </w:r>
            <w:r>
              <w:rPr>
                <w:rFonts w:hint="eastAsia" w:ascii="仿宋_GB2312" w:eastAsia="仿宋_GB2312"/>
                <w:sz w:val="24"/>
              </w:rPr>
              <w:t>（¥</w:t>
            </w:r>
            <w:r>
              <w:rPr>
                <w:rFonts w:ascii="仿宋_GB2312" w:eastAsia="仿宋_GB2312"/>
                <w:sz w:val="24"/>
              </w:rPr>
              <w:t>800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5342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9F433C">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2B287915">
            <w:pPr>
              <w:spacing w:line="400" w:lineRule="exact"/>
              <w:rPr>
                <w:rFonts w:ascii="仿宋_GB2312" w:eastAsia="仿宋_GB2312"/>
                <w:sz w:val="24"/>
              </w:rPr>
            </w:pPr>
            <w:r>
              <w:rPr>
                <w:rFonts w:hint="eastAsia" w:ascii="仿宋_GB2312" w:eastAsia="仿宋_GB2312"/>
                <w:sz w:val="24"/>
              </w:rPr>
              <w:t>投标报价及费用：</w:t>
            </w:r>
          </w:p>
          <w:p w14:paraId="1A882AD7">
            <w:pPr>
              <w:spacing w:line="400" w:lineRule="exact"/>
              <w:rPr>
                <w:rFonts w:ascii="仿宋_GB2312" w:eastAsia="仿宋_GB2312"/>
                <w:sz w:val="24"/>
              </w:rPr>
            </w:pPr>
            <w:r>
              <w:rPr>
                <w:rFonts w:hint="eastAsia" w:ascii="仿宋_GB2312" w:eastAsia="仿宋_GB2312"/>
                <w:sz w:val="24"/>
              </w:rPr>
              <w:t>1.本项目投标应以人民币报价；</w:t>
            </w:r>
          </w:p>
          <w:p w14:paraId="3E76CBAD">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76F877AB">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0DA2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14AF3526">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55715F89">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31D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E579C5">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022BAF6C">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6D56E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6F9F45">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65CF13F6">
            <w:pPr>
              <w:pStyle w:val="528"/>
              <w:spacing w:before="0" w:beforeAutospacing="0" w:after="0" w:afterAutospacing="0" w:line="460" w:lineRule="atLeast"/>
              <w:rPr>
                <w:rFonts w:ascii="仿宋_GB2312" w:eastAsia="仿宋_GB2312"/>
                <w:color w:val="000000"/>
              </w:rPr>
            </w:pPr>
            <w:r>
              <w:rPr>
                <w:rStyle w:val="529"/>
                <w:rFonts w:hint="eastAsia" w:ascii="仿宋_GB2312" w:eastAsia="仿宋_GB2312"/>
                <w:color w:val="000000"/>
              </w:rPr>
              <w:t>电子投标文件：</w:t>
            </w:r>
            <w:r>
              <w:rPr>
                <w:rFonts w:hint="eastAsia" w:ascii="仿宋_GB2312" w:eastAsia="仿宋_GB2312"/>
                <w:b/>
                <w:bCs/>
                <w:color w:val="000000"/>
              </w:rPr>
              <w:br w:type="textWrapping"/>
            </w:r>
            <w:r>
              <w:rPr>
                <w:rStyle w:val="529"/>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29"/>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29"/>
                <w:rFonts w:hint="eastAsia" w:ascii="仿宋_GB2312" w:eastAsia="仿宋_GB2312"/>
                <w:color w:val="000000"/>
              </w:rPr>
              <w:t>3.电子投标文件成功提交后，投标人可自行打印投标文件接收回执。</w:t>
            </w:r>
          </w:p>
        </w:tc>
      </w:tr>
      <w:tr w14:paraId="5CF99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A82BC7">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1E8FAAAF">
            <w:pPr>
              <w:pStyle w:val="54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68F9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212EA7">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1D31B427">
            <w:pPr>
              <w:pStyle w:val="569"/>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7C33D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56E58C">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C850B85">
            <w:pPr>
              <w:pStyle w:val="58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C5D8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1B44CB">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42AF4CFE">
            <w:pPr>
              <w:pStyle w:val="609"/>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21DD0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04F395E">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313EB52A">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1AC00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9F17D6">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2627FE7F">
            <w:pPr>
              <w:pStyle w:val="649"/>
              <w:spacing w:before="0" w:beforeAutospacing="0" w:after="0" w:afterAutospacing="0" w:line="460" w:lineRule="atLeast"/>
              <w:rPr>
                <w:rFonts w:ascii="仿宋_GB2312" w:eastAsia="仿宋_GB2312"/>
                <w:color w:val="000000"/>
              </w:rPr>
            </w:pPr>
            <w:r>
              <w:rPr>
                <w:rStyle w:val="650"/>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0"/>
                <w:rFonts w:hint="eastAsia" w:ascii="仿宋_GB2312" w:eastAsia="仿宋_GB2312"/>
                <w:color w:val="000000"/>
              </w:rPr>
              <w:t>二、甄别方式：</w:t>
            </w:r>
            <w:r>
              <w:rPr>
                <w:rFonts w:hint="eastAsia" w:ascii="仿宋_GB2312" w:eastAsia="仿宋_GB2312"/>
                <w:b/>
                <w:bCs/>
                <w:color w:val="000000"/>
              </w:rPr>
              <w:br w:type="textWrapping"/>
            </w:r>
            <w:r>
              <w:rPr>
                <w:rStyle w:val="650"/>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0"/>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0"/>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662B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77E124">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28E44C88">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1"/>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049A6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101412">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25F54363">
            <w:pPr>
              <w:pStyle w:val="691"/>
              <w:spacing w:before="0" w:beforeAutospacing="0" w:after="0" w:afterAutospacing="0" w:line="460" w:lineRule="atLeast"/>
              <w:rPr>
                <w:rFonts w:ascii="仿宋_GB2312" w:eastAsia="仿宋_GB2312"/>
                <w:color w:val="000000"/>
              </w:rPr>
            </w:pPr>
            <w:r>
              <w:rPr>
                <w:rStyle w:val="692"/>
                <w:rFonts w:hint="eastAsia" w:ascii="仿宋_GB2312" w:eastAsia="仿宋_GB2312"/>
                <w:color w:val="000000"/>
              </w:rPr>
              <w:t>签订合同时间：中标通知书发出后</w:t>
            </w:r>
            <w:r>
              <w:rPr>
                <w:rStyle w:val="692"/>
                <w:rFonts w:hint="eastAsia" w:ascii="仿宋_GB2312" w:eastAsia="仿宋_GB2312"/>
                <w:color w:val="000000"/>
                <w:u w:val="single"/>
              </w:rPr>
              <w:t>25</w:t>
            </w:r>
            <w:r>
              <w:rPr>
                <w:rStyle w:val="692"/>
                <w:rFonts w:hint="eastAsia" w:ascii="仿宋_GB2312" w:eastAsia="仿宋_GB2312"/>
                <w:color w:val="000000"/>
              </w:rPr>
              <w:t>日内。</w:t>
            </w:r>
          </w:p>
        </w:tc>
      </w:tr>
      <w:tr w14:paraId="1873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60A458">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31C3F3CF">
            <w:pPr>
              <w:pStyle w:val="71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5262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FE6DE4">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A467A74">
            <w:pPr>
              <w:pStyle w:val="732"/>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4F131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1612D6">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03EEAF9D">
            <w:pPr>
              <w:pStyle w:val="752"/>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2542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953396">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0884ECE5">
            <w:pPr>
              <w:pStyle w:val="772"/>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3525F50A">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0BCDC312">
      <w:pPr>
        <w:spacing w:line="360" w:lineRule="auto"/>
        <w:jc w:val="center"/>
        <w:rPr>
          <w:b/>
          <w:sz w:val="32"/>
          <w:szCs w:val="32"/>
        </w:rPr>
      </w:pPr>
      <w:r>
        <w:rPr>
          <w:rFonts w:hint="eastAsia"/>
          <w:b/>
          <w:sz w:val="32"/>
          <w:szCs w:val="32"/>
        </w:rPr>
        <w:t>投标人须知</w:t>
      </w:r>
    </w:p>
    <w:p w14:paraId="27A36E8E">
      <w:pPr>
        <w:spacing w:line="300" w:lineRule="exact"/>
        <w:jc w:val="center"/>
        <w:rPr>
          <w:b/>
          <w:sz w:val="32"/>
          <w:szCs w:val="32"/>
        </w:rPr>
      </w:pPr>
    </w:p>
    <w:p w14:paraId="4A504778">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B233455">
      <w:pPr>
        <w:snapToGrid w:val="0"/>
        <w:spacing w:line="360" w:lineRule="exact"/>
        <w:ind w:right="-330" w:rightChars="-157" w:firstLine="472" w:firstLineChars="196"/>
        <w:jc w:val="left"/>
        <w:outlineLvl w:val="1"/>
        <w:rPr>
          <w:rFonts w:ascii="仿宋_GB2312" w:eastAsia="仿宋_GB2312"/>
          <w:b/>
          <w:sz w:val="24"/>
        </w:rPr>
      </w:pPr>
      <w:bookmarkStart w:id="49" w:name="_Toc254970668"/>
      <w:bookmarkStart w:id="50" w:name="_Toc254970527"/>
      <w:r>
        <w:rPr>
          <w:rFonts w:hint="eastAsia" w:ascii="仿宋_GB2312" w:eastAsia="仿宋_GB2312"/>
          <w:b/>
          <w:sz w:val="24"/>
        </w:rPr>
        <w:t>1. 适用范围</w:t>
      </w:r>
      <w:bookmarkEnd w:id="49"/>
      <w:bookmarkEnd w:id="50"/>
    </w:p>
    <w:p w14:paraId="262CFCE2">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信息化设备基础建设采购</w:t>
      </w:r>
      <w:r>
        <w:rPr>
          <w:rFonts w:hint="eastAsia" w:ascii="仿宋_GB2312" w:hAnsi="宋体" w:eastAsia="仿宋_GB2312"/>
          <w:bCs/>
          <w:sz w:val="24"/>
          <w:szCs w:val="24"/>
        </w:rPr>
        <w:t>项目的招标、投标、评标、定标、验收、合同履约、付款等行为（法律、法规另有规定的，从其规定）。</w:t>
      </w:r>
    </w:p>
    <w:p w14:paraId="0006D11C">
      <w:pPr>
        <w:snapToGrid w:val="0"/>
        <w:spacing w:line="360" w:lineRule="exact"/>
        <w:ind w:right="-330" w:rightChars="-157" w:firstLine="354" w:firstLineChars="147"/>
        <w:jc w:val="left"/>
        <w:outlineLvl w:val="1"/>
        <w:rPr>
          <w:rFonts w:ascii="仿宋_GB2312" w:eastAsia="仿宋_GB2312"/>
          <w:b/>
          <w:sz w:val="24"/>
        </w:rPr>
      </w:pPr>
      <w:bookmarkStart w:id="51" w:name="_Toc254970528"/>
      <w:bookmarkStart w:id="52" w:name="_Toc254970669"/>
      <w:r>
        <w:rPr>
          <w:rFonts w:hint="eastAsia" w:ascii="仿宋_GB2312" w:eastAsia="仿宋_GB2312"/>
          <w:b/>
          <w:sz w:val="24"/>
        </w:rPr>
        <w:t>2.定义</w:t>
      </w:r>
      <w:bookmarkEnd w:id="51"/>
      <w:bookmarkEnd w:id="52"/>
    </w:p>
    <w:p w14:paraId="2310948C">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柳州市旅游学校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0A337115">
      <w:pPr>
        <w:pStyle w:val="27"/>
        <w:snapToGrid w:val="0"/>
        <w:spacing w:line="360" w:lineRule="exact"/>
        <w:ind w:right="-330" w:rightChars="-157" w:firstLine="480" w:firstLineChars="200"/>
        <w:rPr>
          <w:rFonts w:hint="eastAsia" w:ascii="仿宋_GB2312" w:hAnsi="宋体" w:eastAsia="仿宋_GB2312"/>
          <w:bCs/>
          <w:sz w:val="24"/>
          <w:szCs w:val="24"/>
        </w:rPr>
      </w:pPr>
      <w:bookmarkStart w:id="53"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D746F1E">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53"/>
    <w:p w14:paraId="7014ED53">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3A7A15FC">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514E4781">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6359FE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00F935ED">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563FDE10">
      <w:pPr>
        <w:pStyle w:val="27"/>
        <w:snapToGrid w:val="0"/>
        <w:spacing w:line="360" w:lineRule="exact"/>
        <w:ind w:right="-330" w:rightChars="-157" w:firstLine="480" w:firstLineChars="200"/>
        <w:rPr>
          <w:rFonts w:hint="eastAsia" w:ascii="仿宋_GB2312" w:hAnsi="宋体" w:eastAsia="仿宋_GB2312"/>
          <w:bCs/>
          <w:sz w:val="24"/>
          <w:szCs w:val="24"/>
        </w:rPr>
      </w:pPr>
      <w:bookmarkStart w:id="54" w:name="_Hlk93681424"/>
      <w:bookmarkStart w:id="55" w:name="_Toc254970670"/>
      <w:bookmarkStart w:id="56" w:name="_Toc254970529"/>
      <w:bookmarkStart w:id="57" w:name="_Toc254970675"/>
      <w:bookmarkStart w:id="58" w:name="_Toc254970534"/>
      <w:bookmarkStart w:id="59" w:name="_Toc254970677"/>
      <w:bookmarkStart w:id="60" w:name="_Toc254970536"/>
      <w:r>
        <w:rPr>
          <w:rFonts w:hint="eastAsia" w:ascii="仿宋_GB2312" w:hAnsi="宋体" w:eastAsia="仿宋_GB2312"/>
          <w:bCs/>
          <w:sz w:val="24"/>
          <w:szCs w:val="24"/>
        </w:rPr>
        <w:t>2.9“▲”系指本次采购的核心产品。</w:t>
      </w:r>
    </w:p>
    <w:p w14:paraId="1F5C43FD">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070140">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54"/>
    <w:p w14:paraId="311694E6">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55"/>
      <w:bookmarkEnd w:id="56"/>
    </w:p>
    <w:p w14:paraId="1B2FB023">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1D8118B3">
      <w:pPr>
        <w:snapToGrid w:val="0"/>
        <w:spacing w:line="400" w:lineRule="exact"/>
        <w:ind w:firstLine="482" w:firstLineChars="200"/>
        <w:jc w:val="left"/>
        <w:rPr>
          <w:rFonts w:ascii="仿宋_GB2312" w:eastAsia="仿宋_GB2312"/>
          <w:b/>
          <w:sz w:val="24"/>
        </w:rPr>
      </w:pPr>
      <w:bookmarkStart w:id="61" w:name="_Toc254970671"/>
      <w:bookmarkStart w:id="62" w:name="_Toc254970530"/>
      <w:r>
        <w:rPr>
          <w:rFonts w:hint="eastAsia" w:ascii="仿宋_GB2312" w:eastAsia="仿宋_GB2312"/>
          <w:b/>
          <w:sz w:val="24"/>
        </w:rPr>
        <w:t>4.投标委托</w:t>
      </w:r>
      <w:bookmarkEnd w:id="61"/>
      <w:bookmarkEnd w:id="62"/>
    </w:p>
    <w:p w14:paraId="0383123C">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63" w:name="_Toc254970531"/>
      <w:bookmarkStart w:id="64" w:name="_Toc254970672"/>
    </w:p>
    <w:p w14:paraId="4BA2C04C">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63"/>
      <w:bookmarkEnd w:id="64"/>
    </w:p>
    <w:p w14:paraId="71BFF42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7CFA81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23B2EAB0">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31DF4C3">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D4BD6D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4D7D52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4E8820BC">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819DC3F">
      <w:pPr>
        <w:snapToGrid w:val="0"/>
        <w:spacing w:line="400" w:lineRule="exact"/>
        <w:ind w:firstLine="472" w:firstLineChars="196"/>
        <w:jc w:val="left"/>
        <w:outlineLvl w:val="1"/>
        <w:rPr>
          <w:rFonts w:ascii="仿宋_GB2312" w:eastAsia="仿宋_GB2312"/>
          <w:b/>
          <w:sz w:val="24"/>
        </w:rPr>
      </w:pPr>
      <w:bookmarkStart w:id="65" w:name="_Toc254970532"/>
      <w:bookmarkStart w:id="66" w:name="_Toc254970673"/>
      <w:r>
        <w:rPr>
          <w:rFonts w:hint="eastAsia" w:ascii="仿宋_GB2312" w:eastAsia="仿宋_GB2312"/>
          <w:b/>
          <w:sz w:val="24"/>
        </w:rPr>
        <w:t>8.特别说明</w:t>
      </w:r>
      <w:bookmarkEnd w:id="65"/>
      <w:bookmarkEnd w:id="66"/>
    </w:p>
    <w:p w14:paraId="75C3BE66">
      <w:pPr>
        <w:pStyle w:val="27"/>
        <w:snapToGrid w:val="0"/>
        <w:spacing w:line="400" w:lineRule="exact"/>
        <w:ind w:firstLine="480" w:firstLineChars="200"/>
        <w:rPr>
          <w:rFonts w:hint="eastAsia" w:ascii="仿宋_GB2312" w:hAnsi="宋体" w:eastAsia="仿宋_GB2312"/>
          <w:bCs/>
          <w:sz w:val="24"/>
          <w:szCs w:val="24"/>
        </w:rPr>
      </w:pPr>
      <w:bookmarkStart w:id="67" w:name="_Toc254970674"/>
      <w:bookmarkStart w:id="68" w:name="_Toc254970533"/>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14:paraId="3C83043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14:paraId="1697A3D3">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14:paraId="02216E81">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14:paraId="3AE09326">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67"/>
    <w:bookmarkEnd w:id="68"/>
    <w:p w14:paraId="4C3BCB15">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9DBD45E">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2D1212A8">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3EADDC8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1294453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09D2A7D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7321325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54099AC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1A97731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49ED01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71FF174B">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2A1C2E0">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3F24D06A">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5850062D">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328B24BE">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7D923278">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04724339">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1878223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4ED3EFB2">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3FFADE33">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3C4869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99E2EA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659EDB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2D22D2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7223063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40F176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1BD11288">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7"/>
      <w:bookmarkEnd w:id="58"/>
    </w:p>
    <w:p w14:paraId="7D451AE0">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9DFD08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304F320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1233353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53D8444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5991C3C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4F195A5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2AB58AB0">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357A8E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77A27C45">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1F8142A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72EAD34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6ADC00F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7063535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050F7BBF">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5537B265">
      <w:pPr>
        <w:snapToGrid w:val="0"/>
        <w:spacing w:line="360" w:lineRule="exact"/>
        <w:ind w:right="-330" w:rightChars="-157" w:firstLine="472" w:firstLineChars="196"/>
        <w:jc w:val="left"/>
        <w:rPr>
          <w:rFonts w:ascii="仿宋_GB2312" w:eastAsia="仿宋_GB2312" w:cs="Courier New"/>
          <w:b/>
          <w:sz w:val="24"/>
        </w:rPr>
      </w:pPr>
      <w:bookmarkStart w:id="69" w:name="_Toc254970676"/>
      <w:bookmarkStart w:id="70" w:name="_Toc254970535"/>
      <w:r>
        <w:rPr>
          <w:rFonts w:hint="eastAsia" w:ascii="仿宋_GB2312" w:eastAsia="仿宋_GB2312" w:cs="Courier New"/>
          <w:b/>
          <w:sz w:val="24"/>
        </w:rPr>
        <w:t>三、投标文件的编制</w:t>
      </w:r>
      <w:bookmarkEnd w:id="69"/>
      <w:bookmarkEnd w:id="70"/>
    </w:p>
    <w:p w14:paraId="183CDAE0">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5D98A03D">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9"/>
    <w:bookmarkEnd w:id="60"/>
    <w:p w14:paraId="43CC1275">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2BF60EE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72F9A352">
      <w:pPr>
        <w:pStyle w:val="26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76DA8074">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2D19D94B">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AC1EB30">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C212C5E">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371D055C">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4A74E58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7292C8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51E750F7">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2093FA0C">
      <w:pPr>
        <w:snapToGrid w:val="0"/>
        <w:spacing w:line="340" w:lineRule="exact"/>
        <w:ind w:right="-330" w:rightChars="-157" w:firstLine="472" w:firstLineChars="196"/>
        <w:jc w:val="left"/>
        <w:rPr>
          <w:rFonts w:hint="eastAsia" w:ascii="仿宋_GB2312" w:hAnsi="宋体" w:eastAsia="仿宋_GB2312" w:cs="Courier New"/>
          <w:sz w:val="24"/>
        </w:rPr>
      </w:pPr>
      <w:bookmarkStart w:id="71" w:name="_Hlk517112171"/>
      <w:bookmarkStart w:id="72" w:name="_Toc254970537"/>
      <w:bookmarkStart w:id="73" w:name="_Toc254970678"/>
      <w:bookmarkStart w:id="74"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71"/>
    <w:p w14:paraId="252E9F48">
      <w:pPr>
        <w:pStyle w:val="288"/>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42507758">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2D5314FC">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0EEECA37">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（4）投标产品“台式计算机”、“办公电脑”为政府强制采购节能产品，由国家确定的认证机构出具的、处于有效期之内的节能产品认证证书（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78E78048">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14:paraId="045D920C">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14:paraId="6DC64060">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14:paraId="482E59F2">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（8）售后服务方案（如有，格式见第六章）；</w:t>
      </w:r>
    </w:p>
    <w:p w14:paraId="33D10501">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（9）所投产品标记“★”的技术参数带下划线“</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rPr>
        <w:t>”的内容优于采购需求，提供具有CMA或CNAS标识</w:t>
      </w:r>
      <w:r>
        <w:rPr>
          <w:rFonts w:hint="eastAsia" w:ascii="仿宋_GB2312" w:eastAsia="仿宋_GB2312"/>
          <w:color w:val="000000"/>
          <w:lang w:eastAsia="zh-CN"/>
        </w:rPr>
        <w:t>的</w:t>
      </w:r>
      <w:r>
        <w:rPr>
          <w:rFonts w:hint="eastAsia" w:ascii="仿宋_GB2312" w:eastAsia="仿宋_GB2312"/>
          <w:color w:val="000000"/>
        </w:rPr>
        <w:t>检测</w:t>
      </w:r>
      <w:r>
        <w:rPr>
          <w:rFonts w:hint="eastAsia" w:ascii="仿宋_GB2312" w:eastAsia="仿宋_GB2312"/>
          <w:color w:val="000000"/>
          <w:lang w:eastAsia="zh-CN"/>
        </w:rPr>
        <w:t>（检验）</w:t>
      </w:r>
      <w:r>
        <w:rPr>
          <w:rFonts w:hint="eastAsia" w:ascii="仿宋_GB2312" w:eastAsia="仿宋_GB2312"/>
          <w:color w:val="000000"/>
        </w:rPr>
        <w:t>报告或</w:t>
      </w:r>
      <w:r>
        <w:rPr>
          <w:rFonts w:hint="eastAsia" w:ascii="仿宋_GB2312" w:eastAsia="仿宋_GB2312"/>
          <w:color w:val="000000"/>
          <w:lang w:eastAsia="zh-CN"/>
        </w:rPr>
        <w:t>提供</w:t>
      </w:r>
      <w:r>
        <w:rPr>
          <w:rFonts w:hint="eastAsia" w:ascii="仿宋_GB2312" w:eastAsia="仿宋_GB2312"/>
          <w:color w:val="000000"/>
        </w:rPr>
        <w:t>其它证明材料（可以是彩页、官网或功能截图等其中任意一项）（如有）；</w:t>
      </w:r>
    </w:p>
    <w:p w14:paraId="1D759A8A">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（10）投标人或所投核心产品生产厂商具备有效的质量管理体系认证证书（如有）；</w:t>
      </w:r>
    </w:p>
    <w:p w14:paraId="4BDC830D">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（11）投标人或所投核心产品生产厂商具备有效的职业健康安全管理体系认证证书（如有）；</w:t>
      </w:r>
    </w:p>
    <w:p w14:paraId="307DAA29">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（12）投标人或所投核心产品生产厂商具备有效的环境管理体系认证证书（如有）；</w:t>
      </w:r>
    </w:p>
    <w:p w14:paraId="2921B0C7">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14:paraId="7CDF921B">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03EB0D77">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bookmarkEnd w:id="72"/>
    <w:bookmarkEnd w:id="73"/>
    <w:bookmarkEnd w:id="74"/>
    <w:p w14:paraId="65ED778C">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5317BD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3E59EA2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6CAB3EED">
      <w:pPr>
        <w:snapToGrid w:val="0"/>
        <w:spacing w:line="400" w:lineRule="exact"/>
        <w:ind w:firstLine="422" w:firstLineChars="175"/>
        <w:jc w:val="left"/>
        <w:rPr>
          <w:rFonts w:ascii="仿宋_GB2312" w:eastAsia="仿宋_GB2312" w:cs="Courier New"/>
          <w:b/>
          <w:sz w:val="24"/>
        </w:rPr>
      </w:pPr>
      <w:bookmarkStart w:id="75" w:name="_Toc254970679"/>
      <w:bookmarkStart w:id="76" w:name="_Toc254970538"/>
      <w:r>
        <w:rPr>
          <w:rFonts w:hint="eastAsia" w:ascii="仿宋_GB2312" w:eastAsia="仿宋_GB2312" w:cs="Courier New"/>
          <w:b/>
          <w:sz w:val="24"/>
        </w:rPr>
        <w:t>15.投标报价</w:t>
      </w:r>
      <w:bookmarkEnd w:id="75"/>
      <w:bookmarkEnd w:id="76"/>
    </w:p>
    <w:p w14:paraId="6B6B634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062CD244">
      <w:pPr>
        <w:snapToGrid w:val="0"/>
        <w:spacing w:line="360" w:lineRule="exact"/>
        <w:ind w:right="-330" w:rightChars="-157" w:firstLine="420"/>
        <w:jc w:val="left"/>
        <w:rPr>
          <w:rFonts w:ascii="仿宋_GB2312" w:eastAsia="仿宋_GB2312" w:cs="Courier New"/>
          <w:sz w:val="24"/>
        </w:rPr>
      </w:pPr>
      <w:bookmarkStart w:id="77"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7"/>
    <w:p w14:paraId="6A2D37D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33C3135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1BEB12B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3245393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09A116D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39B26B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765A04D4">
      <w:pPr>
        <w:spacing w:line="400" w:lineRule="exact"/>
        <w:ind w:firstLine="472" w:firstLineChars="196"/>
        <w:rPr>
          <w:rFonts w:ascii="仿宋_GB2312" w:eastAsia="仿宋_GB2312" w:cs="Courier New"/>
          <w:b/>
          <w:sz w:val="24"/>
        </w:rPr>
      </w:pPr>
      <w:bookmarkStart w:id="78" w:name="_Toc254970682"/>
      <w:bookmarkStart w:id="79" w:name="_Toc254970541"/>
      <w:r>
        <w:rPr>
          <w:rFonts w:hint="eastAsia" w:ascii="仿宋_GB2312" w:eastAsia="仿宋_GB2312" w:cs="Courier New"/>
          <w:b/>
          <w:sz w:val="24"/>
        </w:rPr>
        <w:t>17.投标保证金</w:t>
      </w:r>
      <w:bookmarkEnd w:id="78"/>
      <w:bookmarkEnd w:id="79"/>
    </w:p>
    <w:p w14:paraId="601662CA">
      <w:pPr>
        <w:snapToGrid w:val="0"/>
        <w:spacing w:line="400" w:lineRule="exact"/>
        <w:ind w:firstLine="420"/>
        <w:jc w:val="left"/>
        <w:rPr>
          <w:rFonts w:ascii="仿宋_GB2312" w:eastAsia="仿宋_GB2312" w:cs="Courier New"/>
          <w:sz w:val="24"/>
        </w:rPr>
      </w:pPr>
      <w:bookmarkStart w:id="80" w:name="_Toc254970542"/>
      <w:bookmarkStart w:id="81" w:name="_Toc254970683"/>
      <w:r>
        <w:rPr>
          <w:rFonts w:hint="eastAsia" w:ascii="仿宋_GB2312" w:eastAsia="仿宋_GB2312" w:cs="Courier New"/>
          <w:sz w:val="24"/>
        </w:rPr>
        <w:t>17.1本项目无需提交投标保证金。</w:t>
      </w:r>
    </w:p>
    <w:p w14:paraId="7A5903F4">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80"/>
      <w:bookmarkEnd w:id="81"/>
      <w:r>
        <w:rPr>
          <w:rFonts w:hint="eastAsia" w:ascii="仿宋_GB2312" w:eastAsia="仿宋_GB2312" w:cs="Courier New"/>
          <w:b/>
          <w:sz w:val="24"/>
        </w:rPr>
        <w:t>编制、加密要求</w:t>
      </w:r>
    </w:p>
    <w:p w14:paraId="59E3E485">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540D81E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2618F12F">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400BFFBA">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2" w:name="_Hlk93676509"/>
      <w:r>
        <w:rPr>
          <w:rFonts w:hint="eastAsia" w:ascii="仿宋_GB2312" w:eastAsia="仿宋_GB2312"/>
          <w:sz w:val="24"/>
        </w:rPr>
        <w:t>扫描不清晰或乱码或表达不清所引起的后果由投标人负责。</w:t>
      </w:r>
      <w:bookmarkEnd w:id="82"/>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3583824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85B7800">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726C431">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0D9B1762">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0A09395">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717C70E1">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3" w:name="_Toc254970684"/>
      <w:bookmarkStart w:id="84"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2799538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4C72A73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7F38D20">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36443AB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746EDBE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51B40E7C">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3"/>
      <w:bookmarkEnd w:id="84"/>
    </w:p>
    <w:p w14:paraId="329897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297A13CC">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9EBCED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2668851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1EC55251">
      <w:pPr>
        <w:snapToGrid w:val="0"/>
        <w:spacing w:line="400" w:lineRule="exact"/>
        <w:ind w:firstLine="420"/>
        <w:jc w:val="left"/>
        <w:rPr>
          <w:rFonts w:ascii="仿宋_GB2312" w:eastAsia="仿宋_GB2312" w:cs="Courier New"/>
          <w:sz w:val="24"/>
        </w:rPr>
      </w:pPr>
      <w:bookmarkStart w:id="85" w:name="_Hlk93676577"/>
      <w:r>
        <w:rPr>
          <w:rFonts w:hint="eastAsia" w:ascii="仿宋_GB2312" w:eastAsia="仿宋_GB2312" w:cs="Courier New"/>
          <w:sz w:val="24"/>
        </w:rPr>
        <w:t>（3）报价超过招标文件中规定的预算金额或者最高限价的；</w:t>
      </w:r>
    </w:p>
    <w:bookmarkEnd w:id="85"/>
    <w:p w14:paraId="7735CCA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4DAB4DAA">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2FD820A4">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087AAF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6AC232A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7EE5810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4C17C37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0E63FE2B">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781B1A1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4432CCB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eastAsia="zh-CN"/>
        </w:rPr>
        <w:t>五</w:t>
      </w:r>
      <w:r>
        <w:rPr>
          <w:rFonts w:ascii="仿宋_GB2312" w:eastAsia="仿宋_GB2312"/>
          <w:sz w:val="24"/>
        </w:rPr>
        <w:t>项以上的；</w:t>
      </w:r>
    </w:p>
    <w:p w14:paraId="0ECDD16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063A91A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6E89BD5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78C6B83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518E571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3DF661DE">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2082EC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23947A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56B39C4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D47197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5330E0A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63910C4D">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53424926">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670F59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2C11AA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0AEFD851">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1A9BA4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5FD49C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0CE039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66FA7A9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45D69E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E57272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51620D9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2DD8BDA">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0210DD4B">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01C0BD2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1D2A138">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07EA79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1AE43008">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5778E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1C51EA0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41416CD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2BDE29B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3287EA9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5D08C39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5852412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6A74BE1B">
      <w:pPr>
        <w:pStyle w:val="27"/>
        <w:snapToGrid w:val="0"/>
        <w:spacing w:line="370" w:lineRule="exact"/>
        <w:ind w:firstLine="472" w:firstLineChars="196"/>
        <w:rPr>
          <w:rFonts w:hint="eastAsia" w:ascii="仿宋_GB2312" w:hAnsi="宋体" w:eastAsia="仿宋_GB2312"/>
          <w:b/>
          <w:sz w:val="24"/>
          <w:szCs w:val="24"/>
        </w:rPr>
      </w:pPr>
      <w:bookmarkStart w:id="86" w:name="_Toc254970545"/>
      <w:bookmarkStart w:id="87" w:name="_Toc254970686"/>
      <w:r>
        <w:rPr>
          <w:rFonts w:hint="eastAsia" w:ascii="仿宋_GB2312" w:hAnsi="宋体" w:eastAsia="仿宋_GB2312"/>
          <w:b/>
          <w:sz w:val="24"/>
          <w:szCs w:val="24"/>
        </w:rPr>
        <w:t>六、评标</w:t>
      </w:r>
      <w:bookmarkEnd w:id="86"/>
      <w:bookmarkEnd w:id="87"/>
    </w:p>
    <w:p w14:paraId="74B02DFC">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0AB700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329E4CA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2CDE988">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13C1F82E">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76AF808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63F8CA8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161F8F7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7C87B75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588C6BD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7F07EDE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14D9CB8">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7E93BD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0CEE265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snapToGrid w:val="0"/>
        <w:spacing w:line="370" w:lineRule="exact"/>
        <w:ind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28.3投标人有以下情形之一的，评标委员会有权视该投标文件无效:</w:t>
      </w:r>
    </w:p>
    <w:p w14:paraId="28D74EEE">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超过规定时间的:</w:t>
      </w:r>
    </w:p>
    <w:p w14:paraId="4F44EA57">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14:paraId="63B27C65">
      <w:pPr>
        <w:snapToGrid w:val="0"/>
        <w:spacing w:line="370" w:lineRule="exact"/>
        <w:ind w:left="0" w:leftChars="0" w:firstLine="420"/>
        <w:jc w:val="left"/>
        <w:rPr>
          <w:rFonts w:ascii="仿宋_GB2312" w:eastAsia="仿宋_GB2312" w:cs="Courier New"/>
          <w:sz w:val="24"/>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后投标文件仍不符合招标文件要求的。</w:t>
      </w:r>
    </w:p>
    <w:p w14:paraId="0A1F6F55">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7139CEF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2F06F3A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3A8DA10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B87EAE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5458F73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54678974">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C3C9BED">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6266BFC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7061419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213DA79D">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081331A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10488933">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C63AF1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4B3334A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02E8FBD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45772D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28771E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330989B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074FAA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71A5A2D5">
      <w:pPr>
        <w:pStyle w:val="27"/>
        <w:snapToGrid w:val="0"/>
        <w:spacing w:line="370" w:lineRule="exact"/>
        <w:ind w:firstLine="472" w:firstLineChars="196"/>
        <w:rPr>
          <w:rFonts w:hint="eastAsia" w:ascii="仿宋_GB2312" w:hAnsi="宋体" w:eastAsia="仿宋_GB2312"/>
          <w:b/>
          <w:sz w:val="24"/>
          <w:szCs w:val="24"/>
        </w:rPr>
      </w:pPr>
      <w:bookmarkStart w:id="88" w:name="_Toc254970547"/>
      <w:bookmarkStart w:id="89" w:name="_Toc254970688"/>
      <w:r>
        <w:rPr>
          <w:rFonts w:hint="eastAsia" w:ascii="仿宋_GB2312" w:hAnsi="宋体" w:eastAsia="仿宋_GB2312"/>
          <w:b/>
          <w:sz w:val="24"/>
          <w:szCs w:val="24"/>
        </w:rPr>
        <w:t>八、</w:t>
      </w:r>
      <w:bookmarkEnd w:id="88"/>
      <w:bookmarkEnd w:id="89"/>
      <w:r>
        <w:rPr>
          <w:rFonts w:hint="eastAsia" w:ascii="仿宋_GB2312" w:hAnsi="宋体" w:eastAsia="仿宋_GB2312"/>
          <w:b/>
          <w:sz w:val="24"/>
          <w:szCs w:val="24"/>
        </w:rPr>
        <w:t>签订合同</w:t>
      </w:r>
    </w:p>
    <w:p w14:paraId="3B9DFA4D">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21E49B5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267104F4">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24DE9DD9">
      <w:pPr>
        <w:snapToGrid w:val="0"/>
        <w:spacing w:line="370" w:lineRule="exact"/>
        <w:ind w:firstLine="420"/>
        <w:jc w:val="left"/>
        <w:rPr>
          <w:rFonts w:ascii="仿宋_GB2312" w:eastAsia="仿宋_GB2312" w:cs="Courier New"/>
          <w:sz w:val="24"/>
        </w:rPr>
      </w:pPr>
      <w:bookmarkStart w:id="90" w:name="_Hlk93676812"/>
      <w:r>
        <w:rPr>
          <w:rFonts w:hint="eastAsia" w:ascii="仿宋_GB2312" w:eastAsia="仿宋_GB2312" w:cs="Courier New"/>
          <w:sz w:val="24"/>
        </w:rPr>
        <w:t>40.1中标人接到中标通知书后，应按有关规定与采购人签订合同。</w:t>
      </w:r>
    </w:p>
    <w:bookmarkEnd w:id="90"/>
    <w:p w14:paraId="5C2CD286">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91" w:name="_Toc254970548"/>
      <w:bookmarkStart w:id="92" w:name="_Toc254970689"/>
      <w:bookmarkStart w:id="93" w:name="_Toc497578452"/>
    </w:p>
    <w:p w14:paraId="4D69D554"/>
    <w:p w14:paraId="23349BFC"/>
    <w:p w14:paraId="2DC592B3"/>
    <w:p w14:paraId="35EFB5A3"/>
    <w:p w14:paraId="42BE2DCD"/>
    <w:p w14:paraId="6CE8023E"/>
    <w:p w14:paraId="22FE659E"/>
    <w:p w14:paraId="4A6F07F8"/>
    <w:p w14:paraId="01AAF898"/>
    <w:p w14:paraId="1382F951"/>
    <w:p w14:paraId="2149A7C9"/>
    <w:p w14:paraId="712A7DDD"/>
    <w:p w14:paraId="6C184CA0"/>
    <w:p w14:paraId="5A66F7D3"/>
    <w:p w14:paraId="3E36B6E6"/>
    <w:p w14:paraId="209E15F5"/>
    <w:p w14:paraId="5E2BB9A5"/>
    <w:p w14:paraId="059555DC">
      <w:pPr>
        <w:pStyle w:val="4"/>
        <w:jc w:val="center"/>
        <w:rPr>
          <w:sz w:val="30"/>
          <w:szCs w:val="30"/>
        </w:rPr>
      </w:pPr>
      <w:bookmarkStart w:id="94" w:name="_Toc24572"/>
      <w:r>
        <w:rPr>
          <w:rFonts w:hint="eastAsia"/>
          <w:sz w:val="30"/>
          <w:szCs w:val="30"/>
        </w:rPr>
        <w:t xml:space="preserve">第四章 </w:t>
      </w:r>
      <w:bookmarkEnd w:id="91"/>
      <w:bookmarkEnd w:id="92"/>
      <w:r>
        <w:rPr>
          <w:rFonts w:hint="eastAsia"/>
          <w:sz w:val="30"/>
          <w:szCs w:val="30"/>
        </w:rPr>
        <w:t>评标方法及评标标准</w:t>
      </w:r>
      <w:bookmarkEnd w:id="93"/>
      <w:bookmarkEnd w:id="94"/>
      <w:r>
        <w:tab/>
      </w:r>
    </w:p>
    <w:p w14:paraId="3FBDFCAE">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152C6A97">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0C04F07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20D2000F">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5" w:name="_Hlk93676870"/>
      <w:r>
        <w:rPr>
          <w:rFonts w:hint="eastAsia" w:ascii="仿宋_GB2312" w:eastAsia="仿宋_GB2312"/>
          <w:b/>
          <w:sz w:val="24"/>
        </w:rPr>
        <w:t>，对投标人的价格、技术、信誉、业绩等</w:t>
      </w:r>
      <w:bookmarkEnd w:id="95"/>
      <w:r>
        <w:rPr>
          <w:rFonts w:hint="eastAsia" w:ascii="仿宋_GB2312" w:eastAsia="仿宋_GB2312"/>
          <w:b/>
          <w:sz w:val="24"/>
        </w:rPr>
        <w:t>方面按百分制打分。</w:t>
      </w:r>
    </w:p>
    <w:p w14:paraId="1E1A2E30">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3C3CA84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68A6BF1C">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670CF1C5">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6EF8F330">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5"/>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605B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2B5B0E9F">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14:paraId="581A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50CEEEF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14:paraId="6C2360CB">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14:paraId="0533E5F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14:paraId="3F61A1C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14:paraId="213ACDD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0B9C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72B7895C">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14:paraId="66CC726F">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14:paraId="0E213676">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1.满足招标文件要求且投标价格最低的投标报价为评标基准价，其投标人的报价分为最高分30分；</w:t>
            </w:r>
          </w:p>
          <w:p w14:paraId="71686D47">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44C7CBC9">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报价得分=（评标基准价／某投标人投标报价）×30分；</w:t>
            </w:r>
          </w:p>
          <w:p w14:paraId="3C8D03FA">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14:paraId="14D1A660">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6C72453A">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30</w:t>
            </w:r>
          </w:p>
        </w:tc>
        <w:tc>
          <w:tcPr>
            <w:tcW w:w="1350" w:type="dxa"/>
            <w:vAlign w:val="center"/>
          </w:tcPr>
          <w:p w14:paraId="2E5B941A">
            <w:pPr>
              <w:spacing w:line="360" w:lineRule="exact"/>
              <w:jc w:val="center"/>
              <w:rPr>
                <w:rFonts w:ascii="仿宋_GB2312" w:hAnsi="仿宋_GB2312" w:eastAsia="仿宋_GB2312" w:cs="仿宋_GB2312"/>
                <w:b/>
                <w:bCs/>
              </w:rPr>
            </w:pPr>
          </w:p>
        </w:tc>
      </w:tr>
      <w:tr w14:paraId="7EBD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40A535B0">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14:paraId="3E99F51B">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14:paraId="76CAD455">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1.投标人或所投核心产品生产厂商具备有效的质量管理体系认证得1分，满分1分；</w:t>
            </w:r>
          </w:p>
          <w:p w14:paraId="4EB69580">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2.投标人或所投核心产品生产厂商具备有效的环境管理体系认证得1分，满分1分；</w:t>
            </w:r>
          </w:p>
          <w:p w14:paraId="3D0D464E">
            <w:pPr>
              <w:spacing w:line="440" w:lineRule="exact"/>
              <w:ind w:firstLine="420" w:firstLineChars="200"/>
              <w:rPr>
                <w:rFonts w:ascii="仿宋_GB2312" w:hAnsi="仿宋_GB2312" w:eastAsia="仿宋_GB2312" w:cs="仿宋_GB2312"/>
                <w:dstrike/>
              </w:rPr>
            </w:pPr>
            <w:r>
              <w:rPr>
                <w:rFonts w:hint="eastAsia" w:ascii="仿宋_GB2312" w:hAnsi="仿宋_GB2312" w:eastAsia="仿宋_GB2312" w:cs="仿宋_GB2312"/>
              </w:rPr>
              <w:t>3.投标人或所投核心产品生产厂商具备有效的职业健康安全管理体系认证得1分，满分1分；</w:t>
            </w:r>
          </w:p>
          <w:p w14:paraId="12EB569A">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14:paraId="24913BA5">
            <w:pPr>
              <w:spacing w:line="360" w:lineRule="exact"/>
              <w:jc w:val="center"/>
              <w:rPr>
                <w:rFonts w:ascii="仿宋_GB2312" w:hAnsi="仿宋_GB2312" w:eastAsia="仿宋_GB2312" w:cs="仿宋_GB2312"/>
                <w:b/>
                <w:bCs/>
                <w:dstrike/>
              </w:rPr>
            </w:pPr>
            <w:r>
              <w:rPr>
                <w:rFonts w:hint="eastAsia" w:ascii="仿宋_GB2312" w:hAnsi="仿宋_GB2312" w:eastAsia="仿宋_GB2312" w:cs="仿宋_GB2312"/>
                <w:b/>
                <w:bCs/>
              </w:rPr>
              <w:t>3</w:t>
            </w:r>
          </w:p>
        </w:tc>
        <w:tc>
          <w:tcPr>
            <w:tcW w:w="1350" w:type="dxa"/>
            <w:vAlign w:val="center"/>
          </w:tcPr>
          <w:p w14:paraId="7BA9C279">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777D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048614CD">
            <w:pPr>
              <w:spacing w:line="360" w:lineRule="exact"/>
              <w:jc w:val="center"/>
              <w:rPr>
                <w:rFonts w:ascii="仿宋_GB2312" w:hAnsi="宋体" w:eastAsia="仿宋_GB2312"/>
                <w:b/>
              </w:rPr>
            </w:pPr>
            <w:r>
              <w:rPr>
                <w:rFonts w:hint="eastAsia" w:ascii="仿宋_GB2312" w:hAnsi="宋体" w:eastAsia="仿宋_GB2312"/>
                <w:b/>
              </w:rPr>
              <w:t>政策功能分</w:t>
            </w:r>
          </w:p>
        </w:tc>
        <w:tc>
          <w:tcPr>
            <w:tcW w:w="1088" w:type="dxa"/>
            <w:vAlign w:val="center"/>
          </w:tcPr>
          <w:p w14:paraId="64695E05">
            <w:pPr>
              <w:widowControl/>
              <w:spacing w:line="360" w:lineRule="exact"/>
              <w:jc w:val="center"/>
              <w:rPr>
                <w:rFonts w:ascii="仿宋_GB2312" w:hAnsi="仿宋_GB2312" w:eastAsia="仿宋_GB2312" w:cs="仿宋_GB2312"/>
                <w:b/>
                <w:bCs/>
              </w:rPr>
            </w:pPr>
            <w:r>
              <w:rPr>
                <w:rFonts w:hint="eastAsia" w:ascii="仿宋_GB2312" w:hAnsi="宋体" w:eastAsia="仿宋_GB2312"/>
                <w:b/>
              </w:rPr>
              <w:t>政策功能</w:t>
            </w:r>
          </w:p>
        </w:tc>
        <w:tc>
          <w:tcPr>
            <w:tcW w:w="5700" w:type="dxa"/>
            <w:vAlign w:val="center"/>
          </w:tcPr>
          <w:p w14:paraId="6D490FD6">
            <w:pPr>
              <w:spacing w:line="420" w:lineRule="exact"/>
              <w:ind w:firstLine="420" w:firstLineChars="200"/>
              <w:rPr>
                <w:rFonts w:ascii="仿宋_GB2312" w:hAnsi="仿宋_GB2312" w:eastAsia="仿宋_GB2312" w:cs="仿宋_GB2312"/>
                <w:b/>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14:paraId="2A96D4F2">
            <w:pPr>
              <w:spacing w:line="360" w:lineRule="exact"/>
              <w:jc w:val="center"/>
              <w:rPr>
                <w:rFonts w:hint="eastAsia" w:ascii="仿宋_GB2312" w:eastAsia="仿宋_GB2312"/>
                <w:b/>
                <w:bCs/>
                <w:lang w:eastAsia="zh-CN"/>
              </w:rPr>
            </w:pPr>
            <w:r>
              <w:rPr>
                <w:rFonts w:hint="eastAsia" w:ascii="仿宋_GB2312" w:hAnsi="仿宋_GB2312" w:eastAsia="仿宋_GB2312" w:cs="仿宋_GB2312"/>
                <w:b/>
                <w:bCs/>
                <w:lang w:val="en-US" w:eastAsia="zh-CN"/>
              </w:rPr>
              <w:t>1</w:t>
            </w:r>
          </w:p>
        </w:tc>
        <w:tc>
          <w:tcPr>
            <w:tcW w:w="1350" w:type="dxa"/>
            <w:vAlign w:val="center"/>
          </w:tcPr>
          <w:p w14:paraId="7D93E671">
            <w:pPr>
              <w:spacing w:line="360" w:lineRule="exact"/>
              <w:jc w:val="center"/>
              <w:rPr>
                <w:rFonts w:ascii="仿宋_GB2312" w:hAnsi="仿宋_GB2312" w:eastAsia="仿宋_GB2312" w:cs="仿宋_GB2312"/>
              </w:rPr>
            </w:pPr>
            <w:r>
              <w:rPr>
                <w:rFonts w:hint="eastAsia" w:ascii="仿宋_GB2312" w:hAnsi="仿宋_GB2312" w:eastAsia="仿宋_GB2312" w:cs="仿宋_GB2312"/>
              </w:rPr>
              <w:t>相关证明材料</w:t>
            </w:r>
          </w:p>
        </w:tc>
      </w:tr>
      <w:tr w14:paraId="46D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14:paraId="0981B973">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14:paraId="3E5FE0FA">
            <w:pPr>
              <w:widowControl/>
              <w:spacing w:line="360" w:lineRule="exact"/>
              <w:jc w:val="center"/>
              <w:rPr>
                <w:rFonts w:ascii="仿宋_GB2312" w:hAnsi="宋体" w:eastAsia="仿宋_GB2312"/>
                <w:b/>
              </w:rPr>
            </w:pPr>
            <w:r>
              <w:rPr>
                <w:rFonts w:hint="eastAsia" w:ascii="仿宋_GB2312" w:hAnsi="宋体" w:eastAsia="仿宋_GB2312"/>
                <w:b/>
              </w:rPr>
              <w:t>实质性参数</w:t>
            </w:r>
          </w:p>
        </w:tc>
        <w:tc>
          <w:tcPr>
            <w:tcW w:w="5700" w:type="dxa"/>
            <w:vAlign w:val="center"/>
          </w:tcPr>
          <w:p w14:paraId="246EE56B">
            <w:pPr>
              <w:pStyle w:val="296"/>
              <w:spacing w:line="360" w:lineRule="auto"/>
              <w:ind w:firstLine="420" w:firstLineChars="200"/>
              <w:rPr>
                <w:rFonts w:hAnsi="仿宋_GB2312" w:cs="仿宋_GB2312"/>
                <w:szCs w:val="21"/>
              </w:rPr>
            </w:pPr>
          </w:p>
          <w:p w14:paraId="71BFC088">
            <w:pPr>
              <w:pStyle w:val="296"/>
              <w:spacing w:line="360" w:lineRule="auto"/>
              <w:ind w:firstLine="420" w:firstLineChars="200"/>
              <w:rPr>
                <w:rFonts w:hAnsi="仿宋_GB2312" w:cs="仿宋_GB2312"/>
                <w:szCs w:val="21"/>
              </w:rPr>
            </w:pPr>
            <w:r>
              <w:rPr>
                <w:rFonts w:hint="eastAsia" w:hAnsi="仿宋_GB2312" w:cs="仿宋_GB2312"/>
                <w:szCs w:val="21"/>
              </w:rPr>
              <w:t>所投产品标记“★”的技术参数带下划线“</w:t>
            </w:r>
            <w:r>
              <w:rPr>
                <w:rFonts w:hint="eastAsia" w:hAnsi="仿宋_GB2312" w:cs="仿宋_GB2312"/>
                <w:szCs w:val="21"/>
                <w:u w:val="single"/>
                <w:lang w:val="en-US" w:eastAsia="zh-CN"/>
              </w:rPr>
              <w:t xml:space="preserve">  </w:t>
            </w:r>
            <w:r>
              <w:rPr>
                <w:rFonts w:hint="eastAsia" w:hAnsi="仿宋_GB2312" w:cs="仿宋_GB2312"/>
                <w:szCs w:val="21"/>
              </w:rPr>
              <w:t>”的内容优于采购需求的，每有一项提供证明材料得</w:t>
            </w:r>
            <w:r>
              <w:rPr>
                <w:rFonts w:hint="eastAsia" w:hAnsi="仿宋_GB2312" w:cs="仿宋_GB2312"/>
                <w:szCs w:val="21"/>
                <w:lang w:val="en-US" w:eastAsia="zh-CN"/>
              </w:rPr>
              <w:t>3</w:t>
            </w:r>
            <w:r>
              <w:rPr>
                <w:rFonts w:hint="eastAsia" w:hAnsi="仿宋_GB2312" w:cs="仿宋_GB2312"/>
                <w:szCs w:val="21"/>
              </w:rPr>
              <w:t>分，满分</w:t>
            </w:r>
            <w:r>
              <w:rPr>
                <w:rFonts w:hint="eastAsia" w:hAnsi="仿宋_GB2312" w:cs="仿宋_GB2312"/>
                <w:szCs w:val="21"/>
                <w:lang w:val="en-US" w:eastAsia="zh-CN"/>
              </w:rPr>
              <w:t>15</w:t>
            </w:r>
            <w:r>
              <w:rPr>
                <w:rFonts w:hint="eastAsia" w:hAnsi="仿宋_GB2312" w:cs="仿宋_GB2312"/>
                <w:szCs w:val="21"/>
              </w:rPr>
              <w:t>分。</w:t>
            </w:r>
          </w:p>
          <w:p w14:paraId="2D7D55C4">
            <w:pPr>
              <w:spacing w:line="360" w:lineRule="auto"/>
              <w:ind w:firstLine="422" w:firstLineChars="200"/>
              <w:rPr>
                <w:szCs w:val="21"/>
              </w:rPr>
            </w:pPr>
            <w:r>
              <w:rPr>
                <w:rFonts w:hint="eastAsia" w:ascii="仿宋_GB2312" w:hAnsi="仿宋_GB2312" w:eastAsia="仿宋_GB2312" w:cs="仿宋_GB2312"/>
                <w:b/>
                <w:bCs/>
                <w:szCs w:val="21"/>
              </w:rPr>
              <w:t>注：1.投标人提供标记“★”的技术参数带下划线“</w:t>
            </w:r>
            <w:r>
              <w:rPr>
                <w:rFonts w:hint="eastAsia" w:ascii="仿宋_GB2312" w:hAnsi="仿宋_GB2312" w:eastAsia="仿宋_GB2312" w:cs="仿宋_GB2312"/>
                <w:b/>
                <w:bCs/>
                <w:szCs w:val="21"/>
                <w:u w:val="single"/>
              </w:rPr>
              <w:t xml:space="preserve">    </w:t>
            </w:r>
            <w:r>
              <w:rPr>
                <w:rFonts w:hint="eastAsia" w:ascii="仿宋_GB2312" w:hAnsi="仿宋_GB2312" w:eastAsia="仿宋_GB2312" w:cs="仿宋_GB2312"/>
                <w:b/>
                <w:bCs/>
                <w:szCs w:val="21"/>
              </w:rPr>
              <w:t>”的</w:t>
            </w:r>
            <w:r>
              <w:rPr>
                <w:rFonts w:hint="eastAsia" w:ascii="仿宋_GB2312" w:hAnsi="仿宋_GB2312" w:eastAsia="仿宋_GB2312" w:cs="仿宋_GB2312"/>
                <w:b/>
                <w:bCs/>
                <w:szCs w:val="21"/>
                <w:lang w:eastAsia="zh-CN"/>
              </w:rPr>
              <w:t>内容</w:t>
            </w:r>
            <w:r>
              <w:rPr>
                <w:rFonts w:hint="eastAsia" w:ascii="仿宋_GB2312" w:hAnsi="仿宋_GB2312" w:eastAsia="仿宋_GB2312" w:cs="仿宋_GB2312"/>
                <w:b/>
                <w:bCs/>
                <w:szCs w:val="21"/>
              </w:rPr>
              <w:t>具有CMA或CNAS标识的检测</w:t>
            </w:r>
            <w:r>
              <w:rPr>
                <w:rFonts w:hint="eastAsia" w:ascii="仿宋_GB2312" w:hAnsi="仿宋_GB2312" w:eastAsia="仿宋_GB2312" w:cs="仿宋_GB2312"/>
                <w:b/>
                <w:bCs/>
                <w:szCs w:val="21"/>
                <w:lang w:eastAsia="zh-CN"/>
              </w:rPr>
              <w:t>（检验）</w:t>
            </w:r>
            <w:r>
              <w:rPr>
                <w:rFonts w:hint="eastAsia" w:ascii="仿宋_GB2312" w:hAnsi="仿宋_GB2312" w:eastAsia="仿宋_GB2312" w:cs="仿宋_GB2312"/>
                <w:b/>
                <w:bCs/>
                <w:szCs w:val="21"/>
              </w:rPr>
              <w:t>报告或</w:t>
            </w:r>
            <w:r>
              <w:rPr>
                <w:rFonts w:hint="eastAsia" w:ascii="仿宋_GB2312" w:hAnsi="仿宋_GB2312" w:eastAsia="仿宋_GB2312" w:cs="仿宋_GB2312"/>
                <w:b/>
                <w:bCs/>
                <w:szCs w:val="21"/>
                <w:lang w:eastAsia="zh-CN"/>
              </w:rPr>
              <w:t>提供</w:t>
            </w:r>
            <w:r>
              <w:rPr>
                <w:rFonts w:hint="eastAsia" w:ascii="仿宋_GB2312" w:hAnsi="仿宋_GB2312" w:eastAsia="仿宋_GB2312" w:cs="仿宋_GB2312"/>
                <w:b/>
                <w:bCs/>
                <w:szCs w:val="21"/>
              </w:rPr>
              <w:t>其它证明材料（可以是彩页、官网或功能截图等其中任意一项）加盖投标人CA电子签章，否则不计分。</w:t>
            </w:r>
          </w:p>
          <w:p w14:paraId="75A791B2">
            <w:pPr>
              <w:pStyle w:val="296"/>
              <w:spacing w:line="360" w:lineRule="auto"/>
              <w:ind w:firstLine="422" w:firstLineChars="200"/>
              <w:rPr>
                <w:rFonts w:hAnsi="仿宋_GB2312" w:cs="仿宋_GB2312"/>
                <w:b/>
                <w:bCs/>
                <w:szCs w:val="21"/>
              </w:rPr>
            </w:pPr>
            <w:r>
              <w:rPr>
                <w:rFonts w:hint="eastAsia" w:hAnsi="仿宋_GB2312" w:cs="仿宋_GB2312"/>
                <w:b/>
                <w:bCs/>
                <w:szCs w:val="21"/>
              </w:rPr>
              <w:t>2.标记“★”的技术参数为一项，证明材料体现优于带下划线“</w:t>
            </w:r>
            <w:r>
              <w:rPr>
                <w:rFonts w:hint="eastAsia" w:hAnsi="仿宋_GB2312" w:cs="仿宋_GB2312"/>
                <w:szCs w:val="21"/>
                <w:u w:val="thick"/>
              </w:rPr>
              <w:t xml:space="preserve">   </w:t>
            </w:r>
            <w:r>
              <w:rPr>
                <w:rFonts w:hint="eastAsia" w:hAnsi="仿宋_GB2312" w:cs="仿宋_GB2312"/>
                <w:b/>
                <w:bCs/>
                <w:szCs w:val="21"/>
              </w:rPr>
              <w:t>”的内容的参数即可加分；</w:t>
            </w:r>
          </w:p>
          <w:p w14:paraId="528D8C45">
            <w:pPr>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3.其中参数条款中≥XX的技术参数，投标人响应的参数仅等于XX的为无偏离，&gt;XX为正偏离（优于）；≤XX的技术参数，投标人响应的参数仅等于XX的为无偏离，＜XX为正偏离（优于）。</w:t>
            </w:r>
          </w:p>
        </w:tc>
        <w:tc>
          <w:tcPr>
            <w:tcW w:w="912" w:type="dxa"/>
            <w:vAlign w:val="center"/>
          </w:tcPr>
          <w:p w14:paraId="22C2233E">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350" w:type="dxa"/>
            <w:vAlign w:val="center"/>
          </w:tcPr>
          <w:p w14:paraId="79E67238">
            <w:pPr>
              <w:spacing w:line="360" w:lineRule="exact"/>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14:paraId="71BC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Merge w:val="continue"/>
            <w:vAlign w:val="center"/>
          </w:tcPr>
          <w:p w14:paraId="1C08EC54">
            <w:pPr>
              <w:spacing w:line="360" w:lineRule="exact"/>
              <w:jc w:val="center"/>
              <w:rPr>
                <w:rFonts w:ascii="仿宋_GB2312" w:hAnsi="仿宋_GB2312" w:eastAsia="仿宋_GB2312" w:cs="仿宋_GB2312"/>
                <w:b/>
                <w:bCs/>
              </w:rPr>
            </w:pPr>
          </w:p>
        </w:tc>
        <w:tc>
          <w:tcPr>
            <w:tcW w:w="1088" w:type="dxa"/>
            <w:vAlign w:val="center"/>
          </w:tcPr>
          <w:p w14:paraId="0EA0FF94">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14:paraId="0D3C2766">
            <w:pPr>
              <w:spacing w:line="46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所投产品标记“◆”的技术参数带下划线“</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rPr>
              <w:t>”的内容承诺优于采购需求的，每有一项得</w:t>
            </w:r>
            <w:r>
              <w:rPr>
                <w:rFonts w:hint="eastAsia" w:ascii="仿宋_GB2312" w:hAnsi="仿宋_GB2312" w:eastAsia="仿宋_GB2312" w:cs="仿宋_GB2312"/>
                <w:bCs/>
                <w:szCs w:val="21"/>
                <w:lang w:val="en-US" w:eastAsia="zh-CN"/>
              </w:rPr>
              <w:t>2</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10</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50723A89">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承诺优于带下划线“</w:t>
            </w:r>
            <w:r>
              <w:rPr>
                <w:rFonts w:hint="eastAsia" w:ascii="仿宋_GB2312" w:hAnsi="仿宋_GB2312" w:eastAsia="仿宋_GB2312" w:cs="仿宋_GB2312"/>
                <w:szCs w:val="21"/>
                <w:u w:val="thick"/>
              </w:rPr>
              <w:t xml:space="preserve">    </w:t>
            </w:r>
            <w:r>
              <w:rPr>
                <w:rFonts w:ascii="仿宋_GB2312" w:hAnsi="仿宋_GB2312" w:eastAsia="仿宋_GB2312" w:cs="仿宋_GB2312"/>
                <w:b/>
                <w:bCs/>
              </w:rPr>
              <w:t>”的内容的参数即可加分；</w:t>
            </w:r>
          </w:p>
          <w:p w14:paraId="4C90BABC">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153D1B02">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12" w:type="dxa"/>
            <w:vAlign w:val="center"/>
          </w:tcPr>
          <w:p w14:paraId="6A4C9048">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350" w:type="dxa"/>
            <w:vAlign w:val="center"/>
          </w:tcPr>
          <w:p w14:paraId="00BBAF45">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技术响应表</w:t>
            </w:r>
          </w:p>
        </w:tc>
      </w:tr>
      <w:tr w14:paraId="59D2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38AB2493">
            <w:pPr>
              <w:pStyle w:val="298"/>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14:paraId="6535ED42">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59</w:t>
            </w:r>
          </w:p>
        </w:tc>
        <w:tc>
          <w:tcPr>
            <w:tcW w:w="1350" w:type="dxa"/>
            <w:vAlign w:val="center"/>
          </w:tcPr>
          <w:p w14:paraId="773D5CF3">
            <w:pPr>
              <w:spacing w:line="360" w:lineRule="exact"/>
              <w:jc w:val="center"/>
              <w:rPr>
                <w:rFonts w:ascii="仿宋_GB2312" w:hAnsi="仿宋_GB2312" w:eastAsia="仿宋_GB2312" w:cs="仿宋_GB2312"/>
              </w:rPr>
            </w:pPr>
          </w:p>
        </w:tc>
      </w:tr>
    </w:tbl>
    <w:p w14:paraId="20F16D44">
      <w:pPr>
        <w:pStyle w:val="300"/>
        <w:rPr>
          <w:rFonts w:ascii="仿宋_GB2312" w:eastAsia="仿宋_GB2312"/>
          <w:sz w:val="24"/>
        </w:rPr>
      </w:pPr>
    </w:p>
    <w:tbl>
      <w:tblPr>
        <w:tblStyle w:val="295"/>
        <w:tblpPr w:leftFromText="180" w:rightFromText="180" w:vertAnchor="text" w:horzAnchor="page" w:tblpX="661" w:tblpY="1"/>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14:paraId="0DFE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14:paraId="20362F46">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14:paraId="182B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38346ADF">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2371B399">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14:paraId="62F791F2">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14:paraId="2E9EAC94">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14:paraId="05FED570">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6C68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49" w:type="dxa"/>
            <w:vAlign w:val="center"/>
          </w:tcPr>
          <w:p w14:paraId="4A500BAF">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719C29F6">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859" w:type="dxa"/>
            <w:vAlign w:val="center"/>
          </w:tcPr>
          <w:p w14:paraId="14040BC0">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11</w:t>
            </w:r>
            <w:r>
              <w:rPr>
                <w:rFonts w:hint="eastAsia" w:ascii="仿宋_GB2312" w:hAnsi="仿宋_GB2312" w:eastAsia="仿宋_GB2312" w:cs="仿宋_GB2312"/>
                <w:b/>
                <w:bCs/>
              </w:rPr>
              <w:t>分）</w:t>
            </w:r>
            <w:r>
              <w:rPr>
                <w:rFonts w:hint="eastAsia" w:ascii="仿宋_GB2312" w:hAnsi="仿宋_GB2312" w:eastAsia="仿宋_GB2312" w:cs="仿宋_GB2312"/>
              </w:rPr>
              <w:t xml:space="preserve">：方案的安装质量保证措施阐述清晰合理、明确且符合本次采购需求，对各项关键工作安排、对本项目的风险预见、风险应对措施、项目解决方案、项目管理方案、组织机构安排及分工与职责安排等方案详细，实施流程合理、考虑周全、进度有保障，提出具有建设性的方案优化建议； </w:t>
            </w:r>
          </w:p>
          <w:p w14:paraId="5D6AF043">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 xml:space="preserve"> 二档（6分）</w:t>
            </w:r>
            <w:r>
              <w:rPr>
                <w:rFonts w:hint="eastAsia" w:ascii="仿宋_GB2312" w:hAnsi="仿宋_GB2312" w:eastAsia="仿宋_GB2312" w:cs="仿宋_GB2312"/>
              </w:rPr>
              <w:t>：方案详细完整，充分理解客户需求，项目技术服务内容和措施完善,具备较强的操作性，对组织机构安排及分工与职责安排等比较详细合理，方案完整，能较好满足项目实施需求；</w:t>
            </w:r>
          </w:p>
          <w:p w14:paraId="03D5B47C">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三档（3分）</w:t>
            </w:r>
            <w:r>
              <w:rPr>
                <w:rFonts w:hint="eastAsia" w:ascii="仿宋_GB2312" w:hAnsi="仿宋_GB2312" w:eastAsia="仿宋_GB2312" w:cs="仿宋_GB2312"/>
              </w:rPr>
              <w:t>：项目实施方案一般，组织机构安排及分工与职责，内容简单，设备的安装调试内容流程简单。</w:t>
            </w:r>
          </w:p>
          <w:p w14:paraId="1CC2F31B">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14:paraId="3AE1695F">
            <w:pPr>
              <w:pStyle w:val="301"/>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1E2B16B3">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11</w:t>
            </w:r>
          </w:p>
        </w:tc>
        <w:tc>
          <w:tcPr>
            <w:tcW w:w="1368" w:type="dxa"/>
            <w:vAlign w:val="center"/>
          </w:tcPr>
          <w:p w14:paraId="0FD59E87">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tr w14:paraId="55E8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9" w:type="dxa"/>
            <w:vAlign w:val="center"/>
          </w:tcPr>
          <w:p w14:paraId="225006B4">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6E38E3B5">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859" w:type="dxa"/>
            <w:vAlign w:val="center"/>
          </w:tcPr>
          <w:p w14:paraId="5851B14F">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一档（10分）：</w:t>
            </w:r>
            <w:r>
              <w:rPr>
                <w:rFonts w:hint="eastAsia" w:ascii="仿宋_GB2312" w:hAnsi="仿宋_GB2312" w:eastAsia="仿宋_GB2312" w:cs="仿宋_GB2312"/>
                <w:bCs w:val="0"/>
                <w:spacing w:val="0"/>
                <w:kern w:val="2"/>
                <w:sz w:val="21"/>
              </w:rPr>
              <w:t>安装进度合理紧凑、各施工节点衔接连贯，工期保证措施可行性强；关键工作安排详细，步骤和要点描述详细全面，切合实际，对采购人有实际性帮助；</w:t>
            </w:r>
            <w:r>
              <w:rPr>
                <w:rFonts w:hint="eastAsia" w:ascii="仿宋_GB2312" w:hAnsi="仿宋_GB2312" w:eastAsia="仿宋_GB2312" w:cs="仿宋_GB2312"/>
                <w:bCs w:val="0"/>
                <w:spacing w:val="0"/>
                <w:kern w:val="2"/>
                <w:sz w:val="21"/>
                <w:lang w:eastAsia="zh-CN"/>
              </w:rPr>
              <w:t>工</w:t>
            </w:r>
            <w:r>
              <w:rPr>
                <w:rFonts w:hint="eastAsia" w:ascii="仿宋_GB2312" w:hAnsi="仿宋_GB2312" w:eastAsia="仿宋_GB2312" w:cs="仿宋_GB2312"/>
                <w:bCs w:val="0"/>
                <w:spacing w:val="0"/>
                <w:kern w:val="2"/>
                <w:sz w:val="21"/>
              </w:rPr>
              <w:t>期保证措施需涵盖技术、物资、施工工程等多个方面，且</w:t>
            </w:r>
            <w:r>
              <w:rPr>
                <w:rFonts w:hint="eastAsia" w:ascii="仿宋_GB2312" w:hAnsi="仿宋_GB2312" w:eastAsia="仿宋_GB2312" w:cs="仿宋_GB2312"/>
                <w:bCs w:val="0"/>
                <w:spacing w:val="0"/>
                <w:kern w:val="2"/>
                <w:sz w:val="21"/>
                <w:lang w:val="en-US" w:eastAsia="zh-CN"/>
              </w:rPr>
              <w:t>承诺</w:t>
            </w:r>
            <w:r>
              <w:rPr>
                <w:rFonts w:hint="eastAsia" w:ascii="仿宋_GB2312" w:hAnsi="仿宋_GB2312" w:eastAsia="仿宋_GB2312" w:cs="仿宋_GB2312"/>
                <w:bCs w:val="0"/>
                <w:spacing w:val="0"/>
                <w:kern w:val="2"/>
                <w:sz w:val="21"/>
              </w:rPr>
              <w:t>各项保障措施均落实到位，承诺签订合同之日起35日内安装调试完毕；</w:t>
            </w:r>
          </w:p>
          <w:p w14:paraId="784EC517">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二档（6分）：</w:t>
            </w:r>
            <w:r>
              <w:rPr>
                <w:rFonts w:hint="eastAsia" w:ascii="仿宋_GB2312" w:hAnsi="仿宋_GB2312" w:eastAsia="仿宋_GB2312" w:cs="仿宋_GB2312"/>
                <w:bCs w:val="0"/>
                <w:spacing w:val="0"/>
                <w:kern w:val="2"/>
                <w:sz w:val="21"/>
              </w:rPr>
              <w:t>根据</w:t>
            </w:r>
            <w:r>
              <w:rPr>
                <w:rFonts w:hint="eastAsia" w:ascii="仿宋_GB2312" w:hAnsi="仿宋_GB2312" w:eastAsia="仿宋_GB2312" w:cs="仿宋_GB2312"/>
                <w:bCs w:val="0"/>
                <w:spacing w:val="0"/>
                <w:kern w:val="2"/>
                <w:sz w:val="21"/>
                <w:lang w:val="en-US" w:eastAsia="zh-CN"/>
              </w:rPr>
              <w:t>安装</w:t>
            </w:r>
            <w:r>
              <w:rPr>
                <w:rFonts w:hint="eastAsia" w:ascii="仿宋_GB2312" w:hAnsi="仿宋_GB2312" w:eastAsia="仿宋_GB2312" w:cs="仿宋_GB2312"/>
                <w:bCs w:val="0"/>
                <w:spacing w:val="0"/>
                <w:kern w:val="2"/>
                <w:sz w:val="21"/>
              </w:rPr>
              <w:t>场地情况结合项目实际合理安排进度，有安装进度的时间节点，安装进度较贴合项目需求，工期推进保证具体措施到位，步骤和要点描述较详细可行；承诺签订合同之日起38日内安装调试完毕；</w:t>
            </w:r>
          </w:p>
          <w:p w14:paraId="40E48AE1">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三档（3分）：</w:t>
            </w:r>
            <w:r>
              <w:rPr>
                <w:rFonts w:hint="eastAsia" w:ascii="仿宋_GB2312" w:hAnsi="仿宋_GB2312" w:eastAsia="仿宋_GB2312" w:cs="仿宋_GB2312"/>
                <w:bCs w:val="0"/>
                <w:spacing w:val="0"/>
                <w:kern w:val="2"/>
                <w:sz w:val="21"/>
              </w:rPr>
              <w:t>安装进度满足采购需求，工期保证措施基本可行。</w:t>
            </w:r>
          </w:p>
          <w:p w14:paraId="796CDE71">
            <w:pPr>
              <w:pStyle w:val="302"/>
              <w:spacing w:line="400" w:lineRule="exact"/>
              <w:ind w:firstLine="422" w:firstLineChars="200"/>
              <w:rPr>
                <w:rFonts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14:paraId="189F56FD">
            <w:pPr>
              <w:pStyle w:val="302"/>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05865DC8">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10</w:t>
            </w:r>
          </w:p>
        </w:tc>
        <w:tc>
          <w:tcPr>
            <w:tcW w:w="1368" w:type="dxa"/>
            <w:vAlign w:val="center"/>
          </w:tcPr>
          <w:p w14:paraId="794F23A9">
            <w:pPr>
              <w:spacing w:line="400" w:lineRule="exact"/>
              <w:jc w:val="center"/>
              <w:rPr>
                <w:rFonts w:ascii="仿宋_GB2312" w:hAnsi="仿宋_GB2312" w:eastAsia="仿宋_GB2312" w:cs="仿宋_GB2312"/>
              </w:rPr>
            </w:pPr>
            <w:r>
              <w:rPr>
                <w:rFonts w:hint="eastAsia" w:ascii="仿宋_GB2312" w:hAnsi="仿宋_GB2312" w:eastAsia="仿宋_GB2312" w:cs="仿宋_GB2312"/>
              </w:rPr>
              <w:t>安装进度计划和工期保证</w:t>
            </w:r>
          </w:p>
        </w:tc>
      </w:tr>
      <w:tr w14:paraId="2B1E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9" w:type="dxa"/>
            <w:vMerge w:val="restart"/>
            <w:vAlign w:val="center"/>
          </w:tcPr>
          <w:p w14:paraId="74FECA4A">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14:paraId="0951F152">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859" w:type="dxa"/>
            <w:vAlign w:val="center"/>
          </w:tcPr>
          <w:p w14:paraId="0B46A611">
            <w:pPr>
              <w:pStyle w:val="298"/>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4"/>
              </w:rPr>
              <w:t>一档（</w:t>
            </w:r>
            <w:r>
              <w:rPr>
                <w:rFonts w:ascii="仿宋_GB2312" w:hAnsi="仿宋_GB2312" w:eastAsia="仿宋_GB2312" w:cs="仿宋_GB2312"/>
                <w:b/>
                <w:bCs/>
                <w:szCs w:val="24"/>
              </w:rPr>
              <w:t>10</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szCs w:val="24"/>
                <w:lang w:eastAsia="zh-CN"/>
              </w:rPr>
              <w:t>方案能</w:t>
            </w:r>
            <w:r>
              <w:rPr>
                <w:rFonts w:hint="eastAsia" w:ascii="仿宋_GB2312" w:hAnsi="仿宋_GB2312" w:eastAsia="仿宋_GB2312" w:cs="仿宋_GB2312"/>
                <w:szCs w:val="24"/>
              </w:rPr>
              <w:t>提供</w:t>
            </w:r>
            <w:r>
              <w:rPr>
                <w:rFonts w:hint="eastAsia" w:ascii="仿宋_GB2312" w:hAnsi="仿宋_GB2312" w:eastAsia="仿宋_GB2312" w:cs="仿宋_GB2312"/>
                <w:lang w:val="en-US" w:eastAsia="zh-CN"/>
              </w:rPr>
              <w:t>包含但不限于本项目</w:t>
            </w:r>
            <w:r>
              <w:rPr>
                <w:rFonts w:hint="eastAsia" w:ascii="仿宋_GB2312" w:hAnsi="仿宋_GB2312" w:eastAsia="仿宋_GB2312" w:cs="仿宋_GB2312"/>
                <w:szCs w:val="24"/>
              </w:rPr>
              <w:t>一体机与计算机</w:t>
            </w:r>
            <w:r>
              <w:rPr>
                <w:rFonts w:hint="eastAsia" w:ascii="仿宋_GB2312" w:hAnsi="仿宋_GB2312" w:eastAsia="仿宋_GB2312" w:cs="仿宋_GB2312"/>
                <w:szCs w:val="24"/>
                <w:lang w:eastAsia="zh-CN"/>
              </w:rPr>
              <w:t>的</w:t>
            </w:r>
            <w:r>
              <w:rPr>
                <w:rFonts w:hint="eastAsia" w:ascii="仿宋_GB2312" w:hAnsi="仿宋_GB2312" w:eastAsia="仿宋_GB2312" w:cs="仿宋_GB2312"/>
                <w:szCs w:val="24"/>
              </w:rPr>
              <w:t>详尽的</w:t>
            </w:r>
            <w:r>
              <w:rPr>
                <w:rFonts w:hint="eastAsia" w:ascii="仿宋_GB2312" w:hAnsi="仿宋_GB2312" w:eastAsia="仿宋_GB2312" w:cs="仿宋_GB2312"/>
              </w:rPr>
              <w:t>技术培训的内容</w:t>
            </w:r>
            <w:r>
              <w:rPr>
                <w:rFonts w:hint="eastAsia" w:ascii="仿宋_GB2312" w:hAnsi="仿宋_GB2312" w:eastAsia="仿宋_GB2312" w:cs="仿宋_GB2312"/>
                <w:lang w:eastAsia="zh-CN"/>
              </w:rPr>
              <w:t>，</w:t>
            </w:r>
            <w:r>
              <w:rPr>
                <w:rFonts w:hint="eastAsia" w:ascii="仿宋_GB2312" w:hAnsi="仿宋_GB2312" w:eastAsia="仿宋_GB2312" w:cs="仿宋_GB2312"/>
              </w:rPr>
              <w:t>方案完善详尽，培训方式兼顾远程、现场等方式，承诺培训人员经验丰富、专业性强，课程安排合理，培训内容针对性强， 有效提高采购人对一体机与计算机的的应用能力、日常维护能力。</w:t>
            </w:r>
          </w:p>
          <w:p w14:paraId="7A383C0C">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ascii="仿宋_GB2312" w:hAnsi="仿宋_GB2312" w:eastAsia="仿宋_GB2312" w:cs="仿宋_GB2312"/>
                <w:b/>
                <w:bCs/>
              </w:rPr>
              <w:t>6</w:t>
            </w:r>
            <w:r>
              <w:rPr>
                <w:rFonts w:hint="eastAsia" w:ascii="仿宋_GB2312" w:hAnsi="仿宋_GB2312" w:eastAsia="仿宋_GB2312" w:cs="仿宋_GB2312"/>
                <w:b/>
                <w:bCs/>
              </w:rPr>
              <w:t>分）：</w:t>
            </w:r>
            <w:r>
              <w:rPr>
                <w:rFonts w:hint="eastAsia" w:ascii="仿宋_GB2312" w:hAnsi="仿宋_GB2312" w:eastAsia="仿宋_GB2312" w:cs="仿宋_GB2312"/>
                <w:b w:val="0"/>
                <w:bCs w:val="0"/>
              </w:rPr>
              <w:t>方案能提供较详细</w:t>
            </w:r>
            <w:r>
              <w:rPr>
                <w:rFonts w:hint="eastAsia" w:ascii="仿宋_GB2312" w:hAnsi="仿宋_GB2312" w:eastAsia="仿宋_GB2312" w:cs="仿宋_GB2312"/>
                <w:b w:val="0"/>
                <w:bCs w:val="0"/>
                <w:lang w:eastAsia="zh-CN"/>
              </w:rPr>
              <w:t>地</w:t>
            </w:r>
            <w:r>
              <w:rPr>
                <w:rFonts w:hint="eastAsia" w:ascii="仿宋_GB2312" w:hAnsi="仿宋_GB2312" w:eastAsia="仿宋_GB2312" w:cs="仿宋_GB2312"/>
                <w:b w:val="0"/>
                <w:bCs w:val="0"/>
                <w:szCs w:val="24"/>
              </w:rPr>
              <w:t>一体机与计算机的</w:t>
            </w:r>
            <w:r>
              <w:rPr>
                <w:rFonts w:hint="eastAsia" w:ascii="仿宋_GB2312" w:hAnsi="仿宋_GB2312" w:eastAsia="仿宋_GB2312" w:cs="仿宋_GB2312"/>
              </w:rPr>
              <w:t>培训方案较详细具体，包含课程安排、人员安排、培训课程内容等，方案较为完整，能较好满足培训需求；</w:t>
            </w:r>
          </w:p>
          <w:p w14:paraId="12744F85">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ascii="仿宋_GB2312" w:hAnsi="仿宋_GB2312" w:eastAsia="仿宋_GB2312" w:cs="仿宋_GB2312"/>
                <w:b/>
                <w:bCs/>
                <w:szCs w:val="24"/>
              </w:rPr>
              <w:t>3</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4B082897">
            <w:pPr>
              <w:pStyle w:val="298"/>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vAlign w:val="center"/>
          </w:tcPr>
          <w:p w14:paraId="14B01A6D">
            <w:pPr>
              <w:spacing w:line="400" w:lineRule="exact"/>
              <w:jc w:val="center"/>
              <w:rPr>
                <w:rFonts w:ascii="仿宋_GB2312" w:hAnsi="仿宋_GB2312" w:eastAsia="仿宋_GB2312" w:cs="仿宋_GB2312"/>
                <w:b/>
                <w:bCs/>
              </w:rPr>
            </w:pPr>
            <w:r>
              <w:rPr>
                <w:rFonts w:ascii="仿宋_GB2312" w:hAnsi="仿宋_GB2312" w:eastAsia="仿宋_GB2312" w:cs="仿宋_GB2312"/>
                <w:b/>
                <w:bCs/>
              </w:rPr>
              <w:t>10</w:t>
            </w:r>
          </w:p>
        </w:tc>
        <w:tc>
          <w:tcPr>
            <w:tcW w:w="1368" w:type="dxa"/>
            <w:vAlign w:val="center"/>
          </w:tcPr>
          <w:p w14:paraId="69E9DD4E">
            <w:pPr>
              <w:spacing w:line="40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tr w14:paraId="614D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7A65EE5B">
            <w:pPr>
              <w:spacing w:line="400" w:lineRule="exact"/>
              <w:jc w:val="center"/>
              <w:rPr>
                <w:rFonts w:ascii="仿宋_GB2312" w:hAnsi="仿宋_GB2312" w:eastAsia="仿宋_GB2312" w:cs="仿宋_GB2312"/>
              </w:rPr>
            </w:pPr>
          </w:p>
        </w:tc>
        <w:tc>
          <w:tcPr>
            <w:tcW w:w="1090" w:type="dxa"/>
            <w:vAlign w:val="center"/>
          </w:tcPr>
          <w:p w14:paraId="5652C248">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14:paraId="50A8AB99">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一档（10分）：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14:paraId="0D79A927">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二档（6分）：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4C4023BA">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三档（3分）：</w:t>
            </w:r>
            <w:r>
              <w:rPr>
                <w:rFonts w:hint="eastAsia" w:ascii="仿宋_GB2312" w:hAnsi="仿宋_GB2312" w:eastAsia="仿宋_GB2312" w:cs="仿宋_GB2312"/>
                <w:szCs w:val="24"/>
              </w:rPr>
              <w:t>方案能满足采购需求，符合实际，方案针对性、可行性一般。</w:t>
            </w:r>
          </w:p>
          <w:p w14:paraId="5D104959">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14:paraId="7AC3707C">
            <w:pPr>
              <w:pStyle w:val="298"/>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14:paraId="7E0F731F">
            <w:pPr>
              <w:spacing w:line="400" w:lineRule="exact"/>
              <w:jc w:val="center"/>
              <w:rPr>
                <w:rFonts w:ascii="仿宋_GB2312" w:hAnsi="仿宋_GB2312" w:cs="仿宋_GB2312"/>
                <w:b/>
                <w:bCs/>
              </w:rPr>
            </w:pPr>
            <w:r>
              <w:rPr>
                <w:rFonts w:hint="eastAsia" w:ascii="仿宋_GB2312" w:hAnsi="仿宋_GB2312" w:eastAsia="仿宋_GB2312" w:cs="仿宋_GB2312"/>
                <w:b/>
                <w:bCs/>
              </w:rPr>
              <w:t>10</w:t>
            </w:r>
          </w:p>
        </w:tc>
        <w:tc>
          <w:tcPr>
            <w:tcW w:w="1368" w:type="dxa"/>
            <w:vAlign w:val="center"/>
          </w:tcPr>
          <w:p w14:paraId="411F72A4">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14:paraId="77A3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2E9036A6">
            <w:pPr>
              <w:pStyle w:val="298"/>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14:paraId="2040D03E">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41</w:t>
            </w:r>
          </w:p>
        </w:tc>
        <w:tc>
          <w:tcPr>
            <w:tcW w:w="1368" w:type="dxa"/>
            <w:vAlign w:val="center"/>
          </w:tcPr>
          <w:p w14:paraId="712C447C">
            <w:pPr>
              <w:spacing w:line="400" w:lineRule="exact"/>
              <w:jc w:val="center"/>
              <w:rPr>
                <w:rFonts w:ascii="仿宋_GB2312" w:hAnsi="仿宋_GB2312" w:eastAsia="仿宋_GB2312" w:cs="仿宋_GB2312"/>
              </w:rPr>
            </w:pPr>
          </w:p>
        </w:tc>
      </w:tr>
    </w:tbl>
    <w:p w14:paraId="1D681DFD"/>
    <w:p w14:paraId="369E6730">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1DCFBD8F">
      <w:pPr>
        <w:adjustRightInd w:val="0"/>
        <w:spacing w:line="400" w:lineRule="exact"/>
        <w:ind w:firstLine="482" w:firstLineChars="200"/>
        <w:jc w:val="left"/>
        <w:textAlignment w:val="baseline"/>
        <w:rPr>
          <w:rFonts w:hint="eastAsia" w:ascii="仿宋_GB2312" w:hAnsi="宋体" w:eastAsia="仿宋_GB2312"/>
          <w:b/>
          <w:kern w:val="0"/>
          <w:sz w:val="24"/>
        </w:rPr>
      </w:pPr>
      <w:bookmarkStart w:id="96" w:name="gxebd_pack_1_EvalFactorScoreEnd"/>
      <w:bookmarkEnd w:id="96"/>
      <w:r>
        <w:rPr>
          <w:rFonts w:hint="eastAsia" w:ascii="仿宋_GB2312" w:hAnsi="宋体" w:eastAsia="仿宋_GB2312"/>
          <w:b/>
          <w:kern w:val="0"/>
          <w:sz w:val="24"/>
        </w:rPr>
        <w:t>三、中标标准及中标候选人推荐原则</w:t>
      </w:r>
    </w:p>
    <w:p w14:paraId="3F9A4F5C">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97" w:name="_Hlk93676949"/>
      <w:r>
        <w:rPr>
          <w:rFonts w:hint="eastAsia" w:ascii="仿宋_GB2312" w:hAnsi="宋体" w:eastAsia="仿宋_GB2312"/>
          <w:b/>
          <w:kern w:val="0"/>
          <w:sz w:val="24"/>
        </w:rPr>
        <w:t>排名第一的中标候选人放弃中标、因不可抗力提出不能履行合同，</w:t>
      </w:r>
      <w:bookmarkEnd w:id="97"/>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426A38C5">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68940D68">
      <w:pPr>
        <w:widowControl/>
        <w:jc w:val="left"/>
        <w:rPr>
          <w:rFonts w:hint="eastAsia" w:ascii="仿宋_GB2312" w:hAnsi="仿宋_GB2312" w:eastAsia="仿宋_GB2312" w:cs="仿宋_GB2312"/>
          <w:spacing w:val="-2"/>
          <w:sz w:val="28"/>
          <w:szCs w:val="28"/>
        </w:rPr>
      </w:pPr>
    </w:p>
    <w:p w14:paraId="3380CBA5">
      <w:pPr>
        <w:widowControl/>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18A1B1C">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527B7B45">
      <w:pPr>
        <w:spacing w:line="151" w:lineRule="exact"/>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96D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22DA1CB">
            <w:pPr>
              <w:pStyle w:val="235"/>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14:paraId="1BC117FB">
            <w:pPr>
              <w:pStyle w:val="235"/>
              <w:spacing w:before="285" w:line="223" w:lineRule="auto"/>
              <w:ind w:left="2226"/>
              <w:rPr>
                <w:rFonts w:hint="eastAsia"/>
                <w:sz w:val="22"/>
                <w:szCs w:val="22"/>
              </w:rPr>
            </w:pPr>
            <w:r>
              <w:rPr>
                <w:b/>
                <w:bCs/>
                <w:spacing w:val="-5"/>
                <w:sz w:val="22"/>
                <w:szCs w:val="22"/>
              </w:rPr>
              <w:t>名称</w:t>
            </w:r>
          </w:p>
        </w:tc>
        <w:tc>
          <w:tcPr>
            <w:tcW w:w="3247" w:type="dxa"/>
          </w:tcPr>
          <w:p w14:paraId="46532DAD">
            <w:pPr>
              <w:pStyle w:val="235"/>
              <w:spacing w:before="285" w:line="220" w:lineRule="auto"/>
              <w:ind w:left="939"/>
              <w:rPr>
                <w:rFonts w:hint="eastAsia"/>
                <w:sz w:val="22"/>
                <w:szCs w:val="22"/>
              </w:rPr>
            </w:pPr>
            <w:r>
              <w:rPr>
                <w:b/>
                <w:bCs/>
                <w:spacing w:val="-4"/>
                <w:sz w:val="22"/>
                <w:szCs w:val="22"/>
              </w:rPr>
              <w:t>依据的标准</w:t>
            </w:r>
          </w:p>
        </w:tc>
      </w:tr>
      <w:tr w14:paraId="05E3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14:paraId="3EA2BE67">
            <w:pPr>
              <w:spacing w:line="254" w:lineRule="auto"/>
              <w:rPr>
                <w:rFonts w:ascii="Arial"/>
              </w:rPr>
            </w:pPr>
          </w:p>
          <w:p w14:paraId="2F86F9F6">
            <w:pPr>
              <w:spacing w:line="254" w:lineRule="auto"/>
              <w:rPr>
                <w:rFonts w:ascii="Arial"/>
              </w:rPr>
            </w:pPr>
          </w:p>
          <w:p w14:paraId="2E249615">
            <w:pPr>
              <w:spacing w:line="254" w:lineRule="auto"/>
              <w:rPr>
                <w:rFonts w:ascii="Arial"/>
              </w:rPr>
            </w:pPr>
          </w:p>
          <w:p w14:paraId="130E244E">
            <w:pPr>
              <w:spacing w:line="255" w:lineRule="auto"/>
              <w:rPr>
                <w:rFonts w:ascii="Arial"/>
              </w:rPr>
            </w:pPr>
          </w:p>
          <w:p w14:paraId="69B390AD">
            <w:pPr>
              <w:pStyle w:val="235"/>
              <w:spacing w:before="62" w:line="190" w:lineRule="auto"/>
              <w:ind w:left="257"/>
              <w:rPr>
                <w:rFonts w:hint="eastAsia"/>
              </w:rPr>
            </w:pPr>
            <w:r>
              <w:t>1</w:t>
            </w:r>
          </w:p>
        </w:tc>
        <w:tc>
          <w:tcPr>
            <w:tcW w:w="1275" w:type="dxa"/>
            <w:vMerge w:val="restart"/>
            <w:tcBorders>
              <w:bottom w:val="nil"/>
            </w:tcBorders>
          </w:tcPr>
          <w:p w14:paraId="6C8C3981">
            <w:pPr>
              <w:spacing w:line="277" w:lineRule="auto"/>
              <w:rPr>
                <w:rFonts w:ascii="Arial"/>
              </w:rPr>
            </w:pPr>
          </w:p>
          <w:p w14:paraId="65F43E88">
            <w:pPr>
              <w:spacing w:line="277" w:lineRule="auto"/>
              <w:rPr>
                <w:rFonts w:ascii="Arial"/>
              </w:rPr>
            </w:pPr>
          </w:p>
          <w:p w14:paraId="6893735C">
            <w:pPr>
              <w:spacing w:line="278" w:lineRule="auto"/>
              <w:rPr>
                <w:rFonts w:ascii="Arial"/>
              </w:rPr>
            </w:pPr>
          </w:p>
          <w:p w14:paraId="49E59DE1">
            <w:pPr>
              <w:pStyle w:val="235"/>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14:paraId="650F0DA2">
            <w:pPr>
              <w:pStyle w:val="235"/>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14:paraId="12E9E454">
            <w:pPr>
              <w:rPr>
                <w:rFonts w:ascii="Arial"/>
              </w:rPr>
            </w:pPr>
          </w:p>
        </w:tc>
        <w:tc>
          <w:tcPr>
            <w:tcW w:w="3247" w:type="dxa"/>
          </w:tcPr>
          <w:p w14:paraId="49084DEF">
            <w:pPr>
              <w:pStyle w:val="235"/>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787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14:paraId="5B344711">
            <w:pPr>
              <w:rPr>
                <w:rFonts w:ascii="Arial"/>
              </w:rPr>
            </w:pPr>
          </w:p>
        </w:tc>
        <w:tc>
          <w:tcPr>
            <w:tcW w:w="1275" w:type="dxa"/>
            <w:vMerge w:val="continue"/>
            <w:tcBorders>
              <w:top w:val="nil"/>
              <w:bottom w:val="nil"/>
            </w:tcBorders>
          </w:tcPr>
          <w:p w14:paraId="1CB382C9">
            <w:pPr>
              <w:rPr>
                <w:rFonts w:ascii="Arial"/>
              </w:rPr>
            </w:pPr>
          </w:p>
        </w:tc>
        <w:tc>
          <w:tcPr>
            <w:tcW w:w="1967" w:type="dxa"/>
          </w:tcPr>
          <w:p w14:paraId="655435F6">
            <w:pPr>
              <w:pStyle w:val="235"/>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14:paraId="59044C34">
            <w:pPr>
              <w:rPr>
                <w:rFonts w:ascii="Arial"/>
              </w:rPr>
            </w:pPr>
          </w:p>
        </w:tc>
        <w:tc>
          <w:tcPr>
            <w:tcW w:w="3247" w:type="dxa"/>
          </w:tcPr>
          <w:p w14:paraId="17A0E652">
            <w:pPr>
              <w:pStyle w:val="235"/>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FA68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14:paraId="1F315739">
            <w:pPr>
              <w:rPr>
                <w:rFonts w:ascii="Arial"/>
              </w:rPr>
            </w:pPr>
          </w:p>
        </w:tc>
        <w:tc>
          <w:tcPr>
            <w:tcW w:w="1275" w:type="dxa"/>
            <w:vMerge w:val="continue"/>
            <w:tcBorders>
              <w:top w:val="nil"/>
            </w:tcBorders>
          </w:tcPr>
          <w:p w14:paraId="3120C96A">
            <w:pPr>
              <w:rPr>
                <w:rFonts w:ascii="Arial"/>
              </w:rPr>
            </w:pPr>
          </w:p>
        </w:tc>
        <w:tc>
          <w:tcPr>
            <w:tcW w:w="1967" w:type="dxa"/>
          </w:tcPr>
          <w:p w14:paraId="4D4E92B0">
            <w:pPr>
              <w:pStyle w:val="235"/>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14:paraId="13DFE711">
            <w:pPr>
              <w:rPr>
                <w:rFonts w:ascii="Arial"/>
              </w:rPr>
            </w:pPr>
          </w:p>
        </w:tc>
        <w:tc>
          <w:tcPr>
            <w:tcW w:w="3247" w:type="dxa"/>
          </w:tcPr>
          <w:p w14:paraId="122CE355">
            <w:pPr>
              <w:pStyle w:val="235"/>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579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14:paraId="32182516">
            <w:pPr>
              <w:spacing w:line="255" w:lineRule="auto"/>
              <w:rPr>
                <w:rFonts w:ascii="Arial"/>
              </w:rPr>
            </w:pPr>
          </w:p>
          <w:p w14:paraId="78931D89">
            <w:pPr>
              <w:spacing w:line="255" w:lineRule="auto"/>
              <w:rPr>
                <w:rFonts w:ascii="Arial"/>
              </w:rPr>
            </w:pPr>
          </w:p>
          <w:p w14:paraId="20D3DE19">
            <w:pPr>
              <w:spacing w:line="255" w:lineRule="auto"/>
              <w:rPr>
                <w:rFonts w:ascii="Arial"/>
              </w:rPr>
            </w:pPr>
          </w:p>
          <w:p w14:paraId="2E91571D">
            <w:pPr>
              <w:spacing w:line="255" w:lineRule="auto"/>
              <w:rPr>
                <w:rFonts w:ascii="Arial"/>
              </w:rPr>
            </w:pPr>
          </w:p>
          <w:p w14:paraId="6C3B6E9A">
            <w:pPr>
              <w:spacing w:line="255" w:lineRule="auto"/>
              <w:rPr>
                <w:rFonts w:ascii="Arial"/>
              </w:rPr>
            </w:pPr>
          </w:p>
          <w:p w14:paraId="30103C50">
            <w:pPr>
              <w:spacing w:line="255" w:lineRule="auto"/>
              <w:rPr>
                <w:rFonts w:ascii="Arial"/>
              </w:rPr>
            </w:pPr>
          </w:p>
          <w:p w14:paraId="4AD59795">
            <w:pPr>
              <w:spacing w:line="256" w:lineRule="auto"/>
              <w:rPr>
                <w:rFonts w:ascii="Arial"/>
              </w:rPr>
            </w:pPr>
          </w:p>
          <w:p w14:paraId="467D8D5D">
            <w:pPr>
              <w:spacing w:line="256" w:lineRule="auto"/>
              <w:rPr>
                <w:rFonts w:ascii="Arial"/>
              </w:rPr>
            </w:pPr>
          </w:p>
          <w:p w14:paraId="374FA522">
            <w:pPr>
              <w:pStyle w:val="235"/>
              <w:spacing w:before="62" w:line="189" w:lineRule="auto"/>
              <w:ind w:left="245"/>
              <w:rPr>
                <w:rFonts w:hint="eastAsia"/>
              </w:rPr>
            </w:pPr>
            <w:r>
              <w:t>2</w:t>
            </w:r>
          </w:p>
        </w:tc>
        <w:tc>
          <w:tcPr>
            <w:tcW w:w="1275" w:type="dxa"/>
            <w:vMerge w:val="restart"/>
            <w:tcBorders>
              <w:bottom w:val="nil"/>
            </w:tcBorders>
          </w:tcPr>
          <w:p w14:paraId="72415895">
            <w:pPr>
              <w:spacing w:line="265" w:lineRule="auto"/>
              <w:rPr>
                <w:rFonts w:ascii="Arial"/>
              </w:rPr>
            </w:pPr>
          </w:p>
          <w:p w14:paraId="5D4B1CEC">
            <w:pPr>
              <w:spacing w:line="265" w:lineRule="auto"/>
              <w:rPr>
                <w:rFonts w:ascii="Arial"/>
              </w:rPr>
            </w:pPr>
          </w:p>
          <w:p w14:paraId="7B4BB060">
            <w:pPr>
              <w:spacing w:line="265" w:lineRule="auto"/>
              <w:rPr>
                <w:rFonts w:ascii="Arial"/>
              </w:rPr>
            </w:pPr>
          </w:p>
          <w:p w14:paraId="3577004E">
            <w:pPr>
              <w:spacing w:line="265" w:lineRule="auto"/>
              <w:rPr>
                <w:rFonts w:ascii="Arial"/>
              </w:rPr>
            </w:pPr>
          </w:p>
          <w:p w14:paraId="53D87CE3">
            <w:pPr>
              <w:spacing w:line="265" w:lineRule="auto"/>
              <w:rPr>
                <w:rFonts w:ascii="Arial"/>
              </w:rPr>
            </w:pPr>
          </w:p>
          <w:p w14:paraId="25080B94">
            <w:pPr>
              <w:spacing w:line="265" w:lineRule="auto"/>
              <w:rPr>
                <w:rFonts w:ascii="Arial"/>
              </w:rPr>
            </w:pPr>
          </w:p>
          <w:p w14:paraId="5F534E7E">
            <w:pPr>
              <w:spacing w:line="266" w:lineRule="auto"/>
              <w:rPr>
                <w:rFonts w:ascii="Arial"/>
              </w:rPr>
            </w:pPr>
          </w:p>
          <w:p w14:paraId="107F4A03">
            <w:pPr>
              <w:pStyle w:val="235"/>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14:paraId="07874D38">
            <w:pPr>
              <w:spacing w:line="316" w:lineRule="auto"/>
              <w:rPr>
                <w:rFonts w:ascii="Arial"/>
              </w:rPr>
            </w:pPr>
          </w:p>
          <w:p w14:paraId="5C649C68">
            <w:pPr>
              <w:spacing w:line="316" w:lineRule="auto"/>
              <w:rPr>
                <w:rFonts w:ascii="Arial"/>
              </w:rPr>
            </w:pPr>
          </w:p>
          <w:p w14:paraId="2EBFAF6D">
            <w:pPr>
              <w:spacing w:line="317" w:lineRule="auto"/>
              <w:rPr>
                <w:rFonts w:ascii="Arial"/>
              </w:rPr>
            </w:pPr>
          </w:p>
          <w:p w14:paraId="37478D85">
            <w:pPr>
              <w:pStyle w:val="235"/>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14:paraId="37801E38">
            <w:pPr>
              <w:pStyle w:val="235"/>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14:paraId="19431611">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8A5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21245DD0">
            <w:pPr>
              <w:rPr>
                <w:rFonts w:ascii="Arial"/>
              </w:rPr>
            </w:pPr>
          </w:p>
        </w:tc>
        <w:tc>
          <w:tcPr>
            <w:tcW w:w="1275" w:type="dxa"/>
            <w:vMerge w:val="continue"/>
            <w:tcBorders>
              <w:top w:val="nil"/>
              <w:bottom w:val="nil"/>
            </w:tcBorders>
          </w:tcPr>
          <w:p w14:paraId="75DD0ED1">
            <w:pPr>
              <w:rPr>
                <w:rFonts w:ascii="Arial"/>
              </w:rPr>
            </w:pPr>
          </w:p>
        </w:tc>
        <w:tc>
          <w:tcPr>
            <w:tcW w:w="1967" w:type="dxa"/>
            <w:vMerge w:val="continue"/>
            <w:tcBorders>
              <w:top w:val="nil"/>
              <w:bottom w:val="nil"/>
            </w:tcBorders>
          </w:tcPr>
          <w:p w14:paraId="5EFD4F74">
            <w:pPr>
              <w:rPr>
                <w:rFonts w:ascii="Arial"/>
              </w:rPr>
            </w:pPr>
          </w:p>
        </w:tc>
        <w:tc>
          <w:tcPr>
            <w:tcW w:w="2093" w:type="dxa"/>
          </w:tcPr>
          <w:p w14:paraId="424D4B12">
            <w:pPr>
              <w:pStyle w:val="235"/>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14:paraId="4AAB73F3">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E6C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0C6A81B8">
            <w:pPr>
              <w:rPr>
                <w:rFonts w:ascii="Arial"/>
              </w:rPr>
            </w:pPr>
          </w:p>
        </w:tc>
        <w:tc>
          <w:tcPr>
            <w:tcW w:w="1275" w:type="dxa"/>
            <w:vMerge w:val="continue"/>
            <w:tcBorders>
              <w:top w:val="nil"/>
              <w:bottom w:val="nil"/>
            </w:tcBorders>
          </w:tcPr>
          <w:p w14:paraId="608795DF">
            <w:pPr>
              <w:rPr>
                <w:rFonts w:ascii="Arial"/>
              </w:rPr>
            </w:pPr>
          </w:p>
        </w:tc>
        <w:tc>
          <w:tcPr>
            <w:tcW w:w="1967" w:type="dxa"/>
            <w:vMerge w:val="continue"/>
            <w:tcBorders>
              <w:top w:val="nil"/>
            </w:tcBorders>
          </w:tcPr>
          <w:p w14:paraId="1D40A07F">
            <w:pPr>
              <w:rPr>
                <w:rFonts w:ascii="Arial"/>
              </w:rPr>
            </w:pPr>
          </w:p>
        </w:tc>
        <w:tc>
          <w:tcPr>
            <w:tcW w:w="2093" w:type="dxa"/>
          </w:tcPr>
          <w:p w14:paraId="31113E5D">
            <w:pPr>
              <w:pStyle w:val="235"/>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14:paraId="6A319FE0">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29C2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14:paraId="0E32E74A">
            <w:pPr>
              <w:rPr>
                <w:rFonts w:ascii="Arial"/>
              </w:rPr>
            </w:pPr>
          </w:p>
        </w:tc>
        <w:tc>
          <w:tcPr>
            <w:tcW w:w="1275" w:type="dxa"/>
            <w:vMerge w:val="continue"/>
            <w:tcBorders>
              <w:top w:val="nil"/>
              <w:bottom w:val="nil"/>
            </w:tcBorders>
          </w:tcPr>
          <w:p w14:paraId="6BE6913B">
            <w:pPr>
              <w:rPr>
                <w:rFonts w:ascii="Arial"/>
              </w:rPr>
            </w:pPr>
          </w:p>
        </w:tc>
        <w:tc>
          <w:tcPr>
            <w:tcW w:w="1967" w:type="dxa"/>
          </w:tcPr>
          <w:p w14:paraId="221F5709">
            <w:pPr>
              <w:pStyle w:val="235"/>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14:paraId="468E06FE">
            <w:pPr>
              <w:pStyle w:val="235"/>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14:paraId="6218FF93">
            <w:pPr>
              <w:pStyle w:val="235"/>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7567F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14:paraId="6FA24806">
            <w:pPr>
              <w:rPr>
                <w:rFonts w:ascii="Arial"/>
              </w:rPr>
            </w:pPr>
          </w:p>
        </w:tc>
        <w:tc>
          <w:tcPr>
            <w:tcW w:w="1275" w:type="dxa"/>
            <w:vMerge w:val="continue"/>
            <w:tcBorders>
              <w:top w:val="nil"/>
            </w:tcBorders>
          </w:tcPr>
          <w:p w14:paraId="0C9A26DC">
            <w:pPr>
              <w:rPr>
                <w:rFonts w:ascii="Arial"/>
              </w:rPr>
            </w:pPr>
          </w:p>
        </w:tc>
        <w:tc>
          <w:tcPr>
            <w:tcW w:w="1967" w:type="dxa"/>
          </w:tcPr>
          <w:p w14:paraId="265CA158">
            <w:pPr>
              <w:spacing w:line="365" w:lineRule="auto"/>
              <w:rPr>
                <w:rFonts w:ascii="Arial"/>
              </w:rPr>
            </w:pPr>
          </w:p>
          <w:p w14:paraId="1AFC468D">
            <w:pPr>
              <w:pStyle w:val="235"/>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14:paraId="39F15B04">
            <w:pPr>
              <w:spacing w:line="260" w:lineRule="auto"/>
              <w:rPr>
                <w:rFonts w:ascii="Arial"/>
              </w:rPr>
            </w:pPr>
          </w:p>
          <w:p w14:paraId="12AEF9C1">
            <w:pPr>
              <w:spacing w:line="260" w:lineRule="auto"/>
              <w:rPr>
                <w:rFonts w:ascii="Arial"/>
              </w:rPr>
            </w:pPr>
          </w:p>
          <w:p w14:paraId="0F373347">
            <w:pPr>
              <w:pStyle w:val="235"/>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14:paraId="7428B637">
            <w:pPr>
              <w:pStyle w:val="235"/>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942B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14:paraId="17758F23">
            <w:pPr>
              <w:pStyle w:val="235"/>
              <w:spacing w:before="277" w:line="189" w:lineRule="auto"/>
              <w:ind w:left="246"/>
              <w:rPr>
                <w:rFonts w:hint="eastAsia"/>
              </w:rPr>
            </w:pPr>
            <w:r>
              <w:t>3</w:t>
            </w:r>
          </w:p>
        </w:tc>
        <w:tc>
          <w:tcPr>
            <w:tcW w:w="1275" w:type="dxa"/>
          </w:tcPr>
          <w:p w14:paraId="0ABD4B1D">
            <w:pPr>
              <w:pStyle w:val="235"/>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14:paraId="6B680714">
            <w:pPr>
              <w:rPr>
                <w:rFonts w:ascii="Arial"/>
              </w:rPr>
            </w:pPr>
          </w:p>
        </w:tc>
        <w:tc>
          <w:tcPr>
            <w:tcW w:w="2093" w:type="dxa"/>
          </w:tcPr>
          <w:p w14:paraId="7EB1FD29">
            <w:pPr>
              <w:rPr>
                <w:rFonts w:ascii="Arial"/>
              </w:rPr>
            </w:pPr>
          </w:p>
        </w:tc>
        <w:tc>
          <w:tcPr>
            <w:tcW w:w="3247" w:type="dxa"/>
          </w:tcPr>
          <w:p w14:paraId="17C47AFD">
            <w:pPr>
              <w:pStyle w:val="235"/>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57539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14:paraId="579225F7">
            <w:pPr>
              <w:spacing w:line="257" w:lineRule="auto"/>
              <w:rPr>
                <w:rFonts w:ascii="Arial"/>
              </w:rPr>
            </w:pPr>
          </w:p>
          <w:p w14:paraId="1BBCE9EB">
            <w:pPr>
              <w:pStyle w:val="235"/>
              <w:spacing w:before="62" w:line="189" w:lineRule="auto"/>
              <w:ind w:left="242"/>
              <w:rPr>
                <w:rFonts w:hint="eastAsia"/>
              </w:rPr>
            </w:pPr>
            <w:r>
              <w:t>4</w:t>
            </w:r>
          </w:p>
        </w:tc>
        <w:tc>
          <w:tcPr>
            <w:tcW w:w="1275" w:type="dxa"/>
          </w:tcPr>
          <w:p w14:paraId="4FABF7BD">
            <w:pPr>
              <w:pStyle w:val="235"/>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14:paraId="61422C57">
            <w:pPr>
              <w:rPr>
                <w:rFonts w:ascii="Arial"/>
              </w:rPr>
            </w:pPr>
          </w:p>
        </w:tc>
        <w:tc>
          <w:tcPr>
            <w:tcW w:w="2093" w:type="dxa"/>
          </w:tcPr>
          <w:p w14:paraId="41445D96">
            <w:pPr>
              <w:rPr>
                <w:rFonts w:ascii="Arial"/>
              </w:rPr>
            </w:pPr>
          </w:p>
        </w:tc>
        <w:tc>
          <w:tcPr>
            <w:tcW w:w="3247" w:type="dxa"/>
          </w:tcPr>
          <w:p w14:paraId="562FDD7A">
            <w:pPr>
              <w:pStyle w:val="235"/>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2115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14:paraId="56907AE7">
            <w:pPr>
              <w:pStyle w:val="235"/>
              <w:spacing w:before="260" w:line="188" w:lineRule="auto"/>
              <w:ind w:left="246"/>
              <w:rPr>
                <w:rFonts w:hint="eastAsia"/>
              </w:rPr>
            </w:pPr>
            <w:r>
              <w:t>5</w:t>
            </w:r>
          </w:p>
        </w:tc>
        <w:tc>
          <w:tcPr>
            <w:tcW w:w="1275" w:type="dxa"/>
          </w:tcPr>
          <w:p w14:paraId="388DDBEF">
            <w:pPr>
              <w:pStyle w:val="235"/>
              <w:spacing w:before="227" w:line="229" w:lineRule="auto"/>
              <w:ind w:left="9"/>
              <w:rPr>
                <w:rFonts w:hint="eastAsia"/>
              </w:rPr>
            </w:pPr>
            <w:r>
              <w:rPr>
                <w:spacing w:val="4"/>
              </w:rPr>
              <w:t>A020519</w:t>
            </w:r>
            <w:r>
              <w:rPr>
                <w:spacing w:val="-32"/>
              </w:rPr>
              <w:t xml:space="preserve"> </w:t>
            </w:r>
            <w:r>
              <w:rPr>
                <w:spacing w:val="4"/>
              </w:rPr>
              <w:t>泵</w:t>
            </w:r>
          </w:p>
        </w:tc>
        <w:tc>
          <w:tcPr>
            <w:tcW w:w="1967" w:type="dxa"/>
          </w:tcPr>
          <w:p w14:paraId="60378DF0">
            <w:pPr>
              <w:pStyle w:val="235"/>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14:paraId="14FF10B8">
            <w:pPr>
              <w:rPr>
                <w:rFonts w:ascii="Arial"/>
              </w:rPr>
            </w:pPr>
          </w:p>
        </w:tc>
        <w:tc>
          <w:tcPr>
            <w:tcW w:w="3247" w:type="dxa"/>
          </w:tcPr>
          <w:p w14:paraId="7FEF473F">
            <w:pPr>
              <w:pStyle w:val="235"/>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4D20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14:paraId="31B7A566">
            <w:pPr>
              <w:spacing w:line="300" w:lineRule="auto"/>
              <w:rPr>
                <w:rFonts w:ascii="Arial"/>
              </w:rPr>
            </w:pPr>
          </w:p>
          <w:p w14:paraId="3885D0D7">
            <w:pPr>
              <w:spacing w:line="300" w:lineRule="auto"/>
              <w:rPr>
                <w:rFonts w:ascii="Arial"/>
              </w:rPr>
            </w:pPr>
          </w:p>
          <w:p w14:paraId="3B176B11">
            <w:pPr>
              <w:spacing w:line="301" w:lineRule="auto"/>
              <w:rPr>
                <w:rFonts w:ascii="Arial"/>
              </w:rPr>
            </w:pPr>
          </w:p>
          <w:p w14:paraId="1A92296F">
            <w:pPr>
              <w:pStyle w:val="235"/>
              <w:spacing w:before="62" w:line="189" w:lineRule="auto"/>
              <w:ind w:left="244"/>
              <w:rPr>
                <w:rFonts w:hint="eastAsia"/>
              </w:rPr>
            </w:pPr>
            <w:r>
              <w:t>6</w:t>
            </w:r>
          </w:p>
        </w:tc>
        <w:tc>
          <w:tcPr>
            <w:tcW w:w="1275" w:type="dxa"/>
            <w:vMerge w:val="restart"/>
            <w:tcBorders>
              <w:bottom w:val="nil"/>
            </w:tcBorders>
          </w:tcPr>
          <w:p w14:paraId="25C3E4F9">
            <w:pPr>
              <w:spacing w:line="357" w:lineRule="auto"/>
              <w:rPr>
                <w:rFonts w:ascii="Arial"/>
              </w:rPr>
            </w:pPr>
          </w:p>
          <w:p w14:paraId="16A961BD">
            <w:pPr>
              <w:spacing w:line="358" w:lineRule="auto"/>
              <w:rPr>
                <w:rFonts w:ascii="Arial"/>
              </w:rPr>
            </w:pPr>
          </w:p>
          <w:p w14:paraId="3F2495F5">
            <w:pPr>
              <w:pStyle w:val="235"/>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14:paraId="471BF30A">
            <w:pPr>
              <w:spacing w:line="357" w:lineRule="auto"/>
              <w:rPr>
                <w:rFonts w:ascii="Arial"/>
              </w:rPr>
            </w:pPr>
          </w:p>
          <w:p w14:paraId="41951DCA">
            <w:pPr>
              <w:spacing w:line="357" w:lineRule="auto"/>
              <w:rPr>
                <w:rFonts w:ascii="Arial"/>
              </w:rPr>
            </w:pPr>
          </w:p>
          <w:p w14:paraId="1A27C4DA">
            <w:pPr>
              <w:pStyle w:val="235"/>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14:paraId="5D10D853">
            <w:pPr>
              <w:spacing w:line="250" w:lineRule="auto"/>
              <w:rPr>
                <w:rFonts w:ascii="Arial"/>
              </w:rPr>
            </w:pPr>
          </w:p>
          <w:p w14:paraId="5FF63AE8">
            <w:pPr>
              <w:spacing w:line="251" w:lineRule="auto"/>
              <w:rPr>
                <w:rFonts w:ascii="Arial"/>
              </w:rPr>
            </w:pPr>
          </w:p>
          <w:p w14:paraId="102E890A">
            <w:pPr>
              <w:pStyle w:val="235"/>
              <w:spacing w:before="61" w:line="228" w:lineRule="auto"/>
              <w:ind w:left="18"/>
              <w:rPr>
                <w:rFonts w:hint="eastAsia"/>
              </w:rPr>
            </w:pPr>
            <w:r>
              <w:rPr>
                <w:spacing w:val="6"/>
              </w:rPr>
              <w:t>冷水机组</w:t>
            </w:r>
          </w:p>
        </w:tc>
        <w:tc>
          <w:tcPr>
            <w:tcW w:w="3247" w:type="dxa"/>
          </w:tcPr>
          <w:p w14:paraId="01D93411">
            <w:pPr>
              <w:pStyle w:val="235"/>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3023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14:paraId="3C85CFC5">
            <w:pPr>
              <w:rPr>
                <w:rFonts w:ascii="Arial"/>
              </w:rPr>
            </w:pPr>
          </w:p>
        </w:tc>
        <w:tc>
          <w:tcPr>
            <w:tcW w:w="1275" w:type="dxa"/>
            <w:vMerge w:val="continue"/>
            <w:tcBorders>
              <w:top w:val="nil"/>
            </w:tcBorders>
          </w:tcPr>
          <w:p w14:paraId="6B9E153F">
            <w:pPr>
              <w:rPr>
                <w:rFonts w:ascii="Arial"/>
              </w:rPr>
            </w:pPr>
          </w:p>
        </w:tc>
        <w:tc>
          <w:tcPr>
            <w:tcW w:w="1967" w:type="dxa"/>
            <w:vMerge w:val="continue"/>
            <w:tcBorders>
              <w:top w:val="nil"/>
            </w:tcBorders>
          </w:tcPr>
          <w:p w14:paraId="4A99B465">
            <w:pPr>
              <w:rPr>
                <w:rFonts w:ascii="Arial"/>
              </w:rPr>
            </w:pPr>
          </w:p>
        </w:tc>
        <w:tc>
          <w:tcPr>
            <w:tcW w:w="2093" w:type="dxa"/>
          </w:tcPr>
          <w:p w14:paraId="304A5A61">
            <w:pPr>
              <w:pStyle w:val="235"/>
              <w:spacing w:before="275" w:line="228" w:lineRule="auto"/>
              <w:ind w:left="19"/>
              <w:rPr>
                <w:rFonts w:hint="eastAsia"/>
              </w:rPr>
            </w:pPr>
            <w:r>
              <w:rPr>
                <w:spacing w:val="7"/>
              </w:rPr>
              <w:t>水源热泵机组</w:t>
            </w:r>
          </w:p>
        </w:tc>
        <w:tc>
          <w:tcPr>
            <w:tcW w:w="3247" w:type="dxa"/>
          </w:tcPr>
          <w:p w14:paraId="23B962CF">
            <w:pPr>
              <w:pStyle w:val="235"/>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54990CC2">
      <w:pPr>
        <w:rPr>
          <w:rFonts w:ascii="Arial"/>
        </w:rPr>
      </w:pPr>
    </w:p>
    <w:p w14:paraId="101E6B1D">
      <w:pPr>
        <w:rPr>
          <w:rFonts w:ascii="Arial" w:hAnsi="Arial" w:eastAsia="Arial" w:cs="Arial"/>
          <w:szCs w:val="21"/>
        </w:rPr>
        <w:sectPr>
          <w:pgSz w:w="11906" w:h="16838"/>
          <w:pgMar w:top="1431" w:right="1691" w:bottom="0" w:left="1783" w:header="850" w:footer="0" w:gutter="0"/>
          <w:cols w:space="720" w:num="1"/>
        </w:sectPr>
      </w:pPr>
    </w:p>
    <w:p w14:paraId="5626A5E5">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314F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14:paraId="2B6A636E">
            <w:pPr>
              <w:rPr>
                <w:rFonts w:ascii="Arial"/>
              </w:rPr>
            </w:pPr>
          </w:p>
        </w:tc>
        <w:tc>
          <w:tcPr>
            <w:tcW w:w="1275" w:type="dxa"/>
            <w:vMerge w:val="restart"/>
            <w:tcBorders>
              <w:bottom w:val="nil"/>
            </w:tcBorders>
          </w:tcPr>
          <w:p w14:paraId="3942EE5E">
            <w:pPr>
              <w:rPr>
                <w:rFonts w:ascii="Arial"/>
              </w:rPr>
            </w:pPr>
          </w:p>
        </w:tc>
        <w:tc>
          <w:tcPr>
            <w:tcW w:w="1967" w:type="dxa"/>
          </w:tcPr>
          <w:p w14:paraId="01055F56">
            <w:pPr>
              <w:rPr>
                <w:rFonts w:ascii="Arial"/>
              </w:rPr>
            </w:pPr>
          </w:p>
        </w:tc>
        <w:tc>
          <w:tcPr>
            <w:tcW w:w="2093" w:type="dxa"/>
          </w:tcPr>
          <w:p w14:paraId="7DAADBD3">
            <w:pPr>
              <w:pStyle w:val="235"/>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14:paraId="46DD6937">
            <w:pPr>
              <w:pStyle w:val="235"/>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6786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29C9BA54">
            <w:pPr>
              <w:rPr>
                <w:rFonts w:ascii="Arial"/>
              </w:rPr>
            </w:pPr>
          </w:p>
        </w:tc>
        <w:tc>
          <w:tcPr>
            <w:tcW w:w="1275" w:type="dxa"/>
            <w:vMerge w:val="continue"/>
            <w:tcBorders>
              <w:top w:val="nil"/>
              <w:bottom w:val="nil"/>
            </w:tcBorders>
          </w:tcPr>
          <w:p w14:paraId="2D95B11D">
            <w:pPr>
              <w:rPr>
                <w:rFonts w:ascii="Arial"/>
              </w:rPr>
            </w:pPr>
          </w:p>
        </w:tc>
        <w:tc>
          <w:tcPr>
            <w:tcW w:w="1967" w:type="dxa"/>
            <w:vMerge w:val="restart"/>
            <w:tcBorders>
              <w:bottom w:val="nil"/>
            </w:tcBorders>
          </w:tcPr>
          <w:p w14:paraId="678765B5">
            <w:pPr>
              <w:spacing w:line="265" w:lineRule="auto"/>
              <w:rPr>
                <w:rFonts w:ascii="Arial"/>
              </w:rPr>
            </w:pPr>
          </w:p>
          <w:p w14:paraId="26092E7D">
            <w:pPr>
              <w:spacing w:line="265" w:lineRule="auto"/>
              <w:rPr>
                <w:rFonts w:ascii="Arial"/>
              </w:rPr>
            </w:pPr>
          </w:p>
          <w:p w14:paraId="016A0BCE">
            <w:pPr>
              <w:spacing w:line="265" w:lineRule="auto"/>
              <w:rPr>
                <w:rFonts w:ascii="Arial"/>
              </w:rPr>
            </w:pPr>
          </w:p>
          <w:p w14:paraId="1827DA19">
            <w:pPr>
              <w:pStyle w:val="235"/>
              <w:spacing w:before="62" w:line="294" w:lineRule="auto"/>
              <w:ind w:left="17" w:right="10"/>
              <w:rPr>
                <w:rFonts w:hint="eastAsia"/>
              </w:rPr>
            </w:pPr>
            <w:r>
              <w:rPr>
                <w:spacing w:val="3"/>
              </w:rPr>
              <w:t>★A02052305 空调机</w:t>
            </w:r>
            <w:r>
              <w:rPr>
                <w:spacing w:val="12"/>
              </w:rPr>
              <w:t xml:space="preserve"> </w:t>
            </w:r>
            <w:r>
              <w:t>组</w:t>
            </w:r>
          </w:p>
        </w:tc>
        <w:tc>
          <w:tcPr>
            <w:tcW w:w="2093" w:type="dxa"/>
          </w:tcPr>
          <w:p w14:paraId="2F918EE1">
            <w:pPr>
              <w:pStyle w:val="235"/>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14:paraId="464D616A">
            <w:pPr>
              <w:pStyle w:val="235"/>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932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14:paraId="13D49A7D">
            <w:pPr>
              <w:rPr>
                <w:rFonts w:ascii="Arial"/>
              </w:rPr>
            </w:pPr>
          </w:p>
        </w:tc>
        <w:tc>
          <w:tcPr>
            <w:tcW w:w="1275" w:type="dxa"/>
            <w:vMerge w:val="continue"/>
            <w:tcBorders>
              <w:top w:val="nil"/>
              <w:bottom w:val="nil"/>
            </w:tcBorders>
          </w:tcPr>
          <w:p w14:paraId="668BF065">
            <w:pPr>
              <w:rPr>
                <w:rFonts w:ascii="Arial"/>
              </w:rPr>
            </w:pPr>
          </w:p>
        </w:tc>
        <w:tc>
          <w:tcPr>
            <w:tcW w:w="1967" w:type="dxa"/>
            <w:vMerge w:val="continue"/>
            <w:tcBorders>
              <w:top w:val="nil"/>
            </w:tcBorders>
          </w:tcPr>
          <w:p w14:paraId="523177A7">
            <w:pPr>
              <w:rPr>
                <w:rFonts w:ascii="Arial"/>
              </w:rPr>
            </w:pPr>
          </w:p>
        </w:tc>
        <w:tc>
          <w:tcPr>
            <w:tcW w:w="2093" w:type="dxa"/>
          </w:tcPr>
          <w:p w14:paraId="70890D87">
            <w:pPr>
              <w:spacing w:line="319" w:lineRule="auto"/>
              <w:rPr>
                <w:rFonts w:ascii="Arial"/>
              </w:rPr>
            </w:pPr>
          </w:p>
          <w:p w14:paraId="1BDE6AAE">
            <w:pPr>
              <w:pStyle w:val="235"/>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14:paraId="693BC543">
            <w:pPr>
              <w:pStyle w:val="235"/>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6FA6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14:paraId="0A58D1B6">
            <w:pPr>
              <w:rPr>
                <w:rFonts w:ascii="Arial"/>
              </w:rPr>
            </w:pPr>
          </w:p>
        </w:tc>
        <w:tc>
          <w:tcPr>
            <w:tcW w:w="1275" w:type="dxa"/>
            <w:vMerge w:val="continue"/>
            <w:tcBorders>
              <w:top w:val="nil"/>
              <w:bottom w:val="nil"/>
            </w:tcBorders>
          </w:tcPr>
          <w:p w14:paraId="1BAF5616">
            <w:pPr>
              <w:rPr>
                <w:rFonts w:ascii="Arial"/>
              </w:rPr>
            </w:pPr>
          </w:p>
        </w:tc>
        <w:tc>
          <w:tcPr>
            <w:tcW w:w="1967" w:type="dxa"/>
          </w:tcPr>
          <w:p w14:paraId="39794D31">
            <w:pPr>
              <w:pStyle w:val="235"/>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14:paraId="5D05BD97">
            <w:pPr>
              <w:pStyle w:val="235"/>
              <w:spacing w:before="300" w:line="228" w:lineRule="auto"/>
              <w:ind w:left="15"/>
              <w:rPr>
                <w:rFonts w:hint="eastAsia"/>
              </w:rPr>
            </w:pPr>
            <w:r>
              <w:rPr>
                <w:spacing w:val="7"/>
              </w:rPr>
              <w:t>机房空调</w:t>
            </w:r>
          </w:p>
        </w:tc>
        <w:tc>
          <w:tcPr>
            <w:tcW w:w="3247" w:type="dxa"/>
          </w:tcPr>
          <w:p w14:paraId="0C88D5CC">
            <w:pPr>
              <w:pStyle w:val="235"/>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248B8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14:paraId="24B4A1D4">
            <w:pPr>
              <w:rPr>
                <w:rFonts w:ascii="Arial"/>
              </w:rPr>
            </w:pPr>
          </w:p>
        </w:tc>
        <w:tc>
          <w:tcPr>
            <w:tcW w:w="1275" w:type="dxa"/>
            <w:vMerge w:val="continue"/>
            <w:tcBorders>
              <w:top w:val="nil"/>
            </w:tcBorders>
          </w:tcPr>
          <w:p w14:paraId="57592900">
            <w:pPr>
              <w:rPr>
                <w:rFonts w:ascii="Arial"/>
              </w:rPr>
            </w:pPr>
          </w:p>
        </w:tc>
        <w:tc>
          <w:tcPr>
            <w:tcW w:w="1967" w:type="dxa"/>
          </w:tcPr>
          <w:p w14:paraId="5E413952">
            <w:pPr>
              <w:spacing w:line="265" w:lineRule="auto"/>
              <w:rPr>
                <w:rFonts w:ascii="Arial"/>
              </w:rPr>
            </w:pPr>
          </w:p>
          <w:p w14:paraId="70A67784">
            <w:pPr>
              <w:spacing w:line="265" w:lineRule="auto"/>
              <w:rPr>
                <w:rFonts w:ascii="Arial"/>
              </w:rPr>
            </w:pPr>
          </w:p>
          <w:p w14:paraId="1D6B9611">
            <w:pPr>
              <w:pStyle w:val="235"/>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14:paraId="6F6659A5">
            <w:pPr>
              <w:spacing w:line="343" w:lineRule="auto"/>
              <w:rPr>
                <w:rFonts w:ascii="Arial"/>
              </w:rPr>
            </w:pPr>
          </w:p>
          <w:p w14:paraId="025469AA">
            <w:pPr>
              <w:spacing w:line="343" w:lineRule="auto"/>
              <w:rPr>
                <w:rFonts w:ascii="Arial"/>
              </w:rPr>
            </w:pPr>
          </w:p>
          <w:p w14:paraId="10275BD6">
            <w:pPr>
              <w:pStyle w:val="235"/>
              <w:spacing w:before="62" w:line="231" w:lineRule="auto"/>
              <w:ind w:left="18"/>
              <w:rPr>
                <w:rFonts w:hint="eastAsia"/>
              </w:rPr>
            </w:pPr>
            <w:r>
              <w:rPr>
                <w:spacing w:val="6"/>
              </w:rPr>
              <w:t>冷却塔</w:t>
            </w:r>
          </w:p>
        </w:tc>
        <w:tc>
          <w:tcPr>
            <w:tcW w:w="3247" w:type="dxa"/>
          </w:tcPr>
          <w:p w14:paraId="451B26D1">
            <w:pPr>
              <w:pStyle w:val="235"/>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B44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14:paraId="32D7AE94">
            <w:pPr>
              <w:spacing w:line="242" w:lineRule="auto"/>
              <w:rPr>
                <w:rFonts w:ascii="Arial"/>
              </w:rPr>
            </w:pPr>
          </w:p>
          <w:p w14:paraId="4344DADC">
            <w:pPr>
              <w:pStyle w:val="235"/>
              <w:spacing w:before="62" w:line="188" w:lineRule="auto"/>
              <w:ind w:left="247"/>
              <w:rPr>
                <w:rFonts w:hint="eastAsia"/>
              </w:rPr>
            </w:pPr>
            <w:r>
              <w:t>7</w:t>
            </w:r>
          </w:p>
        </w:tc>
        <w:tc>
          <w:tcPr>
            <w:tcW w:w="1275" w:type="dxa"/>
          </w:tcPr>
          <w:p w14:paraId="78A95310">
            <w:pPr>
              <w:pStyle w:val="235"/>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14:paraId="0DBACC45">
            <w:pPr>
              <w:rPr>
                <w:rFonts w:ascii="Arial"/>
              </w:rPr>
            </w:pPr>
          </w:p>
        </w:tc>
        <w:tc>
          <w:tcPr>
            <w:tcW w:w="2093" w:type="dxa"/>
          </w:tcPr>
          <w:p w14:paraId="11BE12B8">
            <w:pPr>
              <w:rPr>
                <w:rFonts w:ascii="Arial"/>
              </w:rPr>
            </w:pPr>
          </w:p>
        </w:tc>
        <w:tc>
          <w:tcPr>
            <w:tcW w:w="3247" w:type="dxa"/>
          </w:tcPr>
          <w:p w14:paraId="6D7EDCDF">
            <w:pPr>
              <w:pStyle w:val="235"/>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21323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14:paraId="34DDAE86">
            <w:pPr>
              <w:pStyle w:val="235"/>
              <w:spacing w:before="283" w:line="189" w:lineRule="auto"/>
              <w:ind w:left="243"/>
              <w:rPr>
                <w:rFonts w:hint="eastAsia"/>
              </w:rPr>
            </w:pPr>
            <w:r>
              <w:t>8</w:t>
            </w:r>
          </w:p>
        </w:tc>
        <w:tc>
          <w:tcPr>
            <w:tcW w:w="1275" w:type="dxa"/>
          </w:tcPr>
          <w:p w14:paraId="70BC5EEC">
            <w:pPr>
              <w:pStyle w:val="235"/>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14:paraId="11BBC8F4">
            <w:pPr>
              <w:pStyle w:val="235"/>
              <w:spacing w:before="252" w:line="230" w:lineRule="auto"/>
              <w:ind w:left="15"/>
              <w:rPr>
                <w:rFonts w:hint="eastAsia"/>
              </w:rPr>
            </w:pPr>
            <w:r>
              <w:rPr>
                <w:spacing w:val="8"/>
              </w:rPr>
              <w:t>配电变压器</w:t>
            </w:r>
          </w:p>
        </w:tc>
        <w:tc>
          <w:tcPr>
            <w:tcW w:w="2093" w:type="dxa"/>
          </w:tcPr>
          <w:p w14:paraId="485DB188">
            <w:pPr>
              <w:rPr>
                <w:rFonts w:ascii="Arial"/>
              </w:rPr>
            </w:pPr>
          </w:p>
        </w:tc>
        <w:tc>
          <w:tcPr>
            <w:tcW w:w="3247" w:type="dxa"/>
          </w:tcPr>
          <w:p w14:paraId="00A4F644">
            <w:pPr>
              <w:pStyle w:val="235"/>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778B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14:paraId="5B6BAFC7">
            <w:pPr>
              <w:spacing w:line="316" w:lineRule="auto"/>
              <w:rPr>
                <w:rFonts w:ascii="Arial"/>
              </w:rPr>
            </w:pPr>
          </w:p>
          <w:p w14:paraId="2BCE2C01">
            <w:pPr>
              <w:pStyle w:val="235"/>
              <w:spacing w:before="61" w:line="189" w:lineRule="auto"/>
              <w:ind w:left="243"/>
              <w:rPr>
                <w:rFonts w:hint="eastAsia"/>
              </w:rPr>
            </w:pPr>
            <w:r>
              <w:t>9</w:t>
            </w:r>
          </w:p>
        </w:tc>
        <w:tc>
          <w:tcPr>
            <w:tcW w:w="1275" w:type="dxa"/>
          </w:tcPr>
          <w:p w14:paraId="78ADAD56">
            <w:pPr>
              <w:pStyle w:val="235"/>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14:paraId="602B3EC8">
            <w:pPr>
              <w:spacing w:line="284" w:lineRule="auto"/>
              <w:rPr>
                <w:rFonts w:ascii="Arial"/>
              </w:rPr>
            </w:pPr>
          </w:p>
          <w:p w14:paraId="1788C081">
            <w:pPr>
              <w:pStyle w:val="235"/>
              <w:spacing w:before="62" w:line="229" w:lineRule="auto"/>
              <w:ind w:left="19"/>
              <w:rPr>
                <w:rFonts w:hint="eastAsia"/>
              </w:rPr>
            </w:pPr>
            <w:r>
              <w:rPr>
                <w:spacing w:val="8"/>
              </w:rPr>
              <w:t>管型荧光灯镇流器</w:t>
            </w:r>
          </w:p>
        </w:tc>
        <w:tc>
          <w:tcPr>
            <w:tcW w:w="2093" w:type="dxa"/>
          </w:tcPr>
          <w:p w14:paraId="112B3CD4">
            <w:pPr>
              <w:rPr>
                <w:rFonts w:ascii="Arial"/>
              </w:rPr>
            </w:pPr>
          </w:p>
        </w:tc>
        <w:tc>
          <w:tcPr>
            <w:tcW w:w="3247" w:type="dxa"/>
          </w:tcPr>
          <w:p w14:paraId="33783D1D">
            <w:pPr>
              <w:pStyle w:val="235"/>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006B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14:paraId="327E6AA5">
            <w:pPr>
              <w:spacing w:line="261" w:lineRule="auto"/>
              <w:rPr>
                <w:rFonts w:ascii="Arial"/>
              </w:rPr>
            </w:pPr>
          </w:p>
          <w:p w14:paraId="403532F3">
            <w:pPr>
              <w:spacing w:line="261" w:lineRule="auto"/>
              <w:rPr>
                <w:rFonts w:ascii="Arial"/>
              </w:rPr>
            </w:pPr>
          </w:p>
          <w:p w14:paraId="541CE45C">
            <w:pPr>
              <w:spacing w:line="261" w:lineRule="auto"/>
              <w:rPr>
                <w:rFonts w:ascii="Arial"/>
              </w:rPr>
            </w:pPr>
          </w:p>
          <w:p w14:paraId="3B97ECDA">
            <w:pPr>
              <w:spacing w:line="261" w:lineRule="auto"/>
              <w:rPr>
                <w:rFonts w:ascii="Arial"/>
              </w:rPr>
            </w:pPr>
          </w:p>
          <w:p w14:paraId="57DDC3E8">
            <w:pPr>
              <w:spacing w:line="261" w:lineRule="auto"/>
              <w:rPr>
                <w:rFonts w:ascii="Arial"/>
              </w:rPr>
            </w:pPr>
          </w:p>
          <w:p w14:paraId="4DE2A67A">
            <w:pPr>
              <w:spacing w:line="261" w:lineRule="auto"/>
              <w:rPr>
                <w:rFonts w:ascii="Arial"/>
              </w:rPr>
            </w:pPr>
          </w:p>
          <w:p w14:paraId="3E51AE60">
            <w:pPr>
              <w:spacing w:line="262" w:lineRule="auto"/>
              <w:rPr>
                <w:rFonts w:ascii="Arial"/>
              </w:rPr>
            </w:pPr>
          </w:p>
          <w:p w14:paraId="42137729">
            <w:pPr>
              <w:spacing w:line="262" w:lineRule="auto"/>
              <w:rPr>
                <w:rFonts w:ascii="Arial"/>
              </w:rPr>
            </w:pPr>
          </w:p>
          <w:p w14:paraId="22482F18">
            <w:pPr>
              <w:spacing w:line="262" w:lineRule="auto"/>
              <w:rPr>
                <w:rFonts w:ascii="Arial"/>
              </w:rPr>
            </w:pPr>
          </w:p>
          <w:p w14:paraId="1096069D">
            <w:pPr>
              <w:spacing w:line="262" w:lineRule="auto"/>
              <w:rPr>
                <w:rFonts w:ascii="Arial"/>
              </w:rPr>
            </w:pPr>
          </w:p>
          <w:p w14:paraId="315A5955">
            <w:pPr>
              <w:pStyle w:val="235"/>
              <w:spacing w:before="62" w:line="190" w:lineRule="auto"/>
              <w:ind w:left="209"/>
              <w:rPr>
                <w:rFonts w:hint="eastAsia"/>
              </w:rPr>
            </w:pPr>
            <w:r>
              <w:rPr>
                <w:spacing w:val="-7"/>
              </w:rPr>
              <w:t>10</w:t>
            </w:r>
          </w:p>
        </w:tc>
        <w:tc>
          <w:tcPr>
            <w:tcW w:w="1275" w:type="dxa"/>
            <w:vMerge w:val="restart"/>
            <w:tcBorders>
              <w:bottom w:val="nil"/>
            </w:tcBorders>
          </w:tcPr>
          <w:p w14:paraId="62D2523B">
            <w:pPr>
              <w:spacing w:line="242" w:lineRule="auto"/>
              <w:rPr>
                <w:rFonts w:ascii="Arial"/>
              </w:rPr>
            </w:pPr>
          </w:p>
          <w:p w14:paraId="12AAEFAA">
            <w:pPr>
              <w:spacing w:line="243" w:lineRule="auto"/>
              <w:rPr>
                <w:rFonts w:ascii="Arial"/>
              </w:rPr>
            </w:pPr>
          </w:p>
          <w:p w14:paraId="11DD86D4">
            <w:pPr>
              <w:spacing w:line="243" w:lineRule="auto"/>
              <w:rPr>
                <w:rFonts w:ascii="Arial"/>
              </w:rPr>
            </w:pPr>
          </w:p>
          <w:p w14:paraId="63D70EF7">
            <w:pPr>
              <w:spacing w:line="243" w:lineRule="auto"/>
              <w:rPr>
                <w:rFonts w:ascii="Arial"/>
              </w:rPr>
            </w:pPr>
          </w:p>
          <w:p w14:paraId="654F8351">
            <w:pPr>
              <w:spacing w:line="243" w:lineRule="auto"/>
              <w:rPr>
                <w:rFonts w:ascii="Arial"/>
              </w:rPr>
            </w:pPr>
          </w:p>
          <w:p w14:paraId="2DA38842">
            <w:pPr>
              <w:spacing w:line="243" w:lineRule="auto"/>
              <w:rPr>
                <w:rFonts w:ascii="Arial"/>
              </w:rPr>
            </w:pPr>
          </w:p>
          <w:p w14:paraId="1BE79585">
            <w:pPr>
              <w:spacing w:line="243" w:lineRule="auto"/>
              <w:rPr>
                <w:rFonts w:ascii="Arial"/>
              </w:rPr>
            </w:pPr>
          </w:p>
          <w:p w14:paraId="15D9B6FF">
            <w:pPr>
              <w:spacing w:line="243" w:lineRule="auto"/>
              <w:rPr>
                <w:rFonts w:ascii="Arial"/>
              </w:rPr>
            </w:pPr>
          </w:p>
          <w:p w14:paraId="1E0F16BB">
            <w:pPr>
              <w:spacing w:line="243" w:lineRule="auto"/>
              <w:rPr>
                <w:rFonts w:ascii="Arial"/>
              </w:rPr>
            </w:pPr>
          </w:p>
          <w:p w14:paraId="75990F57">
            <w:pPr>
              <w:spacing w:line="243" w:lineRule="auto"/>
              <w:rPr>
                <w:rFonts w:ascii="Arial"/>
              </w:rPr>
            </w:pPr>
          </w:p>
          <w:p w14:paraId="7170F49E">
            <w:pPr>
              <w:pStyle w:val="235"/>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14:paraId="43C7B397">
            <w:pPr>
              <w:pStyle w:val="235"/>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14:paraId="2620256B">
            <w:pPr>
              <w:rPr>
                <w:rFonts w:ascii="Arial"/>
              </w:rPr>
            </w:pPr>
          </w:p>
        </w:tc>
        <w:tc>
          <w:tcPr>
            <w:tcW w:w="3247" w:type="dxa"/>
          </w:tcPr>
          <w:p w14:paraId="1328F0EE">
            <w:pPr>
              <w:pStyle w:val="235"/>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0784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14:paraId="7466860A">
            <w:pPr>
              <w:rPr>
                <w:rFonts w:ascii="Arial"/>
              </w:rPr>
            </w:pPr>
          </w:p>
        </w:tc>
        <w:tc>
          <w:tcPr>
            <w:tcW w:w="1275" w:type="dxa"/>
            <w:vMerge w:val="continue"/>
            <w:tcBorders>
              <w:top w:val="nil"/>
              <w:bottom w:val="nil"/>
            </w:tcBorders>
          </w:tcPr>
          <w:p w14:paraId="1BC8766F">
            <w:pPr>
              <w:rPr>
                <w:rFonts w:ascii="Arial"/>
              </w:rPr>
            </w:pPr>
          </w:p>
        </w:tc>
        <w:tc>
          <w:tcPr>
            <w:tcW w:w="1967" w:type="dxa"/>
            <w:vMerge w:val="restart"/>
            <w:tcBorders>
              <w:bottom w:val="nil"/>
            </w:tcBorders>
          </w:tcPr>
          <w:p w14:paraId="7BA292FB">
            <w:pPr>
              <w:spacing w:line="247" w:lineRule="auto"/>
              <w:rPr>
                <w:rFonts w:ascii="Arial"/>
              </w:rPr>
            </w:pPr>
          </w:p>
          <w:p w14:paraId="3048D467">
            <w:pPr>
              <w:spacing w:line="247" w:lineRule="auto"/>
              <w:rPr>
                <w:rFonts w:ascii="Arial"/>
              </w:rPr>
            </w:pPr>
          </w:p>
          <w:p w14:paraId="43AF2E38">
            <w:pPr>
              <w:spacing w:line="248" w:lineRule="auto"/>
              <w:rPr>
                <w:rFonts w:ascii="Arial"/>
              </w:rPr>
            </w:pPr>
          </w:p>
          <w:p w14:paraId="1ACB69ED">
            <w:pPr>
              <w:spacing w:line="248" w:lineRule="auto"/>
              <w:rPr>
                <w:rFonts w:ascii="Arial"/>
              </w:rPr>
            </w:pPr>
          </w:p>
          <w:p w14:paraId="0A339063">
            <w:pPr>
              <w:spacing w:line="248" w:lineRule="auto"/>
              <w:rPr>
                <w:rFonts w:ascii="Arial"/>
              </w:rPr>
            </w:pPr>
          </w:p>
          <w:p w14:paraId="370660A1">
            <w:pPr>
              <w:spacing w:line="248" w:lineRule="auto"/>
              <w:rPr>
                <w:rFonts w:ascii="Arial"/>
              </w:rPr>
            </w:pPr>
          </w:p>
          <w:p w14:paraId="73F59503">
            <w:pPr>
              <w:spacing w:line="248" w:lineRule="auto"/>
              <w:rPr>
                <w:rFonts w:ascii="Arial"/>
              </w:rPr>
            </w:pPr>
          </w:p>
          <w:p w14:paraId="33B64AAE">
            <w:pPr>
              <w:pStyle w:val="235"/>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14:paraId="3798FAFB">
            <w:pPr>
              <w:spacing w:line="261" w:lineRule="auto"/>
              <w:rPr>
                <w:rFonts w:ascii="Arial"/>
              </w:rPr>
            </w:pPr>
          </w:p>
          <w:p w14:paraId="03B3ACA2">
            <w:pPr>
              <w:spacing w:line="261" w:lineRule="auto"/>
              <w:rPr>
                <w:rFonts w:ascii="Arial"/>
              </w:rPr>
            </w:pPr>
          </w:p>
          <w:p w14:paraId="67435AC8">
            <w:pPr>
              <w:spacing w:line="261" w:lineRule="auto"/>
              <w:rPr>
                <w:rFonts w:ascii="Arial"/>
              </w:rPr>
            </w:pPr>
          </w:p>
          <w:p w14:paraId="2E7CA52F">
            <w:pPr>
              <w:pStyle w:val="235"/>
              <w:spacing w:before="62" w:line="230" w:lineRule="auto"/>
              <w:ind w:left="17"/>
              <w:rPr>
                <w:rFonts w:hint="eastAsia"/>
              </w:rPr>
            </w:pPr>
            <w:r>
              <w:rPr>
                <w:spacing w:val="8"/>
              </w:rPr>
              <w:t>房间空气调节器</w:t>
            </w:r>
          </w:p>
        </w:tc>
        <w:tc>
          <w:tcPr>
            <w:tcW w:w="3247" w:type="dxa"/>
          </w:tcPr>
          <w:p w14:paraId="08675564">
            <w:pPr>
              <w:pStyle w:val="235"/>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5C1C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5C6E1B1E">
            <w:pPr>
              <w:rPr>
                <w:rFonts w:ascii="Arial"/>
              </w:rPr>
            </w:pPr>
          </w:p>
        </w:tc>
        <w:tc>
          <w:tcPr>
            <w:tcW w:w="1275" w:type="dxa"/>
            <w:vMerge w:val="continue"/>
            <w:tcBorders>
              <w:top w:val="nil"/>
              <w:bottom w:val="nil"/>
            </w:tcBorders>
          </w:tcPr>
          <w:p w14:paraId="35477994">
            <w:pPr>
              <w:rPr>
                <w:rFonts w:ascii="Arial"/>
              </w:rPr>
            </w:pPr>
          </w:p>
        </w:tc>
        <w:tc>
          <w:tcPr>
            <w:tcW w:w="1967" w:type="dxa"/>
            <w:vMerge w:val="continue"/>
            <w:tcBorders>
              <w:top w:val="nil"/>
              <w:bottom w:val="nil"/>
            </w:tcBorders>
          </w:tcPr>
          <w:p w14:paraId="335485AF">
            <w:pPr>
              <w:rPr>
                <w:rFonts w:ascii="Arial"/>
              </w:rPr>
            </w:pPr>
          </w:p>
        </w:tc>
        <w:tc>
          <w:tcPr>
            <w:tcW w:w="2093" w:type="dxa"/>
          </w:tcPr>
          <w:p w14:paraId="5467DA50">
            <w:pPr>
              <w:pStyle w:val="235"/>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14:paraId="0D905122">
            <w:pPr>
              <w:pStyle w:val="235"/>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20E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14:paraId="7F91BBAB">
            <w:pPr>
              <w:rPr>
                <w:rFonts w:ascii="Arial"/>
              </w:rPr>
            </w:pPr>
          </w:p>
        </w:tc>
        <w:tc>
          <w:tcPr>
            <w:tcW w:w="1275" w:type="dxa"/>
            <w:vMerge w:val="continue"/>
            <w:tcBorders>
              <w:top w:val="nil"/>
              <w:bottom w:val="nil"/>
            </w:tcBorders>
          </w:tcPr>
          <w:p w14:paraId="5581335B">
            <w:pPr>
              <w:rPr>
                <w:rFonts w:ascii="Arial"/>
              </w:rPr>
            </w:pPr>
          </w:p>
        </w:tc>
        <w:tc>
          <w:tcPr>
            <w:tcW w:w="1967" w:type="dxa"/>
            <w:vMerge w:val="continue"/>
            <w:tcBorders>
              <w:top w:val="nil"/>
            </w:tcBorders>
          </w:tcPr>
          <w:p w14:paraId="059DF039">
            <w:pPr>
              <w:rPr>
                <w:rFonts w:ascii="Arial"/>
              </w:rPr>
            </w:pPr>
          </w:p>
        </w:tc>
        <w:tc>
          <w:tcPr>
            <w:tcW w:w="2093" w:type="dxa"/>
          </w:tcPr>
          <w:p w14:paraId="774AD2C7">
            <w:pPr>
              <w:spacing w:line="318" w:lineRule="auto"/>
              <w:rPr>
                <w:rFonts w:ascii="Arial"/>
              </w:rPr>
            </w:pPr>
          </w:p>
          <w:p w14:paraId="3FF69438">
            <w:pPr>
              <w:pStyle w:val="235"/>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14:paraId="31A96BD8">
            <w:pPr>
              <w:pStyle w:val="235"/>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1E2C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14:paraId="4EC1285E">
            <w:pPr>
              <w:rPr>
                <w:rFonts w:ascii="Arial"/>
              </w:rPr>
            </w:pPr>
          </w:p>
        </w:tc>
        <w:tc>
          <w:tcPr>
            <w:tcW w:w="1275" w:type="dxa"/>
            <w:vMerge w:val="continue"/>
            <w:tcBorders>
              <w:top w:val="nil"/>
            </w:tcBorders>
          </w:tcPr>
          <w:p w14:paraId="195C7FD6">
            <w:pPr>
              <w:rPr>
                <w:rFonts w:ascii="Arial"/>
              </w:rPr>
            </w:pPr>
          </w:p>
        </w:tc>
        <w:tc>
          <w:tcPr>
            <w:tcW w:w="1967" w:type="dxa"/>
          </w:tcPr>
          <w:p w14:paraId="64E79EAB">
            <w:pPr>
              <w:pStyle w:val="235"/>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14:paraId="626EF928">
            <w:pPr>
              <w:rPr>
                <w:rFonts w:ascii="Arial"/>
              </w:rPr>
            </w:pPr>
          </w:p>
        </w:tc>
        <w:tc>
          <w:tcPr>
            <w:tcW w:w="3247" w:type="dxa"/>
          </w:tcPr>
          <w:p w14:paraId="6A0DD6A5">
            <w:pPr>
              <w:pStyle w:val="235"/>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61E9EAC8">
      <w:pPr>
        <w:rPr>
          <w:rFonts w:ascii="Arial"/>
        </w:rPr>
      </w:pPr>
    </w:p>
    <w:p w14:paraId="26A55E20">
      <w:pPr>
        <w:rPr>
          <w:rFonts w:ascii="Arial" w:hAnsi="Arial" w:eastAsia="Arial" w:cs="Arial"/>
          <w:szCs w:val="21"/>
        </w:rPr>
        <w:sectPr>
          <w:pgSz w:w="11906" w:h="16838"/>
          <w:pgMar w:top="1431" w:right="1691" w:bottom="0" w:left="1783" w:header="850" w:footer="0" w:gutter="0"/>
          <w:cols w:space="720" w:num="1"/>
        </w:sectPr>
      </w:pPr>
    </w:p>
    <w:p w14:paraId="672508E7">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640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14:paraId="297E3E4C">
            <w:pPr>
              <w:rPr>
                <w:rFonts w:ascii="Arial"/>
              </w:rPr>
            </w:pPr>
          </w:p>
        </w:tc>
        <w:tc>
          <w:tcPr>
            <w:tcW w:w="1275" w:type="dxa"/>
            <w:vMerge w:val="restart"/>
            <w:tcBorders>
              <w:bottom w:val="nil"/>
            </w:tcBorders>
          </w:tcPr>
          <w:p w14:paraId="2268B603">
            <w:pPr>
              <w:rPr>
                <w:rFonts w:ascii="Arial"/>
              </w:rPr>
            </w:pPr>
          </w:p>
        </w:tc>
        <w:tc>
          <w:tcPr>
            <w:tcW w:w="1967" w:type="dxa"/>
            <w:vMerge w:val="restart"/>
            <w:tcBorders>
              <w:bottom w:val="nil"/>
            </w:tcBorders>
          </w:tcPr>
          <w:p w14:paraId="37E3B1FC">
            <w:pPr>
              <w:spacing w:line="244" w:lineRule="auto"/>
              <w:rPr>
                <w:rFonts w:ascii="Arial"/>
              </w:rPr>
            </w:pPr>
          </w:p>
          <w:p w14:paraId="7665EC62">
            <w:pPr>
              <w:spacing w:line="244" w:lineRule="auto"/>
              <w:rPr>
                <w:rFonts w:ascii="Arial"/>
              </w:rPr>
            </w:pPr>
          </w:p>
          <w:p w14:paraId="7E2F9F01">
            <w:pPr>
              <w:spacing w:line="244" w:lineRule="auto"/>
              <w:rPr>
                <w:rFonts w:ascii="Arial"/>
              </w:rPr>
            </w:pPr>
          </w:p>
          <w:p w14:paraId="240E2BEF">
            <w:pPr>
              <w:spacing w:line="244" w:lineRule="auto"/>
              <w:rPr>
                <w:rFonts w:ascii="Arial"/>
              </w:rPr>
            </w:pPr>
          </w:p>
          <w:p w14:paraId="70B77AD5">
            <w:pPr>
              <w:spacing w:line="245" w:lineRule="auto"/>
              <w:rPr>
                <w:rFonts w:ascii="Arial"/>
              </w:rPr>
            </w:pPr>
          </w:p>
          <w:p w14:paraId="0F011670">
            <w:pPr>
              <w:spacing w:line="245" w:lineRule="auto"/>
              <w:rPr>
                <w:rFonts w:ascii="Arial"/>
              </w:rPr>
            </w:pPr>
          </w:p>
          <w:p w14:paraId="42B15DA0">
            <w:pPr>
              <w:pStyle w:val="235"/>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14:paraId="20688DEF">
            <w:pPr>
              <w:pStyle w:val="235"/>
              <w:spacing w:before="275" w:line="229" w:lineRule="auto"/>
              <w:ind w:left="19"/>
              <w:rPr>
                <w:rFonts w:hint="eastAsia"/>
              </w:rPr>
            </w:pPr>
            <w:r>
              <w:rPr>
                <w:spacing w:val="7"/>
              </w:rPr>
              <w:t>★电热水器</w:t>
            </w:r>
          </w:p>
        </w:tc>
        <w:tc>
          <w:tcPr>
            <w:tcW w:w="3247" w:type="dxa"/>
          </w:tcPr>
          <w:p w14:paraId="6F1D0368">
            <w:pPr>
              <w:pStyle w:val="235"/>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7EC3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2BF01194">
            <w:pPr>
              <w:rPr>
                <w:rFonts w:ascii="Arial"/>
              </w:rPr>
            </w:pPr>
          </w:p>
        </w:tc>
        <w:tc>
          <w:tcPr>
            <w:tcW w:w="1275" w:type="dxa"/>
            <w:vMerge w:val="continue"/>
            <w:tcBorders>
              <w:top w:val="nil"/>
              <w:bottom w:val="nil"/>
            </w:tcBorders>
          </w:tcPr>
          <w:p w14:paraId="0FA39396">
            <w:pPr>
              <w:rPr>
                <w:rFonts w:ascii="Arial"/>
              </w:rPr>
            </w:pPr>
          </w:p>
        </w:tc>
        <w:tc>
          <w:tcPr>
            <w:tcW w:w="1967" w:type="dxa"/>
            <w:vMerge w:val="continue"/>
            <w:tcBorders>
              <w:top w:val="nil"/>
              <w:bottom w:val="nil"/>
            </w:tcBorders>
          </w:tcPr>
          <w:p w14:paraId="0CAA6426">
            <w:pPr>
              <w:rPr>
                <w:rFonts w:ascii="Arial"/>
              </w:rPr>
            </w:pPr>
          </w:p>
        </w:tc>
        <w:tc>
          <w:tcPr>
            <w:tcW w:w="2093" w:type="dxa"/>
          </w:tcPr>
          <w:p w14:paraId="05EF0CD0">
            <w:pPr>
              <w:spacing w:line="315" w:lineRule="auto"/>
              <w:rPr>
                <w:rFonts w:ascii="Arial"/>
              </w:rPr>
            </w:pPr>
          </w:p>
          <w:p w14:paraId="4EF1577E">
            <w:pPr>
              <w:pStyle w:val="235"/>
              <w:spacing w:before="61" w:line="229" w:lineRule="auto"/>
              <w:ind w:left="15"/>
              <w:rPr>
                <w:rFonts w:hint="eastAsia"/>
              </w:rPr>
            </w:pPr>
            <w:r>
              <w:rPr>
                <w:spacing w:val="8"/>
              </w:rPr>
              <w:t>燃气热水器</w:t>
            </w:r>
          </w:p>
        </w:tc>
        <w:tc>
          <w:tcPr>
            <w:tcW w:w="3247" w:type="dxa"/>
          </w:tcPr>
          <w:p w14:paraId="34AE8D0B">
            <w:pPr>
              <w:pStyle w:val="235"/>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5A39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14:paraId="54DAA7E8">
            <w:pPr>
              <w:rPr>
                <w:rFonts w:ascii="Arial"/>
              </w:rPr>
            </w:pPr>
          </w:p>
        </w:tc>
        <w:tc>
          <w:tcPr>
            <w:tcW w:w="1275" w:type="dxa"/>
            <w:vMerge w:val="continue"/>
            <w:tcBorders>
              <w:top w:val="nil"/>
              <w:bottom w:val="nil"/>
            </w:tcBorders>
          </w:tcPr>
          <w:p w14:paraId="33386681">
            <w:pPr>
              <w:rPr>
                <w:rFonts w:ascii="Arial"/>
              </w:rPr>
            </w:pPr>
          </w:p>
        </w:tc>
        <w:tc>
          <w:tcPr>
            <w:tcW w:w="1967" w:type="dxa"/>
            <w:vMerge w:val="continue"/>
            <w:tcBorders>
              <w:top w:val="nil"/>
              <w:bottom w:val="nil"/>
            </w:tcBorders>
          </w:tcPr>
          <w:p w14:paraId="65516837">
            <w:pPr>
              <w:rPr>
                <w:rFonts w:ascii="Arial"/>
              </w:rPr>
            </w:pPr>
          </w:p>
        </w:tc>
        <w:tc>
          <w:tcPr>
            <w:tcW w:w="2093" w:type="dxa"/>
          </w:tcPr>
          <w:p w14:paraId="2EBEE54B">
            <w:pPr>
              <w:spacing w:line="248" w:lineRule="auto"/>
              <w:rPr>
                <w:rFonts w:ascii="Arial"/>
              </w:rPr>
            </w:pPr>
          </w:p>
          <w:p w14:paraId="301BA3D2">
            <w:pPr>
              <w:pStyle w:val="235"/>
              <w:spacing w:before="62" w:line="229" w:lineRule="auto"/>
              <w:ind w:left="20"/>
              <w:rPr>
                <w:rFonts w:hint="eastAsia"/>
              </w:rPr>
            </w:pPr>
            <w:r>
              <w:rPr>
                <w:spacing w:val="7"/>
              </w:rPr>
              <w:t>热泵热水器</w:t>
            </w:r>
          </w:p>
        </w:tc>
        <w:tc>
          <w:tcPr>
            <w:tcW w:w="3247" w:type="dxa"/>
          </w:tcPr>
          <w:p w14:paraId="12A6DE59">
            <w:pPr>
              <w:pStyle w:val="235"/>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2868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14:paraId="3CFDACCE">
            <w:pPr>
              <w:rPr>
                <w:rFonts w:ascii="Arial"/>
              </w:rPr>
            </w:pPr>
          </w:p>
        </w:tc>
        <w:tc>
          <w:tcPr>
            <w:tcW w:w="1275" w:type="dxa"/>
            <w:vMerge w:val="continue"/>
            <w:tcBorders>
              <w:top w:val="nil"/>
            </w:tcBorders>
          </w:tcPr>
          <w:p w14:paraId="522D91EB">
            <w:pPr>
              <w:rPr>
                <w:rFonts w:ascii="Arial"/>
              </w:rPr>
            </w:pPr>
          </w:p>
        </w:tc>
        <w:tc>
          <w:tcPr>
            <w:tcW w:w="1967" w:type="dxa"/>
            <w:vMerge w:val="continue"/>
            <w:tcBorders>
              <w:top w:val="nil"/>
            </w:tcBorders>
          </w:tcPr>
          <w:p w14:paraId="429B0C80">
            <w:pPr>
              <w:rPr>
                <w:rFonts w:ascii="Arial"/>
              </w:rPr>
            </w:pPr>
          </w:p>
        </w:tc>
        <w:tc>
          <w:tcPr>
            <w:tcW w:w="2093" w:type="dxa"/>
          </w:tcPr>
          <w:p w14:paraId="75BAA3F2">
            <w:pPr>
              <w:pStyle w:val="235"/>
              <w:spacing w:before="271" w:line="229" w:lineRule="auto"/>
              <w:ind w:left="16"/>
              <w:rPr>
                <w:rFonts w:hint="eastAsia"/>
              </w:rPr>
            </w:pPr>
            <w:r>
              <w:rPr>
                <w:spacing w:val="8"/>
              </w:rPr>
              <w:t>太阳能热水系统</w:t>
            </w:r>
          </w:p>
        </w:tc>
        <w:tc>
          <w:tcPr>
            <w:tcW w:w="3247" w:type="dxa"/>
          </w:tcPr>
          <w:p w14:paraId="2825384A">
            <w:pPr>
              <w:pStyle w:val="235"/>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E8E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14:paraId="789BB9AF">
            <w:pPr>
              <w:spacing w:line="274" w:lineRule="auto"/>
              <w:rPr>
                <w:rFonts w:ascii="Arial"/>
              </w:rPr>
            </w:pPr>
          </w:p>
          <w:p w14:paraId="568D408A">
            <w:pPr>
              <w:spacing w:line="274" w:lineRule="auto"/>
              <w:rPr>
                <w:rFonts w:ascii="Arial"/>
              </w:rPr>
            </w:pPr>
          </w:p>
          <w:p w14:paraId="77D82331">
            <w:pPr>
              <w:spacing w:line="274" w:lineRule="auto"/>
              <w:rPr>
                <w:rFonts w:ascii="Arial"/>
              </w:rPr>
            </w:pPr>
          </w:p>
          <w:p w14:paraId="348DA74B">
            <w:pPr>
              <w:spacing w:line="274" w:lineRule="auto"/>
              <w:rPr>
                <w:rFonts w:ascii="Arial"/>
              </w:rPr>
            </w:pPr>
          </w:p>
          <w:p w14:paraId="5CFCBB25">
            <w:pPr>
              <w:spacing w:line="274" w:lineRule="auto"/>
              <w:rPr>
                <w:rFonts w:ascii="Arial"/>
              </w:rPr>
            </w:pPr>
          </w:p>
          <w:p w14:paraId="63122125">
            <w:pPr>
              <w:spacing w:line="274" w:lineRule="auto"/>
              <w:rPr>
                <w:rFonts w:ascii="Arial"/>
              </w:rPr>
            </w:pPr>
          </w:p>
          <w:p w14:paraId="552E549F">
            <w:pPr>
              <w:pStyle w:val="235"/>
              <w:spacing w:before="62" w:line="190" w:lineRule="auto"/>
              <w:ind w:left="209"/>
              <w:rPr>
                <w:rFonts w:hint="eastAsia"/>
              </w:rPr>
            </w:pPr>
            <w:r>
              <w:rPr>
                <w:spacing w:val="-7"/>
              </w:rPr>
              <w:t>11</w:t>
            </w:r>
          </w:p>
        </w:tc>
        <w:tc>
          <w:tcPr>
            <w:tcW w:w="1275" w:type="dxa"/>
            <w:vMerge w:val="restart"/>
            <w:tcBorders>
              <w:bottom w:val="nil"/>
            </w:tcBorders>
          </w:tcPr>
          <w:p w14:paraId="1EF73F21">
            <w:pPr>
              <w:spacing w:line="243" w:lineRule="auto"/>
              <w:rPr>
                <w:rFonts w:ascii="Arial"/>
              </w:rPr>
            </w:pPr>
          </w:p>
          <w:p w14:paraId="7E6E349C">
            <w:pPr>
              <w:spacing w:line="243" w:lineRule="auto"/>
              <w:rPr>
                <w:rFonts w:ascii="Arial"/>
              </w:rPr>
            </w:pPr>
          </w:p>
          <w:p w14:paraId="158A5C14">
            <w:pPr>
              <w:spacing w:line="243" w:lineRule="auto"/>
              <w:rPr>
                <w:rFonts w:ascii="Arial"/>
              </w:rPr>
            </w:pPr>
          </w:p>
          <w:p w14:paraId="6EF7AF3F">
            <w:pPr>
              <w:spacing w:line="243" w:lineRule="auto"/>
              <w:rPr>
                <w:rFonts w:ascii="Arial"/>
              </w:rPr>
            </w:pPr>
          </w:p>
          <w:p w14:paraId="58782117">
            <w:pPr>
              <w:spacing w:line="243" w:lineRule="auto"/>
              <w:rPr>
                <w:rFonts w:ascii="Arial"/>
              </w:rPr>
            </w:pPr>
          </w:p>
          <w:p w14:paraId="0B5A65B0">
            <w:pPr>
              <w:spacing w:line="243" w:lineRule="auto"/>
              <w:rPr>
                <w:rFonts w:ascii="Arial"/>
              </w:rPr>
            </w:pPr>
          </w:p>
          <w:p w14:paraId="53782866">
            <w:pPr>
              <w:pStyle w:val="235"/>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14:paraId="5E6F9CBA">
            <w:pPr>
              <w:pStyle w:val="235"/>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14:paraId="62F2FD2E">
            <w:pPr>
              <w:rPr>
                <w:rFonts w:ascii="Arial"/>
              </w:rPr>
            </w:pPr>
          </w:p>
        </w:tc>
        <w:tc>
          <w:tcPr>
            <w:tcW w:w="3247" w:type="dxa"/>
          </w:tcPr>
          <w:p w14:paraId="2616D870">
            <w:pPr>
              <w:pStyle w:val="235"/>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116CE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14:paraId="6E0D13AD">
            <w:pPr>
              <w:rPr>
                <w:rFonts w:ascii="Arial"/>
              </w:rPr>
            </w:pPr>
          </w:p>
        </w:tc>
        <w:tc>
          <w:tcPr>
            <w:tcW w:w="1275" w:type="dxa"/>
            <w:vMerge w:val="continue"/>
            <w:tcBorders>
              <w:top w:val="nil"/>
              <w:bottom w:val="nil"/>
            </w:tcBorders>
          </w:tcPr>
          <w:p w14:paraId="4914308E">
            <w:pPr>
              <w:rPr>
                <w:rFonts w:ascii="Arial"/>
              </w:rPr>
            </w:pPr>
          </w:p>
        </w:tc>
        <w:tc>
          <w:tcPr>
            <w:tcW w:w="1967" w:type="dxa"/>
          </w:tcPr>
          <w:p w14:paraId="6730D047">
            <w:pPr>
              <w:pStyle w:val="235"/>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14:paraId="1B8E3F3A">
            <w:pPr>
              <w:rPr>
                <w:rFonts w:ascii="Arial"/>
              </w:rPr>
            </w:pPr>
          </w:p>
        </w:tc>
        <w:tc>
          <w:tcPr>
            <w:tcW w:w="3247" w:type="dxa"/>
          </w:tcPr>
          <w:p w14:paraId="67347AF8">
            <w:pPr>
              <w:pStyle w:val="235"/>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58B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14:paraId="1B96860D">
            <w:pPr>
              <w:rPr>
                <w:rFonts w:ascii="Arial"/>
              </w:rPr>
            </w:pPr>
          </w:p>
        </w:tc>
        <w:tc>
          <w:tcPr>
            <w:tcW w:w="1275" w:type="dxa"/>
            <w:vMerge w:val="continue"/>
            <w:tcBorders>
              <w:top w:val="nil"/>
              <w:bottom w:val="nil"/>
            </w:tcBorders>
          </w:tcPr>
          <w:p w14:paraId="0FB48AF7">
            <w:pPr>
              <w:rPr>
                <w:rFonts w:ascii="Arial"/>
              </w:rPr>
            </w:pPr>
          </w:p>
        </w:tc>
        <w:tc>
          <w:tcPr>
            <w:tcW w:w="1967" w:type="dxa"/>
          </w:tcPr>
          <w:p w14:paraId="1BE12539">
            <w:pPr>
              <w:rPr>
                <w:rFonts w:ascii="Arial"/>
              </w:rPr>
            </w:pPr>
          </w:p>
          <w:p w14:paraId="3CF0E7BA">
            <w:pPr>
              <w:pStyle w:val="235"/>
              <w:spacing w:before="62" w:line="229" w:lineRule="auto"/>
              <w:ind w:left="13"/>
              <w:rPr>
                <w:rFonts w:hint="eastAsia"/>
              </w:rPr>
            </w:pPr>
            <w:r>
              <w:t>LED</w:t>
            </w:r>
            <w:r>
              <w:rPr>
                <w:spacing w:val="-32"/>
              </w:rPr>
              <w:t xml:space="preserve"> </w:t>
            </w:r>
            <w:r>
              <w:rPr>
                <w:spacing w:val="8"/>
              </w:rPr>
              <w:t>筒灯</w:t>
            </w:r>
          </w:p>
        </w:tc>
        <w:tc>
          <w:tcPr>
            <w:tcW w:w="2093" w:type="dxa"/>
          </w:tcPr>
          <w:p w14:paraId="7811D251">
            <w:pPr>
              <w:rPr>
                <w:rFonts w:ascii="Arial"/>
              </w:rPr>
            </w:pPr>
          </w:p>
        </w:tc>
        <w:tc>
          <w:tcPr>
            <w:tcW w:w="3247" w:type="dxa"/>
          </w:tcPr>
          <w:p w14:paraId="1C5C44A1">
            <w:pPr>
              <w:pStyle w:val="235"/>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7BD12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14:paraId="15C1D67D">
            <w:pPr>
              <w:rPr>
                <w:rFonts w:ascii="Arial"/>
              </w:rPr>
            </w:pPr>
          </w:p>
        </w:tc>
        <w:tc>
          <w:tcPr>
            <w:tcW w:w="1275" w:type="dxa"/>
            <w:vMerge w:val="continue"/>
            <w:tcBorders>
              <w:top w:val="nil"/>
            </w:tcBorders>
          </w:tcPr>
          <w:p w14:paraId="4EA20481">
            <w:pPr>
              <w:rPr>
                <w:rFonts w:ascii="Arial"/>
              </w:rPr>
            </w:pPr>
          </w:p>
        </w:tc>
        <w:tc>
          <w:tcPr>
            <w:tcW w:w="1967" w:type="dxa"/>
          </w:tcPr>
          <w:p w14:paraId="7CDE82C9">
            <w:pPr>
              <w:pStyle w:val="235"/>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14:paraId="64088123">
            <w:pPr>
              <w:rPr>
                <w:rFonts w:ascii="Arial"/>
              </w:rPr>
            </w:pPr>
          </w:p>
        </w:tc>
        <w:tc>
          <w:tcPr>
            <w:tcW w:w="3247" w:type="dxa"/>
          </w:tcPr>
          <w:p w14:paraId="25656A64">
            <w:pPr>
              <w:pStyle w:val="235"/>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A29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14:paraId="1E963831">
            <w:pPr>
              <w:spacing w:line="268" w:lineRule="auto"/>
              <w:rPr>
                <w:rFonts w:ascii="Arial"/>
              </w:rPr>
            </w:pPr>
          </w:p>
          <w:p w14:paraId="1682E97D">
            <w:pPr>
              <w:pStyle w:val="235"/>
              <w:spacing w:before="62" w:line="190" w:lineRule="auto"/>
              <w:ind w:left="209"/>
              <w:rPr>
                <w:rFonts w:hint="eastAsia"/>
              </w:rPr>
            </w:pPr>
            <w:r>
              <w:rPr>
                <w:spacing w:val="-7"/>
              </w:rPr>
              <w:t>12</w:t>
            </w:r>
          </w:p>
        </w:tc>
        <w:tc>
          <w:tcPr>
            <w:tcW w:w="1275" w:type="dxa"/>
          </w:tcPr>
          <w:p w14:paraId="6FFFBAE5">
            <w:pPr>
              <w:pStyle w:val="235"/>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14:paraId="1A334C7E">
            <w:pPr>
              <w:pStyle w:val="235"/>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14:paraId="0C98A9D1">
            <w:pPr>
              <w:rPr>
                <w:rFonts w:ascii="Arial"/>
              </w:rPr>
            </w:pPr>
          </w:p>
        </w:tc>
        <w:tc>
          <w:tcPr>
            <w:tcW w:w="3247" w:type="dxa"/>
          </w:tcPr>
          <w:p w14:paraId="02197ABC">
            <w:pPr>
              <w:pStyle w:val="235"/>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7FC4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14:paraId="7C03EB52">
            <w:pPr>
              <w:spacing w:line="279" w:lineRule="auto"/>
              <w:rPr>
                <w:rFonts w:ascii="Arial"/>
              </w:rPr>
            </w:pPr>
          </w:p>
          <w:p w14:paraId="1E285AA6">
            <w:pPr>
              <w:spacing w:line="279" w:lineRule="auto"/>
              <w:rPr>
                <w:rFonts w:ascii="Arial"/>
              </w:rPr>
            </w:pPr>
          </w:p>
          <w:p w14:paraId="2FFFA9DD">
            <w:pPr>
              <w:spacing w:line="279" w:lineRule="auto"/>
              <w:rPr>
                <w:rFonts w:ascii="Arial"/>
              </w:rPr>
            </w:pPr>
          </w:p>
          <w:p w14:paraId="307DF215">
            <w:pPr>
              <w:pStyle w:val="235"/>
              <w:spacing w:before="61" w:line="190" w:lineRule="auto"/>
              <w:ind w:left="209"/>
              <w:rPr>
                <w:rFonts w:hint="eastAsia"/>
              </w:rPr>
            </w:pPr>
            <w:r>
              <w:rPr>
                <w:spacing w:val="-7"/>
              </w:rPr>
              <w:t>13</w:t>
            </w:r>
          </w:p>
        </w:tc>
        <w:tc>
          <w:tcPr>
            <w:tcW w:w="1275" w:type="dxa"/>
          </w:tcPr>
          <w:p w14:paraId="4EE7BC68">
            <w:pPr>
              <w:spacing w:line="325" w:lineRule="auto"/>
              <w:rPr>
                <w:rFonts w:ascii="Arial"/>
              </w:rPr>
            </w:pPr>
          </w:p>
          <w:p w14:paraId="7CF32FEC">
            <w:pPr>
              <w:spacing w:line="326" w:lineRule="auto"/>
              <w:rPr>
                <w:rFonts w:ascii="Arial"/>
              </w:rPr>
            </w:pPr>
          </w:p>
          <w:p w14:paraId="4A1C7BF9">
            <w:pPr>
              <w:pStyle w:val="235"/>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14:paraId="5755AE58">
            <w:pPr>
              <w:spacing w:line="325" w:lineRule="auto"/>
              <w:rPr>
                <w:rFonts w:ascii="Arial"/>
              </w:rPr>
            </w:pPr>
          </w:p>
          <w:p w14:paraId="0FD36F40">
            <w:pPr>
              <w:spacing w:line="326" w:lineRule="auto"/>
              <w:rPr>
                <w:rFonts w:ascii="Arial"/>
              </w:rPr>
            </w:pPr>
          </w:p>
          <w:p w14:paraId="568CE044">
            <w:pPr>
              <w:pStyle w:val="235"/>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14:paraId="4E922D52">
            <w:pPr>
              <w:spacing w:line="268" w:lineRule="auto"/>
              <w:rPr>
                <w:rFonts w:ascii="Arial"/>
              </w:rPr>
            </w:pPr>
          </w:p>
          <w:p w14:paraId="4B6B8537">
            <w:pPr>
              <w:spacing w:line="269" w:lineRule="auto"/>
              <w:rPr>
                <w:rFonts w:ascii="Arial"/>
              </w:rPr>
            </w:pPr>
          </w:p>
          <w:p w14:paraId="5F4AED72">
            <w:pPr>
              <w:spacing w:line="269" w:lineRule="auto"/>
              <w:rPr>
                <w:rFonts w:ascii="Arial"/>
              </w:rPr>
            </w:pPr>
          </w:p>
          <w:p w14:paraId="2C031CED">
            <w:pPr>
              <w:pStyle w:val="235"/>
              <w:spacing w:before="62" w:line="230" w:lineRule="auto"/>
              <w:ind w:left="17"/>
              <w:rPr>
                <w:rFonts w:hint="eastAsia"/>
              </w:rPr>
            </w:pPr>
            <w:r>
              <w:rPr>
                <w:spacing w:val="6"/>
              </w:rPr>
              <w:t>监视器</w:t>
            </w:r>
          </w:p>
        </w:tc>
        <w:tc>
          <w:tcPr>
            <w:tcW w:w="3247" w:type="dxa"/>
          </w:tcPr>
          <w:p w14:paraId="2261E91E">
            <w:pPr>
              <w:pStyle w:val="235"/>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7909998">
            <w:pPr>
              <w:pStyle w:val="235"/>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50C38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E606459">
            <w:pPr>
              <w:spacing w:line="265" w:lineRule="auto"/>
              <w:rPr>
                <w:rFonts w:ascii="Arial"/>
              </w:rPr>
            </w:pPr>
          </w:p>
          <w:p w14:paraId="1EF86C3E">
            <w:pPr>
              <w:pStyle w:val="235"/>
              <w:spacing w:before="62" w:line="190" w:lineRule="auto"/>
              <w:ind w:left="209"/>
              <w:rPr>
                <w:rFonts w:hint="eastAsia"/>
              </w:rPr>
            </w:pPr>
            <w:r>
              <w:rPr>
                <w:spacing w:val="-7"/>
              </w:rPr>
              <w:t>14</w:t>
            </w:r>
          </w:p>
        </w:tc>
        <w:tc>
          <w:tcPr>
            <w:tcW w:w="1275" w:type="dxa"/>
          </w:tcPr>
          <w:p w14:paraId="788955BA">
            <w:pPr>
              <w:pStyle w:val="235"/>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14:paraId="1CF3F46D">
            <w:pPr>
              <w:pStyle w:val="235"/>
              <w:spacing w:before="297" w:line="230" w:lineRule="auto"/>
              <w:ind w:left="19"/>
              <w:rPr>
                <w:rFonts w:hint="eastAsia"/>
              </w:rPr>
            </w:pPr>
            <w:r>
              <w:rPr>
                <w:spacing w:val="7"/>
              </w:rPr>
              <w:t>商用燃气灶具</w:t>
            </w:r>
          </w:p>
        </w:tc>
        <w:tc>
          <w:tcPr>
            <w:tcW w:w="2093" w:type="dxa"/>
          </w:tcPr>
          <w:p w14:paraId="76FA2440">
            <w:pPr>
              <w:rPr>
                <w:rFonts w:ascii="Arial"/>
              </w:rPr>
            </w:pPr>
          </w:p>
        </w:tc>
        <w:tc>
          <w:tcPr>
            <w:tcW w:w="3247" w:type="dxa"/>
          </w:tcPr>
          <w:p w14:paraId="71B4ED40">
            <w:pPr>
              <w:pStyle w:val="235"/>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3E5D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14:paraId="23A89FCF">
            <w:pPr>
              <w:spacing w:line="298" w:lineRule="auto"/>
              <w:rPr>
                <w:rFonts w:ascii="Arial"/>
              </w:rPr>
            </w:pPr>
          </w:p>
          <w:p w14:paraId="69BA8EF9">
            <w:pPr>
              <w:spacing w:line="298" w:lineRule="auto"/>
              <w:rPr>
                <w:rFonts w:ascii="Arial"/>
              </w:rPr>
            </w:pPr>
          </w:p>
          <w:p w14:paraId="7DFF692F">
            <w:pPr>
              <w:spacing w:line="298" w:lineRule="auto"/>
              <w:rPr>
                <w:rFonts w:ascii="Arial"/>
              </w:rPr>
            </w:pPr>
          </w:p>
          <w:p w14:paraId="4FBBB43B">
            <w:pPr>
              <w:spacing w:line="299" w:lineRule="auto"/>
              <w:rPr>
                <w:rFonts w:ascii="Arial"/>
              </w:rPr>
            </w:pPr>
          </w:p>
          <w:p w14:paraId="1C5F103E">
            <w:pPr>
              <w:pStyle w:val="235"/>
              <w:spacing w:before="62" w:line="190" w:lineRule="auto"/>
              <w:ind w:left="209"/>
              <w:rPr>
                <w:rFonts w:hint="eastAsia"/>
              </w:rPr>
            </w:pPr>
            <w:r>
              <w:rPr>
                <w:spacing w:val="-7"/>
              </w:rPr>
              <w:t>15</w:t>
            </w:r>
          </w:p>
        </w:tc>
        <w:tc>
          <w:tcPr>
            <w:tcW w:w="1275" w:type="dxa"/>
            <w:vMerge w:val="restart"/>
            <w:tcBorders>
              <w:bottom w:val="nil"/>
            </w:tcBorders>
          </w:tcPr>
          <w:p w14:paraId="797A0F13">
            <w:pPr>
              <w:spacing w:line="251" w:lineRule="auto"/>
              <w:rPr>
                <w:rFonts w:ascii="Arial"/>
              </w:rPr>
            </w:pPr>
          </w:p>
          <w:p w14:paraId="1689F579">
            <w:pPr>
              <w:spacing w:line="251" w:lineRule="auto"/>
              <w:rPr>
                <w:rFonts w:ascii="Arial"/>
              </w:rPr>
            </w:pPr>
          </w:p>
          <w:p w14:paraId="21FE7FD0">
            <w:pPr>
              <w:spacing w:line="252" w:lineRule="auto"/>
              <w:rPr>
                <w:rFonts w:ascii="Arial"/>
              </w:rPr>
            </w:pPr>
          </w:p>
          <w:p w14:paraId="55978262">
            <w:pPr>
              <w:pStyle w:val="235"/>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14:paraId="62833C9B">
            <w:pPr>
              <w:spacing w:line="282" w:lineRule="auto"/>
              <w:rPr>
                <w:rFonts w:ascii="Arial"/>
              </w:rPr>
            </w:pPr>
          </w:p>
          <w:p w14:paraId="6646E9F3">
            <w:pPr>
              <w:pStyle w:val="235"/>
              <w:spacing w:before="62" w:line="229" w:lineRule="auto"/>
              <w:ind w:left="16"/>
              <w:rPr>
                <w:rFonts w:hint="eastAsia"/>
              </w:rPr>
            </w:pPr>
            <w:r>
              <w:rPr>
                <w:spacing w:val="6"/>
              </w:rPr>
              <w:t>坐便器</w:t>
            </w:r>
          </w:p>
        </w:tc>
        <w:tc>
          <w:tcPr>
            <w:tcW w:w="2093" w:type="dxa"/>
          </w:tcPr>
          <w:p w14:paraId="48DCD0D0">
            <w:pPr>
              <w:rPr>
                <w:rFonts w:ascii="Arial"/>
              </w:rPr>
            </w:pPr>
          </w:p>
        </w:tc>
        <w:tc>
          <w:tcPr>
            <w:tcW w:w="3247" w:type="dxa"/>
          </w:tcPr>
          <w:p w14:paraId="48E837D1">
            <w:pPr>
              <w:pStyle w:val="235"/>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2004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14:paraId="284C969C">
            <w:pPr>
              <w:rPr>
                <w:rFonts w:ascii="Arial"/>
              </w:rPr>
            </w:pPr>
          </w:p>
        </w:tc>
        <w:tc>
          <w:tcPr>
            <w:tcW w:w="1275" w:type="dxa"/>
            <w:vMerge w:val="continue"/>
            <w:tcBorders>
              <w:top w:val="nil"/>
              <w:bottom w:val="nil"/>
            </w:tcBorders>
          </w:tcPr>
          <w:p w14:paraId="20B8B2F1">
            <w:pPr>
              <w:rPr>
                <w:rFonts w:ascii="Arial"/>
              </w:rPr>
            </w:pPr>
          </w:p>
        </w:tc>
        <w:tc>
          <w:tcPr>
            <w:tcW w:w="1967" w:type="dxa"/>
          </w:tcPr>
          <w:p w14:paraId="5CACCA16">
            <w:pPr>
              <w:spacing w:line="283" w:lineRule="auto"/>
              <w:rPr>
                <w:rFonts w:ascii="Arial"/>
              </w:rPr>
            </w:pPr>
          </w:p>
          <w:p w14:paraId="04D74A8B">
            <w:pPr>
              <w:pStyle w:val="235"/>
              <w:spacing w:before="62" w:line="229" w:lineRule="auto"/>
              <w:ind w:left="14"/>
              <w:rPr>
                <w:rFonts w:hint="eastAsia"/>
              </w:rPr>
            </w:pPr>
            <w:r>
              <w:rPr>
                <w:spacing w:val="6"/>
              </w:rPr>
              <w:t>蹲便器</w:t>
            </w:r>
          </w:p>
        </w:tc>
        <w:tc>
          <w:tcPr>
            <w:tcW w:w="2093" w:type="dxa"/>
          </w:tcPr>
          <w:p w14:paraId="5AEA6912">
            <w:pPr>
              <w:rPr>
                <w:rFonts w:ascii="Arial"/>
              </w:rPr>
            </w:pPr>
          </w:p>
        </w:tc>
        <w:tc>
          <w:tcPr>
            <w:tcW w:w="3247" w:type="dxa"/>
          </w:tcPr>
          <w:p w14:paraId="56A7D831">
            <w:pPr>
              <w:pStyle w:val="235"/>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05EF7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14:paraId="573C26A1">
            <w:pPr>
              <w:rPr>
                <w:rFonts w:ascii="Arial"/>
              </w:rPr>
            </w:pPr>
          </w:p>
        </w:tc>
        <w:tc>
          <w:tcPr>
            <w:tcW w:w="1275" w:type="dxa"/>
            <w:vMerge w:val="continue"/>
            <w:tcBorders>
              <w:top w:val="nil"/>
            </w:tcBorders>
          </w:tcPr>
          <w:p w14:paraId="095522DB">
            <w:pPr>
              <w:rPr>
                <w:rFonts w:ascii="Arial"/>
              </w:rPr>
            </w:pPr>
          </w:p>
        </w:tc>
        <w:tc>
          <w:tcPr>
            <w:tcW w:w="1967" w:type="dxa"/>
          </w:tcPr>
          <w:p w14:paraId="6A6D10C9">
            <w:pPr>
              <w:spacing w:line="284" w:lineRule="auto"/>
              <w:rPr>
                <w:rFonts w:ascii="Arial"/>
              </w:rPr>
            </w:pPr>
          </w:p>
          <w:p w14:paraId="10A1D81F">
            <w:pPr>
              <w:pStyle w:val="235"/>
              <w:spacing w:before="61" w:line="229" w:lineRule="auto"/>
              <w:ind w:left="20"/>
              <w:rPr>
                <w:rFonts w:hint="eastAsia"/>
              </w:rPr>
            </w:pPr>
            <w:r>
              <w:rPr>
                <w:spacing w:val="4"/>
              </w:rPr>
              <w:t>小便器</w:t>
            </w:r>
          </w:p>
        </w:tc>
        <w:tc>
          <w:tcPr>
            <w:tcW w:w="2093" w:type="dxa"/>
          </w:tcPr>
          <w:p w14:paraId="351CADAC">
            <w:pPr>
              <w:rPr>
                <w:rFonts w:ascii="Arial"/>
              </w:rPr>
            </w:pPr>
          </w:p>
        </w:tc>
        <w:tc>
          <w:tcPr>
            <w:tcW w:w="3247" w:type="dxa"/>
          </w:tcPr>
          <w:p w14:paraId="1E59CFFE">
            <w:pPr>
              <w:pStyle w:val="235"/>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236BA5A1">
      <w:pPr>
        <w:rPr>
          <w:rFonts w:ascii="Arial"/>
        </w:rPr>
      </w:pPr>
    </w:p>
    <w:p w14:paraId="4E104BE2">
      <w:pPr>
        <w:rPr>
          <w:rFonts w:ascii="Arial" w:hAnsi="Arial" w:eastAsia="Arial" w:cs="Arial"/>
          <w:szCs w:val="21"/>
        </w:rPr>
        <w:sectPr>
          <w:pgSz w:w="11906" w:h="16838"/>
          <w:pgMar w:top="1431" w:right="1691" w:bottom="0" w:left="1783" w:header="850" w:footer="0" w:gutter="0"/>
          <w:cols w:space="720" w:num="1"/>
        </w:sectPr>
      </w:pPr>
    </w:p>
    <w:p w14:paraId="4CE85285">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F868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14:paraId="556D551A">
            <w:pPr>
              <w:spacing w:line="342" w:lineRule="auto"/>
              <w:rPr>
                <w:rFonts w:ascii="Arial"/>
              </w:rPr>
            </w:pPr>
          </w:p>
          <w:p w14:paraId="216035A7">
            <w:pPr>
              <w:pStyle w:val="235"/>
              <w:spacing w:before="62" w:line="190" w:lineRule="auto"/>
              <w:ind w:left="209"/>
              <w:rPr>
                <w:rFonts w:hint="eastAsia"/>
              </w:rPr>
            </w:pPr>
            <w:r>
              <w:rPr>
                <w:spacing w:val="-7"/>
              </w:rPr>
              <w:t>16</w:t>
            </w:r>
          </w:p>
        </w:tc>
        <w:tc>
          <w:tcPr>
            <w:tcW w:w="1275" w:type="dxa"/>
          </w:tcPr>
          <w:p w14:paraId="1AA41343">
            <w:pPr>
              <w:pStyle w:val="235"/>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14:paraId="64D5046B">
            <w:pPr>
              <w:rPr>
                <w:rFonts w:ascii="Arial"/>
              </w:rPr>
            </w:pPr>
          </w:p>
        </w:tc>
        <w:tc>
          <w:tcPr>
            <w:tcW w:w="2093" w:type="dxa"/>
          </w:tcPr>
          <w:p w14:paraId="6AAD5F1E">
            <w:pPr>
              <w:rPr>
                <w:rFonts w:ascii="Arial"/>
              </w:rPr>
            </w:pPr>
          </w:p>
        </w:tc>
        <w:tc>
          <w:tcPr>
            <w:tcW w:w="3247" w:type="dxa"/>
          </w:tcPr>
          <w:p w14:paraId="6B8C4C5C">
            <w:pPr>
              <w:pStyle w:val="235"/>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763B9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14:paraId="636AEE77">
            <w:pPr>
              <w:spacing w:line="299" w:lineRule="auto"/>
              <w:rPr>
                <w:rFonts w:ascii="Arial"/>
              </w:rPr>
            </w:pPr>
          </w:p>
          <w:p w14:paraId="2A1BF369">
            <w:pPr>
              <w:pStyle w:val="235"/>
              <w:spacing w:before="62" w:line="190" w:lineRule="auto"/>
              <w:ind w:left="209"/>
              <w:rPr>
                <w:rFonts w:hint="eastAsia"/>
              </w:rPr>
            </w:pPr>
            <w:r>
              <w:rPr>
                <w:spacing w:val="-7"/>
              </w:rPr>
              <w:t>17</w:t>
            </w:r>
          </w:p>
        </w:tc>
        <w:tc>
          <w:tcPr>
            <w:tcW w:w="1275" w:type="dxa"/>
          </w:tcPr>
          <w:p w14:paraId="50CD61A7">
            <w:pPr>
              <w:pStyle w:val="235"/>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14:paraId="37A03AC7">
            <w:pPr>
              <w:rPr>
                <w:rFonts w:ascii="Arial"/>
              </w:rPr>
            </w:pPr>
          </w:p>
        </w:tc>
        <w:tc>
          <w:tcPr>
            <w:tcW w:w="2093" w:type="dxa"/>
          </w:tcPr>
          <w:p w14:paraId="3583CE15">
            <w:pPr>
              <w:rPr>
                <w:rFonts w:ascii="Arial"/>
              </w:rPr>
            </w:pPr>
          </w:p>
        </w:tc>
        <w:tc>
          <w:tcPr>
            <w:tcW w:w="3247" w:type="dxa"/>
          </w:tcPr>
          <w:p w14:paraId="42308827">
            <w:pPr>
              <w:pStyle w:val="235"/>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392DE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14:paraId="5B8643D1">
            <w:pPr>
              <w:spacing w:line="320" w:lineRule="auto"/>
              <w:rPr>
                <w:rFonts w:ascii="Arial"/>
              </w:rPr>
            </w:pPr>
          </w:p>
          <w:p w14:paraId="1D0D3CC5">
            <w:pPr>
              <w:pStyle w:val="235"/>
              <w:spacing w:before="61" w:line="190" w:lineRule="auto"/>
              <w:ind w:left="209"/>
              <w:rPr>
                <w:rFonts w:hint="eastAsia"/>
              </w:rPr>
            </w:pPr>
            <w:r>
              <w:rPr>
                <w:spacing w:val="-7"/>
              </w:rPr>
              <w:t>18</w:t>
            </w:r>
          </w:p>
        </w:tc>
        <w:tc>
          <w:tcPr>
            <w:tcW w:w="1275" w:type="dxa"/>
          </w:tcPr>
          <w:p w14:paraId="4DBBC51D">
            <w:pPr>
              <w:pStyle w:val="235"/>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14:paraId="63F4C45B">
            <w:pPr>
              <w:rPr>
                <w:rFonts w:ascii="Arial"/>
              </w:rPr>
            </w:pPr>
          </w:p>
        </w:tc>
        <w:tc>
          <w:tcPr>
            <w:tcW w:w="2093" w:type="dxa"/>
          </w:tcPr>
          <w:p w14:paraId="4ABFF306">
            <w:pPr>
              <w:rPr>
                <w:rFonts w:ascii="Arial"/>
              </w:rPr>
            </w:pPr>
          </w:p>
        </w:tc>
        <w:tc>
          <w:tcPr>
            <w:tcW w:w="3247" w:type="dxa"/>
          </w:tcPr>
          <w:p w14:paraId="04AEBD46">
            <w:pPr>
              <w:pStyle w:val="235"/>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2704A9">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5C9391F8">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67043EE2">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7111A5EA">
      <w:pPr>
        <w:rPr>
          <w:rFonts w:hint="eastAsia" w:ascii="仿宋_GB2312" w:hAnsi="仿宋_GB2312" w:eastAsia="仿宋_GB2312" w:cs="仿宋_GB2312"/>
          <w:sz w:val="24"/>
          <w:highlight w:val="non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32CC9707">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7CE7B0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76FE7852">
      <w:pPr>
        <w:spacing w:before="342" w:line="175" w:lineRule="auto"/>
        <w:jc w:val="center"/>
        <w:rPr>
          <w:rFonts w:hint="eastAsia" w:ascii="微软雅黑" w:hAnsi="微软雅黑" w:eastAsia="微软雅黑" w:cs="微软雅黑"/>
          <w:spacing w:val="-2"/>
          <w:sz w:val="40"/>
          <w:szCs w:val="40"/>
        </w:rPr>
      </w:pPr>
      <w:bookmarkStart w:id="98" w:name="_Toc9572"/>
      <w:r>
        <w:rPr>
          <w:rFonts w:ascii="微软雅黑" w:hAnsi="微软雅黑" w:eastAsia="微软雅黑" w:cs="微软雅黑"/>
          <w:spacing w:val="-2"/>
          <w:sz w:val="40"/>
          <w:szCs w:val="40"/>
        </w:rPr>
        <w:t>环境标志产品政府采购品目清单</w:t>
      </w:r>
      <w:bookmarkEnd w:id="98"/>
    </w:p>
    <w:p w14:paraId="4ACE1217">
      <w:pPr>
        <w:spacing w:before="41"/>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7C0D9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09EEE4EA">
            <w:pPr>
              <w:pStyle w:val="235"/>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14:paraId="2CC4F924">
            <w:pPr>
              <w:pStyle w:val="235"/>
              <w:spacing w:before="224" w:line="222" w:lineRule="auto"/>
              <w:ind w:left="3054"/>
              <w:rPr>
                <w:rFonts w:hint="eastAsia"/>
              </w:rPr>
            </w:pPr>
            <w:r>
              <w:rPr>
                <w:b/>
                <w:bCs/>
                <w:spacing w:val="-6"/>
              </w:rPr>
              <w:t>名称</w:t>
            </w:r>
          </w:p>
        </w:tc>
        <w:tc>
          <w:tcPr>
            <w:tcW w:w="3081" w:type="dxa"/>
          </w:tcPr>
          <w:p w14:paraId="2BCFFD6B">
            <w:pPr>
              <w:pStyle w:val="235"/>
              <w:spacing w:before="224" w:line="219" w:lineRule="auto"/>
              <w:ind w:left="1325"/>
              <w:rPr>
                <w:rFonts w:hint="eastAsia"/>
              </w:rPr>
            </w:pPr>
            <w:r>
              <w:rPr>
                <w:b/>
                <w:bCs/>
                <w:spacing w:val="-4"/>
              </w:rPr>
              <w:t>依据的标准</w:t>
            </w:r>
          </w:p>
        </w:tc>
      </w:tr>
      <w:tr w14:paraId="425B9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0F1C88B8">
            <w:pPr>
              <w:pStyle w:val="235"/>
              <w:spacing w:before="93" w:line="184" w:lineRule="auto"/>
              <w:ind w:left="128"/>
              <w:rPr>
                <w:rFonts w:hint="eastAsia"/>
              </w:rPr>
            </w:pPr>
            <w:r>
              <w:t>1</w:t>
            </w:r>
          </w:p>
        </w:tc>
        <w:tc>
          <w:tcPr>
            <w:tcW w:w="1343" w:type="dxa"/>
            <w:vMerge w:val="restart"/>
            <w:tcBorders>
              <w:bottom w:val="nil"/>
            </w:tcBorders>
          </w:tcPr>
          <w:p w14:paraId="60450B21">
            <w:pPr>
              <w:pStyle w:val="235"/>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14:paraId="36A2CC19">
            <w:pPr>
              <w:pStyle w:val="235"/>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14:paraId="05E85A78">
            <w:pPr>
              <w:rPr>
                <w:rFonts w:ascii="Arial"/>
              </w:rPr>
            </w:pPr>
          </w:p>
        </w:tc>
        <w:tc>
          <w:tcPr>
            <w:tcW w:w="3081" w:type="dxa"/>
          </w:tcPr>
          <w:p w14:paraId="7B17F607">
            <w:pPr>
              <w:pStyle w:val="235"/>
              <w:spacing w:before="66" w:line="219" w:lineRule="auto"/>
              <w:ind w:left="109"/>
              <w:rPr>
                <w:rFonts w:hint="eastAsia"/>
              </w:rPr>
            </w:pPr>
            <w:r>
              <w:rPr>
                <w:spacing w:val="-2"/>
              </w:rPr>
              <w:t>HJ2507</w:t>
            </w:r>
            <w:r>
              <w:rPr>
                <w:spacing w:val="-20"/>
              </w:rPr>
              <w:t xml:space="preserve"> </w:t>
            </w:r>
            <w:r>
              <w:rPr>
                <w:spacing w:val="-2"/>
              </w:rPr>
              <w:t>网络服务器</w:t>
            </w:r>
          </w:p>
        </w:tc>
      </w:tr>
      <w:tr w14:paraId="3E4A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2CB6ACE">
            <w:pPr>
              <w:rPr>
                <w:rFonts w:ascii="Arial"/>
              </w:rPr>
            </w:pPr>
          </w:p>
        </w:tc>
        <w:tc>
          <w:tcPr>
            <w:tcW w:w="1343" w:type="dxa"/>
            <w:vMerge w:val="continue"/>
            <w:tcBorders>
              <w:top w:val="nil"/>
              <w:bottom w:val="nil"/>
            </w:tcBorders>
          </w:tcPr>
          <w:p w14:paraId="68663893">
            <w:pPr>
              <w:rPr>
                <w:rFonts w:ascii="Arial"/>
              </w:rPr>
            </w:pPr>
          </w:p>
        </w:tc>
        <w:tc>
          <w:tcPr>
            <w:tcW w:w="2324" w:type="dxa"/>
          </w:tcPr>
          <w:p w14:paraId="7E356070">
            <w:pPr>
              <w:pStyle w:val="235"/>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14:paraId="09DD80DF">
            <w:pPr>
              <w:rPr>
                <w:rFonts w:ascii="Arial"/>
              </w:rPr>
            </w:pPr>
          </w:p>
        </w:tc>
        <w:tc>
          <w:tcPr>
            <w:tcW w:w="3081" w:type="dxa"/>
          </w:tcPr>
          <w:p w14:paraId="09C170FC">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5810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9ABBDE5">
            <w:pPr>
              <w:rPr>
                <w:rFonts w:ascii="Arial"/>
              </w:rPr>
            </w:pPr>
          </w:p>
        </w:tc>
        <w:tc>
          <w:tcPr>
            <w:tcW w:w="1343" w:type="dxa"/>
            <w:vMerge w:val="continue"/>
            <w:tcBorders>
              <w:top w:val="nil"/>
              <w:bottom w:val="nil"/>
            </w:tcBorders>
          </w:tcPr>
          <w:p w14:paraId="65D9BD3A">
            <w:pPr>
              <w:rPr>
                <w:rFonts w:ascii="Arial"/>
              </w:rPr>
            </w:pPr>
          </w:p>
        </w:tc>
        <w:tc>
          <w:tcPr>
            <w:tcW w:w="2324" w:type="dxa"/>
          </w:tcPr>
          <w:p w14:paraId="4D740D23">
            <w:pPr>
              <w:pStyle w:val="235"/>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14:paraId="1E10ECE1">
            <w:pPr>
              <w:rPr>
                <w:rFonts w:ascii="Arial"/>
              </w:rPr>
            </w:pPr>
          </w:p>
        </w:tc>
        <w:tc>
          <w:tcPr>
            <w:tcW w:w="3081" w:type="dxa"/>
          </w:tcPr>
          <w:p w14:paraId="400533B7">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8CD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D4F68EA">
            <w:pPr>
              <w:rPr>
                <w:rFonts w:ascii="Arial"/>
              </w:rPr>
            </w:pPr>
          </w:p>
        </w:tc>
        <w:tc>
          <w:tcPr>
            <w:tcW w:w="1343" w:type="dxa"/>
            <w:vMerge w:val="continue"/>
            <w:tcBorders>
              <w:top w:val="nil"/>
              <w:bottom w:val="nil"/>
            </w:tcBorders>
          </w:tcPr>
          <w:p w14:paraId="17C36684">
            <w:pPr>
              <w:rPr>
                <w:rFonts w:ascii="Arial"/>
              </w:rPr>
            </w:pPr>
          </w:p>
        </w:tc>
        <w:tc>
          <w:tcPr>
            <w:tcW w:w="2324" w:type="dxa"/>
          </w:tcPr>
          <w:p w14:paraId="7296139A">
            <w:pPr>
              <w:pStyle w:val="235"/>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14:paraId="45963D37">
            <w:pPr>
              <w:rPr>
                <w:rFonts w:ascii="Arial"/>
              </w:rPr>
            </w:pPr>
          </w:p>
        </w:tc>
        <w:tc>
          <w:tcPr>
            <w:tcW w:w="3081" w:type="dxa"/>
          </w:tcPr>
          <w:p w14:paraId="2B0122C3">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807B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3583F9D">
            <w:pPr>
              <w:rPr>
                <w:rFonts w:ascii="Arial"/>
              </w:rPr>
            </w:pPr>
          </w:p>
        </w:tc>
        <w:tc>
          <w:tcPr>
            <w:tcW w:w="1343" w:type="dxa"/>
            <w:vMerge w:val="continue"/>
            <w:tcBorders>
              <w:top w:val="nil"/>
              <w:bottom w:val="nil"/>
            </w:tcBorders>
          </w:tcPr>
          <w:p w14:paraId="27FDAA8A">
            <w:pPr>
              <w:rPr>
                <w:rFonts w:ascii="Arial"/>
              </w:rPr>
            </w:pPr>
          </w:p>
        </w:tc>
        <w:tc>
          <w:tcPr>
            <w:tcW w:w="2324" w:type="dxa"/>
          </w:tcPr>
          <w:p w14:paraId="211E9A04">
            <w:pPr>
              <w:pStyle w:val="235"/>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14:paraId="134BE9A2">
            <w:pPr>
              <w:rPr>
                <w:rFonts w:ascii="Arial"/>
              </w:rPr>
            </w:pPr>
          </w:p>
        </w:tc>
        <w:tc>
          <w:tcPr>
            <w:tcW w:w="3081" w:type="dxa"/>
          </w:tcPr>
          <w:p w14:paraId="3ADDD572">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0A0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F990E19">
            <w:pPr>
              <w:rPr>
                <w:rFonts w:ascii="Arial"/>
              </w:rPr>
            </w:pPr>
          </w:p>
        </w:tc>
        <w:tc>
          <w:tcPr>
            <w:tcW w:w="1343" w:type="dxa"/>
            <w:vMerge w:val="continue"/>
            <w:tcBorders>
              <w:top w:val="nil"/>
              <w:bottom w:val="nil"/>
            </w:tcBorders>
          </w:tcPr>
          <w:p w14:paraId="4A3A25DF">
            <w:pPr>
              <w:rPr>
                <w:rFonts w:ascii="Arial"/>
              </w:rPr>
            </w:pPr>
          </w:p>
        </w:tc>
        <w:tc>
          <w:tcPr>
            <w:tcW w:w="2324" w:type="dxa"/>
          </w:tcPr>
          <w:p w14:paraId="0F022E23">
            <w:pPr>
              <w:pStyle w:val="235"/>
              <w:spacing w:before="64" w:line="219" w:lineRule="auto"/>
              <w:ind w:left="103"/>
              <w:rPr>
                <w:rFonts w:hint="eastAsia"/>
              </w:rPr>
            </w:pPr>
            <w:r>
              <w:t>A02010109 计算机工作站</w:t>
            </w:r>
          </w:p>
        </w:tc>
        <w:tc>
          <w:tcPr>
            <w:tcW w:w="1956" w:type="dxa"/>
          </w:tcPr>
          <w:p w14:paraId="613916D3">
            <w:pPr>
              <w:rPr>
                <w:rFonts w:ascii="Arial"/>
              </w:rPr>
            </w:pPr>
          </w:p>
        </w:tc>
        <w:tc>
          <w:tcPr>
            <w:tcW w:w="3081" w:type="dxa"/>
          </w:tcPr>
          <w:p w14:paraId="77D585EC">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5B45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001CF238">
            <w:pPr>
              <w:rPr>
                <w:rFonts w:ascii="Arial"/>
              </w:rPr>
            </w:pPr>
          </w:p>
        </w:tc>
        <w:tc>
          <w:tcPr>
            <w:tcW w:w="1343" w:type="dxa"/>
            <w:vMerge w:val="continue"/>
            <w:tcBorders>
              <w:top w:val="nil"/>
            </w:tcBorders>
          </w:tcPr>
          <w:p w14:paraId="59E6DCDA">
            <w:pPr>
              <w:rPr>
                <w:rFonts w:ascii="Arial"/>
              </w:rPr>
            </w:pPr>
          </w:p>
        </w:tc>
        <w:tc>
          <w:tcPr>
            <w:tcW w:w="2324" w:type="dxa"/>
          </w:tcPr>
          <w:p w14:paraId="27842CBC">
            <w:pPr>
              <w:pStyle w:val="235"/>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14:paraId="042707E5">
            <w:pPr>
              <w:rPr>
                <w:rFonts w:ascii="Arial"/>
              </w:rPr>
            </w:pPr>
          </w:p>
        </w:tc>
        <w:tc>
          <w:tcPr>
            <w:tcW w:w="3081" w:type="dxa"/>
          </w:tcPr>
          <w:p w14:paraId="333486FB">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21D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E2E3EF3">
            <w:pPr>
              <w:pStyle w:val="235"/>
              <w:spacing w:before="93" w:line="183" w:lineRule="auto"/>
              <w:ind w:left="116"/>
              <w:rPr>
                <w:rFonts w:hint="eastAsia"/>
              </w:rPr>
            </w:pPr>
            <w:r>
              <w:t>2</w:t>
            </w:r>
          </w:p>
        </w:tc>
        <w:tc>
          <w:tcPr>
            <w:tcW w:w="1343" w:type="dxa"/>
            <w:vMerge w:val="restart"/>
            <w:tcBorders>
              <w:bottom w:val="nil"/>
            </w:tcBorders>
          </w:tcPr>
          <w:p w14:paraId="00F79075">
            <w:pPr>
              <w:pStyle w:val="235"/>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14:paraId="31B2FECD">
            <w:pPr>
              <w:pStyle w:val="235"/>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14:paraId="76F53E6C">
            <w:pPr>
              <w:pStyle w:val="235"/>
              <w:spacing w:before="65" w:line="219" w:lineRule="auto"/>
              <w:ind w:left="105"/>
              <w:rPr>
                <w:rFonts w:hint="eastAsia"/>
              </w:rPr>
            </w:pPr>
            <w:r>
              <w:t>A0201060101 喷墨打印机</w:t>
            </w:r>
          </w:p>
        </w:tc>
        <w:tc>
          <w:tcPr>
            <w:tcW w:w="3081" w:type="dxa"/>
          </w:tcPr>
          <w:p w14:paraId="2A8B9632">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A61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CF7F126">
            <w:pPr>
              <w:rPr>
                <w:rFonts w:ascii="Arial"/>
              </w:rPr>
            </w:pPr>
          </w:p>
        </w:tc>
        <w:tc>
          <w:tcPr>
            <w:tcW w:w="1343" w:type="dxa"/>
            <w:vMerge w:val="continue"/>
            <w:tcBorders>
              <w:top w:val="nil"/>
              <w:bottom w:val="nil"/>
            </w:tcBorders>
          </w:tcPr>
          <w:p w14:paraId="0CC550CC">
            <w:pPr>
              <w:rPr>
                <w:rFonts w:ascii="Arial"/>
              </w:rPr>
            </w:pPr>
          </w:p>
        </w:tc>
        <w:tc>
          <w:tcPr>
            <w:tcW w:w="2324" w:type="dxa"/>
            <w:vMerge w:val="continue"/>
            <w:tcBorders>
              <w:top w:val="nil"/>
              <w:bottom w:val="nil"/>
            </w:tcBorders>
          </w:tcPr>
          <w:p w14:paraId="06F94497">
            <w:pPr>
              <w:rPr>
                <w:rFonts w:ascii="Arial"/>
              </w:rPr>
            </w:pPr>
          </w:p>
        </w:tc>
        <w:tc>
          <w:tcPr>
            <w:tcW w:w="1956" w:type="dxa"/>
          </w:tcPr>
          <w:p w14:paraId="2FE3F5B6">
            <w:pPr>
              <w:pStyle w:val="235"/>
              <w:spacing w:before="64" w:line="219" w:lineRule="auto"/>
              <w:ind w:left="105"/>
              <w:rPr>
                <w:rFonts w:hint="eastAsia"/>
              </w:rPr>
            </w:pPr>
            <w:r>
              <w:t>A0201060102 激光打印机</w:t>
            </w:r>
          </w:p>
        </w:tc>
        <w:tc>
          <w:tcPr>
            <w:tcW w:w="3081" w:type="dxa"/>
          </w:tcPr>
          <w:p w14:paraId="0EB0A386">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6068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0F8722B">
            <w:pPr>
              <w:rPr>
                <w:rFonts w:ascii="Arial"/>
              </w:rPr>
            </w:pPr>
          </w:p>
        </w:tc>
        <w:tc>
          <w:tcPr>
            <w:tcW w:w="1343" w:type="dxa"/>
            <w:vMerge w:val="continue"/>
            <w:tcBorders>
              <w:top w:val="nil"/>
              <w:bottom w:val="nil"/>
            </w:tcBorders>
          </w:tcPr>
          <w:p w14:paraId="22F94ED9">
            <w:pPr>
              <w:rPr>
                <w:rFonts w:ascii="Arial"/>
              </w:rPr>
            </w:pPr>
          </w:p>
        </w:tc>
        <w:tc>
          <w:tcPr>
            <w:tcW w:w="2324" w:type="dxa"/>
            <w:vMerge w:val="continue"/>
            <w:tcBorders>
              <w:top w:val="nil"/>
              <w:bottom w:val="nil"/>
            </w:tcBorders>
          </w:tcPr>
          <w:p w14:paraId="4CCC5750">
            <w:pPr>
              <w:rPr>
                <w:rFonts w:ascii="Arial"/>
              </w:rPr>
            </w:pPr>
          </w:p>
        </w:tc>
        <w:tc>
          <w:tcPr>
            <w:tcW w:w="1956" w:type="dxa"/>
          </w:tcPr>
          <w:p w14:paraId="29CEFCD8">
            <w:pPr>
              <w:pStyle w:val="235"/>
              <w:spacing w:before="64" w:line="219" w:lineRule="auto"/>
              <w:ind w:left="105"/>
              <w:rPr>
                <w:rFonts w:hint="eastAsia"/>
              </w:rPr>
            </w:pPr>
            <w:r>
              <w:t>A0201060103 热式打印机</w:t>
            </w:r>
          </w:p>
        </w:tc>
        <w:tc>
          <w:tcPr>
            <w:tcW w:w="3081" w:type="dxa"/>
          </w:tcPr>
          <w:p w14:paraId="6335516C">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4D0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753109F">
            <w:pPr>
              <w:rPr>
                <w:rFonts w:ascii="Arial"/>
              </w:rPr>
            </w:pPr>
          </w:p>
        </w:tc>
        <w:tc>
          <w:tcPr>
            <w:tcW w:w="1343" w:type="dxa"/>
            <w:vMerge w:val="continue"/>
            <w:tcBorders>
              <w:top w:val="nil"/>
              <w:bottom w:val="nil"/>
            </w:tcBorders>
          </w:tcPr>
          <w:p w14:paraId="305CF991">
            <w:pPr>
              <w:rPr>
                <w:rFonts w:ascii="Arial"/>
              </w:rPr>
            </w:pPr>
          </w:p>
        </w:tc>
        <w:tc>
          <w:tcPr>
            <w:tcW w:w="2324" w:type="dxa"/>
            <w:vMerge w:val="continue"/>
            <w:tcBorders>
              <w:top w:val="nil"/>
            </w:tcBorders>
          </w:tcPr>
          <w:p w14:paraId="61457DA9">
            <w:pPr>
              <w:rPr>
                <w:rFonts w:ascii="Arial"/>
              </w:rPr>
            </w:pPr>
          </w:p>
        </w:tc>
        <w:tc>
          <w:tcPr>
            <w:tcW w:w="1956" w:type="dxa"/>
          </w:tcPr>
          <w:p w14:paraId="524E2827">
            <w:pPr>
              <w:pStyle w:val="235"/>
              <w:spacing w:before="65" w:line="219" w:lineRule="auto"/>
              <w:ind w:left="105"/>
              <w:rPr>
                <w:rFonts w:hint="eastAsia"/>
              </w:rPr>
            </w:pPr>
            <w:r>
              <w:t>A0201060104 针式打印机</w:t>
            </w:r>
          </w:p>
        </w:tc>
        <w:tc>
          <w:tcPr>
            <w:tcW w:w="3081" w:type="dxa"/>
          </w:tcPr>
          <w:p w14:paraId="5E102D00">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F3A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EFA06C3">
            <w:pPr>
              <w:rPr>
                <w:rFonts w:ascii="Arial"/>
              </w:rPr>
            </w:pPr>
          </w:p>
        </w:tc>
        <w:tc>
          <w:tcPr>
            <w:tcW w:w="1343" w:type="dxa"/>
            <w:vMerge w:val="continue"/>
            <w:tcBorders>
              <w:top w:val="nil"/>
              <w:bottom w:val="nil"/>
            </w:tcBorders>
          </w:tcPr>
          <w:p w14:paraId="4E96AF0C">
            <w:pPr>
              <w:rPr>
                <w:rFonts w:ascii="Arial"/>
              </w:rPr>
            </w:pPr>
          </w:p>
        </w:tc>
        <w:tc>
          <w:tcPr>
            <w:tcW w:w="2324" w:type="dxa"/>
            <w:vMerge w:val="restart"/>
            <w:tcBorders>
              <w:bottom w:val="nil"/>
            </w:tcBorders>
          </w:tcPr>
          <w:p w14:paraId="5D496C77">
            <w:pPr>
              <w:pStyle w:val="235"/>
              <w:spacing w:before="64" w:line="222" w:lineRule="auto"/>
              <w:ind w:left="103"/>
              <w:rPr>
                <w:rFonts w:hint="eastAsia"/>
              </w:rPr>
            </w:pPr>
            <w:r>
              <w:t>A02010604 显示设备</w:t>
            </w:r>
          </w:p>
        </w:tc>
        <w:tc>
          <w:tcPr>
            <w:tcW w:w="1956" w:type="dxa"/>
          </w:tcPr>
          <w:p w14:paraId="0616F963">
            <w:pPr>
              <w:pStyle w:val="235"/>
              <w:spacing w:before="64" w:line="221" w:lineRule="auto"/>
              <w:ind w:left="105"/>
              <w:rPr>
                <w:rFonts w:hint="eastAsia"/>
              </w:rPr>
            </w:pPr>
            <w:r>
              <w:t>A0201060401 液晶显示器</w:t>
            </w:r>
          </w:p>
        </w:tc>
        <w:tc>
          <w:tcPr>
            <w:tcW w:w="3081" w:type="dxa"/>
          </w:tcPr>
          <w:p w14:paraId="5AC4743A">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8B1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244338EE">
            <w:pPr>
              <w:rPr>
                <w:rFonts w:ascii="Arial"/>
              </w:rPr>
            </w:pPr>
          </w:p>
        </w:tc>
        <w:tc>
          <w:tcPr>
            <w:tcW w:w="1343" w:type="dxa"/>
            <w:vMerge w:val="continue"/>
            <w:tcBorders>
              <w:top w:val="nil"/>
              <w:bottom w:val="nil"/>
            </w:tcBorders>
          </w:tcPr>
          <w:p w14:paraId="6C6EE78D">
            <w:pPr>
              <w:rPr>
                <w:rFonts w:ascii="Arial"/>
              </w:rPr>
            </w:pPr>
          </w:p>
        </w:tc>
        <w:tc>
          <w:tcPr>
            <w:tcW w:w="2324" w:type="dxa"/>
            <w:vMerge w:val="continue"/>
            <w:tcBorders>
              <w:top w:val="nil"/>
            </w:tcBorders>
          </w:tcPr>
          <w:p w14:paraId="030EFEB8">
            <w:pPr>
              <w:rPr>
                <w:rFonts w:ascii="Arial"/>
              </w:rPr>
            </w:pPr>
          </w:p>
        </w:tc>
        <w:tc>
          <w:tcPr>
            <w:tcW w:w="1956" w:type="dxa"/>
          </w:tcPr>
          <w:p w14:paraId="7187F9D2">
            <w:pPr>
              <w:pStyle w:val="235"/>
              <w:spacing w:before="64" w:line="221" w:lineRule="auto"/>
              <w:ind w:left="105"/>
              <w:rPr>
                <w:rFonts w:hint="eastAsia"/>
              </w:rPr>
            </w:pPr>
            <w:r>
              <w:t>A0201060499 其他显示器</w:t>
            </w:r>
          </w:p>
        </w:tc>
        <w:tc>
          <w:tcPr>
            <w:tcW w:w="3081" w:type="dxa"/>
          </w:tcPr>
          <w:p w14:paraId="6DB9B813">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308B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22F76D6">
            <w:pPr>
              <w:rPr>
                <w:rFonts w:ascii="Arial"/>
              </w:rPr>
            </w:pPr>
          </w:p>
        </w:tc>
        <w:tc>
          <w:tcPr>
            <w:tcW w:w="1343" w:type="dxa"/>
            <w:vMerge w:val="continue"/>
            <w:tcBorders>
              <w:top w:val="nil"/>
            </w:tcBorders>
          </w:tcPr>
          <w:p w14:paraId="4290F408">
            <w:pPr>
              <w:rPr>
                <w:rFonts w:ascii="Arial"/>
              </w:rPr>
            </w:pPr>
          </w:p>
        </w:tc>
        <w:tc>
          <w:tcPr>
            <w:tcW w:w="2324" w:type="dxa"/>
          </w:tcPr>
          <w:p w14:paraId="409B6969">
            <w:pPr>
              <w:pStyle w:val="235"/>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14:paraId="1678ED39">
            <w:pPr>
              <w:pStyle w:val="235"/>
              <w:spacing w:before="64" w:line="220" w:lineRule="auto"/>
              <w:ind w:left="105"/>
              <w:rPr>
                <w:rFonts w:hint="eastAsia"/>
              </w:rPr>
            </w:pPr>
            <w:r>
              <w:t>A0201060901 扫描仪</w:t>
            </w:r>
          </w:p>
        </w:tc>
        <w:tc>
          <w:tcPr>
            <w:tcW w:w="3081" w:type="dxa"/>
          </w:tcPr>
          <w:p w14:paraId="73B57010">
            <w:pPr>
              <w:pStyle w:val="235"/>
              <w:spacing w:before="64" w:line="219" w:lineRule="auto"/>
              <w:ind w:left="109"/>
              <w:rPr>
                <w:rFonts w:hint="eastAsia"/>
              </w:rPr>
            </w:pPr>
            <w:r>
              <w:rPr>
                <w:spacing w:val="-1"/>
              </w:rPr>
              <w:t>HJ2517</w:t>
            </w:r>
            <w:r>
              <w:rPr>
                <w:spacing w:val="-34"/>
              </w:rPr>
              <w:t xml:space="preserve"> </w:t>
            </w:r>
            <w:r>
              <w:rPr>
                <w:spacing w:val="-1"/>
              </w:rPr>
              <w:t>扫描仪</w:t>
            </w:r>
          </w:p>
        </w:tc>
      </w:tr>
      <w:tr w14:paraId="357B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8DD5B62">
            <w:pPr>
              <w:pStyle w:val="235"/>
              <w:spacing w:before="93" w:line="183" w:lineRule="auto"/>
              <w:ind w:left="118"/>
              <w:rPr>
                <w:rFonts w:hint="eastAsia"/>
              </w:rPr>
            </w:pPr>
            <w:r>
              <w:t>3</w:t>
            </w:r>
          </w:p>
        </w:tc>
        <w:tc>
          <w:tcPr>
            <w:tcW w:w="1343" w:type="dxa"/>
          </w:tcPr>
          <w:p w14:paraId="4C849851">
            <w:pPr>
              <w:pStyle w:val="235"/>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14:paraId="05CCC513">
            <w:pPr>
              <w:rPr>
                <w:rFonts w:ascii="Arial"/>
              </w:rPr>
            </w:pPr>
          </w:p>
        </w:tc>
        <w:tc>
          <w:tcPr>
            <w:tcW w:w="1956" w:type="dxa"/>
          </w:tcPr>
          <w:p w14:paraId="5AC4C7A1">
            <w:pPr>
              <w:rPr>
                <w:rFonts w:ascii="Arial"/>
              </w:rPr>
            </w:pPr>
          </w:p>
        </w:tc>
        <w:tc>
          <w:tcPr>
            <w:tcW w:w="3081" w:type="dxa"/>
          </w:tcPr>
          <w:p w14:paraId="7E0E68E9">
            <w:pPr>
              <w:pStyle w:val="235"/>
              <w:spacing w:before="64" w:line="219" w:lineRule="auto"/>
              <w:ind w:left="109"/>
              <w:rPr>
                <w:rFonts w:hint="eastAsia"/>
              </w:rPr>
            </w:pPr>
            <w:r>
              <w:rPr>
                <w:spacing w:val="-1"/>
              </w:rPr>
              <w:t>HJ2516</w:t>
            </w:r>
            <w:r>
              <w:rPr>
                <w:spacing w:val="-34"/>
              </w:rPr>
              <w:t xml:space="preserve"> </w:t>
            </w:r>
            <w:r>
              <w:rPr>
                <w:spacing w:val="-1"/>
              </w:rPr>
              <w:t>投影仪</w:t>
            </w:r>
          </w:p>
        </w:tc>
      </w:tr>
      <w:tr w14:paraId="0347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4A1D2D37">
            <w:pPr>
              <w:pStyle w:val="235"/>
              <w:spacing w:before="92" w:line="183" w:lineRule="auto"/>
              <w:ind w:left="114"/>
              <w:rPr>
                <w:rFonts w:hint="eastAsia"/>
              </w:rPr>
            </w:pPr>
            <w:r>
              <w:t>4</w:t>
            </w:r>
          </w:p>
        </w:tc>
        <w:tc>
          <w:tcPr>
            <w:tcW w:w="1343" w:type="dxa"/>
          </w:tcPr>
          <w:p w14:paraId="643FB1EB">
            <w:pPr>
              <w:pStyle w:val="235"/>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14:paraId="1DE4DAEA">
            <w:pPr>
              <w:rPr>
                <w:rFonts w:ascii="Arial"/>
              </w:rPr>
            </w:pPr>
          </w:p>
        </w:tc>
        <w:tc>
          <w:tcPr>
            <w:tcW w:w="1956" w:type="dxa"/>
          </w:tcPr>
          <w:p w14:paraId="3AE06D49">
            <w:pPr>
              <w:rPr>
                <w:rFonts w:ascii="Arial"/>
              </w:rPr>
            </w:pPr>
          </w:p>
        </w:tc>
        <w:tc>
          <w:tcPr>
            <w:tcW w:w="3081" w:type="dxa"/>
          </w:tcPr>
          <w:p w14:paraId="6FA7E313">
            <w:pPr>
              <w:pStyle w:val="235"/>
              <w:spacing w:before="64" w:line="219" w:lineRule="auto"/>
              <w:ind w:left="109"/>
              <w:rPr>
                <w:rFonts w:hint="eastAsia"/>
                <w:lang w:eastAsia="zh-CN"/>
              </w:rPr>
            </w:pPr>
            <w:r>
              <w:rPr>
                <w:lang w:eastAsia="zh-CN"/>
              </w:rPr>
              <w:t>HJ424 数字式复印（包括多功能）设备</w:t>
            </w:r>
          </w:p>
        </w:tc>
      </w:tr>
      <w:tr w14:paraId="5F5CE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DD0192C">
            <w:pPr>
              <w:pStyle w:val="235"/>
              <w:spacing w:before="94" w:line="182" w:lineRule="auto"/>
              <w:ind w:left="118"/>
              <w:rPr>
                <w:rFonts w:hint="eastAsia"/>
              </w:rPr>
            </w:pPr>
            <w:r>
              <w:t>5</w:t>
            </w:r>
          </w:p>
        </w:tc>
        <w:tc>
          <w:tcPr>
            <w:tcW w:w="1343" w:type="dxa"/>
          </w:tcPr>
          <w:p w14:paraId="06E67032">
            <w:pPr>
              <w:pStyle w:val="235"/>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14:paraId="5DC4C5CB">
            <w:pPr>
              <w:rPr>
                <w:rFonts w:ascii="Arial"/>
              </w:rPr>
            </w:pPr>
          </w:p>
        </w:tc>
        <w:tc>
          <w:tcPr>
            <w:tcW w:w="1956" w:type="dxa"/>
          </w:tcPr>
          <w:p w14:paraId="3E5C752A">
            <w:pPr>
              <w:rPr>
                <w:rFonts w:ascii="Arial"/>
              </w:rPr>
            </w:pPr>
          </w:p>
        </w:tc>
        <w:tc>
          <w:tcPr>
            <w:tcW w:w="3081" w:type="dxa"/>
          </w:tcPr>
          <w:p w14:paraId="0393E6E2">
            <w:pPr>
              <w:pStyle w:val="235"/>
              <w:spacing w:before="64" w:line="219" w:lineRule="auto"/>
              <w:ind w:left="109"/>
              <w:rPr>
                <w:rFonts w:hint="eastAsia"/>
                <w:lang w:eastAsia="zh-CN"/>
              </w:rPr>
            </w:pPr>
            <w:r>
              <w:rPr>
                <w:lang w:eastAsia="zh-CN"/>
              </w:rPr>
              <w:t>HJ424 数字式复印（包括多功能）设备</w:t>
            </w:r>
          </w:p>
        </w:tc>
      </w:tr>
      <w:tr w14:paraId="2D558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D16FC33">
            <w:pPr>
              <w:pStyle w:val="235"/>
              <w:spacing w:before="94" w:line="183" w:lineRule="auto"/>
              <w:ind w:left="116"/>
              <w:rPr>
                <w:rFonts w:hint="eastAsia"/>
              </w:rPr>
            </w:pPr>
            <w:r>
              <w:t>6</w:t>
            </w:r>
          </w:p>
        </w:tc>
        <w:tc>
          <w:tcPr>
            <w:tcW w:w="1343" w:type="dxa"/>
          </w:tcPr>
          <w:p w14:paraId="5CB5AC4C">
            <w:pPr>
              <w:pStyle w:val="235"/>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14:paraId="6B00E922">
            <w:pPr>
              <w:pStyle w:val="235"/>
              <w:spacing w:before="65" w:line="219" w:lineRule="auto"/>
              <w:ind w:left="103"/>
              <w:rPr>
                <w:rFonts w:hint="eastAsia"/>
              </w:rPr>
            </w:pPr>
            <w:r>
              <w:t>A02021001 速印机</w:t>
            </w:r>
          </w:p>
        </w:tc>
        <w:tc>
          <w:tcPr>
            <w:tcW w:w="1956" w:type="dxa"/>
          </w:tcPr>
          <w:p w14:paraId="6E52B463">
            <w:pPr>
              <w:rPr>
                <w:rFonts w:ascii="Arial"/>
              </w:rPr>
            </w:pPr>
          </w:p>
        </w:tc>
        <w:tc>
          <w:tcPr>
            <w:tcW w:w="3081" w:type="dxa"/>
          </w:tcPr>
          <w:p w14:paraId="5AA9393C">
            <w:pPr>
              <w:pStyle w:val="235"/>
              <w:spacing w:before="65" w:line="219" w:lineRule="auto"/>
              <w:ind w:left="109"/>
              <w:rPr>
                <w:rFonts w:hint="eastAsia"/>
                <w:lang w:eastAsia="zh-CN"/>
              </w:rPr>
            </w:pPr>
            <w:r>
              <w:rPr>
                <w:spacing w:val="-1"/>
                <w:lang w:eastAsia="zh-CN"/>
              </w:rPr>
              <w:t>HJ472 数字式一体化速印机</w:t>
            </w:r>
          </w:p>
        </w:tc>
      </w:tr>
      <w:tr w14:paraId="3AEEE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16803D27">
            <w:pPr>
              <w:pStyle w:val="235"/>
              <w:spacing w:before="95" w:line="182" w:lineRule="auto"/>
              <w:ind w:left="119"/>
              <w:rPr>
                <w:rFonts w:hint="eastAsia"/>
              </w:rPr>
            </w:pPr>
            <w:r>
              <w:t>7</w:t>
            </w:r>
          </w:p>
        </w:tc>
        <w:tc>
          <w:tcPr>
            <w:tcW w:w="1343" w:type="dxa"/>
          </w:tcPr>
          <w:p w14:paraId="730CE10A">
            <w:pPr>
              <w:pStyle w:val="235"/>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14:paraId="71017569">
            <w:pPr>
              <w:rPr>
                <w:rFonts w:ascii="Arial"/>
              </w:rPr>
            </w:pPr>
          </w:p>
        </w:tc>
        <w:tc>
          <w:tcPr>
            <w:tcW w:w="1956" w:type="dxa"/>
          </w:tcPr>
          <w:p w14:paraId="7CD4F57F">
            <w:pPr>
              <w:rPr>
                <w:rFonts w:ascii="Arial"/>
              </w:rPr>
            </w:pPr>
          </w:p>
        </w:tc>
        <w:tc>
          <w:tcPr>
            <w:tcW w:w="3081" w:type="dxa"/>
          </w:tcPr>
          <w:p w14:paraId="06B0A5DE">
            <w:pPr>
              <w:pStyle w:val="235"/>
              <w:spacing w:before="65" w:line="219" w:lineRule="auto"/>
              <w:ind w:left="109"/>
              <w:rPr>
                <w:rFonts w:hint="eastAsia"/>
              </w:rPr>
            </w:pPr>
            <w:r>
              <w:rPr>
                <w:spacing w:val="-1"/>
              </w:rPr>
              <w:t>HJ2532</w:t>
            </w:r>
            <w:r>
              <w:rPr>
                <w:spacing w:val="-35"/>
              </w:rPr>
              <w:t xml:space="preserve"> </w:t>
            </w:r>
            <w:r>
              <w:rPr>
                <w:spacing w:val="-1"/>
              </w:rPr>
              <w:t>轻型汽车</w:t>
            </w:r>
          </w:p>
        </w:tc>
      </w:tr>
      <w:tr w14:paraId="1E60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634473B9">
            <w:pPr>
              <w:pStyle w:val="235"/>
              <w:spacing w:before="95" w:line="183" w:lineRule="auto"/>
              <w:ind w:left="115"/>
              <w:rPr>
                <w:rFonts w:hint="eastAsia"/>
              </w:rPr>
            </w:pPr>
            <w:r>
              <w:t>8</w:t>
            </w:r>
          </w:p>
        </w:tc>
        <w:tc>
          <w:tcPr>
            <w:tcW w:w="1343" w:type="dxa"/>
            <w:vMerge w:val="restart"/>
            <w:tcBorders>
              <w:bottom w:val="nil"/>
            </w:tcBorders>
          </w:tcPr>
          <w:p w14:paraId="29005C81">
            <w:pPr>
              <w:pStyle w:val="235"/>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14:paraId="2857F40D">
            <w:pPr>
              <w:pStyle w:val="235"/>
              <w:spacing w:before="66" w:line="220" w:lineRule="auto"/>
              <w:ind w:left="103"/>
              <w:rPr>
                <w:rFonts w:hint="eastAsia"/>
              </w:rPr>
            </w:pPr>
            <w:r>
              <w:t>A02030501 轿车</w:t>
            </w:r>
          </w:p>
        </w:tc>
        <w:tc>
          <w:tcPr>
            <w:tcW w:w="1956" w:type="dxa"/>
          </w:tcPr>
          <w:p w14:paraId="29FE8510">
            <w:pPr>
              <w:rPr>
                <w:rFonts w:ascii="Arial"/>
              </w:rPr>
            </w:pPr>
          </w:p>
        </w:tc>
        <w:tc>
          <w:tcPr>
            <w:tcW w:w="3081" w:type="dxa"/>
          </w:tcPr>
          <w:p w14:paraId="19532829">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1BE5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0FB357C">
            <w:pPr>
              <w:rPr>
                <w:rFonts w:ascii="Arial"/>
              </w:rPr>
            </w:pPr>
          </w:p>
        </w:tc>
        <w:tc>
          <w:tcPr>
            <w:tcW w:w="1343" w:type="dxa"/>
            <w:vMerge w:val="continue"/>
            <w:tcBorders>
              <w:top w:val="nil"/>
            </w:tcBorders>
          </w:tcPr>
          <w:p w14:paraId="38A7E379">
            <w:pPr>
              <w:rPr>
                <w:rFonts w:ascii="Arial"/>
              </w:rPr>
            </w:pPr>
          </w:p>
        </w:tc>
        <w:tc>
          <w:tcPr>
            <w:tcW w:w="2324" w:type="dxa"/>
          </w:tcPr>
          <w:p w14:paraId="650DF9BC">
            <w:pPr>
              <w:pStyle w:val="235"/>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14:paraId="69C5A175">
            <w:pPr>
              <w:rPr>
                <w:rFonts w:ascii="Arial"/>
              </w:rPr>
            </w:pPr>
          </w:p>
        </w:tc>
        <w:tc>
          <w:tcPr>
            <w:tcW w:w="3081" w:type="dxa"/>
          </w:tcPr>
          <w:p w14:paraId="1C0E8740">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2D43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2514C937">
            <w:pPr>
              <w:pStyle w:val="235"/>
              <w:spacing w:before="94" w:line="183" w:lineRule="auto"/>
              <w:ind w:left="115"/>
              <w:rPr>
                <w:rFonts w:hint="eastAsia"/>
              </w:rPr>
            </w:pPr>
            <w:r>
              <w:t>9</w:t>
            </w:r>
          </w:p>
        </w:tc>
        <w:tc>
          <w:tcPr>
            <w:tcW w:w="1343" w:type="dxa"/>
          </w:tcPr>
          <w:p w14:paraId="628BE797">
            <w:pPr>
              <w:pStyle w:val="235"/>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14:paraId="6D58626F">
            <w:pPr>
              <w:pStyle w:val="235"/>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14:paraId="0E611A60">
            <w:pPr>
              <w:rPr>
                <w:rFonts w:ascii="Arial"/>
              </w:rPr>
            </w:pPr>
          </w:p>
        </w:tc>
        <w:tc>
          <w:tcPr>
            <w:tcW w:w="3081" w:type="dxa"/>
          </w:tcPr>
          <w:p w14:paraId="380A6A04">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4B70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827CCBB">
            <w:pPr>
              <w:pStyle w:val="235"/>
              <w:spacing w:before="94" w:line="184" w:lineRule="auto"/>
              <w:ind w:left="128"/>
              <w:rPr>
                <w:rFonts w:hint="eastAsia"/>
              </w:rPr>
            </w:pPr>
            <w:r>
              <w:rPr>
                <w:spacing w:val="-10"/>
              </w:rPr>
              <w:t>10</w:t>
            </w:r>
          </w:p>
        </w:tc>
        <w:tc>
          <w:tcPr>
            <w:tcW w:w="1343" w:type="dxa"/>
          </w:tcPr>
          <w:p w14:paraId="7DFD307B">
            <w:pPr>
              <w:pStyle w:val="235"/>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14:paraId="46D98145">
            <w:pPr>
              <w:pStyle w:val="235"/>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14:paraId="0E5F016C">
            <w:pPr>
              <w:rPr>
                <w:rFonts w:ascii="Arial"/>
              </w:rPr>
            </w:pPr>
          </w:p>
        </w:tc>
        <w:tc>
          <w:tcPr>
            <w:tcW w:w="3081" w:type="dxa"/>
          </w:tcPr>
          <w:p w14:paraId="3E33D3DF">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62C2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3C9CCAC5">
            <w:pPr>
              <w:pStyle w:val="235"/>
              <w:spacing w:before="97" w:line="184" w:lineRule="auto"/>
              <w:ind w:left="128"/>
              <w:rPr>
                <w:rFonts w:hint="eastAsia"/>
              </w:rPr>
            </w:pPr>
            <w:r>
              <w:rPr>
                <w:spacing w:val="-10"/>
              </w:rPr>
              <w:t>11</w:t>
            </w:r>
          </w:p>
        </w:tc>
        <w:tc>
          <w:tcPr>
            <w:tcW w:w="1343" w:type="dxa"/>
            <w:vMerge w:val="restart"/>
            <w:tcBorders>
              <w:bottom w:val="nil"/>
            </w:tcBorders>
          </w:tcPr>
          <w:p w14:paraId="7C0853C2">
            <w:pPr>
              <w:pStyle w:val="235"/>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14:paraId="462D2193">
            <w:pPr>
              <w:pStyle w:val="235"/>
              <w:spacing w:before="70" w:line="219" w:lineRule="auto"/>
              <w:ind w:left="103"/>
              <w:rPr>
                <w:rFonts w:hint="eastAsia"/>
              </w:rPr>
            </w:pPr>
            <w:r>
              <w:t>A02052301 制冷压缩机</w:t>
            </w:r>
          </w:p>
        </w:tc>
        <w:tc>
          <w:tcPr>
            <w:tcW w:w="1956" w:type="dxa"/>
          </w:tcPr>
          <w:p w14:paraId="476A5768">
            <w:pPr>
              <w:rPr>
                <w:rFonts w:ascii="Arial"/>
              </w:rPr>
            </w:pPr>
          </w:p>
        </w:tc>
        <w:tc>
          <w:tcPr>
            <w:tcW w:w="3081" w:type="dxa"/>
          </w:tcPr>
          <w:p w14:paraId="331892A0">
            <w:pPr>
              <w:pStyle w:val="235"/>
              <w:spacing w:before="69" w:line="219" w:lineRule="auto"/>
              <w:ind w:left="109"/>
              <w:rPr>
                <w:rFonts w:hint="eastAsia"/>
              </w:rPr>
            </w:pPr>
            <w:r>
              <w:rPr>
                <w:spacing w:val="-1"/>
              </w:rPr>
              <w:t>HJ2531</w:t>
            </w:r>
            <w:r>
              <w:rPr>
                <w:spacing w:val="-32"/>
              </w:rPr>
              <w:t xml:space="preserve"> </w:t>
            </w:r>
            <w:r>
              <w:rPr>
                <w:spacing w:val="-1"/>
              </w:rPr>
              <w:t>工商用制冷设备</w:t>
            </w:r>
          </w:p>
        </w:tc>
      </w:tr>
      <w:tr w14:paraId="274F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31F8AC03">
            <w:pPr>
              <w:rPr>
                <w:rFonts w:ascii="Arial"/>
              </w:rPr>
            </w:pPr>
          </w:p>
        </w:tc>
        <w:tc>
          <w:tcPr>
            <w:tcW w:w="1343" w:type="dxa"/>
            <w:vMerge w:val="continue"/>
            <w:tcBorders>
              <w:top w:val="nil"/>
              <w:bottom w:val="nil"/>
            </w:tcBorders>
          </w:tcPr>
          <w:p w14:paraId="3CB5A9DD">
            <w:pPr>
              <w:rPr>
                <w:rFonts w:ascii="Arial"/>
              </w:rPr>
            </w:pPr>
          </w:p>
        </w:tc>
        <w:tc>
          <w:tcPr>
            <w:tcW w:w="2324" w:type="dxa"/>
          </w:tcPr>
          <w:p w14:paraId="6F8BC7C0">
            <w:pPr>
              <w:pStyle w:val="235"/>
              <w:spacing w:before="67" w:line="219" w:lineRule="auto"/>
              <w:ind w:left="103"/>
              <w:rPr>
                <w:rFonts w:hint="eastAsia"/>
              </w:rPr>
            </w:pPr>
            <w:r>
              <w:t>A02052305 空调机组</w:t>
            </w:r>
          </w:p>
        </w:tc>
        <w:tc>
          <w:tcPr>
            <w:tcW w:w="1956" w:type="dxa"/>
          </w:tcPr>
          <w:p w14:paraId="78B12AD8">
            <w:pPr>
              <w:rPr>
                <w:rFonts w:ascii="Arial"/>
              </w:rPr>
            </w:pPr>
          </w:p>
        </w:tc>
        <w:tc>
          <w:tcPr>
            <w:tcW w:w="3081" w:type="dxa"/>
          </w:tcPr>
          <w:p w14:paraId="76B8D182">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14:paraId="58235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0996CAC8">
            <w:pPr>
              <w:rPr>
                <w:rFonts w:ascii="Arial"/>
              </w:rPr>
            </w:pPr>
          </w:p>
        </w:tc>
        <w:tc>
          <w:tcPr>
            <w:tcW w:w="1343" w:type="dxa"/>
            <w:vMerge w:val="continue"/>
            <w:tcBorders>
              <w:top w:val="nil"/>
            </w:tcBorders>
          </w:tcPr>
          <w:p w14:paraId="65B0CE9F">
            <w:pPr>
              <w:rPr>
                <w:rFonts w:ascii="Arial"/>
              </w:rPr>
            </w:pPr>
          </w:p>
        </w:tc>
        <w:tc>
          <w:tcPr>
            <w:tcW w:w="2324" w:type="dxa"/>
          </w:tcPr>
          <w:p w14:paraId="72CFCD53">
            <w:pPr>
              <w:pStyle w:val="235"/>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14:paraId="21F8AD19">
            <w:pPr>
              <w:rPr>
                <w:rFonts w:ascii="Arial"/>
              </w:rPr>
            </w:pPr>
          </w:p>
        </w:tc>
        <w:tc>
          <w:tcPr>
            <w:tcW w:w="3081" w:type="dxa"/>
          </w:tcPr>
          <w:p w14:paraId="1BC8022F">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14:paraId="5D59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F28832A">
            <w:pPr>
              <w:pStyle w:val="235"/>
              <w:spacing w:before="96" w:line="184" w:lineRule="auto"/>
              <w:ind w:left="128"/>
              <w:rPr>
                <w:rFonts w:hint="eastAsia"/>
              </w:rPr>
            </w:pPr>
            <w:r>
              <w:rPr>
                <w:spacing w:val="-10"/>
              </w:rPr>
              <w:t>12</w:t>
            </w:r>
          </w:p>
        </w:tc>
        <w:tc>
          <w:tcPr>
            <w:tcW w:w="1343" w:type="dxa"/>
            <w:vMerge w:val="restart"/>
            <w:tcBorders>
              <w:bottom w:val="nil"/>
            </w:tcBorders>
          </w:tcPr>
          <w:p w14:paraId="615BEFAA">
            <w:pPr>
              <w:pStyle w:val="235"/>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14:paraId="26CA3520">
            <w:pPr>
              <w:pStyle w:val="235"/>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14:paraId="4000A1B2">
            <w:pPr>
              <w:pStyle w:val="235"/>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14:paraId="5461573D">
            <w:pPr>
              <w:pStyle w:val="235"/>
              <w:spacing w:before="68" w:line="219" w:lineRule="auto"/>
              <w:ind w:left="109"/>
              <w:rPr>
                <w:rFonts w:hint="eastAsia"/>
              </w:rPr>
            </w:pPr>
            <w:r>
              <w:rPr>
                <w:spacing w:val="-1"/>
              </w:rPr>
              <w:t>HJ2535</w:t>
            </w:r>
            <w:r>
              <w:rPr>
                <w:spacing w:val="-32"/>
              </w:rPr>
              <w:t xml:space="preserve"> </w:t>
            </w:r>
            <w:r>
              <w:rPr>
                <w:spacing w:val="-1"/>
              </w:rPr>
              <w:t>房间空气调节器</w:t>
            </w:r>
          </w:p>
        </w:tc>
      </w:tr>
      <w:tr w14:paraId="08A5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7D0BB95D">
            <w:pPr>
              <w:rPr>
                <w:rFonts w:ascii="Arial"/>
              </w:rPr>
            </w:pPr>
          </w:p>
        </w:tc>
        <w:tc>
          <w:tcPr>
            <w:tcW w:w="1343" w:type="dxa"/>
            <w:vMerge w:val="continue"/>
            <w:tcBorders>
              <w:top w:val="nil"/>
            </w:tcBorders>
          </w:tcPr>
          <w:p w14:paraId="4DE38A60">
            <w:pPr>
              <w:rPr>
                <w:rFonts w:ascii="Arial"/>
              </w:rPr>
            </w:pPr>
          </w:p>
        </w:tc>
        <w:tc>
          <w:tcPr>
            <w:tcW w:w="2324" w:type="dxa"/>
          </w:tcPr>
          <w:p w14:paraId="43A0FC53">
            <w:pPr>
              <w:pStyle w:val="235"/>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14:paraId="3F06597D">
            <w:pPr>
              <w:rPr>
                <w:rFonts w:ascii="Arial"/>
              </w:rPr>
            </w:pPr>
          </w:p>
        </w:tc>
        <w:tc>
          <w:tcPr>
            <w:tcW w:w="3081" w:type="dxa"/>
          </w:tcPr>
          <w:p w14:paraId="6B0BA09D">
            <w:pPr>
              <w:pStyle w:val="235"/>
              <w:spacing w:before="67" w:line="219" w:lineRule="auto"/>
              <w:ind w:left="109"/>
              <w:rPr>
                <w:rFonts w:hint="eastAsia"/>
              </w:rPr>
            </w:pPr>
            <w:r>
              <w:rPr>
                <w:spacing w:val="-1"/>
              </w:rPr>
              <w:t>HJ/T362</w:t>
            </w:r>
            <w:r>
              <w:rPr>
                <w:spacing w:val="-33"/>
              </w:rPr>
              <w:t xml:space="preserve"> </w:t>
            </w:r>
            <w:r>
              <w:rPr>
                <w:spacing w:val="-1"/>
              </w:rPr>
              <w:t>太阳能集热器</w:t>
            </w:r>
          </w:p>
        </w:tc>
      </w:tr>
      <w:tr w14:paraId="62BB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FAE88F5">
            <w:pPr>
              <w:pStyle w:val="235"/>
              <w:spacing w:before="95" w:line="184" w:lineRule="auto"/>
              <w:ind w:left="128"/>
              <w:rPr>
                <w:rFonts w:hint="eastAsia"/>
              </w:rPr>
            </w:pPr>
            <w:r>
              <w:rPr>
                <w:spacing w:val="-10"/>
              </w:rPr>
              <w:t>13</w:t>
            </w:r>
          </w:p>
        </w:tc>
        <w:tc>
          <w:tcPr>
            <w:tcW w:w="1343" w:type="dxa"/>
          </w:tcPr>
          <w:p w14:paraId="2610D8DE">
            <w:pPr>
              <w:pStyle w:val="235"/>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14:paraId="0B545C16">
            <w:pPr>
              <w:pStyle w:val="235"/>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14:paraId="424DB1BE">
            <w:pPr>
              <w:rPr>
                <w:rFonts w:ascii="Arial"/>
              </w:rPr>
            </w:pPr>
          </w:p>
        </w:tc>
        <w:tc>
          <w:tcPr>
            <w:tcW w:w="3081" w:type="dxa"/>
          </w:tcPr>
          <w:p w14:paraId="6EC44B32">
            <w:pPr>
              <w:pStyle w:val="235"/>
              <w:spacing w:before="67" w:line="219" w:lineRule="auto"/>
              <w:ind w:left="109"/>
              <w:rPr>
                <w:rFonts w:hint="eastAsia"/>
              </w:rPr>
            </w:pPr>
            <w:r>
              <w:rPr>
                <w:spacing w:val="-1"/>
              </w:rPr>
              <w:t>HJ2518</w:t>
            </w:r>
            <w:r>
              <w:rPr>
                <w:spacing w:val="-35"/>
              </w:rPr>
              <w:t xml:space="preserve"> </w:t>
            </w:r>
            <w:r>
              <w:rPr>
                <w:spacing w:val="-1"/>
              </w:rPr>
              <w:t>照明光源</w:t>
            </w:r>
          </w:p>
        </w:tc>
      </w:tr>
      <w:tr w14:paraId="1601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276C0D65">
            <w:pPr>
              <w:pStyle w:val="235"/>
              <w:spacing w:before="91" w:line="184" w:lineRule="auto"/>
              <w:ind w:left="128"/>
              <w:rPr>
                <w:rFonts w:hint="eastAsia"/>
              </w:rPr>
            </w:pPr>
            <w:r>
              <w:rPr>
                <w:spacing w:val="-10"/>
              </w:rPr>
              <w:t>14</w:t>
            </w:r>
          </w:p>
        </w:tc>
        <w:tc>
          <w:tcPr>
            <w:tcW w:w="1343" w:type="dxa"/>
          </w:tcPr>
          <w:p w14:paraId="646D0826">
            <w:pPr>
              <w:pStyle w:val="235"/>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14:paraId="650057ED">
            <w:pPr>
              <w:pStyle w:val="235"/>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14:paraId="5BE95C4A">
            <w:pPr>
              <w:rPr>
                <w:rFonts w:ascii="Arial"/>
              </w:rPr>
            </w:pPr>
          </w:p>
        </w:tc>
        <w:tc>
          <w:tcPr>
            <w:tcW w:w="3081" w:type="dxa"/>
          </w:tcPr>
          <w:p w14:paraId="15E7A785">
            <w:pPr>
              <w:pStyle w:val="235"/>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FC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63DE5738">
            <w:pPr>
              <w:pStyle w:val="235"/>
              <w:spacing w:before="92" w:line="184" w:lineRule="auto"/>
              <w:ind w:left="128"/>
              <w:rPr>
                <w:rFonts w:hint="eastAsia"/>
              </w:rPr>
            </w:pPr>
            <w:r>
              <w:rPr>
                <w:spacing w:val="-10"/>
              </w:rPr>
              <w:t>15</w:t>
            </w:r>
          </w:p>
        </w:tc>
        <w:tc>
          <w:tcPr>
            <w:tcW w:w="1343" w:type="dxa"/>
            <w:vMerge w:val="restart"/>
            <w:tcBorders>
              <w:bottom w:val="nil"/>
            </w:tcBorders>
          </w:tcPr>
          <w:p w14:paraId="3CCE6A3E">
            <w:pPr>
              <w:pStyle w:val="235"/>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14:paraId="683E5DB9">
            <w:pPr>
              <w:pStyle w:val="235"/>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14:paraId="02BCCF68">
            <w:pPr>
              <w:rPr>
                <w:rFonts w:ascii="Arial"/>
              </w:rPr>
            </w:pPr>
          </w:p>
        </w:tc>
        <w:tc>
          <w:tcPr>
            <w:tcW w:w="3081" w:type="dxa"/>
          </w:tcPr>
          <w:p w14:paraId="5AE199BC">
            <w:pPr>
              <w:pStyle w:val="235"/>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38A3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138096D0">
            <w:pPr>
              <w:rPr>
                <w:rFonts w:ascii="Arial"/>
              </w:rPr>
            </w:pPr>
          </w:p>
        </w:tc>
        <w:tc>
          <w:tcPr>
            <w:tcW w:w="1343" w:type="dxa"/>
            <w:vMerge w:val="continue"/>
            <w:tcBorders>
              <w:top w:val="nil"/>
            </w:tcBorders>
          </w:tcPr>
          <w:p w14:paraId="1F81940C">
            <w:pPr>
              <w:rPr>
                <w:rFonts w:ascii="Arial"/>
              </w:rPr>
            </w:pPr>
          </w:p>
        </w:tc>
        <w:tc>
          <w:tcPr>
            <w:tcW w:w="2324" w:type="dxa"/>
          </w:tcPr>
          <w:p w14:paraId="0122CDAB">
            <w:pPr>
              <w:pStyle w:val="235"/>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14:paraId="0A588E74">
            <w:pPr>
              <w:rPr>
                <w:rFonts w:ascii="Arial"/>
              </w:rPr>
            </w:pPr>
          </w:p>
        </w:tc>
        <w:tc>
          <w:tcPr>
            <w:tcW w:w="3081" w:type="dxa"/>
          </w:tcPr>
          <w:p w14:paraId="32B67BC9">
            <w:pPr>
              <w:pStyle w:val="235"/>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A33B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085EEEE8">
            <w:pPr>
              <w:pStyle w:val="235"/>
              <w:spacing w:before="92" w:line="184" w:lineRule="auto"/>
              <w:ind w:left="128"/>
              <w:rPr>
                <w:rFonts w:hint="eastAsia"/>
              </w:rPr>
            </w:pPr>
            <w:r>
              <w:rPr>
                <w:spacing w:val="-10"/>
              </w:rPr>
              <w:t>16</w:t>
            </w:r>
          </w:p>
        </w:tc>
        <w:tc>
          <w:tcPr>
            <w:tcW w:w="1343" w:type="dxa"/>
            <w:vMerge w:val="restart"/>
            <w:tcBorders>
              <w:bottom w:val="nil"/>
            </w:tcBorders>
          </w:tcPr>
          <w:p w14:paraId="7B060FCD">
            <w:pPr>
              <w:pStyle w:val="235"/>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14:paraId="312D42E3">
            <w:pPr>
              <w:pStyle w:val="235"/>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14:paraId="415BE48B">
            <w:pPr>
              <w:rPr>
                <w:rFonts w:ascii="Arial"/>
              </w:rPr>
            </w:pPr>
          </w:p>
        </w:tc>
        <w:tc>
          <w:tcPr>
            <w:tcW w:w="3081" w:type="dxa"/>
          </w:tcPr>
          <w:p w14:paraId="75C4C242">
            <w:pPr>
              <w:pStyle w:val="235"/>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0D6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756577FD">
            <w:pPr>
              <w:rPr>
                <w:rFonts w:ascii="Arial"/>
              </w:rPr>
            </w:pPr>
          </w:p>
        </w:tc>
        <w:tc>
          <w:tcPr>
            <w:tcW w:w="1343" w:type="dxa"/>
            <w:vMerge w:val="continue"/>
            <w:tcBorders>
              <w:top w:val="nil"/>
              <w:bottom w:val="nil"/>
            </w:tcBorders>
          </w:tcPr>
          <w:p w14:paraId="7D5958CD">
            <w:pPr>
              <w:rPr>
                <w:rFonts w:ascii="Arial"/>
              </w:rPr>
            </w:pPr>
          </w:p>
        </w:tc>
        <w:tc>
          <w:tcPr>
            <w:tcW w:w="2324" w:type="dxa"/>
          </w:tcPr>
          <w:p w14:paraId="45E92DFF">
            <w:pPr>
              <w:pStyle w:val="235"/>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14:paraId="175413ED">
            <w:pPr>
              <w:rPr>
                <w:rFonts w:ascii="Arial"/>
              </w:rPr>
            </w:pPr>
          </w:p>
        </w:tc>
        <w:tc>
          <w:tcPr>
            <w:tcW w:w="3081" w:type="dxa"/>
          </w:tcPr>
          <w:p w14:paraId="044F0D49">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97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E08F9FC">
            <w:pPr>
              <w:rPr>
                <w:rFonts w:ascii="Arial"/>
              </w:rPr>
            </w:pPr>
          </w:p>
        </w:tc>
        <w:tc>
          <w:tcPr>
            <w:tcW w:w="1343" w:type="dxa"/>
            <w:vMerge w:val="continue"/>
            <w:tcBorders>
              <w:top w:val="nil"/>
            </w:tcBorders>
          </w:tcPr>
          <w:p w14:paraId="6267EBA5">
            <w:pPr>
              <w:rPr>
                <w:rFonts w:ascii="Arial"/>
              </w:rPr>
            </w:pPr>
          </w:p>
        </w:tc>
        <w:tc>
          <w:tcPr>
            <w:tcW w:w="2324" w:type="dxa"/>
          </w:tcPr>
          <w:p w14:paraId="7FA14EEE">
            <w:pPr>
              <w:pStyle w:val="235"/>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14:paraId="4FA322D4">
            <w:pPr>
              <w:rPr>
                <w:rFonts w:ascii="Arial"/>
              </w:rPr>
            </w:pPr>
          </w:p>
        </w:tc>
        <w:tc>
          <w:tcPr>
            <w:tcW w:w="3081" w:type="dxa"/>
          </w:tcPr>
          <w:p w14:paraId="1EFE01C9">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1D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054A9AB1">
            <w:pPr>
              <w:pStyle w:val="235"/>
              <w:spacing w:before="93" w:line="184" w:lineRule="auto"/>
              <w:ind w:left="128"/>
              <w:rPr>
                <w:rFonts w:hint="eastAsia"/>
              </w:rPr>
            </w:pPr>
            <w:r>
              <w:rPr>
                <w:spacing w:val="-10"/>
              </w:rPr>
              <w:t>17</w:t>
            </w:r>
          </w:p>
        </w:tc>
        <w:tc>
          <w:tcPr>
            <w:tcW w:w="1343" w:type="dxa"/>
            <w:vMerge w:val="restart"/>
            <w:tcBorders>
              <w:bottom w:val="nil"/>
            </w:tcBorders>
          </w:tcPr>
          <w:p w14:paraId="318B4B0B">
            <w:pPr>
              <w:pStyle w:val="235"/>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14:paraId="1C3F9908">
            <w:pPr>
              <w:pStyle w:val="235"/>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14:paraId="45A4B6B0">
            <w:pPr>
              <w:rPr>
                <w:rFonts w:ascii="Arial"/>
              </w:rPr>
            </w:pPr>
          </w:p>
        </w:tc>
        <w:tc>
          <w:tcPr>
            <w:tcW w:w="3081" w:type="dxa"/>
          </w:tcPr>
          <w:p w14:paraId="5F21B632">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56E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093E9E55">
            <w:pPr>
              <w:rPr>
                <w:rFonts w:ascii="Arial"/>
              </w:rPr>
            </w:pPr>
          </w:p>
        </w:tc>
        <w:tc>
          <w:tcPr>
            <w:tcW w:w="1343" w:type="dxa"/>
            <w:vMerge w:val="continue"/>
            <w:tcBorders>
              <w:top w:val="nil"/>
              <w:bottom w:val="nil"/>
            </w:tcBorders>
          </w:tcPr>
          <w:p w14:paraId="3F4E9B3B">
            <w:pPr>
              <w:rPr>
                <w:rFonts w:ascii="Arial"/>
              </w:rPr>
            </w:pPr>
          </w:p>
        </w:tc>
        <w:tc>
          <w:tcPr>
            <w:tcW w:w="2324" w:type="dxa"/>
          </w:tcPr>
          <w:p w14:paraId="75899885">
            <w:pPr>
              <w:pStyle w:val="235"/>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14:paraId="1358FE6E">
            <w:pPr>
              <w:rPr>
                <w:rFonts w:ascii="Arial"/>
              </w:rPr>
            </w:pPr>
          </w:p>
        </w:tc>
        <w:tc>
          <w:tcPr>
            <w:tcW w:w="3081" w:type="dxa"/>
          </w:tcPr>
          <w:p w14:paraId="61293F4D">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B52C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B5121BD">
            <w:pPr>
              <w:rPr>
                <w:rFonts w:ascii="Arial"/>
              </w:rPr>
            </w:pPr>
          </w:p>
        </w:tc>
        <w:tc>
          <w:tcPr>
            <w:tcW w:w="1343" w:type="dxa"/>
            <w:vMerge w:val="continue"/>
            <w:tcBorders>
              <w:top w:val="nil"/>
            </w:tcBorders>
          </w:tcPr>
          <w:p w14:paraId="2CAA78E3">
            <w:pPr>
              <w:rPr>
                <w:rFonts w:ascii="Arial"/>
              </w:rPr>
            </w:pPr>
          </w:p>
        </w:tc>
        <w:tc>
          <w:tcPr>
            <w:tcW w:w="2324" w:type="dxa"/>
          </w:tcPr>
          <w:p w14:paraId="7743A7E0">
            <w:pPr>
              <w:pStyle w:val="235"/>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14:paraId="1123BCE1">
            <w:pPr>
              <w:rPr>
                <w:rFonts w:ascii="Arial"/>
              </w:rPr>
            </w:pPr>
          </w:p>
        </w:tc>
        <w:tc>
          <w:tcPr>
            <w:tcW w:w="3081" w:type="dxa"/>
          </w:tcPr>
          <w:p w14:paraId="3F22F57A">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05C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F872C7B">
            <w:pPr>
              <w:pStyle w:val="235"/>
              <w:spacing w:before="94" w:line="184" w:lineRule="auto"/>
              <w:ind w:left="128"/>
              <w:rPr>
                <w:rFonts w:hint="eastAsia"/>
              </w:rPr>
            </w:pPr>
            <w:r>
              <w:rPr>
                <w:spacing w:val="-10"/>
              </w:rPr>
              <w:t>18</w:t>
            </w:r>
          </w:p>
        </w:tc>
        <w:tc>
          <w:tcPr>
            <w:tcW w:w="1343" w:type="dxa"/>
            <w:vMerge w:val="restart"/>
            <w:tcBorders>
              <w:bottom w:val="nil"/>
            </w:tcBorders>
          </w:tcPr>
          <w:p w14:paraId="4B838F39">
            <w:pPr>
              <w:pStyle w:val="235"/>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14:paraId="63B7A709">
            <w:pPr>
              <w:pStyle w:val="235"/>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14:paraId="04D76748">
            <w:pPr>
              <w:rPr>
                <w:rFonts w:ascii="Arial"/>
              </w:rPr>
            </w:pPr>
          </w:p>
        </w:tc>
        <w:tc>
          <w:tcPr>
            <w:tcW w:w="3081" w:type="dxa"/>
          </w:tcPr>
          <w:p w14:paraId="27A2C4A1">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1F9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2E492918">
            <w:pPr>
              <w:rPr>
                <w:rFonts w:ascii="Arial"/>
              </w:rPr>
            </w:pPr>
          </w:p>
        </w:tc>
        <w:tc>
          <w:tcPr>
            <w:tcW w:w="1343" w:type="dxa"/>
            <w:vMerge w:val="continue"/>
            <w:tcBorders>
              <w:top w:val="nil"/>
              <w:bottom w:val="nil"/>
            </w:tcBorders>
          </w:tcPr>
          <w:p w14:paraId="2A6B6069">
            <w:pPr>
              <w:rPr>
                <w:rFonts w:ascii="Arial"/>
              </w:rPr>
            </w:pPr>
          </w:p>
        </w:tc>
        <w:tc>
          <w:tcPr>
            <w:tcW w:w="2324" w:type="dxa"/>
          </w:tcPr>
          <w:p w14:paraId="4CED61E8">
            <w:pPr>
              <w:pStyle w:val="235"/>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14:paraId="7B5D4152">
            <w:pPr>
              <w:rPr>
                <w:rFonts w:ascii="Arial"/>
              </w:rPr>
            </w:pPr>
          </w:p>
        </w:tc>
        <w:tc>
          <w:tcPr>
            <w:tcW w:w="3081" w:type="dxa"/>
          </w:tcPr>
          <w:p w14:paraId="6A7B3813">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A6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D991DA3">
            <w:pPr>
              <w:rPr>
                <w:rFonts w:ascii="Arial"/>
              </w:rPr>
            </w:pPr>
          </w:p>
        </w:tc>
        <w:tc>
          <w:tcPr>
            <w:tcW w:w="1343" w:type="dxa"/>
            <w:vMerge w:val="continue"/>
            <w:tcBorders>
              <w:top w:val="nil"/>
            </w:tcBorders>
          </w:tcPr>
          <w:p w14:paraId="41AB2CCF">
            <w:pPr>
              <w:rPr>
                <w:rFonts w:ascii="Arial"/>
              </w:rPr>
            </w:pPr>
          </w:p>
        </w:tc>
        <w:tc>
          <w:tcPr>
            <w:tcW w:w="2324" w:type="dxa"/>
          </w:tcPr>
          <w:p w14:paraId="68DED54B">
            <w:pPr>
              <w:pStyle w:val="235"/>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14:paraId="748AA461">
            <w:pPr>
              <w:rPr>
                <w:rFonts w:ascii="Arial"/>
              </w:rPr>
            </w:pPr>
          </w:p>
        </w:tc>
        <w:tc>
          <w:tcPr>
            <w:tcW w:w="3081" w:type="dxa"/>
          </w:tcPr>
          <w:p w14:paraId="3B336E69">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EF8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D281DFF">
            <w:pPr>
              <w:pStyle w:val="235"/>
              <w:spacing w:before="95" w:line="184" w:lineRule="auto"/>
              <w:ind w:left="128"/>
              <w:rPr>
                <w:rFonts w:hint="eastAsia"/>
              </w:rPr>
            </w:pPr>
            <w:r>
              <w:rPr>
                <w:spacing w:val="-10"/>
              </w:rPr>
              <w:t>19</w:t>
            </w:r>
          </w:p>
        </w:tc>
        <w:tc>
          <w:tcPr>
            <w:tcW w:w="1343" w:type="dxa"/>
          </w:tcPr>
          <w:p w14:paraId="093AB9A8">
            <w:pPr>
              <w:pStyle w:val="235"/>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14:paraId="74DED2E9">
            <w:pPr>
              <w:pStyle w:val="235"/>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14:paraId="2DAC307D">
            <w:pPr>
              <w:rPr>
                <w:rFonts w:ascii="Arial"/>
              </w:rPr>
            </w:pPr>
          </w:p>
        </w:tc>
        <w:tc>
          <w:tcPr>
            <w:tcW w:w="3081" w:type="dxa"/>
          </w:tcPr>
          <w:p w14:paraId="7F48AF58">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F3B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87F1C4E">
            <w:pPr>
              <w:pStyle w:val="235"/>
              <w:spacing w:before="96" w:line="183" w:lineRule="auto"/>
              <w:ind w:left="116"/>
              <w:rPr>
                <w:rFonts w:hint="eastAsia"/>
              </w:rPr>
            </w:pPr>
            <w:r>
              <w:rPr>
                <w:spacing w:val="-4"/>
              </w:rPr>
              <w:t>20</w:t>
            </w:r>
          </w:p>
        </w:tc>
        <w:tc>
          <w:tcPr>
            <w:tcW w:w="1343" w:type="dxa"/>
            <w:vMerge w:val="restart"/>
            <w:tcBorders>
              <w:bottom w:val="nil"/>
            </w:tcBorders>
          </w:tcPr>
          <w:p w14:paraId="71E7B04B">
            <w:pPr>
              <w:pStyle w:val="235"/>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14:paraId="04000FCE">
            <w:pPr>
              <w:pStyle w:val="235"/>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14:paraId="689C85DA">
            <w:pPr>
              <w:rPr>
                <w:rFonts w:ascii="Arial"/>
              </w:rPr>
            </w:pPr>
          </w:p>
        </w:tc>
        <w:tc>
          <w:tcPr>
            <w:tcW w:w="3081" w:type="dxa"/>
          </w:tcPr>
          <w:p w14:paraId="6579C400">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3C2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827B275">
            <w:pPr>
              <w:rPr>
                <w:rFonts w:ascii="Arial"/>
              </w:rPr>
            </w:pPr>
          </w:p>
        </w:tc>
        <w:tc>
          <w:tcPr>
            <w:tcW w:w="1343" w:type="dxa"/>
            <w:vMerge w:val="continue"/>
            <w:tcBorders>
              <w:top w:val="nil"/>
              <w:bottom w:val="nil"/>
            </w:tcBorders>
          </w:tcPr>
          <w:p w14:paraId="40DCE47D">
            <w:pPr>
              <w:rPr>
                <w:rFonts w:ascii="Arial"/>
              </w:rPr>
            </w:pPr>
          </w:p>
        </w:tc>
        <w:tc>
          <w:tcPr>
            <w:tcW w:w="2324" w:type="dxa"/>
          </w:tcPr>
          <w:p w14:paraId="65029FA0">
            <w:pPr>
              <w:pStyle w:val="235"/>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14:paraId="7DD0EEF7">
            <w:pPr>
              <w:rPr>
                <w:rFonts w:ascii="Arial"/>
              </w:rPr>
            </w:pPr>
          </w:p>
        </w:tc>
        <w:tc>
          <w:tcPr>
            <w:tcW w:w="3081" w:type="dxa"/>
          </w:tcPr>
          <w:p w14:paraId="6ACC18AD">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C31D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6347B943">
            <w:pPr>
              <w:rPr>
                <w:rFonts w:ascii="Arial"/>
              </w:rPr>
            </w:pPr>
          </w:p>
        </w:tc>
        <w:tc>
          <w:tcPr>
            <w:tcW w:w="1343" w:type="dxa"/>
            <w:vMerge w:val="continue"/>
            <w:tcBorders>
              <w:top w:val="nil"/>
            </w:tcBorders>
          </w:tcPr>
          <w:p w14:paraId="0B986C35">
            <w:pPr>
              <w:rPr>
                <w:rFonts w:ascii="Arial"/>
              </w:rPr>
            </w:pPr>
          </w:p>
        </w:tc>
        <w:tc>
          <w:tcPr>
            <w:tcW w:w="2324" w:type="dxa"/>
          </w:tcPr>
          <w:p w14:paraId="29F1C373">
            <w:pPr>
              <w:pStyle w:val="235"/>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14:paraId="26E11ECD">
            <w:pPr>
              <w:rPr>
                <w:rFonts w:ascii="Arial"/>
              </w:rPr>
            </w:pPr>
          </w:p>
        </w:tc>
        <w:tc>
          <w:tcPr>
            <w:tcW w:w="3081" w:type="dxa"/>
          </w:tcPr>
          <w:p w14:paraId="7AF30333">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25D1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4D2DF4D">
            <w:pPr>
              <w:pStyle w:val="235"/>
              <w:spacing w:before="94" w:line="184" w:lineRule="auto"/>
              <w:ind w:left="116"/>
              <w:rPr>
                <w:rFonts w:hint="eastAsia"/>
              </w:rPr>
            </w:pPr>
            <w:r>
              <w:rPr>
                <w:spacing w:val="-4"/>
              </w:rPr>
              <w:t>21</w:t>
            </w:r>
          </w:p>
        </w:tc>
        <w:tc>
          <w:tcPr>
            <w:tcW w:w="1343" w:type="dxa"/>
            <w:vMerge w:val="restart"/>
            <w:tcBorders>
              <w:bottom w:val="nil"/>
            </w:tcBorders>
          </w:tcPr>
          <w:p w14:paraId="2A528B2C">
            <w:pPr>
              <w:pStyle w:val="235"/>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14:paraId="537DEF33">
            <w:pPr>
              <w:pStyle w:val="235"/>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14:paraId="261CEFF4">
            <w:pPr>
              <w:rPr>
                <w:rFonts w:ascii="Arial"/>
              </w:rPr>
            </w:pPr>
          </w:p>
        </w:tc>
        <w:tc>
          <w:tcPr>
            <w:tcW w:w="3081" w:type="dxa"/>
          </w:tcPr>
          <w:p w14:paraId="303D101E">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931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E8E7843">
            <w:pPr>
              <w:rPr>
                <w:rFonts w:ascii="Arial"/>
              </w:rPr>
            </w:pPr>
          </w:p>
        </w:tc>
        <w:tc>
          <w:tcPr>
            <w:tcW w:w="1343" w:type="dxa"/>
            <w:vMerge w:val="continue"/>
            <w:tcBorders>
              <w:top w:val="nil"/>
            </w:tcBorders>
          </w:tcPr>
          <w:p w14:paraId="0BB3DDE5">
            <w:pPr>
              <w:rPr>
                <w:rFonts w:ascii="Arial"/>
              </w:rPr>
            </w:pPr>
          </w:p>
        </w:tc>
        <w:tc>
          <w:tcPr>
            <w:tcW w:w="2324" w:type="dxa"/>
          </w:tcPr>
          <w:p w14:paraId="5F8FA9AD">
            <w:pPr>
              <w:pStyle w:val="235"/>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14:paraId="71347C29">
            <w:pPr>
              <w:rPr>
                <w:rFonts w:ascii="Arial"/>
              </w:rPr>
            </w:pPr>
          </w:p>
        </w:tc>
        <w:tc>
          <w:tcPr>
            <w:tcW w:w="3081" w:type="dxa"/>
          </w:tcPr>
          <w:p w14:paraId="6218788F">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9CC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5BED586">
            <w:pPr>
              <w:pStyle w:val="235"/>
              <w:spacing w:before="96" w:line="183" w:lineRule="auto"/>
              <w:ind w:left="116"/>
              <w:rPr>
                <w:rFonts w:hint="eastAsia"/>
              </w:rPr>
            </w:pPr>
            <w:r>
              <w:rPr>
                <w:spacing w:val="-4"/>
              </w:rPr>
              <w:t>22</w:t>
            </w:r>
          </w:p>
        </w:tc>
        <w:tc>
          <w:tcPr>
            <w:tcW w:w="1343" w:type="dxa"/>
            <w:vMerge w:val="restart"/>
            <w:tcBorders>
              <w:bottom w:val="nil"/>
            </w:tcBorders>
          </w:tcPr>
          <w:p w14:paraId="169701A8">
            <w:pPr>
              <w:pStyle w:val="235"/>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14:paraId="2140D270">
            <w:pPr>
              <w:pStyle w:val="235"/>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14:paraId="4073DE1B">
            <w:pPr>
              <w:rPr>
                <w:rFonts w:ascii="Arial"/>
              </w:rPr>
            </w:pPr>
          </w:p>
        </w:tc>
        <w:tc>
          <w:tcPr>
            <w:tcW w:w="3081" w:type="dxa"/>
          </w:tcPr>
          <w:p w14:paraId="4251D186">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8ADD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329619D8">
            <w:pPr>
              <w:rPr>
                <w:rFonts w:ascii="Arial"/>
              </w:rPr>
            </w:pPr>
          </w:p>
        </w:tc>
        <w:tc>
          <w:tcPr>
            <w:tcW w:w="1343" w:type="dxa"/>
            <w:vMerge w:val="continue"/>
            <w:tcBorders>
              <w:top w:val="nil"/>
            </w:tcBorders>
          </w:tcPr>
          <w:p w14:paraId="371E18D8">
            <w:pPr>
              <w:rPr>
                <w:rFonts w:ascii="Arial"/>
              </w:rPr>
            </w:pPr>
          </w:p>
        </w:tc>
        <w:tc>
          <w:tcPr>
            <w:tcW w:w="2324" w:type="dxa"/>
          </w:tcPr>
          <w:p w14:paraId="0AAA615D">
            <w:pPr>
              <w:pStyle w:val="235"/>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14:paraId="6A20474C">
            <w:pPr>
              <w:rPr>
                <w:rFonts w:ascii="Arial"/>
              </w:rPr>
            </w:pPr>
          </w:p>
        </w:tc>
        <w:tc>
          <w:tcPr>
            <w:tcW w:w="3081" w:type="dxa"/>
          </w:tcPr>
          <w:p w14:paraId="063BB63B">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793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5DFCD782">
            <w:pPr>
              <w:pStyle w:val="235"/>
              <w:spacing w:before="95" w:line="183" w:lineRule="auto"/>
              <w:ind w:left="116"/>
              <w:rPr>
                <w:rFonts w:hint="eastAsia"/>
              </w:rPr>
            </w:pPr>
            <w:r>
              <w:rPr>
                <w:spacing w:val="-4"/>
              </w:rPr>
              <w:t>23</w:t>
            </w:r>
          </w:p>
        </w:tc>
        <w:tc>
          <w:tcPr>
            <w:tcW w:w="1343" w:type="dxa"/>
          </w:tcPr>
          <w:p w14:paraId="061DA926">
            <w:pPr>
              <w:pStyle w:val="235"/>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14:paraId="18CC9154">
            <w:pPr>
              <w:rPr>
                <w:rFonts w:ascii="Arial"/>
              </w:rPr>
            </w:pPr>
          </w:p>
        </w:tc>
        <w:tc>
          <w:tcPr>
            <w:tcW w:w="1956" w:type="dxa"/>
          </w:tcPr>
          <w:p w14:paraId="29500EB4">
            <w:pPr>
              <w:rPr>
                <w:rFonts w:ascii="Arial"/>
              </w:rPr>
            </w:pPr>
          </w:p>
        </w:tc>
        <w:tc>
          <w:tcPr>
            <w:tcW w:w="3081" w:type="dxa"/>
          </w:tcPr>
          <w:p w14:paraId="34E71E98">
            <w:pPr>
              <w:pStyle w:val="235"/>
              <w:spacing w:before="66" w:line="219" w:lineRule="auto"/>
              <w:ind w:left="109"/>
              <w:rPr>
                <w:rFonts w:hint="eastAsia"/>
              </w:rPr>
            </w:pPr>
            <w:r>
              <w:rPr>
                <w:spacing w:val="-1"/>
              </w:rPr>
              <w:t>HJ/T296</w:t>
            </w:r>
            <w:r>
              <w:rPr>
                <w:spacing w:val="-34"/>
              </w:rPr>
              <w:t xml:space="preserve"> </w:t>
            </w:r>
            <w:r>
              <w:rPr>
                <w:spacing w:val="-1"/>
              </w:rPr>
              <w:t>卫生陶瓷</w:t>
            </w:r>
          </w:p>
        </w:tc>
      </w:tr>
      <w:tr w14:paraId="21F8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6324A7C0">
            <w:pPr>
              <w:pStyle w:val="235"/>
              <w:spacing w:before="96" w:line="183" w:lineRule="auto"/>
              <w:ind w:left="116"/>
              <w:rPr>
                <w:rFonts w:hint="eastAsia"/>
              </w:rPr>
            </w:pPr>
            <w:r>
              <w:rPr>
                <w:spacing w:val="-4"/>
              </w:rPr>
              <w:t>24</w:t>
            </w:r>
          </w:p>
        </w:tc>
        <w:tc>
          <w:tcPr>
            <w:tcW w:w="1343" w:type="dxa"/>
          </w:tcPr>
          <w:p w14:paraId="4EBF1049">
            <w:pPr>
              <w:pStyle w:val="235"/>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14:paraId="6DB087CD">
            <w:pPr>
              <w:rPr>
                <w:rFonts w:ascii="Arial"/>
              </w:rPr>
            </w:pPr>
          </w:p>
        </w:tc>
        <w:tc>
          <w:tcPr>
            <w:tcW w:w="1956" w:type="dxa"/>
          </w:tcPr>
          <w:p w14:paraId="6C59292C">
            <w:pPr>
              <w:rPr>
                <w:rFonts w:ascii="Arial"/>
              </w:rPr>
            </w:pPr>
          </w:p>
        </w:tc>
        <w:tc>
          <w:tcPr>
            <w:tcW w:w="3081" w:type="dxa"/>
          </w:tcPr>
          <w:p w14:paraId="674056B3">
            <w:pPr>
              <w:pStyle w:val="235"/>
              <w:spacing w:before="67" w:line="219" w:lineRule="auto"/>
              <w:ind w:left="109"/>
              <w:rPr>
                <w:rFonts w:hint="eastAsia"/>
              </w:rPr>
            </w:pPr>
            <w:r>
              <w:rPr>
                <w:spacing w:val="-1"/>
              </w:rPr>
              <w:t>HJ/T296</w:t>
            </w:r>
            <w:r>
              <w:rPr>
                <w:spacing w:val="-34"/>
              </w:rPr>
              <w:t xml:space="preserve"> </w:t>
            </w:r>
            <w:r>
              <w:rPr>
                <w:spacing w:val="-1"/>
              </w:rPr>
              <w:t>卫生陶瓷</w:t>
            </w:r>
          </w:p>
        </w:tc>
      </w:tr>
      <w:tr w14:paraId="4EF89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433AB882">
            <w:pPr>
              <w:pStyle w:val="235"/>
              <w:spacing w:before="96" w:line="183" w:lineRule="auto"/>
              <w:ind w:left="116"/>
              <w:rPr>
                <w:rFonts w:hint="eastAsia"/>
              </w:rPr>
            </w:pPr>
            <w:r>
              <w:rPr>
                <w:spacing w:val="-4"/>
              </w:rPr>
              <w:t>25</w:t>
            </w:r>
          </w:p>
        </w:tc>
        <w:tc>
          <w:tcPr>
            <w:tcW w:w="1343" w:type="dxa"/>
          </w:tcPr>
          <w:p w14:paraId="5415B49F">
            <w:pPr>
              <w:pStyle w:val="235"/>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14:paraId="07C423D0">
            <w:pPr>
              <w:rPr>
                <w:rFonts w:ascii="Arial"/>
              </w:rPr>
            </w:pPr>
          </w:p>
        </w:tc>
        <w:tc>
          <w:tcPr>
            <w:tcW w:w="1956" w:type="dxa"/>
          </w:tcPr>
          <w:p w14:paraId="255179C9">
            <w:pPr>
              <w:rPr>
                <w:rFonts w:ascii="Arial"/>
              </w:rPr>
            </w:pPr>
          </w:p>
        </w:tc>
        <w:tc>
          <w:tcPr>
            <w:tcW w:w="3081" w:type="dxa"/>
          </w:tcPr>
          <w:p w14:paraId="6D4AA764">
            <w:pPr>
              <w:pStyle w:val="235"/>
              <w:spacing w:before="67" w:line="219" w:lineRule="auto"/>
              <w:ind w:left="109"/>
              <w:rPr>
                <w:rFonts w:hint="eastAsia"/>
              </w:rPr>
            </w:pPr>
            <w:r>
              <w:rPr>
                <w:spacing w:val="-1"/>
              </w:rPr>
              <w:t>HJ/T411</w:t>
            </w:r>
            <w:r>
              <w:rPr>
                <w:spacing w:val="-34"/>
              </w:rPr>
              <w:t xml:space="preserve"> </w:t>
            </w:r>
            <w:r>
              <w:rPr>
                <w:spacing w:val="-1"/>
              </w:rPr>
              <w:t>水嘴</w:t>
            </w:r>
          </w:p>
        </w:tc>
      </w:tr>
      <w:tr w14:paraId="7E53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5469041">
            <w:pPr>
              <w:pStyle w:val="235"/>
              <w:spacing w:before="95" w:line="183" w:lineRule="auto"/>
              <w:ind w:left="116"/>
              <w:rPr>
                <w:rFonts w:hint="eastAsia"/>
              </w:rPr>
            </w:pPr>
            <w:r>
              <w:rPr>
                <w:spacing w:val="-4"/>
              </w:rPr>
              <w:t>26</w:t>
            </w:r>
          </w:p>
        </w:tc>
        <w:tc>
          <w:tcPr>
            <w:tcW w:w="1343" w:type="dxa"/>
          </w:tcPr>
          <w:p w14:paraId="47411154">
            <w:pPr>
              <w:pStyle w:val="235"/>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14:paraId="1E03A131">
            <w:pPr>
              <w:rPr>
                <w:rFonts w:ascii="Arial"/>
              </w:rPr>
            </w:pPr>
          </w:p>
        </w:tc>
        <w:tc>
          <w:tcPr>
            <w:tcW w:w="1956" w:type="dxa"/>
          </w:tcPr>
          <w:p w14:paraId="33742031">
            <w:pPr>
              <w:rPr>
                <w:rFonts w:ascii="Arial"/>
              </w:rPr>
            </w:pPr>
          </w:p>
        </w:tc>
        <w:tc>
          <w:tcPr>
            <w:tcW w:w="3081" w:type="dxa"/>
          </w:tcPr>
          <w:p w14:paraId="647EF5CA">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B5C6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E33B3A3">
            <w:pPr>
              <w:pStyle w:val="235"/>
              <w:spacing w:before="96" w:line="183" w:lineRule="auto"/>
              <w:ind w:left="116"/>
              <w:rPr>
                <w:rFonts w:hint="eastAsia"/>
              </w:rPr>
            </w:pPr>
            <w:r>
              <w:rPr>
                <w:spacing w:val="-4"/>
              </w:rPr>
              <w:t>27</w:t>
            </w:r>
          </w:p>
        </w:tc>
        <w:tc>
          <w:tcPr>
            <w:tcW w:w="1343" w:type="dxa"/>
          </w:tcPr>
          <w:p w14:paraId="7B6F1237">
            <w:pPr>
              <w:pStyle w:val="235"/>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14:paraId="1E126792">
            <w:pPr>
              <w:rPr>
                <w:rFonts w:ascii="Arial"/>
              </w:rPr>
            </w:pPr>
          </w:p>
        </w:tc>
        <w:tc>
          <w:tcPr>
            <w:tcW w:w="1956" w:type="dxa"/>
          </w:tcPr>
          <w:p w14:paraId="603225D1">
            <w:pPr>
              <w:rPr>
                <w:rFonts w:ascii="Arial"/>
              </w:rPr>
            </w:pPr>
          </w:p>
        </w:tc>
        <w:tc>
          <w:tcPr>
            <w:tcW w:w="3081" w:type="dxa"/>
          </w:tcPr>
          <w:p w14:paraId="5742263A">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0AB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268B27BC">
            <w:pPr>
              <w:pStyle w:val="235"/>
              <w:spacing w:before="99" w:line="183" w:lineRule="auto"/>
              <w:ind w:left="116"/>
              <w:rPr>
                <w:rFonts w:hint="eastAsia"/>
              </w:rPr>
            </w:pPr>
            <w:r>
              <w:rPr>
                <w:spacing w:val="-4"/>
              </w:rPr>
              <w:t>28</w:t>
            </w:r>
          </w:p>
        </w:tc>
        <w:tc>
          <w:tcPr>
            <w:tcW w:w="1343" w:type="dxa"/>
          </w:tcPr>
          <w:p w14:paraId="4AF44642">
            <w:pPr>
              <w:pStyle w:val="235"/>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14:paraId="31EE92DA">
            <w:pPr>
              <w:rPr>
                <w:rFonts w:ascii="Arial"/>
              </w:rPr>
            </w:pPr>
          </w:p>
        </w:tc>
        <w:tc>
          <w:tcPr>
            <w:tcW w:w="1956" w:type="dxa"/>
          </w:tcPr>
          <w:p w14:paraId="28BE4C73">
            <w:pPr>
              <w:rPr>
                <w:rFonts w:ascii="Arial"/>
              </w:rPr>
            </w:pPr>
          </w:p>
        </w:tc>
        <w:tc>
          <w:tcPr>
            <w:tcW w:w="3081" w:type="dxa"/>
          </w:tcPr>
          <w:p w14:paraId="0084716C">
            <w:pPr>
              <w:pStyle w:val="235"/>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0C7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7CC72A18">
            <w:pPr>
              <w:pStyle w:val="235"/>
              <w:spacing w:before="96" w:line="183" w:lineRule="auto"/>
              <w:ind w:left="116"/>
              <w:rPr>
                <w:rFonts w:hint="eastAsia"/>
              </w:rPr>
            </w:pPr>
            <w:r>
              <w:rPr>
                <w:spacing w:val="-4"/>
              </w:rPr>
              <w:t>29</w:t>
            </w:r>
          </w:p>
        </w:tc>
        <w:tc>
          <w:tcPr>
            <w:tcW w:w="1343" w:type="dxa"/>
          </w:tcPr>
          <w:p w14:paraId="3D6569F2">
            <w:pPr>
              <w:pStyle w:val="235"/>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14:paraId="04D65EC0">
            <w:pPr>
              <w:rPr>
                <w:rFonts w:ascii="Arial"/>
              </w:rPr>
            </w:pPr>
          </w:p>
        </w:tc>
        <w:tc>
          <w:tcPr>
            <w:tcW w:w="1956" w:type="dxa"/>
          </w:tcPr>
          <w:p w14:paraId="5AD6D751">
            <w:pPr>
              <w:rPr>
                <w:rFonts w:ascii="Arial"/>
              </w:rPr>
            </w:pPr>
          </w:p>
        </w:tc>
        <w:tc>
          <w:tcPr>
            <w:tcW w:w="3081" w:type="dxa"/>
          </w:tcPr>
          <w:p w14:paraId="3B5BCDA4">
            <w:pPr>
              <w:pStyle w:val="235"/>
              <w:spacing w:before="67" w:line="219" w:lineRule="auto"/>
              <w:ind w:left="109"/>
              <w:rPr>
                <w:rFonts w:hint="eastAsia"/>
              </w:rPr>
            </w:pPr>
            <w:r>
              <w:rPr>
                <w:spacing w:val="-1"/>
              </w:rPr>
              <w:t>HJ2546</w:t>
            </w:r>
            <w:r>
              <w:rPr>
                <w:spacing w:val="-34"/>
              </w:rPr>
              <w:t xml:space="preserve"> </w:t>
            </w:r>
            <w:r>
              <w:rPr>
                <w:spacing w:val="-1"/>
              </w:rPr>
              <w:t>纺织产品</w:t>
            </w:r>
          </w:p>
        </w:tc>
      </w:tr>
      <w:tr w14:paraId="652C3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446A2DE8">
            <w:pPr>
              <w:pStyle w:val="235"/>
              <w:spacing w:before="96" w:line="183" w:lineRule="auto"/>
              <w:ind w:left="118"/>
              <w:rPr>
                <w:rFonts w:hint="eastAsia"/>
              </w:rPr>
            </w:pPr>
            <w:r>
              <w:rPr>
                <w:spacing w:val="-5"/>
              </w:rPr>
              <w:t>30</w:t>
            </w:r>
          </w:p>
        </w:tc>
        <w:tc>
          <w:tcPr>
            <w:tcW w:w="1343" w:type="dxa"/>
          </w:tcPr>
          <w:p w14:paraId="295E5FF0">
            <w:pPr>
              <w:pStyle w:val="235"/>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14:paraId="6C9DDB7B">
            <w:pPr>
              <w:rPr>
                <w:rFonts w:ascii="Arial"/>
              </w:rPr>
            </w:pPr>
          </w:p>
        </w:tc>
        <w:tc>
          <w:tcPr>
            <w:tcW w:w="1956" w:type="dxa"/>
          </w:tcPr>
          <w:p w14:paraId="4BA058DB">
            <w:pPr>
              <w:rPr>
                <w:rFonts w:ascii="Arial"/>
              </w:rPr>
            </w:pPr>
          </w:p>
        </w:tc>
        <w:tc>
          <w:tcPr>
            <w:tcW w:w="3081" w:type="dxa"/>
          </w:tcPr>
          <w:p w14:paraId="0C49CE17">
            <w:pPr>
              <w:pStyle w:val="235"/>
              <w:spacing w:before="67" w:line="219" w:lineRule="auto"/>
              <w:ind w:left="109"/>
              <w:rPr>
                <w:rFonts w:hint="eastAsia"/>
              </w:rPr>
            </w:pPr>
            <w:r>
              <w:rPr>
                <w:spacing w:val="-2"/>
              </w:rPr>
              <w:t>HJ410</w:t>
            </w:r>
            <w:r>
              <w:rPr>
                <w:spacing w:val="-27"/>
              </w:rPr>
              <w:t xml:space="preserve"> </w:t>
            </w:r>
            <w:r>
              <w:rPr>
                <w:spacing w:val="-2"/>
              </w:rPr>
              <w:t>文化用纸</w:t>
            </w:r>
          </w:p>
        </w:tc>
      </w:tr>
      <w:tr w14:paraId="752E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0FCA7DBE">
            <w:pPr>
              <w:pStyle w:val="235"/>
              <w:spacing w:before="91" w:line="184" w:lineRule="auto"/>
              <w:ind w:left="118"/>
              <w:rPr>
                <w:rFonts w:hint="eastAsia"/>
              </w:rPr>
            </w:pPr>
            <w:r>
              <w:rPr>
                <w:spacing w:val="-5"/>
              </w:rPr>
              <w:t>31</w:t>
            </w:r>
          </w:p>
        </w:tc>
        <w:tc>
          <w:tcPr>
            <w:tcW w:w="1343" w:type="dxa"/>
          </w:tcPr>
          <w:p w14:paraId="5250E3D1">
            <w:pPr>
              <w:pStyle w:val="235"/>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14:paraId="6B142DEF">
            <w:pPr>
              <w:rPr>
                <w:rFonts w:ascii="Arial"/>
              </w:rPr>
            </w:pPr>
          </w:p>
        </w:tc>
        <w:tc>
          <w:tcPr>
            <w:tcW w:w="1956" w:type="dxa"/>
          </w:tcPr>
          <w:p w14:paraId="2F90A459">
            <w:pPr>
              <w:rPr>
                <w:rFonts w:ascii="Arial"/>
              </w:rPr>
            </w:pPr>
          </w:p>
        </w:tc>
        <w:tc>
          <w:tcPr>
            <w:tcW w:w="3081" w:type="dxa"/>
          </w:tcPr>
          <w:p w14:paraId="4F07542A">
            <w:pPr>
              <w:pStyle w:val="235"/>
              <w:spacing w:before="63" w:line="219" w:lineRule="auto"/>
              <w:ind w:left="109"/>
              <w:rPr>
                <w:rFonts w:hint="eastAsia"/>
              </w:rPr>
            </w:pPr>
            <w:r>
              <w:rPr>
                <w:spacing w:val="-1"/>
              </w:rPr>
              <w:t>HJ/T413</w:t>
            </w:r>
            <w:r>
              <w:rPr>
                <w:spacing w:val="-34"/>
              </w:rPr>
              <w:t xml:space="preserve"> </w:t>
            </w:r>
            <w:r>
              <w:rPr>
                <w:spacing w:val="-1"/>
              </w:rPr>
              <w:t>再生鼓粉盒</w:t>
            </w:r>
          </w:p>
        </w:tc>
      </w:tr>
      <w:tr w14:paraId="5E0F7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6CFC28E2">
            <w:pPr>
              <w:pStyle w:val="235"/>
              <w:spacing w:before="93" w:line="183" w:lineRule="auto"/>
              <w:ind w:left="118"/>
              <w:rPr>
                <w:rFonts w:hint="eastAsia"/>
              </w:rPr>
            </w:pPr>
            <w:r>
              <w:rPr>
                <w:spacing w:val="-5"/>
              </w:rPr>
              <w:t>32</w:t>
            </w:r>
          </w:p>
        </w:tc>
        <w:tc>
          <w:tcPr>
            <w:tcW w:w="1343" w:type="dxa"/>
            <w:vMerge w:val="restart"/>
            <w:tcBorders>
              <w:bottom w:val="nil"/>
            </w:tcBorders>
          </w:tcPr>
          <w:p w14:paraId="09B5AD6E">
            <w:pPr>
              <w:pStyle w:val="235"/>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14:paraId="76F025FC">
            <w:pPr>
              <w:pStyle w:val="235"/>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14:paraId="64936247">
            <w:pPr>
              <w:rPr>
                <w:rFonts w:ascii="Arial"/>
              </w:rPr>
            </w:pPr>
          </w:p>
        </w:tc>
        <w:tc>
          <w:tcPr>
            <w:tcW w:w="3081" w:type="dxa"/>
          </w:tcPr>
          <w:p w14:paraId="4DDF1A14">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04A3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D9E8FAE">
            <w:pPr>
              <w:rPr>
                <w:rFonts w:ascii="Arial"/>
              </w:rPr>
            </w:pPr>
          </w:p>
        </w:tc>
        <w:tc>
          <w:tcPr>
            <w:tcW w:w="1343" w:type="dxa"/>
            <w:vMerge w:val="continue"/>
            <w:tcBorders>
              <w:top w:val="nil"/>
              <w:bottom w:val="nil"/>
            </w:tcBorders>
          </w:tcPr>
          <w:p w14:paraId="2D98673C">
            <w:pPr>
              <w:rPr>
                <w:rFonts w:ascii="Arial"/>
              </w:rPr>
            </w:pPr>
          </w:p>
        </w:tc>
        <w:tc>
          <w:tcPr>
            <w:tcW w:w="2324" w:type="dxa"/>
          </w:tcPr>
          <w:p w14:paraId="245EFA24">
            <w:pPr>
              <w:pStyle w:val="235"/>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14:paraId="3C734D43">
            <w:pPr>
              <w:rPr>
                <w:rFonts w:ascii="Arial"/>
              </w:rPr>
            </w:pPr>
          </w:p>
        </w:tc>
        <w:tc>
          <w:tcPr>
            <w:tcW w:w="3081" w:type="dxa"/>
          </w:tcPr>
          <w:p w14:paraId="21D39BC3">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00DE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1A3559DA">
            <w:pPr>
              <w:rPr>
                <w:rFonts w:ascii="Arial"/>
              </w:rPr>
            </w:pPr>
          </w:p>
        </w:tc>
        <w:tc>
          <w:tcPr>
            <w:tcW w:w="1343" w:type="dxa"/>
            <w:vMerge w:val="continue"/>
            <w:tcBorders>
              <w:top w:val="nil"/>
              <w:bottom w:val="nil"/>
            </w:tcBorders>
          </w:tcPr>
          <w:p w14:paraId="56BF280C">
            <w:pPr>
              <w:rPr>
                <w:rFonts w:ascii="Arial"/>
              </w:rPr>
            </w:pPr>
          </w:p>
        </w:tc>
        <w:tc>
          <w:tcPr>
            <w:tcW w:w="2324" w:type="dxa"/>
          </w:tcPr>
          <w:p w14:paraId="46587262">
            <w:pPr>
              <w:pStyle w:val="235"/>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14:paraId="36F5C157">
            <w:pPr>
              <w:rPr>
                <w:rFonts w:ascii="Arial"/>
              </w:rPr>
            </w:pPr>
          </w:p>
        </w:tc>
        <w:tc>
          <w:tcPr>
            <w:tcW w:w="3081" w:type="dxa"/>
          </w:tcPr>
          <w:p w14:paraId="5BE9E964">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2DFA7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3C8975AA">
            <w:pPr>
              <w:rPr>
                <w:rFonts w:ascii="Arial"/>
              </w:rPr>
            </w:pPr>
          </w:p>
        </w:tc>
        <w:tc>
          <w:tcPr>
            <w:tcW w:w="1343" w:type="dxa"/>
            <w:vMerge w:val="continue"/>
            <w:tcBorders>
              <w:top w:val="nil"/>
              <w:bottom w:val="nil"/>
            </w:tcBorders>
          </w:tcPr>
          <w:p w14:paraId="5A4EE6B6">
            <w:pPr>
              <w:rPr>
                <w:rFonts w:ascii="Arial"/>
              </w:rPr>
            </w:pPr>
          </w:p>
        </w:tc>
        <w:tc>
          <w:tcPr>
            <w:tcW w:w="2324" w:type="dxa"/>
          </w:tcPr>
          <w:p w14:paraId="66304B9B">
            <w:pPr>
              <w:pStyle w:val="235"/>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14:paraId="108DE6A4">
            <w:pPr>
              <w:rPr>
                <w:rFonts w:ascii="Arial"/>
              </w:rPr>
            </w:pPr>
          </w:p>
        </w:tc>
        <w:tc>
          <w:tcPr>
            <w:tcW w:w="3081" w:type="dxa"/>
          </w:tcPr>
          <w:p w14:paraId="2A442DA0">
            <w:pPr>
              <w:pStyle w:val="235"/>
              <w:spacing w:before="67" w:line="219" w:lineRule="auto"/>
              <w:ind w:left="109"/>
              <w:rPr>
                <w:rFonts w:hint="eastAsia"/>
              </w:rPr>
            </w:pPr>
            <w:r>
              <w:rPr>
                <w:spacing w:val="-1"/>
              </w:rPr>
              <w:t>HJ571</w:t>
            </w:r>
            <w:r>
              <w:rPr>
                <w:spacing w:val="-34"/>
              </w:rPr>
              <w:t xml:space="preserve"> </w:t>
            </w:r>
            <w:r>
              <w:rPr>
                <w:spacing w:val="-1"/>
              </w:rPr>
              <w:t>人造板及其制品</w:t>
            </w:r>
          </w:p>
        </w:tc>
      </w:tr>
      <w:tr w14:paraId="7955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C7B5A3D">
            <w:pPr>
              <w:rPr>
                <w:rFonts w:ascii="Arial"/>
              </w:rPr>
            </w:pPr>
          </w:p>
        </w:tc>
        <w:tc>
          <w:tcPr>
            <w:tcW w:w="1343" w:type="dxa"/>
            <w:vMerge w:val="continue"/>
            <w:tcBorders>
              <w:top w:val="nil"/>
            </w:tcBorders>
          </w:tcPr>
          <w:p w14:paraId="31B53F30">
            <w:pPr>
              <w:rPr>
                <w:rFonts w:ascii="Arial"/>
              </w:rPr>
            </w:pPr>
          </w:p>
        </w:tc>
        <w:tc>
          <w:tcPr>
            <w:tcW w:w="2324" w:type="dxa"/>
          </w:tcPr>
          <w:p w14:paraId="6AFE7CE6">
            <w:pPr>
              <w:pStyle w:val="235"/>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14:paraId="5933B8A3">
            <w:pPr>
              <w:rPr>
                <w:rFonts w:ascii="Arial"/>
              </w:rPr>
            </w:pPr>
          </w:p>
        </w:tc>
        <w:tc>
          <w:tcPr>
            <w:tcW w:w="3081" w:type="dxa"/>
          </w:tcPr>
          <w:p w14:paraId="3E9CE725">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5D04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5A33668C">
            <w:pPr>
              <w:pStyle w:val="235"/>
              <w:spacing w:before="93" w:line="183" w:lineRule="auto"/>
              <w:ind w:left="118"/>
              <w:rPr>
                <w:rFonts w:hint="eastAsia"/>
              </w:rPr>
            </w:pPr>
            <w:r>
              <w:rPr>
                <w:spacing w:val="-5"/>
              </w:rPr>
              <w:t>33</w:t>
            </w:r>
          </w:p>
        </w:tc>
        <w:tc>
          <w:tcPr>
            <w:tcW w:w="1343" w:type="dxa"/>
            <w:vMerge w:val="restart"/>
            <w:tcBorders>
              <w:bottom w:val="nil"/>
            </w:tcBorders>
          </w:tcPr>
          <w:p w14:paraId="4549905C">
            <w:pPr>
              <w:pStyle w:val="235"/>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14:paraId="0941498E">
            <w:pPr>
              <w:pStyle w:val="235"/>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14:paraId="5C3CC940">
            <w:pPr>
              <w:rPr>
                <w:rFonts w:ascii="Arial"/>
              </w:rPr>
            </w:pPr>
          </w:p>
        </w:tc>
        <w:tc>
          <w:tcPr>
            <w:tcW w:w="3081" w:type="dxa"/>
          </w:tcPr>
          <w:p w14:paraId="1B5924FD">
            <w:pPr>
              <w:pStyle w:val="235"/>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40C7D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3E86D1C6">
            <w:pPr>
              <w:rPr>
                <w:rFonts w:ascii="Arial"/>
              </w:rPr>
            </w:pPr>
          </w:p>
        </w:tc>
        <w:tc>
          <w:tcPr>
            <w:tcW w:w="1343" w:type="dxa"/>
            <w:vMerge w:val="continue"/>
            <w:tcBorders>
              <w:top w:val="nil"/>
            </w:tcBorders>
          </w:tcPr>
          <w:p w14:paraId="6EDF76AD">
            <w:pPr>
              <w:rPr>
                <w:rFonts w:ascii="Arial"/>
              </w:rPr>
            </w:pPr>
          </w:p>
        </w:tc>
        <w:tc>
          <w:tcPr>
            <w:tcW w:w="2324" w:type="dxa"/>
          </w:tcPr>
          <w:p w14:paraId="3033ADC0">
            <w:pPr>
              <w:pStyle w:val="235"/>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14:paraId="748E9E5C">
            <w:pPr>
              <w:rPr>
                <w:rFonts w:ascii="Arial"/>
              </w:rPr>
            </w:pPr>
          </w:p>
        </w:tc>
        <w:tc>
          <w:tcPr>
            <w:tcW w:w="3081" w:type="dxa"/>
          </w:tcPr>
          <w:p w14:paraId="3217758B">
            <w:pPr>
              <w:pStyle w:val="235"/>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4DB4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8E644C1">
            <w:pPr>
              <w:pStyle w:val="235"/>
              <w:spacing w:before="93" w:line="183" w:lineRule="auto"/>
              <w:ind w:left="118"/>
              <w:rPr>
                <w:rFonts w:hint="eastAsia"/>
              </w:rPr>
            </w:pPr>
            <w:r>
              <w:rPr>
                <w:spacing w:val="-5"/>
              </w:rPr>
              <w:t>34</w:t>
            </w:r>
          </w:p>
        </w:tc>
        <w:tc>
          <w:tcPr>
            <w:tcW w:w="1343" w:type="dxa"/>
          </w:tcPr>
          <w:p w14:paraId="7AC96BD5">
            <w:pPr>
              <w:pStyle w:val="235"/>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14:paraId="2011D867">
            <w:pPr>
              <w:pStyle w:val="235"/>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14:paraId="493C8FF2">
            <w:pPr>
              <w:rPr>
                <w:rFonts w:ascii="Arial"/>
              </w:rPr>
            </w:pPr>
          </w:p>
        </w:tc>
        <w:tc>
          <w:tcPr>
            <w:tcW w:w="3081" w:type="dxa"/>
          </w:tcPr>
          <w:p w14:paraId="2B29B1EC">
            <w:pPr>
              <w:pStyle w:val="235"/>
              <w:spacing w:before="64" w:line="219" w:lineRule="auto"/>
              <w:ind w:left="109"/>
              <w:rPr>
                <w:rFonts w:hint="eastAsia"/>
              </w:rPr>
            </w:pPr>
            <w:r>
              <w:rPr>
                <w:spacing w:val="-1"/>
              </w:rPr>
              <w:t>HJ2519</w:t>
            </w:r>
            <w:r>
              <w:rPr>
                <w:spacing w:val="-34"/>
              </w:rPr>
              <w:t xml:space="preserve"> </w:t>
            </w:r>
            <w:r>
              <w:rPr>
                <w:spacing w:val="-1"/>
              </w:rPr>
              <w:t>水泥</w:t>
            </w:r>
          </w:p>
        </w:tc>
      </w:tr>
      <w:tr w14:paraId="70B5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510AC5C">
            <w:pPr>
              <w:pStyle w:val="235"/>
              <w:spacing w:before="94" w:line="183" w:lineRule="auto"/>
              <w:ind w:left="118"/>
              <w:rPr>
                <w:rFonts w:hint="eastAsia"/>
              </w:rPr>
            </w:pPr>
            <w:r>
              <w:rPr>
                <w:spacing w:val="-5"/>
              </w:rPr>
              <w:t>35</w:t>
            </w:r>
          </w:p>
        </w:tc>
        <w:tc>
          <w:tcPr>
            <w:tcW w:w="1343" w:type="dxa"/>
          </w:tcPr>
          <w:p w14:paraId="29026E0B">
            <w:pPr>
              <w:pStyle w:val="235"/>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14:paraId="24D1699A">
            <w:pPr>
              <w:pStyle w:val="235"/>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14:paraId="00B629C7">
            <w:pPr>
              <w:rPr>
                <w:rFonts w:ascii="Arial"/>
              </w:rPr>
            </w:pPr>
          </w:p>
        </w:tc>
        <w:tc>
          <w:tcPr>
            <w:tcW w:w="3081" w:type="dxa"/>
          </w:tcPr>
          <w:p w14:paraId="2CBA4B28">
            <w:pPr>
              <w:pStyle w:val="235"/>
              <w:spacing w:before="65" w:line="219" w:lineRule="auto"/>
              <w:ind w:left="109"/>
              <w:rPr>
                <w:rFonts w:hint="eastAsia"/>
              </w:rPr>
            </w:pPr>
            <w:r>
              <w:rPr>
                <w:spacing w:val="-1"/>
              </w:rPr>
              <w:t>HJ/T412</w:t>
            </w:r>
            <w:r>
              <w:rPr>
                <w:spacing w:val="-34"/>
              </w:rPr>
              <w:t xml:space="preserve"> </w:t>
            </w:r>
            <w:r>
              <w:rPr>
                <w:spacing w:val="-1"/>
              </w:rPr>
              <w:t>预拌混凝土</w:t>
            </w:r>
          </w:p>
        </w:tc>
      </w:tr>
      <w:tr w14:paraId="57EB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A2489A7">
            <w:pPr>
              <w:pStyle w:val="235"/>
              <w:spacing w:before="94" w:line="183" w:lineRule="auto"/>
              <w:ind w:left="118"/>
              <w:rPr>
                <w:rFonts w:hint="eastAsia"/>
              </w:rPr>
            </w:pPr>
            <w:r>
              <w:rPr>
                <w:spacing w:val="-5"/>
              </w:rPr>
              <w:t>36</w:t>
            </w:r>
          </w:p>
        </w:tc>
        <w:tc>
          <w:tcPr>
            <w:tcW w:w="1343" w:type="dxa"/>
            <w:vMerge w:val="restart"/>
            <w:tcBorders>
              <w:bottom w:val="nil"/>
            </w:tcBorders>
          </w:tcPr>
          <w:p w14:paraId="27410CF7">
            <w:pPr>
              <w:pStyle w:val="235"/>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14:paraId="5212DA7B">
            <w:pPr>
              <w:pStyle w:val="235"/>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14:paraId="5824E3BA">
            <w:pPr>
              <w:rPr>
                <w:rFonts w:ascii="Arial"/>
              </w:rPr>
            </w:pPr>
          </w:p>
        </w:tc>
        <w:tc>
          <w:tcPr>
            <w:tcW w:w="3081" w:type="dxa"/>
          </w:tcPr>
          <w:p w14:paraId="39E4D006">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0F1CA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588D6AFE">
            <w:pPr>
              <w:rPr>
                <w:rFonts w:ascii="Arial"/>
              </w:rPr>
            </w:pPr>
          </w:p>
        </w:tc>
        <w:tc>
          <w:tcPr>
            <w:tcW w:w="1343" w:type="dxa"/>
            <w:vMerge w:val="continue"/>
            <w:tcBorders>
              <w:top w:val="nil"/>
            </w:tcBorders>
          </w:tcPr>
          <w:p w14:paraId="4960895B">
            <w:pPr>
              <w:rPr>
                <w:rFonts w:ascii="Arial"/>
              </w:rPr>
            </w:pPr>
          </w:p>
        </w:tc>
        <w:tc>
          <w:tcPr>
            <w:tcW w:w="2324" w:type="dxa"/>
          </w:tcPr>
          <w:p w14:paraId="066F115B">
            <w:pPr>
              <w:pStyle w:val="235"/>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14:paraId="4C07B689">
            <w:pPr>
              <w:rPr>
                <w:rFonts w:ascii="Arial"/>
              </w:rPr>
            </w:pPr>
          </w:p>
        </w:tc>
        <w:tc>
          <w:tcPr>
            <w:tcW w:w="3081" w:type="dxa"/>
          </w:tcPr>
          <w:p w14:paraId="0EA4F689">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7FDCE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2A2C872">
            <w:pPr>
              <w:pStyle w:val="235"/>
              <w:spacing w:before="95" w:line="183" w:lineRule="auto"/>
              <w:ind w:left="118"/>
              <w:rPr>
                <w:rFonts w:hint="eastAsia"/>
              </w:rPr>
            </w:pPr>
            <w:r>
              <w:rPr>
                <w:spacing w:val="-5"/>
              </w:rPr>
              <w:t>37</w:t>
            </w:r>
          </w:p>
        </w:tc>
        <w:tc>
          <w:tcPr>
            <w:tcW w:w="1343" w:type="dxa"/>
            <w:vMerge w:val="restart"/>
            <w:tcBorders>
              <w:bottom w:val="nil"/>
            </w:tcBorders>
          </w:tcPr>
          <w:p w14:paraId="248CA224">
            <w:pPr>
              <w:pStyle w:val="235"/>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14:paraId="63265971">
            <w:pPr>
              <w:pStyle w:val="235"/>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14:paraId="7E979B21">
            <w:pPr>
              <w:rPr>
                <w:rFonts w:ascii="Arial"/>
              </w:rPr>
            </w:pPr>
          </w:p>
        </w:tc>
        <w:tc>
          <w:tcPr>
            <w:tcW w:w="3081" w:type="dxa"/>
          </w:tcPr>
          <w:p w14:paraId="4EBDB630">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36E0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14:paraId="7BC8D072">
            <w:pPr>
              <w:rPr>
                <w:rFonts w:ascii="Arial"/>
              </w:rPr>
            </w:pPr>
          </w:p>
        </w:tc>
        <w:tc>
          <w:tcPr>
            <w:tcW w:w="1343" w:type="dxa"/>
            <w:vMerge w:val="continue"/>
            <w:tcBorders>
              <w:top w:val="nil"/>
            </w:tcBorders>
          </w:tcPr>
          <w:p w14:paraId="0796FF84">
            <w:pPr>
              <w:rPr>
                <w:rFonts w:ascii="Arial"/>
              </w:rPr>
            </w:pPr>
          </w:p>
        </w:tc>
        <w:tc>
          <w:tcPr>
            <w:tcW w:w="2324" w:type="dxa"/>
          </w:tcPr>
          <w:p w14:paraId="7AD7ED9A">
            <w:pPr>
              <w:pStyle w:val="235"/>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14:paraId="36860F2A">
            <w:pPr>
              <w:rPr>
                <w:rFonts w:ascii="Arial"/>
              </w:rPr>
            </w:pPr>
          </w:p>
        </w:tc>
        <w:tc>
          <w:tcPr>
            <w:tcW w:w="3081" w:type="dxa"/>
          </w:tcPr>
          <w:p w14:paraId="33101251">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618D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8F1119F">
            <w:pPr>
              <w:pStyle w:val="235"/>
              <w:spacing w:before="95" w:line="183" w:lineRule="auto"/>
              <w:ind w:left="118"/>
              <w:rPr>
                <w:rFonts w:hint="eastAsia"/>
              </w:rPr>
            </w:pPr>
            <w:r>
              <w:rPr>
                <w:spacing w:val="-5"/>
              </w:rPr>
              <w:t>38</w:t>
            </w:r>
          </w:p>
        </w:tc>
        <w:tc>
          <w:tcPr>
            <w:tcW w:w="1343" w:type="dxa"/>
            <w:vMerge w:val="restart"/>
            <w:tcBorders>
              <w:bottom w:val="nil"/>
            </w:tcBorders>
          </w:tcPr>
          <w:p w14:paraId="07C07D07">
            <w:pPr>
              <w:pStyle w:val="235"/>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14:paraId="2037E190">
            <w:pPr>
              <w:pStyle w:val="235"/>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14:paraId="1DBDF098">
            <w:pPr>
              <w:rPr>
                <w:rFonts w:ascii="Arial"/>
              </w:rPr>
            </w:pPr>
          </w:p>
        </w:tc>
        <w:tc>
          <w:tcPr>
            <w:tcW w:w="3081" w:type="dxa"/>
          </w:tcPr>
          <w:p w14:paraId="4A42ED6D">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7298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944A2FF">
            <w:pPr>
              <w:rPr>
                <w:rFonts w:ascii="Arial"/>
              </w:rPr>
            </w:pPr>
          </w:p>
        </w:tc>
        <w:tc>
          <w:tcPr>
            <w:tcW w:w="1343" w:type="dxa"/>
            <w:vMerge w:val="continue"/>
            <w:tcBorders>
              <w:top w:val="nil"/>
              <w:bottom w:val="nil"/>
            </w:tcBorders>
          </w:tcPr>
          <w:p w14:paraId="372EDBAF">
            <w:pPr>
              <w:rPr>
                <w:rFonts w:ascii="Arial"/>
              </w:rPr>
            </w:pPr>
          </w:p>
        </w:tc>
        <w:tc>
          <w:tcPr>
            <w:tcW w:w="2324" w:type="dxa"/>
          </w:tcPr>
          <w:p w14:paraId="26BFEF3D">
            <w:pPr>
              <w:pStyle w:val="235"/>
              <w:spacing w:before="66" w:line="221" w:lineRule="auto"/>
              <w:ind w:left="103"/>
              <w:rPr>
                <w:rFonts w:hint="eastAsia"/>
              </w:rPr>
            </w:pPr>
            <w:r>
              <w:t>A10030704 炻质砖</w:t>
            </w:r>
          </w:p>
        </w:tc>
        <w:tc>
          <w:tcPr>
            <w:tcW w:w="1956" w:type="dxa"/>
          </w:tcPr>
          <w:p w14:paraId="0A30170D">
            <w:pPr>
              <w:rPr>
                <w:rFonts w:ascii="Arial"/>
              </w:rPr>
            </w:pPr>
          </w:p>
        </w:tc>
        <w:tc>
          <w:tcPr>
            <w:tcW w:w="3081" w:type="dxa"/>
          </w:tcPr>
          <w:p w14:paraId="0E17D790">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116B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F7A3033">
            <w:pPr>
              <w:rPr>
                <w:rFonts w:ascii="Arial"/>
              </w:rPr>
            </w:pPr>
          </w:p>
        </w:tc>
        <w:tc>
          <w:tcPr>
            <w:tcW w:w="1343" w:type="dxa"/>
            <w:vMerge w:val="continue"/>
            <w:tcBorders>
              <w:top w:val="nil"/>
              <w:bottom w:val="nil"/>
            </w:tcBorders>
          </w:tcPr>
          <w:p w14:paraId="57E49D54">
            <w:pPr>
              <w:rPr>
                <w:rFonts w:ascii="Arial"/>
              </w:rPr>
            </w:pPr>
          </w:p>
        </w:tc>
        <w:tc>
          <w:tcPr>
            <w:tcW w:w="2324" w:type="dxa"/>
          </w:tcPr>
          <w:p w14:paraId="65E618BD">
            <w:pPr>
              <w:pStyle w:val="235"/>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14:paraId="6A6F8128">
            <w:pPr>
              <w:rPr>
                <w:rFonts w:ascii="Arial"/>
              </w:rPr>
            </w:pPr>
          </w:p>
        </w:tc>
        <w:tc>
          <w:tcPr>
            <w:tcW w:w="3081" w:type="dxa"/>
          </w:tcPr>
          <w:p w14:paraId="7D895EDC">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21A8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7DDB649">
            <w:pPr>
              <w:rPr>
                <w:rFonts w:ascii="Arial"/>
              </w:rPr>
            </w:pPr>
          </w:p>
        </w:tc>
        <w:tc>
          <w:tcPr>
            <w:tcW w:w="1343" w:type="dxa"/>
            <w:vMerge w:val="continue"/>
            <w:tcBorders>
              <w:top w:val="nil"/>
            </w:tcBorders>
          </w:tcPr>
          <w:p w14:paraId="478BE04C">
            <w:pPr>
              <w:rPr>
                <w:rFonts w:ascii="Arial"/>
              </w:rPr>
            </w:pPr>
          </w:p>
        </w:tc>
        <w:tc>
          <w:tcPr>
            <w:tcW w:w="2324" w:type="dxa"/>
          </w:tcPr>
          <w:p w14:paraId="11833139">
            <w:pPr>
              <w:pStyle w:val="235"/>
              <w:spacing w:before="66" w:line="221" w:lineRule="auto"/>
              <w:ind w:left="103"/>
              <w:rPr>
                <w:rFonts w:hint="eastAsia"/>
              </w:rPr>
            </w:pPr>
            <w:r>
              <w:t>A10030799 其他建筑陶瓷制品</w:t>
            </w:r>
          </w:p>
        </w:tc>
        <w:tc>
          <w:tcPr>
            <w:tcW w:w="1956" w:type="dxa"/>
          </w:tcPr>
          <w:p w14:paraId="763F0420">
            <w:pPr>
              <w:rPr>
                <w:rFonts w:ascii="Arial"/>
              </w:rPr>
            </w:pPr>
          </w:p>
        </w:tc>
        <w:tc>
          <w:tcPr>
            <w:tcW w:w="3081" w:type="dxa"/>
          </w:tcPr>
          <w:p w14:paraId="5BE3E9F4">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2DB90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5B951744">
            <w:pPr>
              <w:pStyle w:val="235"/>
              <w:spacing w:before="95" w:line="183" w:lineRule="auto"/>
              <w:ind w:left="118"/>
              <w:rPr>
                <w:rFonts w:hint="eastAsia"/>
              </w:rPr>
            </w:pPr>
            <w:r>
              <w:rPr>
                <w:spacing w:val="-5"/>
              </w:rPr>
              <w:t>39</w:t>
            </w:r>
          </w:p>
        </w:tc>
        <w:tc>
          <w:tcPr>
            <w:tcW w:w="1343" w:type="dxa"/>
            <w:vMerge w:val="restart"/>
            <w:tcBorders>
              <w:bottom w:val="nil"/>
            </w:tcBorders>
          </w:tcPr>
          <w:p w14:paraId="79BBA339">
            <w:pPr>
              <w:pStyle w:val="235"/>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14:paraId="7CA2E97C">
            <w:pPr>
              <w:pStyle w:val="235"/>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14:paraId="13C1E4E4">
            <w:pPr>
              <w:rPr>
                <w:rFonts w:ascii="Arial"/>
              </w:rPr>
            </w:pPr>
          </w:p>
        </w:tc>
        <w:tc>
          <w:tcPr>
            <w:tcW w:w="3081" w:type="dxa"/>
          </w:tcPr>
          <w:p w14:paraId="5D483ECC">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636B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50BD827">
            <w:pPr>
              <w:rPr>
                <w:rFonts w:ascii="Arial"/>
              </w:rPr>
            </w:pPr>
          </w:p>
        </w:tc>
        <w:tc>
          <w:tcPr>
            <w:tcW w:w="1343" w:type="dxa"/>
            <w:vMerge w:val="continue"/>
            <w:tcBorders>
              <w:top w:val="nil"/>
              <w:bottom w:val="nil"/>
            </w:tcBorders>
          </w:tcPr>
          <w:p w14:paraId="7A5A010B">
            <w:pPr>
              <w:rPr>
                <w:rFonts w:ascii="Arial"/>
              </w:rPr>
            </w:pPr>
          </w:p>
        </w:tc>
        <w:tc>
          <w:tcPr>
            <w:tcW w:w="2324" w:type="dxa"/>
          </w:tcPr>
          <w:p w14:paraId="723605AB">
            <w:pPr>
              <w:pStyle w:val="235"/>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14:paraId="45EA1DBC">
            <w:pPr>
              <w:rPr>
                <w:rFonts w:ascii="Arial"/>
              </w:rPr>
            </w:pPr>
          </w:p>
        </w:tc>
        <w:tc>
          <w:tcPr>
            <w:tcW w:w="3081" w:type="dxa"/>
          </w:tcPr>
          <w:p w14:paraId="4FA94787">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5A93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6F58E635">
            <w:pPr>
              <w:rPr>
                <w:rFonts w:ascii="Arial"/>
              </w:rPr>
            </w:pPr>
          </w:p>
        </w:tc>
        <w:tc>
          <w:tcPr>
            <w:tcW w:w="1343" w:type="dxa"/>
            <w:vMerge w:val="continue"/>
            <w:tcBorders>
              <w:top w:val="nil"/>
            </w:tcBorders>
          </w:tcPr>
          <w:p w14:paraId="27812259">
            <w:pPr>
              <w:rPr>
                <w:rFonts w:ascii="Arial"/>
              </w:rPr>
            </w:pPr>
          </w:p>
        </w:tc>
        <w:tc>
          <w:tcPr>
            <w:tcW w:w="2324" w:type="dxa"/>
          </w:tcPr>
          <w:p w14:paraId="539A7DAD">
            <w:pPr>
              <w:pStyle w:val="235"/>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14:paraId="1F40FE6C">
            <w:pPr>
              <w:rPr>
                <w:rFonts w:ascii="Arial"/>
              </w:rPr>
            </w:pPr>
          </w:p>
        </w:tc>
        <w:tc>
          <w:tcPr>
            <w:tcW w:w="3081" w:type="dxa"/>
          </w:tcPr>
          <w:p w14:paraId="7387703F">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4FBE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27645A6F">
            <w:pPr>
              <w:pStyle w:val="235"/>
              <w:spacing w:before="95" w:line="183" w:lineRule="auto"/>
              <w:ind w:left="114"/>
              <w:rPr>
                <w:rFonts w:hint="eastAsia"/>
              </w:rPr>
            </w:pPr>
            <w:r>
              <w:rPr>
                <w:spacing w:val="-3"/>
              </w:rPr>
              <w:t>40</w:t>
            </w:r>
          </w:p>
        </w:tc>
        <w:tc>
          <w:tcPr>
            <w:tcW w:w="1343" w:type="dxa"/>
            <w:vMerge w:val="restart"/>
            <w:tcBorders>
              <w:bottom w:val="nil"/>
            </w:tcBorders>
          </w:tcPr>
          <w:p w14:paraId="4F27F23D">
            <w:pPr>
              <w:pStyle w:val="235"/>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14:paraId="019956A7">
            <w:pPr>
              <w:pStyle w:val="235"/>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14:paraId="0E76CD94">
            <w:pPr>
              <w:rPr>
                <w:rFonts w:ascii="Arial"/>
              </w:rPr>
            </w:pPr>
          </w:p>
        </w:tc>
        <w:tc>
          <w:tcPr>
            <w:tcW w:w="3081" w:type="dxa"/>
          </w:tcPr>
          <w:p w14:paraId="3D10590B">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14:paraId="08BA6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46831F0">
            <w:pPr>
              <w:rPr>
                <w:rFonts w:ascii="Arial"/>
              </w:rPr>
            </w:pPr>
          </w:p>
        </w:tc>
        <w:tc>
          <w:tcPr>
            <w:tcW w:w="1343" w:type="dxa"/>
            <w:vMerge w:val="continue"/>
            <w:tcBorders>
              <w:top w:val="nil"/>
            </w:tcBorders>
          </w:tcPr>
          <w:p w14:paraId="30E52B32">
            <w:pPr>
              <w:rPr>
                <w:rFonts w:ascii="Arial"/>
              </w:rPr>
            </w:pPr>
          </w:p>
        </w:tc>
        <w:tc>
          <w:tcPr>
            <w:tcW w:w="2324" w:type="dxa"/>
          </w:tcPr>
          <w:p w14:paraId="26C0E433">
            <w:pPr>
              <w:pStyle w:val="235"/>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14:paraId="06684710">
            <w:pPr>
              <w:rPr>
                <w:rFonts w:ascii="Arial"/>
              </w:rPr>
            </w:pPr>
          </w:p>
        </w:tc>
        <w:tc>
          <w:tcPr>
            <w:tcW w:w="3081" w:type="dxa"/>
          </w:tcPr>
          <w:p w14:paraId="50A215CA">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14:paraId="352B4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786722B">
            <w:pPr>
              <w:pStyle w:val="235"/>
              <w:spacing w:before="95" w:line="184" w:lineRule="auto"/>
              <w:ind w:left="114"/>
              <w:rPr>
                <w:rFonts w:hint="eastAsia"/>
              </w:rPr>
            </w:pPr>
            <w:r>
              <w:rPr>
                <w:spacing w:val="-3"/>
              </w:rPr>
              <w:t>41</w:t>
            </w:r>
          </w:p>
        </w:tc>
        <w:tc>
          <w:tcPr>
            <w:tcW w:w="1343" w:type="dxa"/>
          </w:tcPr>
          <w:p w14:paraId="0AAF34CF">
            <w:pPr>
              <w:pStyle w:val="235"/>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14:paraId="0688B439">
            <w:pPr>
              <w:rPr>
                <w:rFonts w:ascii="Arial"/>
              </w:rPr>
            </w:pPr>
          </w:p>
        </w:tc>
        <w:tc>
          <w:tcPr>
            <w:tcW w:w="1956" w:type="dxa"/>
          </w:tcPr>
          <w:p w14:paraId="31542722">
            <w:pPr>
              <w:rPr>
                <w:rFonts w:ascii="Arial"/>
              </w:rPr>
            </w:pPr>
          </w:p>
        </w:tc>
        <w:tc>
          <w:tcPr>
            <w:tcW w:w="3081" w:type="dxa"/>
          </w:tcPr>
          <w:p w14:paraId="2656AE3A">
            <w:pPr>
              <w:pStyle w:val="235"/>
              <w:spacing w:before="67" w:line="219" w:lineRule="auto"/>
              <w:ind w:left="109"/>
              <w:rPr>
                <w:rFonts w:hint="eastAsia"/>
              </w:rPr>
            </w:pPr>
            <w:r>
              <w:rPr>
                <w:spacing w:val="-1"/>
              </w:rPr>
              <w:t>HJ2537</w:t>
            </w:r>
            <w:r>
              <w:rPr>
                <w:spacing w:val="-34"/>
              </w:rPr>
              <w:t xml:space="preserve"> </w:t>
            </w:r>
            <w:r>
              <w:rPr>
                <w:spacing w:val="-1"/>
              </w:rPr>
              <w:t>水性涂料</w:t>
            </w:r>
          </w:p>
        </w:tc>
      </w:tr>
      <w:tr w14:paraId="32F18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41452E6B">
            <w:pPr>
              <w:pStyle w:val="235"/>
              <w:spacing w:before="97" w:line="183" w:lineRule="auto"/>
              <w:ind w:left="114"/>
              <w:rPr>
                <w:rFonts w:hint="eastAsia"/>
              </w:rPr>
            </w:pPr>
            <w:r>
              <w:rPr>
                <w:spacing w:val="-3"/>
              </w:rPr>
              <w:t>42</w:t>
            </w:r>
          </w:p>
        </w:tc>
        <w:tc>
          <w:tcPr>
            <w:tcW w:w="1343" w:type="dxa"/>
          </w:tcPr>
          <w:p w14:paraId="3C5EB2A0">
            <w:pPr>
              <w:pStyle w:val="235"/>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14:paraId="521742B5">
            <w:pPr>
              <w:pStyle w:val="235"/>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14:paraId="4803702C">
            <w:pPr>
              <w:rPr>
                <w:rFonts w:ascii="Arial"/>
              </w:rPr>
            </w:pPr>
          </w:p>
        </w:tc>
        <w:tc>
          <w:tcPr>
            <w:tcW w:w="3081" w:type="dxa"/>
          </w:tcPr>
          <w:p w14:paraId="0142BEB4">
            <w:pPr>
              <w:pStyle w:val="235"/>
              <w:spacing w:before="68" w:line="219" w:lineRule="auto"/>
              <w:ind w:left="109"/>
              <w:rPr>
                <w:rFonts w:hint="eastAsia"/>
              </w:rPr>
            </w:pPr>
            <w:r>
              <w:rPr>
                <w:spacing w:val="-2"/>
              </w:rPr>
              <w:t>HJ456</w:t>
            </w:r>
            <w:r>
              <w:rPr>
                <w:spacing w:val="-23"/>
              </w:rPr>
              <w:t xml:space="preserve"> </w:t>
            </w:r>
            <w:r>
              <w:rPr>
                <w:spacing w:val="-2"/>
              </w:rPr>
              <w:t>刚性防水材料</w:t>
            </w:r>
          </w:p>
        </w:tc>
      </w:tr>
      <w:tr w14:paraId="3F7F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4E2186C3">
            <w:pPr>
              <w:pStyle w:val="235"/>
              <w:spacing w:before="96" w:line="183" w:lineRule="auto"/>
              <w:ind w:left="114"/>
              <w:rPr>
                <w:rFonts w:hint="eastAsia"/>
              </w:rPr>
            </w:pPr>
            <w:r>
              <w:rPr>
                <w:spacing w:val="-3"/>
              </w:rPr>
              <w:t>43</w:t>
            </w:r>
          </w:p>
        </w:tc>
        <w:tc>
          <w:tcPr>
            <w:tcW w:w="1343" w:type="dxa"/>
            <w:vMerge w:val="restart"/>
            <w:tcBorders>
              <w:bottom w:val="nil"/>
            </w:tcBorders>
          </w:tcPr>
          <w:p w14:paraId="1E3F87BF">
            <w:pPr>
              <w:pStyle w:val="235"/>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14:paraId="0374AB50">
            <w:pPr>
              <w:pStyle w:val="235"/>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14:paraId="75206C83">
            <w:pPr>
              <w:rPr>
                <w:rFonts w:ascii="Arial"/>
              </w:rPr>
            </w:pPr>
          </w:p>
        </w:tc>
        <w:tc>
          <w:tcPr>
            <w:tcW w:w="3081" w:type="dxa"/>
          </w:tcPr>
          <w:p w14:paraId="30789EBD">
            <w:pPr>
              <w:pStyle w:val="235"/>
              <w:spacing w:before="67" w:line="219" w:lineRule="auto"/>
              <w:ind w:left="109"/>
              <w:rPr>
                <w:rFonts w:hint="eastAsia"/>
              </w:rPr>
            </w:pPr>
            <w:r>
              <w:rPr>
                <w:spacing w:val="-1"/>
              </w:rPr>
              <w:t>HJ2537</w:t>
            </w:r>
            <w:r>
              <w:rPr>
                <w:spacing w:val="-34"/>
              </w:rPr>
              <w:t xml:space="preserve"> </w:t>
            </w:r>
            <w:r>
              <w:rPr>
                <w:spacing w:val="-1"/>
              </w:rPr>
              <w:t>水性涂料</w:t>
            </w:r>
          </w:p>
        </w:tc>
      </w:tr>
      <w:tr w14:paraId="3AA5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7A90B259">
            <w:pPr>
              <w:rPr>
                <w:rFonts w:ascii="Arial"/>
              </w:rPr>
            </w:pPr>
          </w:p>
        </w:tc>
        <w:tc>
          <w:tcPr>
            <w:tcW w:w="1343" w:type="dxa"/>
            <w:vMerge w:val="continue"/>
            <w:tcBorders>
              <w:top w:val="nil"/>
              <w:bottom w:val="nil"/>
            </w:tcBorders>
          </w:tcPr>
          <w:p w14:paraId="7FF42B5B">
            <w:pPr>
              <w:rPr>
                <w:rFonts w:ascii="Arial"/>
              </w:rPr>
            </w:pPr>
          </w:p>
        </w:tc>
        <w:tc>
          <w:tcPr>
            <w:tcW w:w="2324" w:type="dxa"/>
          </w:tcPr>
          <w:p w14:paraId="50EB198F">
            <w:pPr>
              <w:pStyle w:val="235"/>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14:paraId="25D01DF8">
            <w:pPr>
              <w:rPr>
                <w:rFonts w:ascii="Arial"/>
              </w:rPr>
            </w:pPr>
          </w:p>
        </w:tc>
        <w:tc>
          <w:tcPr>
            <w:tcW w:w="3081" w:type="dxa"/>
          </w:tcPr>
          <w:p w14:paraId="10B887E2">
            <w:pPr>
              <w:pStyle w:val="235"/>
              <w:spacing w:before="63" w:line="219" w:lineRule="auto"/>
              <w:ind w:left="109"/>
              <w:rPr>
                <w:rFonts w:hint="eastAsia"/>
              </w:rPr>
            </w:pPr>
            <w:r>
              <w:rPr>
                <w:spacing w:val="-1"/>
              </w:rPr>
              <w:t>HJ2537</w:t>
            </w:r>
            <w:r>
              <w:rPr>
                <w:spacing w:val="-34"/>
              </w:rPr>
              <w:t xml:space="preserve"> </w:t>
            </w:r>
            <w:r>
              <w:rPr>
                <w:spacing w:val="-1"/>
              </w:rPr>
              <w:t>水性涂料</w:t>
            </w:r>
          </w:p>
        </w:tc>
      </w:tr>
      <w:tr w14:paraId="58BA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121E1664">
            <w:pPr>
              <w:rPr>
                <w:rFonts w:ascii="Arial"/>
              </w:rPr>
            </w:pPr>
          </w:p>
        </w:tc>
        <w:tc>
          <w:tcPr>
            <w:tcW w:w="1343" w:type="dxa"/>
            <w:vMerge w:val="continue"/>
            <w:tcBorders>
              <w:top w:val="nil"/>
            </w:tcBorders>
          </w:tcPr>
          <w:p w14:paraId="66907840">
            <w:pPr>
              <w:rPr>
                <w:rFonts w:ascii="Arial"/>
              </w:rPr>
            </w:pPr>
          </w:p>
        </w:tc>
        <w:tc>
          <w:tcPr>
            <w:tcW w:w="2324" w:type="dxa"/>
          </w:tcPr>
          <w:p w14:paraId="79135146">
            <w:pPr>
              <w:pStyle w:val="235"/>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14:paraId="02E2759E">
            <w:pPr>
              <w:rPr>
                <w:rFonts w:ascii="Arial"/>
              </w:rPr>
            </w:pPr>
          </w:p>
        </w:tc>
        <w:tc>
          <w:tcPr>
            <w:tcW w:w="3081" w:type="dxa"/>
          </w:tcPr>
          <w:p w14:paraId="7C429586">
            <w:pPr>
              <w:pStyle w:val="235"/>
              <w:spacing w:before="64" w:line="219" w:lineRule="auto"/>
              <w:ind w:left="109"/>
              <w:rPr>
                <w:rFonts w:hint="eastAsia"/>
              </w:rPr>
            </w:pPr>
            <w:r>
              <w:rPr>
                <w:spacing w:val="-1"/>
              </w:rPr>
              <w:t>HJ2537</w:t>
            </w:r>
            <w:r>
              <w:rPr>
                <w:spacing w:val="-34"/>
              </w:rPr>
              <w:t xml:space="preserve"> </w:t>
            </w:r>
            <w:r>
              <w:rPr>
                <w:spacing w:val="-1"/>
              </w:rPr>
              <w:t>水性涂料</w:t>
            </w:r>
          </w:p>
        </w:tc>
      </w:tr>
      <w:tr w14:paraId="4DCB8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E76B13B">
            <w:pPr>
              <w:pStyle w:val="235"/>
              <w:spacing w:before="93" w:line="183" w:lineRule="auto"/>
              <w:ind w:left="114"/>
              <w:rPr>
                <w:rFonts w:hint="eastAsia"/>
              </w:rPr>
            </w:pPr>
            <w:r>
              <w:rPr>
                <w:spacing w:val="-3"/>
              </w:rPr>
              <w:t>44</w:t>
            </w:r>
          </w:p>
        </w:tc>
        <w:tc>
          <w:tcPr>
            <w:tcW w:w="1343" w:type="dxa"/>
          </w:tcPr>
          <w:p w14:paraId="4E05033F">
            <w:pPr>
              <w:pStyle w:val="235"/>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14:paraId="167E7AD4">
            <w:pPr>
              <w:pStyle w:val="235"/>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14:paraId="1F62B752">
            <w:pPr>
              <w:rPr>
                <w:rFonts w:ascii="Arial"/>
              </w:rPr>
            </w:pPr>
          </w:p>
        </w:tc>
        <w:tc>
          <w:tcPr>
            <w:tcW w:w="3081" w:type="dxa"/>
          </w:tcPr>
          <w:p w14:paraId="1A8B4430">
            <w:pPr>
              <w:pStyle w:val="235"/>
              <w:spacing w:before="65" w:line="219" w:lineRule="auto"/>
              <w:ind w:left="109"/>
              <w:rPr>
                <w:rFonts w:hint="eastAsia"/>
              </w:rPr>
            </w:pPr>
            <w:r>
              <w:rPr>
                <w:spacing w:val="-1"/>
              </w:rPr>
              <w:t>HJ2537</w:t>
            </w:r>
            <w:r>
              <w:rPr>
                <w:spacing w:val="-34"/>
              </w:rPr>
              <w:t xml:space="preserve"> </w:t>
            </w:r>
            <w:r>
              <w:rPr>
                <w:spacing w:val="-1"/>
              </w:rPr>
              <w:t>水性涂料</w:t>
            </w:r>
          </w:p>
        </w:tc>
      </w:tr>
      <w:tr w14:paraId="35A7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F77A083">
            <w:pPr>
              <w:pStyle w:val="235"/>
              <w:spacing w:before="94" w:line="183" w:lineRule="auto"/>
              <w:ind w:left="114"/>
              <w:rPr>
                <w:rFonts w:hint="eastAsia"/>
              </w:rPr>
            </w:pPr>
            <w:r>
              <w:rPr>
                <w:spacing w:val="-3"/>
              </w:rPr>
              <w:t>45</w:t>
            </w:r>
          </w:p>
        </w:tc>
        <w:tc>
          <w:tcPr>
            <w:tcW w:w="1343" w:type="dxa"/>
          </w:tcPr>
          <w:p w14:paraId="3E8C9486">
            <w:pPr>
              <w:pStyle w:val="235"/>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14:paraId="10BD2116">
            <w:pPr>
              <w:rPr>
                <w:rFonts w:ascii="Arial"/>
              </w:rPr>
            </w:pPr>
          </w:p>
        </w:tc>
        <w:tc>
          <w:tcPr>
            <w:tcW w:w="1956" w:type="dxa"/>
          </w:tcPr>
          <w:p w14:paraId="79154D7B">
            <w:pPr>
              <w:rPr>
                <w:rFonts w:ascii="Arial"/>
              </w:rPr>
            </w:pPr>
          </w:p>
        </w:tc>
        <w:tc>
          <w:tcPr>
            <w:tcW w:w="3081" w:type="dxa"/>
          </w:tcPr>
          <w:p w14:paraId="17951FAD">
            <w:pPr>
              <w:pStyle w:val="235"/>
              <w:spacing w:before="65" w:line="219" w:lineRule="auto"/>
              <w:ind w:left="109"/>
              <w:rPr>
                <w:rFonts w:hint="eastAsia"/>
              </w:rPr>
            </w:pPr>
            <w:r>
              <w:rPr>
                <w:spacing w:val="-1"/>
              </w:rPr>
              <w:t>HJ2537</w:t>
            </w:r>
            <w:r>
              <w:rPr>
                <w:spacing w:val="-34"/>
              </w:rPr>
              <w:t xml:space="preserve"> </w:t>
            </w:r>
            <w:r>
              <w:rPr>
                <w:spacing w:val="-1"/>
              </w:rPr>
              <w:t>水性涂料</w:t>
            </w:r>
          </w:p>
        </w:tc>
      </w:tr>
      <w:tr w14:paraId="7CD8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48B0060D">
            <w:pPr>
              <w:pStyle w:val="235"/>
              <w:spacing w:before="95" w:line="183" w:lineRule="auto"/>
              <w:ind w:left="114"/>
              <w:rPr>
                <w:rFonts w:hint="eastAsia"/>
              </w:rPr>
            </w:pPr>
            <w:r>
              <w:rPr>
                <w:spacing w:val="-3"/>
              </w:rPr>
              <w:t>46</w:t>
            </w:r>
          </w:p>
        </w:tc>
        <w:tc>
          <w:tcPr>
            <w:tcW w:w="1343" w:type="dxa"/>
          </w:tcPr>
          <w:p w14:paraId="4F78F94D">
            <w:pPr>
              <w:pStyle w:val="235"/>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14:paraId="44130AF3">
            <w:pPr>
              <w:rPr>
                <w:rFonts w:ascii="Arial"/>
              </w:rPr>
            </w:pPr>
          </w:p>
        </w:tc>
        <w:tc>
          <w:tcPr>
            <w:tcW w:w="1956" w:type="dxa"/>
          </w:tcPr>
          <w:p w14:paraId="7C068CFC">
            <w:pPr>
              <w:rPr>
                <w:rFonts w:ascii="Arial"/>
              </w:rPr>
            </w:pPr>
          </w:p>
        </w:tc>
        <w:tc>
          <w:tcPr>
            <w:tcW w:w="3081" w:type="dxa"/>
          </w:tcPr>
          <w:p w14:paraId="5FF1B9F3">
            <w:pPr>
              <w:pStyle w:val="235"/>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5A610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422674C7">
            <w:pPr>
              <w:pStyle w:val="235"/>
              <w:spacing w:before="95" w:line="183" w:lineRule="auto"/>
              <w:ind w:left="114"/>
              <w:rPr>
                <w:rFonts w:hint="eastAsia"/>
              </w:rPr>
            </w:pPr>
            <w:r>
              <w:rPr>
                <w:spacing w:val="-3"/>
              </w:rPr>
              <w:t>47</w:t>
            </w:r>
          </w:p>
        </w:tc>
        <w:tc>
          <w:tcPr>
            <w:tcW w:w="1343" w:type="dxa"/>
          </w:tcPr>
          <w:p w14:paraId="3C131AB5">
            <w:pPr>
              <w:pStyle w:val="235"/>
              <w:spacing w:before="66" w:line="221" w:lineRule="auto"/>
              <w:ind w:left="102"/>
              <w:rPr>
                <w:rFonts w:hint="eastAsia"/>
              </w:rPr>
            </w:pPr>
            <w:r>
              <w:rPr>
                <w:spacing w:val="-1"/>
              </w:rPr>
              <w:t>A100702</w:t>
            </w:r>
            <w:r>
              <w:rPr>
                <w:spacing w:val="-24"/>
              </w:rPr>
              <w:t xml:space="preserve"> </w:t>
            </w:r>
            <w:r>
              <w:rPr>
                <w:spacing w:val="-1"/>
              </w:rPr>
              <w:t>窗</w:t>
            </w:r>
          </w:p>
        </w:tc>
        <w:tc>
          <w:tcPr>
            <w:tcW w:w="2324" w:type="dxa"/>
          </w:tcPr>
          <w:p w14:paraId="06F77E30">
            <w:pPr>
              <w:rPr>
                <w:rFonts w:ascii="Arial"/>
              </w:rPr>
            </w:pPr>
          </w:p>
        </w:tc>
        <w:tc>
          <w:tcPr>
            <w:tcW w:w="1956" w:type="dxa"/>
          </w:tcPr>
          <w:p w14:paraId="517441DC">
            <w:pPr>
              <w:rPr>
                <w:rFonts w:ascii="Arial"/>
              </w:rPr>
            </w:pPr>
          </w:p>
        </w:tc>
        <w:tc>
          <w:tcPr>
            <w:tcW w:w="3081" w:type="dxa"/>
          </w:tcPr>
          <w:p w14:paraId="1AD55D4F">
            <w:pPr>
              <w:pStyle w:val="235"/>
              <w:spacing w:before="66" w:line="219" w:lineRule="auto"/>
              <w:ind w:left="109"/>
              <w:rPr>
                <w:rFonts w:hint="eastAsia"/>
              </w:rPr>
            </w:pPr>
            <w:r>
              <w:rPr>
                <w:spacing w:val="-1"/>
              </w:rPr>
              <w:t>HJ/T237</w:t>
            </w:r>
            <w:r>
              <w:rPr>
                <w:spacing w:val="-33"/>
              </w:rPr>
              <w:t xml:space="preserve"> </w:t>
            </w:r>
            <w:r>
              <w:rPr>
                <w:spacing w:val="-1"/>
              </w:rPr>
              <w:t>塑料门窗</w:t>
            </w:r>
          </w:p>
        </w:tc>
      </w:tr>
      <w:tr w14:paraId="226D9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650AB4A0">
            <w:pPr>
              <w:pStyle w:val="235"/>
              <w:spacing w:before="98" w:line="183" w:lineRule="auto"/>
              <w:ind w:left="114"/>
              <w:rPr>
                <w:rFonts w:hint="eastAsia"/>
              </w:rPr>
            </w:pPr>
            <w:r>
              <w:rPr>
                <w:spacing w:val="-3"/>
              </w:rPr>
              <w:t>48</w:t>
            </w:r>
          </w:p>
        </w:tc>
        <w:tc>
          <w:tcPr>
            <w:tcW w:w="1343" w:type="dxa"/>
          </w:tcPr>
          <w:p w14:paraId="0B080986">
            <w:pPr>
              <w:pStyle w:val="235"/>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14:paraId="6F414313">
            <w:pPr>
              <w:rPr>
                <w:rFonts w:ascii="Arial"/>
              </w:rPr>
            </w:pPr>
          </w:p>
        </w:tc>
        <w:tc>
          <w:tcPr>
            <w:tcW w:w="1956" w:type="dxa"/>
          </w:tcPr>
          <w:p w14:paraId="253BA9DB">
            <w:pPr>
              <w:rPr>
                <w:rFonts w:ascii="Arial"/>
              </w:rPr>
            </w:pPr>
          </w:p>
        </w:tc>
        <w:tc>
          <w:tcPr>
            <w:tcW w:w="3081" w:type="dxa"/>
          </w:tcPr>
          <w:p w14:paraId="24BBA1ED">
            <w:pPr>
              <w:pStyle w:val="235"/>
              <w:spacing w:before="69" w:line="219" w:lineRule="auto"/>
              <w:ind w:left="109"/>
              <w:rPr>
                <w:rFonts w:hint="eastAsia"/>
              </w:rPr>
            </w:pPr>
            <w:r>
              <w:rPr>
                <w:spacing w:val="-1"/>
              </w:rPr>
              <w:t>HJ2537</w:t>
            </w:r>
            <w:r>
              <w:rPr>
                <w:spacing w:val="-34"/>
              </w:rPr>
              <w:t xml:space="preserve"> </w:t>
            </w:r>
            <w:r>
              <w:rPr>
                <w:spacing w:val="-1"/>
              </w:rPr>
              <w:t>水性涂料</w:t>
            </w:r>
          </w:p>
        </w:tc>
      </w:tr>
      <w:tr w14:paraId="07BA6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3BCBC46">
            <w:pPr>
              <w:pStyle w:val="235"/>
              <w:spacing w:before="96" w:line="183" w:lineRule="auto"/>
              <w:ind w:left="114"/>
              <w:rPr>
                <w:rFonts w:hint="eastAsia"/>
              </w:rPr>
            </w:pPr>
            <w:r>
              <w:rPr>
                <w:spacing w:val="-3"/>
              </w:rPr>
              <w:t>49</w:t>
            </w:r>
          </w:p>
        </w:tc>
        <w:tc>
          <w:tcPr>
            <w:tcW w:w="1343" w:type="dxa"/>
          </w:tcPr>
          <w:p w14:paraId="5C60F8B6">
            <w:pPr>
              <w:pStyle w:val="235"/>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14:paraId="749AA612">
            <w:pPr>
              <w:rPr>
                <w:rFonts w:ascii="Arial"/>
              </w:rPr>
            </w:pPr>
          </w:p>
        </w:tc>
        <w:tc>
          <w:tcPr>
            <w:tcW w:w="1956" w:type="dxa"/>
          </w:tcPr>
          <w:p w14:paraId="26265DFC">
            <w:pPr>
              <w:rPr>
                <w:rFonts w:ascii="Arial"/>
              </w:rPr>
            </w:pPr>
          </w:p>
        </w:tc>
        <w:tc>
          <w:tcPr>
            <w:tcW w:w="3081" w:type="dxa"/>
          </w:tcPr>
          <w:p w14:paraId="6A2EB18E">
            <w:pPr>
              <w:pStyle w:val="235"/>
              <w:spacing w:before="67" w:line="219" w:lineRule="auto"/>
              <w:ind w:left="109"/>
              <w:rPr>
                <w:rFonts w:hint="eastAsia"/>
              </w:rPr>
            </w:pPr>
            <w:r>
              <w:rPr>
                <w:spacing w:val="-1"/>
              </w:rPr>
              <w:t>HJ2541</w:t>
            </w:r>
            <w:r>
              <w:rPr>
                <w:spacing w:val="-35"/>
              </w:rPr>
              <w:t xml:space="preserve"> </w:t>
            </w:r>
            <w:r>
              <w:rPr>
                <w:spacing w:val="-1"/>
              </w:rPr>
              <w:t>胶粘剂</w:t>
            </w:r>
          </w:p>
        </w:tc>
      </w:tr>
      <w:tr w14:paraId="74E8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5C935E15">
            <w:pPr>
              <w:pStyle w:val="235"/>
              <w:spacing w:before="97" w:line="183" w:lineRule="auto"/>
              <w:ind w:left="118"/>
              <w:rPr>
                <w:rFonts w:hint="eastAsia"/>
              </w:rPr>
            </w:pPr>
            <w:r>
              <w:rPr>
                <w:spacing w:val="-5"/>
              </w:rPr>
              <w:t>50</w:t>
            </w:r>
          </w:p>
        </w:tc>
        <w:tc>
          <w:tcPr>
            <w:tcW w:w="1343" w:type="dxa"/>
          </w:tcPr>
          <w:p w14:paraId="17525860">
            <w:pPr>
              <w:pStyle w:val="235"/>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14:paraId="671B916C">
            <w:pPr>
              <w:rPr>
                <w:rFonts w:ascii="Arial"/>
              </w:rPr>
            </w:pPr>
          </w:p>
        </w:tc>
        <w:tc>
          <w:tcPr>
            <w:tcW w:w="1956" w:type="dxa"/>
          </w:tcPr>
          <w:p w14:paraId="52527806">
            <w:pPr>
              <w:rPr>
                <w:rFonts w:ascii="Arial"/>
              </w:rPr>
            </w:pPr>
          </w:p>
        </w:tc>
        <w:tc>
          <w:tcPr>
            <w:tcW w:w="3081" w:type="dxa"/>
          </w:tcPr>
          <w:p w14:paraId="12E81A26">
            <w:pPr>
              <w:pStyle w:val="235"/>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56CE6CCE">
      <w:pPr>
        <w:spacing w:line="91" w:lineRule="auto"/>
        <w:rPr>
          <w:rFonts w:ascii="Arial"/>
          <w:sz w:val="2"/>
        </w:rPr>
      </w:pPr>
    </w:p>
    <w:p w14:paraId="536A8625">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76D52505">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4537BA94">
      <w:pPr>
        <w:pStyle w:val="4"/>
        <w:jc w:val="both"/>
        <w:rPr>
          <w:rFonts w:hint="eastAsia"/>
          <w:sz w:val="30"/>
          <w:szCs w:val="30"/>
        </w:rPr>
      </w:pPr>
      <w:bookmarkStart w:id="99" w:name="_Toc497578453"/>
    </w:p>
    <w:p w14:paraId="11788E77">
      <w:pPr>
        <w:pStyle w:val="4"/>
        <w:jc w:val="both"/>
        <w:rPr>
          <w:rFonts w:hint="eastAsia"/>
          <w:sz w:val="30"/>
          <w:szCs w:val="30"/>
        </w:rPr>
      </w:pPr>
    </w:p>
    <w:p w14:paraId="5744ADC3">
      <w:pPr>
        <w:pStyle w:val="4"/>
        <w:jc w:val="both"/>
        <w:rPr>
          <w:rFonts w:hint="eastAsia"/>
          <w:sz w:val="30"/>
          <w:szCs w:val="30"/>
        </w:rPr>
      </w:pPr>
    </w:p>
    <w:p w14:paraId="6AB236F3">
      <w:pPr>
        <w:pStyle w:val="4"/>
        <w:jc w:val="both"/>
        <w:rPr>
          <w:rFonts w:hint="eastAsia"/>
          <w:sz w:val="30"/>
          <w:szCs w:val="30"/>
        </w:rPr>
      </w:pPr>
    </w:p>
    <w:p w14:paraId="7F490FCD">
      <w:pPr>
        <w:pStyle w:val="4"/>
        <w:jc w:val="both"/>
        <w:rPr>
          <w:rFonts w:hint="eastAsia"/>
          <w:sz w:val="30"/>
          <w:szCs w:val="30"/>
        </w:rPr>
      </w:pPr>
    </w:p>
    <w:p w14:paraId="2C0FFE54">
      <w:pPr>
        <w:pStyle w:val="4"/>
        <w:jc w:val="center"/>
        <w:rPr>
          <w:rFonts w:ascii="仿宋_GB2312" w:eastAsia="仿宋_GB2312"/>
          <w:b w:val="0"/>
          <w:bCs w:val="0"/>
          <w:sz w:val="32"/>
          <w:szCs w:val="32"/>
        </w:rPr>
      </w:pPr>
      <w:bookmarkStart w:id="100" w:name="_Toc5380"/>
      <w:r>
        <w:rPr>
          <w:rFonts w:hint="eastAsia"/>
          <w:sz w:val="30"/>
          <w:szCs w:val="30"/>
        </w:rPr>
        <w:t>第五章 合同主要条款格式及广西壮族自治区政府采购项目合同验收书格式</w:t>
      </w:r>
      <w:bookmarkEnd w:id="99"/>
      <w:bookmarkEnd w:id="100"/>
    </w:p>
    <w:p w14:paraId="369BB367">
      <w:pPr>
        <w:snapToGrid w:val="0"/>
        <w:jc w:val="center"/>
        <w:rPr>
          <w:rFonts w:hint="eastAsia" w:ascii="仿宋_GB2312" w:hAnsi="华文中宋" w:eastAsia="仿宋_GB2312"/>
          <w:bCs/>
          <w:sz w:val="32"/>
          <w:szCs w:val="32"/>
        </w:rPr>
      </w:pPr>
    </w:p>
    <w:p w14:paraId="7BAD702D">
      <w:pPr>
        <w:snapToGrid w:val="0"/>
        <w:jc w:val="center"/>
        <w:rPr>
          <w:rFonts w:hint="eastAsia" w:ascii="仿宋_GB2312" w:hAnsi="华文中宋" w:eastAsia="仿宋_GB2312"/>
          <w:bCs/>
          <w:sz w:val="32"/>
          <w:szCs w:val="32"/>
        </w:rPr>
      </w:pPr>
    </w:p>
    <w:p w14:paraId="7853F8D2">
      <w:pPr>
        <w:snapToGrid w:val="0"/>
        <w:jc w:val="center"/>
        <w:rPr>
          <w:rFonts w:hint="eastAsia" w:ascii="仿宋_GB2312" w:hAnsi="华文中宋" w:eastAsia="仿宋_GB2312"/>
          <w:bCs/>
          <w:sz w:val="32"/>
          <w:szCs w:val="32"/>
        </w:rPr>
      </w:pPr>
    </w:p>
    <w:p w14:paraId="66B6E7CC">
      <w:pPr>
        <w:snapToGrid w:val="0"/>
        <w:jc w:val="center"/>
        <w:rPr>
          <w:rFonts w:hint="eastAsia" w:ascii="仿宋_GB2312" w:hAnsi="华文中宋" w:eastAsia="仿宋_GB2312"/>
          <w:bCs/>
          <w:sz w:val="32"/>
          <w:szCs w:val="32"/>
        </w:rPr>
      </w:pPr>
    </w:p>
    <w:p w14:paraId="0D5A758A">
      <w:pPr>
        <w:snapToGrid w:val="0"/>
        <w:jc w:val="center"/>
        <w:rPr>
          <w:rFonts w:hint="eastAsia" w:ascii="仿宋_GB2312" w:hAnsi="华文中宋" w:eastAsia="仿宋_GB2312"/>
          <w:bCs/>
          <w:sz w:val="32"/>
          <w:szCs w:val="32"/>
        </w:rPr>
      </w:pPr>
    </w:p>
    <w:p w14:paraId="12DED049">
      <w:pPr>
        <w:snapToGrid w:val="0"/>
        <w:jc w:val="center"/>
        <w:rPr>
          <w:rFonts w:hint="eastAsia" w:ascii="仿宋_GB2312" w:hAnsi="华文中宋" w:eastAsia="仿宋_GB2312"/>
          <w:bCs/>
          <w:sz w:val="32"/>
          <w:szCs w:val="32"/>
        </w:rPr>
      </w:pPr>
    </w:p>
    <w:p w14:paraId="5833D742">
      <w:pPr>
        <w:snapToGrid w:val="0"/>
        <w:jc w:val="center"/>
        <w:rPr>
          <w:rFonts w:hint="eastAsia" w:ascii="仿宋_GB2312" w:hAnsi="华文中宋" w:eastAsia="仿宋_GB2312"/>
          <w:bCs/>
          <w:sz w:val="32"/>
          <w:szCs w:val="32"/>
        </w:rPr>
      </w:pPr>
    </w:p>
    <w:p w14:paraId="281FF3D2">
      <w:pPr>
        <w:snapToGrid w:val="0"/>
        <w:rPr>
          <w:rFonts w:hint="eastAsia" w:ascii="仿宋_GB2312" w:hAnsi="华文中宋" w:eastAsia="仿宋_GB2312"/>
          <w:bCs/>
          <w:sz w:val="32"/>
          <w:szCs w:val="32"/>
        </w:rPr>
      </w:pPr>
    </w:p>
    <w:p w14:paraId="7BF47C57">
      <w:pPr>
        <w:snapToGrid w:val="0"/>
        <w:rPr>
          <w:rFonts w:hint="eastAsia" w:ascii="仿宋_GB2312" w:hAnsi="华文中宋" w:eastAsia="仿宋_GB2312"/>
          <w:bCs/>
          <w:sz w:val="32"/>
          <w:szCs w:val="32"/>
        </w:rPr>
      </w:pPr>
    </w:p>
    <w:p w14:paraId="0A78FD65">
      <w:pPr>
        <w:snapToGrid w:val="0"/>
        <w:jc w:val="left"/>
        <w:rPr>
          <w:rFonts w:ascii="仿宋_GB2312" w:eastAsia="仿宋_GB2312"/>
          <w:b/>
          <w:color w:val="FF0000"/>
          <w:sz w:val="24"/>
        </w:rPr>
      </w:pPr>
      <w:r>
        <w:rPr>
          <w:rFonts w:hint="eastAsia" w:ascii="仿宋_GB2312" w:eastAsia="仿宋_GB2312"/>
          <w:b/>
          <w:sz w:val="24"/>
        </w:rPr>
        <w:br w:type="page"/>
      </w:r>
      <w:bookmarkStart w:id="101" w:name="_Hlk93681122"/>
      <w:bookmarkStart w:id="102" w:name="_Hlk93681333"/>
    </w:p>
    <w:p w14:paraId="3F2F79BF">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3" w:name="_Hlk102729543"/>
      <w:r>
        <w:rPr>
          <w:rFonts w:ascii="仿宋_GB2312" w:eastAsia="仿宋_GB2312"/>
          <w:b/>
          <w:sz w:val="24"/>
        </w:rPr>
        <w:t>非中小企业</w:t>
      </w:r>
      <w:bookmarkEnd w:id="103"/>
      <w:r>
        <w:rPr>
          <w:rFonts w:hint="eastAsia" w:ascii="仿宋_GB2312" w:eastAsia="仿宋_GB2312"/>
          <w:b/>
          <w:sz w:val="24"/>
        </w:rPr>
        <w:t>预留合同。</w:t>
      </w:r>
    </w:p>
    <w:p w14:paraId="674E8D96">
      <w:pPr>
        <w:pStyle w:val="27"/>
        <w:spacing w:line="400" w:lineRule="exact"/>
        <w:jc w:val="left"/>
        <w:rPr>
          <w:b/>
          <w:sz w:val="32"/>
        </w:rPr>
      </w:pPr>
    </w:p>
    <w:p w14:paraId="2F18625A">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74C6873C">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65A1C33E">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0D918052">
      <w:pPr>
        <w:snapToGrid w:val="0"/>
        <w:rPr>
          <w:rFonts w:hint="eastAsia" w:ascii="仿宋_GB2312" w:hAnsi="宋体" w:eastAsia="仿宋_GB2312"/>
          <w:sz w:val="24"/>
        </w:rPr>
      </w:pPr>
    </w:p>
    <w:p w14:paraId="772C16EB">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858BE4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313DBC6C">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4325FCAC">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eastAsia="仿宋_GB2312"/>
          <w:sz w:val="24"/>
          <w:highlight w:val="none"/>
        </w:rPr>
        <w:t>根据《中华人民共和国政府采购法》、《中华人民共和国民法典》等法律、法规规定，按照招标文件规定条款和中标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themeColor="text1"/>
          <w:sz w:val="24"/>
          <w14:textFill>
            <w14:solidFill>
              <w14:schemeClr w14:val="tx1"/>
            </w14:solidFill>
          </w14:textFill>
        </w:rPr>
        <w:t>，甲乙双方签订本合同。</w:t>
      </w:r>
    </w:p>
    <w:p w14:paraId="6C42E1EE">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54930BE7">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9"/>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57ED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4CC4214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3193844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0391E7B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23E1BB8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3B8E02D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717B7D8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E7E13C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185FA08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127B799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2C30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437EE66">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28BA71D6">
            <w:pPr>
              <w:snapToGrid w:val="0"/>
              <w:spacing w:line="320" w:lineRule="exact"/>
              <w:jc w:val="center"/>
              <w:rPr>
                <w:rFonts w:hint="eastAsia" w:ascii="仿宋_GB2312" w:hAnsi="宋体" w:eastAsia="仿宋_GB2312"/>
                <w:sz w:val="24"/>
              </w:rPr>
            </w:pPr>
          </w:p>
        </w:tc>
        <w:tc>
          <w:tcPr>
            <w:tcW w:w="1134" w:type="dxa"/>
            <w:vAlign w:val="center"/>
          </w:tcPr>
          <w:p w14:paraId="4C1EA16C">
            <w:pPr>
              <w:snapToGrid w:val="0"/>
              <w:spacing w:line="320" w:lineRule="exact"/>
              <w:jc w:val="center"/>
              <w:rPr>
                <w:rFonts w:hint="eastAsia" w:ascii="仿宋_GB2312" w:hAnsi="宋体" w:eastAsia="仿宋_GB2312"/>
                <w:sz w:val="24"/>
              </w:rPr>
            </w:pPr>
          </w:p>
        </w:tc>
        <w:tc>
          <w:tcPr>
            <w:tcW w:w="1037" w:type="dxa"/>
            <w:vAlign w:val="center"/>
          </w:tcPr>
          <w:p w14:paraId="79B26724">
            <w:pPr>
              <w:snapToGrid w:val="0"/>
              <w:spacing w:line="320" w:lineRule="exact"/>
              <w:jc w:val="center"/>
              <w:rPr>
                <w:rFonts w:hint="eastAsia" w:ascii="仿宋_GB2312" w:hAnsi="宋体" w:eastAsia="仿宋_GB2312"/>
                <w:sz w:val="24"/>
              </w:rPr>
            </w:pPr>
          </w:p>
        </w:tc>
        <w:tc>
          <w:tcPr>
            <w:tcW w:w="1161" w:type="dxa"/>
            <w:vAlign w:val="center"/>
          </w:tcPr>
          <w:p w14:paraId="3EB035C6">
            <w:pPr>
              <w:snapToGrid w:val="0"/>
              <w:spacing w:line="320" w:lineRule="exact"/>
              <w:jc w:val="center"/>
              <w:rPr>
                <w:rFonts w:hint="eastAsia" w:ascii="仿宋_GB2312" w:hAnsi="宋体" w:eastAsia="仿宋_GB2312"/>
                <w:sz w:val="24"/>
              </w:rPr>
            </w:pPr>
          </w:p>
        </w:tc>
        <w:tc>
          <w:tcPr>
            <w:tcW w:w="903" w:type="dxa"/>
            <w:vAlign w:val="center"/>
          </w:tcPr>
          <w:p w14:paraId="2F13B3F9">
            <w:pPr>
              <w:snapToGrid w:val="0"/>
              <w:spacing w:line="320" w:lineRule="exact"/>
              <w:jc w:val="center"/>
              <w:rPr>
                <w:rFonts w:hint="eastAsia" w:ascii="仿宋_GB2312" w:hAnsi="宋体" w:eastAsia="仿宋_GB2312"/>
                <w:sz w:val="24"/>
              </w:rPr>
            </w:pPr>
          </w:p>
        </w:tc>
        <w:tc>
          <w:tcPr>
            <w:tcW w:w="892" w:type="dxa"/>
            <w:vAlign w:val="center"/>
          </w:tcPr>
          <w:p w14:paraId="0FF2363A">
            <w:pPr>
              <w:snapToGrid w:val="0"/>
              <w:spacing w:line="320" w:lineRule="exact"/>
              <w:jc w:val="center"/>
              <w:rPr>
                <w:rFonts w:hint="eastAsia" w:ascii="仿宋_GB2312" w:hAnsi="宋体" w:eastAsia="仿宋_GB2312"/>
                <w:sz w:val="24"/>
              </w:rPr>
            </w:pPr>
          </w:p>
        </w:tc>
        <w:tc>
          <w:tcPr>
            <w:tcW w:w="1422" w:type="dxa"/>
            <w:vAlign w:val="center"/>
          </w:tcPr>
          <w:p w14:paraId="56DEA30E">
            <w:pPr>
              <w:snapToGrid w:val="0"/>
              <w:spacing w:line="320" w:lineRule="exact"/>
              <w:jc w:val="center"/>
              <w:rPr>
                <w:rFonts w:hint="eastAsia" w:ascii="仿宋_GB2312" w:hAnsi="宋体" w:eastAsia="仿宋_GB2312"/>
                <w:sz w:val="24"/>
              </w:rPr>
            </w:pPr>
          </w:p>
        </w:tc>
        <w:tc>
          <w:tcPr>
            <w:tcW w:w="1418" w:type="dxa"/>
            <w:vAlign w:val="center"/>
          </w:tcPr>
          <w:p w14:paraId="3E721C06">
            <w:pPr>
              <w:snapToGrid w:val="0"/>
              <w:spacing w:line="320" w:lineRule="exact"/>
              <w:jc w:val="center"/>
              <w:rPr>
                <w:rFonts w:hint="eastAsia" w:ascii="仿宋_GB2312" w:hAnsi="宋体" w:eastAsia="仿宋_GB2312"/>
                <w:sz w:val="24"/>
              </w:rPr>
            </w:pPr>
          </w:p>
        </w:tc>
      </w:tr>
      <w:tr w14:paraId="34EC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4534CDC6">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20F699EF">
            <w:pPr>
              <w:snapToGrid w:val="0"/>
              <w:spacing w:line="320" w:lineRule="exact"/>
              <w:jc w:val="center"/>
              <w:rPr>
                <w:rFonts w:hint="eastAsia" w:ascii="仿宋_GB2312" w:hAnsi="宋体" w:eastAsia="仿宋_GB2312"/>
                <w:sz w:val="24"/>
              </w:rPr>
            </w:pPr>
          </w:p>
        </w:tc>
        <w:tc>
          <w:tcPr>
            <w:tcW w:w="1134" w:type="dxa"/>
            <w:vAlign w:val="center"/>
          </w:tcPr>
          <w:p w14:paraId="14F9A336">
            <w:pPr>
              <w:snapToGrid w:val="0"/>
              <w:spacing w:line="320" w:lineRule="exact"/>
              <w:jc w:val="center"/>
              <w:rPr>
                <w:rFonts w:hint="eastAsia" w:ascii="仿宋_GB2312" w:hAnsi="宋体" w:eastAsia="仿宋_GB2312"/>
                <w:sz w:val="24"/>
              </w:rPr>
            </w:pPr>
          </w:p>
        </w:tc>
        <w:tc>
          <w:tcPr>
            <w:tcW w:w="1037" w:type="dxa"/>
            <w:vAlign w:val="center"/>
          </w:tcPr>
          <w:p w14:paraId="1ABA8815">
            <w:pPr>
              <w:snapToGrid w:val="0"/>
              <w:spacing w:line="320" w:lineRule="exact"/>
              <w:jc w:val="center"/>
              <w:rPr>
                <w:rFonts w:hint="eastAsia" w:ascii="仿宋_GB2312" w:hAnsi="宋体" w:eastAsia="仿宋_GB2312"/>
                <w:sz w:val="24"/>
              </w:rPr>
            </w:pPr>
          </w:p>
        </w:tc>
        <w:tc>
          <w:tcPr>
            <w:tcW w:w="1161" w:type="dxa"/>
            <w:vAlign w:val="center"/>
          </w:tcPr>
          <w:p w14:paraId="3948B652">
            <w:pPr>
              <w:snapToGrid w:val="0"/>
              <w:spacing w:line="320" w:lineRule="exact"/>
              <w:jc w:val="center"/>
              <w:rPr>
                <w:rFonts w:hint="eastAsia" w:ascii="仿宋_GB2312" w:hAnsi="宋体" w:eastAsia="仿宋_GB2312"/>
                <w:sz w:val="24"/>
              </w:rPr>
            </w:pPr>
          </w:p>
        </w:tc>
        <w:tc>
          <w:tcPr>
            <w:tcW w:w="903" w:type="dxa"/>
            <w:vAlign w:val="center"/>
          </w:tcPr>
          <w:p w14:paraId="7D3E7B4C">
            <w:pPr>
              <w:snapToGrid w:val="0"/>
              <w:spacing w:line="320" w:lineRule="exact"/>
              <w:jc w:val="center"/>
              <w:rPr>
                <w:rFonts w:hint="eastAsia" w:ascii="仿宋_GB2312" w:hAnsi="宋体" w:eastAsia="仿宋_GB2312"/>
                <w:sz w:val="24"/>
              </w:rPr>
            </w:pPr>
          </w:p>
        </w:tc>
        <w:tc>
          <w:tcPr>
            <w:tcW w:w="892" w:type="dxa"/>
            <w:vAlign w:val="center"/>
          </w:tcPr>
          <w:p w14:paraId="32800B0A">
            <w:pPr>
              <w:snapToGrid w:val="0"/>
              <w:spacing w:line="320" w:lineRule="exact"/>
              <w:jc w:val="center"/>
              <w:rPr>
                <w:rFonts w:hint="eastAsia" w:ascii="仿宋_GB2312" w:hAnsi="宋体" w:eastAsia="仿宋_GB2312"/>
                <w:sz w:val="24"/>
              </w:rPr>
            </w:pPr>
          </w:p>
        </w:tc>
        <w:tc>
          <w:tcPr>
            <w:tcW w:w="1422" w:type="dxa"/>
            <w:vAlign w:val="center"/>
          </w:tcPr>
          <w:p w14:paraId="6E4A57E0">
            <w:pPr>
              <w:snapToGrid w:val="0"/>
              <w:spacing w:line="320" w:lineRule="exact"/>
              <w:jc w:val="center"/>
              <w:rPr>
                <w:rFonts w:hint="eastAsia" w:ascii="仿宋_GB2312" w:hAnsi="宋体" w:eastAsia="仿宋_GB2312"/>
                <w:sz w:val="24"/>
              </w:rPr>
            </w:pPr>
          </w:p>
        </w:tc>
        <w:tc>
          <w:tcPr>
            <w:tcW w:w="1418" w:type="dxa"/>
            <w:vAlign w:val="center"/>
          </w:tcPr>
          <w:p w14:paraId="49AF76DF">
            <w:pPr>
              <w:snapToGrid w:val="0"/>
              <w:spacing w:line="320" w:lineRule="exact"/>
              <w:jc w:val="center"/>
              <w:rPr>
                <w:rFonts w:hint="eastAsia" w:ascii="仿宋_GB2312" w:hAnsi="宋体" w:eastAsia="仿宋_GB2312"/>
                <w:sz w:val="24"/>
              </w:rPr>
            </w:pPr>
          </w:p>
        </w:tc>
      </w:tr>
      <w:tr w14:paraId="7251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02ED4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27BB1375">
            <w:pPr>
              <w:snapToGrid w:val="0"/>
              <w:spacing w:line="320" w:lineRule="exact"/>
              <w:jc w:val="center"/>
              <w:rPr>
                <w:rFonts w:hint="eastAsia" w:ascii="仿宋_GB2312" w:hAnsi="宋体" w:eastAsia="仿宋_GB2312"/>
                <w:sz w:val="24"/>
              </w:rPr>
            </w:pPr>
          </w:p>
        </w:tc>
        <w:tc>
          <w:tcPr>
            <w:tcW w:w="1134" w:type="dxa"/>
            <w:vAlign w:val="center"/>
          </w:tcPr>
          <w:p w14:paraId="75EAA613">
            <w:pPr>
              <w:snapToGrid w:val="0"/>
              <w:spacing w:line="320" w:lineRule="exact"/>
              <w:jc w:val="center"/>
              <w:rPr>
                <w:rFonts w:hint="eastAsia" w:ascii="仿宋_GB2312" w:hAnsi="宋体" w:eastAsia="仿宋_GB2312"/>
                <w:sz w:val="24"/>
              </w:rPr>
            </w:pPr>
          </w:p>
        </w:tc>
        <w:tc>
          <w:tcPr>
            <w:tcW w:w="1037" w:type="dxa"/>
            <w:vAlign w:val="center"/>
          </w:tcPr>
          <w:p w14:paraId="0F807F1D">
            <w:pPr>
              <w:snapToGrid w:val="0"/>
              <w:spacing w:line="320" w:lineRule="exact"/>
              <w:jc w:val="center"/>
              <w:rPr>
                <w:rFonts w:hint="eastAsia" w:ascii="仿宋_GB2312" w:hAnsi="宋体" w:eastAsia="仿宋_GB2312"/>
                <w:sz w:val="24"/>
              </w:rPr>
            </w:pPr>
          </w:p>
        </w:tc>
        <w:tc>
          <w:tcPr>
            <w:tcW w:w="1161" w:type="dxa"/>
            <w:vAlign w:val="center"/>
          </w:tcPr>
          <w:p w14:paraId="17963DE2">
            <w:pPr>
              <w:snapToGrid w:val="0"/>
              <w:spacing w:line="320" w:lineRule="exact"/>
              <w:jc w:val="center"/>
              <w:rPr>
                <w:rFonts w:hint="eastAsia" w:ascii="仿宋_GB2312" w:hAnsi="宋体" w:eastAsia="仿宋_GB2312"/>
                <w:sz w:val="24"/>
              </w:rPr>
            </w:pPr>
          </w:p>
        </w:tc>
        <w:tc>
          <w:tcPr>
            <w:tcW w:w="903" w:type="dxa"/>
            <w:vAlign w:val="center"/>
          </w:tcPr>
          <w:p w14:paraId="1CF9D8CC">
            <w:pPr>
              <w:snapToGrid w:val="0"/>
              <w:spacing w:line="320" w:lineRule="exact"/>
              <w:jc w:val="center"/>
              <w:rPr>
                <w:rFonts w:hint="eastAsia" w:ascii="仿宋_GB2312" w:hAnsi="宋体" w:eastAsia="仿宋_GB2312"/>
                <w:sz w:val="24"/>
              </w:rPr>
            </w:pPr>
          </w:p>
        </w:tc>
        <w:tc>
          <w:tcPr>
            <w:tcW w:w="892" w:type="dxa"/>
            <w:vAlign w:val="center"/>
          </w:tcPr>
          <w:p w14:paraId="58AD86D9">
            <w:pPr>
              <w:snapToGrid w:val="0"/>
              <w:spacing w:line="320" w:lineRule="exact"/>
              <w:jc w:val="center"/>
              <w:rPr>
                <w:rFonts w:hint="eastAsia" w:ascii="仿宋_GB2312" w:hAnsi="宋体" w:eastAsia="仿宋_GB2312"/>
                <w:sz w:val="24"/>
              </w:rPr>
            </w:pPr>
          </w:p>
        </w:tc>
        <w:tc>
          <w:tcPr>
            <w:tcW w:w="1422" w:type="dxa"/>
            <w:vAlign w:val="center"/>
          </w:tcPr>
          <w:p w14:paraId="4E846D1A">
            <w:pPr>
              <w:snapToGrid w:val="0"/>
              <w:spacing w:line="320" w:lineRule="exact"/>
              <w:jc w:val="center"/>
              <w:rPr>
                <w:rFonts w:hint="eastAsia" w:ascii="仿宋_GB2312" w:hAnsi="宋体" w:eastAsia="仿宋_GB2312"/>
                <w:sz w:val="24"/>
              </w:rPr>
            </w:pPr>
          </w:p>
        </w:tc>
        <w:tc>
          <w:tcPr>
            <w:tcW w:w="1418" w:type="dxa"/>
            <w:vAlign w:val="center"/>
          </w:tcPr>
          <w:p w14:paraId="4CC4D44F">
            <w:pPr>
              <w:snapToGrid w:val="0"/>
              <w:spacing w:line="320" w:lineRule="exact"/>
              <w:jc w:val="center"/>
              <w:rPr>
                <w:rFonts w:hint="eastAsia" w:ascii="仿宋_GB2312" w:hAnsi="宋体" w:eastAsia="仿宋_GB2312"/>
                <w:sz w:val="24"/>
              </w:rPr>
            </w:pPr>
          </w:p>
        </w:tc>
      </w:tr>
      <w:tr w14:paraId="62DC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D526BD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11CC719E">
            <w:pPr>
              <w:snapToGrid w:val="0"/>
              <w:spacing w:line="320" w:lineRule="exact"/>
              <w:jc w:val="center"/>
              <w:rPr>
                <w:rFonts w:hint="eastAsia" w:ascii="仿宋_GB2312" w:hAnsi="宋体" w:eastAsia="仿宋_GB2312"/>
                <w:sz w:val="24"/>
              </w:rPr>
            </w:pPr>
          </w:p>
        </w:tc>
        <w:tc>
          <w:tcPr>
            <w:tcW w:w="1134" w:type="dxa"/>
            <w:vAlign w:val="center"/>
          </w:tcPr>
          <w:p w14:paraId="40793050">
            <w:pPr>
              <w:snapToGrid w:val="0"/>
              <w:spacing w:line="320" w:lineRule="exact"/>
              <w:jc w:val="center"/>
              <w:rPr>
                <w:rFonts w:hint="eastAsia" w:ascii="仿宋_GB2312" w:hAnsi="宋体" w:eastAsia="仿宋_GB2312"/>
                <w:sz w:val="24"/>
              </w:rPr>
            </w:pPr>
          </w:p>
        </w:tc>
        <w:tc>
          <w:tcPr>
            <w:tcW w:w="1037" w:type="dxa"/>
            <w:vAlign w:val="center"/>
          </w:tcPr>
          <w:p w14:paraId="2CD0D215">
            <w:pPr>
              <w:snapToGrid w:val="0"/>
              <w:spacing w:line="320" w:lineRule="exact"/>
              <w:jc w:val="center"/>
              <w:rPr>
                <w:rFonts w:hint="eastAsia" w:ascii="仿宋_GB2312" w:hAnsi="宋体" w:eastAsia="仿宋_GB2312"/>
                <w:sz w:val="24"/>
              </w:rPr>
            </w:pPr>
          </w:p>
        </w:tc>
        <w:tc>
          <w:tcPr>
            <w:tcW w:w="1161" w:type="dxa"/>
            <w:vAlign w:val="center"/>
          </w:tcPr>
          <w:p w14:paraId="706E6770">
            <w:pPr>
              <w:snapToGrid w:val="0"/>
              <w:spacing w:line="320" w:lineRule="exact"/>
              <w:jc w:val="center"/>
              <w:rPr>
                <w:rFonts w:hint="eastAsia" w:ascii="仿宋_GB2312" w:hAnsi="宋体" w:eastAsia="仿宋_GB2312"/>
                <w:sz w:val="24"/>
              </w:rPr>
            </w:pPr>
          </w:p>
        </w:tc>
        <w:tc>
          <w:tcPr>
            <w:tcW w:w="903" w:type="dxa"/>
            <w:vAlign w:val="center"/>
          </w:tcPr>
          <w:p w14:paraId="1234FB8D">
            <w:pPr>
              <w:snapToGrid w:val="0"/>
              <w:spacing w:line="320" w:lineRule="exact"/>
              <w:jc w:val="center"/>
              <w:rPr>
                <w:rFonts w:hint="eastAsia" w:ascii="仿宋_GB2312" w:hAnsi="宋体" w:eastAsia="仿宋_GB2312"/>
                <w:sz w:val="24"/>
              </w:rPr>
            </w:pPr>
          </w:p>
        </w:tc>
        <w:tc>
          <w:tcPr>
            <w:tcW w:w="892" w:type="dxa"/>
            <w:vAlign w:val="center"/>
          </w:tcPr>
          <w:p w14:paraId="0131E83C">
            <w:pPr>
              <w:snapToGrid w:val="0"/>
              <w:spacing w:line="320" w:lineRule="exact"/>
              <w:jc w:val="center"/>
              <w:rPr>
                <w:rFonts w:hint="eastAsia" w:ascii="仿宋_GB2312" w:hAnsi="宋体" w:eastAsia="仿宋_GB2312"/>
                <w:sz w:val="24"/>
              </w:rPr>
            </w:pPr>
          </w:p>
        </w:tc>
        <w:tc>
          <w:tcPr>
            <w:tcW w:w="1422" w:type="dxa"/>
            <w:vAlign w:val="center"/>
          </w:tcPr>
          <w:p w14:paraId="69B71564">
            <w:pPr>
              <w:snapToGrid w:val="0"/>
              <w:spacing w:line="320" w:lineRule="exact"/>
              <w:jc w:val="center"/>
              <w:rPr>
                <w:rFonts w:hint="eastAsia" w:ascii="仿宋_GB2312" w:hAnsi="宋体" w:eastAsia="仿宋_GB2312"/>
                <w:sz w:val="24"/>
              </w:rPr>
            </w:pPr>
          </w:p>
        </w:tc>
        <w:tc>
          <w:tcPr>
            <w:tcW w:w="1418" w:type="dxa"/>
            <w:vAlign w:val="center"/>
          </w:tcPr>
          <w:p w14:paraId="552F7ECC">
            <w:pPr>
              <w:snapToGrid w:val="0"/>
              <w:spacing w:line="320" w:lineRule="exact"/>
              <w:jc w:val="center"/>
              <w:rPr>
                <w:rFonts w:hint="eastAsia" w:ascii="仿宋_GB2312" w:hAnsi="宋体" w:eastAsia="仿宋_GB2312"/>
                <w:sz w:val="24"/>
              </w:rPr>
            </w:pPr>
          </w:p>
        </w:tc>
      </w:tr>
      <w:tr w14:paraId="4B40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03951DAF">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502C2B9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1EEC2900">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6EF9170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6B637ADE">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535D1A6D">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72FC410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13FAF97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66E2D94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5A9387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0CE75AD0">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05F401A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26F9C94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30D43AA5">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7DFBAE11">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2FDF35B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2DE77C3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3E4B3EC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210846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231E205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F9BCC3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4A78345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21A4EC5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6BE4821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4FBDB7A">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504234D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10A4EA1">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312CF47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477222B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155902A1">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5D0654D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615C95B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0A8A534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14:paraId="7FAEC7A8">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14:paraId="67C683BB">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B606B33">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31D730D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6A2DB32F">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4593F047">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2F32941">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50B9131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18E5DB4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41175E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4AC9F1E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216B9262">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1370522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B9271B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457B79D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2F83A662">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0559322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038A953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524A8920">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0A9A84A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1C9F31C0">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7FF37212">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4E1FE83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74C7A27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151427B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2533E2A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5F58DE6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746A2E0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6F6DAFF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282BE84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7894174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553464F9">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236445B6">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7E00A0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5ECE334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75DC29C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3443A59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5825EFB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08A5292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7BB80B1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7D7C7AF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09DF84C7">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2E427B1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54E527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79742360">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593127F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0D70A43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089F11D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7EEC5AB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4C31E8CB">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CB6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69BDA07">
            <w:pPr>
              <w:snapToGrid w:val="0"/>
              <w:spacing w:line="320" w:lineRule="exact"/>
              <w:rPr>
                <w:rFonts w:ascii="仿宋_GB2312" w:eastAsia="仿宋_GB2312"/>
                <w:sz w:val="24"/>
              </w:rPr>
            </w:pPr>
            <w:r>
              <w:rPr>
                <w:rFonts w:hint="eastAsia" w:ascii="仿宋_GB2312" w:eastAsia="仿宋_GB2312"/>
                <w:sz w:val="24"/>
              </w:rPr>
              <w:t xml:space="preserve">甲方（章）           </w:t>
            </w:r>
          </w:p>
          <w:p w14:paraId="5901040D">
            <w:pPr>
              <w:snapToGrid w:val="0"/>
              <w:spacing w:line="320" w:lineRule="exact"/>
              <w:ind w:firstLine="480" w:firstLineChars="200"/>
              <w:rPr>
                <w:rFonts w:ascii="仿宋_GB2312" w:eastAsia="仿宋_GB2312"/>
                <w:sz w:val="24"/>
              </w:rPr>
            </w:pPr>
          </w:p>
          <w:p w14:paraId="69CBD2F8">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6BA07596">
            <w:pPr>
              <w:snapToGrid w:val="0"/>
              <w:spacing w:line="320" w:lineRule="exact"/>
              <w:rPr>
                <w:rFonts w:ascii="仿宋_GB2312" w:eastAsia="仿宋_GB2312"/>
                <w:sz w:val="24"/>
              </w:rPr>
            </w:pPr>
            <w:r>
              <w:rPr>
                <w:rFonts w:hint="eastAsia" w:ascii="仿宋_GB2312" w:eastAsia="仿宋_GB2312"/>
                <w:sz w:val="24"/>
              </w:rPr>
              <w:t xml:space="preserve">乙方（章）              </w:t>
            </w:r>
          </w:p>
          <w:p w14:paraId="2476B464">
            <w:pPr>
              <w:snapToGrid w:val="0"/>
              <w:spacing w:line="320" w:lineRule="exact"/>
              <w:ind w:firstLine="480" w:firstLineChars="200"/>
              <w:rPr>
                <w:rFonts w:ascii="仿宋_GB2312" w:eastAsia="仿宋_GB2312"/>
                <w:sz w:val="24"/>
              </w:rPr>
            </w:pPr>
          </w:p>
          <w:p w14:paraId="2C17D0DA">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30EA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30F34224">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6B38A69E">
            <w:pPr>
              <w:snapToGrid w:val="0"/>
              <w:spacing w:line="320" w:lineRule="exact"/>
              <w:rPr>
                <w:rFonts w:ascii="仿宋_GB2312" w:eastAsia="仿宋_GB2312"/>
                <w:sz w:val="24"/>
              </w:rPr>
            </w:pPr>
            <w:r>
              <w:rPr>
                <w:rFonts w:hint="eastAsia" w:ascii="仿宋_GB2312" w:eastAsia="仿宋_GB2312"/>
                <w:sz w:val="24"/>
              </w:rPr>
              <w:t>单位地址：</w:t>
            </w:r>
          </w:p>
        </w:tc>
      </w:tr>
      <w:tr w14:paraId="4E3A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0D8F1E31">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42EFC78F">
            <w:pPr>
              <w:snapToGrid w:val="0"/>
              <w:spacing w:line="320" w:lineRule="exact"/>
              <w:rPr>
                <w:rFonts w:ascii="仿宋_GB2312" w:eastAsia="仿宋_GB2312"/>
                <w:sz w:val="24"/>
              </w:rPr>
            </w:pPr>
            <w:r>
              <w:rPr>
                <w:rFonts w:hint="eastAsia" w:ascii="仿宋_GB2312" w:eastAsia="仿宋_GB2312"/>
                <w:sz w:val="24"/>
              </w:rPr>
              <w:t>法定代表人：</w:t>
            </w:r>
          </w:p>
        </w:tc>
      </w:tr>
      <w:tr w14:paraId="766E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78CA017C">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21031350">
            <w:pPr>
              <w:snapToGrid w:val="0"/>
              <w:spacing w:line="320" w:lineRule="exact"/>
              <w:rPr>
                <w:rFonts w:ascii="仿宋_GB2312" w:eastAsia="仿宋_GB2312"/>
                <w:sz w:val="24"/>
              </w:rPr>
            </w:pPr>
            <w:r>
              <w:rPr>
                <w:rFonts w:hint="eastAsia" w:ascii="仿宋_GB2312" w:eastAsia="仿宋_GB2312"/>
                <w:sz w:val="24"/>
              </w:rPr>
              <w:t>委托代理人：</w:t>
            </w:r>
          </w:p>
        </w:tc>
      </w:tr>
      <w:tr w14:paraId="1886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3C7AB576">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7DAC5ED8">
            <w:pPr>
              <w:snapToGrid w:val="0"/>
              <w:spacing w:line="320" w:lineRule="exact"/>
              <w:rPr>
                <w:rFonts w:ascii="仿宋_GB2312" w:eastAsia="仿宋_GB2312"/>
                <w:sz w:val="24"/>
              </w:rPr>
            </w:pPr>
            <w:r>
              <w:rPr>
                <w:rFonts w:hint="eastAsia" w:ascii="仿宋_GB2312" w:eastAsia="仿宋_GB2312"/>
                <w:sz w:val="24"/>
              </w:rPr>
              <w:t>电    话：</w:t>
            </w:r>
          </w:p>
        </w:tc>
      </w:tr>
      <w:tr w14:paraId="5580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0E4A1BF7">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01BD85D5">
            <w:pPr>
              <w:snapToGrid w:val="0"/>
              <w:spacing w:line="320" w:lineRule="exact"/>
              <w:rPr>
                <w:rFonts w:ascii="仿宋_GB2312" w:eastAsia="仿宋_GB2312"/>
                <w:sz w:val="24"/>
              </w:rPr>
            </w:pPr>
            <w:r>
              <w:rPr>
                <w:rFonts w:hint="eastAsia" w:ascii="仿宋_GB2312" w:eastAsia="仿宋_GB2312"/>
                <w:sz w:val="24"/>
              </w:rPr>
              <w:t>电子邮箱：</w:t>
            </w:r>
          </w:p>
        </w:tc>
      </w:tr>
      <w:tr w14:paraId="7EF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66D4847">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12854466">
            <w:pPr>
              <w:snapToGrid w:val="0"/>
              <w:spacing w:line="320" w:lineRule="exact"/>
              <w:rPr>
                <w:rFonts w:ascii="仿宋_GB2312" w:eastAsia="仿宋_GB2312"/>
                <w:sz w:val="24"/>
              </w:rPr>
            </w:pPr>
            <w:r>
              <w:rPr>
                <w:rFonts w:hint="eastAsia" w:ascii="仿宋_GB2312" w:eastAsia="仿宋_GB2312"/>
                <w:sz w:val="24"/>
              </w:rPr>
              <w:t>开户银行：</w:t>
            </w:r>
          </w:p>
        </w:tc>
      </w:tr>
      <w:tr w14:paraId="32AA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087799D8">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3E930DEE">
            <w:pPr>
              <w:snapToGrid w:val="0"/>
              <w:spacing w:line="320" w:lineRule="exact"/>
              <w:rPr>
                <w:rFonts w:ascii="仿宋_GB2312" w:eastAsia="仿宋_GB2312"/>
                <w:sz w:val="24"/>
              </w:rPr>
            </w:pPr>
            <w:r>
              <w:rPr>
                <w:rFonts w:hint="eastAsia" w:ascii="仿宋_GB2312" w:eastAsia="仿宋_GB2312"/>
                <w:sz w:val="24"/>
              </w:rPr>
              <w:t>账    号：</w:t>
            </w:r>
          </w:p>
        </w:tc>
      </w:tr>
      <w:tr w14:paraId="122D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04305FBD">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3D8CD173">
            <w:pPr>
              <w:snapToGrid w:val="0"/>
              <w:spacing w:line="320" w:lineRule="exact"/>
              <w:rPr>
                <w:rFonts w:ascii="仿宋_GB2312" w:eastAsia="仿宋_GB2312"/>
                <w:sz w:val="24"/>
              </w:rPr>
            </w:pPr>
            <w:r>
              <w:rPr>
                <w:rFonts w:hint="eastAsia" w:ascii="仿宋_GB2312" w:eastAsia="仿宋_GB2312"/>
                <w:sz w:val="24"/>
              </w:rPr>
              <w:t>邮政编码：</w:t>
            </w:r>
          </w:p>
        </w:tc>
      </w:tr>
      <w:tr w14:paraId="1E52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7F4AFD87">
            <w:pPr>
              <w:snapToGrid w:val="0"/>
              <w:spacing w:line="320" w:lineRule="exact"/>
              <w:rPr>
                <w:rFonts w:ascii="仿宋_GB2312" w:eastAsia="仿宋_GB2312"/>
                <w:sz w:val="24"/>
              </w:rPr>
            </w:pPr>
            <w:r>
              <w:rPr>
                <w:rFonts w:hint="eastAsia" w:ascii="仿宋_GB2312" w:eastAsia="仿宋_GB2312"/>
                <w:sz w:val="24"/>
              </w:rPr>
              <w:t>经办人：</w:t>
            </w:r>
          </w:p>
          <w:p w14:paraId="7F16B0A9">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5FF318F9">
      <w:pPr>
        <w:spacing w:line="360" w:lineRule="exact"/>
        <w:ind w:left="420" w:leftChars="200" w:firstLine="360" w:firstLineChars="150"/>
        <w:jc w:val="left"/>
        <w:rPr>
          <w:rFonts w:ascii="仿宋_GB2312" w:eastAsia="仿宋_GB2312"/>
          <w:sz w:val="24"/>
        </w:rPr>
      </w:pPr>
    </w:p>
    <w:p w14:paraId="740D7805">
      <w:pPr>
        <w:snapToGrid w:val="0"/>
        <w:jc w:val="center"/>
        <w:rPr>
          <w:rFonts w:hint="eastAsia" w:ascii="仿宋_GB2312" w:eastAsia="仿宋_GB2312"/>
          <w:b/>
          <w:sz w:val="28"/>
          <w:szCs w:val="28"/>
        </w:rPr>
      </w:pPr>
    </w:p>
    <w:p w14:paraId="02CE4B60">
      <w:pPr>
        <w:snapToGrid w:val="0"/>
        <w:jc w:val="center"/>
        <w:rPr>
          <w:rFonts w:hint="eastAsia" w:ascii="仿宋_GB2312" w:eastAsia="仿宋_GB2312"/>
          <w:b/>
          <w:sz w:val="28"/>
          <w:szCs w:val="28"/>
        </w:rPr>
      </w:pPr>
    </w:p>
    <w:p w14:paraId="76C85970">
      <w:pPr>
        <w:snapToGrid w:val="0"/>
        <w:jc w:val="center"/>
        <w:rPr>
          <w:rFonts w:hint="eastAsia" w:ascii="仿宋_GB2312" w:eastAsia="仿宋_GB2312"/>
          <w:b/>
          <w:sz w:val="28"/>
          <w:szCs w:val="28"/>
        </w:rPr>
      </w:pPr>
    </w:p>
    <w:p w14:paraId="41CC9B54">
      <w:pPr>
        <w:snapToGrid w:val="0"/>
        <w:jc w:val="center"/>
        <w:rPr>
          <w:rFonts w:hint="eastAsia" w:ascii="仿宋_GB2312" w:eastAsia="仿宋_GB2312"/>
          <w:b/>
          <w:sz w:val="28"/>
          <w:szCs w:val="28"/>
        </w:rPr>
      </w:pPr>
    </w:p>
    <w:p w14:paraId="148C137F">
      <w:pPr>
        <w:snapToGrid w:val="0"/>
        <w:jc w:val="center"/>
        <w:rPr>
          <w:rFonts w:hint="eastAsia" w:ascii="仿宋_GB2312" w:eastAsia="仿宋_GB2312"/>
          <w:b/>
          <w:sz w:val="28"/>
          <w:szCs w:val="28"/>
        </w:rPr>
      </w:pPr>
    </w:p>
    <w:p w14:paraId="6927FCC1">
      <w:pPr>
        <w:snapToGrid w:val="0"/>
        <w:jc w:val="center"/>
        <w:rPr>
          <w:rFonts w:hint="eastAsia" w:ascii="仿宋_GB2312" w:eastAsia="仿宋_GB2312"/>
          <w:b/>
          <w:sz w:val="28"/>
          <w:szCs w:val="28"/>
        </w:rPr>
      </w:pPr>
    </w:p>
    <w:p w14:paraId="76C8CDA6">
      <w:pPr>
        <w:snapToGrid w:val="0"/>
        <w:jc w:val="center"/>
        <w:rPr>
          <w:rFonts w:hint="eastAsia" w:ascii="仿宋_GB2312" w:eastAsia="仿宋_GB2312"/>
          <w:b/>
          <w:sz w:val="28"/>
          <w:szCs w:val="28"/>
        </w:rPr>
      </w:pPr>
    </w:p>
    <w:p w14:paraId="4AE1D3BF">
      <w:pPr>
        <w:snapToGrid w:val="0"/>
        <w:jc w:val="center"/>
        <w:rPr>
          <w:rFonts w:hint="eastAsia" w:ascii="仿宋_GB2312" w:eastAsia="仿宋_GB2312"/>
          <w:b/>
          <w:sz w:val="28"/>
          <w:szCs w:val="28"/>
        </w:rPr>
      </w:pPr>
    </w:p>
    <w:p w14:paraId="02B60354">
      <w:pPr>
        <w:snapToGrid w:val="0"/>
        <w:jc w:val="center"/>
        <w:rPr>
          <w:rFonts w:hint="eastAsia" w:ascii="仿宋_GB2312" w:eastAsia="仿宋_GB2312"/>
          <w:b/>
          <w:sz w:val="28"/>
          <w:szCs w:val="28"/>
        </w:rPr>
      </w:pPr>
    </w:p>
    <w:p w14:paraId="62999322">
      <w:pPr>
        <w:pStyle w:val="2"/>
        <w:rPr>
          <w:rFonts w:hint="eastAsia" w:ascii="仿宋_GB2312" w:eastAsia="仿宋_GB2312"/>
          <w:b/>
          <w:sz w:val="28"/>
          <w:szCs w:val="28"/>
        </w:rPr>
      </w:pPr>
    </w:p>
    <w:p w14:paraId="63A41D10">
      <w:pPr>
        <w:pStyle w:val="2"/>
        <w:rPr>
          <w:rFonts w:hint="eastAsia" w:ascii="仿宋_GB2312" w:eastAsia="仿宋_GB2312"/>
          <w:b/>
          <w:sz w:val="28"/>
          <w:szCs w:val="28"/>
        </w:rPr>
      </w:pPr>
    </w:p>
    <w:p w14:paraId="3863B197">
      <w:pPr>
        <w:pStyle w:val="2"/>
        <w:rPr>
          <w:rFonts w:hint="eastAsia" w:ascii="仿宋_GB2312" w:eastAsia="仿宋_GB2312"/>
          <w:b/>
          <w:sz w:val="28"/>
          <w:szCs w:val="28"/>
        </w:rPr>
      </w:pPr>
    </w:p>
    <w:p w14:paraId="6F8BC972">
      <w:pPr>
        <w:pStyle w:val="2"/>
        <w:rPr>
          <w:rFonts w:hint="eastAsia" w:ascii="仿宋_GB2312" w:eastAsia="仿宋_GB2312"/>
          <w:b/>
          <w:sz w:val="28"/>
          <w:szCs w:val="28"/>
        </w:rPr>
      </w:pPr>
    </w:p>
    <w:p w14:paraId="5F8E214A">
      <w:pPr>
        <w:snapToGrid w:val="0"/>
        <w:jc w:val="center"/>
        <w:rPr>
          <w:rFonts w:hint="eastAsia" w:ascii="仿宋_GB2312" w:eastAsia="仿宋_GB2312"/>
          <w:b/>
          <w:sz w:val="28"/>
          <w:szCs w:val="28"/>
        </w:rPr>
      </w:pPr>
    </w:p>
    <w:p w14:paraId="080C5716">
      <w:pPr>
        <w:snapToGrid w:val="0"/>
        <w:jc w:val="center"/>
        <w:rPr>
          <w:rFonts w:hint="eastAsia" w:ascii="仿宋_GB2312" w:eastAsia="仿宋_GB2312"/>
          <w:b/>
          <w:sz w:val="28"/>
          <w:szCs w:val="28"/>
        </w:rPr>
      </w:pPr>
    </w:p>
    <w:p w14:paraId="0C8DA42E">
      <w:pPr>
        <w:snapToGrid w:val="0"/>
        <w:jc w:val="center"/>
        <w:rPr>
          <w:rFonts w:hint="eastAsia" w:ascii="仿宋_GB2312" w:eastAsia="仿宋_GB2312"/>
          <w:b/>
          <w:sz w:val="28"/>
          <w:szCs w:val="28"/>
        </w:rPr>
      </w:pPr>
    </w:p>
    <w:p w14:paraId="37764262">
      <w:pPr>
        <w:snapToGrid w:val="0"/>
        <w:jc w:val="center"/>
        <w:rPr>
          <w:rFonts w:hint="eastAsia" w:ascii="仿宋_GB2312" w:eastAsia="仿宋_GB2312"/>
          <w:b/>
          <w:sz w:val="28"/>
          <w:szCs w:val="28"/>
        </w:rPr>
      </w:pPr>
    </w:p>
    <w:p w14:paraId="45B7473A">
      <w:pPr>
        <w:snapToGrid w:val="0"/>
        <w:jc w:val="center"/>
        <w:rPr>
          <w:rFonts w:hint="eastAsia" w:ascii="仿宋_GB2312" w:eastAsia="仿宋_GB2312"/>
          <w:b/>
          <w:sz w:val="28"/>
          <w:szCs w:val="28"/>
        </w:rPr>
      </w:pPr>
    </w:p>
    <w:p w14:paraId="0EC88095">
      <w:pPr>
        <w:snapToGrid w:val="0"/>
        <w:jc w:val="center"/>
        <w:rPr>
          <w:rFonts w:ascii="仿宋_GB2312" w:eastAsia="仿宋_GB2312"/>
          <w:b/>
          <w:sz w:val="28"/>
          <w:szCs w:val="28"/>
        </w:rPr>
      </w:pPr>
      <w:r>
        <w:rPr>
          <w:rFonts w:hint="eastAsia" w:ascii="仿宋_GB2312" w:eastAsia="仿宋_GB2312"/>
          <w:b/>
          <w:sz w:val="28"/>
          <w:szCs w:val="28"/>
        </w:rPr>
        <w:t>合 同 附 件</w:t>
      </w:r>
    </w:p>
    <w:p w14:paraId="1575B6F2">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9"/>
        <w:tblW w:w="9072" w:type="dxa"/>
        <w:tblInd w:w="108" w:type="dxa"/>
        <w:tblLayout w:type="fixed"/>
        <w:tblCellMar>
          <w:top w:w="0" w:type="dxa"/>
          <w:left w:w="108" w:type="dxa"/>
          <w:bottom w:w="0" w:type="dxa"/>
          <w:right w:w="108" w:type="dxa"/>
        </w:tblCellMar>
      </w:tblPr>
      <w:tblGrid>
        <w:gridCol w:w="4678"/>
        <w:gridCol w:w="4394"/>
      </w:tblGrid>
      <w:tr w14:paraId="0539F59B">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5296C043">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349430">
            <w:pPr>
              <w:snapToGrid w:val="0"/>
              <w:spacing w:line="276" w:lineRule="auto"/>
              <w:rPr>
                <w:rFonts w:ascii="仿宋_GB2312" w:eastAsia="仿宋_GB2312"/>
                <w:sz w:val="24"/>
              </w:rPr>
            </w:pPr>
            <w:r>
              <w:rPr>
                <w:rFonts w:hint="eastAsia" w:ascii="仿宋_GB2312" w:eastAsia="仿宋_GB2312"/>
                <w:sz w:val="24"/>
              </w:rPr>
              <w:t xml:space="preserve">    </w:t>
            </w:r>
          </w:p>
        </w:tc>
      </w:tr>
      <w:tr w14:paraId="57F79D71">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21285855">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71C846D3">
            <w:pPr>
              <w:snapToGrid w:val="0"/>
              <w:spacing w:line="276" w:lineRule="auto"/>
              <w:rPr>
                <w:rFonts w:ascii="仿宋_GB2312" w:eastAsia="仿宋_GB2312"/>
                <w:sz w:val="24"/>
              </w:rPr>
            </w:pPr>
            <w:r>
              <w:rPr>
                <w:rFonts w:hint="eastAsia" w:ascii="仿宋_GB2312" w:eastAsia="仿宋_GB2312"/>
                <w:sz w:val="24"/>
              </w:rPr>
              <w:t xml:space="preserve">    </w:t>
            </w:r>
          </w:p>
        </w:tc>
      </w:tr>
      <w:tr w14:paraId="1F0FC249">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8E8B049">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095453B">
            <w:pPr>
              <w:snapToGrid w:val="0"/>
              <w:spacing w:line="276" w:lineRule="auto"/>
              <w:rPr>
                <w:rFonts w:ascii="仿宋_GB2312" w:eastAsia="仿宋_GB2312"/>
                <w:sz w:val="24"/>
              </w:rPr>
            </w:pPr>
            <w:r>
              <w:rPr>
                <w:rFonts w:hint="eastAsia" w:ascii="仿宋_GB2312" w:eastAsia="仿宋_GB2312"/>
                <w:sz w:val="24"/>
              </w:rPr>
              <w:t xml:space="preserve">    </w:t>
            </w:r>
          </w:p>
        </w:tc>
      </w:tr>
      <w:tr w14:paraId="37BF948B">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4F3BF77">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24C0EB22">
            <w:pPr>
              <w:snapToGrid w:val="0"/>
              <w:rPr>
                <w:rFonts w:ascii="仿宋_GB2312" w:eastAsia="仿宋_GB2312"/>
                <w:sz w:val="24"/>
              </w:rPr>
            </w:pPr>
          </w:p>
        </w:tc>
      </w:tr>
      <w:tr w14:paraId="7F345696">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74EF1AFA">
            <w:pPr>
              <w:snapToGrid w:val="0"/>
              <w:spacing w:line="276" w:lineRule="auto"/>
              <w:rPr>
                <w:rFonts w:ascii="仿宋_GB2312" w:eastAsia="仿宋_GB2312"/>
                <w:sz w:val="24"/>
              </w:rPr>
            </w:pPr>
            <w:r>
              <w:rPr>
                <w:rFonts w:hint="eastAsia" w:ascii="仿宋_GB2312" w:eastAsia="仿宋_GB2312"/>
                <w:sz w:val="24"/>
              </w:rPr>
              <w:t>甲方（章）</w:t>
            </w:r>
          </w:p>
          <w:p w14:paraId="7707AAF7">
            <w:pPr>
              <w:snapToGrid w:val="0"/>
              <w:spacing w:line="276" w:lineRule="auto"/>
              <w:ind w:firstLine="480" w:firstLineChars="200"/>
              <w:rPr>
                <w:rFonts w:ascii="仿宋_GB2312" w:eastAsia="仿宋_GB2312"/>
                <w:sz w:val="24"/>
              </w:rPr>
            </w:pPr>
          </w:p>
          <w:p w14:paraId="1860026D">
            <w:pPr>
              <w:snapToGrid w:val="0"/>
              <w:spacing w:line="276" w:lineRule="auto"/>
              <w:ind w:firstLine="480" w:firstLineChars="200"/>
              <w:rPr>
                <w:rFonts w:ascii="仿宋_GB2312" w:eastAsia="仿宋_GB2312"/>
                <w:sz w:val="24"/>
              </w:rPr>
            </w:pPr>
          </w:p>
          <w:p w14:paraId="47876B42">
            <w:pPr>
              <w:snapToGrid w:val="0"/>
              <w:spacing w:line="276" w:lineRule="auto"/>
              <w:ind w:firstLine="480" w:firstLineChars="200"/>
              <w:rPr>
                <w:rFonts w:ascii="仿宋_GB2312" w:eastAsia="仿宋_GB2312"/>
                <w:sz w:val="24"/>
              </w:rPr>
            </w:pPr>
          </w:p>
          <w:p w14:paraId="14EA375D">
            <w:pPr>
              <w:snapToGrid w:val="0"/>
              <w:spacing w:line="276" w:lineRule="auto"/>
              <w:ind w:firstLine="480" w:firstLineChars="200"/>
              <w:rPr>
                <w:rFonts w:ascii="仿宋_GB2312" w:eastAsia="仿宋_GB2312"/>
                <w:sz w:val="24"/>
              </w:rPr>
            </w:pPr>
          </w:p>
          <w:p w14:paraId="3A275696">
            <w:pPr>
              <w:snapToGrid w:val="0"/>
              <w:spacing w:line="276" w:lineRule="auto"/>
              <w:ind w:firstLine="480" w:firstLineChars="200"/>
              <w:rPr>
                <w:rFonts w:ascii="仿宋_GB2312" w:eastAsia="仿宋_GB2312"/>
                <w:sz w:val="24"/>
              </w:rPr>
            </w:pPr>
          </w:p>
          <w:p w14:paraId="19621BE6">
            <w:pPr>
              <w:snapToGrid w:val="0"/>
              <w:spacing w:line="276" w:lineRule="auto"/>
              <w:ind w:firstLine="480" w:firstLineChars="200"/>
              <w:rPr>
                <w:rFonts w:ascii="仿宋_GB2312" w:eastAsia="仿宋_GB2312"/>
                <w:sz w:val="24"/>
              </w:rPr>
            </w:pPr>
          </w:p>
          <w:p w14:paraId="41B393E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1D7083B1">
            <w:pPr>
              <w:snapToGrid w:val="0"/>
              <w:spacing w:line="276" w:lineRule="auto"/>
              <w:rPr>
                <w:rFonts w:ascii="仿宋_GB2312" w:eastAsia="仿宋_GB2312"/>
                <w:sz w:val="24"/>
              </w:rPr>
            </w:pPr>
            <w:r>
              <w:rPr>
                <w:rFonts w:hint="eastAsia" w:ascii="仿宋_GB2312" w:eastAsia="仿宋_GB2312"/>
                <w:sz w:val="24"/>
              </w:rPr>
              <w:t>乙方（章）</w:t>
            </w:r>
          </w:p>
          <w:p w14:paraId="6E50AA1B">
            <w:pPr>
              <w:snapToGrid w:val="0"/>
              <w:spacing w:line="276" w:lineRule="auto"/>
              <w:ind w:firstLine="480" w:firstLineChars="200"/>
              <w:rPr>
                <w:rFonts w:ascii="仿宋_GB2312" w:eastAsia="仿宋_GB2312"/>
                <w:sz w:val="24"/>
              </w:rPr>
            </w:pPr>
          </w:p>
          <w:p w14:paraId="52D00C54">
            <w:pPr>
              <w:snapToGrid w:val="0"/>
              <w:spacing w:line="276" w:lineRule="auto"/>
              <w:ind w:firstLine="480" w:firstLineChars="200"/>
              <w:rPr>
                <w:rFonts w:ascii="仿宋_GB2312" w:eastAsia="仿宋_GB2312"/>
                <w:sz w:val="24"/>
              </w:rPr>
            </w:pPr>
          </w:p>
          <w:p w14:paraId="2252D073">
            <w:pPr>
              <w:snapToGrid w:val="0"/>
              <w:spacing w:line="276" w:lineRule="auto"/>
              <w:ind w:firstLine="480" w:firstLineChars="200"/>
              <w:rPr>
                <w:rFonts w:ascii="仿宋_GB2312" w:eastAsia="仿宋_GB2312"/>
                <w:sz w:val="24"/>
              </w:rPr>
            </w:pPr>
          </w:p>
          <w:p w14:paraId="1F30916F">
            <w:pPr>
              <w:snapToGrid w:val="0"/>
              <w:spacing w:line="276" w:lineRule="auto"/>
              <w:ind w:firstLine="480" w:firstLineChars="200"/>
              <w:rPr>
                <w:rFonts w:ascii="仿宋_GB2312" w:eastAsia="仿宋_GB2312"/>
                <w:sz w:val="24"/>
              </w:rPr>
            </w:pPr>
          </w:p>
          <w:p w14:paraId="0CB46750">
            <w:pPr>
              <w:snapToGrid w:val="0"/>
              <w:spacing w:line="276" w:lineRule="auto"/>
              <w:ind w:firstLine="480" w:firstLineChars="200"/>
              <w:rPr>
                <w:rFonts w:ascii="仿宋_GB2312" w:eastAsia="仿宋_GB2312"/>
                <w:sz w:val="24"/>
              </w:rPr>
            </w:pPr>
          </w:p>
          <w:p w14:paraId="7FFF7658">
            <w:pPr>
              <w:snapToGrid w:val="0"/>
              <w:spacing w:line="276" w:lineRule="auto"/>
              <w:ind w:firstLine="480" w:firstLineChars="200"/>
              <w:rPr>
                <w:rFonts w:ascii="仿宋_GB2312" w:eastAsia="仿宋_GB2312"/>
                <w:sz w:val="24"/>
              </w:rPr>
            </w:pPr>
          </w:p>
          <w:p w14:paraId="7F4ABDC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03622CB">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60075BEF">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46F46CF6">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4089310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6441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3A09E584">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6CEABA66">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2865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42E918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6C09279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5EDE039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0BA383F1">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0FDFE9F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3856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2BEF36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18BB3E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DC224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D42816E">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C84AE7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5BA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98CEB5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3B1B8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3F21E9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03503">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65BF6A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58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AF88F1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509E74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41116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0DD5ADBE">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D64C0B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D0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C01C70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D4D758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6719E3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55A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B2CDB2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05F3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5D73F85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B138D5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47A7263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1CECFA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2FF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7AED484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BEE2FE2">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7FF5754F">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665C6AF">
            <w:pPr>
              <w:widowControl/>
              <w:snapToGrid w:val="0"/>
              <w:spacing w:before="100" w:beforeAutospacing="1" w:after="100" w:afterAutospacing="1" w:line="320" w:lineRule="atLeast"/>
              <w:ind w:firstLine="2"/>
              <w:jc w:val="left"/>
              <w:rPr>
                <w:rFonts w:ascii="仿宋_GB2312" w:eastAsia="仿宋_GB2312"/>
                <w:kern w:val="0"/>
                <w:szCs w:val="21"/>
              </w:rPr>
            </w:pPr>
          </w:p>
        </w:tc>
      </w:tr>
      <w:tr w14:paraId="4CC0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B3966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0FBCD21">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1502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1C99A48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F49407F">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0518613">
            <w:pPr>
              <w:widowControl/>
              <w:snapToGrid w:val="0"/>
              <w:spacing w:before="100" w:beforeAutospacing="1" w:after="100" w:afterAutospacing="1" w:line="320" w:lineRule="atLeast"/>
              <w:jc w:val="left"/>
              <w:rPr>
                <w:rFonts w:ascii="仿宋_GB2312" w:eastAsia="仿宋_GB2312"/>
                <w:kern w:val="0"/>
                <w:szCs w:val="21"/>
              </w:rPr>
            </w:pPr>
          </w:p>
        </w:tc>
      </w:tr>
      <w:tr w14:paraId="4EA4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203D36C2">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A0F571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67C1C26E">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4513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4BAA4B0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A4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029FA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D3C7AD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067E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424CF58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1153C29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105E57FC">
      <w:pPr>
        <w:spacing w:line="276" w:lineRule="auto"/>
        <w:jc w:val="left"/>
        <w:rPr>
          <w:rFonts w:hint="eastAsia" w:ascii="仿宋_GB2312" w:hAnsi="华文中宋" w:eastAsia="仿宋_GB2312"/>
          <w:bCs/>
          <w:szCs w:val="21"/>
        </w:rPr>
      </w:pPr>
    </w:p>
    <w:p w14:paraId="2A8CDBB7">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01"/>
    <w:bookmarkEnd w:id="102"/>
    <w:p w14:paraId="3BABACF1">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71E90538">
      <w:pPr>
        <w:spacing w:line="276" w:lineRule="auto"/>
        <w:jc w:val="center"/>
        <w:rPr>
          <w:rFonts w:hint="eastAsia" w:ascii="仿宋_GB2312" w:hAnsi="华文中宋" w:eastAsia="仿宋_GB2312"/>
          <w:bCs/>
          <w:sz w:val="32"/>
          <w:szCs w:val="32"/>
        </w:rPr>
      </w:pPr>
    </w:p>
    <w:p w14:paraId="2382D910">
      <w:pPr>
        <w:spacing w:line="276" w:lineRule="auto"/>
        <w:jc w:val="center"/>
        <w:rPr>
          <w:rFonts w:hint="eastAsia" w:ascii="仿宋_GB2312" w:hAnsi="华文中宋" w:eastAsia="仿宋_GB2312"/>
          <w:bCs/>
          <w:sz w:val="32"/>
          <w:szCs w:val="32"/>
        </w:rPr>
      </w:pPr>
    </w:p>
    <w:p w14:paraId="723F68DC">
      <w:pPr>
        <w:spacing w:line="276" w:lineRule="auto"/>
        <w:jc w:val="center"/>
        <w:rPr>
          <w:rFonts w:hint="eastAsia" w:ascii="仿宋_GB2312" w:hAnsi="华文中宋" w:eastAsia="仿宋_GB2312"/>
          <w:bCs/>
          <w:sz w:val="32"/>
          <w:szCs w:val="32"/>
        </w:rPr>
      </w:pPr>
    </w:p>
    <w:p w14:paraId="25321E39">
      <w:pPr>
        <w:spacing w:line="276" w:lineRule="auto"/>
        <w:jc w:val="center"/>
        <w:rPr>
          <w:rFonts w:hint="eastAsia" w:ascii="仿宋_GB2312" w:hAnsi="华文中宋" w:eastAsia="仿宋_GB2312"/>
          <w:bCs/>
          <w:sz w:val="32"/>
          <w:szCs w:val="32"/>
        </w:rPr>
      </w:pPr>
    </w:p>
    <w:p w14:paraId="07389940">
      <w:pPr>
        <w:spacing w:line="276" w:lineRule="auto"/>
        <w:jc w:val="center"/>
        <w:rPr>
          <w:rFonts w:hint="eastAsia" w:ascii="仿宋_GB2312" w:hAnsi="华文中宋" w:eastAsia="仿宋_GB2312"/>
          <w:bCs/>
          <w:sz w:val="32"/>
          <w:szCs w:val="32"/>
        </w:rPr>
      </w:pPr>
    </w:p>
    <w:p w14:paraId="4215A8DF">
      <w:pPr>
        <w:spacing w:line="276" w:lineRule="auto"/>
        <w:jc w:val="center"/>
        <w:rPr>
          <w:rFonts w:hint="eastAsia" w:ascii="仿宋_GB2312" w:hAnsi="华文中宋" w:eastAsia="仿宋_GB2312"/>
          <w:bCs/>
          <w:sz w:val="32"/>
          <w:szCs w:val="32"/>
        </w:rPr>
      </w:pPr>
    </w:p>
    <w:p w14:paraId="109C2C31">
      <w:pPr>
        <w:spacing w:line="276" w:lineRule="auto"/>
        <w:jc w:val="center"/>
        <w:rPr>
          <w:rFonts w:hint="eastAsia" w:ascii="仿宋_GB2312" w:hAnsi="华文中宋" w:eastAsia="仿宋_GB2312"/>
          <w:bCs/>
          <w:sz w:val="32"/>
          <w:szCs w:val="32"/>
        </w:rPr>
      </w:pPr>
    </w:p>
    <w:p w14:paraId="2F84C32F">
      <w:pPr>
        <w:spacing w:line="276" w:lineRule="auto"/>
        <w:jc w:val="center"/>
        <w:rPr>
          <w:rFonts w:hint="eastAsia" w:ascii="仿宋_GB2312" w:hAnsi="华文中宋" w:eastAsia="仿宋_GB2312"/>
          <w:bCs/>
          <w:sz w:val="32"/>
          <w:szCs w:val="32"/>
        </w:rPr>
      </w:pPr>
    </w:p>
    <w:p w14:paraId="393541CD">
      <w:pPr>
        <w:spacing w:line="276" w:lineRule="auto"/>
        <w:jc w:val="center"/>
        <w:rPr>
          <w:rFonts w:hint="eastAsia" w:ascii="仿宋_GB2312" w:hAnsi="华文中宋" w:eastAsia="仿宋_GB2312"/>
          <w:bCs/>
          <w:sz w:val="32"/>
          <w:szCs w:val="32"/>
        </w:rPr>
      </w:pPr>
    </w:p>
    <w:p w14:paraId="49BC86D1">
      <w:pPr>
        <w:spacing w:line="276" w:lineRule="auto"/>
        <w:jc w:val="center"/>
        <w:rPr>
          <w:rFonts w:hint="eastAsia" w:ascii="仿宋_GB2312" w:hAnsi="华文中宋" w:eastAsia="仿宋_GB2312"/>
          <w:bCs/>
          <w:sz w:val="32"/>
          <w:szCs w:val="32"/>
        </w:rPr>
      </w:pPr>
    </w:p>
    <w:p w14:paraId="29887ED3">
      <w:pPr>
        <w:pStyle w:val="4"/>
        <w:jc w:val="center"/>
        <w:rPr>
          <w:rFonts w:ascii="仿宋_GB2312" w:eastAsia="仿宋_GB2312"/>
        </w:rPr>
      </w:pPr>
      <w:bookmarkStart w:id="104" w:name="_Toc504231525"/>
      <w:bookmarkStart w:id="105" w:name="_Toc504053343"/>
      <w:bookmarkStart w:id="106" w:name="_Toc20405"/>
      <w:bookmarkStart w:id="107" w:name="_Toc517113880"/>
      <w:r>
        <w:rPr>
          <w:rFonts w:hint="eastAsia"/>
          <w:sz w:val="32"/>
        </w:rPr>
        <w:t>第六章 投标文件格式</w:t>
      </w:r>
      <w:bookmarkEnd w:id="104"/>
      <w:bookmarkEnd w:id="105"/>
      <w:bookmarkEnd w:id="106"/>
      <w:bookmarkEnd w:id="107"/>
    </w:p>
    <w:p w14:paraId="5FF720B2">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67D5919F">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2F5B667A">
      <w:pPr>
        <w:adjustRightInd w:val="0"/>
        <w:snapToGrid w:val="0"/>
        <w:spacing w:line="460" w:lineRule="exact"/>
        <w:ind w:firstLine="480" w:firstLineChars="200"/>
        <w:jc w:val="left"/>
        <w:rPr>
          <w:rFonts w:hint="eastAsia" w:ascii="仿宋_GB2312" w:hAnsi="仿宋_GB2312" w:eastAsia="仿宋_GB2312" w:cs="仿宋_GB2312"/>
          <w:bCs/>
          <w:sz w:val="24"/>
        </w:rPr>
      </w:pPr>
    </w:p>
    <w:p w14:paraId="1B649A01">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0E0BDEC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0FAC508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077323D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35A504A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792DD9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7E9BF2C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1223CD90">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4AF1BCD5">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DC0E38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B87747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404582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7E8E685C">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2330E581">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9E68BBE">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3CEE701B">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37659800">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8" w:name="_Hlk50566209"/>
    </w:p>
    <w:bookmarkEnd w:id="108"/>
    <w:p w14:paraId="4E33F2EC">
      <w:pPr>
        <w:adjustRightInd w:val="0"/>
        <w:snapToGrid w:val="0"/>
        <w:spacing w:line="460" w:lineRule="exact"/>
        <w:jc w:val="left"/>
        <w:rPr>
          <w:rFonts w:ascii="仿宋_GB2312" w:eastAsia="仿宋_GB2312"/>
          <w:b/>
          <w:sz w:val="44"/>
          <w:szCs w:val="44"/>
        </w:rPr>
      </w:pPr>
    </w:p>
    <w:p w14:paraId="3BF7C1AD">
      <w:pPr>
        <w:jc w:val="center"/>
        <w:rPr>
          <w:rFonts w:ascii="仿宋_GB2312" w:eastAsia="仿宋_GB2312"/>
          <w:b/>
          <w:sz w:val="44"/>
          <w:szCs w:val="44"/>
        </w:rPr>
      </w:pPr>
    </w:p>
    <w:p w14:paraId="4688784F">
      <w:pPr>
        <w:jc w:val="center"/>
        <w:rPr>
          <w:rFonts w:ascii="仿宋_GB2312" w:eastAsia="仿宋_GB2312"/>
          <w:b/>
          <w:sz w:val="44"/>
          <w:szCs w:val="44"/>
        </w:rPr>
      </w:pPr>
    </w:p>
    <w:p w14:paraId="3946074C">
      <w:pPr>
        <w:jc w:val="center"/>
        <w:rPr>
          <w:rFonts w:ascii="仿宋_GB2312" w:eastAsia="仿宋_GB2312"/>
          <w:b/>
          <w:sz w:val="44"/>
          <w:szCs w:val="44"/>
        </w:rPr>
      </w:pPr>
    </w:p>
    <w:p w14:paraId="4884B74A">
      <w:pPr>
        <w:jc w:val="center"/>
        <w:rPr>
          <w:rFonts w:ascii="仿宋_GB2312" w:eastAsia="仿宋_GB2312"/>
          <w:b/>
          <w:sz w:val="44"/>
          <w:szCs w:val="44"/>
        </w:rPr>
      </w:pPr>
    </w:p>
    <w:p w14:paraId="61F112CC">
      <w:pPr>
        <w:jc w:val="center"/>
        <w:rPr>
          <w:rFonts w:ascii="仿宋_GB2312" w:eastAsia="仿宋_GB2312"/>
          <w:b/>
          <w:sz w:val="44"/>
          <w:szCs w:val="44"/>
        </w:rPr>
      </w:pPr>
    </w:p>
    <w:p w14:paraId="17F897A1">
      <w:pPr>
        <w:jc w:val="center"/>
        <w:rPr>
          <w:rFonts w:ascii="仿宋_GB2312" w:eastAsia="仿宋_GB2312"/>
          <w:b/>
          <w:sz w:val="44"/>
          <w:szCs w:val="44"/>
        </w:rPr>
      </w:pPr>
    </w:p>
    <w:p w14:paraId="3CCE1A5E">
      <w:pPr>
        <w:jc w:val="center"/>
        <w:rPr>
          <w:rFonts w:ascii="仿宋_GB2312" w:eastAsia="仿宋_GB2312"/>
          <w:b/>
          <w:sz w:val="44"/>
          <w:szCs w:val="44"/>
        </w:rPr>
      </w:pPr>
    </w:p>
    <w:p w14:paraId="5A0C8BCE">
      <w:pPr>
        <w:jc w:val="center"/>
        <w:rPr>
          <w:rFonts w:ascii="仿宋_GB2312" w:eastAsia="仿宋_GB2312"/>
          <w:b/>
          <w:sz w:val="44"/>
          <w:szCs w:val="44"/>
        </w:rPr>
      </w:pPr>
    </w:p>
    <w:p w14:paraId="47E89E82">
      <w:pPr>
        <w:jc w:val="center"/>
        <w:rPr>
          <w:rFonts w:ascii="仿宋_GB2312" w:eastAsia="仿宋_GB2312"/>
          <w:b/>
          <w:sz w:val="44"/>
          <w:szCs w:val="44"/>
        </w:rPr>
      </w:pPr>
    </w:p>
    <w:p w14:paraId="5796ED4F">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73CD1E3A">
      <w:pPr>
        <w:snapToGrid w:val="0"/>
        <w:spacing w:before="50" w:after="120" w:afterLines="50" w:line="360" w:lineRule="exact"/>
        <w:jc w:val="left"/>
        <w:rPr>
          <w:rFonts w:ascii="仿宋_GB2312" w:eastAsia="仿宋_GB2312"/>
          <w:b/>
          <w:sz w:val="44"/>
          <w:szCs w:val="44"/>
        </w:rPr>
      </w:pPr>
    </w:p>
    <w:p w14:paraId="1FA321C5">
      <w:pPr>
        <w:snapToGrid w:val="0"/>
        <w:spacing w:before="50" w:after="120" w:afterLines="50" w:line="360" w:lineRule="exact"/>
        <w:jc w:val="left"/>
        <w:rPr>
          <w:rFonts w:ascii="仿宋_GB2312" w:eastAsia="仿宋_GB2312"/>
          <w:b/>
          <w:sz w:val="44"/>
          <w:szCs w:val="44"/>
        </w:rPr>
      </w:pPr>
    </w:p>
    <w:p w14:paraId="7A98F270">
      <w:pPr>
        <w:snapToGrid w:val="0"/>
        <w:spacing w:before="50" w:after="120" w:afterLines="50" w:line="360" w:lineRule="exact"/>
        <w:jc w:val="left"/>
        <w:rPr>
          <w:rFonts w:ascii="仿宋_GB2312" w:eastAsia="仿宋_GB2312"/>
          <w:b/>
          <w:sz w:val="44"/>
          <w:szCs w:val="44"/>
        </w:rPr>
      </w:pPr>
    </w:p>
    <w:p w14:paraId="3BC0FC01">
      <w:pPr>
        <w:snapToGrid w:val="0"/>
        <w:spacing w:before="50" w:after="120" w:afterLines="50" w:line="360" w:lineRule="exact"/>
        <w:jc w:val="left"/>
        <w:rPr>
          <w:rFonts w:ascii="仿宋_GB2312" w:eastAsia="仿宋_GB2312"/>
          <w:b/>
          <w:sz w:val="44"/>
          <w:szCs w:val="44"/>
        </w:rPr>
      </w:pPr>
    </w:p>
    <w:p w14:paraId="061FEFFF">
      <w:pPr>
        <w:snapToGrid w:val="0"/>
        <w:spacing w:before="50" w:after="120" w:afterLines="50" w:line="360" w:lineRule="exact"/>
        <w:jc w:val="left"/>
        <w:rPr>
          <w:rFonts w:ascii="仿宋_GB2312" w:eastAsia="仿宋_GB2312"/>
          <w:b/>
          <w:sz w:val="44"/>
          <w:szCs w:val="44"/>
        </w:rPr>
      </w:pPr>
    </w:p>
    <w:p w14:paraId="5EA69CAF">
      <w:pPr>
        <w:snapToGrid w:val="0"/>
        <w:spacing w:before="50" w:after="120" w:afterLines="50" w:line="360" w:lineRule="exact"/>
        <w:jc w:val="left"/>
        <w:rPr>
          <w:rFonts w:ascii="仿宋_GB2312" w:eastAsia="仿宋_GB2312"/>
          <w:b/>
          <w:sz w:val="44"/>
          <w:szCs w:val="44"/>
        </w:rPr>
      </w:pPr>
    </w:p>
    <w:p w14:paraId="4770DD83">
      <w:pPr>
        <w:snapToGrid w:val="0"/>
        <w:spacing w:before="50" w:after="120" w:afterLines="50" w:line="360" w:lineRule="exact"/>
        <w:jc w:val="left"/>
        <w:rPr>
          <w:rFonts w:ascii="仿宋_GB2312" w:eastAsia="仿宋_GB2312"/>
          <w:b/>
          <w:sz w:val="44"/>
          <w:szCs w:val="44"/>
        </w:rPr>
      </w:pPr>
    </w:p>
    <w:p w14:paraId="27A4F658">
      <w:pPr>
        <w:snapToGrid w:val="0"/>
        <w:spacing w:before="50" w:after="120" w:afterLines="50" w:line="360" w:lineRule="exact"/>
        <w:jc w:val="left"/>
        <w:rPr>
          <w:rFonts w:ascii="仿宋_GB2312" w:eastAsia="仿宋_GB2312"/>
          <w:b/>
          <w:sz w:val="44"/>
          <w:szCs w:val="44"/>
        </w:rPr>
      </w:pPr>
    </w:p>
    <w:p w14:paraId="7FED1C64">
      <w:pPr>
        <w:snapToGrid w:val="0"/>
        <w:spacing w:before="50" w:after="120" w:afterLines="50" w:line="360" w:lineRule="exact"/>
        <w:jc w:val="left"/>
        <w:rPr>
          <w:rFonts w:ascii="仿宋_GB2312" w:eastAsia="仿宋_GB2312"/>
          <w:b/>
          <w:sz w:val="44"/>
          <w:szCs w:val="44"/>
        </w:rPr>
      </w:pPr>
    </w:p>
    <w:p w14:paraId="110D4DF6">
      <w:pPr>
        <w:snapToGrid w:val="0"/>
        <w:spacing w:before="50" w:after="120" w:afterLines="50" w:line="360" w:lineRule="exact"/>
        <w:jc w:val="left"/>
        <w:rPr>
          <w:rFonts w:ascii="仿宋_GB2312" w:eastAsia="仿宋_GB2312"/>
          <w:b/>
          <w:sz w:val="44"/>
          <w:szCs w:val="44"/>
        </w:rPr>
      </w:pPr>
    </w:p>
    <w:p w14:paraId="07B5C710">
      <w:pPr>
        <w:snapToGrid w:val="0"/>
        <w:spacing w:before="50" w:after="120" w:afterLines="50" w:line="360" w:lineRule="exact"/>
        <w:jc w:val="left"/>
        <w:rPr>
          <w:rFonts w:ascii="仿宋_GB2312" w:eastAsia="仿宋_GB2312"/>
          <w:b/>
          <w:sz w:val="44"/>
          <w:szCs w:val="44"/>
        </w:rPr>
      </w:pPr>
    </w:p>
    <w:p w14:paraId="609D2382">
      <w:pPr>
        <w:snapToGrid w:val="0"/>
        <w:spacing w:before="50" w:after="120" w:afterLines="50" w:line="360" w:lineRule="exact"/>
        <w:jc w:val="left"/>
        <w:rPr>
          <w:rFonts w:ascii="仿宋_GB2312" w:eastAsia="仿宋_GB2312"/>
          <w:b/>
          <w:sz w:val="44"/>
          <w:szCs w:val="44"/>
        </w:rPr>
      </w:pPr>
    </w:p>
    <w:p w14:paraId="564AA827">
      <w:pPr>
        <w:snapToGrid w:val="0"/>
        <w:spacing w:before="50" w:after="120" w:afterLines="50" w:line="360" w:lineRule="exact"/>
        <w:jc w:val="left"/>
        <w:rPr>
          <w:rFonts w:ascii="仿宋_GB2312" w:eastAsia="仿宋_GB2312"/>
          <w:b/>
          <w:sz w:val="44"/>
          <w:szCs w:val="44"/>
        </w:rPr>
      </w:pPr>
    </w:p>
    <w:p w14:paraId="4BBE21C5">
      <w:pPr>
        <w:snapToGrid w:val="0"/>
        <w:spacing w:before="50" w:after="120" w:afterLines="50" w:line="360" w:lineRule="exact"/>
        <w:jc w:val="left"/>
        <w:rPr>
          <w:rFonts w:ascii="仿宋_GB2312" w:eastAsia="仿宋_GB2312"/>
          <w:b/>
          <w:sz w:val="44"/>
          <w:szCs w:val="44"/>
        </w:rPr>
      </w:pPr>
    </w:p>
    <w:p w14:paraId="1DE3E4B7">
      <w:pPr>
        <w:snapToGrid w:val="0"/>
        <w:spacing w:before="50" w:after="120" w:afterLines="50" w:line="360" w:lineRule="exact"/>
        <w:jc w:val="left"/>
        <w:rPr>
          <w:rFonts w:ascii="仿宋_GB2312" w:eastAsia="仿宋_GB2312"/>
          <w:b/>
          <w:sz w:val="44"/>
          <w:szCs w:val="44"/>
        </w:rPr>
      </w:pPr>
    </w:p>
    <w:p w14:paraId="7B8D1977">
      <w:pPr>
        <w:snapToGrid w:val="0"/>
        <w:spacing w:before="50" w:after="120" w:afterLines="50" w:line="360" w:lineRule="exact"/>
        <w:jc w:val="left"/>
        <w:rPr>
          <w:rFonts w:ascii="仿宋_GB2312" w:eastAsia="仿宋_GB2312"/>
          <w:b/>
          <w:sz w:val="44"/>
          <w:szCs w:val="44"/>
        </w:rPr>
      </w:pPr>
    </w:p>
    <w:p w14:paraId="5E8ADD82">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72F50EE1">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1A71DDB3">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3C912C0">
      <w:pPr>
        <w:pStyle w:val="32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35AA134B">
      <w:pPr>
        <w:pStyle w:val="32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206E690A">
      <w:pPr>
        <w:pStyle w:val="32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324DD3DC">
      <w:pPr>
        <w:pStyle w:val="32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8B84B5E">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6B9E8A8F">
      <w:pPr>
        <w:pStyle w:val="74"/>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3A86E394">
      <w:pPr>
        <w:pStyle w:val="27"/>
        <w:ind w:left="-10" w:firstLine="10" w:firstLineChars="3"/>
        <w:jc w:val="center"/>
        <w:rPr>
          <w:rFonts w:ascii="仿宋_GB2312" w:hAnsi="Times New Roman" w:eastAsia="仿宋_GB2312"/>
          <w:b/>
          <w:sz w:val="32"/>
        </w:rPr>
      </w:pPr>
    </w:p>
    <w:p w14:paraId="43C5B051">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4D225A7B">
      <w:pPr>
        <w:pStyle w:val="27"/>
        <w:ind w:left="-10" w:firstLine="13" w:firstLineChars="3"/>
        <w:jc w:val="center"/>
        <w:rPr>
          <w:rFonts w:ascii="仿宋_GB2312" w:hAnsi="Times New Roman" w:eastAsia="仿宋_GB2312"/>
          <w:b/>
          <w:sz w:val="44"/>
        </w:rPr>
      </w:pPr>
    </w:p>
    <w:p w14:paraId="2D605F74">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6C3EA268">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7E275214">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7472B80C">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1FE56275">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46F1DE91">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5F64FD32">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45783F1C">
      <w:pPr>
        <w:pStyle w:val="27"/>
        <w:spacing w:line="360" w:lineRule="exact"/>
        <w:ind w:firstLine="277"/>
        <w:rPr>
          <w:rFonts w:ascii="仿宋_GB2312" w:hAnsi="Times New Roman" w:eastAsia="仿宋_GB2312"/>
        </w:rPr>
      </w:pPr>
      <w:r>
        <w:rPr>
          <w:rFonts w:hint="eastAsia" w:ascii="仿宋_GB2312" w:hAnsi="宋体" w:eastAsia="仿宋_GB2312"/>
        </w:rPr>
        <w:t>特此证明。</w:t>
      </w:r>
    </w:p>
    <w:p w14:paraId="08D2599D">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35D17066">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33BBB2D">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FA69D50">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642F257">
                            <w:pPr>
                              <w:jc w:val="left"/>
                              <w:rPr>
                                <w:rFonts w:hint="eastAsia" w:ascii="仿宋_GB2312" w:hAnsi="仿宋_GB2312" w:eastAsia="仿宋_GB2312" w:cs="仿宋_GB2312"/>
                              </w:rPr>
                            </w:pPr>
                          </w:p>
                          <w:p w14:paraId="0C7E982E">
                            <w:pPr>
                              <w:jc w:val="left"/>
                              <w:rPr>
                                <w:rFonts w:hint="eastAsia" w:ascii="仿宋_GB2312" w:hAnsi="仿宋_GB2312" w:eastAsia="仿宋_GB2312" w:cs="仿宋_GB2312"/>
                              </w:rPr>
                            </w:pPr>
                          </w:p>
                          <w:p w14:paraId="14E278C2">
                            <w:pPr>
                              <w:jc w:val="left"/>
                              <w:rPr>
                                <w:rFonts w:hint="eastAsia" w:ascii="仿宋_GB2312" w:hAnsi="仿宋_GB2312" w:eastAsia="仿宋_GB2312" w:cs="仿宋_GB2312"/>
                              </w:rPr>
                            </w:pPr>
                          </w:p>
                          <w:p w14:paraId="455C897C">
                            <w:pPr>
                              <w:jc w:val="center"/>
                              <w:rPr>
                                <w:rFonts w:hint="eastAsia" w:ascii="仿宋_GB2312" w:hAnsi="仿宋_GB2312" w:eastAsia="仿宋_GB2312" w:cs="仿宋_GB2312"/>
                              </w:rPr>
                            </w:pPr>
                          </w:p>
                          <w:p w14:paraId="792DB32B">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9188919">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D5F4A75"/>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642F257">
                      <w:pPr>
                        <w:jc w:val="left"/>
                        <w:rPr>
                          <w:rFonts w:hint="eastAsia" w:ascii="仿宋_GB2312" w:hAnsi="仿宋_GB2312" w:eastAsia="仿宋_GB2312" w:cs="仿宋_GB2312"/>
                        </w:rPr>
                      </w:pPr>
                    </w:p>
                    <w:p w14:paraId="0C7E982E">
                      <w:pPr>
                        <w:jc w:val="left"/>
                        <w:rPr>
                          <w:rFonts w:hint="eastAsia" w:ascii="仿宋_GB2312" w:hAnsi="仿宋_GB2312" w:eastAsia="仿宋_GB2312" w:cs="仿宋_GB2312"/>
                        </w:rPr>
                      </w:pPr>
                    </w:p>
                    <w:p w14:paraId="14E278C2">
                      <w:pPr>
                        <w:jc w:val="left"/>
                        <w:rPr>
                          <w:rFonts w:hint="eastAsia" w:ascii="仿宋_GB2312" w:hAnsi="仿宋_GB2312" w:eastAsia="仿宋_GB2312" w:cs="仿宋_GB2312"/>
                        </w:rPr>
                      </w:pPr>
                    </w:p>
                    <w:p w14:paraId="455C897C">
                      <w:pPr>
                        <w:jc w:val="center"/>
                        <w:rPr>
                          <w:rFonts w:hint="eastAsia" w:ascii="仿宋_GB2312" w:hAnsi="仿宋_GB2312" w:eastAsia="仿宋_GB2312" w:cs="仿宋_GB2312"/>
                        </w:rPr>
                      </w:pPr>
                    </w:p>
                    <w:p w14:paraId="792DB32B">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9188919">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D5F4A75"/>
                  </w:txbxContent>
                </v:textbox>
              </v:rect>
            </w:pict>
          </mc:Fallback>
        </mc:AlternateContent>
      </w:r>
    </w:p>
    <w:p w14:paraId="05982541">
      <w:pPr>
        <w:pStyle w:val="27"/>
        <w:spacing w:line="480" w:lineRule="exact"/>
        <w:rPr>
          <w:rFonts w:ascii="仿宋_GB2312" w:hAnsi="Times New Roman" w:eastAsia="仿宋_GB2312"/>
        </w:rPr>
      </w:pPr>
    </w:p>
    <w:p w14:paraId="7FFB521F">
      <w:pPr>
        <w:pStyle w:val="27"/>
        <w:spacing w:line="480" w:lineRule="exact"/>
        <w:rPr>
          <w:rFonts w:ascii="仿宋_GB2312" w:hAnsi="Times New Roman" w:eastAsia="仿宋_GB2312"/>
        </w:rPr>
      </w:pPr>
    </w:p>
    <w:p w14:paraId="0C14488B">
      <w:pPr>
        <w:pStyle w:val="27"/>
        <w:spacing w:line="480" w:lineRule="exact"/>
        <w:rPr>
          <w:rFonts w:ascii="仿宋_GB2312" w:hAnsi="Times New Roman" w:eastAsia="仿宋_GB2312"/>
        </w:rPr>
      </w:pPr>
    </w:p>
    <w:p w14:paraId="57E26442">
      <w:pPr>
        <w:pStyle w:val="27"/>
        <w:spacing w:line="480" w:lineRule="exact"/>
        <w:rPr>
          <w:rFonts w:ascii="仿宋_GB2312" w:hAnsi="Times New Roman" w:eastAsia="仿宋_GB2312"/>
        </w:rPr>
      </w:pPr>
    </w:p>
    <w:p w14:paraId="28645EDC">
      <w:pPr>
        <w:pStyle w:val="27"/>
        <w:spacing w:line="240" w:lineRule="atLeast"/>
        <w:ind w:firstLine="6300" w:firstLineChars="3000"/>
        <w:rPr>
          <w:rFonts w:ascii="仿宋_GB2312" w:hAnsi="Times New Roman" w:eastAsia="仿宋_GB2312"/>
        </w:rPr>
      </w:pPr>
    </w:p>
    <w:p w14:paraId="0125D57A">
      <w:pPr>
        <w:pStyle w:val="27"/>
        <w:spacing w:line="480" w:lineRule="exact"/>
        <w:rPr>
          <w:rFonts w:ascii="仿宋_GB2312" w:hAnsi="Times New Roman" w:eastAsia="仿宋_GB2312"/>
        </w:rPr>
      </w:pPr>
    </w:p>
    <w:p w14:paraId="3443C686">
      <w:pPr>
        <w:pStyle w:val="27"/>
        <w:spacing w:line="240" w:lineRule="exact"/>
        <w:rPr>
          <w:rFonts w:ascii="仿宋_GB2312" w:hAnsi="Times New Roman" w:eastAsia="仿宋_GB2312"/>
        </w:rPr>
      </w:pPr>
    </w:p>
    <w:p w14:paraId="1AE13EF4">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77310012">
                            <w:pPr>
                              <w:jc w:val="left"/>
                              <w:rPr>
                                <w:rFonts w:hint="eastAsia" w:ascii="仿宋_GB2312" w:hAnsi="仿宋_GB2312" w:eastAsia="仿宋_GB2312" w:cs="仿宋_GB2312"/>
                              </w:rPr>
                            </w:pPr>
                          </w:p>
                          <w:p w14:paraId="3C36B4EE">
                            <w:pPr>
                              <w:jc w:val="left"/>
                              <w:rPr>
                                <w:rFonts w:hint="eastAsia" w:ascii="仿宋_GB2312" w:hAnsi="仿宋_GB2312" w:eastAsia="仿宋_GB2312" w:cs="仿宋_GB2312"/>
                              </w:rPr>
                            </w:pPr>
                          </w:p>
                          <w:p w14:paraId="7B525ED7">
                            <w:pPr>
                              <w:jc w:val="left"/>
                              <w:rPr>
                                <w:rFonts w:hint="eastAsia" w:ascii="仿宋_GB2312" w:hAnsi="仿宋_GB2312" w:eastAsia="仿宋_GB2312" w:cs="仿宋_GB2312"/>
                              </w:rPr>
                            </w:pPr>
                          </w:p>
                          <w:p w14:paraId="36A4C161">
                            <w:pPr>
                              <w:jc w:val="left"/>
                              <w:rPr>
                                <w:rFonts w:hint="eastAsia" w:ascii="仿宋_GB2312" w:hAnsi="仿宋_GB2312" w:eastAsia="仿宋_GB2312" w:cs="仿宋_GB2312"/>
                              </w:rPr>
                            </w:pPr>
                          </w:p>
                          <w:p w14:paraId="3C84CE4F">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6F95034C">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23A1F0C1"/>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77310012">
                      <w:pPr>
                        <w:jc w:val="left"/>
                        <w:rPr>
                          <w:rFonts w:hint="eastAsia" w:ascii="仿宋_GB2312" w:hAnsi="仿宋_GB2312" w:eastAsia="仿宋_GB2312" w:cs="仿宋_GB2312"/>
                        </w:rPr>
                      </w:pPr>
                    </w:p>
                    <w:p w14:paraId="3C36B4EE">
                      <w:pPr>
                        <w:jc w:val="left"/>
                        <w:rPr>
                          <w:rFonts w:hint="eastAsia" w:ascii="仿宋_GB2312" w:hAnsi="仿宋_GB2312" w:eastAsia="仿宋_GB2312" w:cs="仿宋_GB2312"/>
                        </w:rPr>
                      </w:pPr>
                    </w:p>
                    <w:p w14:paraId="7B525ED7">
                      <w:pPr>
                        <w:jc w:val="left"/>
                        <w:rPr>
                          <w:rFonts w:hint="eastAsia" w:ascii="仿宋_GB2312" w:hAnsi="仿宋_GB2312" w:eastAsia="仿宋_GB2312" w:cs="仿宋_GB2312"/>
                        </w:rPr>
                      </w:pPr>
                    </w:p>
                    <w:p w14:paraId="36A4C161">
                      <w:pPr>
                        <w:jc w:val="left"/>
                        <w:rPr>
                          <w:rFonts w:hint="eastAsia" w:ascii="仿宋_GB2312" w:hAnsi="仿宋_GB2312" w:eastAsia="仿宋_GB2312" w:cs="仿宋_GB2312"/>
                        </w:rPr>
                      </w:pPr>
                    </w:p>
                    <w:p w14:paraId="3C84CE4F">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6F95034C">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23A1F0C1"/>
                  </w:txbxContent>
                </v:textbox>
              </v:rect>
            </w:pict>
          </mc:Fallback>
        </mc:AlternateContent>
      </w:r>
    </w:p>
    <w:p w14:paraId="1F4D8435">
      <w:pPr>
        <w:pStyle w:val="27"/>
        <w:spacing w:line="240" w:lineRule="exact"/>
        <w:rPr>
          <w:rFonts w:ascii="仿宋_GB2312" w:hAnsi="Times New Roman" w:eastAsia="仿宋_GB2312"/>
        </w:rPr>
      </w:pPr>
    </w:p>
    <w:p w14:paraId="374D2872">
      <w:pPr>
        <w:pStyle w:val="27"/>
        <w:spacing w:line="240" w:lineRule="exact"/>
        <w:rPr>
          <w:rFonts w:ascii="仿宋_GB2312" w:hAnsi="Times New Roman" w:eastAsia="仿宋_GB2312"/>
          <w:sz w:val="44"/>
        </w:rPr>
      </w:pPr>
    </w:p>
    <w:p w14:paraId="157B3829">
      <w:pPr>
        <w:pStyle w:val="27"/>
        <w:spacing w:line="240" w:lineRule="exact"/>
        <w:rPr>
          <w:rFonts w:ascii="仿宋_GB2312" w:hAnsi="Times New Roman" w:eastAsia="仿宋_GB2312"/>
          <w:sz w:val="44"/>
        </w:rPr>
      </w:pPr>
    </w:p>
    <w:p w14:paraId="5C548605">
      <w:pPr>
        <w:pStyle w:val="27"/>
        <w:spacing w:line="240" w:lineRule="exact"/>
        <w:rPr>
          <w:rFonts w:ascii="仿宋_GB2312" w:hAnsi="Times New Roman" w:eastAsia="仿宋_GB2312"/>
          <w:sz w:val="44"/>
        </w:rPr>
      </w:pPr>
    </w:p>
    <w:p w14:paraId="66411B35">
      <w:pPr>
        <w:pStyle w:val="27"/>
        <w:spacing w:line="240" w:lineRule="exact"/>
        <w:rPr>
          <w:rFonts w:ascii="仿宋_GB2312" w:hAnsi="Times New Roman" w:eastAsia="仿宋_GB2312"/>
          <w:sz w:val="44"/>
        </w:rPr>
      </w:pPr>
    </w:p>
    <w:p w14:paraId="27AC6C63">
      <w:pPr>
        <w:jc w:val="center"/>
        <w:rPr>
          <w:rFonts w:ascii="仿宋_GB2312" w:eastAsia="仿宋_GB2312"/>
        </w:rPr>
      </w:pPr>
    </w:p>
    <w:p w14:paraId="2C99E58B">
      <w:pPr>
        <w:jc w:val="center"/>
        <w:rPr>
          <w:rFonts w:ascii="仿宋_GB2312" w:eastAsia="仿宋_GB2312"/>
        </w:rPr>
      </w:pPr>
      <w:r>
        <w:rPr>
          <w:rFonts w:hint="eastAsia" w:ascii="仿宋_GB2312" w:eastAsia="仿宋_GB2312"/>
        </w:rPr>
        <w:t xml:space="preserve">      </w:t>
      </w:r>
    </w:p>
    <w:p w14:paraId="1DE6C722">
      <w:pPr>
        <w:jc w:val="center"/>
        <w:rPr>
          <w:rFonts w:ascii="仿宋_GB2312" w:eastAsia="仿宋_GB2312"/>
          <w:u w:val="single"/>
        </w:rPr>
      </w:pPr>
      <w:r>
        <w:rPr>
          <w:rFonts w:hint="eastAsia" w:ascii="仿宋_GB2312" w:eastAsia="仿宋_GB2312"/>
        </w:rPr>
        <w:t xml:space="preserve">        </w:t>
      </w:r>
    </w:p>
    <w:p w14:paraId="73E1D4EA">
      <w:pPr>
        <w:pStyle w:val="27"/>
        <w:spacing w:line="240" w:lineRule="exact"/>
        <w:rPr>
          <w:rFonts w:ascii="仿宋_GB2312" w:hAnsi="Times New Roman" w:eastAsia="仿宋_GB2312"/>
          <w:sz w:val="44"/>
        </w:rPr>
      </w:pPr>
    </w:p>
    <w:p w14:paraId="21C23487">
      <w:pPr>
        <w:pStyle w:val="27"/>
        <w:spacing w:line="240" w:lineRule="atLeast"/>
        <w:ind w:firstLine="6615" w:firstLineChars="3150"/>
        <w:rPr>
          <w:rFonts w:ascii="仿宋_GB2312" w:hAnsi="Times New Roman" w:eastAsia="仿宋_GB2312"/>
        </w:rPr>
      </w:pPr>
    </w:p>
    <w:p w14:paraId="75F2719F">
      <w:pPr>
        <w:pStyle w:val="27"/>
        <w:spacing w:line="240" w:lineRule="atLeast"/>
        <w:ind w:firstLine="6615" w:firstLineChars="3150"/>
        <w:rPr>
          <w:rFonts w:ascii="仿宋_GB2312" w:hAnsi="Times New Roman" w:eastAsia="仿宋_GB2312"/>
        </w:rPr>
      </w:pPr>
    </w:p>
    <w:p w14:paraId="1D231AEC">
      <w:pPr>
        <w:pStyle w:val="27"/>
        <w:spacing w:line="240" w:lineRule="atLeast"/>
        <w:rPr>
          <w:rFonts w:ascii="仿宋_GB2312" w:hAnsi="Times New Roman" w:eastAsia="仿宋_GB2312"/>
        </w:rPr>
      </w:pPr>
    </w:p>
    <w:p w14:paraId="05710D84">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5A499C81">
      <w:pPr>
        <w:pStyle w:val="27"/>
        <w:spacing w:line="360" w:lineRule="exact"/>
        <w:rPr>
          <w:rFonts w:ascii="仿宋_GB2312" w:eastAsia="仿宋_GB2312"/>
          <w:b/>
          <w:sz w:val="24"/>
        </w:rPr>
      </w:pPr>
    </w:p>
    <w:p w14:paraId="0545D998">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0E77F4C">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008FC415">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2BCD13A3">
      <w:pPr>
        <w:pStyle w:val="27"/>
        <w:spacing w:line="320" w:lineRule="exact"/>
        <w:jc w:val="center"/>
        <w:rPr>
          <w:rFonts w:ascii="仿宋_GB2312" w:hAnsi="Times New Roman" w:eastAsia="仿宋_GB2312"/>
          <w:sz w:val="32"/>
        </w:rPr>
      </w:pPr>
    </w:p>
    <w:p w14:paraId="45A68CBF">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72898449">
      <w:pPr>
        <w:snapToGrid w:val="0"/>
        <w:spacing w:line="400" w:lineRule="exact"/>
        <w:rPr>
          <w:rFonts w:ascii="仿宋_GB2312" w:eastAsia="仿宋_GB2312"/>
          <w:bCs/>
          <w:szCs w:val="21"/>
        </w:rPr>
      </w:pPr>
    </w:p>
    <w:p w14:paraId="0626DC7F">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柳州市旅游学校</w:t>
      </w:r>
      <w:r>
        <w:rPr>
          <w:rFonts w:hint="eastAsia" w:ascii="仿宋_GB2312" w:hAnsi="宋体" w:eastAsia="仿宋_GB2312"/>
          <w:szCs w:val="21"/>
          <w:u w:val="single"/>
        </w:rPr>
        <w:t>、柳州市政府集中采购中心：</w:t>
      </w:r>
    </w:p>
    <w:p w14:paraId="1FB95ED9">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6AC55A0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3A0A05">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3E40A84C">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016AEA57">
      <w:pPr>
        <w:snapToGrid w:val="0"/>
        <w:spacing w:line="360" w:lineRule="exact"/>
        <w:rPr>
          <w:rFonts w:ascii="仿宋_GB2312" w:eastAsia="仿宋_GB2312"/>
          <w:szCs w:val="21"/>
        </w:rPr>
      </w:pPr>
    </w:p>
    <w:p w14:paraId="42F1D928">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66ED7C7">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4A5442F3">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33112FF6">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C7148F2">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D6F014E">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66974EB0">
                            <w:pPr>
                              <w:jc w:val="center"/>
                              <w:rPr>
                                <w:rFonts w:hint="eastAsia" w:ascii="仿宋_GB2312" w:hAnsi="仿宋_GB2312" w:eastAsia="仿宋_GB2312" w:cs="仿宋_GB2312"/>
                              </w:rPr>
                            </w:pPr>
                          </w:p>
                          <w:p w14:paraId="5ADCB1D7">
                            <w:pPr>
                              <w:jc w:val="center"/>
                              <w:rPr>
                                <w:rFonts w:hint="eastAsia" w:ascii="仿宋_GB2312" w:hAnsi="仿宋_GB2312" w:eastAsia="仿宋_GB2312" w:cs="仿宋_GB2312"/>
                              </w:rPr>
                            </w:pPr>
                          </w:p>
                          <w:p w14:paraId="10BAE227">
                            <w:pPr>
                              <w:jc w:val="center"/>
                              <w:rPr>
                                <w:rFonts w:hint="eastAsia" w:ascii="仿宋_GB2312" w:hAnsi="仿宋_GB2312" w:eastAsia="仿宋_GB2312" w:cs="仿宋_GB2312"/>
                              </w:rPr>
                            </w:pPr>
                          </w:p>
                          <w:p w14:paraId="505CCF2E">
                            <w:pPr>
                              <w:jc w:val="center"/>
                              <w:rPr>
                                <w:rFonts w:hint="eastAsia" w:ascii="仿宋_GB2312" w:hAnsi="仿宋_GB2312" w:eastAsia="仿宋_GB2312" w:cs="仿宋_GB2312"/>
                              </w:rPr>
                            </w:pPr>
                          </w:p>
                          <w:p w14:paraId="21AC428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4608CE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66E4D12D"/>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66974EB0">
                      <w:pPr>
                        <w:jc w:val="center"/>
                        <w:rPr>
                          <w:rFonts w:hint="eastAsia" w:ascii="仿宋_GB2312" w:hAnsi="仿宋_GB2312" w:eastAsia="仿宋_GB2312" w:cs="仿宋_GB2312"/>
                        </w:rPr>
                      </w:pPr>
                    </w:p>
                    <w:p w14:paraId="5ADCB1D7">
                      <w:pPr>
                        <w:jc w:val="center"/>
                        <w:rPr>
                          <w:rFonts w:hint="eastAsia" w:ascii="仿宋_GB2312" w:hAnsi="仿宋_GB2312" w:eastAsia="仿宋_GB2312" w:cs="仿宋_GB2312"/>
                        </w:rPr>
                      </w:pPr>
                    </w:p>
                    <w:p w14:paraId="10BAE227">
                      <w:pPr>
                        <w:jc w:val="center"/>
                        <w:rPr>
                          <w:rFonts w:hint="eastAsia" w:ascii="仿宋_GB2312" w:hAnsi="仿宋_GB2312" w:eastAsia="仿宋_GB2312" w:cs="仿宋_GB2312"/>
                        </w:rPr>
                      </w:pPr>
                    </w:p>
                    <w:p w14:paraId="505CCF2E">
                      <w:pPr>
                        <w:jc w:val="center"/>
                        <w:rPr>
                          <w:rFonts w:hint="eastAsia" w:ascii="仿宋_GB2312" w:hAnsi="仿宋_GB2312" w:eastAsia="仿宋_GB2312" w:cs="仿宋_GB2312"/>
                        </w:rPr>
                      </w:pPr>
                    </w:p>
                    <w:p w14:paraId="21AC428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4608CE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66E4D12D"/>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C03A28D">
      <w:pPr>
        <w:pStyle w:val="27"/>
        <w:spacing w:line="480" w:lineRule="exact"/>
        <w:rPr>
          <w:rFonts w:ascii="仿宋_GB2312" w:hAnsi="Times New Roman" w:eastAsia="仿宋_GB2312"/>
        </w:rPr>
      </w:pPr>
    </w:p>
    <w:p w14:paraId="0E99219E">
      <w:pPr>
        <w:pStyle w:val="27"/>
        <w:spacing w:line="480" w:lineRule="exact"/>
        <w:rPr>
          <w:rFonts w:ascii="仿宋_GB2312" w:hAnsi="Times New Roman" w:eastAsia="仿宋_GB2312"/>
        </w:rPr>
      </w:pPr>
    </w:p>
    <w:p w14:paraId="654B1D75">
      <w:pPr>
        <w:pStyle w:val="27"/>
        <w:spacing w:line="480" w:lineRule="exact"/>
        <w:rPr>
          <w:rFonts w:ascii="仿宋_GB2312" w:hAnsi="Times New Roman" w:eastAsia="仿宋_GB2312"/>
        </w:rPr>
      </w:pPr>
    </w:p>
    <w:p w14:paraId="14F21CB9">
      <w:pPr>
        <w:pStyle w:val="27"/>
        <w:spacing w:line="480" w:lineRule="exact"/>
        <w:rPr>
          <w:rFonts w:ascii="仿宋_GB2312" w:hAnsi="Times New Roman" w:eastAsia="仿宋_GB2312"/>
        </w:rPr>
      </w:pPr>
    </w:p>
    <w:p w14:paraId="0C7221E7">
      <w:pPr>
        <w:pStyle w:val="27"/>
        <w:spacing w:line="480" w:lineRule="exact"/>
        <w:rPr>
          <w:rFonts w:ascii="仿宋_GB2312" w:hAnsi="Times New Roman" w:eastAsia="仿宋_GB2312"/>
        </w:rPr>
      </w:pPr>
    </w:p>
    <w:p w14:paraId="6FB8D258">
      <w:pPr>
        <w:pStyle w:val="27"/>
        <w:spacing w:line="240" w:lineRule="atLeast"/>
        <w:ind w:firstLine="5460" w:firstLineChars="2600"/>
        <w:rPr>
          <w:rFonts w:ascii="仿宋_GB2312" w:hAnsi="Times New Roman" w:eastAsia="仿宋_GB2312"/>
          <w:u w:val="single"/>
        </w:rPr>
      </w:pPr>
    </w:p>
    <w:p w14:paraId="644A065B">
      <w:pPr>
        <w:pStyle w:val="27"/>
        <w:spacing w:line="240" w:lineRule="atLeast"/>
        <w:ind w:firstLine="5460" w:firstLineChars="2600"/>
        <w:rPr>
          <w:rFonts w:ascii="仿宋_GB2312" w:hAnsi="Times New Roman" w:eastAsia="仿宋_GB2312"/>
          <w:u w:val="single"/>
        </w:rPr>
      </w:pPr>
    </w:p>
    <w:p w14:paraId="6F088656">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973AA6C">
                            <w:pPr>
                              <w:jc w:val="center"/>
                              <w:rPr>
                                <w:rFonts w:hint="eastAsia" w:ascii="仿宋_GB2312" w:hAnsi="仿宋_GB2312" w:eastAsia="仿宋_GB2312" w:cs="仿宋_GB2312"/>
                              </w:rPr>
                            </w:pPr>
                          </w:p>
                          <w:p w14:paraId="3F1FE803">
                            <w:pPr>
                              <w:jc w:val="center"/>
                              <w:rPr>
                                <w:rFonts w:hint="eastAsia" w:ascii="仿宋_GB2312" w:hAnsi="仿宋_GB2312" w:eastAsia="仿宋_GB2312" w:cs="仿宋_GB2312"/>
                              </w:rPr>
                            </w:pPr>
                          </w:p>
                          <w:p w14:paraId="52AF6CAE">
                            <w:pPr>
                              <w:jc w:val="center"/>
                              <w:rPr>
                                <w:rFonts w:hint="eastAsia" w:ascii="仿宋_GB2312" w:hAnsi="仿宋_GB2312" w:eastAsia="仿宋_GB2312" w:cs="仿宋_GB2312"/>
                              </w:rPr>
                            </w:pPr>
                          </w:p>
                          <w:p w14:paraId="7F1583C5">
                            <w:pPr>
                              <w:jc w:val="center"/>
                              <w:rPr>
                                <w:rFonts w:hint="eastAsia" w:ascii="仿宋_GB2312" w:hAnsi="仿宋_GB2312" w:eastAsia="仿宋_GB2312" w:cs="仿宋_GB2312"/>
                              </w:rPr>
                            </w:pPr>
                          </w:p>
                          <w:p w14:paraId="024AEF51">
                            <w:pPr>
                              <w:jc w:val="center"/>
                              <w:rPr>
                                <w:rFonts w:hint="eastAsia" w:ascii="仿宋_GB2312" w:hAnsi="仿宋_GB2312" w:eastAsia="仿宋_GB2312" w:cs="仿宋_GB2312"/>
                              </w:rPr>
                            </w:pPr>
                          </w:p>
                          <w:p w14:paraId="6F72163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F242513">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D127583"/>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973AA6C">
                      <w:pPr>
                        <w:jc w:val="center"/>
                        <w:rPr>
                          <w:rFonts w:hint="eastAsia" w:ascii="仿宋_GB2312" w:hAnsi="仿宋_GB2312" w:eastAsia="仿宋_GB2312" w:cs="仿宋_GB2312"/>
                        </w:rPr>
                      </w:pPr>
                    </w:p>
                    <w:p w14:paraId="3F1FE803">
                      <w:pPr>
                        <w:jc w:val="center"/>
                        <w:rPr>
                          <w:rFonts w:hint="eastAsia" w:ascii="仿宋_GB2312" w:hAnsi="仿宋_GB2312" w:eastAsia="仿宋_GB2312" w:cs="仿宋_GB2312"/>
                        </w:rPr>
                      </w:pPr>
                    </w:p>
                    <w:p w14:paraId="52AF6CAE">
                      <w:pPr>
                        <w:jc w:val="center"/>
                        <w:rPr>
                          <w:rFonts w:hint="eastAsia" w:ascii="仿宋_GB2312" w:hAnsi="仿宋_GB2312" w:eastAsia="仿宋_GB2312" w:cs="仿宋_GB2312"/>
                        </w:rPr>
                      </w:pPr>
                    </w:p>
                    <w:p w14:paraId="7F1583C5">
                      <w:pPr>
                        <w:jc w:val="center"/>
                        <w:rPr>
                          <w:rFonts w:hint="eastAsia" w:ascii="仿宋_GB2312" w:hAnsi="仿宋_GB2312" w:eastAsia="仿宋_GB2312" w:cs="仿宋_GB2312"/>
                        </w:rPr>
                      </w:pPr>
                    </w:p>
                    <w:p w14:paraId="024AEF51">
                      <w:pPr>
                        <w:jc w:val="center"/>
                        <w:rPr>
                          <w:rFonts w:hint="eastAsia" w:ascii="仿宋_GB2312" w:hAnsi="仿宋_GB2312" w:eastAsia="仿宋_GB2312" w:cs="仿宋_GB2312"/>
                        </w:rPr>
                      </w:pPr>
                    </w:p>
                    <w:p w14:paraId="6F72163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F242513">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D127583"/>
                  </w:txbxContent>
                </v:textbox>
              </v:rect>
            </w:pict>
          </mc:Fallback>
        </mc:AlternateContent>
      </w:r>
    </w:p>
    <w:p w14:paraId="0A36D728">
      <w:pPr>
        <w:pStyle w:val="27"/>
        <w:spacing w:line="240" w:lineRule="exact"/>
        <w:rPr>
          <w:rFonts w:ascii="仿宋_GB2312" w:hAnsi="Times New Roman" w:eastAsia="仿宋_GB2312"/>
        </w:rPr>
      </w:pPr>
    </w:p>
    <w:p w14:paraId="6BBC94A4">
      <w:pPr>
        <w:pStyle w:val="27"/>
        <w:spacing w:line="240" w:lineRule="exact"/>
        <w:rPr>
          <w:rFonts w:ascii="仿宋_GB2312" w:hAnsi="Times New Roman" w:eastAsia="仿宋_GB2312"/>
          <w:sz w:val="44"/>
        </w:rPr>
      </w:pPr>
    </w:p>
    <w:p w14:paraId="3150C233">
      <w:pPr>
        <w:pStyle w:val="27"/>
        <w:spacing w:line="240" w:lineRule="exact"/>
        <w:rPr>
          <w:rFonts w:ascii="仿宋_GB2312" w:hAnsi="Times New Roman" w:eastAsia="仿宋_GB2312"/>
          <w:sz w:val="44"/>
        </w:rPr>
      </w:pPr>
    </w:p>
    <w:p w14:paraId="54BF37DC">
      <w:pPr>
        <w:pStyle w:val="27"/>
        <w:spacing w:line="240" w:lineRule="exact"/>
        <w:rPr>
          <w:rFonts w:ascii="仿宋_GB2312" w:hAnsi="Times New Roman" w:eastAsia="仿宋_GB2312"/>
          <w:sz w:val="44"/>
        </w:rPr>
      </w:pPr>
    </w:p>
    <w:p w14:paraId="75EA1BB2">
      <w:pPr>
        <w:pStyle w:val="27"/>
        <w:spacing w:line="240" w:lineRule="exact"/>
        <w:rPr>
          <w:rFonts w:ascii="仿宋_GB2312" w:hAnsi="Times New Roman" w:eastAsia="仿宋_GB2312"/>
          <w:sz w:val="44"/>
        </w:rPr>
      </w:pPr>
    </w:p>
    <w:p w14:paraId="10BC5DEE">
      <w:pPr>
        <w:pStyle w:val="27"/>
        <w:spacing w:line="240" w:lineRule="exact"/>
        <w:rPr>
          <w:rFonts w:ascii="仿宋_GB2312" w:hAnsi="Times New Roman" w:eastAsia="仿宋_GB2312"/>
          <w:sz w:val="44"/>
        </w:rPr>
      </w:pPr>
    </w:p>
    <w:p w14:paraId="2C6C10DD">
      <w:pPr>
        <w:pStyle w:val="27"/>
        <w:spacing w:line="240" w:lineRule="exact"/>
        <w:rPr>
          <w:rFonts w:ascii="仿宋_GB2312" w:hAnsi="Times New Roman" w:eastAsia="仿宋_GB2312"/>
          <w:sz w:val="44"/>
        </w:rPr>
      </w:pPr>
    </w:p>
    <w:p w14:paraId="3D94E99D">
      <w:pPr>
        <w:pStyle w:val="27"/>
        <w:spacing w:line="240" w:lineRule="exact"/>
        <w:rPr>
          <w:rFonts w:ascii="仿宋_GB2312" w:hAnsi="Times New Roman" w:eastAsia="仿宋_GB2312"/>
          <w:sz w:val="44"/>
        </w:rPr>
      </w:pPr>
    </w:p>
    <w:p w14:paraId="3317F8D8">
      <w:pPr>
        <w:pStyle w:val="27"/>
        <w:spacing w:line="240" w:lineRule="exact"/>
        <w:rPr>
          <w:rFonts w:ascii="仿宋_GB2312" w:hAnsi="Times New Roman" w:eastAsia="仿宋_GB2312"/>
          <w:sz w:val="44"/>
        </w:rPr>
      </w:pPr>
    </w:p>
    <w:p w14:paraId="724345CE">
      <w:pPr>
        <w:pStyle w:val="27"/>
        <w:spacing w:line="240" w:lineRule="exact"/>
        <w:rPr>
          <w:rFonts w:ascii="仿宋_GB2312" w:hAnsi="Times New Roman" w:eastAsia="仿宋_GB2312"/>
          <w:sz w:val="44"/>
        </w:rPr>
      </w:pPr>
    </w:p>
    <w:p w14:paraId="1F4BBE8E">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1155DA62">
      <w:pPr>
        <w:snapToGrid w:val="0"/>
        <w:spacing w:before="120" w:beforeLines="50" w:after="50"/>
        <w:ind w:firstLine="420" w:firstLineChars="200"/>
        <w:outlineLvl w:val="1"/>
        <w:rPr>
          <w:rFonts w:ascii="仿宋_GB2312" w:eastAsia="仿宋_GB2312"/>
        </w:rPr>
      </w:pPr>
    </w:p>
    <w:p w14:paraId="1AF1E543">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6AF6E9F">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0F832F7A">
      <w:pPr>
        <w:snapToGrid w:val="0"/>
        <w:spacing w:before="50" w:after="120" w:afterLines="50" w:line="400" w:lineRule="exact"/>
        <w:jc w:val="center"/>
        <w:rPr>
          <w:rFonts w:ascii="仿宋_GB2312" w:eastAsia="仿宋_GB2312"/>
          <w:b/>
          <w:bCs/>
          <w:sz w:val="32"/>
          <w:szCs w:val="32"/>
        </w:rPr>
      </w:pPr>
    </w:p>
    <w:p w14:paraId="2081BA1D">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56847229">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柳州市旅游学校</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3D99F6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108B50F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725DB56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5D27729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4C8C49F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7E17B30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08561C58">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lang w:eastAsia="zh-CN"/>
        </w:rPr>
        <w:t>（六）</w:t>
      </w:r>
      <w:r>
        <w:rPr>
          <w:rFonts w:hint="eastAsia" w:ascii="仿宋_GB2312" w:eastAsia="仿宋_GB2312"/>
          <w:spacing w:val="6"/>
          <w:sz w:val="24"/>
        </w:rPr>
        <w:t>若以分公司名义参与政府采购活动的，已获得总公司针对本项目的授权</w:t>
      </w:r>
      <w:r>
        <w:rPr>
          <w:rFonts w:hint="eastAsia" w:ascii="仿宋_GB2312" w:eastAsia="仿宋_GB2312"/>
          <w:spacing w:val="6"/>
          <w:sz w:val="24"/>
          <w:lang w:eastAsia="zh-CN"/>
        </w:rPr>
        <w:t>；</w:t>
      </w:r>
    </w:p>
    <w:p w14:paraId="2ADD5C2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1DB78234">
      <w:pPr>
        <w:autoSpaceDE w:val="0"/>
        <w:autoSpaceDN w:val="0"/>
        <w:adjustRightInd w:val="0"/>
        <w:spacing w:line="400" w:lineRule="exact"/>
        <w:ind w:firstLine="756" w:firstLineChars="30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65A4DE4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C87934F">
      <w:pPr>
        <w:pStyle w:val="48"/>
        <w:spacing w:line="400" w:lineRule="exact"/>
        <w:ind w:firstLine="504"/>
        <w:rPr>
          <w:rFonts w:ascii="仿宋_GB2312" w:eastAsia="仿宋_GB2312"/>
          <w:spacing w:val="6"/>
          <w:sz w:val="24"/>
        </w:rPr>
      </w:pPr>
    </w:p>
    <w:p w14:paraId="4F627689">
      <w:pPr>
        <w:spacing w:line="400" w:lineRule="exact"/>
        <w:rPr>
          <w:sz w:val="24"/>
        </w:rPr>
      </w:pPr>
    </w:p>
    <w:p w14:paraId="50BD93CA">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FA417F5">
      <w:pPr>
        <w:spacing w:line="400" w:lineRule="exact"/>
        <w:jc w:val="center"/>
        <w:rPr>
          <w:rFonts w:ascii="仿宋_GB2312" w:eastAsia="仿宋_GB2312"/>
          <w:sz w:val="24"/>
          <w:u w:val="single"/>
        </w:rPr>
      </w:pPr>
    </w:p>
    <w:p w14:paraId="180B9F4E">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051A12D4">
      <w:pPr>
        <w:pStyle w:val="27"/>
        <w:spacing w:line="400" w:lineRule="exact"/>
        <w:rPr>
          <w:rFonts w:hint="eastAsia" w:ascii="仿宋_GB2312" w:hAnsi="宋体" w:eastAsia="仿宋_GB2312"/>
          <w:sz w:val="24"/>
          <w:szCs w:val="24"/>
        </w:rPr>
      </w:pPr>
    </w:p>
    <w:p w14:paraId="28612F62">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FC660C9">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251461E">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464C69C0">
      <w:pPr>
        <w:pStyle w:val="343"/>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0A354CE">
      <w:pPr>
        <w:snapToGrid w:val="0"/>
        <w:spacing w:line="400" w:lineRule="exact"/>
        <w:jc w:val="left"/>
        <w:rPr>
          <w:rFonts w:ascii="仿宋_GB2312" w:eastAsia="仿宋_GB2312"/>
          <w:bCs/>
          <w:color w:val="000000" w:themeColor="text1"/>
          <w:sz w:val="24"/>
          <w14:textFill>
            <w14:solidFill>
              <w14:schemeClr w14:val="tx1"/>
            </w14:solidFill>
          </w14:textFill>
        </w:rPr>
      </w:pPr>
    </w:p>
    <w:p w14:paraId="2D935798">
      <w:pPr>
        <w:snapToGrid w:val="0"/>
        <w:spacing w:line="400" w:lineRule="exact"/>
        <w:jc w:val="left"/>
        <w:rPr>
          <w:rFonts w:ascii="仿宋_GB2312" w:eastAsia="仿宋_GB2312"/>
          <w:bCs/>
          <w:color w:val="000000" w:themeColor="text1"/>
          <w:sz w:val="24"/>
          <w14:textFill>
            <w14:solidFill>
              <w14:schemeClr w14:val="tx1"/>
            </w14:solidFill>
          </w14:textFill>
        </w:rPr>
      </w:pPr>
    </w:p>
    <w:p w14:paraId="2B4B991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6F28E353">
      <w:pPr>
        <w:ind w:firstLine="643" w:firstLineChars="200"/>
        <w:jc w:val="left"/>
        <w:rPr>
          <w:rFonts w:ascii="仿宋_GB2312" w:eastAsia="仿宋_GB2312"/>
          <w:b/>
          <w:bCs/>
          <w:sz w:val="32"/>
          <w:szCs w:val="32"/>
        </w:rPr>
      </w:pPr>
      <w:bookmarkStart w:id="109" w:name="_Hlk56503802"/>
      <w:r>
        <w:rPr>
          <w:rFonts w:hint="eastAsia" w:ascii="仿宋_GB2312" w:eastAsia="仿宋_GB2312"/>
          <w:b/>
          <w:bCs/>
          <w:sz w:val="32"/>
          <w:szCs w:val="32"/>
        </w:rPr>
        <w:t>注：第（4）项必须提供且为PDF格式，并加盖投标人CA电子签章。</w:t>
      </w:r>
    </w:p>
    <w:p w14:paraId="16417A19">
      <w:pPr>
        <w:ind w:firstLine="643" w:firstLineChars="200"/>
        <w:jc w:val="left"/>
        <w:rPr>
          <w:rFonts w:ascii="仿宋_GB2312" w:eastAsia="仿宋_GB2312"/>
          <w:b/>
          <w:bCs/>
          <w:sz w:val="32"/>
          <w:szCs w:val="32"/>
        </w:rPr>
      </w:pPr>
      <w:bookmarkStart w:id="110" w:name="_Hlk102729607"/>
    </w:p>
    <w:bookmarkEnd w:id="109"/>
    <w:bookmarkEnd w:id="110"/>
    <w:p w14:paraId="707A4833">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0DBB1B8C">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255B06B8">
      <w:pPr>
        <w:spacing w:line="276" w:lineRule="auto"/>
        <w:jc w:val="center"/>
        <w:rPr>
          <w:rFonts w:hint="eastAsia" w:ascii="仿宋_GB2312" w:hAnsi="宋体" w:eastAsia="仿宋_GB2312"/>
          <w:b/>
          <w:bCs/>
          <w:sz w:val="56"/>
          <w:szCs w:val="56"/>
        </w:rPr>
      </w:pPr>
    </w:p>
    <w:p w14:paraId="0F8F0BDF">
      <w:pPr>
        <w:spacing w:line="276" w:lineRule="auto"/>
        <w:jc w:val="center"/>
        <w:rPr>
          <w:rFonts w:hint="eastAsia" w:ascii="仿宋_GB2312" w:hAnsi="宋体" w:eastAsia="仿宋_GB2312"/>
          <w:b/>
          <w:bCs/>
          <w:sz w:val="56"/>
          <w:szCs w:val="56"/>
        </w:rPr>
      </w:pPr>
    </w:p>
    <w:p w14:paraId="4FCEA593">
      <w:pPr>
        <w:spacing w:line="276" w:lineRule="auto"/>
        <w:jc w:val="center"/>
        <w:rPr>
          <w:rFonts w:hint="eastAsia" w:ascii="仿宋_GB2312" w:hAnsi="宋体" w:eastAsia="仿宋_GB2312"/>
          <w:b/>
          <w:bCs/>
          <w:sz w:val="56"/>
          <w:szCs w:val="56"/>
        </w:rPr>
      </w:pPr>
    </w:p>
    <w:p w14:paraId="6AD9119F">
      <w:pPr>
        <w:spacing w:line="276" w:lineRule="auto"/>
        <w:rPr>
          <w:rFonts w:hint="eastAsia" w:ascii="仿宋_GB2312" w:hAnsi="宋体" w:eastAsia="仿宋_GB2312"/>
          <w:b/>
          <w:bCs/>
          <w:sz w:val="56"/>
          <w:szCs w:val="56"/>
        </w:rPr>
      </w:pPr>
    </w:p>
    <w:p w14:paraId="31077153">
      <w:pPr>
        <w:spacing w:line="276" w:lineRule="auto"/>
        <w:rPr>
          <w:rFonts w:hint="eastAsia" w:ascii="仿宋_GB2312" w:hAnsi="宋体" w:eastAsia="仿宋_GB2312"/>
          <w:b/>
          <w:bCs/>
          <w:sz w:val="56"/>
          <w:szCs w:val="56"/>
        </w:rPr>
      </w:pPr>
    </w:p>
    <w:p w14:paraId="42D75315">
      <w:pPr>
        <w:spacing w:line="276" w:lineRule="auto"/>
        <w:rPr>
          <w:rFonts w:hint="eastAsia" w:ascii="仿宋_GB2312" w:hAnsi="宋体" w:eastAsia="仿宋_GB2312"/>
          <w:b/>
          <w:bCs/>
          <w:sz w:val="56"/>
          <w:szCs w:val="56"/>
        </w:rPr>
      </w:pPr>
    </w:p>
    <w:p w14:paraId="64286709">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2928FCCE">
      <w:pPr>
        <w:snapToGrid w:val="0"/>
        <w:spacing w:before="50" w:after="50"/>
        <w:rPr>
          <w:rFonts w:ascii="仿宋_GB2312" w:eastAsia="仿宋_GB2312"/>
          <w:bCs/>
          <w:sz w:val="30"/>
          <w:szCs w:val="30"/>
        </w:rPr>
      </w:pPr>
    </w:p>
    <w:p w14:paraId="085AD32E">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6A0C4F5F">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7F22C4C2">
      <w:pPr>
        <w:snapToGrid w:val="0"/>
        <w:spacing w:before="50" w:after="50" w:line="400" w:lineRule="exact"/>
        <w:rPr>
          <w:rFonts w:ascii="仿宋_GB2312" w:eastAsia="仿宋_GB2312"/>
          <w:b/>
          <w:bCs/>
          <w:szCs w:val="21"/>
        </w:rPr>
      </w:pPr>
    </w:p>
    <w:p w14:paraId="76E1EA72">
      <w:pPr>
        <w:tabs>
          <w:tab w:val="left" w:pos="3870"/>
          <w:tab w:val="left" w:pos="4085"/>
        </w:tabs>
        <w:snapToGrid w:val="0"/>
        <w:jc w:val="center"/>
        <w:rPr>
          <w:rFonts w:ascii="仿宋_GB2312" w:eastAsia="仿宋_GB2312"/>
          <w:sz w:val="36"/>
          <w:szCs w:val="36"/>
        </w:rPr>
      </w:pPr>
    </w:p>
    <w:p w14:paraId="588C4A66">
      <w:pPr>
        <w:spacing w:line="276" w:lineRule="auto"/>
        <w:jc w:val="center"/>
        <w:rPr>
          <w:rFonts w:ascii="仿宋_GB2312" w:eastAsia="仿宋_GB2312"/>
          <w:sz w:val="44"/>
          <w:szCs w:val="44"/>
        </w:rPr>
      </w:pPr>
      <w:r>
        <w:rPr>
          <w:rFonts w:hint="eastAsia" w:ascii="仿宋_GB2312" w:eastAsia="仿宋_GB2312"/>
          <w:sz w:val="44"/>
          <w:szCs w:val="44"/>
        </w:rPr>
        <w:t>目    录</w:t>
      </w:r>
    </w:p>
    <w:p w14:paraId="6F3FCB4D">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3C111805">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7B0061DC">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11C1A187">
      <w:pPr>
        <w:spacing w:line="360" w:lineRule="auto"/>
        <w:ind w:firstLine="1080" w:firstLineChars="450"/>
        <w:rPr>
          <w:rFonts w:ascii="仿宋_GB2312" w:eastAsia="仿宋_GB2312" w:cs="Courier New"/>
          <w:sz w:val="24"/>
        </w:rPr>
      </w:pPr>
      <w:bookmarkStart w:id="111" w:name="_Hlk102729630"/>
      <w:r>
        <w:rPr>
          <w:rFonts w:hint="eastAsia" w:ascii="仿宋_GB2312" w:eastAsia="仿宋_GB2312" w:cs="Courier New"/>
          <w:sz w:val="24"/>
        </w:rPr>
        <w:t>附件3：监狱企业由省级以上监狱管理局、戒毒管理局（含新疆生产建设兵团）出具的属于监狱企业的证明文件（如有）……………………………………</w:t>
      </w:r>
    </w:p>
    <w:p w14:paraId="68E7EAF1">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1"/>
    <w:p w14:paraId="5210D808">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15EA629E">
      <w:pPr>
        <w:spacing w:line="276" w:lineRule="auto"/>
        <w:jc w:val="left"/>
        <w:rPr>
          <w:rFonts w:ascii="仿宋_GB2312" w:hAnsi="Courier New" w:eastAsia="仿宋_GB2312" w:cs="Courier New"/>
          <w:b/>
          <w:sz w:val="24"/>
        </w:rPr>
      </w:pPr>
      <w:bookmarkStart w:id="112" w:name="_Hlk93681038"/>
      <w:bookmarkStart w:id="113" w:name="_Hlk93681273"/>
      <w:r>
        <w:rPr>
          <w:rFonts w:hint="eastAsia" w:ascii="仿宋_GB2312" w:hAnsi="Courier New" w:eastAsia="仿宋_GB2312" w:cs="Courier New"/>
          <w:b/>
          <w:sz w:val="24"/>
        </w:rPr>
        <w:t>（1）开标一览表格式（必须提供）：</w:t>
      </w:r>
    </w:p>
    <w:p w14:paraId="546CA14E">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4B394943">
      <w:pPr>
        <w:snapToGrid w:val="0"/>
        <w:spacing w:before="50" w:after="50" w:line="400" w:lineRule="exact"/>
        <w:jc w:val="center"/>
        <w:rPr>
          <w:rFonts w:ascii="仿宋_GB2312" w:eastAsia="仿宋_GB2312"/>
          <w:b/>
          <w:sz w:val="30"/>
        </w:rPr>
      </w:pPr>
    </w:p>
    <w:p w14:paraId="5E2EFEB3">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075C3E27">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53C85740">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17A0390B">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9"/>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569E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23FB659">
            <w:pPr>
              <w:snapToGrid w:val="0"/>
              <w:spacing w:before="50" w:after="50" w:line="360" w:lineRule="exact"/>
              <w:rPr>
                <w:rFonts w:hint="eastAsia" w:ascii="仿宋_GB2312" w:hAnsi="宋体" w:eastAsia="仿宋_GB2312"/>
                <w:szCs w:val="21"/>
              </w:rPr>
            </w:pPr>
            <w:bookmarkStart w:id="114"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1270E57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0F50FB1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415EDB55">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29DB1C5C">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403FB1F">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1B39B39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7553796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3ADBB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4511C4F">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46627BCE">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477F97A">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49521EA5">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51B760E2">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28E73771">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4A0D55DE">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4C9223D1">
            <w:pPr>
              <w:snapToGrid w:val="0"/>
              <w:spacing w:before="50" w:after="50" w:line="360" w:lineRule="exact"/>
              <w:rPr>
                <w:rFonts w:hint="eastAsia" w:ascii="仿宋_GB2312" w:hAnsi="宋体" w:eastAsia="仿宋_GB2312"/>
                <w:szCs w:val="21"/>
              </w:rPr>
            </w:pPr>
          </w:p>
        </w:tc>
      </w:tr>
      <w:tr w14:paraId="48086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42BE0F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7FCAFDBB">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486A328">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3E8409D0">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7C12D63C">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09C9A2D1">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56B25D35">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3D51AA47">
            <w:pPr>
              <w:snapToGrid w:val="0"/>
              <w:spacing w:before="50" w:after="50" w:line="360" w:lineRule="exact"/>
              <w:rPr>
                <w:rFonts w:hint="eastAsia" w:ascii="仿宋_GB2312" w:hAnsi="宋体" w:eastAsia="仿宋_GB2312"/>
                <w:szCs w:val="21"/>
              </w:rPr>
            </w:pPr>
          </w:p>
        </w:tc>
      </w:tr>
      <w:tr w14:paraId="62683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CF5ECC1">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14"/>
    </w:tbl>
    <w:p w14:paraId="41FC85A4">
      <w:pPr>
        <w:snapToGrid w:val="0"/>
        <w:spacing w:before="50" w:after="50" w:line="400" w:lineRule="exact"/>
        <w:jc w:val="left"/>
        <w:rPr>
          <w:rFonts w:ascii="仿宋_GB2312" w:eastAsia="仿宋_GB2312"/>
          <w:sz w:val="24"/>
        </w:rPr>
      </w:pPr>
    </w:p>
    <w:p w14:paraId="69541D7B">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7C297C6">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72258ABA">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3AA7F51B">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12"/>
    <w:p w14:paraId="5A157C2E">
      <w:pPr>
        <w:snapToGrid w:val="0"/>
        <w:spacing w:before="50" w:after="50" w:line="400" w:lineRule="exact"/>
        <w:ind w:firstLine="420" w:firstLineChars="200"/>
        <w:jc w:val="left"/>
        <w:rPr>
          <w:rFonts w:ascii="仿宋_GB2312" w:eastAsia="仿宋_GB2312"/>
          <w:b/>
          <w:bCs/>
          <w:sz w:val="36"/>
          <w:szCs w:val="36"/>
          <w:highlight w:val="none"/>
        </w:rPr>
      </w:pPr>
      <w:r>
        <w:rPr>
          <w:rFonts w:hint="eastAsia" w:ascii="仿宋_GB2312" w:eastAsia="仿宋_GB2312"/>
          <w:szCs w:val="21"/>
        </w:rPr>
        <w:t xml:space="preserve"> </w:t>
      </w: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p>
    <w:p w14:paraId="09434ED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05B4C73C">
      <w:pPr>
        <w:pStyle w:val="27"/>
        <w:ind w:firstLine="4515" w:firstLineChars="2150"/>
        <w:rPr>
          <w:rFonts w:ascii="仿宋_GB2312" w:eastAsia="仿宋_GB2312"/>
        </w:rPr>
      </w:pPr>
    </w:p>
    <w:p w14:paraId="0D70FA6D">
      <w:pPr>
        <w:pStyle w:val="27"/>
        <w:rPr>
          <w:rFonts w:ascii="仿宋_GB2312" w:eastAsia="仿宋_GB2312"/>
        </w:rPr>
      </w:pPr>
    </w:p>
    <w:p w14:paraId="59BE60AC">
      <w:pPr>
        <w:pStyle w:val="27"/>
        <w:ind w:firstLine="4515" w:firstLineChars="2150"/>
        <w:rPr>
          <w:rFonts w:ascii="仿宋_GB2312" w:eastAsia="仿宋_GB2312"/>
        </w:rPr>
      </w:pPr>
    </w:p>
    <w:p w14:paraId="7DE9618B">
      <w:pPr>
        <w:pStyle w:val="27"/>
        <w:ind w:firstLine="4515" w:firstLineChars="2150"/>
        <w:rPr>
          <w:rFonts w:ascii="仿宋_GB2312" w:eastAsia="仿宋_GB2312"/>
        </w:rPr>
      </w:pPr>
    </w:p>
    <w:p w14:paraId="5F60BDC4">
      <w:pPr>
        <w:pStyle w:val="27"/>
        <w:ind w:firstLine="4515" w:firstLineChars="2150"/>
        <w:rPr>
          <w:rFonts w:ascii="仿宋_GB2312" w:eastAsia="仿宋_GB2312"/>
        </w:rPr>
      </w:pPr>
    </w:p>
    <w:p w14:paraId="40CD1DEA">
      <w:pPr>
        <w:pStyle w:val="27"/>
        <w:ind w:firstLine="4515" w:firstLineChars="2150"/>
        <w:rPr>
          <w:rFonts w:ascii="仿宋_GB2312" w:eastAsia="仿宋_GB2312"/>
        </w:rPr>
      </w:pPr>
    </w:p>
    <w:p w14:paraId="1A828A01">
      <w:pPr>
        <w:pStyle w:val="27"/>
        <w:ind w:firstLine="4515" w:firstLineChars="2150"/>
        <w:rPr>
          <w:rFonts w:ascii="仿宋_GB2312" w:eastAsia="仿宋_GB2312"/>
        </w:rPr>
      </w:pPr>
    </w:p>
    <w:p w14:paraId="0D4F1378">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32CA2E78">
      <w:pPr>
        <w:jc w:val="center"/>
        <w:rPr>
          <w:rFonts w:ascii="仿宋_GB2312" w:eastAsia="仿宋_GB2312"/>
          <w:szCs w:val="21"/>
          <w:u w:val="single"/>
        </w:rPr>
      </w:pPr>
    </w:p>
    <w:p w14:paraId="0393B31D">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13"/>
    <w:p w14:paraId="6D4AE88A">
      <w:pPr>
        <w:pStyle w:val="27"/>
        <w:spacing w:line="400" w:lineRule="exact"/>
        <w:rPr>
          <w:rFonts w:hint="eastAsia" w:ascii="仿宋_GB2312" w:hAnsi="宋体" w:eastAsia="仿宋_GB2312"/>
        </w:rPr>
      </w:pPr>
    </w:p>
    <w:p w14:paraId="0923833A">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6162B9E5">
      <w:pPr>
        <w:pStyle w:val="27"/>
        <w:spacing w:line="240" w:lineRule="atLeast"/>
        <w:jc w:val="right"/>
        <w:rPr>
          <w:rFonts w:hint="eastAsia" w:ascii="仿宋_GB2312" w:hAnsi="宋体" w:eastAsia="仿宋_GB2312"/>
        </w:rPr>
      </w:pPr>
    </w:p>
    <w:p w14:paraId="4B7D494D">
      <w:pPr>
        <w:pStyle w:val="363"/>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035653DE">
      <w:pPr>
        <w:pStyle w:val="363"/>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1780233A">
      <w:pPr>
        <w:pStyle w:val="363"/>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柳州市旅游学校</w:t>
      </w:r>
      <w:r>
        <w:rPr>
          <w:rFonts w:hint="eastAsia" w:ascii="仿宋_GB2312" w:eastAsia="仿宋_GB2312"/>
          <w:color w:val="000000"/>
        </w:rPr>
        <w:t>的</w:t>
      </w:r>
      <w:r>
        <w:rPr>
          <w:rFonts w:hint="eastAsia" w:ascii="仿宋_GB2312" w:eastAsia="仿宋_GB2312"/>
          <w:color w:val="000000"/>
          <w:u w:val="single"/>
        </w:rPr>
        <w:t>信息化设备基础建设采购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w:t>
      </w:r>
      <w:r>
        <w:rPr>
          <w:rStyle w:val="364"/>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364"/>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6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64"/>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   </w:t>
      </w:r>
      <w:r>
        <w:rPr>
          <w:rStyle w:val="364"/>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364"/>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6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64"/>
          <w:rFonts w:hint="eastAsia" w:ascii="仿宋_GB2312" w:eastAsia="仿宋_GB2312"/>
          <w:color w:val="000000"/>
          <w:u w:val="single"/>
        </w:rPr>
        <w:t>（中型企业、小型 企业、微型企业）</w:t>
      </w:r>
      <w:r>
        <w:rPr>
          <w:rFonts w:hint="eastAsia" w:ascii="仿宋_GB2312" w:eastAsia="仿宋_GB2312"/>
          <w:color w:val="000000"/>
        </w:rPr>
        <w:t>；</w:t>
      </w:r>
    </w:p>
    <w:p w14:paraId="0A9EBE13">
      <w:pPr>
        <w:pStyle w:val="363"/>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063F4DE0">
      <w:pPr>
        <w:pStyle w:val="363"/>
        <w:spacing w:line="405" w:lineRule="atLeast"/>
        <w:rPr>
          <w:rFonts w:hint="eastAsia" w:ascii="仿宋_GB2312" w:eastAsia="仿宋_GB2312"/>
          <w:color w:val="000000"/>
        </w:rPr>
      </w:pPr>
      <w:r>
        <w:rPr>
          <w:rFonts w:hint="eastAsia" w:ascii="仿宋_GB2312" w:eastAsia="仿宋_GB2312"/>
          <w:color w:val="000000"/>
        </w:rPr>
        <w:t> </w:t>
      </w:r>
    </w:p>
    <w:p w14:paraId="04755E1D">
      <w:pPr>
        <w:pStyle w:val="363"/>
        <w:spacing w:line="405" w:lineRule="atLeast"/>
        <w:rPr>
          <w:rFonts w:hint="eastAsia" w:ascii="仿宋_GB2312" w:eastAsia="仿宋_GB2312"/>
          <w:color w:val="000000"/>
        </w:rPr>
      </w:pPr>
      <w:r>
        <w:rPr>
          <w:rFonts w:hint="eastAsia" w:ascii="仿宋_GB2312" w:eastAsia="仿宋_GB2312"/>
          <w:color w:val="000000"/>
        </w:rPr>
        <w:t>      </w:t>
      </w:r>
    </w:p>
    <w:p w14:paraId="01AFC92A">
      <w:pPr>
        <w:pStyle w:val="36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A1ECBF1">
      <w:pPr>
        <w:pStyle w:val="363"/>
        <w:jc w:val="right"/>
        <w:rPr>
          <w:rFonts w:hint="eastAsia" w:ascii="仿宋_GB2312" w:eastAsia="仿宋_GB2312"/>
          <w:color w:val="000000"/>
        </w:rPr>
      </w:pPr>
      <w:r>
        <w:rPr>
          <w:rFonts w:hint="eastAsia" w:ascii="仿宋_GB2312" w:eastAsia="仿宋_GB2312"/>
          <w:color w:val="000000"/>
        </w:rPr>
        <w:t> </w:t>
      </w:r>
    </w:p>
    <w:p w14:paraId="6B714468">
      <w:pPr>
        <w:pStyle w:val="363"/>
        <w:jc w:val="right"/>
        <w:rPr>
          <w:rFonts w:hint="eastAsia" w:ascii="仿宋_GB2312" w:eastAsia="仿宋_GB2312"/>
          <w:color w:val="000000"/>
        </w:rPr>
      </w:pPr>
      <w:r>
        <w:rPr>
          <w:rFonts w:hint="eastAsia" w:ascii="仿宋_GB2312" w:eastAsia="仿宋_GB2312"/>
          <w:color w:val="000000"/>
        </w:rPr>
        <w:t>日期：   年 月 日</w:t>
      </w:r>
    </w:p>
    <w:p w14:paraId="6BC3B803">
      <w:pPr>
        <w:pStyle w:val="363"/>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auto"/>
        </w:rPr>
        <w:t>：</w:t>
      </w:r>
      <w:r>
        <w:rPr>
          <w:rFonts w:hint="eastAsia" w:ascii="仿宋_GB2312" w:eastAsia="仿宋_GB2312"/>
          <w:b/>
          <w:bCs/>
          <w:color w:val="auto"/>
          <w:u w:val="single"/>
        </w:rPr>
        <w:t> 第</w:t>
      </w:r>
      <w:r>
        <w:rPr>
          <w:rFonts w:hint="eastAsia" w:ascii="仿宋_GB2312" w:eastAsia="仿宋_GB2312"/>
          <w:b/>
          <w:bCs/>
          <w:color w:val="auto"/>
          <w:u w:val="single"/>
          <w:lang w:val="en-US" w:eastAsia="zh-CN"/>
        </w:rPr>
        <w:t>11</w:t>
      </w:r>
      <w:r>
        <w:rPr>
          <w:rFonts w:hint="eastAsia" w:ascii="仿宋_GB2312" w:eastAsia="仿宋_GB2312"/>
          <w:b/>
          <w:bCs/>
          <w:color w:val="auto"/>
          <w:u w:val="single"/>
        </w:rPr>
        <w:t>项属于软件和信息技术服务业，其余标的属于工业 </w:t>
      </w:r>
      <w:r>
        <w:rPr>
          <w:rFonts w:hint="eastAsia" w:ascii="仿宋_GB2312" w:eastAsia="仿宋_GB2312"/>
          <w:color w:val="auto"/>
        </w:rPr>
        <w:t> </w:t>
      </w:r>
      <w:r>
        <w:rPr>
          <w:rFonts w:hint="eastAsia" w:ascii="仿宋_GB2312" w:eastAsia="仿宋_GB2312"/>
          <w:b/>
          <w:bCs/>
          <w:color w:val="auto"/>
        </w:rPr>
        <w:t>。</w:t>
      </w:r>
      <w:r>
        <w:rPr>
          <w:rFonts w:hint="eastAsia" w:ascii="仿宋_GB2312" w:eastAsia="仿宋_GB2312"/>
          <w:color w:val="auto"/>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14:paraId="072937B9">
      <w:pPr>
        <w:ind w:firstLine="480" w:firstLineChars="200"/>
        <w:rPr>
          <w:rFonts w:ascii="仿宋_GB2312" w:eastAsia="仿宋_GB2312"/>
          <w:sz w:val="24"/>
        </w:rPr>
      </w:pPr>
      <w:r>
        <w:rPr>
          <w:rFonts w:hint="eastAsia" w:ascii="仿宋_GB2312" w:eastAsia="仿宋_GB2312"/>
          <w:sz w:val="24"/>
        </w:rPr>
        <w:t>7.中小微企业划型标准附表</w:t>
      </w:r>
      <w:r>
        <w:rPr>
          <w:rFonts w:hint="eastAsia" w:ascii="仿宋_GB2312" w:hAnsi="宋体" w:eastAsia="仿宋_GB2312" w:cs="宋体"/>
          <w:color w:val="000000"/>
          <w:kern w:val="0"/>
          <w:sz w:val="24"/>
        </w:rPr>
        <w:t>（若附表有变动，按最新政策执行）</w:t>
      </w:r>
      <w:r>
        <w:rPr>
          <w:rFonts w:hint="eastAsia" w:ascii="仿宋_GB2312" w:eastAsia="仿宋_GB2312"/>
          <w:sz w:val="24"/>
        </w:rPr>
        <w:t>：</w:t>
      </w:r>
    </w:p>
    <w:p w14:paraId="66EB43F0">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9"/>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14:paraId="0BA93579">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27C7">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5FC5">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0D32">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987">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FE9A">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1375">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微型</w:t>
            </w:r>
          </w:p>
        </w:tc>
      </w:tr>
      <w:tr w14:paraId="2F81F4D3">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379B">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9D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504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B1E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25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866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14:paraId="7BFDB294">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A277F">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E6A">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52D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658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50E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357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14:paraId="60CE67C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0632D">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7D5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D17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256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8BC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223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14:paraId="4BEC6EA4">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B7DFB">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13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5F0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A1A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4C4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21B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14:paraId="6C5A6CA8">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F1BC9">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3B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DE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179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12B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F92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Z&lt;300</w:t>
            </w:r>
          </w:p>
        </w:tc>
      </w:tr>
      <w:tr w14:paraId="73AA6BA0">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B9F45">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09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55F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C7F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CD5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A95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X&lt;5</w:t>
            </w:r>
          </w:p>
        </w:tc>
      </w:tr>
      <w:tr w14:paraId="25A04BE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EDCB7">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33C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C97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BC5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7D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EFD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Y&lt;1000</w:t>
            </w:r>
          </w:p>
        </w:tc>
      </w:tr>
      <w:tr w14:paraId="33D86740">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B9A84">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F45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D4D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911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190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A92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498187F3">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80B8">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88F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3E7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8FE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FB4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403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7CFC763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0906B">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A5F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6E3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E7F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736A">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E2B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14:paraId="7E54AAE1">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626BE">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C42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FE9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419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C4D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EEB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w:t>
            </w:r>
          </w:p>
        </w:tc>
      </w:tr>
      <w:tr w14:paraId="2CE86F5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F1661">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355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992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7F3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1C8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82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14:paraId="5C93DE26">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003F">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C71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A0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68D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51B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AF0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3D23939F">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86792">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A20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1C9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393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F96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3F2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14:paraId="50EEC1B5">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FF68">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364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0F9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8DE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C66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445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028F62B1">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85D72">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363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622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5E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9D6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0FB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54708668">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C2F8">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7B3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C8E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D2D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CBA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0B5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6E387B43">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F56AD">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803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67E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1CC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F32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F8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55CD6A03">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12A7">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A99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836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FCE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895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2FF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7C9E0156">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74CF9">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793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66B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4E1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A35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AD0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3171041B">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59EE">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FC0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E16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895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DBD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3CE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18B5159F">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05E14">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4B5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CA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952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117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F33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3C8C79B4">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D08B">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E04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1B4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94F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04F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8DF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14:paraId="6094B860">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4B87C">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18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C67A">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3CD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198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5D5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14:paraId="25D3EB42">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3B09">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7F4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402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9C4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C52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C80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Y&lt;2000</w:t>
            </w:r>
          </w:p>
        </w:tc>
      </w:tr>
      <w:tr w14:paraId="61207189">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AF1E1">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68FA">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974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631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423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3ED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14:paraId="5BD2853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5413C">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0F8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5B0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DC1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20A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F7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Y&lt;500</w:t>
            </w:r>
          </w:p>
        </w:tc>
      </w:tr>
      <w:tr w14:paraId="76E4575A">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DC119">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9AA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519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FC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093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C9F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33044057">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D003">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7B0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DE7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352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61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A6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33E517C8">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988F">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7B1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671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469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5D2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948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bl>
    <w:p w14:paraId="7190142E">
      <w:pPr>
        <w:pStyle w:val="363"/>
        <w:rPr>
          <w:rFonts w:hint="eastAsia" w:ascii="仿宋_GB2312" w:eastAsia="仿宋_GB2312"/>
          <w:b/>
          <w:bCs/>
          <w:color w:val="000000"/>
          <w:sz w:val="33"/>
          <w:szCs w:val="33"/>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7CC4584A">
      <w:pPr>
        <w:pStyle w:val="363"/>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4D1C6B0C">
      <w:pPr>
        <w:pStyle w:val="363"/>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29EFAFA7">
      <w:pPr>
        <w:pStyle w:val="363"/>
        <w:spacing w:line="405" w:lineRule="atLeast"/>
        <w:rPr>
          <w:rFonts w:hint="eastAsia" w:ascii="仿宋_GB2312" w:eastAsia="仿宋_GB2312"/>
          <w:color w:val="000000"/>
        </w:rPr>
      </w:pPr>
      <w:r>
        <w:rPr>
          <w:rFonts w:hint="eastAsia" w:ascii="仿宋_GB2312" w:eastAsia="仿宋_GB2312"/>
          <w:color w:val="000000"/>
        </w:rPr>
        <w:t> </w:t>
      </w:r>
    </w:p>
    <w:p w14:paraId="3E2F9CDC">
      <w:pPr>
        <w:pStyle w:val="363"/>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4E33E1CA">
      <w:pPr>
        <w:pStyle w:val="363"/>
        <w:jc w:val="right"/>
        <w:rPr>
          <w:rFonts w:hint="eastAsia" w:ascii="仿宋_GB2312" w:eastAsia="仿宋_GB2312"/>
          <w:color w:val="000000"/>
        </w:rPr>
      </w:pPr>
      <w:r>
        <w:rPr>
          <w:rFonts w:hint="eastAsia" w:ascii="仿宋_GB2312" w:eastAsia="仿宋_GB2312"/>
          <w:color w:val="000000"/>
        </w:rPr>
        <w:t> </w:t>
      </w:r>
    </w:p>
    <w:p w14:paraId="2008D92A">
      <w:pPr>
        <w:pStyle w:val="363"/>
        <w:jc w:val="right"/>
        <w:rPr>
          <w:rFonts w:hint="eastAsia" w:ascii="仿宋_GB2312" w:eastAsia="仿宋_GB2312"/>
          <w:color w:val="000000"/>
        </w:rPr>
      </w:pPr>
      <w:r>
        <w:rPr>
          <w:rFonts w:hint="eastAsia" w:ascii="仿宋_GB2312" w:eastAsia="仿宋_GB2312"/>
          <w:color w:val="000000"/>
        </w:rPr>
        <w:t>日期：       </w:t>
      </w:r>
    </w:p>
    <w:p w14:paraId="4D8C9FF2">
      <w:pPr>
        <w:pStyle w:val="363"/>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14:paraId="28B68447">
      <w:pPr>
        <w:pStyle w:val="363"/>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17A82E">
      <w:pPr>
        <w:pStyle w:val="363"/>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6DB2C42C">
      <w:pPr>
        <w:pStyle w:val="363"/>
        <w:spacing w:line="405" w:lineRule="atLeast"/>
        <w:rPr>
          <w:rFonts w:hint="eastAsia" w:ascii="仿宋_GB2312" w:eastAsia="仿宋_GB2312"/>
          <w:color w:val="000000"/>
        </w:rPr>
      </w:pPr>
      <w:r>
        <w:rPr>
          <w:rFonts w:hint="eastAsia" w:ascii="仿宋_GB2312" w:eastAsia="仿宋_GB2312"/>
          <w:color w:val="000000"/>
        </w:rPr>
        <w:t> </w:t>
      </w:r>
    </w:p>
    <w:p w14:paraId="563520EA">
      <w:pPr>
        <w:pStyle w:val="363"/>
        <w:spacing w:line="405" w:lineRule="atLeast"/>
        <w:rPr>
          <w:rFonts w:hint="eastAsia" w:ascii="仿宋_GB2312" w:eastAsia="仿宋_GB2312"/>
          <w:color w:val="000000"/>
        </w:rPr>
      </w:pPr>
      <w:r>
        <w:rPr>
          <w:rFonts w:hint="eastAsia" w:ascii="仿宋_GB2312" w:eastAsia="仿宋_GB2312"/>
          <w:color w:val="000000"/>
        </w:rPr>
        <w:t> </w:t>
      </w:r>
    </w:p>
    <w:p w14:paraId="0D829B97">
      <w:pPr>
        <w:pStyle w:val="363"/>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14:paraId="46D5889B">
      <w:pPr>
        <w:pStyle w:val="363"/>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14:paraId="0B03CEBA">
      <w:pPr>
        <w:pStyle w:val="27"/>
        <w:spacing w:line="240" w:lineRule="atLeast"/>
        <w:jc w:val="left"/>
        <w:rPr>
          <w:rFonts w:hint="eastAsia" w:ascii="仿宋_GB2312" w:hAnsi="宋体" w:eastAsia="仿宋_GB2312"/>
        </w:rPr>
      </w:pPr>
      <w:r>
        <w:rPr>
          <w:rFonts w:ascii="仿宋_GB2312" w:hAnsi="宋体" w:eastAsia="仿宋_GB2312"/>
        </w:rPr>
        <w:br w:type="page"/>
      </w:r>
    </w:p>
    <w:p w14:paraId="73E88ED9">
      <w:pPr>
        <w:pStyle w:val="384"/>
        <w:rPr>
          <w:rFonts w:ascii="仿宋_GB2312" w:eastAsia="仿宋_GB2312"/>
          <w:b/>
          <w:bCs/>
          <w:color w:val="000000"/>
        </w:rPr>
      </w:pPr>
      <w:r>
        <w:rPr>
          <w:rFonts w:hint="eastAsia" w:ascii="仿宋_GB2312" w:eastAsia="仿宋_GB2312"/>
          <w:b/>
          <w:bCs/>
          <w:color w:val="000000"/>
        </w:rPr>
        <w:t>（2）投标报价明细表格式（必须提供）：</w:t>
      </w:r>
    </w:p>
    <w:p w14:paraId="77825BDA">
      <w:pPr>
        <w:pStyle w:val="384"/>
        <w:jc w:val="center"/>
        <w:rPr>
          <w:rFonts w:hint="eastAsia" w:ascii="仿宋_GB2312" w:eastAsia="仿宋_GB2312"/>
          <w:color w:val="000000"/>
        </w:rPr>
      </w:pPr>
      <w:r>
        <w:rPr>
          <w:rFonts w:hint="eastAsia" w:ascii="仿宋_GB2312" w:eastAsia="仿宋_GB2312"/>
          <w:b/>
          <w:bCs/>
          <w:color w:val="000000"/>
          <w:sz w:val="33"/>
          <w:szCs w:val="33"/>
        </w:rPr>
        <w:t>投标报价明细表</w:t>
      </w:r>
    </w:p>
    <w:p w14:paraId="6870A7AB">
      <w:pPr>
        <w:pStyle w:val="384"/>
        <w:spacing w:line="405" w:lineRule="atLeast"/>
        <w:rPr>
          <w:rFonts w:hint="eastAsia" w:ascii="仿宋_GB2312" w:eastAsia="仿宋_GB2312"/>
          <w:color w:val="000000"/>
        </w:rPr>
      </w:pPr>
      <w:r>
        <w:rPr>
          <w:rFonts w:hint="eastAsia" w:ascii="仿宋_GB2312" w:eastAsia="仿宋_GB2312"/>
          <w:color w:val="000000"/>
        </w:rPr>
        <w:t>    项目名称：</w:t>
      </w:r>
    </w:p>
    <w:p w14:paraId="4097694D">
      <w:pPr>
        <w:pStyle w:val="384"/>
        <w:spacing w:line="405" w:lineRule="atLeast"/>
        <w:rPr>
          <w:rFonts w:hint="eastAsia" w:ascii="仿宋_GB2312" w:eastAsia="仿宋_GB2312"/>
          <w:color w:val="000000"/>
        </w:rPr>
      </w:pPr>
      <w:r>
        <w:rPr>
          <w:rFonts w:hint="eastAsia" w:ascii="仿宋_GB2312" w:eastAsia="仿宋_GB2312"/>
          <w:color w:val="000000"/>
        </w:rPr>
        <w:t>    项目编号：</w:t>
      </w:r>
    </w:p>
    <w:p w14:paraId="3E2F822E">
      <w:pPr>
        <w:pStyle w:val="384"/>
        <w:jc w:val="right"/>
        <w:rPr>
          <w:rFonts w:hint="eastAsia" w:ascii="仿宋_GB2312" w:eastAsia="仿宋_GB2312"/>
          <w:color w:val="000000"/>
        </w:rPr>
      </w:pPr>
      <w:r>
        <w:rPr>
          <w:rFonts w:hint="eastAsia" w:ascii="仿宋_GB2312" w:eastAsia="仿宋_GB2312"/>
          <w:color w:val="000000"/>
        </w:rPr>
        <w:t> 金额单位：人民币（元）</w:t>
      </w:r>
    </w:p>
    <w:tbl>
      <w:tblPr>
        <w:tblStyle w:val="49"/>
        <w:tblW w:w="965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0"/>
        <w:gridCol w:w="1460"/>
        <w:gridCol w:w="1159"/>
        <w:gridCol w:w="791"/>
        <w:gridCol w:w="1014"/>
        <w:gridCol w:w="1276"/>
        <w:gridCol w:w="1173"/>
        <w:gridCol w:w="1883"/>
      </w:tblGrid>
      <w:tr w14:paraId="1CA503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C50BB6">
            <w:pPr>
              <w:pStyle w:val="384"/>
              <w:jc w:val="center"/>
              <w:rPr>
                <w:rFonts w:hint="eastAsia" w:ascii="仿宋_GB2312" w:eastAsia="仿宋_GB2312"/>
                <w:color w:val="000000"/>
              </w:rPr>
            </w:pPr>
            <w:r>
              <w:rPr>
                <w:rFonts w:hint="eastAsia" w:ascii="仿宋_GB2312" w:eastAsia="仿宋_GB2312"/>
                <w:color w:val="000000"/>
              </w:rPr>
              <w:t>序号</w:t>
            </w:r>
          </w:p>
        </w:tc>
        <w:tc>
          <w:tcPr>
            <w:tcW w:w="14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954391">
            <w:pPr>
              <w:pStyle w:val="384"/>
              <w:jc w:val="center"/>
              <w:rPr>
                <w:rFonts w:hint="eastAsia" w:ascii="仿宋_GB2312" w:eastAsia="仿宋_GB2312"/>
                <w:color w:val="000000"/>
              </w:rPr>
            </w:pPr>
            <w:r>
              <w:rPr>
                <w:rFonts w:hint="eastAsia" w:ascii="仿宋_GB2312" w:eastAsia="仿宋_GB2312"/>
                <w:color w:val="000000"/>
              </w:rPr>
              <w:t>货物名称</w:t>
            </w:r>
          </w:p>
        </w:tc>
        <w:tc>
          <w:tcPr>
            <w:tcW w:w="1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4848F">
            <w:pPr>
              <w:pStyle w:val="384"/>
              <w:jc w:val="center"/>
              <w:rPr>
                <w:rFonts w:hint="eastAsia" w:ascii="仿宋_GB2312" w:eastAsia="仿宋_GB2312"/>
                <w:color w:val="000000"/>
              </w:rPr>
            </w:pPr>
            <w:r>
              <w:rPr>
                <w:rFonts w:hint="eastAsia" w:ascii="仿宋_GB2312" w:eastAsia="仿宋_GB2312"/>
                <w:color w:val="000000"/>
              </w:rPr>
              <w:t>生产厂家</w:t>
            </w:r>
          </w:p>
        </w:tc>
        <w:tc>
          <w:tcPr>
            <w:tcW w:w="7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526F14">
            <w:pPr>
              <w:pStyle w:val="384"/>
              <w:jc w:val="center"/>
              <w:rPr>
                <w:rFonts w:hint="eastAsia" w:ascii="仿宋_GB2312" w:eastAsia="仿宋_GB2312"/>
                <w:color w:val="000000"/>
              </w:rPr>
            </w:pPr>
            <w:r>
              <w:rPr>
                <w:rFonts w:hint="eastAsia" w:ascii="仿宋_GB2312" w:eastAsia="仿宋_GB2312"/>
                <w:color w:val="000000"/>
              </w:rPr>
              <w:t>品牌</w:t>
            </w:r>
          </w:p>
        </w:tc>
        <w:tc>
          <w:tcPr>
            <w:tcW w:w="10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ACD57">
            <w:pPr>
              <w:pStyle w:val="384"/>
              <w:jc w:val="center"/>
              <w:rPr>
                <w:rFonts w:hint="eastAsia" w:ascii="仿宋_GB2312" w:eastAsia="仿宋_GB2312"/>
                <w:color w:val="000000"/>
              </w:rPr>
            </w:pPr>
            <w:r>
              <w:rPr>
                <w:rFonts w:hint="eastAsia" w:ascii="仿宋_GB2312" w:eastAsia="仿宋_GB2312"/>
                <w:color w:val="000000"/>
              </w:rPr>
              <w:t>规格型号</w:t>
            </w:r>
          </w:p>
        </w:tc>
        <w:tc>
          <w:tcPr>
            <w:tcW w:w="12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00A8E5">
            <w:pPr>
              <w:pStyle w:val="384"/>
              <w:jc w:val="center"/>
              <w:rPr>
                <w:rFonts w:hint="eastAsia" w:ascii="仿宋_GB2312" w:eastAsia="仿宋_GB2312"/>
                <w:color w:val="000000"/>
              </w:rPr>
            </w:pPr>
            <w:r>
              <w:rPr>
                <w:rFonts w:hint="eastAsia" w:ascii="仿宋_GB2312" w:eastAsia="仿宋_GB2312"/>
                <w:color w:val="000000"/>
              </w:rPr>
              <w:t>数量及单位</w:t>
            </w:r>
          </w:p>
        </w:tc>
        <w:tc>
          <w:tcPr>
            <w:tcW w:w="1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B7E51C">
            <w:pPr>
              <w:pStyle w:val="384"/>
              <w:jc w:val="center"/>
              <w:rPr>
                <w:rFonts w:hint="eastAsia" w:ascii="仿宋_GB2312" w:eastAsia="仿宋_GB2312"/>
                <w:color w:val="000000"/>
              </w:rPr>
            </w:pPr>
            <w:r>
              <w:rPr>
                <w:rFonts w:hint="eastAsia" w:ascii="仿宋_GB2312" w:eastAsia="仿宋_GB2312"/>
                <w:color w:val="000000"/>
              </w:rPr>
              <w:t>单价</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D96EDD">
            <w:pPr>
              <w:pStyle w:val="384"/>
              <w:jc w:val="center"/>
              <w:rPr>
                <w:rFonts w:hint="eastAsia" w:ascii="仿宋_GB2312" w:eastAsia="仿宋_GB2312"/>
                <w:color w:val="000000"/>
              </w:rPr>
            </w:pPr>
            <w:r>
              <w:rPr>
                <w:rFonts w:hint="eastAsia" w:ascii="仿宋_GB2312" w:eastAsia="仿宋_GB2312"/>
                <w:color w:val="000000"/>
              </w:rPr>
              <w:t>单项合价 </w:t>
            </w:r>
          </w:p>
        </w:tc>
      </w:tr>
      <w:tr w14:paraId="026857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9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25B2C8">
            <w:pPr>
              <w:pStyle w:val="384"/>
              <w:jc w:val="center"/>
              <w:rPr>
                <w:rFonts w:hint="eastAsia" w:ascii="仿宋_GB2312" w:eastAsia="仿宋_GB2312"/>
                <w:color w:val="000000"/>
              </w:rPr>
            </w:pPr>
            <w:r>
              <w:rPr>
                <w:rFonts w:hint="eastAsia" w:ascii="仿宋_GB2312" w:eastAsia="仿宋_GB2312"/>
                <w:color w:val="000000"/>
              </w:rPr>
              <w:t>1</w:t>
            </w:r>
          </w:p>
        </w:tc>
        <w:tc>
          <w:tcPr>
            <w:tcW w:w="14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EBF795">
            <w:pPr>
              <w:pStyle w:val="384"/>
              <w:jc w:val="center"/>
              <w:rPr>
                <w:rFonts w:hint="eastAsia" w:ascii="仿宋_GB2312" w:eastAsia="仿宋_GB2312"/>
                <w:color w:val="000000"/>
              </w:rPr>
            </w:pPr>
            <w:r>
              <w:rPr>
                <w:rFonts w:hint="eastAsia" w:ascii="仿宋_GB2312" w:eastAsia="仿宋_GB2312"/>
                <w:color w:val="000000"/>
              </w:rPr>
              <w:t> </w:t>
            </w:r>
          </w:p>
        </w:tc>
        <w:tc>
          <w:tcPr>
            <w:tcW w:w="1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FD365E">
            <w:pPr>
              <w:pStyle w:val="384"/>
              <w:jc w:val="center"/>
              <w:rPr>
                <w:rFonts w:hint="eastAsia" w:ascii="仿宋_GB2312" w:eastAsia="仿宋_GB2312"/>
                <w:color w:val="000000"/>
              </w:rPr>
            </w:pPr>
            <w:r>
              <w:rPr>
                <w:rFonts w:hint="eastAsia" w:ascii="仿宋_GB2312" w:eastAsia="仿宋_GB2312"/>
                <w:color w:val="000000"/>
              </w:rPr>
              <w:t> </w:t>
            </w:r>
          </w:p>
        </w:tc>
        <w:tc>
          <w:tcPr>
            <w:tcW w:w="7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0BC466">
            <w:pPr>
              <w:pStyle w:val="384"/>
              <w:jc w:val="center"/>
              <w:rPr>
                <w:rFonts w:hint="eastAsia" w:ascii="仿宋_GB2312" w:eastAsia="仿宋_GB2312"/>
                <w:color w:val="000000"/>
              </w:rPr>
            </w:pPr>
            <w:r>
              <w:rPr>
                <w:rFonts w:hint="eastAsia" w:ascii="仿宋_GB2312" w:eastAsia="仿宋_GB2312"/>
                <w:color w:val="000000"/>
              </w:rPr>
              <w:t> </w:t>
            </w:r>
          </w:p>
        </w:tc>
        <w:tc>
          <w:tcPr>
            <w:tcW w:w="10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38121F">
            <w:pPr>
              <w:pStyle w:val="384"/>
              <w:jc w:val="center"/>
              <w:rPr>
                <w:rFonts w:hint="eastAsia" w:ascii="仿宋_GB2312" w:eastAsia="仿宋_GB2312"/>
                <w:color w:val="000000"/>
              </w:rPr>
            </w:pPr>
            <w:r>
              <w:rPr>
                <w:rFonts w:hint="eastAsia" w:ascii="仿宋_GB2312" w:eastAsia="仿宋_GB2312"/>
                <w:color w:val="000000"/>
              </w:rPr>
              <w:t> </w:t>
            </w:r>
          </w:p>
        </w:tc>
        <w:tc>
          <w:tcPr>
            <w:tcW w:w="12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E909DB">
            <w:pPr>
              <w:pStyle w:val="384"/>
              <w:jc w:val="center"/>
              <w:rPr>
                <w:rFonts w:hint="eastAsia" w:ascii="仿宋_GB2312" w:eastAsia="仿宋_GB2312"/>
                <w:color w:val="000000"/>
              </w:rPr>
            </w:pPr>
            <w:r>
              <w:rPr>
                <w:rFonts w:hint="eastAsia" w:ascii="仿宋_GB2312" w:eastAsia="仿宋_GB2312"/>
                <w:color w:val="000000"/>
              </w:rPr>
              <w:t> </w:t>
            </w:r>
          </w:p>
        </w:tc>
        <w:tc>
          <w:tcPr>
            <w:tcW w:w="1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8217C5">
            <w:pPr>
              <w:pStyle w:val="384"/>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5333DC">
            <w:pPr>
              <w:pStyle w:val="384"/>
              <w:jc w:val="center"/>
              <w:rPr>
                <w:rFonts w:hint="eastAsia" w:ascii="仿宋_GB2312" w:eastAsia="仿宋_GB2312"/>
                <w:color w:val="000000"/>
              </w:rPr>
            </w:pPr>
            <w:r>
              <w:rPr>
                <w:rFonts w:hint="eastAsia" w:ascii="仿宋_GB2312" w:eastAsia="仿宋_GB2312"/>
                <w:color w:val="000000"/>
              </w:rPr>
              <w:t>  </w:t>
            </w:r>
          </w:p>
        </w:tc>
      </w:tr>
      <w:tr w14:paraId="07B15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2DB088">
            <w:pPr>
              <w:pStyle w:val="384"/>
              <w:jc w:val="center"/>
              <w:rPr>
                <w:rFonts w:hint="eastAsia" w:ascii="仿宋_GB2312" w:eastAsia="仿宋_GB2312"/>
                <w:color w:val="000000"/>
              </w:rPr>
            </w:pPr>
            <w:r>
              <w:rPr>
                <w:rFonts w:hint="eastAsia" w:ascii="仿宋_GB2312" w:eastAsia="仿宋_GB2312"/>
                <w:color w:val="000000"/>
              </w:rPr>
              <w:t>2</w:t>
            </w:r>
          </w:p>
        </w:tc>
        <w:tc>
          <w:tcPr>
            <w:tcW w:w="14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C5E7C1">
            <w:pPr>
              <w:pStyle w:val="384"/>
              <w:jc w:val="center"/>
              <w:rPr>
                <w:rFonts w:hint="eastAsia" w:ascii="仿宋_GB2312" w:eastAsia="仿宋_GB2312"/>
                <w:color w:val="000000"/>
              </w:rPr>
            </w:pPr>
            <w:r>
              <w:rPr>
                <w:rFonts w:hint="eastAsia" w:ascii="仿宋_GB2312" w:eastAsia="仿宋_GB2312"/>
                <w:color w:val="000000"/>
              </w:rPr>
              <w:t> </w:t>
            </w:r>
          </w:p>
        </w:tc>
        <w:tc>
          <w:tcPr>
            <w:tcW w:w="1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E5D35">
            <w:pPr>
              <w:pStyle w:val="384"/>
              <w:jc w:val="center"/>
              <w:rPr>
                <w:rFonts w:hint="eastAsia" w:ascii="仿宋_GB2312" w:eastAsia="仿宋_GB2312"/>
                <w:color w:val="000000"/>
              </w:rPr>
            </w:pPr>
            <w:r>
              <w:rPr>
                <w:rFonts w:hint="eastAsia" w:ascii="仿宋_GB2312" w:eastAsia="仿宋_GB2312"/>
                <w:color w:val="000000"/>
              </w:rPr>
              <w:t> </w:t>
            </w:r>
          </w:p>
        </w:tc>
        <w:tc>
          <w:tcPr>
            <w:tcW w:w="7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C2705D">
            <w:pPr>
              <w:pStyle w:val="384"/>
              <w:jc w:val="center"/>
              <w:rPr>
                <w:rFonts w:hint="eastAsia" w:ascii="仿宋_GB2312" w:eastAsia="仿宋_GB2312"/>
                <w:color w:val="000000"/>
              </w:rPr>
            </w:pPr>
            <w:r>
              <w:rPr>
                <w:rFonts w:hint="eastAsia" w:ascii="仿宋_GB2312" w:eastAsia="仿宋_GB2312"/>
                <w:color w:val="000000"/>
              </w:rPr>
              <w:t> </w:t>
            </w:r>
          </w:p>
        </w:tc>
        <w:tc>
          <w:tcPr>
            <w:tcW w:w="10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361A71">
            <w:pPr>
              <w:pStyle w:val="384"/>
              <w:jc w:val="center"/>
              <w:rPr>
                <w:rFonts w:hint="eastAsia" w:ascii="仿宋_GB2312" w:eastAsia="仿宋_GB2312"/>
                <w:color w:val="000000"/>
              </w:rPr>
            </w:pPr>
            <w:r>
              <w:rPr>
                <w:rFonts w:hint="eastAsia" w:ascii="仿宋_GB2312" w:eastAsia="仿宋_GB2312"/>
                <w:color w:val="000000"/>
              </w:rPr>
              <w:t> </w:t>
            </w:r>
          </w:p>
        </w:tc>
        <w:tc>
          <w:tcPr>
            <w:tcW w:w="12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B12DD">
            <w:pPr>
              <w:pStyle w:val="384"/>
              <w:jc w:val="center"/>
              <w:rPr>
                <w:rFonts w:hint="eastAsia" w:ascii="仿宋_GB2312" w:eastAsia="仿宋_GB2312"/>
                <w:color w:val="000000"/>
              </w:rPr>
            </w:pPr>
            <w:r>
              <w:rPr>
                <w:rFonts w:hint="eastAsia" w:ascii="仿宋_GB2312" w:eastAsia="仿宋_GB2312"/>
                <w:color w:val="000000"/>
              </w:rPr>
              <w:t> </w:t>
            </w:r>
          </w:p>
        </w:tc>
        <w:tc>
          <w:tcPr>
            <w:tcW w:w="1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064BEC">
            <w:pPr>
              <w:pStyle w:val="384"/>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6913A">
            <w:pPr>
              <w:pStyle w:val="384"/>
              <w:jc w:val="center"/>
              <w:rPr>
                <w:rFonts w:hint="eastAsia" w:ascii="仿宋_GB2312" w:eastAsia="仿宋_GB2312"/>
                <w:color w:val="000000"/>
              </w:rPr>
            </w:pPr>
            <w:r>
              <w:rPr>
                <w:rFonts w:hint="eastAsia" w:ascii="仿宋_GB2312" w:eastAsia="仿宋_GB2312"/>
                <w:color w:val="000000"/>
              </w:rPr>
              <w:t>  </w:t>
            </w:r>
          </w:p>
        </w:tc>
      </w:tr>
      <w:tr w14:paraId="07536A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31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B6CE64">
            <w:pPr>
              <w:pStyle w:val="384"/>
              <w:jc w:val="center"/>
              <w:rPr>
                <w:rFonts w:hint="eastAsia" w:ascii="仿宋_GB2312" w:eastAsia="仿宋_GB2312"/>
                <w:color w:val="000000"/>
              </w:rPr>
            </w:pPr>
            <w:r>
              <w:rPr>
                <w:rFonts w:hint="eastAsia" w:ascii="仿宋_GB2312" w:eastAsia="仿宋_GB2312"/>
                <w:color w:val="000000"/>
              </w:rPr>
              <w:t>专用耗材</w:t>
            </w:r>
          </w:p>
        </w:tc>
        <w:tc>
          <w:tcPr>
            <w:tcW w:w="534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077FE9">
            <w:pPr>
              <w:pStyle w:val="384"/>
              <w:jc w:val="center"/>
              <w:rPr>
                <w:rFonts w:hint="eastAsia" w:ascii="仿宋_GB2312" w:eastAsia="仿宋_GB2312"/>
                <w:color w:val="000000"/>
              </w:rPr>
            </w:pPr>
            <w:r>
              <w:rPr>
                <w:rFonts w:hint="eastAsia" w:ascii="仿宋_GB2312" w:eastAsia="仿宋_GB2312"/>
                <w:color w:val="000000"/>
              </w:rPr>
              <w:t>已含在投标报价中</w:t>
            </w:r>
          </w:p>
        </w:tc>
      </w:tr>
      <w:tr w14:paraId="6BD8EE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65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C37847">
            <w:pPr>
              <w:pStyle w:val="384"/>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75E972A0">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AA78911">
      <w:pPr>
        <w:pStyle w:val="384"/>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color w:val="000000"/>
        </w:rPr>
        <w:t>    4.投标报价明细表单价汇总须与投标总价一致，投标总价须与开标一览表投标总报价一致。</w:t>
      </w:r>
    </w:p>
    <w:p w14:paraId="7A5B69F1">
      <w:pPr>
        <w:pStyle w:val="384"/>
        <w:spacing w:line="405" w:lineRule="atLeast"/>
        <w:rPr>
          <w:rFonts w:hint="eastAsia" w:ascii="仿宋_GB2312" w:eastAsia="仿宋_GB2312"/>
          <w:color w:val="000000"/>
        </w:rPr>
      </w:pPr>
      <w:r>
        <w:rPr>
          <w:rFonts w:hint="eastAsia" w:ascii="仿宋_GB2312" w:eastAsia="仿宋_GB2312"/>
          <w:color w:val="000000"/>
        </w:rPr>
        <w:t> </w:t>
      </w:r>
    </w:p>
    <w:p w14:paraId="2F42D784">
      <w:pPr>
        <w:pStyle w:val="384"/>
        <w:ind w:left="-2"/>
        <w:rPr>
          <w:rFonts w:hint="eastAsia" w:ascii="仿宋_GB2312" w:eastAsia="仿宋_GB2312"/>
          <w:color w:val="000000"/>
        </w:rPr>
      </w:pPr>
      <w:r>
        <w:rPr>
          <w:rFonts w:hint="eastAsia" w:ascii="仿宋_GB2312" w:eastAsia="仿宋_GB2312"/>
          <w:color w:val="000000"/>
        </w:rPr>
        <w:t> </w:t>
      </w:r>
    </w:p>
    <w:p w14:paraId="236A2D53">
      <w:pPr>
        <w:pStyle w:val="384"/>
        <w:spacing w:line="405" w:lineRule="atLeast"/>
        <w:rPr>
          <w:rFonts w:hint="eastAsia" w:ascii="仿宋_GB2312" w:eastAsia="仿宋_GB2312"/>
          <w:color w:val="000000"/>
        </w:rPr>
      </w:pPr>
      <w:r>
        <w:rPr>
          <w:rFonts w:hint="eastAsia" w:ascii="仿宋_GB2312" w:eastAsia="仿宋_GB2312"/>
          <w:color w:val="000000"/>
        </w:rPr>
        <w:t> </w:t>
      </w:r>
    </w:p>
    <w:p w14:paraId="6C24C70A">
      <w:pPr>
        <w:pStyle w:val="384"/>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6D8B4073">
      <w:pPr>
        <w:pStyle w:val="38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D0599A1">
      <w:pPr>
        <w:pStyle w:val="384"/>
        <w:jc w:val="right"/>
        <w:rPr>
          <w:rFonts w:hint="eastAsia" w:ascii="仿宋_GB2312" w:eastAsia="仿宋_GB2312"/>
          <w:color w:val="000000"/>
        </w:rPr>
      </w:pPr>
      <w:r>
        <w:rPr>
          <w:rFonts w:hint="eastAsia" w:ascii="仿宋_GB2312" w:eastAsia="仿宋_GB2312"/>
          <w:color w:val="000000"/>
        </w:rPr>
        <w:t>                                                          日期：   年 月 日</w:t>
      </w:r>
    </w:p>
    <w:p w14:paraId="765D911B">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70E289A4">
      <w:pPr>
        <w:snapToGrid w:val="0"/>
        <w:spacing w:before="120" w:beforeLines="50" w:after="50" w:line="400" w:lineRule="exact"/>
        <w:outlineLvl w:val="1"/>
        <w:rPr>
          <w:rFonts w:ascii="仿宋_GB2312" w:eastAsia="仿宋_GB2312"/>
          <w:b/>
          <w:bCs/>
          <w:szCs w:val="21"/>
        </w:rPr>
      </w:pPr>
    </w:p>
    <w:p w14:paraId="0E7F56A6">
      <w:pPr>
        <w:snapToGrid w:val="0"/>
        <w:spacing w:before="120" w:beforeLines="50" w:after="50" w:line="400" w:lineRule="exact"/>
        <w:outlineLvl w:val="1"/>
        <w:rPr>
          <w:rFonts w:ascii="仿宋_GB2312" w:eastAsia="仿宋_GB2312"/>
          <w:b/>
          <w:bCs/>
          <w:szCs w:val="21"/>
        </w:rPr>
      </w:pPr>
    </w:p>
    <w:p w14:paraId="5685FF73">
      <w:pPr>
        <w:snapToGrid w:val="0"/>
        <w:spacing w:before="120" w:beforeLines="50" w:after="50" w:line="400" w:lineRule="exact"/>
        <w:outlineLvl w:val="1"/>
        <w:rPr>
          <w:rFonts w:ascii="仿宋_GB2312" w:eastAsia="仿宋_GB2312"/>
          <w:b/>
          <w:bCs/>
          <w:szCs w:val="21"/>
        </w:rPr>
      </w:pPr>
    </w:p>
    <w:p w14:paraId="79B6BADB">
      <w:pPr>
        <w:snapToGrid w:val="0"/>
        <w:spacing w:before="120" w:beforeLines="50" w:after="50" w:line="400" w:lineRule="exact"/>
        <w:outlineLvl w:val="1"/>
        <w:rPr>
          <w:rFonts w:ascii="仿宋_GB2312" w:eastAsia="仿宋_GB2312"/>
          <w:b/>
          <w:bCs/>
          <w:szCs w:val="21"/>
        </w:rPr>
      </w:pPr>
    </w:p>
    <w:p w14:paraId="0B7ADE3F">
      <w:pPr>
        <w:snapToGrid w:val="0"/>
        <w:spacing w:before="120" w:beforeLines="50" w:after="50" w:line="400" w:lineRule="exact"/>
        <w:outlineLvl w:val="1"/>
        <w:rPr>
          <w:rFonts w:ascii="仿宋_GB2312" w:eastAsia="仿宋_GB2312"/>
          <w:b/>
          <w:bCs/>
          <w:szCs w:val="21"/>
        </w:rPr>
      </w:pPr>
    </w:p>
    <w:p w14:paraId="28B899A0">
      <w:pPr>
        <w:snapToGrid w:val="0"/>
        <w:spacing w:before="120" w:beforeLines="50" w:after="50" w:line="400" w:lineRule="exact"/>
        <w:outlineLvl w:val="1"/>
        <w:rPr>
          <w:rFonts w:ascii="仿宋_GB2312" w:eastAsia="仿宋_GB2312"/>
          <w:b/>
          <w:bCs/>
          <w:szCs w:val="21"/>
        </w:rPr>
      </w:pPr>
    </w:p>
    <w:p w14:paraId="102BDDCB">
      <w:pPr>
        <w:snapToGrid w:val="0"/>
        <w:spacing w:before="120" w:beforeLines="50" w:after="50" w:line="400" w:lineRule="exact"/>
        <w:outlineLvl w:val="1"/>
        <w:rPr>
          <w:rFonts w:ascii="仿宋_GB2312" w:eastAsia="仿宋_GB2312"/>
          <w:b/>
          <w:bCs/>
          <w:szCs w:val="21"/>
        </w:rPr>
      </w:pPr>
    </w:p>
    <w:p w14:paraId="7E4BE6F0">
      <w:pPr>
        <w:snapToGrid w:val="0"/>
        <w:spacing w:before="120" w:beforeLines="50" w:after="50" w:line="400" w:lineRule="exact"/>
        <w:outlineLvl w:val="1"/>
        <w:rPr>
          <w:rFonts w:ascii="仿宋_GB2312" w:eastAsia="仿宋_GB2312"/>
          <w:b/>
          <w:bCs/>
          <w:szCs w:val="21"/>
        </w:rPr>
      </w:pPr>
    </w:p>
    <w:p w14:paraId="15948F0A">
      <w:pPr>
        <w:snapToGrid w:val="0"/>
        <w:spacing w:before="120" w:beforeLines="50" w:after="50" w:line="400" w:lineRule="exact"/>
        <w:outlineLvl w:val="1"/>
        <w:rPr>
          <w:rFonts w:ascii="仿宋_GB2312" w:eastAsia="仿宋_GB2312"/>
          <w:b/>
          <w:bCs/>
          <w:szCs w:val="21"/>
        </w:rPr>
      </w:pPr>
    </w:p>
    <w:p w14:paraId="012972AB">
      <w:pPr>
        <w:snapToGrid w:val="0"/>
        <w:spacing w:before="120" w:beforeLines="50" w:after="50" w:line="400" w:lineRule="exact"/>
        <w:outlineLvl w:val="1"/>
        <w:rPr>
          <w:rFonts w:ascii="仿宋_GB2312" w:eastAsia="仿宋_GB2312"/>
          <w:b/>
          <w:bCs/>
          <w:szCs w:val="21"/>
        </w:rPr>
      </w:pPr>
    </w:p>
    <w:p w14:paraId="257B437D">
      <w:pPr>
        <w:snapToGrid w:val="0"/>
        <w:spacing w:before="120" w:beforeLines="50" w:after="50" w:line="400" w:lineRule="exact"/>
        <w:outlineLvl w:val="1"/>
        <w:rPr>
          <w:rFonts w:ascii="仿宋_GB2312" w:eastAsia="仿宋_GB2312"/>
          <w:b/>
          <w:bCs/>
          <w:szCs w:val="21"/>
        </w:rPr>
      </w:pPr>
    </w:p>
    <w:p w14:paraId="0A4F6EDF">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8BF49B1">
      <w:pPr>
        <w:spacing w:line="276" w:lineRule="auto"/>
        <w:rPr>
          <w:rFonts w:hint="eastAsia" w:ascii="仿宋_GB2312" w:hAnsi="宋体" w:eastAsia="仿宋_GB2312"/>
          <w:b/>
          <w:bCs/>
          <w:w w:val="95"/>
          <w:sz w:val="56"/>
          <w:szCs w:val="56"/>
        </w:rPr>
      </w:pPr>
    </w:p>
    <w:p w14:paraId="0A0B4D1E">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1365BDD8">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1069E83C">
      <w:pPr>
        <w:snapToGrid w:val="0"/>
        <w:spacing w:before="50" w:after="50"/>
        <w:rPr>
          <w:rFonts w:ascii="仿宋_GB2312" w:eastAsia="仿宋_GB2312"/>
          <w:b/>
          <w:bCs/>
          <w:sz w:val="24"/>
        </w:rPr>
      </w:pPr>
    </w:p>
    <w:p w14:paraId="6F89F46B">
      <w:pPr>
        <w:tabs>
          <w:tab w:val="left" w:pos="3870"/>
          <w:tab w:val="left" w:pos="4085"/>
        </w:tabs>
        <w:snapToGrid w:val="0"/>
        <w:spacing w:line="400" w:lineRule="exact"/>
        <w:jc w:val="center"/>
        <w:rPr>
          <w:sz w:val="44"/>
          <w:szCs w:val="44"/>
        </w:rPr>
      </w:pPr>
      <w:r>
        <w:rPr>
          <w:sz w:val="44"/>
          <w:szCs w:val="44"/>
        </w:rPr>
        <w:t>目    录</w:t>
      </w:r>
    </w:p>
    <w:p w14:paraId="5AF61263">
      <w:pPr>
        <w:pStyle w:val="404"/>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0EAD6B70">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794AD5FC">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C08A265">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（4）投标产品“台式计算机”、“办公电脑”为政府强制采购节能产品，由国家确定的认证机构出具的、处于有效期之内的节能产品认证证书（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51F9A67E">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14:paraId="47783CA8">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（6）安装进度计划和工期保证（如有）………………………………………………</w:t>
      </w:r>
    </w:p>
    <w:p w14:paraId="4890D724">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（7）技术培训方案（如有）……………………………………………………………</w:t>
      </w:r>
    </w:p>
    <w:p w14:paraId="04CE485C">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（8）售后服务方案（如有）……………………………………………………………</w:t>
      </w:r>
    </w:p>
    <w:p w14:paraId="5E9CA32B">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w:t>
      </w:r>
      <w:bookmarkStart w:id="115" w:name="OLE_LINK1"/>
      <w:r>
        <w:rPr>
          <w:rFonts w:hint="eastAsia" w:ascii="仿宋_GB2312" w:eastAsia="仿宋_GB2312"/>
          <w:color w:val="000000"/>
        </w:rPr>
        <w:t>所投产品标记“★”的技术参数带下划线“</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rPr>
        <w:t>”的内容优于采购需求，提供具有CMA或CNAS标识检测</w:t>
      </w:r>
      <w:r>
        <w:rPr>
          <w:rFonts w:hint="eastAsia" w:ascii="仿宋_GB2312" w:eastAsia="仿宋_GB2312"/>
          <w:color w:val="000000"/>
          <w:lang w:val="en-US" w:eastAsia="zh-CN"/>
        </w:rPr>
        <w:t>(检验）</w:t>
      </w:r>
      <w:r>
        <w:rPr>
          <w:rFonts w:hint="eastAsia" w:ascii="仿宋_GB2312" w:eastAsia="仿宋_GB2312"/>
          <w:color w:val="000000"/>
        </w:rPr>
        <w:t>报告或</w:t>
      </w:r>
      <w:r>
        <w:rPr>
          <w:rFonts w:hint="eastAsia" w:ascii="仿宋_GB2312" w:eastAsia="仿宋_GB2312"/>
          <w:color w:val="000000"/>
          <w:lang w:eastAsia="zh-CN"/>
        </w:rPr>
        <w:t>提供</w:t>
      </w:r>
      <w:r>
        <w:rPr>
          <w:rFonts w:hint="eastAsia" w:ascii="仿宋_GB2312" w:eastAsia="仿宋_GB2312"/>
          <w:color w:val="000000"/>
        </w:rPr>
        <w:t>其它证明材料（可以是彩页、官网或功能截图等其中任意一项）（如有）……</w:t>
      </w:r>
      <w:bookmarkEnd w:id="115"/>
      <w:r>
        <w:rPr>
          <w:rFonts w:hint="eastAsia" w:ascii="仿宋_GB2312" w:eastAsia="仿宋_GB2312"/>
          <w:color w:val="000000"/>
        </w:rPr>
        <w:t>  </w:t>
      </w:r>
    </w:p>
    <w:p w14:paraId="342DB627">
      <w:pPr>
        <w:pStyle w:val="404"/>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（10）投标人或所投核心产品生产厂商具备有效的质量管理体系认证证书（如有）</w:t>
      </w:r>
    </w:p>
    <w:p w14:paraId="2C245EC2">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（11）投标人或所投核心产品生产厂商具备有效的职业健康安全管理体系认证证书（如有）………………………………………………………………………………………</w:t>
      </w:r>
    </w:p>
    <w:p w14:paraId="187F9FEE">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（12）投标人或所投核心产品生产厂商具备有效的环境管理体系认证证书（如有）</w:t>
      </w:r>
    </w:p>
    <w:p w14:paraId="0D0C00AA">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14:paraId="6563BF0F">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025E503B">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14:paraId="03E2F6C1">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56FE2CC2">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366FA118">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011800AB">
      <w:pPr>
        <w:pStyle w:val="27"/>
        <w:ind w:left="-10" w:firstLine="6" w:firstLineChars="3"/>
        <w:jc w:val="center"/>
        <w:rPr>
          <w:rFonts w:hint="eastAsia" w:ascii="仿宋_GB2312" w:hAnsi="宋体" w:eastAsia="仿宋_GB2312"/>
          <w:b/>
        </w:rPr>
      </w:pPr>
    </w:p>
    <w:p w14:paraId="36710C9B">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柳州市旅游学校</w:t>
      </w:r>
      <w:r>
        <w:rPr>
          <w:rFonts w:hint="eastAsia" w:ascii="仿宋_GB2312" w:eastAsia="仿宋_GB2312"/>
          <w:szCs w:val="21"/>
          <w:u w:val="single"/>
        </w:rPr>
        <w:t>、柳州市政府集中采购中心</w:t>
      </w:r>
      <w:r>
        <w:rPr>
          <w:rFonts w:hint="eastAsia" w:ascii="仿宋_GB2312" w:eastAsia="仿宋_GB2312"/>
          <w:szCs w:val="21"/>
        </w:rPr>
        <w:t>：</w:t>
      </w:r>
    </w:p>
    <w:p w14:paraId="7D464B6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54ED3ECE">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159E302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51E31950">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2D80A78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2D0FE8C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7F8000CC">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064F67A2">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6" w:name="_Hlk101431499"/>
      <w:r>
        <w:rPr>
          <w:rFonts w:hint="eastAsia" w:ascii="仿宋_GB2312" w:eastAsia="仿宋_GB2312"/>
          <w:szCs w:val="21"/>
        </w:rPr>
        <w:t>，并承诺我方向贵方提交的所有投标文件、资料都是准确的和真实的。</w:t>
      </w:r>
    </w:p>
    <w:p w14:paraId="6E0925B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269C225B">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3824EE2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6"/>
    </w:p>
    <w:p w14:paraId="5BE5EE2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4CF255D6">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3C8CADF5">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18D0CF8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19FDB14A">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6FFED6A2">
      <w:pPr>
        <w:pStyle w:val="27"/>
        <w:ind w:firstLine="4515" w:firstLineChars="2150"/>
        <w:rPr>
          <w:rFonts w:ascii="仿宋_GB2312" w:eastAsia="仿宋_GB2312"/>
        </w:rPr>
      </w:pPr>
    </w:p>
    <w:p w14:paraId="6B7AD1C0">
      <w:pPr>
        <w:pStyle w:val="27"/>
        <w:ind w:firstLine="4515" w:firstLineChars="2150"/>
        <w:rPr>
          <w:rFonts w:ascii="仿宋_GB2312" w:eastAsia="仿宋_GB2312"/>
        </w:rPr>
      </w:pPr>
    </w:p>
    <w:p w14:paraId="5673243A">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49570EA">
      <w:pPr>
        <w:jc w:val="center"/>
        <w:rPr>
          <w:rFonts w:ascii="仿宋_GB2312" w:eastAsia="仿宋_GB2312"/>
          <w:szCs w:val="21"/>
          <w:u w:val="single"/>
        </w:rPr>
      </w:pPr>
    </w:p>
    <w:p w14:paraId="6D72AABB">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C9CB9A5">
      <w:pPr>
        <w:pStyle w:val="27"/>
        <w:spacing w:line="400" w:lineRule="exact"/>
        <w:rPr>
          <w:rFonts w:hint="eastAsia" w:ascii="仿宋_GB2312" w:hAnsi="宋体" w:eastAsia="仿宋_GB2312"/>
        </w:rPr>
      </w:pPr>
    </w:p>
    <w:p w14:paraId="374D9757">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7A52D4C2">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F1E2202">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4DA213E5">
      <w:pPr>
        <w:pStyle w:val="424"/>
        <w:rPr>
          <w:rFonts w:ascii="仿宋_GB2312" w:eastAsia="仿宋_GB2312"/>
          <w:b/>
          <w:bCs/>
          <w:color w:val="000000"/>
        </w:rPr>
      </w:pPr>
      <w:r>
        <w:rPr>
          <w:rFonts w:hint="eastAsia" w:ascii="仿宋_GB2312" w:eastAsia="仿宋_GB2312"/>
          <w:b/>
          <w:bCs/>
          <w:color w:val="000000"/>
        </w:rPr>
        <w:t>（2）技术响应表格式（必须提供）：</w:t>
      </w:r>
    </w:p>
    <w:p w14:paraId="7CFFD73C">
      <w:pPr>
        <w:pStyle w:val="424"/>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14:paraId="2EE0D2EA">
      <w:pPr>
        <w:pStyle w:val="424"/>
        <w:ind w:left="412"/>
        <w:rPr>
          <w:rFonts w:hint="eastAsia" w:ascii="仿宋_GB2312" w:eastAsia="仿宋_GB2312"/>
          <w:color w:val="000000"/>
        </w:rPr>
      </w:pPr>
      <w:r>
        <w:rPr>
          <w:rFonts w:hint="eastAsia" w:ascii="仿宋_GB2312" w:eastAsia="仿宋_GB2312"/>
          <w:color w:val="000000"/>
        </w:rPr>
        <w:t> </w:t>
      </w:r>
    </w:p>
    <w:tbl>
      <w:tblPr>
        <w:tblStyle w:val="49"/>
        <w:tblW w:w="946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5"/>
        <w:gridCol w:w="2115"/>
        <w:gridCol w:w="2685"/>
        <w:gridCol w:w="2115"/>
        <w:gridCol w:w="1845"/>
      </w:tblGrid>
      <w:tr w14:paraId="65549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E530B7">
            <w:pPr>
              <w:pStyle w:val="424"/>
              <w:jc w:val="center"/>
              <w:rPr>
                <w:rFonts w:hint="eastAsia" w:ascii="仿宋_GB2312" w:eastAsia="仿宋_GB2312"/>
                <w:color w:val="000000"/>
              </w:rPr>
            </w:pPr>
            <w:r>
              <w:rPr>
                <w:rFonts w:hint="eastAsia" w:ascii="仿宋_GB2312" w:eastAsia="仿宋_GB2312"/>
                <w:color w:val="000000"/>
              </w:rPr>
              <w:t>项号</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E8ED2B">
            <w:pPr>
              <w:pStyle w:val="424"/>
              <w:jc w:val="center"/>
              <w:rPr>
                <w:rFonts w:hint="eastAsia" w:ascii="仿宋_GB2312" w:eastAsia="仿宋_GB2312"/>
                <w:color w:val="000000"/>
              </w:rPr>
            </w:pPr>
            <w:r>
              <w:rPr>
                <w:rFonts w:hint="eastAsia" w:ascii="仿宋_GB2312" w:eastAsia="仿宋_GB2312"/>
                <w:color w:val="000000"/>
              </w:rPr>
              <w:t>标的名称</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E388F6">
            <w:pPr>
              <w:pStyle w:val="424"/>
              <w:jc w:val="center"/>
              <w:rPr>
                <w:rFonts w:hint="eastAsia" w:ascii="仿宋_GB2312" w:eastAsia="仿宋_GB2312"/>
                <w:color w:val="000000"/>
              </w:rPr>
            </w:pPr>
            <w:r>
              <w:rPr>
                <w:rFonts w:hint="eastAsia" w:ascii="仿宋_GB2312" w:eastAsia="仿宋_GB2312"/>
                <w:color w:val="000000"/>
              </w:rPr>
              <w:t>招标文件</w:t>
            </w:r>
          </w:p>
          <w:p w14:paraId="7CFA07B4">
            <w:pPr>
              <w:pStyle w:val="424"/>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3CB15">
            <w:pPr>
              <w:pStyle w:val="424"/>
              <w:jc w:val="center"/>
              <w:rPr>
                <w:rFonts w:hint="eastAsia" w:ascii="仿宋_GB2312" w:eastAsia="仿宋_GB2312"/>
                <w:color w:val="000000"/>
              </w:rPr>
            </w:pPr>
            <w:r>
              <w:rPr>
                <w:rFonts w:hint="eastAsia" w:ascii="仿宋_GB2312" w:eastAsia="仿宋_GB2312"/>
                <w:color w:val="000000"/>
              </w:rPr>
              <w:t>投标文件</w:t>
            </w:r>
          </w:p>
          <w:p w14:paraId="52E78C90">
            <w:pPr>
              <w:pStyle w:val="424"/>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434BA9">
            <w:pPr>
              <w:pStyle w:val="424"/>
              <w:jc w:val="center"/>
              <w:rPr>
                <w:rFonts w:hint="eastAsia" w:ascii="仿宋_GB2312" w:eastAsia="仿宋_GB2312"/>
                <w:color w:val="000000"/>
              </w:rPr>
            </w:pPr>
            <w:r>
              <w:rPr>
                <w:rFonts w:hint="eastAsia" w:ascii="仿宋_GB2312" w:eastAsia="仿宋_GB2312"/>
                <w:color w:val="000000"/>
              </w:rPr>
              <w:t>偏离说明</w:t>
            </w:r>
          </w:p>
        </w:tc>
      </w:tr>
      <w:tr w14:paraId="103860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9716D0">
            <w:pPr>
              <w:pStyle w:val="424"/>
              <w:spacing w:line="405" w:lineRule="atLeast"/>
              <w:rPr>
                <w:rFonts w:hint="eastAsia" w:ascii="仿宋_GB2312" w:eastAsia="仿宋_GB2312"/>
                <w:color w:val="000000"/>
              </w:rPr>
            </w:pPr>
            <w:r>
              <w:rPr>
                <w:rFonts w:hint="eastAsia" w:ascii="仿宋_GB2312" w:eastAsia="仿宋_GB2312"/>
                <w:color w:val="000000"/>
              </w:rPr>
              <w:t> </w:t>
            </w:r>
            <w:r>
              <w:rPr>
                <w:rFonts w:hint="default" w:ascii="Arial" w:hAnsi="Arial" w:eastAsia="仿宋_GB2312" w:cs="Arial"/>
                <w:color w:val="000000"/>
              </w:rPr>
              <w:t>…</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4BF409">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9805CF">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8D30DAA">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DFA8D31">
            <w:pPr>
              <w:pStyle w:val="424"/>
              <w:spacing w:line="405" w:lineRule="atLeast"/>
              <w:rPr>
                <w:rFonts w:hint="eastAsia" w:ascii="仿宋_GB2312" w:eastAsia="仿宋_GB2312"/>
                <w:color w:val="000000"/>
              </w:rPr>
            </w:pPr>
            <w:r>
              <w:rPr>
                <w:rFonts w:hint="eastAsia" w:ascii="仿宋_GB2312" w:eastAsia="仿宋_GB2312"/>
                <w:color w:val="000000"/>
              </w:rPr>
              <w:t> </w:t>
            </w:r>
          </w:p>
        </w:tc>
      </w:tr>
      <w:tr w14:paraId="16C9F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7C50EB">
            <w:pPr>
              <w:pStyle w:val="424"/>
              <w:spacing w:line="405" w:lineRule="atLeast"/>
              <w:ind w:firstLine="240" w:firstLineChars="100"/>
              <w:rPr>
                <w:rFonts w:hint="eastAsia" w:ascii="仿宋_GB2312" w:eastAsia="仿宋_GB2312"/>
                <w:color w:val="000000"/>
              </w:rPr>
            </w:pPr>
            <w:r>
              <w:rPr>
                <w:rFonts w:hint="eastAsia" w:ascii="仿宋_GB2312" w:eastAsia="仿宋_GB2312"/>
                <w:color w:val="auto"/>
              </w:rPr>
              <w:t>5</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6341F">
            <w:pPr>
              <w:pStyle w:val="424"/>
              <w:spacing w:line="405" w:lineRule="atLeast"/>
              <w:rPr>
                <w:rFonts w:hint="eastAsia" w:ascii="仿宋_GB2312" w:eastAsia="仿宋_GB2312"/>
                <w:color w:val="000000"/>
              </w:rPr>
            </w:pPr>
            <w:r>
              <w:rPr>
                <w:rFonts w:hint="eastAsia" w:ascii="仿宋_GB2312" w:eastAsia="仿宋_GB2312"/>
                <w:color w:val="000000"/>
              </w:rPr>
              <w:t>▲台式计算机</w:t>
            </w:r>
            <w:r>
              <w:rPr>
                <w:rFonts w:hint="eastAsia" w:ascii="仿宋_GB2312" w:eastAsia="仿宋_GB2312"/>
                <w:b/>
                <w:bCs/>
                <w:color w:val="000000"/>
              </w:rPr>
              <w:t>（强制采购节能产品，详见采购需求说明第八点）</w:t>
            </w:r>
          </w:p>
        </w:tc>
        <w:tc>
          <w:tcPr>
            <w:tcW w:w="2685"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35570583">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auto" w:sz="4" w:space="0"/>
              <w:left w:val="single" w:color="auto" w:sz="4" w:space="0"/>
              <w:bottom w:val="single" w:color="auto" w:sz="4" w:space="0"/>
              <w:right w:val="single" w:color="auto" w:sz="4" w:space="0"/>
            </w:tcBorders>
            <w:vAlign w:val="center"/>
          </w:tcPr>
          <w:p w14:paraId="7F80BBB3">
            <w:pPr>
              <w:spacing w:before="0" w:beforeAutospacing="0" w:after="0" w:afterAutospacing="0"/>
              <w:jc w:val="center"/>
              <w:rPr>
                <w:rFonts w:ascii="Times New Roman" w:hAnsi="Times New Roman" w:eastAsia="Times New Roman" w:cs="Times New Roman"/>
                <w:sz w:val="20"/>
                <w:szCs w:val="20"/>
              </w:rPr>
            </w:pPr>
            <w:r>
              <w:rPr>
                <w:rFonts w:hint="eastAsia" w:ascii="仿宋_GB2312" w:hAnsi="仿宋_GB2312" w:eastAsia="仿宋_GB2312" w:cs="仿宋_GB2312"/>
                <w:b/>
                <w:bCs/>
                <w:color w:val="FF0000"/>
                <w:sz w:val="24"/>
                <w:szCs w:val="24"/>
                <w:highlight w:val="none"/>
                <w:lang w:eastAsia="zh-CN"/>
              </w:rPr>
              <w:t>注：投标人应明确给出所投计算机“</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845" w:type="dxa"/>
            <w:tcBorders>
              <w:top w:val="single" w:color="auto" w:sz="4" w:space="0"/>
              <w:left w:val="single" w:color="auto" w:sz="4" w:space="0"/>
              <w:bottom w:val="single" w:color="auto" w:sz="4" w:space="0"/>
              <w:right w:val="single" w:color="auto" w:sz="4" w:space="0"/>
            </w:tcBorders>
            <w:vAlign w:val="center"/>
          </w:tcPr>
          <w:p w14:paraId="27B6EEC0">
            <w:pPr>
              <w:spacing w:before="0" w:beforeAutospacing="0" w:after="0" w:afterAutospacing="0"/>
              <w:rPr>
                <w:rFonts w:ascii="Times New Roman" w:hAnsi="Times New Roman" w:eastAsia="Times New Roman" w:cs="Times New Roman"/>
                <w:sz w:val="20"/>
                <w:szCs w:val="20"/>
              </w:rPr>
            </w:pPr>
          </w:p>
        </w:tc>
      </w:tr>
      <w:tr w14:paraId="2E29EC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513798">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575C4">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91F5D">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490653">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B01493">
            <w:pPr>
              <w:pStyle w:val="424"/>
              <w:spacing w:line="405" w:lineRule="atLeast"/>
              <w:rPr>
                <w:rFonts w:hint="eastAsia" w:ascii="仿宋_GB2312" w:eastAsia="仿宋_GB2312"/>
                <w:color w:val="000000"/>
              </w:rPr>
            </w:pPr>
            <w:r>
              <w:rPr>
                <w:rFonts w:hint="eastAsia" w:ascii="仿宋_GB2312" w:eastAsia="仿宋_GB2312"/>
                <w:color w:val="000000"/>
              </w:rPr>
              <w:t> </w:t>
            </w:r>
          </w:p>
        </w:tc>
      </w:tr>
      <w:tr w14:paraId="2F5C3A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819CB1">
            <w:pPr>
              <w:pStyle w:val="424"/>
              <w:spacing w:line="405" w:lineRule="atLeast"/>
              <w:rPr>
                <w:rFonts w:hint="default" w:ascii="仿宋_GB2312" w:eastAsia="仿宋_GB2312"/>
                <w:color w:val="000000"/>
                <w:lang w:val="en-US" w:eastAsia="zh-CN"/>
              </w:rPr>
            </w:pPr>
            <w:r>
              <w:rPr>
                <w:rFonts w:hint="eastAsia" w:ascii="仿宋_GB2312" w:eastAsia="仿宋_GB2312"/>
                <w:color w:val="000000"/>
                <w:lang w:val="en-US" w:eastAsia="zh-CN"/>
              </w:rPr>
              <w:t>10</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F6812">
            <w:pPr>
              <w:pStyle w:val="424"/>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szCs w:val="24"/>
              </w:rPr>
              <w:t>办公电脑</w:t>
            </w:r>
            <w:r>
              <w:rPr>
                <w:rFonts w:hint="eastAsia" w:ascii="仿宋_GB2312" w:hAnsi="宋体" w:eastAsia="仿宋_GB2312"/>
                <w:b/>
                <w:bCs/>
              </w:rPr>
              <w:t>（强制采购节能产品，详见采购需求说明第八点）</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C3F342">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8B86C9">
            <w:pPr>
              <w:pStyle w:val="424"/>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sz w:val="24"/>
                <w:szCs w:val="24"/>
                <w:highlight w:val="none"/>
                <w:lang w:eastAsia="zh-CN"/>
              </w:rPr>
              <w:t>注：投标人应明确给出所投计算机“</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5074A4">
            <w:pPr>
              <w:pStyle w:val="424"/>
              <w:spacing w:line="405" w:lineRule="atLeast"/>
              <w:rPr>
                <w:rFonts w:hint="eastAsia" w:ascii="仿宋_GB2312" w:eastAsia="仿宋_GB2312"/>
                <w:color w:val="000000"/>
              </w:rPr>
            </w:pPr>
            <w:r>
              <w:rPr>
                <w:rFonts w:hint="eastAsia" w:ascii="仿宋_GB2312" w:eastAsia="仿宋_GB2312"/>
                <w:color w:val="000000"/>
              </w:rPr>
              <w:t> </w:t>
            </w:r>
          </w:p>
        </w:tc>
      </w:tr>
      <w:tr w14:paraId="674817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5F3668">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884D1F">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1BB17A">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A5DAB5">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A6FA3A">
            <w:pPr>
              <w:pStyle w:val="424"/>
              <w:spacing w:line="405" w:lineRule="atLeast"/>
              <w:rPr>
                <w:rFonts w:hint="eastAsia" w:ascii="仿宋_GB2312" w:eastAsia="仿宋_GB2312"/>
                <w:color w:val="000000"/>
              </w:rPr>
            </w:pPr>
            <w:r>
              <w:rPr>
                <w:rFonts w:hint="eastAsia" w:ascii="仿宋_GB2312" w:eastAsia="仿宋_GB2312"/>
                <w:color w:val="000000"/>
              </w:rPr>
              <w:t> </w:t>
            </w:r>
          </w:p>
        </w:tc>
      </w:tr>
    </w:tbl>
    <w:p w14:paraId="13A5CEFF">
      <w:pPr>
        <w:pStyle w:val="424"/>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eastAsia="zh-CN"/>
        </w:rPr>
        <w:t>五</w:t>
      </w:r>
      <w:r>
        <w:rPr>
          <w:rFonts w:hint="eastAsia" w:ascii="仿宋_GB2312" w:eastAsia="仿宋_GB2312"/>
          <w:b/>
          <w:bCs/>
          <w:color w:val="000000"/>
        </w:rPr>
        <w:t>项以上的，视为投标无效。</w:t>
      </w:r>
    </w:p>
    <w:p w14:paraId="452CA64C">
      <w:pPr>
        <w:pStyle w:val="775"/>
        <w:spacing w:before="0" w:beforeAutospacing="0" w:after="0" w:afterAutospacing="0" w:line="440" w:lineRule="exact"/>
        <w:ind w:firstLine="480" w:firstLineChars="200"/>
        <w:rPr>
          <w:rFonts w:ascii="仿宋_GB2312" w:eastAsia="仿宋_GB2312"/>
          <w:b/>
          <w:bCs/>
          <w:color w:val="000000"/>
        </w:rPr>
      </w:pPr>
      <w:r>
        <w:rPr>
          <w:rFonts w:hint="eastAsia" w:ascii="仿宋_GB2312" w:eastAsia="仿宋_GB2312"/>
          <w:color w:val="000000"/>
        </w:rPr>
        <w:t> </w:t>
      </w:r>
      <w:r>
        <w:rPr>
          <w:rFonts w:hint="eastAsia" w:ascii="仿宋_GB2312" w:eastAsia="仿宋_GB2312"/>
          <w:b/>
          <w:bCs/>
          <w:color w:val="000000"/>
        </w:rPr>
        <w:t>5.</w:t>
      </w:r>
      <w:r>
        <w:rPr>
          <w:rFonts w:hint="eastAsia" w:ascii="仿宋_GB2312" w:eastAsia="仿宋_GB2312"/>
          <w:b/>
          <w:bCs/>
          <w:color w:val="000000"/>
          <w:lang w:val="en-US" w:eastAsia="zh-CN"/>
        </w:rPr>
        <w:t>第5项</w:t>
      </w:r>
      <w:r>
        <w:rPr>
          <w:rFonts w:hint="eastAsia" w:ascii="仿宋_GB2312" w:eastAsia="仿宋_GB2312"/>
          <w:b/>
          <w:bCs/>
          <w:color w:val="000000"/>
          <w:lang w:eastAsia="zh-CN"/>
        </w:rPr>
        <w:t>“台式计算机”、</w:t>
      </w:r>
      <w:r>
        <w:rPr>
          <w:rFonts w:hint="eastAsia" w:ascii="仿宋_GB2312" w:eastAsia="仿宋_GB2312"/>
          <w:b/>
          <w:bCs/>
          <w:color w:val="000000"/>
          <w:lang w:val="en-US" w:eastAsia="zh-CN"/>
        </w:rPr>
        <w:t>第10项</w:t>
      </w:r>
      <w:r>
        <w:rPr>
          <w:rFonts w:hint="eastAsia" w:ascii="仿宋_GB2312" w:eastAsia="仿宋_GB2312"/>
          <w:b/>
          <w:bCs/>
          <w:color w:val="000000"/>
          <w:lang w:eastAsia="zh-CN"/>
        </w:rPr>
        <w:t>“办公电脑”</w:t>
      </w:r>
      <w:r>
        <w:rPr>
          <w:rFonts w:hint="eastAsia" w:ascii="仿宋_GB2312" w:eastAsia="仿宋_GB2312"/>
          <w:b/>
          <w:bCs/>
          <w:color w:val="000000"/>
        </w:rPr>
        <w:t>的CPU型号、操作系统应当符合安全可靠测评要求，具体详见《附件一：中国信息安全测评中心和国家保密科技测评中心网站安全可靠测评结果》，否则投标无效。</w:t>
      </w:r>
    </w:p>
    <w:p w14:paraId="0327E9D3">
      <w:pPr>
        <w:pStyle w:val="424"/>
        <w:spacing w:line="405" w:lineRule="atLeast"/>
        <w:rPr>
          <w:rFonts w:hint="eastAsia" w:ascii="仿宋_GB2312" w:eastAsia="仿宋_GB2312"/>
          <w:color w:val="000000"/>
        </w:rPr>
      </w:pPr>
    </w:p>
    <w:p w14:paraId="27DB4B98">
      <w:pPr>
        <w:pStyle w:val="424"/>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5385A734">
      <w:pPr>
        <w:pStyle w:val="42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2DF0FCB1">
      <w:pPr>
        <w:pStyle w:val="424"/>
        <w:jc w:val="right"/>
        <w:rPr>
          <w:rFonts w:hint="eastAsia" w:ascii="仿宋_GB2312" w:eastAsia="仿宋_GB2312"/>
          <w:color w:val="000000"/>
        </w:rPr>
      </w:pPr>
      <w:r>
        <w:rPr>
          <w:rFonts w:hint="eastAsia" w:ascii="仿宋_GB2312" w:eastAsia="仿宋_GB2312"/>
          <w:color w:val="000000"/>
        </w:rPr>
        <w:t>日期：    年 月 日</w:t>
      </w:r>
    </w:p>
    <w:p w14:paraId="2C41ED92">
      <w:pPr>
        <w:snapToGrid w:val="0"/>
        <w:spacing w:before="50"/>
        <w:jc w:val="left"/>
        <w:rPr>
          <w:rFonts w:hint="eastAsia" w:ascii="仿宋_GB2312" w:hAnsi="宋体" w:eastAsia="仿宋_GB2312"/>
          <w:b/>
          <w:color w:val="auto"/>
          <w:sz w:val="24"/>
          <w:lang w:eastAsia="zh-CN"/>
        </w:rPr>
      </w:pPr>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14:paraId="6CBAF6D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14:paraId="74109E5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9"/>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14:paraId="008B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3E49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tcMar>
              <w:top w:w="60" w:type="dxa"/>
              <w:left w:w="60" w:type="dxa"/>
              <w:bottom w:w="60" w:type="dxa"/>
              <w:right w:w="60" w:type="dxa"/>
            </w:tcMar>
            <w:vAlign w:val="center"/>
          </w:tcPr>
          <w:p w14:paraId="775BC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tcMar>
              <w:top w:w="60" w:type="dxa"/>
              <w:left w:w="60" w:type="dxa"/>
              <w:bottom w:w="60" w:type="dxa"/>
              <w:right w:w="60" w:type="dxa"/>
            </w:tcMar>
            <w:vAlign w:val="center"/>
          </w:tcPr>
          <w:p w14:paraId="5A2C5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tcMar>
              <w:top w:w="60" w:type="dxa"/>
              <w:left w:w="60" w:type="dxa"/>
              <w:bottom w:w="60" w:type="dxa"/>
              <w:right w:w="60" w:type="dxa"/>
            </w:tcMar>
            <w:vAlign w:val="center"/>
          </w:tcPr>
          <w:p w14:paraId="7F39D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14:paraId="171D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14:paraId="6176B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tcMar>
              <w:top w:w="60" w:type="dxa"/>
              <w:left w:w="60" w:type="dxa"/>
              <w:bottom w:w="60" w:type="dxa"/>
              <w:right w:w="60" w:type="dxa"/>
            </w:tcMar>
            <w:vAlign w:val="center"/>
          </w:tcPr>
          <w:p w14:paraId="7F2AD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tcMar>
              <w:top w:w="60" w:type="dxa"/>
              <w:left w:w="60" w:type="dxa"/>
              <w:bottom w:w="60" w:type="dxa"/>
              <w:right w:w="60" w:type="dxa"/>
            </w:tcMar>
            <w:vAlign w:val="center"/>
          </w:tcPr>
          <w:p w14:paraId="186AB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11793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7CE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D3D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tcMar>
              <w:top w:w="60" w:type="dxa"/>
              <w:left w:w="60" w:type="dxa"/>
              <w:bottom w:w="60" w:type="dxa"/>
              <w:right w:w="60" w:type="dxa"/>
            </w:tcMar>
            <w:vAlign w:val="center"/>
          </w:tcPr>
          <w:p w14:paraId="707EB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tcMar>
              <w:top w:w="60" w:type="dxa"/>
              <w:left w:w="60" w:type="dxa"/>
              <w:bottom w:w="60" w:type="dxa"/>
              <w:right w:w="60" w:type="dxa"/>
            </w:tcMar>
            <w:vAlign w:val="center"/>
          </w:tcPr>
          <w:p w14:paraId="5700E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21027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AC4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8E50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tcMar>
              <w:top w:w="60" w:type="dxa"/>
              <w:left w:w="60" w:type="dxa"/>
              <w:bottom w:w="60" w:type="dxa"/>
              <w:right w:w="60" w:type="dxa"/>
            </w:tcMar>
            <w:vAlign w:val="center"/>
          </w:tcPr>
          <w:p w14:paraId="0B812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tcMar>
              <w:top w:w="60" w:type="dxa"/>
              <w:left w:w="60" w:type="dxa"/>
              <w:bottom w:w="60" w:type="dxa"/>
              <w:right w:w="60" w:type="dxa"/>
            </w:tcMar>
            <w:vAlign w:val="center"/>
          </w:tcPr>
          <w:p w14:paraId="4CFBB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14B65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88C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B85C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tcMar>
              <w:top w:w="60" w:type="dxa"/>
              <w:left w:w="60" w:type="dxa"/>
              <w:bottom w:w="60" w:type="dxa"/>
              <w:right w:w="60" w:type="dxa"/>
            </w:tcMar>
            <w:vAlign w:val="center"/>
          </w:tcPr>
          <w:p w14:paraId="05E22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tcMar>
              <w:top w:w="60" w:type="dxa"/>
              <w:left w:w="60" w:type="dxa"/>
              <w:bottom w:w="60" w:type="dxa"/>
              <w:right w:w="60" w:type="dxa"/>
            </w:tcMar>
            <w:vAlign w:val="center"/>
          </w:tcPr>
          <w:p w14:paraId="50F26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539ED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7D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7866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tcMar>
              <w:top w:w="60" w:type="dxa"/>
              <w:left w:w="60" w:type="dxa"/>
              <w:bottom w:w="60" w:type="dxa"/>
              <w:right w:w="60" w:type="dxa"/>
            </w:tcMar>
            <w:vAlign w:val="center"/>
          </w:tcPr>
          <w:p w14:paraId="7EA7E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tcMar>
              <w:top w:w="60" w:type="dxa"/>
              <w:left w:w="60" w:type="dxa"/>
              <w:bottom w:w="60" w:type="dxa"/>
              <w:right w:w="60" w:type="dxa"/>
            </w:tcMar>
            <w:vAlign w:val="center"/>
          </w:tcPr>
          <w:p w14:paraId="76244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5D824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5CA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828E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tcMar>
              <w:top w:w="60" w:type="dxa"/>
              <w:left w:w="60" w:type="dxa"/>
              <w:bottom w:w="60" w:type="dxa"/>
              <w:right w:w="60" w:type="dxa"/>
            </w:tcMar>
            <w:vAlign w:val="center"/>
          </w:tcPr>
          <w:p w14:paraId="0D16B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tcMar>
              <w:top w:w="60" w:type="dxa"/>
              <w:left w:w="60" w:type="dxa"/>
              <w:bottom w:w="60" w:type="dxa"/>
              <w:right w:w="60" w:type="dxa"/>
            </w:tcMar>
            <w:vAlign w:val="center"/>
          </w:tcPr>
          <w:p w14:paraId="2BEC2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20BC8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D86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DF2C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tcMar>
              <w:top w:w="60" w:type="dxa"/>
              <w:left w:w="60" w:type="dxa"/>
              <w:bottom w:w="60" w:type="dxa"/>
              <w:right w:w="60" w:type="dxa"/>
            </w:tcMar>
            <w:vAlign w:val="center"/>
          </w:tcPr>
          <w:p w14:paraId="705E9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tcMar>
              <w:top w:w="60" w:type="dxa"/>
              <w:left w:w="60" w:type="dxa"/>
              <w:bottom w:w="60" w:type="dxa"/>
              <w:right w:w="60" w:type="dxa"/>
            </w:tcMar>
            <w:vAlign w:val="center"/>
          </w:tcPr>
          <w:p w14:paraId="5B766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47F07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EDB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712EB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tcMar>
              <w:top w:w="60" w:type="dxa"/>
              <w:left w:w="60" w:type="dxa"/>
              <w:bottom w:w="60" w:type="dxa"/>
              <w:right w:w="60" w:type="dxa"/>
            </w:tcMar>
            <w:vAlign w:val="center"/>
          </w:tcPr>
          <w:p w14:paraId="4EF18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tcMar>
              <w:top w:w="60" w:type="dxa"/>
              <w:left w:w="60" w:type="dxa"/>
              <w:bottom w:w="60" w:type="dxa"/>
              <w:right w:w="60" w:type="dxa"/>
            </w:tcMar>
            <w:vAlign w:val="center"/>
          </w:tcPr>
          <w:p w14:paraId="603C5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6166E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569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C4B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tcMar>
              <w:top w:w="60" w:type="dxa"/>
              <w:left w:w="60" w:type="dxa"/>
              <w:bottom w:w="60" w:type="dxa"/>
              <w:right w:w="60" w:type="dxa"/>
            </w:tcMar>
            <w:vAlign w:val="center"/>
          </w:tcPr>
          <w:p w14:paraId="7D654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14:paraId="37431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57786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18E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E07B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tcMar>
              <w:top w:w="60" w:type="dxa"/>
              <w:left w:w="60" w:type="dxa"/>
              <w:bottom w:w="60" w:type="dxa"/>
              <w:right w:w="60" w:type="dxa"/>
            </w:tcMar>
            <w:vAlign w:val="center"/>
          </w:tcPr>
          <w:p w14:paraId="7237B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14:paraId="3C582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0B801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724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6B91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tcMar>
              <w:top w:w="60" w:type="dxa"/>
              <w:left w:w="60" w:type="dxa"/>
              <w:bottom w:w="60" w:type="dxa"/>
              <w:right w:w="60" w:type="dxa"/>
            </w:tcMar>
            <w:vAlign w:val="center"/>
          </w:tcPr>
          <w:p w14:paraId="212E4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tcMar>
              <w:top w:w="60" w:type="dxa"/>
              <w:left w:w="60" w:type="dxa"/>
              <w:bottom w:w="60" w:type="dxa"/>
              <w:right w:w="60" w:type="dxa"/>
            </w:tcMar>
            <w:vAlign w:val="center"/>
          </w:tcPr>
          <w:p w14:paraId="684C8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tcMar>
              <w:top w:w="60" w:type="dxa"/>
              <w:left w:w="60" w:type="dxa"/>
              <w:bottom w:w="60" w:type="dxa"/>
              <w:right w:w="60" w:type="dxa"/>
            </w:tcMar>
            <w:vAlign w:val="center"/>
          </w:tcPr>
          <w:p w14:paraId="2F742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31B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0A34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tcMar>
              <w:top w:w="60" w:type="dxa"/>
              <w:left w:w="60" w:type="dxa"/>
              <w:bottom w:w="60" w:type="dxa"/>
              <w:right w:w="60" w:type="dxa"/>
            </w:tcMar>
            <w:vAlign w:val="center"/>
          </w:tcPr>
          <w:p w14:paraId="6018F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tcMar>
              <w:top w:w="60" w:type="dxa"/>
              <w:left w:w="60" w:type="dxa"/>
              <w:bottom w:w="60" w:type="dxa"/>
              <w:right w:w="60" w:type="dxa"/>
            </w:tcMar>
            <w:vAlign w:val="center"/>
          </w:tcPr>
          <w:p w14:paraId="6447B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6491E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FA0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3672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tcMar>
              <w:top w:w="60" w:type="dxa"/>
              <w:left w:w="60" w:type="dxa"/>
              <w:bottom w:w="60" w:type="dxa"/>
              <w:right w:w="60" w:type="dxa"/>
            </w:tcMar>
            <w:vAlign w:val="center"/>
          </w:tcPr>
          <w:p w14:paraId="038D5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tcMar>
              <w:top w:w="60" w:type="dxa"/>
              <w:left w:w="60" w:type="dxa"/>
              <w:bottom w:w="60" w:type="dxa"/>
              <w:right w:w="60" w:type="dxa"/>
            </w:tcMar>
            <w:vAlign w:val="center"/>
          </w:tcPr>
          <w:p w14:paraId="3D96E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51B58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67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D498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tcMar>
              <w:top w:w="60" w:type="dxa"/>
              <w:left w:w="60" w:type="dxa"/>
              <w:bottom w:w="60" w:type="dxa"/>
              <w:right w:w="60" w:type="dxa"/>
            </w:tcMar>
            <w:vAlign w:val="center"/>
          </w:tcPr>
          <w:p w14:paraId="6F4C6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tcMar>
              <w:top w:w="60" w:type="dxa"/>
              <w:left w:w="60" w:type="dxa"/>
              <w:bottom w:w="60" w:type="dxa"/>
              <w:right w:w="60" w:type="dxa"/>
            </w:tcMar>
            <w:vAlign w:val="center"/>
          </w:tcPr>
          <w:p w14:paraId="77B0B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14:paraId="5DFE9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791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5CC4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tcMar>
              <w:top w:w="60" w:type="dxa"/>
              <w:left w:w="60" w:type="dxa"/>
              <w:bottom w:w="60" w:type="dxa"/>
              <w:right w:w="60" w:type="dxa"/>
            </w:tcMar>
            <w:vAlign w:val="center"/>
          </w:tcPr>
          <w:p w14:paraId="21EA5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tcMar>
              <w:top w:w="60" w:type="dxa"/>
              <w:left w:w="60" w:type="dxa"/>
              <w:bottom w:w="60" w:type="dxa"/>
              <w:right w:w="60" w:type="dxa"/>
            </w:tcMar>
            <w:vAlign w:val="center"/>
          </w:tcPr>
          <w:p w14:paraId="72BA7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3FE31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CE3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C151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tcMar>
              <w:top w:w="60" w:type="dxa"/>
              <w:left w:w="60" w:type="dxa"/>
              <w:bottom w:w="60" w:type="dxa"/>
              <w:right w:w="60" w:type="dxa"/>
            </w:tcMar>
            <w:vAlign w:val="center"/>
          </w:tcPr>
          <w:p w14:paraId="631BE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tcMar>
              <w:top w:w="60" w:type="dxa"/>
              <w:left w:w="60" w:type="dxa"/>
              <w:bottom w:w="60" w:type="dxa"/>
              <w:right w:w="60" w:type="dxa"/>
            </w:tcMar>
            <w:vAlign w:val="center"/>
          </w:tcPr>
          <w:p w14:paraId="0F1B1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14:paraId="3C44B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D4E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0A15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tcMar>
              <w:top w:w="60" w:type="dxa"/>
              <w:left w:w="60" w:type="dxa"/>
              <w:bottom w:w="60" w:type="dxa"/>
              <w:right w:w="60" w:type="dxa"/>
            </w:tcMar>
            <w:vAlign w:val="center"/>
          </w:tcPr>
          <w:p w14:paraId="4560D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tcMar>
              <w:top w:w="60" w:type="dxa"/>
              <w:left w:w="60" w:type="dxa"/>
              <w:bottom w:w="60" w:type="dxa"/>
              <w:right w:w="60" w:type="dxa"/>
            </w:tcMar>
            <w:vAlign w:val="center"/>
          </w:tcPr>
          <w:p w14:paraId="6EA37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14:paraId="2F8CB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24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4C89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tcMar>
              <w:top w:w="60" w:type="dxa"/>
              <w:left w:w="60" w:type="dxa"/>
              <w:bottom w:w="60" w:type="dxa"/>
              <w:right w:w="60" w:type="dxa"/>
            </w:tcMar>
            <w:vAlign w:val="center"/>
          </w:tcPr>
          <w:p w14:paraId="02F0E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tcMar>
              <w:top w:w="60" w:type="dxa"/>
              <w:left w:w="60" w:type="dxa"/>
              <w:bottom w:w="60" w:type="dxa"/>
              <w:right w:w="60" w:type="dxa"/>
            </w:tcMar>
            <w:vAlign w:val="center"/>
          </w:tcPr>
          <w:p w14:paraId="54EA1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14:paraId="16C67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05DD665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9"/>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14:paraId="1D96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0D8923A5">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tcMar>
              <w:top w:w="60" w:type="dxa"/>
              <w:left w:w="60" w:type="dxa"/>
              <w:bottom w:w="60" w:type="dxa"/>
              <w:right w:w="60" w:type="dxa"/>
            </w:tcMar>
            <w:vAlign w:val="center"/>
          </w:tcPr>
          <w:p w14:paraId="6C04007E">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tcMar>
              <w:top w:w="60" w:type="dxa"/>
              <w:left w:w="60" w:type="dxa"/>
              <w:bottom w:w="60" w:type="dxa"/>
              <w:right w:w="60" w:type="dxa"/>
            </w:tcMar>
            <w:vAlign w:val="center"/>
          </w:tcPr>
          <w:p w14:paraId="62FA777E">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tcMar>
              <w:top w:w="60" w:type="dxa"/>
              <w:left w:w="60" w:type="dxa"/>
              <w:bottom w:w="60" w:type="dxa"/>
              <w:right w:w="60" w:type="dxa"/>
            </w:tcMar>
            <w:vAlign w:val="center"/>
          </w:tcPr>
          <w:p w14:paraId="20A39EBF">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14:paraId="156C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7A14C62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tcMar>
              <w:top w:w="60" w:type="dxa"/>
              <w:left w:w="60" w:type="dxa"/>
              <w:bottom w:w="60" w:type="dxa"/>
              <w:right w:w="60" w:type="dxa"/>
            </w:tcMar>
            <w:vAlign w:val="center"/>
          </w:tcPr>
          <w:p w14:paraId="29C83183">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14:paraId="56ACBC2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344B6E29">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tcMar>
              <w:top w:w="60" w:type="dxa"/>
              <w:left w:w="60" w:type="dxa"/>
              <w:bottom w:w="60" w:type="dxa"/>
              <w:right w:w="60" w:type="dxa"/>
            </w:tcMar>
            <w:vAlign w:val="center"/>
          </w:tcPr>
          <w:p w14:paraId="7E05DD1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14:paraId="3A0A0525">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BA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1FB57580">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tcMar>
              <w:top w:w="60" w:type="dxa"/>
              <w:left w:w="60" w:type="dxa"/>
              <w:bottom w:w="60" w:type="dxa"/>
              <w:right w:w="60" w:type="dxa"/>
            </w:tcMar>
            <w:vAlign w:val="center"/>
          </w:tcPr>
          <w:p w14:paraId="5532BEB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14:paraId="643C8848">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9DC93A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335C1AA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14:paraId="6F55846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294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23334B2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tcMar>
              <w:top w:w="60" w:type="dxa"/>
              <w:left w:w="60" w:type="dxa"/>
              <w:bottom w:w="60" w:type="dxa"/>
              <w:right w:w="60" w:type="dxa"/>
            </w:tcMar>
            <w:vAlign w:val="center"/>
          </w:tcPr>
          <w:p w14:paraId="0ACB03F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14:paraId="11083D9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993ABF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165B4FE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14:paraId="22BFF9C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B2D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4BE907B1">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tcMar>
              <w:top w:w="60" w:type="dxa"/>
              <w:left w:w="60" w:type="dxa"/>
              <w:bottom w:w="60" w:type="dxa"/>
              <w:right w:w="60" w:type="dxa"/>
            </w:tcMar>
            <w:vAlign w:val="center"/>
          </w:tcPr>
          <w:p w14:paraId="44CD648E">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14:paraId="7071391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06F3C012">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2A5DF91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14:paraId="17F9087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9EB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05E968B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tcMar>
              <w:top w:w="60" w:type="dxa"/>
              <w:left w:w="60" w:type="dxa"/>
              <w:bottom w:w="60" w:type="dxa"/>
              <w:right w:w="60" w:type="dxa"/>
            </w:tcMar>
            <w:vAlign w:val="center"/>
          </w:tcPr>
          <w:p w14:paraId="24B1A401">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14:paraId="595CE71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73B96D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tcMar>
              <w:top w:w="60" w:type="dxa"/>
              <w:left w:w="60" w:type="dxa"/>
              <w:bottom w:w="60" w:type="dxa"/>
              <w:right w:w="60" w:type="dxa"/>
            </w:tcMar>
            <w:vAlign w:val="center"/>
          </w:tcPr>
          <w:p w14:paraId="2D2739F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14:paraId="64E0C94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502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6786A9DE">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tcMar>
              <w:top w:w="60" w:type="dxa"/>
              <w:left w:w="60" w:type="dxa"/>
              <w:bottom w:w="60" w:type="dxa"/>
              <w:right w:w="60" w:type="dxa"/>
            </w:tcMar>
            <w:vAlign w:val="center"/>
          </w:tcPr>
          <w:p w14:paraId="06A620D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14:paraId="7BCCF27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1F80118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252B3E4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14:paraId="1D01C22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3F3FC880">
      <w:pPr>
        <w:pStyle w:val="27"/>
        <w:spacing w:line="240" w:lineRule="atLeast"/>
        <w:jc w:val="left"/>
        <w:rPr>
          <w:rFonts w:ascii="仿宋_GB2312" w:hAnsi="宋体" w:eastAsia="仿宋_GB2312"/>
          <w:color w:val="auto"/>
        </w:rPr>
      </w:pPr>
    </w:p>
    <w:p w14:paraId="62D12BAE">
      <w:pPr>
        <w:pStyle w:val="27"/>
        <w:spacing w:line="240" w:lineRule="atLeast"/>
        <w:jc w:val="left"/>
        <w:rPr>
          <w:rFonts w:ascii="仿宋_GB2312" w:hAnsi="宋体" w:eastAsia="仿宋_GB2312"/>
          <w:color w:val="auto"/>
        </w:rPr>
      </w:pPr>
    </w:p>
    <w:p w14:paraId="6962E36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14:paraId="0DCE5AB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14:paraId="5871DC6B">
      <w:pPr>
        <w:pStyle w:val="27"/>
        <w:spacing w:line="240" w:lineRule="atLeast"/>
        <w:jc w:val="left"/>
        <w:rPr>
          <w:rFonts w:ascii="仿宋_GB2312" w:hAnsi="宋体" w:eastAsia="仿宋_GB2312"/>
          <w:color w:val="auto"/>
        </w:rPr>
      </w:pPr>
    </w:p>
    <w:p w14:paraId="27912185">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9"/>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14:paraId="5200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E813EA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14:paraId="535B5EE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14:paraId="5775A31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14:paraId="00C88E3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3E31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DFEC86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19E3E11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14:paraId="5B1AA2C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6503502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6F79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4DF8FC9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7FB8231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14:paraId="6482DC2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278BF8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4092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3F26983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1C6E225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14:paraId="25B2A17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05A7AC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2EE4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665539F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091197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14:paraId="21725E2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6CD40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7C3B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8E0398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705" w:type="dxa"/>
            <w:tcBorders>
              <w:tl2br w:val="nil"/>
              <w:tr2bl w:val="nil"/>
            </w:tcBorders>
            <w:shd w:val="clear" w:color="auto" w:fill="FFFFFF"/>
            <w:tcMar>
              <w:top w:w="90" w:type="dxa"/>
              <w:left w:w="180" w:type="dxa"/>
              <w:bottom w:w="90" w:type="dxa"/>
              <w:right w:w="90" w:type="dxa"/>
            </w:tcMar>
            <w:vAlign w:val="center"/>
          </w:tcPr>
          <w:p w14:paraId="5BA0037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14:paraId="20AA88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78857F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5E77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0AF17D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705" w:type="dxa"/>
            <w:tcBorders>
              <w:tl2br w:val="nil"/>
              <w:tr2bl w:val="nil"/>
            </w:tcBorders>
            <w:shd w:val="clear" w:color="auto" w:fill="FFFFFF"/>
            <w:tcMar>
              <w:top w:w="90" w:type="dxa"/>
              <w:left w:w="180" w:type="dxa"/>
              <w:bottom w:w="90" w:type="dxa"/>
              <w:right w:w="90" w:type="dxa"/>
            </w:tcMar>
            <w:vAlign w:val="center"/>
          </w:tcPr>
          <w:p w14:paraId="0219991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14:paraId="6CB8E49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92B4D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584D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4F73B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705" w:type="dxa"/>
            <w:tcBorders>
              <w:tl2br w:val="nil"/>
              <w:tr2bl w:val="nil"/>
            </w:tcBorders>
            <w:shd w:val="clear" w:color="auto" w:fill="FFFFFF"/>
            <w:tcMar>
              <w:top w:w="90" w:type="dxa"/>
              <w:left w:w="180" w:type="dxa"/>
              <w:bottom w:w="90" w:type="dxa"/>
              <w:right w:w="90" w:type="dxa"/>
            </w:tcMar>
            <w:vAlign w:val="center"/>
          </w:tcPr>
          <w:p w14:paraId="0CE3B39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14:paraId="50CF980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E1D29B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3CF4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38D922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2705" w:type="dxa"/>
            <w:tcBorders>
              <w:tl2br w:val="nil"/>
              <w:tr2bl w:val="nil"/>
            </w:tcBorders>
            <w:shd w:val="clear" w:color="auto" w:fill="FFFFFF"/>
            <w:tcMar>
              <w:top w:w="90" w:type="dxa"/>
              <w:left w:w="180" w:type="dxa"/>
              <w:bottom w:w="90" w:type="dxa"/>
              <w:right w:w="90" w:type="dxa"/>
            </w:tcMar>
            <w:vAlign w:val="center"/>
          </w:tcPr>
          <w:p w14:paraId="042DD2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14:paraId="3F01E5A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8A492A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6970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7BB627B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2705" w:type="dxa"/>
            <w:tcBorders>
              <w:tl2br w:val="nil"/>
              <w:tr2bl w:val="nil"/>
            </w:tcBorders>
            <w:shd w:val="clear" w:color="auto" w:fill="FFFFFF"/>
            <w:tcMar>
              <w:top w:w="90" w:type="dxa"/>
              <w:left w:w="180" w:type="dxa"/>
              <w:bottom w:w="90" w:type="dxa"/>
              <w:right w:w="90" w:type="dxa"/>
            </w:tcMar>
            <w:vAlign w:val="center"/>
          </w:tcPr>
          <w:p w14:paraId="2C03E4E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14:paraId="6D1E314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01D61BA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147B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32AE0BA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2705" w:type="dxa"/>
            <w:tcBorders>
              <w:tl2br w:val="nil"/>
              <w:tr2bl w:val="nil"/>
            </w:tcBorders>
            <w:shd w:val="clear" w:color="auto" w:fill="FFFFFF"/>
            <w:tcMar>
              <w:top w:w="90" w:type="dxa"/>
              <w:left w:w="180" w:type="dxa"/>
              <w:bottom w:w="90" w:type="dxa"/>
              <w:right w:w="90" w:type="dxa"/>
            </w:tcMar>
            <w:vAlign w:val="center"/>
          </w:tcPr>
          <w:p w14:paraId="11828A0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14:paraId="562860B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CFF8C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4CA8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14:paraId="09B4326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 </w:t>
            </w:r>
          </w:p>
        </w:tc>
      </w:tr>
      <w:tr w14:paraId="6AA5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FE684B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2EB519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14:paraId="20220D4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372275E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D1D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09CA05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06A5E11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14:paraId="35A3E6D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14:paraId="0F24F13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D75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8BCE11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5CDFE6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14:paraId="44AF36F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4819A2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48B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58B440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5680C0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14:paraId="029CE8E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CC14F2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475E491A">
      <w:pPr>
        <w:pStyle w:val="27"/>
        <w:spacing w:line="240" w:lineRule="atLeast"/>
        <w:jc w:val="left"/>
        <w:rPr>
          <w:rFonts w:ascii="仿宋_GB2312" w:hAnsi="宋体" w:eastAsia="仿宋_GB2312"/>
          <w:color w:val="auto"/>
        </w:rPr>
      </w:pPr>
    </w:p>
    <w:p w14:paraId="7654A68A">
      <w:pPr>
        <w:pStyle w:val="27"/>
        <w:spacing w:line="240" w:lineRule="atLeast"/>
        <w:jc w:val="left"/>
        <w:rPr>
          <w:rFonts w:ascii="仿宋_GB2312" w:hAnsi="宋体" w:eastAsia="仿宋_GB2312"/>
          <w:color w:val="auto"/>
        </w:rPr>
      </w:pPr>
    </w:p>
    <w:p w14:paraId="630F6D1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14:paraId="22191B76">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14:paraId="44388E57">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9"/>
        <w:tblW w:w="843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14:paraId="17A5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069E83D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3230" w:type="dxa"/>
            <w:shd w:val="clear" w:color="auto" w:fill="FFFFFF"/>
            <w:tcMar>
              <w:top w:w="90" w:type="dxa"/>
              <w:left w:w="180" w:type="dxa"/>
              <w:bottom w:w="90" w:type="dxa"/>
              <w:right w:w="90" w:type="dxa"/>
            </w:tcMar>
            <w:vAlign w:val="center"/>
          </w:tcPr>
          <w:p w14:paraId="20DAF36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390" w:type="dxa"/>
            <w:shd w:val="clear" w:color="auto" w:fill="FFFFFF"/>
            <w:tcMar>
              <w:top w:w="90" w:type="dxa"/>
              <w:left w:w="180" w:type="dxa"/>
              <w:bottom w:w="90" w:type="dxa"/>
              <w:right w:w="90" w:type="dxa"/>
            </w:tcMar>
            <w:vAlign w:val="center"/>
          </w:tcPr>
          <w:p w14:paraId="435A673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shd w:val="clear" w:color="auto" w:fill="FFFFFF"/>
            <w:tcMar>
              <w:top w:w="90" w:type="dxa"/>
              <w:left w:w="180" w:type="dxa"/>
              <w:bottom w:w="90" w:type="dxa"/>
              <w:right w:w="90" w:type="dxa"/>
            </w:tcMar>
            <w:vAlign w:val="center"/>
          </w:tcPr>
          <w:p w14:paraId="0E296AF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68D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2677782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230" w:type="dxa"/>
            <w:shd w:val="clear" w:color="auto" w:fill="FFFFFF"/>
            <w:tcMar>
              <w:top w:w="90" w:type="dxa"/>
              <w:left w:w="180" w:type="dxa"/>
              <w:bottom w:w="90" w:type="dxa"/>
              <w:right w:w="90" w:type="dxa"/>
            </w:tcMar>
            <w:vAlign w:val="center"/>
          </w:tcPr>
          <w:p w14:paraId="257848E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 V5.0</w:t>
            </w:r>
          </w:p>
          <w:p w14:paraId="59A33DE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B7A1AB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14:paraId="29A2451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915" w:type="dxa"/>
            <w:shd w:val="clear" w:color="auto" w:fill="FFFFFF"/>
            <w:tcMar>
              <w:top w:w="90" w:type="dxa"/>
              <w:left w:w="180" w:type="dxa"/>
              <w:bottom w:w="90" w:type="dxa"/>
              <w:right w:w="90" w:type="dxa"/>
            </w:tcMar>
            <w:vAlign w:val="center"/>
          </w:tcPr>
          <w:p w14:paraId="77E2901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20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2E11B10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230" w:type="dxa"/>
            <w:shd w:val="clear" w:color="auto" w:fill="FFFFFF"/>
            <w:tcMar>
              <w:top w:w="90" w:type="dxa"/>
              <w:left w:w="180" w:type="dxa"/>
              <w:bottom w:w="90" w:type="dxa"/>
              <w:right w:w="90" w:type="dxa"/>
            </w:tcMar>
            <w:vAlign w:val="center"/>
          </w:tcPr>
          <w:p w14:paraId="5E7C454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 V20</w:t>
            </w:r>
          </w:p>
          <w:p w14:paraId="7C1FCFF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50B512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390" w:type="dxa"/>
            <w:shd w:val="clear" w:color="auto" w:fill="FFFFFF"/>
            <w:tcMar>
              <w:top w:w="90" w:type="dxa"/>
              <w:left w:w="180" w:type="dxa"/>
              <w:bottom w:w="90" w:type="dxa"/>
              <w:right w:w="90" w:type="dxa"/>
            </w:tcMar>
            <w:vAlign w:val="center"/>
          </w:tcPr>
          <w:p w14:paraId="0F6572E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915" w:type="dxa"/>
            <w:shd w:val="clear" w:color="auto" w:fill="FFFFFF"/>
            <w:tcMar>
              <w:top w:w="90" w:type="dxa"/>
              <w:left w:w="180" w:type="dxa"/>
              <w:bottom w:w="90" w:type="dxa"/>
              <w:right w:w="90" w:type="dxa"/>
            </w:tcMar>
            <w:vAlign w:val="center"/>
          </w:tcPr>
          <w:p w14:paraId="73F0479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B0E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4565A20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230" w:type="dxa"/>
            <w:shd w:val="clear" w:color="auto" w:fill="FFFFFF"/>
            <w:tcMar>
              <w:top w:w="90" w:type="dxa"/>
              <w:left w:w="180" w:type="dxa"/>
              <w:bottom w:w="90" w:type="dxa"/>
              <w:right w:w="90" w:type="dxa"/>
            </w:tcMar>
            <w:vAlign w:val="center"/>
          </w:tcPr>
          <w:p w14:paraId="44A67C8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 V10 SP1</w:t>
            </w:r>
          </w:p>
          <w:p w14:paraId="41C8EC6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18FB2DE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14:paraId="3659C18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15" w:type="dxa"/>
            <w:shd w:val="clear" w:color="auto" w:fill="FFFFFF"/>
            <w:tcMar>
              <w:top w:w="90" w:type="dxa"/>
              <w:left w:w="180" w:type="dxa"/>
              <w:bottom w:w="90" w:type="dxa"/>
              <w:right w:w="90" w:type="dxa"/>
            </w:tcMar>
            <w:vAlign w:val="center"/>
          </w:tcPr>
          <w:p w14:paraId="6D901C8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555D9D1D">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14:paraId="2E18A919">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14:paraId="458DC30B">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9"/>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14:paraId="3E94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AB3FE5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981" w:type="dxa"/>
            <w:shd w:val="clear" w:color="auto" w:fill="FFFFFF"/>
            <w:tcMar>
              <w:top w:w="90" w:type="dxa"/>
              <w:left w:w="180" w:type="dxa"/>
              <w:bottom w:w="90" w:type="dxa"/>
              <w:right w:w="90" w:type="dxa"/>
            </w:tcMar>
            <w:vAlign w:val="center"/>
          </w:tcPr>
          <w:p w14:paraId="44FD881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248" w:type="dxa"/>
            <w:shd w:val="clear" w:color="auto" w:fill="FFFFFF"/>
            <w:tcMar>
              <w:top w:w="90" w:type="dxa"/>
              <w:left w:w="180" w:type="dxa"/>
              <w:bottom w:w="90" w:type="dxa"/>
              <w:right w:w="90" w:type="dxa"/>
            </w:tcMar>
            <w:vAlign w:val="center"/>
          </w:tcPr>
          <w:p w14:paraId="0804BD2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47" w:type="dxa"/>
            <w:shd w:val="clear" w:color="auto" w:fill="FFFFFF"/>
            <w:tcMar>
              <w:top w:w="90" w:type="dxa"/>
              <w:left w:w="180" w:type="dxa"/>
              <w:bottom w:w="90" w:type="dxa"/>
              <w:right w:w="90" w:type="dxa"/>
            </w:tcMar>
            <w:vAlign w:val="center"/>
          </w:tcPr>
          <w:p w14:paraId="51757AB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13FD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0FA22AA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981" w:type="dxa"/>
            <w:shd w:val="clear" w:color="auto" w:fill="FFFFFF"/>
            <w:tcMar>
              <w:top w:w="90" w:type="dxa"/>
              <w:left w:w="180" w:type="dxa"/>
              <w:bottom w:w="90" w:type="dxa"/>
              <w:right w:w="90" w:type="dxa"/>
            </w:tcMar>
            <w:vAlign w:val="center"/>
          </w:tcPr>
          <w:p w14:paraId="0E950AC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华为云欧拉操作系统 V2.0</w:t>
            </w:r>
          </w:p>
          <w:p w14:paraId="46BBB97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74C033D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597D010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华为云计算技术有限公司</w:t>
            </w:r>
          </w:p>
        </w:tc>
        <w:tc>
          <w:tcPr>
            <w:tcW w:w="1947" w:type="dxa"/>
            <w:shd w:val="clear" w:color="auto" w:fill="FFFFFF"/>
            <w:tcMar>
              <w:top w:w="90" w:type="dxa"/>
              <w:left w:w="180" w:type="dxa"/>
              <w:bottom w:w="90" w:type="dxa"/>
              <w:right w:w="90" w:type="dxa"/>
            </w:tcMar>
            <w:vAlign w:val="center"/>
          </w:tcPr>
          <w:p w14:paraId="3A35FCB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F52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78E0D9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981" w:type="dxa"/>
            <w:shd w:val="clear" w:color="auto" w:fill="FFFFFF"/>
            <w:tcMar>
              <w:top w:w="90" w:type="dxa"/>
              <w:left w:w="180" w:type="dxa"/>
              <w:bottom w:w="90" w:type="dxa"/>
              <w:right w:w="90" w:type="dxa"/>
            </w:tcMar>
            <w:vAlign w:val="center"/>
          </w:tcPr>
          <w:p w14:paraId="5174074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阿里云服务器操作系统 V3</w:t>
            </w:r>
          </w:p>
          <w:p w14:paraId="4BB11A9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6952616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66C2E5E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阿里云计算有限公司</w:t>
            </w:r>
          </w:p>
        </w:tc>
        <w:tc>
          <w:tcPr>
            <w:tcW w:w="1947" w:type="dxa"/>
            <w:shd w:val="clear" w:color="auto" w:fill="FFFFFF"/>
            <w:tcMar>
              <w:top w:w="90" w:type="dxa"/>
              <w:left w:w="180" w:type="dxa"/>
              <w:bottom w:w="90" w:type="dxa"/>
              <w:right w:w="90" w:type="dxa"/>
            </w:tcMar>
            <w:vAlign w:val="center"/>
          </w:tcPr>
          <w:p w14:paraId="66D4872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9A3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61D51FD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981" w:type="dxa"/>
            <w:shd w:val="clear" w:color="auto" w:fill="FFFFFF"/>
            <w:tcMar>
              <w:top w:w="90" w:type="dxa"/>
              <w:left w:w="180" w:type="dxa"/>
              <w:bottom w:w="90" w:type="dxa"/>
              <w:right w:w="90" w:type="dxa"/>
            </w:tcMar>
            <w:vAlign w:val="center"/>
          </w:tcPr>
          <w:p w14:paraId="1643BD0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 V10 SP3</w:t>
            </w:r>
          </w:p>
          <w:p w14:paraId="17E2F07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B7B87E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578B535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47" w:type="dxa"/>
            <w:shd w:val="clear" w:color="auto" w:fill="FFFFFF"/>
            <w:tcMar>
              <w:top w:w="90" w:type="dxa"/>
              <w:left w:w="180" w:type="dxa"/>
              <w:bottom w:w="90" w:type="dxa"/>
              <w:right w:w="90" w:type="dxa"/>
            </w:tcMar>
            <w:vAlign w:val="center"/>
          </w:tcPr>
          <w:p w14:paraId="63C10F7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D66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38EABEC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981" w:type="dxa"/>
            <w:shd w:val="clear" w:color="auto" w:fill="FFFFFF"/>
            <w:tcMar>
              <w:top w:w="90" w:type="dxa"/>
              <w:left w:w="180" w:type="dxa"/>
              <w:bottom w:w="90" w:type="dxa"/>
              <w:right w:w="90" w:type="dxa"/>
            </w:tcMar>
            <w:vAlign w:val="center"/>
          </w:tcPr>
          <w:p w14:paraId="5AEDFC7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腾讯云Linux服务器操作系统 V3</w:t>
            </w:r>
          </w:p>
          <w:p w14:paraId="3AB767F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0154CEA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248" w:type="dxa"/>
            <w:shd w:val="clear" w:color="auto" w:fill="FFFFFF"/>
            <w:tcMar>
              <w:top w:w="90" w:type="dxa"/>
              <w:left w:w="180" w:type="dxa"/>
              <w:bottom w:w="90" w:type="dxa"/>
              <w:right w:w="90" w:type="dxa"/>
            </w:tcMar>
            <w:vAlign w:val="center"/>
          </w:tcPr>
          <w:p w14:paraId="5A6F5C6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腾讯云计算（北京）有限责任公司</w:t>
            </w:r>
          </w:p>
        </w:tc>
        <w:tc>
          <w:tcPr>
            <w:tcW w:w="1947" w:type="dxa"/>
            <w:shd w:val="clear" w:color="auto" w:fill="FFFFFF"/>
            <w:tcMar>
              <w:top w:w="90" w:type="dxa"/>
              <w:left w:w="180" w:type="dxa"/>
              <w:bottom w:w="90" w:type="dxa"/>
              <w:right w:w="90" w:type="dxa"/>
            </w:tcMar>
            <w:vAlign w:val="center"/>
          </w:tcPr>
          <w:p w14:paraId="51375D5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264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454BABC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981" w:type="dxa"/>
            <w:shd w:val="clear" w:color="auto" w:fill="FFFFFF"/>
            <w:tcMar>
              <w:top w:w="90" w:type="dxa"/>
              <w:left w:w="180" w:type="dxa"/>
              <w:bottom w:w="90" w:type="dxa"/>
              <w:right w:w="90" w:type="dxa"/>
            </w:tcMar>
            <w:vAlign w:val="center"/>
          </w:tcPr>
          <w:p w14:paraId="6BD9E95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新支点服务器操作系统 V6</w:t>
            </w:r>
          </w:p>
          <w:p w14:paraId="3472A28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2EF016C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2C3FE36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中兴通讯股份有限公司</w:t>
            </w:r>
          </w:p>
        </w:tc>
        <w:tc>
          <w:tcPr>
            <w:tcW w:w="1947" w:type="dxa"/>
            <w:shd w:val="clear" w:color="auto" w:fill="FFFFFF"/>
            <w:tcMar>
              <w:top w:w="90" w:type="dxa"/>
              <w:left w:w="180" w:type="dxa"/>
              <w:bottom w:w="90" w:type="dxa"/>
              <w:right w:w="90" w:type="dxa"/>
            </w:tcMar>
            <w:vAlign w:val="center"/>
          </w:tcPr>
          <w:p w14:paraId="1734B2B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217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72596F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981" w:type="dxa"/>
            <w:shd w:val="clear" w:color="auto" w:fill="FFFFFF"/>
            <w:tcMar>
              <w:top w:w="90" w:type="dxa"/>
              <w:left w:w="180" w:type="dxa"/>
              <w:bottom w:w="90" w:type="dxa"/>
              <w:right w:w="90" w:type="dxa"/>
            </w:tcMar>
            <w:vAlign w:val="center"/>
          </w:tcPr>
          <w:p w14:paraId="008AC76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凝思安全操作系统欧拉版 V6.0.99</w:t>
            </w:r>
          </w:p>
          <w:p w14:paraId="7AA7C41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25C882E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50E1A36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北京凝思软件股份有限公司</w:t>
            </w:r>
          </w:p>
        </w:tc>
        <w:tc>
          <w:tcPr>
            <w:tcW w:w="1947" w:type="dxa"/>
            <w:shd w:val="clear" w:color="auto" w:fill="FFFFFF"/>
            <w:tcMar>
              <w:top w:w="90" w:type="dxa"/>
              <w:left w:w="180" w:type="dxa"/>
              <w:bottom w:w="90" w:type="dxa"/>
              <w:right w:w="90" w:type="dxa"/>
            </w:tcMar>
            <w:vAlign w:val="center"/>
          </w:tcPr>
          <w:p w14:paraId="15DFCDF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950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88B591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981" w:type="dxa"/>
            <w:shd w:val="clear" w:color="auto" w:fill="FFFFFF"/>
            <w:tcMar>
              <w:top w:w="90" w:type="dxa"/>
              <w:left w:w="180" w:type="dxa"/>
              <w:bottom w:w="90" w:type="dxa"/>
              <w:right w:w="90" w:type="dxa"/>
            </w:tcMar>
            <w:vAlign w:val="center"/>
          </w:tcPr>
          <w:p w14:paraId="214A203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麒麟信安服务器操作系统 V3</w:t>
            </w:r>
          </w:p>
          <w:p w14:paraId="4CFD6DE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122815B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28BFA91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湖南麒麟信安科技股份有限公司</w:t>
            </w:r>
          </w:p>
        </w:tc>
        <w:tc>
          <w:tcPr>
            <w:tcW w:w="1947" w:type="dxa"/>
            <w:shd w:val="clear" w:color="auto" w:fill="FFFFFF"/>
            <w:tcMar>
              <w:top w:w="90" w:type="dxa"/>
              <w:left w:w="180" w:type="dxa"/>
              <w:bottom w:w="90" w:type="dxa"/>
              <w:right w:w="90" w:type="dxa"/>
            </w:tcMar>
            <w:vAlign w:val="center"/>
          </w:tcPr>
          <w:p w14:paraId="25CA3CA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0D5439FC">
      <w:pPr>
        <w:pStyle w:val="27"/>
        <w:spacing w:line="240" w:lineRule="atLeast"/>
        <w:jc w:val="right"/>
        <w:rPr>
          <w:rFonts w:hint="eastAsia" w:ascii="仿宋_GB2312" w:hAnsi="宋体" w:eastAsia="仿宋_GB2312"/>
        </w:rPr>
      </w:pPr>
    </w:p>
    <w:p w14:paraId="393C9085">
      <w:pPr>
        <w:pStyle w:val="27"/>
        <w:spacing w:line="240" w:lineRule="atLeast"/>
        <w:jc w:val="center"/>
        <w:rPr>
          <w:rFonts w:hint="eastAsia" w:ascii="仿宋_GB2312" w:hAnsi="宋体" w:eastAsia="仿宋_GB2312"/>
        </w:rPr>
      </w:pPr>
    </w:p>
    <w:p w14:paraId="1936138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14:paraId="0324944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9"/>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14:paraId="4C64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013C2822">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14:paraId="68FD7C9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14:paraId="6D9DB92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14:paraId="1485577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14:paraId="2CB9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64CC0DD1">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14:paraId="7B6A521A">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14:paraId="47EA119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14:paraId="019F4575">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14:paraId="59B2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1BC72D02">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14:paraId="4D3DE620">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14:paraId="79BFF0C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14:paraId="0EA337F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14:paraId="68311C93">
      <w:pPr>
        <w:snapToGrid w:val="0"/>
        <w:spacing w:before="50"/>
        <w:jc w:val="left"/>
        <w:rPr>
          <w:rFonts w:hint="eastAsia" w:ascii="仿宋_GB2312" w:hAnsi="宋体" w:eastAsia="仿宋_GB2312"/>
          <w:b/>
          <w:color w:val="000000"/>
          <w:sz w:val="24"/>
        </w:rPr>
      </w:pPr>
    </w:p>
    <w:p w14:paraId="64310E1F">
      <w:pPr>
        <w:snapToGrid w:val="0"/>
        <w:spacing w:before="50"/>
        <w:jc w:val="left"/>
        <w:rPr>
          <w:rFonts w:hint="eastAsia" w:ascii="仿宋_GB2312" w:hAnsi="宋体" w:eastAsia="仿宋_GB2312"/>
          <w:b/>
          <w:color w:val="000000"/>
          <w:sz w:val="24"/>
        </w:rPr>
      </w:pPr>
    </w:p>
    <w:p w14:paraId="2FD68B05">
      <w:pPr>
        <w:pStyle w:val="27"/>
        <w:spacing w:line="240" w:lineRule="atLeast"/>
        <w:jc w:val="left"/>
        <w:rPr>
          <w:rFonts w:hint="eastAsia" w:ascii="仿宋_GB2312" w:hAnsi="宋体" w:eastAsia="仿宋_GB2312"/>
        </w:rPr>
      </w:pPr>
    </w:p>
    <w:p w14:paraId="753A1DE1">
      <w:pPr>
        <w:pStyle w:val="27"/>
        <w:spacing w:line="240" w:lineRule="atLeast"/>
        <w:jc w:val="both"/>
        <w:rPr>
          <w:rFonts w:hint="eastAsia" w:ascii="仿宋_GB2312" w:hAnsi="宋体" w:eastAsia="仿宋_GB2312" w:cs="Times New Roman"/>
          <w:b/>
          <w:color w:val="auto"/>
          <w:kern w:val="2"/>
          <w:sz w:val="24"/>
          <w:szCs w:val="24"/>
          <w:lang w:val="en-US" w:eastAsia="zh-CN" w:bidi="ar-SA"/>
        </w:rPr>
      </w:pPr>
    </w:p>
    <w:p w14:paraId="7E558466">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14:paraId="7A573920">
      <w:pPr>
        <w:pStyle w:val="27"/>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14:paraId="46A73D5C">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14:paraId="13046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tbl>
      <w:tblPr>
        <w:tblStyle w:val="49"/>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14:paraId="3DAC9A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4CF7B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DC3A74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D5B67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6475B8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40111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5F720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734F3F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B6553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C7C49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57BBB8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BA4FF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D2BE3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880F7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3F2FCE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16C9C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2288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74152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0153F7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7E9912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2E569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83E03E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B5FC1B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C6EB7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6D460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1EAE0D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08353F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CE86D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D2AA0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943EC8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3C6026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86F0A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14:paraId="07AB77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24F29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5E7A2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E0475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56531D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14:paraId="22ED57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19493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1B9EB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179793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6D7F6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14:paraId="7FDC4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3807B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73E6D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2B5A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8191A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14:paraId="1E7C1B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p w14:paraId="2ECB7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（一）桌面操作系统</w:t>
      </w:r>
    </w:p>
    <w:tbl>
      <w:tblPr>
        <w:tblStyle w:val="49"/>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14:paraId="3C4902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6F65F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A365F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1CA66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29627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07BE3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4C137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12FA4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14:paraId="54855B2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23801B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6CC89D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14:paraId="03A890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（二）服务器操作系统</w:t>
      </w:r>
    </w:p>
    <w:tbl>
      <w:tblPr>
        <w:tblStyle w:val="49"/>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14:paraId="0395F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E2DFE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DDCAA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793B3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C74C7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50DAC0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AD841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70C74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14:paraId="0164077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B0253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AE39BD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14:paraId="62B0A7A6">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0253BBB9">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3B7A4524">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9"/>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57B9C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06E3CBC">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7B8E4B90">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7D9BF6C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7559B39">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1F1A1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2756B97">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7CD34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306CDB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7B92FCE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151721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F413ED1">
            <w:pPr>
              <w:snapToGrid w:val="0"/>
              <w:spacing w:before="120" w:beforeLines="50"/>
              <w:jc w:val="center"/>
              <w:rPr>
                <w:rFonts w:hint="eastAsia" w:ascii="仿宋_GB2312" w:hAnsi="宋体" w:eastAsia="仿宋_GB2312"/>
                <w:color w:val="000000"/>
                <w:sz w:val="24"/>
              </w:rPr>
            </w:pPr>
          </w:p>
        </w:tc>
      </w:tr>
      <w:tr w14:paraId="5DFD8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5FE2450">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5EBBCDD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CE8F96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ABB7836">
            <w:pPr>
              <w:snapToGrid w:val="0"/>
              <w:spacing w:before="120" w:beforeLines="50"/>
              <w:jc w:val="center"/>
              <w:rPr>
                <w:rFonts w:hint="eastAsia" w:ascii="仿宋_GB2312" w:hAnsi="宋体" w:eastAsia="仿宋_GB2312"/>
                <w:color w:val="000000"/>
                <w:sz w:val="24"/>
              </w:rPr>
            </w:pPr>
          </w:p>
        </w:tc>
      </w:tr>
      <w:tr w14:paraId="23041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B5173F1">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5C9A193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BF9601C">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612048F">
            <w:pPr>
              <w:snapToGrid w:val="0"/>
              <w:spacing w:before="120" w:beforeLines="50"/>
              <w:jc w:val="center"/>
              <w:rPr>
                <w:rFonts w:hint="eastAsia" w:ascii="仿宋_GB2312" w:hAnsi="宋体" w:eastAsia="仿宋_GB2312"/>
                <w:color w:val="000000"/>
                <w:sz w:val="24"/>
              </w:rPr>
            </w:pPr>
          </w:p>
        </w:tc>
      </w:tr>
      <w:tr w14:paraId="5FE79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311D04F">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3748C9A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34658F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FE08406">
            <w:pPr>
              <w:snapToGrid w:val="0"/>
              <w:spacing w:before="120" w:beforeLines="50"/>
              <w:jc w:val="center"/>
              <w:rPr>
                <w:rFonts w:hint="eastAsia" w:ascii="仿宋_GB2312" w:hAnsi="宋体" w:eastAsia="仿宋_GB2312"/>
                <w:color w:val="000000"/>
                <w:sz w:val="24"/>
              </w:rPr>
            </w:pPr>
          </w:p>
        </w:tc>
      </w:tr>
      <w:tr w14:paraId="78646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A2CF8F1">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63A1D51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774949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03D154C">
            <w:pPr>
              <w:snapToGrid w:val="0"/>
              <w:spacing w:before="120" w:beforeLines="50"/>
              <w:jc w:val="center"/>
              <w:rPr>
                <w:rFonts w:hint="eastAsia" w:ascii="仿宋_GB2312" w:hAnsi="宋体" w:eastAsia="仿宋_GB2312"/>
                <w:color w:val="000000"/>
                <w:sz w:val="24"/>
              </w:rPr>
            </w:pPr>
          </w:p>
        </w:tc>
      </w:tr>
      <w:tr w14:paraId="106E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07CA74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2C1807A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FC4A2E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F4B00EC">
            <w:pPr>
              <w:snapToGrid w:val="0"/>
              <w:spacing w:before="120" w:beforeLines="50"/>
              <w:jc w:val="center"/>
              <w:rPr>
                <w:rFonts w:hint="eastAsia" w:ascii="仿宋_GB2312" w:hAnsi="宋体" w:eastAsia="仿宋_GB2312"/>
                <w:color w:val="000000"/>
                <w:sz w:val="24"/>
              </w:rPr>
            </w:pPr>
          </w:p>
        </w:tc>
      </w:tr>
      <w:tr w14:paraId="71E7E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391419">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辅助材料及施工等</w:t>
            </w:r>
          </w:p>
        </w:tc>
        <w:tc>
          <w:tcPr>
            <w:tcW w:w="2360" w:type="dxa"/>
            <w:tcBorders>
              <w:top w:val="single" w:color="auto" w:sz="4" w:space="0"/>
              <w:left w:val="single" w:color="auto" w:sz="4" w:space="0"/>
              <w:bottom w:val="single" w:color="auto" w:sz="4" w:space="0"/>
              <w:right w:val="single" w:color="auto" w:sz="4" w:space="0"/>
            </w:tcBorders>
            <w:vAlign w:val="center"/>
          </w:tcPr>
          <w:p w14:paraId="103CEE7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9E6569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27579E6">
            <w:pPr>
              <w:snapToGrid w:val="0"/>
              <w:spacing w:before="120" w:beforeLines="50"/>
              <w:jc w:val="center"/>
              <w:rPr>
                <w:rFonts w:hint="eastAsia" w:ascii="仿宋_GB2312" w:hAnsi="宋体" w:eastAsia="仿宋_GB2312"/>
                <w:color w:val="000000"/>
                <w:sz w:val="24"/>
              </w:rPr>
            </w:pPr>
          </w:p>
        </w:tc>
      </w:tr>
      <w:tr w14:paraId="4E189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4F981D5">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1DD91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DE5DCB3">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59D0423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AFA086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9CB32F8">
            <w:pPr>
              <w:snapToGrid w:val="0"/>
              <w:spacing w:before="120" w:beforeLines="50"/>
              <w:jc w:val="center"/>
              <w:rPr>
                <w:rFonts w:hint="eastAsia" w:ascii="仿宋_GB2312" w:hAnsi="宋体" w:eastAsia="仿宋_GB2312"/>
                <w:color w:val="000000"/>
                <w:sz w:val="24"/>
              </w:rPr>
            </w:pPr>
          </w:p>
        </w:tc>
      </w:tr>
      <w:tr w14:paraId="2F52D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546AC4A1">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558CB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7CB0584">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071EB3E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BA5F17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76CF4F5">
            <w:pPr>
              <w:snapToGrid w:val="0"/>
              <w:spacing w:before="120" w:beforeLines="50"/>
              <w:jc w:val="center"/>
              <w:rPr>
                <w:rFonts w:hint="eastAsia" w:ascii="仿宋_GB2312" w:hAnsi="宋体" w:eastAsia="仿宋_GB2312"/>
                <w:color w:val="000000"/>
                <w:sz w:val="24"/>
              </w:rPr>
            </w:pPr>
          </w:p>
        </w:tc>
      </w:tr>
      <w:tr w14:paraId="029E2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E8206B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7E80B18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2DCA96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BEF39FC">
            <w:pPr>
              <w:snapToGrid w:val="0"/>
              <w:spacing w:before="120" w:beforeLines="50"/>
              <w:jc w:val="center"/>
              <w:rPr>
                <w:rFonts w:hint="eastAsia" w:ascii="仿宋_GB2312" w:hAnsi="宋体" w:eastAsia="仿宋_GB2312"/>
                <w:color w:val="000000"/>
                <w:sz w:val="24"/>
              </w:rPr>
            </w:pPr>
          </w:p>
        </w:tc>
      </w:tr>
      <w:tr w14:paraId="068FC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0EE34107">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23FAF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B9FBE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46BDB90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4F0EA7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9C05EA5">
            <w:pPr>
              <w:snapToGrid w:val="0"/>
              <w:spacing w:before="120" w:beforeLines="50"/>
              <w:jc w:val="center"/>
              <w:rPr>
                <w:rFonts w:hint="eastAsia" w:ascii="仿宋_GB2312" w:hAnsi="宋体" w:eastAsia="仿宋_GB2312"/>
                <w:color w:val="000000"/>
                <w:sz w:val="24"/>
              </w:rPr>
            </w:pPr>
          </w:p>
        </w:tc>
      </w:tr>
    </w:tbl>
    <w:p w14:paraId="31C3CFFC">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D9F4704">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21039328">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05A908AB">
      <w:pPr>
        <w:ind w:left="-283" w:leftChars="-135" w:right="-754" w:rightChars="-359" w:firstLine="495"/>
        <w:jc w:val="center"/>
        <w:rPr>
          <w:rFonts w:ascii="仿宋_GB2312" w:eastAsia="仿宋_GB2312"/>
          <w:sz w:val="24"/>
        </w:rPr>
      </w:pPr>
    </w:p>
    <w:p w14:paraId="41200DB9">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71BD712">
      <w:pPr>
        <w:wordWrap w:val="0"/>
        <w:snapToGrid w:val="0"/>
        <w:spacing w:before="120" w:beforeLines="50"/>
        <w:jc w:val="right"/>
        <w:rPr>
          <w:rFonts w:ascii="仿宋_GB2312" w:eastAsia="仿宋_GB2312"/>
          <w:sz w:val="24"/>
          <w:u w:val="single"/>
        </w:rPr>
      </w:pPr>
      <w:bookmarkStart w:id="117"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17"/>
    <w:p w14:paraId="3DD1711F">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337910F9">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3C9C1B25">
      <w:pPr>
        <w:snapToGrid w:val="0"/>
        <w:spacing w:before="50"/>
        <w:jc w:val="left"/>
        <w:rPr>
          <w:rFonts w:hint="eastAsia" w:ascii="仿宋_GB2312" w:hAnsi="宋体" w:eastAsia="仿宋_GB2312"/>
          <w:sz w:val="24"/>
        </w:rPr>
      </w:pPr>
      <w:r>
        <w:rPr>
          <w:rFonts w:hint="eastAsia" w:ascii="仿宋_GB2312" w:hAnsi="宋体" w:eastAsia="仿宋_GB2312"/>
          <w:sz w:val="24"/>
        </w:rPr>
        <w:t>（4）投标产品“台式计算机”、“办公电脑”</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6B3B29C7">
      <w:pPr>
        <w:snapToGrid w:val="0"/>
        <w:spacing w:before="50"/>
        <w:jc w:val="left"/>
        <w:rPr>
          <w:rFonts w:hint="eastAsia" w:ascii="仿宋_GB2312" w:hAnsi="仿宋_GB2312" w:eastAsia="仿宋_GB2312" w:cs="仿宋_GB2312"/>
          <w:b/>
          <w:spacing w:val="200"/>
          <w:sz w:val="72"/>
          <w:szCs w:val="72"/>
        </w:rPr>
      </w:pPr>
    </w:p>
    <w:p w14:paraId="671C1310">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14:paraId="10E34B2D">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14:paraId="0FE78EBF">
      <w:pPr>
        <w:pStyle w:val="27"/>
        <w:spacing w:line="320" w:lineRule="exact"/>
        <w:jc w:val="right"/>
        <w:rPr>
          <w:rFonts w:ascii="仿宋_GB2312" w:eastAsia="仿宋_GB2312"/>
          <w:spacing w:val="-4"/>
        </w:rPr>
      </w:pPr>
    </w:p>
    <w:p w14:paraId="28FC172F">
      <w:pPr>
        <w:pStyle w:val="447"/>
        <w:rPr>
          <w:rFonts w:ascii="仿宋_GB2312" w:eastAsia="仿宋_GB2312"/>
          <w:b/>
          <w:bCs/>
          <w:color w:val="000000"/>
        </w:rPr>
      </w:pPr>
      <w:r>
        <w:rPr>
          <w:rFonts w:hint="eastAsia" w:ascii="仿宋_GB2312" w:eastAsia="仿宋_GB2312"/>
          <w:b/>
          <w:bCs/>
          <w:color w:val="000000"/>
        </w:rPr>
        <w:t>（5）项目实施方案格式（如有）：</w:t>
      </w:r>
    </w:p>
    <w:p w14:paraId="53C1EDD7">
      <w:pPr>
        <w:pStyle w:val="447"/>
        <w:jc w:val="center"/>
        <w:rPr>
          <w:rFonts w:hint="eastAsia" w:ascii="仿宋_GB2312" w:eastAsia="仿宋_GB2312"/>
          <w:color w:val="000000"/>
        </w:rPr>
      </w:pPr>
      <w:r>
        <w:rPr>
          <w:rFonts w:hint="eastAsia" w:ascii="仿宋_GB2312" w:eastAsia="仿宋_GB2312"/>
          <w:color w:val="000000"/>
        </w:rPr>
        <w:t> </w:t>
      </w:r>
    </w:p>
    <w:p w14:paraId="6037DCC1">
      <w:pPr>
        <w:pStyle w:val="447"/>
        <w:jc w:val="center"/>
        <w:rPr>
          <w:rFonts w:hint="eastAsia" w:ascii="仿宋_GB2312" w:eastAsia="仿宋_GB2312"/>
          <w:color w:val="000000"/>
        </w:rPr>
      </w:pPr>
      <w:r>
        <w:rPr>
          <w:rFonts w:hint="eastAsia" w:ascii="仿宋_GB2312" w:eastAsia="仿宋_GB2312"/>
          <w:b/>
          <w:bCs/>
          <w:color w:val="000000"/>
          <w:sz w:val="33"/>
          <w:szCs w:val="33"/>
        </w:rPr>
        <w:t>项目实施方案</w:t>
      </w:r>
    </w:p>
    <w:p w14:paraId="22128631">
      <w:pPr>
        <w:pStyle w:val="44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由投标人按第二章《采购需求》要求自行编写项目实施方案，可以</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等内容。</w:t>
      </w:r>
    </w:p>
    <w:p w14:paraId="66C738CA">
      <w:pPr>
        <w:pStyle w:val="44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366E2549">
      <w:pPr>
        <w:pStyle w:val="447"/>
        <w:spacing w:line="405" w:lineRule="atLeast"/>
        <w:rPr>
          <w:rFonts w:hint="eastAsia" w:ascii="仿宋_GB2312" w:eastAsia="仿宋_GB2312"/>
          <w:color w:val="000000"/>
        </w:rPr>
      </w:pPr>
      <w:r>
        <w:rPr>
          <w:rFonts w:hint="eastAsia" w:ascii="仿宋_GB2312" w:eastAsia="仿宋_GB2312"/>
          <w:color w:val="000000"/>
        </w:rPr>
        <w:t> </w:t>
      </w:r>
    </w:p>
    <w:p w14:paraId="37C7DB4E">
      <w:pPr>
        <w:pStyle w:val="447"/>
        <w:spacing w:line="405" w:lineRule="atLeast"/>
        <w:rPr>
          <w:rFonts w:hint="eastAsia" w:ascii="仿宋_GB2312" w:eastAsia="仿宋_GB2312"/>
          <w:color w:val="000000"/>
        </w:rPr>
      </w:pPr>
      <w:r>
        <w:rPr>
          <w:rFonts w:hint="eastAsia" w:ascii="仿宋_GB2312" w:eastAsia="仿宋_GB2312"/>
          <w:color w:val="000000"/>
        </w:rPr>
        <w:t> </w:t>
      </w:r>
    </w:p>
    <w:p w14:paraId="23B21534">
      <w:pPr>
        <w:pStyle w:val="447"/>
        <w:jc w:val="right"/>
        <w:rPr>
          <w:rFonts w:hint="eastAsia" w:ascii="仿宋_GB2312" w:eastAsia="仿宋_GB2312"/>
          <w:color w:val="000000"/>
        </w:rPr>
      </w:pPr>
      <w:r>
        <w:rPr>
          <w:rFonts w:hint="eastAsia" w:ascii="仿宋_GB2312" w:eastAsia="仿宋_GB2312"/>
          <w:color w:val="000000"/>
        </w:rPr>
        <w:t xml:space="preserve">                                   </w:t>
      </w:r>
    </w:p>
    <w:p w14:paraId="54BFA76C">
      <w:pPr>
        <w:pStyle w:val="44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B5B4480">
      <w:pPr>
        <w:pStyle w:val="447"/>
        <w:jc w:val="right"/>
        <w:rPr>
          <w:rFonts w:hint="eastAsia" w:ascii="仿宋_GB2312" w:eastAsia="仿宋_GB2312"/>
          <w:color w:val="000000"/>
        </w:rPr>
      </w:pPr>
      <w:r>
        <w:rPr>
          <w:rFonts w:hint="eastAsia" w:ascii="仿宋_GB2312" w:eastAsia="仿宋_GB2312"/>
          <w:color w:val="000000"/>
        </w:rPr>
        <w:t> </w:t>
      </w:r>
    </w:p>
    <w:p w14:paraId="114C2438">
      <w:pPr>
        <w:pStyle w:val="447"/>
        <w:jc w:val="right"/>
        <w:rPr>
          <w:rFonts w:hint="eastAsia" w:ascii="仿宋_GB2312" w:eastAsia="仿宋_GB2312"/>
          <w:color w:val="000000"/>
        </w:rPr>
      </w:pPr>
      <w:r>
        <w:rPr>
          <w:rFonts w:hint="eastAsia" w:ascii="仿宋_GB2312" w:eastAsia="仿宋_GB2312"/>
          <w:color w:val="000000"/>
        </w:rPr>
        <w:t>日期：   年 月 日</w:t>
      </w:r>
    </w:p>
    <w:p w14:paraId="66DE1E23">
      <w:pPr>
        <w:pStyle w:val="447"/>
        <w:spacing w:line="405" w:lineRule="atLeast"/>
        <w:rPr>
          <w:rFonts w:hint="eastAsia" w:ascii="仿宋_GB2312" w:eastAsia="仿宋_GB2312"/>
          <w:color w:val="000000"/>
        </w:rPr>
      </w:pPr>
      <w:r>
        <w:rPr>
          <w:rFonts w:hint="eastAsia" w:ascii="仿宋_GB2312" w:eastAsia="仿宋_GB2312"/>
          <w:color w:val="000000"/>
        </w:rPr>
        <w:t> </w:t>
      </w:r>
    </w:p>
    <w:p w14:paraId="4B471031">
      <w:pPr>
        <w:pStyle w:val="44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4EDC3BD">
      <w:pPr>
        <w:pStyle w:val="447"/>
        <w:spacing w:line="405" w:lineRule="atLeast"/>
        <w:rPr>
          <w:rFonts w:hint="eastAsia" w:ascii="仿宋_GB2312" w:eastAsia="仿宋_GB2312"/>
          <w:color w:val="000000"/>
        </w:rPr>
      </w:pPr>
      <w:r>
        <w:rPr>
          <w:rFonts w:hint="eastAsia" w:ascii="仿宋_GB2312" w:eastAsia="仿宋_GB2312"/>
          <w:color w:val="000000"/>
        </w:rPr>
        <w:t> </w:t>
      </w:r>
    </w:p>
    <w:p w14:paraId="0050C944">
      <w:pPr>
        <w:pStyle w:val="44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（6）安装进度计划和工期保证格式（如有）：</w:t>
      </w:r>
    </w:p>
    <w:p w14:paraId="64B31B52">
      <w:pPr>
        <w:pStyle w:val="447"/>
        <w:jc w:val="center"/>
        <w:rPr>
          <w:rFonts w:hint="eastAsia" w:ascii="仿宋_GB2312" w:eastAsia="仿宋_GB2312"/>
          <w:color w:val="000000"/>
        </w:rPr>
      </w:pPr>
      <w:r>
        <w:rPr>
          <w:rFonts w:hint="eastAsia" w:ascii="仿宋_GB2312" w:eastAsia="仿宋_GB2312"/>
          <w:color w:val="000000"/>
        </w:rPr>
        <w:t> </w:t>
      </w:r>
    </w:p>
    <w:p w14:paraId="26121184">
      <w:pPr>
        <w:pStyle w:val="447"/>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14:paraId="04C9B5CA">
      <w:pPr>
        <w:pStyle w:val="447"/>
        <w:spacing w:line="405" w:lineRule="atLeast"/>
        <w:rPr>
          <w:rFonts w:hint="eastAsia" w:ascii="仿宋_GB2312" w:eastAsia="仿宋_GB2312"/>
          <w:color w:val="000000"/>
        </w:rPr>
      </w:pPr>
      <w:r>
        <w:rPr>
          <w:rFonts w:hint="eastAsia" w:ascii="仿宋_GB2312" w:eastAsia="仿宋_GB2312"/>
          <w:color w:val="000000"/>
        </w:rPr>
        <w:t>    </w:t>
      </w:r>
    </w:p>
    <w:p w14:paraId="158FA5D0">
      <w:pPr>
        <w:pStyle w:val="44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针对本项目的安装进度计划和工期保证，可以包括：（1）安装进度计划；（2）工期保证措施等内容。</w:t>
      </w:r>
    </w:p>
    <w:p w14:paraId="0751811B">
      <w:pPr>
        <w:pStyle w:val="44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5ADE33B0">
      <w:pPr>
        <w:pStyle w:val="447"/>
        <w:spacing w:line="405" w:lineRule="atLeast"/>
        <w:rPr>
          <w:rFonts w:hint="eastAsia" w:ascii="仿宋_GB2312" w:eastAsia="仿宋_GB2312"/>
          <w:color w:val="000000"/>
        </w:rPr>
      </w:pPr>
      <w:r>
        <w:rPr>
          <w:rFonts w:hint="eastAsia" w:ascii="仿宋_GB2312" w:eastAsia="仿宋_GB2312"/>
          <w:color w:val="000000"/>
        </w:rPr>
        <w:t> </w:t>
      </w:r>
    </w:p>
    <w:p w14:paraId="2CA79BF1">
      <w:pPr>
        <w:pStyle w:val="447"/>
        <w:spacing w:line="405" w:lineRule="atLeast"/>
        <w:rPr>
          <w:rFonts w:hint="eastAsia" w:ascii="仿宋_GB2312" w:eastAsia="仿宋_GB2312"/>
          <w:color w:val="000000"/>
        </w:rPr>
      </w:pPr>
      <w:r>
        <w:rPr>
          <w:rFonts w:hint="eastAsia" w:ascii="仿宋_GB2312" w:eastAsia="仿宋_GB2312"/>
          <w:color w:val="000000"/>
        </w:rPr>
        <w:t> </w:t>
      </w:r>
    </w:p>
    <w:p w14:paraId="425AB896">
      <w:pPr>
        <w:pStyle w:val="447"/>
        <w:jc w:val="right"/>
        <w:rPr>
          <w:rFonts w:hint="eastAsia" w:ascii="仿宋_GB2312" w:eastAsia="仿宋_GB2312"/>
          <w:color w:val="000000"/>
        </w:rPr>
      </w:pPr>
      <w:r>
        <w:rPr>
          <w:rFonts w:hint="eastAsia" w:ascii="仿宋_GB2312" w:eastAsia="仿宋_GB2312"/>
          <w:color w:val="000000"/>
        </w:rPr>
        <w:t xml:space="preserve">                                   </w:t>
      </w:r>
    </w:p>
    <w:p w14:paraId="0A44FFC8">
      <w:pPr>
        <w:pStyle w:val="44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0BF4373">
      <w:pPr>
        <w:pStyle w:val="447"/>
        <w:jc w:val="right"/>
        <w:rPr>
          <w:rFonts w:hint="eastAsia" w:ascii="仿宋_GB2312" w:eastAsia="仿宋_GB2312"/>
          <w:color w:val="000000"/>
        </w:rPr>
      </w:pPr>
      <w:r>
        <w:rPr>
          <w:rFonts w:hint="eastAsia" w:ascii="仿宋_GB2312" w:eastAsia="仿宋_GB2312"/>
          <w:color w:val="000000"/>
        </w:rPr>
        <w:t> </w:t>
      </w:r>
    </w:p>
    <w:p w14:paraId="70C17274">
      <w:pPr>
        <w:pStyle w:val="447"/>
        <w:jc w:val="right"/>
        <w:rPr>
          <w:rFonts w:hint="eastAsia" w:ascii="仿宋_GB2312" w:eastAsia="仿宋_GB2312"/>
          <w:color w:val="000000"/>
        </w:rPr>
      </w:pPr>
      <w:r>
        <w:rPr>
          <w:rFonts w:hint="eastAsia" w:ascii="仿宋_GB2312" w:eastAsia="仿宋_GB2312"/>
          <w:color w:val="000000"/>
        </w:rPr>
        <w:t>日期：   年 月 日</w:t>
      </w:r>
    </w:p>
    <w:p w14:paraId="16375276">
      <w:pPr>
        <w:pStyle w:val="44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1AC0FCD">
      <w:pPr>
        <w:pStyle w:val="447"/>
        <w:spacing w:line="405" w:lineRule="atLeast"/>
        <w:rPr>
          <w:rFonts w:hint="eastAsia" w:ascii="仿宋_GB2312" w:eastAsia="仿宋_GB2312"/>
          <w:color w:val="000000"/>
        </w:rPr>
      </w:pPr>
      <w:r>
        <w:rPr>
          <w:rFonts w:hint="eastAsia" w:ascii="仿宋_GB2312" w:eastAsia="仿宋_GB2312"/>
          <w:color w:val="000000"/>
        </w:rPr>
        <w:t> </w:t>
      </w:r>
    </w:p>
    <w:p w14:paraId="1163C7AC">
      <w:pPr>
        <w:pStyle w:val="44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（7）技术培训方案格式格式（如有）：</w:t>
      </w:r>
    </w:p>
    <w:p w14:paraId="77D1B48A">
      <w:pPr>
        <w:pStyle w:val="447"/>
        <w:jc w:val="center"/>
        <w:rPr>
          <w:rFonts w:hint="eastAsia" w:ascii="仿宋_GB2312" w:eastAsia="仿宋_GB2312"/>
          <w:color w:val="000000"/>
        </w:rPr>
      </w:pPr>
      <w:r>
        <w:rPr>
          <w:rFonts w:hint="eastAsia" w:ascii="仿宋_GB2312" w:eastAsia="仿宋_GB2312"/>
          <w:color w:val="000000"/>
        </w:rPr>
        <w:t> </w:t>
      </w:r>
    </w:p>
    <w:p w14:paraId="414A9026">
      <w:pPr>
        <w:pStyle w:val="447"/>
        <w:jc w:val="center"/>
        <w:rPr>
          <w:rFonts w:hint="eastAsia" w:ascii="仿宋_GB2312" w:eastAsia="仿宋_GB2312"/>
          <w:color w:val="000000"/>
        </w:rPr>
      </w:pPr>
      <w:r>
        <w:rPr>
          <w:rFonts w:hint="eastAsia" w:ascii="仿宋_GB2312" w:eastAsia="仿宋_GB2312"/>
          <w:b/>
          <w:bCs/>
          <w:color w:val="000000"/>
          <w:sz w:val="33"/>
          <w:szCs w:val="33"/>
        </w:rPr>
        <w:t>技术培训方案</w:t>
      </w:r>
    </w:p>
    <w:p w14:paraId="2E2EBD1A">
      <w:pPr>
        <w:pStyle w:val="447"/>
        <w:spacing w:line="405" w:lineRule="atLeast"/>
        <w:rPr>
          <w:rFonts w:hint="eastAsia" w:ascii="仿宋_GB2312" w:eastAsia="仿宋_GB2312"/>
          <w:color w:val="000000"/>
        </w:rPr>
      </w:pPr>
      <w:r>
        <w:rPr>
          <w:rFonts w:hint="eastAsia" w:ascii="仿宋_GB2312" w:eastAsia="仿宋_GB2312"/>
          <w:color w:val="000000"/>
        </w:rPr>
        <w:t>    </w:t>
      </w:r>
    </w:p>
    <w:p w14:paraId="18411FAF">
      <w:pPr>
        <w:pStyle w:val="447"/>
        <w:spacing w:line="405" w:lineRule="atLeast"/>
        <w:rPr>
          <w:rFonts w:hint="eastAsia" w:ascii="仿宋_GB2312" w:eastAsia="仿宋_GB2312"/>
          <w:color w:val="000000"/>
        </w:rPr>
      </w:pPr>
      <w:r>
        <w:rPr>
          <w:rFonts w:hint="eastAsia" w:ascii="仿宋_GB2312" w:eastAsia="仿宋_GB2312"/>
          <w:color w:val="000000"/>
        </w:rPr>
        <w:t>    </w:t>
      </w:r>
    </w:p>
    <w:p w14:paraId="4944FB4E">
      <w:pPr>
        <w:pStyle w:val="44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14:paraId="05C10538">
      <w:pPr>
        <w:pStyle w:val="44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5003E89C">
      <w:pPr>
        <w:pStyle w:val="447"/>
        <w:spacing w:line="405" w:lineRule="atLeast"/>
        <w:rPr>
          <w:rFonts w:hint="eastAsia" w:ascii="仿宋_GB2312" w:eastAsia="仿宋_GB2312"/>
          <w:color w:val="000000"/>
        </w:rPr>
      </w:pPr>
      <w:r>
        <w:rPr>
          <w:rFonts w:hint="eastAsia" w:ascii="仿宋_GB2312" w:eastAsia="仿宋_GB2312"/>
          <w:color w:val="000000"/>
        </w:rPr>
        <w:t> </w:t>
      </w:r>
    </w:p>
    <w:p w14:paraId="332572FE">
      <w:pPr>
        <w:pStyle w:val="447"/>
        <w:spacing w:line="405" w:lineRule="atLeast"/>
        <w:rPr>
          <w:rFonts w:hint="eastAsia" w:ascii="仿宋_GB2312" w:eastAsia="仿宋_GB2312"/>
          <w:color w:val="000000"/>
        </w:rPr>
      </w:pPr>
      <w:r>
        <w:rPr>
          <w:rFonts w:hint="eastAsia" w:ascii="仿宋_GB2312" w:eastAsia="仿宋_GB2312"/>
          <w:color w:val="000000"/>
        </w:rPr>
        <w:t> </w:t>
      </w:r>
    </w:p>
    <w:p w14:paraId="0A793926">
      <w:pPr>
        <w:pStyle w:val="447"/>
        <w:jc w:val="right"/>
        <w:rPr>
          <w:rFonts w:hint="eastAsia" w:ascii="仿宋_GB2312" w:eastAsia="仿宋_GB2312"/>
          <w:color w:val="000000"/>
        </w:rPr>
      </w:pPr>
      <w:r>
        <w:rPr>
          <w:rFonts w:hint="eastAsia" w:ascii="仿宋_GB2312" w:eastAsia="仿宋_GB2312"/>
          <w:color w:val="000000"/>
        </w:rPr>
        <w:t xml:space="preserve">                                   </w:t>
      </w:r>
    </w:p>
    <w:p w14:paraId="25E74ED1">
      <w:pPr>
        <w:pStyle w:val="44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C32F5DA">
      <w:pPr>
        <w:pStyle w:val="447"/>
        <w:jc w:val="right"/>
        <w:rPr>
          <w:rFonts w:hint="eastAsia" w:ascii="仿宋_GB2312" w:eastAsia="仿宋_GB2312"/>
          <w:color w:val="000000"/>
        </w:rPr>
      </w:pPr>
      <w:r>
        <w:rPr>
          <w:rFonts w:hint="eastAsia" w:ascii="仿宋_GB2312" w:eastAsia="仿宋_GB2312"/>
          <w:color w:val="000000"/>
        </w:rPr>
        <w:t> </w:t>
      </w:r>
    </w:p>
    <w:p w14:paraId="540F8C6E">
      <w:pPr>
        <w:pStyle w:val="447"/>
        <w:jc w:val="right"/>
        <w:rPr>
          <w:rFonts w:hint="eastAsia" w:ascii="仿宋_GB2312" w:eastAsia="仿宋_GB2312"/>
          <w:color w:val="000000"/>
        </w:rPr>
      </w:pPr>
      <w:r>
        <w:rPr>
          <w:rFonts w:hint="eastAsia" w:ascii="仿宋_GB2312" w:eastAsia="仿宋_GB2312"/>
          <w:color w:val="000000"/>
        </w:rPr>
        <w:t>日期：   年 月 日</w:t>
      </w:r>
    </w:p>
    <w:p w14:paraId="25078921">
      <w:pPr>
        <w:pStyle w:val="44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B555E70">
      <w:pPr>
        <w:pStyle w:val="44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（8）售后服务方案格式（如有）：</w:t>
      </w:r>
    </w:p>
    <w:p w14:paraId="5CE7DCC3">
      <w:pPr>
        <w:pStyle w:val="447"/>
        <w:jc w:val="center"/>
        <w:rPr>
          <w:rFonts w:hint="eastAsia" w:ascii="仿宋_GB2312" w:eastAsia="仿宋_GB2312"/>
          <w:color w:val="000000"/>
        </w:rPr>
      </w:pPr>
      <w:r>
        <w:rPr>
          <w:rFonts w:hint="eastAsia" w:ascii="仿宋_GB2312" w:eastAsia="仿宋_GB2312"/>
          <w:color w:val="000000"/>
        </w:rPr>
        <w:t> </w:t>
      </w:r>
    </w:p>
    <w:p w14:paraId="3A2861AC">
      <w:pPr>
        <w:pStyle w:val="447"/>
        <w:jc w:val="center"/>
        <w:rPr>
          <w:rFonts w:hint="eastAsia" w:ascii="仿宋_GB2312" w:eastAsia="仿宋_GB2312"/>
          <w:color w:val="000000"/>
        </w:rPr>
      </w:pPr>
      <w:r>
        <w:rPr>
          <w:rFonts w:hint="eastAsia" w:ascii="仿宋_GB2312" w:eastAsia="仿宋_GB2312"/>
          <w:b/>
          <w:bCs/>
          <w:color w:val="000000"/>
          <w:sz w:val="33"/>
          <w:szCs w:val="33"/>
        </w:rPr>
        <w:t>售后服务方案</w:t>
      </w:r>
    </w:p>
    <w:p w14:paraId="5DE3E530">
      <w:pPr>
        <w:pStyle w:val="447"/>
        <w:spacing w:line="405" w:lineRule="atLeast"/>
        <w:rPr>
          <w:rFonts w:hint="eastAsia" w:ascii="仿宋_GB2312" w:eastAsia="仿宋_GB2312"/>
          <w:color w:val="000000"/>
        </w:rPr>
      </w:pPr>
      <w:r>
        <w:rPr>
          <w:rFonts w:hint="eastAsia" w:ascii="仿宋_GB2312" w:eastAsia="仿宋_GB2312"/>
          <w:color w:val="000000"/>
        </w:rPr>
        <w:t>    </w:t>
      </w:r>
    </w:p>
    <w:p w14:paraId="5A6FF446">
      <w:pPr>
        <w:pStyle w:val="44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由投标人按第二章《采购需求》要求自行填写，提供本项目的售后服务方案，可以</w:t>
      </w:r>
      <w:r>
        <w:rPr>
          <w:rFonts w:hint="eastAsia" w:ascii="仿宋_GB2312" w:eastAsia="仿宋_GB2312"/>
          <w:b/>
          <w:bCs/>
          <w:color w:val="000000"/>
        </w:rPr>
        <w:t>包括：（1）定期回访维护方案；（2）售后服务技术支持（包括售后服务机构、技术人员等）；（3）维修应急预案；（4）零配件储备供应；（5）保修期外维修方案等内容。</w:t>
      </w:r>
    </w:p>
    <w:p w14:paraId="0AFDD791">
      <w:pPr>
        <w:pStyle w:val="44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838E415">
      <w:pPr>
        <w:pStyle w:val="447"/>
        <w:spacing w:line="405" w:lineRule="atLeast"/>
        <w:rPr>
          <w:rFonts w:hint="eastAsia" w:ascii="仿宋_GB2312" w:eastAsia="仿宋_GB2312"/>
          <w:color w:val="000000"/>
        </w:rPr>
      </w:pPr>
      <w:r>
        <w:rPr>
          <w:rFonts w:hint="eastAsia" w:ascii="仿宋_GB2312" w:eastAsia="仿宋_GB2312"/>
          <w:color w:val="000000"/>
        </w:rPr>
        <w:t> </w:t>
      </w:r>
    </w:p>
    <w:p w14:paraId="06A5BEF3">
      <w:pPr>
        <w:pStyle w:val="447"/>
        <w:spacing w:line="405" w:lineRule="atLeast"/>
        <w:rPr>
          <w:rFonts w:hint="eastAsia" w:ascii="仿宋_GB2312" w:eastAsia="仿宋_GB2312"/>
          <w:color w:val="000000"/>
        </w:rPr>
      </w:pPr>
      <w:r>
        <w:rPr>
          <w:rFonts w:hint="eastAsia" w:ascii="仿宋_GB2312" w:eastAsia="仿宋_GB2312"/>
          <w:color w:val="000000"/>
        </w:rPr>
        <w:t> </w:t>
      </w:r>
    </w:p>
    <w:p w14:paraId="0540DAE9">
      <w:pPr>
        <w:pStyle w:val="447"/>
        <w:jc w:val="right"/>
        <w:rPr>
          <w:rFonts w:hint="eastAsia" w:ascii="仿宋_GB2312" w:eastAsia="仿宋_GB2312"/>
          <w:color w:val="000000"/>
        </w:rPr>
      </w:pPr>
      <w:r>
        <w:rPr>
          <w:rFonts w:hint="eastAsia" w:ascii="仿宋_GB2312" w:eastAsia="仿宋_GB2312"/>
          <w:color w:val="000000"/>
        </w:rPr>
        <w:t>                                  </w:t>
      </w:r>
    </w:p>
    <w:p w14:paraId="543DF0AA">
      <w:pPr>
        <w:pStyle w:val="44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9E50745">
      <w:pPr>
        <w:pStyle w:val="447"/>
        <w:jc w:val="right"/>
        <w:rPr>
          <w:rFonts w:hint="eastAsia" w:ascii="仿宋_GB2312" w:eastAsia="仿宋_GB2312"/>
          <w:color w:val="000000"/>
        </w:rPr>
      </w:pPr>
      <w:r>
        <w:rPr>
          <w:rFonts w:hint="eastAsia" w:ascii="仿宋_GB2312" w:eastAsia="仿宋_GB2312"/>
          <w:color w:val="000000"/>
        </w:rPr>
        <w:t> </w:t>
      </w:r>
    </w:p>
    <w:p w14:paraId="2679D5E1">
      <w:pPr>
        <w:pStyle w:val="447"/>
        <w:jc w:val="right"/>
        <w:rPr>
          <w:rFonts w:hint="eastAsia" w:ascii="仿宋_GB2312" w:eastAsia="仿宋_GB2312"/>
          <w:color w:val="000000"/>
        </w:rPr>
      </w:pPr>
      <w:r>
        <w:rPr>
          <w:rFonts w:hint="eastAsia" w:ascii="仿宋_GB2312" w:eastAsia="仿宋_GB2312"/>
          <w:color w:val="000000"/>
        </w:rPr>
        <w:t>日期：   年 月 日</w:t>
      </w:r>
    </w:p>
    <w:p w14:paraId="2C24F2A5">
      <w:pPr>
        <w:pStyle w:val="44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01E3E29">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1F42338">
      <w:pPr>
        <w:pStyle w:val="447"/>
        <w:jc w:val="right"/>
        <w:rPr>
          <w:rFonts w:hint="eastAsia" w:ascii="仿宋_GB2312" w:eastAsia="仿宋_GB2312"/>
          <w:color w:val="000000"/>
        </w:rPr>
      </w:pPr>
      <w:r>
        <w:rPr>
          <w:rFonts w:hint="eastAsia" w:ascii="仿宋_GB2312" w:eastAsia="仿宋_GB2312"/>
          <w:color w:val="000000"/>
        </w:rPr>
        <w:t> </w:t>
      </w:r>
    </w:p>
    <w:p w14:paraId="0400F2EC">
      <w:pPr>
        <w:rPr>
          <w:rFonts w:hint="eastAsia"/>
        </w:rPr>
      </w:pPr>
    </w:p>
    <w:p w14:paraId="0E1EF362">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7578A111">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9</w:t>
      </w:r>
      <w:r>
        <w:rPr>
          <w:rFonts w:hint="eastAsia" w:ascii="仿宋_GB2312" w:eastAsia="仿宋_GB2312"/>
          <w:color w:val="000000"/>
          <w:lang w:eastAsia="zh-CN"/>
        </w:rPr>
        <w:t>）</w:t>
      </w:r>
      <w:r>
        <w:rPr>
          <w:rFonts w:hint="eastAsia" w:ascii="仿宋_GB2312" w:eastAsia="仿宋_GB2312"/>
          <w:color w:val="000000"/>
        </w:rPr>
        <w:t>所投产品标记“★”的技术参数带下划线“</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rPr>
        <w:t>”的内容优于采购需求，提供具有CMA或CNAS标识检测</w:t>
      </w:r>
      <w:r>
        <w:rPr>
          <w:rFonts w:hint="eastAsia" w:ascii="仿宋_GB2312" w:eastAsia="仿宋_GB2312"/>
          <w:color w:val="000000"/>
          <w:lang w:eastAsia="zh-CN"/>
        </w:rPr>
        <w:t>（检验）</w:t>
      </w:r>
      <w:r>
        <w:rPr>
          <w:rFonts w:hint="eastAsia" w:ascii="仿宋_GB2312" w:eastAsia="仿宋_GB2312"/>
          <w:color w:val="000000"/>
        </w:rPr>
        <w:t>报告或</w:t>
      </w:r>
      <w:r>
        <w:rPr>
          <w:rFonts w:hint="eastAsia" w:ascii="仿宋_GB2312" w:eastAsia="仿宋_GB2312"/>
          <w:color w:val="000000"/>
          <w:lang w:eastAsia="zh-CN"/>
        </w:rPr>
        <w:t>提供</w:t>
      </w:r>
      <w:r>
        <w:rPr>
          <w:rFonts w:hint="eastAsia" w:ascii="仿宋_GB2312" w:eastAsia="仿宋_GB2312"/>
          <w:color w:val="000000"/>
        </w:rPr>
        <w:t>其它证明材料（可以是彩页、官网或功能截图等其中任意一项）（如有）</w:t>
      </w:r>
    </w:p>
    <w:p w14:paraId="258F1597">
      <w:pPr>
        <w:pStyle w:val="46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（10）投标人或所投核心产品生产厂商具备有效的质量管理体系认证证书（如有）</w:t>
      </w:r>
    </w:p>
    <w:p w14:paraId="7CEEEB26">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（11）投标人或所投核心产品生产厂商具备有效的职业健康安全管理体系认证证书（如有）</w:t>
      </w:r>
    </w:p>
    <w:p w14:paraId="148F13E8">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（12）投标人或所投核心产品生产厂商具备有效的环境管理体系认证证书（如有）</w:t>
      </w:r>
    </w:p>
    <w:p w14:paraId="44B9DA33">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14:paraId="2D796944">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41E17EFC">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15</w:t>
      </w:r>
      <w:r>
        <w:rPr>
          <w:rFonts w:hint="eastAsia" w:ascii="仿宋_GB2312" w:eastAsia="仿宋_GB2312"/>
          <w:color w:val="000000"/>
        </w:rPr>
        <w:t>）投标人认为必要提供的声明及文件资料（如有，格式自拟）</w:t>
      </w:r>
    </w:p>
    <w:p w14:paraId="5ACFAE2F">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8EBDE09">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210BA36">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13BC5">
    <w:pPr>
      <w:pStyle w:val="32"/>
      <w:framePr w:wrap="around" w:vAnchor="text" w:hAnchor="margin" w:xAlign="center" w:y="1"/>
      <w:rPr>
        <w:rStyle w:val="53"/>
      </w:rPr>
    </w:pPr>
    <w:r>
      <w:fldChar w:fldCharType="begin"/>
    </w:r>
    <w:r>
      <w:rPr>
        <w:rStyle w:val="53"/>
      </w:rPr>
      <w:instrText xml:space="preserve">PAGE  </w:instrText>
    </w:r>
    <w:r>
      <w:fldChar w:fldCharType="separate"/>
    </w:r>
    <w:r>
      <w:rPr>
        <w:rStyle w:val="53"/>
      </w:rPr>
      <w:t>1</w:t>
    </w:r>
    <w:r>
      <w:fldChar w:fldCharType="end"/>
    </w:r>
  </w:p>
  <w:p w14:paraId="17968891">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233A">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4179">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245A93F4"/>
  <w:p w14:paraId="317E8B3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00FC0FDA">
        <w:pPr>
          <w:pStyle w:val="32"/>
          <w:jc w:val="center"/>
        </w:pPr>
        <w:r>
          <w:fldChar w:fldCharType="begin"/>
        </w:r>
        <w:r>
          <w:instrText xml:space="preserve">PAGE   \* MERGEFORMAT</w:instrText>
        </w:r>
        <w:r>
          <w:fldChar w:fldCharType="separate"/>
        </w:r>
        <w:r>
          <w:rPr>
            <w:lang w:val="zh-CN"/>
          </w:rPr>
          <w:t>45</w:t>
        </w:r>
        <w:r>
          <w:fldChar w:fldCharType="end"/>
        </w:r>
      </w:p>
    </w:sdtContent>
  </w:sdt>
  <w:p w14:paraId="400F5515">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751A">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4440">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7DB3">
    <w:pPr>
      <w:pStyle w:val="33"/>
      <w:jc w:val="right"/>
      <w:rPr>
        <w:b/>
        <w:color w:val="000000"/>
      </w:rPr>
    </w:pPr>
    <w:r>
      <w:rPr>
        <w:b/>
      </w:rPr>
      <w:t>信息化设备基础建设采购</w:t>
    </w:r>
    <w:r>
      <w:rPr>
        <w:rFonts w:hint="eastAsia"/>
        <w:b/>
      </w:rPr>
      <w:t>（</w:t>
    </w:r>
    <w:r>
      <w:rPr>
        <w:b/>
      </w:rPr>
      <w:t>LZZC2025-G1-990461-LZSZ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4E7"/>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CC60E2"/>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40772D"/>
    <w:rsid w:val="06B12657"/>
    <w:rsid w:val="070C0CAE"/>
    <w:rsid w:val="072C420B"/>
    <w:rsid w:val="07725961"/>
    <w:rsid w:val="07E04069"/>
    <w:rsid w:val="08101121"/>
    <w:rsid w:val="083945D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9F3821"/>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807819"/>
    <w:rsid w:val="119A3B84"/>
    <w:rsid w:val="11A12C6D"/>
    <w:rsid w:val="12671F77"/>
    <w:rsid w:val="127A0FCA"/>
    <w:rsid w:val="127E4ECB"/>
    <w:rsid w:val="12BD152A"/>
    <w:rsid w:val="12EF1953"/>
    <w:rsid w:val="12F67447"/>
    <w:rsid w:val="13177D05"/>
    <w:rsid w:val="131A0221"/>
    <w:rsid w:val="1335429C"/>
    <w:rsid w:val="13540009"/>
    <w:rsid w:val="1404150D"/>
    <w:rsid w:val="141D2C0B"/>
    <w:rsid w:val="14957781"/>
    <w:rsid w:val="14B51F18"/>
    <w:rsid w:val="1593631A"/>
    <w:rsid w:val="16103820"/>
    <w:rsid w:val="161B6B1A"/>
    <w:rsid w:val="16263110"/>
    <w:rsid w:val="16B761A1"/>
    <w:rsid w:val="16E3435B"/>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BE5675D"/>
    <w:rsid w:val="1C42696B"/>
    <w:rsid w:val="1C427144"/>
    <w:rsid w:val="1C4409AC"/>
    <w:rsid w:val="1C530BD0"/>
    <w:rsid w:val="1C8C20A0"/>
    <w:rsid w:val="1C8F133C"/>
    <w:rsid w:val="1CC90CBC"/>
    <w:rsid w:val="1D094F9C"/>
    <w:rsid w:val="1D0E23E7"/>
    <w:rsid w:val="1D2C6ABD"/>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71279"/>
    <w:rsid w:val="210A2088"/>
    <w:rsid w:val="210E4642"/>
    <w:rsid w:val="213011D5"/>
    <w:rsid w:val="21B45DF5"/>
    <w:rsid w:val="21E15853"/>
    <w:rsid w:val="221211F1"/>
    <w:rsid w:val="22211C9D"/>
    <w:rsid w:val="224332AE"/>
    <w:rsid w:val="22581B32"/>
    <w:rsid w:val="22605689"/>
    <w:rsid w:val="228377FC"/>
    <w:rsid w:val="22AD589A"/>
    <w:rsid w:val="22CB794E"/>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B78D5"/>
    <w:rsid w:val="268F20C6"/>
    <w:rsid w:val="26C72B6F"/>
    <w:rsid w:val="26DA605D"/>
    <w:rsid w:val="26EC6985"/>
    <w:rsid w:val="273A63A3"/>
    <w:rsid w:val="2749444C"/>
    <w:rsid w:val="27F05A64"/>
    <w:rsid w:val="28197154"/>
    <w:rsid w:val="285033EA"/>
    <w:rsid w:val="28B65382"/>
    <w:rsid w:val="28DE02D2"/>
    <w:rsid w:val="28F84B93"/>
    <w:rsid w:val="29077D29"/>
    <w:rsid w:val="2918419C"/>
    <w:rsid w:val="294616FD"/>
    <w:rsid w:val="299576DF"/>
    <w:rsid w:val="29AB330F"/>
    <w:rsid w:val="29AC5FBF"/>
    <w:rsid w:val="29F8157A"/>
    <w:rsid w:val="29F8601B"/>
    <w:rsid w:val="2A1E335D"/>
    <w:rsid w:val="2A524FDF"/>
    <w:rsid w:val="2A753158"/>
    <w:rsid w:val="2A965B0A"/>
    <w:rsid w:val="2AAC37FB"/>
    <w:rsid w:val="2ADB2BD5"/>
    <w:rsid w:val="2BA519D8"/>
    <w:rsid w:val="2BE710A1"/>
    <w:rsid w:val="2C250B14"/>
    <w:rsid w:val="2C3B5405"/>
    <w:rsid w:val="2C4B2FA5"/>
    <w:rsid w:val="2C59031C"/>
    <w:rsid w:val="2C5907E9"/>
    <w:rsid w:val="2C650E64"/>
    <w:rsid w:val="2C6579B8"/>
    <w:rsid w:val="2CC825FC"/>
    <w:rsid w:val="2CD56F5D"/>
    <w:rsid w:val="2CF00EAC"/>
    <w:rsid w:val="2DAC19F5"/>
    <w:rsid w:val="2DE03CE6"/>
    <w:rsid w:val="2E0470F3"/>
    <w:rsid w:val="2E0D253C"/>
    <w:rsid w:val="2E486DD2"/>
    <w:rsid w:val="2E57306B"/>
    <w:rsid w:val="2F0F2DE8"/>
    <w:rsid w:val="2F1B7500"/>
    <w:rsid w:val="2F4C544D"/>
    <w:rsid w:val="2F677FF8"/>
    <w:rsid w:val="2F7067E6"/>
    <w:rsid w:val="2F757199"/>
    <w:rsid w:val="2F885A73"/>
    <w:rsid w:val="2F8922A1"/>
    <w:rsid w:val="2FDF791C"/>
    <w:rsid w:val="2FE34720"/>
    <w:rsid w:val="2FE9521D"/>
    <w:rsid w:val="2FEA60CD"/>
    <w:rsid w:val="30341FA2"/>
    <w:rsid w:val="303E25B2"/>
    <w:rsid w:val="307E7C38"/>
    <w:rsid w:val="30964951"/>
    <w:rsid w:val="3106378E"/>
    <w:rsid w:val="311D7312"/>
    <w:rsid w:val="312E2219"/>
    <w:rsid w:val="319650DD"/>
    <w:rsid w:val="31EF1640"/>
    <w:rsid w:val="321C5403"/>
    <w:rsid w:val="321F5EE6"/>
    <w:rsid w:val="3234700A"/>
    <w:rsid w:val="32E22E40"/>
    <w:rsid w:val="33280090"/>
    <w:rsid w:val="334249CD"/>
    <w:rsid w:val="33982369"/>
    <w:rsid w:val="33A201DA"/>
    <w:rsid w:val="33A32A64"/>
    <w:rsid w:val="33D1015A"/>
    <w:rsid w:val="33D25DFC"/>
    <w:rsid w:val="342B3CB6"/>
    <w:rsid w:val="346B5F4A"/>
    <w:rsid w:val="346D28AC"/>
    <w:rsid w:val="34986757"/>
    <w:rsid w:val="34AE6BFF"/>
    <w:rsid w:val="34C834CB"/>
    <w:rsid w:val="34DF211F"/>
    <w:rsid w:val="35154E98"/>
    <w:rsid w:val="35186016"/>
    <w:rsid w:val="35245E9E"/>
    <w:rsid w:val="35B01E4A"/>
    <w:rsid w:val="361E2AC3"/>
    <w:rsid w:val="36496066"/>
    <w:rsid w:val="36624F0F"/>
    <w:rsid w:val="36C2714B"/>
    <w:rsid w:val="36EA2872"/>
    <w:rsid w:val="37021DBA"/>
    <w:rsid w:val="37905BEB"/>
    <w:rsid w:val="37B55A13"/>
    <w:rsid w:val="37D44F73"/>
    <w:rsid w:val="38556DEE"/>
    <w:rsid w:val="388E70B3"/>
    <w:rsid w:val="38CF612C"/>
    <w:rsid w:val="38E5008F"/>
    <w:rsid w:val="3A1E23A4"/>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8322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2746AE"/>
    <w:rsid w:val="433444B4"/>
    <w:rsid w:val="433E181F"/>
    <w:rsid w:val="434F194C"/>
    <w:rsid w:val="437D5F38"/>
    <w:rsid w:val="43A55A5C"/>
    <w:rsid w:val="43F63A9A"/>
    <w:rsid w:val="440D168C"/>
    <w:rsid w:val="441A5719"/>
    <w:rsid w:val="44454911"/>
    <w:rsid w:val="444570D7"/>
    <w:rsid w:val="44687A88"/>
    <w:rsid w:val="44693328"/>
    <w:rsid w:val="44B741BA"/>
    <w:rsid w:val="44FD00B0"/>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56134"/>
    <w:rsid w:val="485754EA"/>
    <w:rsid w:val="487C3FC9"/>
    <w:rsid w:val="487F367A"/>
    <w:rsid w:val="48BB4C17"/>
    <w:rsid w:val="48DD7E3B"/>
    <w:rsid w:val="492C319F"/>
    <w:rsid w:val="49542613"/>
    <w:rsid w:val="496F4763"/>
    <w:rsid w:val="49963007"/>
    <w:rsid w:val="49B10DCB"/>
    <w:rsid w:val="49F112D9"/>
    <w:rsid w:val="4A993945"/>
    <w:rsid w:val="4A9F0E3C"/>
    <w:rsid w:val="4AE43E3C"/>
    <w:rsid w:val="4B2D7D1E"/>
    <w:rsid w:val="4B323E0F"/>
    <w:rsid w:val="4B3F63AB"/>
    <w:rsid w:val="4B64236F"/>
    <w:rsid w:val="4B977869"/>
    <w:rsid w:val="4BA86EA2"/>
    <w:rsid w:val="4BB369F5"/>
    <w:rsid w:val="4BC87E09"/>
    <w:rsid w:val="4BED7415"/>
    <w:rsid w:val="4C28492A"/>
    <w:rsid w:val="4C56200A"/>
    <w:rsid w:val="4C703CC2"/>
    <w:rsid w:val="4C8D360A"/>
    <w:rsid w:val="4CA14229"/>
    <w:rsid w:val="4CC35913"/>
    <w:rsid w:val="4CD16286"/>
    <w:rsid w:val="4CEA78A8"/>
    <w:rsid w:val="4D0C3224"/>
    <w:rsid w:val="4D10391E"/>
    <w:rsid w:val="4D221CD7"/>
    <w:rsid w:val="4D6C41D0"/>
    <w:rsid w:val="4D6F32C7"/>
    <w:rsid w:val="4D8656DA"/>
    <w:rsid w:val="4DA21F45"/>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324FD6"/>
    <w:rsid w:val="517717CD"/>
    <w:rsid w:val="52030F03"/>
    <w:rsid w:val="52091678"/>
    <w:rsid w:val="52101236"/>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291121"/>
    <w:rsid w:val="5552691D"/>
    <w:rsid w:val="55566A4B"/>
    <w:rsid w:val="55A44BCF"/>
    <w:rsid w:val="55A60A43"/>
    <w:rsid w:val="55E23B6E"/>
    <w:rsid w:val="55E8379E"/>
    <w:rsid w:val="55F33C73"/>
    <w:rsid w:val="55FC278C"/>
    <w:rsid w:val="56011DF0"/>
    <w:rsid w:val="56180A5E"/>
    <w:rsid w:val="565A7DAB"/>
    <w:rsid w:val="56704542"/>
    <w:rsid w:val="56E6151A"/>
    <w:rsid w:val="575F25C1"/>
    <w:rsid w:val="57A03881"/>
    <w:rsid w:val="57B66DF8"/>
    <w:rsid w:val="57E2605D"/>
    <w:rsid w:val="57FD1792"/>
    <w:rsid w:val="583B339B"/>
    <w:rsid w:val="58415193"/>
    <w:rsid w:val="58481CE4"/>
    <w:rsid w:val="585711D8"/>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6634E0"/>
    <w:rsid w:val="5B8C5D73"/>
    <w:rsid w:val="5B9F1E05"/>
    <w:rsid w:val="5BEE65FC"/>
    <w:rsid w:val="5BF255C4"/>
    <w:rsid w:val="5BFA36D3"/>
    <w:rsid w:val="5BFD58A1"/>
    <w:rsid w:val="5C084732"/>
    <w:rsid w:val="5C0F5926"/>
    <w:rsid w:val="5C125816"/>
    <w:rsid w:val="5C13465C"/>
    <w:rsid w:val="5C1C6FE9"/>
    <w:rsid w:val="5C2115FE"/>
    <w:rsid w:val="5C566B5C"/>
    <w:rsid w:val="5CE16196"/>
    <w:rsid w:val="5D720F98"/>
    <w:rsid w:val="5DCE0AA9"/>
    <w:rsid w:val="5DD07523"/>
    <w:rsid w:val="5DDA0FE2"/>
    <w:rsid w:val="5DE73D28"/>
    <w:rsid w:val="5E22648B"/>
    <w:rsid w:val="5E527C50"/>
    <w:rsid w:val="5E7E616D"/>
    <w:rsid w:val="5EC155FD"/>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6B7569"/>
    <w:rsid w:val="62746729"/>
    <w:rsid w:val="629275AC"/>
    <w:rsid w:val="62B46A9A"/>
    <w:rsid w:val="62B603BE"/>
    <w:rsid w:val="62B836E7"/>
    <w:rsid w:val="62CD3163"/>
    <w:rsid w:val="62F55F13"/>
    <w:rsid w:val="636E3A96"/>
    <w:rsid w:val="63951267"/>
    <w:rsid w:val="63BE1A11"/>
    <w:rsid w:val="63F07EB7"/>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3E73ED"/>
    <w:rsid w:val="674928AC"/>
    <w:rsid w:val="67A61BEB"/>
    <w:rsid w:val="67DF2416"/>
    <w:rsid w:val="67F61CED"/>
    <w:rsid w:val="683449CB"/>
    <w:rsid w:val="68445234"/>
    <w:rsid w:val="6887014C"/>
    <w:rsid w:val="68874674"/>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C4706"/>
    <w:rsid w:val="733D3771"/>
    <w:rsid w:val="73470CFE"/>
    <w:rsid w:val="73D3670A"/>
    <w:rsid w:val="73EC4408"/>
    <w:rsid w:val="74006B47"/>
    <w:rsid w:val="741E7F6E"/>
    <w:rsid w:val="744C66E2"/>
    <w:rsid w:val="74613231"/>
    <w:rsid w:val="74C81B3F"/>
    <w:rsid w:val="74DB1B9D"/>
    <w:rsid w:val="74EC3944"/>
    <w:rsid w:val="75076AED"/>
    <w:rsid w:val="752D39CB"/>
    <w:rsid w:val="75701CEC"/>
    <w:rsid w:val="759B20C5"/>
    <w:rsid w:val="75C62F7B"/>
    <w:rsid w:val="75E504E1"/>
    <w:rsid w:val="76565CF8"/>
    <w:rsid w:val="765D6AD9"/>
    <w:rsid w:val="7674673D"/>
    <w:rsid w:val="768C18A5"/>
    <w:rsid w:val="76E84CD0"/>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1F2819"/>
    <w:rsid w:val="7A591AD6"/>
    <w:rsid w:val="7A5E1396"/>
    <w:rsid w:val="7AEB20F3"/>
    <w:rsid w:val="7B097CF6"/>
    <w:rsid w:val="7B1D7B50"/>
    <w:rsid w:val="7B2A639A"/>
    <w:rsid w:val="7B8D25BC"/>
    <w:rsid w:val="7BBF0C53"/>
    <w:rsid w:val="7C344213"/>
    <w:rsid w:val="7C6712B6"/>
    <w:rsid w:val="7C754C18"/>
    <w:rsid w:val="7CC806D1"/>
    <w:rsid w:val="7CCE4DE2"/>
    <w:rsid w:val="7CFA0158"/>
    <w:rsid w:val="7CFF1633"/>
    <w:rsid w:val="7D1F2AE3"/>
    <w:rsid w:val="7D2E4F75"/>
    <w:rsid w:val="7D322D1E"/>
    <w:rsid w:val="7D362C5F"/>
    <w:rsid w:val="7D4C467F"/>
    <w:rsid w:val="7DE63809"/>
    <w:rsid w:val="7E723B52"/>
    <w:rsid w:val="7E782E0A"/>
    <w:rsid w:val="7EBB7B93"/>
    <w:rsid w:val="7ED40090"/>
    <w:rsid w:val="7EE80CA9"/>
    <w:rsid w:val="7F3B0A52"/>
    <w:rsid w:val="7F6E5B8D"/>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6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6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66"/>
    <w:qFormat/>
    <w:uiPriority w:val="0"/>
    <w:pPr>
      <w:keepNext/>
      <w:keepLines/>
      <w:spacing w:before="260" w:after="260" w:line="416" w:lineRule="auto"/>
      <w:outlineLvl w:val="2"/>
    </w:pPr>
    <w:rPr>
      <w:b/>
      <w:bCs/>
      <w:sz w:val="32"/>
      <w:szCs w:val="32"/>
    </w:rPr>
  </w:style>
  <w:style w:type="paragraph" w:styleId="7">
    <w:name w:val="heading 4"/>
    <w:basedOn w:val="1"/>
    <w:next w:val="1"/>
    <w:link w:val="76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68"/>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69"/>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8"/>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5"/>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2"/>
    <w:qFormat/>
    <w:uiPriority w:val="0"/>
    <w:pPr>
      <w:spacing w:after="120"/>
      <w:ind w:left="420" w:leftChars="200"/>
    </w:pPr>
    <w:rPr>
      <w:sz w:val="16"/>
      <w:szCs w:val="16"/>
    </w:rPr>
  </w:style>
  <w:style w:type="paragraph" w:styleId="3">
    <w:name w:val="macro"/>
    <w:link w:val="9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5"/>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104"/>
    <w:unhideWhenUsed/>
    <w:qFormat/>
    <w:uiPriority w:val="99"/>
    <w:pPr>
      <w:jc w:val="left"/>
    </w:pPr>
  </w:style>
  <w:style w:type="paragraph" w:styleId="19">
    <w:name w:val="Body Text 3"/>
    <w:basedOn w:val="1"/>
    <w:link w:val="85"/>
    <w:qFormat/>
    <w:uiPriority w:val="0"/>
    <w:pPr>
      <w:spacing w:line="500" w:lineRule="exact"/>
    </w:pPr>
    <w:rPr>
      <w:b/>
      <w:bCs/>
      <w:kern w:val="0"/>
      <w:sz w:val="24"/>
    </w:rPr>
  </w:style>
  <w:style w:type="paragraph" w:styleId="20">
    <w:name w:val="Body Text"/>
    <w:basedOn w:val="1"/>
    <w:link w:val="121"/>
    <w:qFormat/>
    <w:uiPriority w:val="0"/>
    <w:pPr>
      <w:spacing w:line="420" w:lineRule="exact"/>
    </w:pPr>
    <w:rPr>
      <w:sz w:val="24"/>
    </w:rPr>
  </w:style>
  <w:style w:type="paragraph" w:styleId="21">
    <w:name w:val="Body Text Indent"/>
    <w:basedOn w:val="1"/>
    <w:link w:val="71"/>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2"/>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5"/>
    <w:qFormat/>
    <w:uiPriority w:val="0"/>
    <w:pPr>
      <w:ind w:left="100" w:leftChars="2500"/>
    </w:pPr>
    <w:rPr>
      <w:sz w:val="24"/>
    </w:rPr>
  </w:style>
  <w:style w:type="paragraph" w:styleId="30">
    <w:name w:val="Body Text Indent 2"/>
    <w:basedOn w:val="1"/>
    <w:link w:val="141"/>
    <w:qFormat/>
    <w:uiPriority w:val="0"/>
    <w:pPr>
      <w:spacing w:after="120" w:line="480" w:lineRule="auto"/>
      <w:ind w:left="420" w:leftChars="200"/>
    </w:pPr>
  </w:style>
  <w:style w:type="paragraph" w:styleId="31">
    <w:name w:val="Balloon Text"/>
    <w:basedOn w:val="1"/>
    <w:link w:val="142"/>
    <w:qFormat/>
    <w:uiPriority w:val="0"/>
    <w:rPr>
      <w:sz w:val="18"/>
      <w:szCs w:val="18"/>
    </w:rPr>
  </w:style>
  <w:style w:type="paragraph" w:styleId="32">
    <w:name w:val="footer"/>
    <w:basedOn w:val="1"/>
    <w:link w:val="134"/>
    <w:qFormat/>
    <w:uiPriority w:val="99"/>
    <w:pPr>
      <w:tabs>
        <w:tab w:val="center" w:pos="4153"/>
        <w:tab w:val="right" w:pos="8306"/>
      </w:tabs>
      <w:snapToGrid w:val="0"/>
      <w:jc w:val="left"/>
    </w:pPr>
    <w:rPr>
      <w:sz w:val="18"/>
      <w:szCs w:val="18"/>
    </w:rPr>
  </w:style>
  <w:style w:type="paragraph" w:styleId="33">
    <w:name w:val="header"/>
    <w:basedOn w:val="1"/>
    <w:link w:val="12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8"/>
    <w:qFormat/>
    <w:uiPriority w:val="0"/>
    <w:pPr>
      <w:spacing w:after="120" w:line="480" w:lineRule="auto"/>
    </w:pPr>
    <w:rPr>
      <w:kern w:val="0"/>
      <w:sz w:val="20"/>
    </w:rPr>
  </w:style>
  <w:style w:type="paragraph" w:styleId="42">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3"/>
    <w:unhideWhenUsed/>
    <w:qFormat/>
    <w:uiPriority w:val="0"/>
    <w:rPr>
      <w:b/>
      <w:bCs/>
    </w:rPr>
  </w:style>
  <w:style w:type="paragraph" w:styleId="47">
    <w:name w:val="Body Text First Indent"/>
    <w:basedOn w:val="20"/>
    <w:qFormat/>
    <w:uiPriority w:val="99"/>
    <w:pPr>
      <w:spacing w:line="400" w:lineRule="atLeast"/>
      <w:ind w:firstLine="426"/>
    </w:pPr>
    <w:rPr>
      <w:szCs w:val="20"/>
    </w:rPr>
  </w:style>
  <w:style w:type="paragraph" w:styleId="48">
    <w:name w:val="Body Text First Indent 2"/>
    <w:basedOn w:val="21"/>
    <w:link w:val="234"/>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basedOn w:val="51"/>
    <w:qFormat/>
    <w:uiPriority w:val="99"/>
    <w:rPr>
      <w:color w:val="0000FF"/>
      <w:u w:val="single"/>
    </w:rPr>
  </w:style>
  <w:style w:type="character" w:styleId="57">
    <w:name w:val="annotation reference"/>
    <w:unhideWhenUsed/>
    <w:qFormat/>
    <w:uiPriority w:val="0"/>
    <w:rPr>
      <w:sz w:val="21"/>
      <w:szCs w:val="21"/>
    </w:r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正文文本缩进 2 Char2"/>
    <w:semiHidden/>
    <w:qFormat/>
    <w:uiPriority w:val="99"/>
    <w:rPr>
      <w:kern w:val="2"/>
      <w:sz w:val="21"/>
      <w:szCs w:val="24"/>
    </w:rPr>
  </w:style>
  <w:style w:type="character" w:customStyle="1" w:styleId="60">
    <w:name w:val="宏文本 Char1"/>
    <w:qFormat/>
    <w:uiPriority w:val="99"/>
    <w:rPr>
      <w:rFonts w:ascii="Courier New" w:hAnsi="Courier New" w:cs="Courier New"/>
      <w:kern w:val="2"/>
      <w:sz w:val="24"/>
      <w:szCs w:val="24"/>
    </w:rPr>
  </w:style>
  <w:style w:type="character" w:customStyle="1" w:styleId="61">
    <w:name w:val="正文文本缩进 2 Char1"/>
    <w:semiHidden/>
    <w:qFormat/>
    <w:uiPriority w:val="99"/>
    <w:rPr>
      <w:rFonts w:ascii="Times New Roman" w:hAnsi="Times New Roman" w:eastAsia="宋体" w:cs="Times New Roman"/>
      <w:szCs w:val="24"/>
    </w:rPr>
  </w:style>
  <w:style w:type="character" w:customStyle="1" w:styleId="62">
    <w:name w:val="样式2"/>
    <w:qFormat/>
    <w:uiPriority w:val="0"/>
    <w:rPr>
      <w:rFonts w:ascii="宋体" w:hAnsi="宋体"/>
      <w:b/>
      <w:szCs w:val="21"/>
    </w:rPr>
  </w:style>
  <w:style w:type="character" w:customStyle="1" w:styleId="63">
    <w:name w:val="apple-converted-space"/>
    <w:basedOn w:val="51"/>
    <w:qFormat/>
    <w:uiPriority w:val="0"/>
  </w:style>
  <w:style w:type="character" w:customStyle="1" w:styleId="64">
    <w:name w:val="标题 9 字符"/>
    <w:link w:val="13"/>
    <w:qFormat/>
    <w:uiPriority w:val="0"/>
    <w:rPr>
      <w:rFonts w:ascii="Arial" w:hAnsi="Arial" w:eastAsia="黑体"/>
      <w:kern w:val="2"/>
      <w:sz w:val="21"/>
      <w:szCs w:val="24"/>
    </w:rPr>
  </w:style>
  <w:style w:type="character" w:customStyle="1" w:styleId="65">
    <w:name w:val="题注 字符"/>
    <w:link w:val="16"/>
    <w:qFormat/>
    <w:uiPriority w:val="0"/>
    <w:rPr>
      <w:rFonts w:ascii="Arial" w:hAnsi="Arial" w:eastAsia="黑体" w:cs="Arial"/>
      <w:kern w:val="2"/>
    </w:rPr>
  </w:style>
  <w:style w:type="character" w:customStyle="1" w:styleId="66">
    <w:name w:val="标题 5 字符"/>
    <w:link w:val="8"/>
    <w:qFormat/>
    <w:uiPriority w:val="0"/>
    <w:rPr>
      <w:b/>
      <w:kern w:val="2"/>
      <w:sz w:val="28"/>
      <w:szCs w:val="24"/>
    </w:rPr>
  </w:style>
  <w:style w:type="character" w:customStyle="1" w:styleId="67">
    <w:name w:val="正文文本 3 Char1"/>
    <w:qFormat/>
    <w:uiPriority w:val="99"/>
    <w:rPr>
      <w:kern w:val="2"/>
      <w:sz w:val="16"/>
      <w:szCs w:val="16"/>
    </w:rPr>
  </w:style>
  <w:style w:type="character" w:customStyle="1" w:styleId="68">
    <w:name w:val="标题 3 字符"/>
    <w:link w:val="6"/>
    <w:qFormat/>
    <w:uiPriority w:val="0"/>
    <w:rPr>
      <w:b/>
      <w:bCs/>
      <w:kern w:val="2"/>
      <w:sz w:val="32"/>
      <w:szCs w:val="32"/>
    </w:rPr>
  </w:style>
  <w:style w:type="character" w:customStyle="1" w:styleId="69">
    <w:name w:val="样式1"/>
    <w:qFormat/>
    <w:uiPriority w:val="0"/>
    <w:rPr>
      <w:rFonts w:ascii="宋体" w:hAnsi="宋体"/>
      <w:szCs w:val="21"/>
    </w:rPr>
  </w:style>
  <w:style w:type="character" w:customStyle="1" w:styleId="70">
    <w:name w:val="标题 2 字符"/>
    <w:link w:val="5"/>
    <w:qFormat/>
    <w:uiPriority w:val="0"/>
    <w:rPr>
      <w:rFonts w:eastAsia="隶书"/>
      <w:b/>
      <w:sz w:val="44"/>
    </w:rPr>
  </w:style>
  <w:style w:type="character" w:customStyle="1" w:styleId="71">
    <w:name w:val="正文文本缩进 字符"/>
    <w:link w:val="21"/>
    <w:qFormat/>
    <w:uiPriority w:val="0"/>
    <w:rPr>
      <w:kern w:val="2"/>
      <w:sz w:val="21"/>
      <w:szCs w:val="24"/>
    </w:rPr>
  </w:style>
  <w:style w:type="character" w:customStyle="1" w:styleId="72">
    <w:name w:val="页脚 Char2"/>
    <w:semiHidden/>
    <w:qFormat/>
    <w:uiPriority w:val="99"/>
    <w:rPr>
      <w:kern w:val="2"/>
      <w:sz w:val="18"/>
      <w:szCs w:val="18"/>
    </w:rPr>
  </w:style>
  <w:style w:type="character" w:customStyle="1" w:styleId="73">
    <w:name w:val="列表段落 字符"/>
    <w:link w:val="74"/>
    <w:qFormat/>
    <w:locked/>
    <w:uiPriority w:val="34"/>
    <w:rPr>
      <w:rFonts w:ascii="Calibri" w:hAnsi="Calibri"/>
      <w:kern w:val="2"/>
      <w:sz w:val="21"/>
      <w:szCs w:val="22"/>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gray"/>
    <w:qFormat/>
    <w:uiPriority w:val="0"/>
    <w:rPr>
      <w:rFonts w:ascii="Tahoma" w:hAnsi="Tahoma" w:eastAsia="宋体"/>
      <w:kern w:val="2"/>
      <w:sz w:val="24"/>
      <w:szCs w:val="24"/>
      <w:lang w:val="en-US" w:eastAsia="zh-CN" w:bidi="ar-SA"/>
    </w:rPr>
  </w:style>
  <w:style w:type="character" w:customStyle="1" w:styleId="76">
    <w:name w:val="HTML 预设格式 Char1"/>
    <w:qFormat/>
    <w:uiPriority w:val="99"/>
    <w:rPr>
      <w:rFonts w:ascii="Courier New" w:hAnsi="Courier New" w:cs="Courier New"/>
      <w:kern w:val="2"/>
    </w:rPr>
  </w:style>
  <w:style w:type="character" w:customStyle="1" w:styleId="77">
    <w:name w:val="mark"/>
    <w:basedOn w:val="51"/>
    <w:qFormat/>
    <w:uiPriority w:val="0"/>
  </w:style>
  <w:style w:type="character" w:customStyle="1" w:styleId="78">
    <w:name w:val="A15"/>
    <w:qFormat/>
    <w:uiPriority w:val="0"/>
    <w:rPr>
      <w:rFonts w:ascii="Times New Roman" w:hAnsi="Times New Roman"/>
      <w:color w:val="000000"/>
      <w:sz w:val="14"/>
      <w:szCs w:val="14"/>
    </w:rPr>
  </w:style>
  <w:style w:type="character" w:customStyle="1" w:styleId="79">
    <w:name w:val="日期 Char1"/>
    <w:semiHidden/>
    <w:qFormat/>
    <w:uiPriority w:val="99"/>
    <w:rPr>
      <w:rFonts w:ascii="Times New Roman" w:hAnsi="Times New Roman" w:eastAsia="宋体" w:cs="Times New Roman"/>
      <w:szCs w:val="24"/>
    </w:rPr>
  </w:style>
  <w:style w:type="character" w:customStyle="1" w:styleId="80">
    <w:name w:val="引用 字符"/>
    <w:link w:val="81"/>
    <w:qFormat/>
    <w:uiPriority w:val="29"/>
    <w:rPr>
      <w:i/>
      <w:iCs/>
      <w:color w:val="404040"/>
      <w:kern w:val="2"/>
      <w:sz w:val="21"/>
      <w:szCs w:val="24"/>
    </w:rPr>
  </w:style>
  <w:style w:type="paragraph" w:styleId="81">
    <w:name w:val="Quote"/>
    <w:basedOn w:val="1"/>
    <w:next w:val="1"/>
    <w:link w:val="80"/>
    <w:qFormat/>
    <w:uiPriority w:val="29"/>
    <w:pPr>
      <w:spacing w:before="200" w:after="160"/>
      <w:ind w:left="864" w:right="864"/>
      <w:jc w:val="center"/>
    </w:pPr>
    <w:rPr>
      <w:i/>
      <w:iCs/>
      <w:color w:val="404040"/>
    </w:rPr>
  </w:style>
  <w:style w:type="character" w:customStyle="1" w:styleId="82">
    <w:name w:val="超链接2"/>
    <w:qFormat/>
    <w:uiPriority w:val="0"/>
    <w:rPr>
      <w:rFonts w:hint="eastAsia" w:ascii="宋体" w:hAnsi="宋体" w:eastAsia="宋体"/>
      <w:color w:val="FFFFFF"/>
      <w:sz w:val="18"/>
      <w:szCs w:val="18"/>
      <w:u w:val="none"/>
    </w:rPr>
  </w:style>
  <w:style w:type="character" w:customStyle="1" w:styleId="83">
    <w:name w:val="ca-2"/>
    <w:basedOn w:val="51"/>
    <w:qFormat/>
    <w:uiPriority w:val="0"/>
  </w:style>
  <w:style w:type="character" w:customStyle="1" w:styleId="84">
    <w:name w:val="页脚 Char1"/>
    <w:semiHidden/>
    <w:qFormat/>
    <w:uiPriority w:val="99"/>
    <w:rPr>
      <w:rFonts w:ascii="Times New Roman" w:hAnsi="Times New Roman" w:eastAsia="宋体" w:cs="Times New Roman"/>
      <w:sz w:val="18"/>
      <w:szCs w:val="18"/>
    </w:rPr>
  </w:style>
  <w:style w:type="character" w:customStyle="1" w:styleId="85">
    <w:name w:val="正文文本 3 字符"/>
    <w:link w:val="19"/>
    <w:qFormat/>
    <w:uiPriority w:val="0"/>
    <w:rPr>
      <w:b/>
      <w:bCs/>
      <w:sz w:val="24"/>
      <w:szCs w:val="24"/>
    </w:rPr>
  </w:style>
  <w:style w:type="character" w:customStyle="1" w:styleId="86">
    <w:name w:val="引用 Char1"/>
    <w:qFormat/>
    <w:uiPriority w:val="99"/>
    <w:rPr>
      <w:rFonts w:ascii="Times New Roman" w:hAnsi="Times New Roman"/>
      <w:i/>
      <w:iCs/>
      <w:color w:val="000000"/>
      <w:kern w:val="2"/>
      <w:sz w:val="21"/>
      <w:szCs w:val="24"/>
    </w:rPr>
  </w:style>
  <w:style w:type="character" w:customStyle="1" w:styleId="87">
    <w:name w:val="正文缩进 字符"/>
    <w:link w:val="9"/>
    <w:qFormat/>
    <w:uiPriority w:val="0"/>
    <w:rPr>
      <w:rFonts w:ascii="宋体"/>
      <w:snapToGrid w:val="0"/>
    </w:rPr>
  </w:style>
  <w:style w:type="character" w:customStyle="1" w:styleId="88">
    <w:name w:val="标题 7 字符"/>
    <w:link w:val="11"/>
    <w:qFormat/>
    <w:uiPriority w:val="0"/>
    <w:rPr>
      <w:b/>
      <w:kern w:val="2"/>
      <w:sz w:val="24"/>
      <w:szCs w:val="24"/>
    </w:rPr>
  </w:style>
  <w:style w:type="character" w:customStyle="1" w:styleId="89">
    <w:name w:val="style21"/>
    <w:qFormat/>
    <w:uiPriority w:val="0"/>
    <w:rPr>
      <w:sz w:val="22"/>
      <w:szCs w:val="22"/>
    </w:rPr>
  </w:style>
  <w:style w:type="character" w:customStyle="1" w:styleId="90">
    <w:name w:val="A4"/>
    <w:qFormat/>
    <w:uiPriority w:val="0"/>
    <w:rPr>
      <w:rFonts w:ascii="新宋体" w:eastAsia="新宋体" w:cs="新宋体"/>
      <w:color w:val="000000"/>
      <w:lang w:bidi="ar-SA"/>
    </w:rPr>
  </w:style>
  <w:style w:type="character" w:customStyle="1" w:styleId="91">
    <w:name w:val="纯文本 字符1"/>
    <w:qFormat/>
    <w:uiPriority w:val="0"/>
    <w:rPr>
      <w:rFonts w:ascii="宋体" w:hAnsi="Courier New" w:eastAsia="宋体" w:cs="Courier New"/>
      <w:szCs w:val="21"/>
    </w:rPr>
  </w:style>
  <w:style w:type="character" w:customStyle="1" w:styleId="92">
    <w:name w:val="Subtle Emphasis"/>
    <w:qFormat/>
    <w:uiPriority w:val="19"/>
    <w:rPr>
      <w:i/>
      <w:iCs/>
      <w:color w:val="808080"/>
    </w:rPr>
  </w:style>
  <w:style w:type="character" w:customStyle="1" w:styleId="93">
    <w:name w:val="宏文本 字符"/>
    <w:link w:val="3"/>
    <w:qFormat/>
    <w:uiPriority w:val="99"/>
    <w:rPr>
      <w:rFonts w:ascii="Courier New" w:hAnsi="Courier New"/>
      <w:kern w:val="2"/>
      <w:sz w:val="24"/>
      <w:szCs w:val="24"/>
      <w:lang w:val="en-US" w:eastAsia="zh-CN" w:bidi="ar-SA"/>
    </w:rPr>
  </w:style>
  <w:style w:type="character" w:customStyle="1" w:styleId="94">
    <w:name w:val="正文文本缩进 3 Char2"/>
    <w:semiHidden/>
    <w:qFormat/>
    <w:uiPriority w:val="99"/>
    <w:rPr>
      <w:kern w:val="2"/>
      <w:sz w:val="16"/>
      <w:szCs w:val="16"/>
    </w:rPr>
  </w:style>
  <w:style w:type="character" w:customStyle="1" w:styleId="95">
    <w:name w:val="日期 字符"/>
    <w:link w:val="29"/>
    <w:qFormat/>
    <w:uiPriority w:val="0"/>
    <w:rPr>
      <w:kern w:val="2"/>
      <w:sz w:val="24"/>
      <w:szCs w:val="24"/>
    </w:rPr>
  </w:style>
  <w:style w:type="character" w:customStyle="1" w:styleId="96">
    <w:name w:val="正文文本缩进 3 Char1"/>
    <w:semiHidden/>
    <w:qFormat/>
    <w:uiPriority w:val="99"/>
    <w:rPr>
      <w:rFonts w:ascii="Times New Roman" w:hAnsi="Times New Roman" w:eastAsia="宋体" w:cs="Times New Roman"/>
      <w:sz w:val="16"/>
      <w:szCs w:val="16"/>
    </w:rPr>
  </w:style>
  <w:style w:type="character" w:customStyle="1" w:styleId="97">
    <w:name w:val="普通文字 Char Char4"/>
    <w:qFormat/>
    <w:uiPriority w:val="0"/>
    <w:rPr>
      <w:rFonts w:ascii="宋体" w:hAnsi="Courier New" w:eastAsia="宋体" w:cs="Courier New"/>
      <w:szCs w:val="21"/>
    </w:rPr>
  </w:style>
  <w:style w:type="character" w:customStyle="1" w:styleId="98">
    <w:name w:val="text1"/>
    <w:basedOn w:val="51"/>
    <w:qFormat/>
    <w:uiPriority w:val="0"/>
  </w:style>
  <w:style w:type="character" w:customStyle="1" w:styleId="99">
    <w:name w:val="表正文 Char2"/>
    <w:qFormat/>
    <w:uiPriority w:val="0"/>
    <w:rPr>
      <w:rFonts w:ascii="Times New Roman" w:hAnsi="Times New Roman"/>
      <w:kern w:val="2"/>
      <w:sz w:val="21"/>
    </w:rPr>
  </w:style>
  <w:style w:type="character" w:customStyle="1" w:styleId="100">
    <w:name w:val="项目排列 Char Char"/>
    <w:link w:val="101"/>
    <w:qFormat/>
    <w:uiPriority w:val="0"/>
    <w:rPr>
      <w:kern w:val="2"/>
      <w:sz w:val="24"/>
      <w:szCs w:val="24"/>
    </w:rPr>
  </w:style>
  <w:style w:type="paragraph" w:customStyle="1" w:styleId="101">
    <w:name w:val="项目排列"/>
    <w:basedOn w:val="1"/>
    <w:link w:val="100"/>
    <w:qFormat/>
    <w:uiPriority w:val="0"/>
    <w:pPr>
      <w:numPr>
        <w:ilvl w:val="0"/>
        <w:numId w:val="1"/>
      </w:numPr>
      <w:tabs>
        <w:tab w:val="left" w:pos="1200"/>
      </w:tabs>
      <w:spacing w:before="156" w:beforeLines="50" w:after="156" w:afterLines="50" w:line="300" w:lineRule="auto"/>
    </w:pPr>
    <w:rPr>
      <w:sz w:val="24"/>
    </w:rPr>
  </w:style>
  <w:style w:type="character" w:customStyle="1" w:styleId="102">
    <w:name w:val="正文文本缩进 3 字符"/>
    <w:link w:val="2"/>
    <w:qFormat/>
    <w:uiPriority w:val="0"/>
    <w:rPr>
      <w:kern w:val="2"/>
      <w:sz w:val="16"/>
      <w:szCs w:val="16"/>
    </w:rPr>
  </w:style>
  <w:style w:type="character" w:customStyle="1" w:styleId="103">
    <w:name w:val="text11"/>
    <w:qFormat/>
    <w:uiPriority w:val="0"/>
    <w:rPr>
      <w:rFonts w:hint="default" w:ascii="Verdana" w:hAnsi="Verdana"/>
      <w:color w:val="4E4E4E"/>
      <w:sz w:val="18"/>
      <w:szCs w:val="18"/>
    </w:rPr>
  </w:style>
  <w:style w:type="character" w:customStyle="1" w:styleId="104">
    <w:name w:val="批注文字 字符"/>
    <w:link w:val="18"/>
    <w:qFormat/>
    <w:uiPriority w:val="99"/>
    <w:rPr>
      <w:kern w:val="2"/>
      <w:sz w:val="21"/>
      <w:szCs w:val="24"/>
    </w:rPr>
  </w:style>
  <w:style w:type="character" w:customStyle="1" w:styleId="105">
    <w:name w:val="lmain1"/>
    <w:qFormat/>
    <w:uiPriority w:val="0"/>
    <w:rPr>
      <w:color w:val="407AAB"/>
      <w:sz w:val="30"/>
      <w:szCs w:val="30"/>
    </w:rPr>
  </w:style>
  <w:style w:type="character" w:customStyle="1" w:styleId="106">
    <w:name w:val="case31"/>
    <w:qFormat/>
    <w:uiPriority w:val="0"/>
    <w:rPr>
      <w:rFonts w:hint="default"/>
      <w:sz w:val="21"/>
      <w:szCs w:val="21"/>
    </w:rPr>
  </w:style>
  <w:style w:type="character" w:customStyle="1" w:styleId="107">
    <w:name w:val="ca-11"/>
    <w:qFormat/>
    <w:uiPriority w:val="0"/>
    <w:rPr>
      <w:rFonts w:hint="eastAsia" w:ascii="宋体" w:hAnsi="宋体" w:eastAsia="宋体"/>
      <w:b/>
      <w:bCs/>
      <w:spacing w:val="-20"/>
      <w:sz w:val="21"/>
      <w:szCs w:val="21"/>
    </w:rPr>
  </w:style>
  <w:style w:type="character" w:customStyle="1" w:styleId="108">
    <w:name w:val="f161"/>
    <w:qFormat/>
    <w:uiPriority w:val="0"/>
    <w:rPr>
      <w:b/>
      <w:bCs/>
      <w:sz w:val="24"/>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文本 2 Char2"/>
    <w:qFormat/>
    <w:uiPriority w:val="99"/>
    <w:rPr>
      <w:kern w:val="2"/>
      <w:sz w:val="21"/>
      <w:szCs w:val="24"/>
    </w:rPr>
  </w:style>
  <w:style w:type="character" w:customStyle="1" w:styleId="111">
    <w:name w:val="style1"/>
    <w:basedOn w:val="51"/>
    <w:qFormat/>
    <w:uiPriority w:val="0"/>
  </w:style>
  <w:style w:type="character" w:customStyle="1" w:styleId="112">
    <w:name w:val="ca-21"/>
    <w:qFormat/>
    <w:uiPriority w:val="0"/>
    <w:rPr>
      <w:rFonts w:hint="eastAsia" w:ascii="宋体" w:hAnsi="宋体" w:eastAsia="宋体"/>
      <w:sz w:val="21"/>
      <w:szCs w:val="21"/>
    </w:rPr>
  </w:style>
  <w:style w:type="character" w:customStyle="1" w:styleId="113">
    <w:name w:val="HTML 预设格式 字符"/>
    <w:link w:val="42"/>
    <w:qFormat/>
    <w:uiPriority w:val="99"/>
    <w:rPr>
      <w:rFonts w:ascii="宋体" w:hAnsi="宋体" w:cs="宋体"/>
      <w:sz w:val="24"/>
      <w:szCs w:val="24"/>
    </w:rPr>
  </w:style>
  <w:style w:type="character" w:customStyle="1" w:styleId="114">
    <w:name w:val="Char Char11"/>
    <w:qFormat/>
    <w:uiPriority w:val="0"/>
    <w:rPr>
      <w:rFonts w:ascii="宋体" w:hAnsi="Courier New" w:eastAsia="宋体" w:cs="Courier New"/>
      <w:szCs w:val="21"/>
    </w:rPr>
  </w:style>
  <w:style w:type="character" w:customStyle="1" w:styleId="115">
    <w:name w:val="日期 Char2"/>
    <w:semiHidden/>
    <w:qFormat/>
    <w:uiPriority w:val="99"/>
    <w:rPr>
      <w:kern w:val="2"/>
      <w:sz w:val="21"/>
      <w:szCs w:val="24"/>
    </w:rPr>
  </w:style>
  <w:style w:type="character" w:customStyle="1" w:styleId="116">
    <w:name w:val="hei16b"/>
    <w:basedOn w:val="51"/>
    <w:qFormat/>
    <w:uiPriority w:val="0"/>
  </w:style>
  <w:style w:type="character" w:customStyle="1" w:styleId="117">
    <w:name w:val="标题 1 字符"/>
    <w:link w:val="4"/>
    <w:qFormat/>
    <w:uiPriority w:val="0"/>
    <w:rPr>
      <w:b/>
      <w:bCs/>
      <w:kern w:val="44"/>
      <w:sz w:val="44"/>
      <w:szCs w:val="44"/>
    </w:rPr>
  </w:style>
  <w:style w:type="character" w:customStyle="1" w:styleId="118">
    <w:name w:val="页眉 Char1"/>
    <w:semiHidden/>
    <w:qFormat/>
    <w:uiPriority w:val="99"/>
    <w:rPr>
      <w:kern w:val="2"/>
      <w:sz w:val="18"/>
      <w:szCs w:val="18"/>
    </w:rPr>
  </w:style>
  <w:style w:type="character" w:customStyle="1" w:styleId="119">
    <w:name w:val="正文缩进 Char1"/>
    <w:qFormat/>
    <w:uiPriority w:val="0"/>
    <w:rPr>
      <w:rFonts w:ascii="Times New Roman" w:hAnsi="Times New Roman"/>
      <w:kern w:val="2"/>
      <w:sz w:val="21"/>
    </w:rPr>
  </w:style>
  <w:style w:type="character" w:customStyle="1" w:styleId="120">
    <w:name w:val="font12-blue-bold1"/>
    <w:qFormat/>
    <w:uiPriority w:val="0"/>
    <w:rPr>
      <w:b/>
      <w:bCs/>
      <w:color w:val="0249A5"/>
      <w:sz w:val="14"/>
      <w:szCs w:val="14"/>
      <w:u w:val="none"/>
    </w:rPr>
  </w:style>
  <w:style w:type="character" w:customStyle="1" w:styleId="121">
    <w:name w:val="正文文本 字符"/>
    <w:link w:val="20"/>
    <w:qFormat/>
    <w:uiPriority w:val="0"/>
    <w:rPr>
      <w:kern w:val="2"/>
      <w:sz w:val="24"/>
      <w:szCs w:val="24"/>
    </w:rPr>
  </w:style>
  <w:style w:type="character" w:customStyle="1" w:styleId="122">
    <w:name w:val="Body Text Indent 3 Char"/>
    <w:qFormat/>
    <w:locked/>
    <w:uiPriority w:val="99"/>
    <w:rPr>
      <w:rFonts w:eastAsia="宋体"/>
      <w:sz w:val="16"/>
    </w:rPr>
  </w:style>
  <w:style w:type="character" w:customStyle="1" w:styleId="123">
    <w:name w:val="批注主题 字符"/>
    <w:link w:val="46"/>
    <w:qFormat/>
    <w:uiPriority w:val="0"/>
    <w:rPr>
      <w:b/>
      <w:bCs/>
      <w:kern w:val="2"/>
      <w:sz w:val="21"/>
      <w:szCs w:val="24"/>
    </w:rPr>
  </w:style>
  <w:style w:type="character" w:customStyle="1" w:styleId="124">
    <w:name w:val="bold1"/>
    <w:qFormat/>
    <w:uiPriority w:val="0"/>
    <w:rPr>
      <w:rFonts w:hint="default"/>
      <w:b/>
      <w:bCs/>
      <w:color w:val="000000"/>
      <w:sz w:val="18"/>
      <w:szCs w:val="18"/>
    </w:rPr>
  </w:style>
  <w:style w:type="character" w:customStyle="1" w:styleId="125">
    <w:name w:val="标题 6 字符"/>
    <w:link w:val="10"/>
    <w:qFormat/>
    <w:uiPriority w:val="0"/>
    <w:rPr>
      <w:rFonts w:ascii="Arial" w:hAnsi="Arial" w:eastAsia="黑体"/>
      <w:b/>
      <w:kern w:val="2"/>
      <w:sz w:val="24"/>
      <w:szCs w:val="24"/>
    </w:rPr>
  </w:style>
  <w:style w:type="character" w:customStyle="1" w:styleId="126">
    <w:name w:val="文档结构图 Char1"/>
    <w:qFormat/>
    <w:uiPriority w:val="99"/>
    <w:rPr>
      <w:rFonts w:ascii="宋体"/>
      <w:kern w:val="2"/>
      <w:sz w:val="18"/>
      <w:szCs w:val="18"/>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眉 字符"/>
    <w:link w:val="33"/>
    <w:qFormat/>
    <w:uiPriority w:val="0"/>
    <w:rPr>
      <w:kern w:val="2"/>
      <w:sz w:val="18"/>
      <w:szCs w:val="18"/>
    </w:rPr>
  </w:style>
  <w:style w:type="character" w:customStyle="1" w:styleId="129">
    <w:name w:val="正文文本缩进 Char1"/>
    <w:semiHidden/>
    <w:qFormat/>
    <w:uiPriority w:val="99"/>
    <w:rPr>
      <w:kern w:val="2"/>
      <w:sz w:val="21"/>
      <w:szCs w:val="24"/>
    </w:rPr>
  </w:style>
  <w:style w:type="character" w:customStyle="1" w:styleId="130">
    <w:name w:val="正文文本 2 Char1"/>
    <w:semiHidden/>
    <w:qFormat/>
    <w:uiPriority w:val="99"/>
    <w:rPr>
      <w:rFonts w:ascii="Times New Roman" w:hAnsi="Times New Roman" w:eastAsia="宋体" w:cs="Times New Roman"/>
      <w:szCs w:val="24"/>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纯文本 字符"/>
    <w:link w:val="27"/>
    <w:qFormat/>
    <w:uiPriority w:val="0"/>
    <w:rPr>
      <w:rFonts w:ascii="宋体" w:hAnsi="Courier New" w:eastAsia="宋体" w:cs="Courier New"/>
      <w:kern w:val="2"/>
      <w:sz w:val="21"/>
      <w:szCs w:val="21"/>
      <w:lang w:val="en-US" w:eastAsia="zh-CN" w:bidi="ar-SA"/>
    </w:rPr>
  </w:style>
  <w:style w:type="character" w:customStyle="1" w:styleId="133">
    <w:name w:val="apple-style-span"/>
    <w:qFormat/>
    <w:uiPriority w:val="0"/>
  </w:style>
  <w:style w:type="character" w:customStyle="1" w:styleId="134">
    <w:name w:val="页脚 字符"/>
    <w:link w:val="32"/>
    <w:qFormat/>
    <w:uiPriority w:val="99"/>
    <w:rPr>
      <w:kern w:val="2"/>
      <w:sz w:val="18"/>
      <w:szCs w:val="18"/>
    </w:rPr>
  </w:style>
  <w:style w:type="character" w:customStyle="1" w:styleId="135">
    <w:name w:val="标题 8 字符"/>
    <w:link w:val="12"/>
    <w:qFormat/>
    <w:uiPriority w:val="0"/>
    <w:rPr>
      <w:rFonts w:ascii="Arial" w:hAnsi="Arial" w:eastAsia="黑体"/>
      <w:kern w:val="2"/>
      <w:sz w:val="24"/>
      <w:szCs w:val="24"/>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Plain Text Char"/>
    <w:qFormat/>
    <w:locked/>
    <w:uiPriority w:val="0"/>
    <w:rPr>
      <w:rFonts w:ascii="宋体" w:hAnsi="Courier New" w:eastAsia="宋体"/>
    </w:rPr>
  </w:style>
  <w:style w:type="character" w:customStyle="1" w:styleId="138">
    <w:name w:val="ca-41"/>
    <w:qFormat/>
    <w:uiPriority w:val="0"/>
    <w:rPr>
      <w:rFonts w:hint="eastAsia" w:ascii="宋体" w:hAnsi="宋体" w:eastAsia="宋体"/>
      <w:color w:val="FF0000"/>
      <w:sz w:val="21"/>
      <w:szCs w:val="21"/>
    </w:rPr>
  </w:style>
  <w:style w:type="character" w:customStyle="1" w:styleId="139">
    <w:name w:val="无间隔 字符"/>
    <w:link w:val="140"/>
    <w:qFormat/>
    <w:uiPriority w:val="1"/>
    <w:rPr>
      <w:rFonts w:hAnsi="Courier New"/>
      <w:kern w:val="2"/>
      <w:sz w:val="21"/>
      <w:lang w:val="en-US" w:eastAsia="zh-CN" w:bidi="ar-SA"/>
    </w:rPr>
  </w:style>
  <w:style w:type="paragraph" w:styleId="140">
    <w:name w:val="No Spacing"/>
    <w:link w:val="139"/>
    <w:qFormat/>
    <w:uiPriority w:val="1"/>
    <w:pPr>
      <w:widowControl w:val="0"/>
      <w:jc w:val="both"/>
    </w:pPr>
    <w:rPr>
      <w:rFonts w:ascii="Times New Roman" w:hAnsi="Courier New" w:eastAsia="宋体" w:cs="Times New Roman"/>
      <w:kern w:val="2"/>
      <w:sz w:val="21"/>
      <w:lang w:val="en-US" w:eastAsia="zh-CN" w:bidi="ar-SA"/>
    </w:rPr>
  </w:style>
  <w:style w:type="character" w:customStyle="1" w:styleId="141">
    <w:name w:val="正文文本缩进 2 字符"/>
    <w:link w:val="30"/>
    <w:qFormat/>
    <w:uiPriority w:val="0"/>
    <w:rPr>
      <w:kern w:val="2"/>
      <w:sz w:val="21"/>
      <w:szCs w:val="24"/>
    </w:rPr>
  </w:style>
  <w:style w:type="character" w:customStyle="1" w:styleId="142">
    <w:name w:val="批注框文本 字符"/>
    <w:link w:val="31"/>
    <w:qFormat/>
    <w:uiPriority w:val="0"/>
    <w:rPr>
      <w:kern w:val="2"/>
      <w:sz w:val="18"/>
      <w:szCs w:val="18"/>
    </w:rPr>
  </w:style>
  <w:style w:type="character" w:customStyle="1" w:styleId="143">
    <w:name w:val="文档正文 Char Char"/>
    <w:link w:val="144"/>
    <w:qFormat/>
    <w:locked/>
    <w:uiPriority w:val="0"/>
    <w:rPr>
      <w:rFonts w:ascii="华文细黑" w:hAnsi="华文细黑" w:eastAsia="华文细黑"/>
      <w:color w:val="000000"/>
      <w:sz w:val="24"/>
    </w:rPr>
  </w:style>
  <w:style w:type="paragraph" w:customStyle="1" w:styleId="144">
    <w:name w:val="文档正文"/>
    <w:basedOn w:val="1"/>
    <w:link w:val="14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5">
    <w:name w:val="纯文本 Char2"/>
    <w:qFormat/>
    <w:uiPriority w:val="0"/>
    <w:rPr>
      <w:rFonts w:ascii="宋体" w:hAnsi="Courier New" w:eastAsia="宋体" w:cs="Courier New"/>
      <w:kern w:val="2"/>
      <w:sz w:val="21"/>
      <w:szCs w:val="21"/>
      <w:lang w:val="en-US" w:eastAsia="zh-CN" w:bidi="ar-SA"/>
    </w:rPr>
  </w:style>
  <w:style w:type="character" w:customStyle="1" w:styleId="146">
    <w:name w:val="font91"/>
    <w:qFormat/>
    <w:uiPriority w:val="0"/>
    <w:rPr>
      <w:rFonts w:hint="default" w:ascii="Times New Roman" w:hAnsi="Times New Roman" w:cs="Times New Roman"/>
      <w:color w:val="000000"/>
      <w:sz w:val="20"/>
      <w:szCs w:val="20"/>
      <w:u w:val="none"/>
    </w:rPr>
  </w:style>
  <w:style w:type="character" w:customStyle="1" w:styleId="147">
    <w:name w:val="062"/>
    <w:qFormat/>
    <w:uiPriority w:val="0"/>
    <w:rPr>
      <w:rFonts w:ascii="宋体" w:hAnsi="宋体"/>
      <w:b/>
      <w:bCs/>
      <w:sz w:val="32"/>
    </w:rPr>
  </w:style>
  <w:style w:type="character" w:customStyle="1" w:styleId="148">
    <w:name w:val="纯文本 Char3"/>
    <w:qFormat/>
    <w:uiPriority w:val="0"/>
    <w:rPr>
      <w:rFonts w:ascii="宋体" w:hAnsi="Courier New" w:eastAsia="宋体" w:cs="Courier New"/>
      <w:szCs w:val="21"/>
    </w:rPr>
  </w:style>
  <w:style w:type="character" w:customStyle="1" w:styleId="149">
    <w:name w:val="正文文本 Char2"/>
    <w:semiHidden/>
    <w:qFormat/>
    <w:uiPriority w:val="99"/>
    <w:rPr>
      <w:kern w:val="2"/>
      <w:sz w:val="21"/>
      <w:szCs w:val="24"/>
    </w:rPr>
  </w:style>
  <w:style w:type="character" w:customStyle="1" w:styleId="150">
    <w:name w:val="纯文本 Char1"/>
    <w:qFormat/>
    <w:uiPriority w:val="0"/>
    <w:rPr>
      <w:rFonts w:ascii="宋体" w:hAnsi="Courier New" w:eastAsia="宋体" w:cs="Courier New"/>
      <w:szCs w:val="21"/>
    </w:rPr>
  </w:style>
  <w:style w:type="character" w:customStyle="1" w:styleId="151">
    <w:name w:val="Char Char1"/>
    <w:qFormat/>
    <w:uiPriority w:val="0"/>
    <w:rPr>
      <w:rFonts w:eastAsia="宋体"/>
      <w:kern w:val="2"/>
      <w:sz w:val="21"/>
      <w:szCs w:val="24"/>
      <w:lang w:bidi="ar-SA"/>
    </w:rPr>
  </w:style>
  <w:style w:type="character" w:customStyle="1" w:styleId="152">
    <w:name w:val="1ji Char"/>
    <w:link w:val="153"/>
    <w:qFormat/>
    <w:uiPriority w:val="0"/>
    <w:rPr>
      <w:rFonts w:ascii="宋体" w:hAnsi="宋体"/>
      <w:b/>
      <w:bCs/>
      <w:kern w:val="44"/>
      <w:sz w:val="36"/>
      <w:szCs w:val="44"/>
    </w:rPr>
  </w:style>
  <w:style w:type="paragraph" w:customStyle="1" w:styleId="153">
    <w:name w:val="1ji"/>
    <w:basedOn w:val="4"/>
    <w:link w:val="152"/>
    <w:qFormat/>
    <w:uiPriority w:val="0"/>
    <w:pPr>
      <w:keepLines w:val="0"/>
      <w:widowControl/>
      <w:spacing w:before="0" w:after="0" w:line="240" w:lineRule="auto"/>
      <w:jc w:val="center"/>
    </w:pPr>
    <w:rPr>
      <w:rFonts w:ascii="宋体" w:hAnsi="宋体"/>
      <w:sz w:val="36"/>
    </w:rPr>
  </w:style>
  <w:style w:type="character" w:customStyle="1" w:styleId="154">
    <w:name w:val="批注主题 Char1"/>
    <w:qFormat/>
    <w:uiPriority w:val="99"/>
    <w:rPr>
      <w:b/>
      <w:bCs/>
      <w:kern w:val="2"/>
      <w:sz w:val="21"/>
      <w:szCs w:val="24"/>
    </w:rPr>
  </w:style>
  <w:style w:type="character" w:customStyle="1" w:styleId="155">
    <w:name w:val="标题3 Char Char"/>
    <w:link w:val="156"/>
    <w:qFormat/>
    <w:uiPriority w:val="0"/>
    <w:rPr>
      <w:rFonts w:eastAsia="仿宋_GB2312"/>
      <w:bCs/>
      <w:kern w:val="2"/>
      <w:sz w:val="30"/>
      <w:szCs w:val="32"/>
    </w:rPr>
  </w:style>
  <w:style w:type="paragraph" w:customStyle="1" w:styleId="156">
    <w:name w:val="标题3"/>
    <w:basedOn w:val="6"/>
    <w:link w:val="155"/>
    <w:qFormat/>
    <w:uiPriority w:val="0"/>
    <w:pPr>
      <w:keepNext w:val="0"/>
      <w:keepLines w:val="0"/>
      <w:spacing w:before="0" w:after="0" w:line="360" w:lineRule="auto"/>
    </w:pPr>
    <w:rPr>
      <w:rFonts w:eastAsia="仿宋_GB2312"/>
      <w:b w:val="0"/>
      <w:sz w:val="30"/>
    </w:rPr>
  </w:style>
  <w:style w:type="character" w:customStyle="1" w:styleId="157">
    <w:name w:val="批注框文本 Char1"/>
    <w:semiHidden/>
    <w:qFormat/>
    <w:uiPriority w:val="99"/>
    <w:rPr>
      <w:kern w:val="2"/>
      <w:sz w:val="18"/>
      <w:szCs w:val="18"/>
    </w:rPr>
  </w:style>
  <w:style w:type="character" w:customStyle="1" w:styleId="158">
    <w:name w:val="正文文本 2 字符"/>
    <w:link w:val="41"/>
    <w:qFormat/>
    <w:uiPriority w:val="0"/>
    <w:rPr>
      <w:szCs w:val="24"/>
    </w:rPr>
  </w:style>
  <w:style w:type="character" w:customStyle="1" w:styleId="159">
    <w:name w:val="引用 Char2"/>
    <w:qFormat/>
    <w:uiPriority w:val="29"/>
    <w:rPr>
      <w:i/>
      <w:iCs/>
      <w:color w:val="000000"/>
      <w:kern w:val="2"/>
      <w:sz w:val="21"/>
      <w:szCs w:val="24"/>
    </w:rPr>
  </w:style>
  <w:style w:type="paragraph" w:customStyle="1" w:styleId="160">
    <w:name w:val="Char Char Char"/>
    <w:basedOn w:val="1"/>
    <w:qFormat/>
    <w:uiPriority w:val="0"/>
    <w:rPr>
      <w:rFonts w:ascii="Tahoma" w:hAnsi="Tahoma"/>
      <w:sz w:val="24"/>
      <w:szCs w:val="20"/>
    </w:rPr>
  </w:style>
  <w:style w:type="paragraph" w:customStyle="1" w:styleId="161">
    <w:name w:val="Char11"/>
    <w:basedOn w:val="1"/>
    <w:qFormat/>
    <w:uiPriority w:val="0"/>
    <w:rPr>
      <w:szCs w:val="21"/>
    </w:rPr>
  </w:style>
  <w:style w:type="paragraph" w:customStyle="1" w:styleId="16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4">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2ji"/>
    <w:basedOn w:val="5"/>
    <w:qFormat/>
    <w:uiPriority w:val="0"/>
    <w:pPr>
      <w:keepLines/>
      <w:spacing w:before="0"/>
      <w:jc w:val="both"/>
      <w:textAlignment w:val="baseline"/>
    </w:pPr>
    <w:rPr>
      <w:rFonts w:ascii="宋体" w:hAnsi="宋体" w:eastAsia="宋体"/>
      <w:bCs/>
      <w:sz w:val="21"/>
      <w:szCs w:val="21"/>
    </w:rPr>
  </w:style>
  <w:style w:type="paragraph" w:customStyle="1" w:styleId="16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9">
    <w:name w:val="正文段"/>
    <w:basedOn w:val="1"/>
    <w:qFormat/>
    <w:uiPriority w:val="0"/>
    <w:pPr>
      <w:widowControl/>
      <w:snapToGrid w:val="0"/>
      <w:spacing w:after="156" w:afterLines="50"/>
      <w:ind w:firstLine="200" w:firstLineChars="200"/>
    </w:pPr>
    <w:rPr>
      <w:kern w:val="0"/>
      <w:sz w:val="24"/>
      <w:szCs w:val="20"/>
    </w:rPr>
  </w:style>
  <w:style w:type="paragraph" w:customStyle="1" w:styleId="170">
    <w:name w:val="五级条标题"/>
    <w:basedOn w:val="171"/>
    <w:next w:val="174"/>
    <w:qFormat/>
    <w:uiPriority w:val="0"/>
    <w:pPr>
      <w:outlineLvl w:val="6"/>
    </w:pPr>
  </w:style>
  <w:style w:type="paragraph" w:customStyle="1" w:styleId="171">
    <w:name w:val="四级条标题"/>
    <w:basedOn w:val="172"/>
    <w:next w:val="174"/>
    <w:qFormat/>
    <w:uiPriority w:val="0"/>
    <w:pPr>
      <w:outlineLvl w:val="5"/>
    </w:pPr>
  </w:style>
  <w:style w:type="paragraph" w:customStyle="1" w:styleId="172">
    <w:name w:val="三级条标题"/>
    <w:basedOn w:val="173"/>
    <w:next w:val="174"/>
    <w:qFormat/>
    <w:uiPriority w:val="0"/>
    <w:pPr>
      <w:outlineLvl w:val="4"/>
    </w:pPr>
  </w:style>
  <w:style w:type="paragraph" w:customStyle="1" w:styleId="173">
    <w:name w:val="二级条标题"/>
    <w:basedOn w:val="1"/>
    <w:next w:val="1"/>
    <w:qFormat/>
    <w:uiPriority w:val="0"/>
    <w:pPr>
      <w:widowControl/>
      <w:jc w:val="left"/>
      <w:outlineLvl w:val="3"/>
    </w:pPr>
    <w:rPr>
      <w:rFonts w:ascii="宋体" w:hAnsi="宋体"/>
      <w:color w:val="000000"/>
      <w:kern w:val="0"/>
      <w:szCs w:val="20"/>
    </w:rPr>
  </w:style>
  <w:style w:type="paragraph" w:customStyle="1" w:styleId="174">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5">
    <w:name w:val="表格"/>
    <w:basedOn w:val="1"/>
    <w:qFormat/>
    <w:uiPriority w:val="0"/>
    <w:pPr>
      <w:spacing w:line="400" w:lineRule="exact"/>
    </w:pPr>
    <w:rPr>
      <w:sz w:val="24"/>
    </w:rPr>
  </w:style>
  <w:style w:type="paragraph" w:customStyle="1" w:styleId="176">
    <w:name w:val="列表段落1"/>
    <w:basedOn w:val="1"/>
    <w:qFormat/>
    <w:uiPriority w:val="0"/>
    <w:pPr>
      <w:ind w:firstLine="420" w:firstLineChars="200"/>
    </w:pPr>
    <w:rPr>
      <w:rFonts w:ascii="Calibri" w:hAnsi="Calibri"/>
      <w:szCs w:val="22"/>
    </w:rPr>
  </w:style>
  <w:style w:type="paragraph" w:customStyle="1" w:styleId="177">
    <w:name w:val="Char1 Char Char Char Char Char Char Char Char Char Char Char Char"/>
    <w:basedOn w:val="1"/>
    <w:qFormat/>
    <w:uiPriority w:val="0"/>
    <w:rPr>
      <w:rFonts w:ascii="Tahoma" w:hAnsi="Tahoma"/>
      <w:sz w:val="24"/>
      <w:szCs w:val="20"/>
    </w:rPr>
  </w:style>
  <w:style w:type="paragraph" w:customStyle="1" w:styleId="17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p0"/>
    <w:basedOn w:val="1"/>
    <w:qFormat/>
    <w:uiPriority w:val="0"/>
    <w:pPr>
      <w:widowControl/>
    </w:pPr>
    <w:rPr>
      <w:kern w:val="0"/>
      <w:szCs w:val="21"/>
    </w:rPr>
  </w:style>
  <w:style w:type="paragraph" w:customStyle="1" w:styleId="180">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4">
    <w:name w:val="pa-5"/>
    <w:basedOn w:val="1"/>
    <w:qFormat/>
    <w:uiPriority w:val="0"/>
    <w:pPr>
      <w:widowControl/>
      <w:spacing w:line="240" w:lineRule="atLeast"/>
      <w:ind w:firstLine="420"/>
    </w:pPr>
    <w:rPr>
      <w:rFonts w:ascii="宋体" w:hAnsi="宋体" w:cs="宋体"/>
      <w:kern w:val="0"/>
      <w:sz w:val="24"/>
    </w:rPr>
  </w:style>
  <w:style w:type="paragraph" w:customStyle="1" w:styleId="185">
    <w:name w:val="默认段落字体 Para Char Char Char1 Char"/>
    <w:basedOn w:val="1"/>
    <w:qFormat/>
    <w:uiPriority w:val="0"/>
    <w:rPr>
      <w:rFonts w:ascii="Tahoma" w:hAnsi="Tahoma"/>
      <w:sz w:val="24"/>
      <w:szCs w:val="20"/>
    </w:rPr>
  </w:style>
  <w:style w:type="paragraph" w:customStyle="1" w:styleId="186">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7">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444"/>
    <w:basedOn w:val="1"/>
    <w:qFormat/>
    <w:uiPriority w:val="0"/>
    <w:pPr>
      <w:adjustRightInd w:val="0"/>
      <w:spacing w:line="312" w:lineRule="atLeast"/>
      <w:jc w:val="center"/>
      <w:textAlignment w:val="baseline"/>
    </w:pPr>
    <w:rPr>
      <w:b/>
      <w:kern w:val="0"/>
      <w:sz w:val="36"/>
      <w:szCs w:val="36"/>
    </w:rPr>
  </w:style>
  <w:style w:type="paragraph" w:customStyle="1" w:styleId="189">
    <w:name w:val="列表1"/>
    <w:basedOn w:val="190"/>
    <w:qFormat/>
    <w:uiPriority w:val="0"/>
    <w:pPr>
      <w:tabs>
        <w:tab w:val="left" w:pos="900"/>
      </w:tabs>
      <w:ind w:left="900" w:hanging="420"/>
    </w:pPr>
    <w:rPr>
      <w:rFonts w:ascii="Times New Roman" w:hAnsi="Times New Roman"/>
      <w:szCs w:val="20"/>
    </w:rPr>
  </w:style>
  <w:style w:type="paragraph" w:customStyle="1" w:styleId="190">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2">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4">
    <w:name w:val="样式 Verdana 首行缩进:  0.74 厘米"/>
    <w:basedOn w:val="1"/>
    <w:qFormat/>
    <w:uiPriority w:val="0"/>
    <w:pPr>
      <w:spacing w:line="360" w:lineRule="auto"/>
      <w:ind w:firstLine="420"/>
    </w:pPr>
    <w:rPr>
      <w:rFonts w:ascii="Verdana" w:hAnsi="Verdana"/>
      <w:sz w:val="24"/>
      <w:szCs w:val="20"/>
    </w:rPr>
  </w:style>
  <w:style w:type="paragraph" w:customStyle="1" w:styleId="19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6">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7">
    <w:name w:val="列出段落1"/>
    <w:basedOn w:val="1"/>
    <w:qFormat/>
    <w:uiPriority w:val="0"/>
    <w:pPr>
      <w:ind w:firstLine="420" w:firstLineChars="200"/>
    </w:pPr>
    <w:rPr>
      <w:rFonts w:ascii="Calibri" w:hAnsi="Calibri"/>
      <w:szCs w:val="22"/>
    </w:rPr>
  </w:style>
  <w:style w:type="paragraph" w:customStyle="1" w:styleId="198">
    <w:name w:val="_Style 2"/>
    <w:basedOn w:val="1"/>
    <w:qFormat/>
    <w:uiPriority w:val="0"/>
    <w:pPr>
      <w:ind w:firstLine="420" w:firstLineChars="200"/>
    </w:pPr>
  </w:style>
  <w:style w:type="paragraph" w:customStyle="1" w:styleId="19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Char"/>
    <w:basedOn w:val="1"/>
    <w:qFormat/>
    <w:uiPriority w:val="0"/>
  </w:style>
  <w:style w:type="paragraph" w:customStyle="1" w:styleId="20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 Char Char Char"/>
    <w:basedOn w:val="1"/>
    <w:qFormat/>
    <w:uiPriority w:val="0"/>
  </w:style>
  <w:style w:type="paragraph" w:customStyle="1" w:styleId="205">
    <w:name w:val="1"/>
    <w:basedOn w:val="1"/>
    <w:next w:val="27"/>
    <w:qFormat/>
    <w:uiPriority w:val="0"/>
    <w:rPr>
      <w:rFonts w:ascii="宋体" w:hAnsi="Courier New"/>
      <w:szCs w:val="20"/>
    </w:rPr>
  </w:style>
  <w:style w:type="paragraph" w:customStyle="1" w:styleId="206">
    <w:name w:val="Char Char Char Char1"/>
    <w:basedOn w:val="1"/>
    <w:qFormat/>
    <w:uiPriority w:val="0"/>
  </w:style>
  <w:style w:type="paragraph" w:customStyle="1" w:styleId="207">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9">
    <w:name w:val="pa-3"/>
    <w:basedOn w:val="1"/>
    <w:qFormat/>
    <w:uiPriority w:val="0"/>
    <w:pPr>
      <w:widowControl/>
      <w:spacing w:line="240" w:lineRule="atLeast"/>
    </w:pPr>
    <w:rPr>
      <w:rFonts w:ascii="宋体" w:hAnsi="宋体" w:cs="宋体"/>
      <w:kern w:val="0"/>
      <w:sz w:val="24"/>
    </w:rPr>
  </w:style>
  <w:style w:type="paragraph" w:customStyle="1" w:styleId="210">
    <w:name w:val="规范正文"/>
    <w:basedOn w:val="1"/>
    <w:qFormat/>
    <w:uiPriority w:val="0"/>
    <w:pPr>
      <w:adjustRightInd w:val="0"/>
      <w:spacing w:line="360" w:lineRule="auto"/>
      <w:ind w:left="480"/>
      <w:textAlignment w:val="baseline"/>
    </w:pPr>
    <w:rPr>
      <w:kern w:val="0"/>
      <w:sz w:val="24"/>
      <w:szCs w:val="20"/>
    </w:rPr>
  </w:style>
  <w:style w:type="paragraph" w:customStyle="1" w:styleId="211">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2">
    <w:name w:val="pa-2"/>
    <w:basedOn w:val="1"/>
    <w:qFormat/>
    <w:uiPriority w:val="0"/>
    <w:pPr>
      <w:widowControl/>
      <w:spacing w:line="280" w:lineRule="atLeast"/>
      <w:ind w:firstLine="420"/>
    </w:pPr>
    <w:rPr>
      <w:rFonts w:ascii="宋体" w:hAnsi="宋体" w:cs="宋体"/>
      <w:kern w:val="0"/>
      <w:sz w:val="24"/>
    </w:rPr>
  </w:style>
  <w:style w:type="paragraph" w:customStyle="1" w:styleId="213">
    <w:name w:val="Char1"/>
    <w:basedOn w:val="17"/>
    <w:qFormat/>
    <w:uiPriority w:val="0"/>
    <w:pPr>
      <w:widowControl/>
      <w:ind w:firstLine="454"/>
      <w:jc w:val="left"/>
    </w:pPr>
    <w:rPr>
      <w:rFonts w:ascii="Tahoma" w:hAnsi="Tahoma" w:cs="宋体"/>
      <w:kern w:val="0"/>
      <w:sz w:val="24"/>
      <w:szCs w:val="20"/>
    </w:rPr>
  </w:style>
  <w:style w:type="paragraph" w:customStyle="1" w:styleId="21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5">
    <w:name w:val="正文1"/>
    <w:basedOn w:val="1"/>
    <w:qFormat/>
    <w:uiPriority w:val="0"/>
    <w:pPr>
      <w:widowControl/>
      <w:overflowPunct w:val="0"/>
      <w:autoSpaceDE w:val="0"/>
      <w:autoSpaceDN w:val="0"/>
      <w:adjustRightInd w:val="0"/>
    </w:pPr>
    <w:rPr>
      <w:rFonts w:ascii="宋体"/>
      <w:kern w:val="0"/>
      <w:szCs w:val="20"/>
    </w:rPr>
  </w:style>
  <w:style w:type="paragraph" w:customStyle="1" w:styleId="216">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7">
    <w:name w:val="正文首行缩进两字符"/>
    <w:basedOn w:val="1"/>
    <w:qFormat/>
    <w:uiPriority w:val="0"/>
    <w:pPr>
      <w:spacing w:line="360" w:lineRule="auto"/>
      <w:ind w:firstLine="200" w:firstLineChars="200"/>
    </w:pPr>
  </w:style>
  <w:style w:type="paragraph" w:customStyle="1" w:styleId="218">
    <w:name w:val="一级条标题"/>
    <w:next w:val="174"/>
    <w:qFormat/>
    <w:uiPriority w:val="0"/>
    <w:pPr>
      <w:ind w:left="284"/>
      <w:outlineLvl w:val="2"/>
    </w:pPr>
    <w:rPr>
      <w:rFonts w:ascii="Times New Roman" w:hAnsi="Times New Roman" w:eastAsia="黑体" w:cs="Times New Roman"/>
      <w:sz w:val="21"/>
      <w:lang w:val="en-US" w:eastAsia="zh-CN" w:bidi="ar-SA"/>
    </w:rPr>
  </w:style>
  <w:style w:type="paragraph" w:customStyle="1" w:styleId="219">
    <w:name w:val="1."/>
    <w:basedOn w:val="1"/>
    <w:qFormat/>
    <w:uiPriority w:val="0"/>
    <w:pPr>
      <w:spacing w:line="360" w:lineRule="auto"/>
      <w:ind w:firstLine="480" w:firstLineChars="200"/>
    </w:pPr>
    <w:rPr>
      <w:rFonts w:ascii="宋体" w:hAnsi="宋体"/>
      <w:sz w:val="24"/>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Char Char3 Char Char"/>
    <w:basedOn w:val="1"/>
    <w:qFormat/>
    <w:uiPriority w:val="0"/>
  </w:style>
  <w:style w:type="paragraph" w:customStyle="1" w:styleId="222">
    <w:name w:val="Char12"/>
    <w:basedOn w:val="1"/>
    <w:qFormat/>
    <w:uiPriority w:val="0"/>
    <w:rPr>
      <w:szCs w:val="21"/>
    </w:rPr>
  </w:style>
  <w:style w:type="paragraph" w:customStyle="1" w:styleId="223">
    <w:name w:val="F2"/>
    <w:basedOn w:val="1"/>
    <w:qFormat/>
    <w:uiPriority w:val="0"/>
    <w:pPr>
      <w:autoSpaceDE w:val="0"/>
      <w:autoSpaceDN w:val="0"/>
      <w:adjustRightInd w:val="0"/>
      <w:ind w:firstLine="601"/>
      <w:textAlignment w:val="baseline"/>
    </w:pPr>
    <w:rPr>
      <w:kern w:val="0"/>
      <w:sz w:val="24"/>
      <w:szCs w:val="20"/>
    </w:rPr>
  </w:style>
  <w:style w:type="paragraph" w:customStyle="1" w:styleId="22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5">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7">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9">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0">
    <w:name w:val="默认段落字体 Para Char Char Char Char Char Char Char Char Char1 Char Char Char Char"/>
    <w:basedOn w:val="1"/>
    <w:qFormat/>
    <w:uiPriority w:val="0"/>
    <w:rPr>
      <w:rFonts w:ascii="Tahoma" w:hAnsi="Tahoma"/>
      <w:sz w:val="24"/>
      <w:szCs w:val="20"/>
    </w:rPr>
  </w:style>
  <w:style w:type="paragraph" w:customStyle="1" w:styleId="231">
    <w:name w:val="2-2ji"/>
    <w:basedOn w:val="5"/>
    <w:qFormat/>
    <w:uiPriority w:val="0"/>
    <w:pPr>
      <w:keepLines/>
      <w:spacing w:before="0"/>
      <w:textAlignment w:val="baseline"/>
    </w:pPr>
    <w:rPr>
      <w:rFonts w:ascii="宋体" w:hAnsi="宋体" w:eastAsia="宋体"/>
      <w:sz w:val="36"/>
      <w:szCs w:val="32"/>
    </w:rPr>
  </w:style>
  <w:style w:type="paragraph" w:customStyle="1" w:styleId="232">
    <w:name w:val="表格文字"/>
    <w:basedOn w:val="1"/>
    <w:qFormat/>
    <w:uiPriority w:val="99"/>
    <w:pPr>
      <w:spacing w:before="25" w:after="25"/>
      <w:jc w:val="left"/>
    </w:pPr>
    <w:rPr>
      <w:bCs/>
      <w:spacing w:val="10"/>
      <w:kern w:val="0"/>
      <w:sz w:val="24"/>
    </w:rPr>
  </w:style>
  <w:style w:type="paragraph" w:customStyle="1" w:styleId="233">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4">
    <w:name w:val="正文文本首行缩进 2 字符"/>
    <w:basedOn w:val="71"/>
    <w:link w:val="48"/>
    <w:semiHidden/>
    <w:qFormat/>
    <w:uiPriority w:val="0"/>
    <w:rPr>
      <w:kern w:val="2"/>
      <w:sz w:val="21"/>
      <w:szCs w:val="24"/>
    </w:rPr>
  </w:style>
  <w:style w:type="paragraph" w:customStyle="1" w:styleId="235">
    <w:name w:val="Table Text"/>
    <w:basedOn w:val="1"/>
    <w:semiHidden/>
    <w:qFormat/>
    <w:uiPriority w:val="0"/>
    <w:rPr>
      <w:rFonts w:ascii="宋体" w:hAnsi="宋体" w:cs="宋体"/>
      <w:sz w:val="19"/>
      <w:szCs w:val="19"/>
      <w:lang w:eastAsia="en-US"/>
    </w:rPr>
  </w:style>
  <w:style w:type="table" w:customStyle="1" w:styleId="236">
    <w:name w:val="Table Normal"/>
    <w:semiHidden/>
    <w:unhideWhenUsed/>
    <w:qFormat/>
    <w:uiPriority w:val="0"/>
    <w:tblPr>
      <w:tblCellMar>
        <w:top w:w="0" w:type="dxa"/>
        <w:left w:w="0" w:type="dxa"/>
        <w:bottom w:w="0" w:type="dxa"/>
        <w:right w:w="0" w:type="dxa"/>
      </w:tblCellMar>
    </w:tblPr>
  </w:style>
  <w:style w:type="paragraph" w:customStyle="1" w:styleId="237">
    <w:name w:val="Normal_file_307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heading 2_file_3079"/>
    <w:basedOn w:val="237"/>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9">
    <w:name w:val="heading 4_file_3079"/>
    <w:basedOn w:val="237"/>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40">
    <w:name w:val="Default Paragraph Font_file_3079"/>
    <w:semiHidden/>
    <w:qFormat/>
    <w:uiPriority w:val="0"/>
  </w:style>
  <w:style w:type="table" w:customStyle="1" w:styleId="241">
    <w:name w:val="Normal Table_file_3079"/>
    <w:semiHidden/>
    <w:qFormat/>
    <w:uiPriority w:val="0"/>
    <w:tblPr>
      <w:tblCellMar>
        <w:top w:w="0" w:type="dxa"/>
        <w:left w:w="108" w:type="dxa"/>
        <w:bottom w:w="0" w:type="dxa"/>
        <w:right w:w="108" w:type="dxa"/>
      </w:tblCellMar>
    </w:tblPr>
  </w:style>
  <w:style w:type="paragraph" w:customStyle="1" w:styleId="242">
    <w:name w:val="Body Text_file_3079"/>
    <w:basedOn w:val="237"/>
    <w:qFormat/>
    <w:uiPriority w:val="0"/>
    <w:pPr>
      <w:spacing w:line="420" w:lineRule="exact"/>
    </w:pPr>
    <w:rPr>
      <w:sz w:val="24"/>
    </w:rPr>
  </w:style>
  <w:style w:type="paragraph" w:customStyle="1" w:styleId="243">
    <w:name w:val="Body Text First Indent_file_3079"/>
    <w:basedOn w:val="242"/>
    <w:qFormat/>
    <w:uiPriority w:val="99"/>
    <w:pPr>
      <w:spacing w:line="400" w:lineRule="atLeast"/>
      <w:ind w:firstLine="426"/>
    </w:pPr>
    <w:rPr>
      <w:szCs w:val="20"/>
    </w:rPr>
  </w:style>
  <w:style w:type="paragraph" w:customStyle="1" w:styleId="244">
    <w:name w:val="annotation text_file_3079"/>
    <w:basedOn w:val="237"/>
    <w:qFormat/>
    <w:uiPriority w:val="0"/>
    <w:pPr>
      <w:jc w:val="left"/>
    </w:pPr>
  </w:style>
  <w:style w:type="character" w:customStyle="1" w:styleId="245">
    <w:name w:val="Hyperlink_file_3079"/>
    <w:basedOn w:val="240"/>
    <w:qFormat/>
    <w:uiPriority w:val="0"/>
    <w:rPr>
      <w:color w:val="0563C1" w:themeColor="hyperlink"/>
      <w:u w:val="single"/>
      <w14:textFill>
        <w14:solidFill>
          <w14:schemeClr w14:val="hlink"/>
        </w14:solidFill>
      </w14:textFill>
    </w:rPr>
  </w:style>
  <w:style w:type="table" w:customStyle="1" w:styleId="246">
    <w:name w:val="Normal Table_file_369_file_420_file_3079"/>
    <w:unhideWhenUsed/>
    <w:qFormat/>
    <w:uiPriority w:val="99"/>
    <w:tblPr>
      <w:tblCellMar>
        <w:top w:w="0" w:type="dxa"/>
        <w:left w:w="108" w:type="dxa"/>
        <w:bottom w:w="0" w:type="dxa"/>
        <w:right w:w="108" w:type="dxa"/>
      </w:tblCellMar>
    </w:tblPr>
  </w:style>
  <w:style w:type="paragraph" w:customStyle="1" w:styleId="247">
    <w:name w:val="Plain Text_file_369_file_420_file_3079"/>
    <w:basedOn w:val="248"/>
    <w:qFormat/>
    <w:uiPriority w:val="0"/>
    <w:rPr>
      <w:rFonts w:ascii="宋体" w:hAnsi="Courier New" w:cs="Courier New"/>
      <w:szCs w:val="21"/>
    </w:rPr>
  </w:style>
  <w:style w:type="paragraph" w:customStyle="1" w:styleId="248">
    <w:name w:val="Normal_file_369_file_420_file_307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Normal_file_30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0">
    <w:name w:val="heading 1_file_3080"/>
    <w:basedOn w:val="249"/>
    <w:qFormat/>
    <w:uiPriority w:val="9"/>
    <w:pPr>
      <w:outlineLvl w:val="0"/>
    </w:pPr>
    <w:rPr>
      <w:kern w:val="36"/>
      <w:sz w:val="48"/>
      <w:szCs w:val="48"/>
    </w:rPr>
  </w:style>
  <w:style w:type="paragraph" w:customStyle="1" w:styleId="251">
    <w:name w:val="heading 2_file_3080"/>
    <w:basedOn w:val="249"/>
    <w:qFormat/>
    <w:uiPriority w:val="9"/>
    <w:pPr>
      <w:outlineLvl w:val="1"/>
    </w:pPr>
    <w:rPr>
      <w:sz w:val="36"/>
      <w:szCs w:val="36"/>
    </w:rPr>
  </w:style>
  <w:style w:type="paragraph" w:customStyle="1" w:styleId="252">
    <w:name w:val="heading 3_file_3080"/>
    <w:basedOn w:val="249"/>
    <w:qFormat/>
    <w:uiPriority w:val="9"/>
    <w:pPr>
      <w:outlineLvl w:val="2"/>
    </w:pPr>
    <w:rPr>
      <w:sz w:val="27"/>
      <w:szCs w:val="27"/>
    </w:rPr>
  </w:style>
  <w:style w:type="paragraph" w:customStyle="1" w:styleId="253">
    <w:name w:val="heading 4_file_3080"/>
    <w:basedOn w:val="249"/>
    <w:qFormat/>
    <w:uiPriority w:val="9"/>
    <w:pPr>
      <w:outlineLvl w:val="3"/>
    </w:pPr>
  </w:style>
  <w:style w:type="paragraph" w:customStyle="1" w:styleId="254">
    <w:name w:val="heading 5_file_3080"/>
    <w:basedOn w:val="249"/>
    <w:qFormat/>
    <w:uiPriority w:val="9"/>
    <w:pPr>
      <w:outlineLvl w:val="4"/>
    </w:pPr>
    <w:rPr>
      <w:sz w:val="20"/>
      <w:szCs w:val="20"/>
    </w:rPr>
  </w:style>
  <w:style w:type="paragraph" w:customStyle="1" w:styleId="255">
    <w:name w:val="heading 6_file_3080"/>
    <w:basedOn w:val="249"/>
    <w:qFormat/>
    <w:uiPriority w:val="9"/>
    <w:pPr>
      <w:outlineLvl w:val="5"/>
    </w:pPr>
    <w:rPr>
      <w:sz w:val="15"/>
      <w:szCs w:val="15"/>
    </w:rPr>
  </w:style>
  <w:style w:type="character" w:customStyle="1" w:styleId="256">
    <w:name w:val="Default Paragraph Font_file_3080"/>
    <w:semiHidden/>
    <w:unhideWhenUsed/>
    <w:qFormat/>
    <w:uiPriority w:val="1"/>
  </w:style>
  <w:style w:type="table" w:customStyle="1" w:styleId="257">
    <w:name w:val="Normal Table_file_3080"/>
    <w:semiHidden/>
    <w:unhideWhenUsed/>
    <w:qFormat/>
    <w:uiPriority w:val="99"/>
    <w:tblPr>
      <w:tblCellMar>
        <w:top w:w="0" w:type="dxa"/>
        <w:left w:w="108" w:type="dxa"/>
        <w:bottom w:w="0" w:type="dxa"/>
        <w:right w:w="108" w:type="dxa"/>
      </w:tblCellMar>
    </w:tblPr>
  </w:style>
  <w:style w:type="character" w:customStyle="1" w:styleId="258">
    <w:name w:val="Hyperlink_file_3080"/>
    <w:basedOn w:val="256"/>
    <w:semiHidden/>
    <w:unhideWhenUsed/>
    <w:qFormat/>
    <w:uiPriority w:val="99"/>
    <w:rPr>
      <w:color w:val="0782C1"/>
      <w:u w:val="single"/>
    </w:rPr>
  </w:style>
  <w:style w:type="character" w:customStyle="1" w:styleId="259">
    <w:name w:val="FollowedHyperlink_file_3080"/>
    <w:basedOn w:val="256"/>
    <w:semiHidden/>
    <w:unhideWhenUsed/>
    <w:qFormat/>
    <w:uiPriority w:val="99"/>
    <w:rPr>
      <w:color w:val="0782C1"/>
      <w:u w:val="single"/>
    </w:rPr>
  </w:style>
  <w:style w:type="character" w:customStyle="1" w:styleId="260">
    <w:name w:val="标题 1 Char_file_3080"/>
    <w:basedOn w:val="256"/>
    <w:link w:val="4"/>
    <w:qFormat/>
    <w:uiPriority w:val="9"/>
    <w:rPr>
      <w:rFonts w:ascii="宋体" w:hAnsi="宋体" w:eastAsia="宋体" w:cs="宋体"/>
      <w:b/>
      <w:bCs/>
      <w:kern w:val="44"/>
      <w:sz w:val="44"/>
      <w:szCs w:val="44"/>
    </w:rPr>
  </w:style>
  <w:style w:type="character" w:customStyle="1" w:styleId="261">
    <w:name w:val="标题 2 Char_file_3080"/>
    <w:basedOn w:val="256"/>
    <w:link w:val="5"/>
    <w:semiHidden/>
    <w:qFormat/>
    <w:uiPriority w:val="9"/>
    <w:rPr>
      <w:rFonts w:asciiTheme="majorHAnsi" w:hAnsiTheme="majorHAnsi" w:eastAsiaTheme="majorEastAsia" w:cstheme="majorBidi"/>
      <w:b/>
      <w:bCs/>
      <w:sz w:val="32"/>
      <w:szCs w:val="32"/>
    </w:rPr>
  </w:style>
  <w:style w:type="character" w:customStyle="1" w:styleId="262">
    <w:name w:val="标题 3 Char_file_3080"/>
    <w:basedOn w:val="256"/>
    <w:link w:val="6"/>
    <w:semiHidden/>
    <w:qFormat/>
    <w:uiPriority w:val="9"/>
    <w:rPr>
      <w:rFonts w:ascii="宋体" w:hAnsi="宋体" w:eastAsia="宋体" w:cs="宋体"/>
      <w:b/>
      <w:bCs/>
      <w:sz w:val="32"/>
      <w:szCs w:val="32"/>
    </w:rPr>
  </w:style>
  <w:style w:type="character" w:customStyle="1" w:styleId="263">
    <w:name w:val="标题 4 Char_file_3080"/>
    <w:basedOn w:val="256"/>
    <w:link w:val="7"/>
    <w:semiHidden/>
    <w:qFormat/>
    <w:uiPriority w:val="9"/>
    <w:rPr>
      <w:rFonts w:asciiTheme="majorHAnsi" w:hAnsiTheme="majorHAnsi" w:eastAsiaTheme="majorEastAsia" w:cstheme="majorBidi"/>
      <w:b/>
      <w:bCs/>
      <w:sz w:val="28"/>
      <w:szCs w:val="28"/>
    </w:rPr>
  </w:style>
  <w:style w:type="character" w:customStyle="1" w:styleId="264">
    <w:name w:val="标题 5 Char_file_3080"/>
    <w:basedOn w:val="256"/>
    <w:link w:val="8"/>
    <w:semiHidden/>
    <w:qFormat/>
    <w:uiPriority w:val="9"/>
    <w:rPr>
      <w:rFonts w:ascii="宋体" w:hAnsi="宋体" w:eastAsia="宋体" w:cs="宋体"/>
      <w:b/>
      <w:bCs/>
      <w:sz w:val="28"/>
      <w:szCs w:val="28"/>
    </w:rPr>
  </w:style>
  <w:style w:type="character" w:customStyle="1" w:styleId="265">
    <w:name w:val="标题 6 Char_file_3080"/>
    <w:basedOn w:val="256"/>
    <w:link w:val="10"/>
    <w:semiHidden/>
    <w:qFormat/>
    <w:uiPriority w:val="9"/>
    <w:rPr>
      <w:rFonts w:asciiTheme="majorHAnsi" w:hAnsiTheme="majorHAnsi" w:eastAsiaTheme="majorEastAsia" w:cstheme="majorBidi"/>
      <w:b/>
      <w:bCs/>
      <w:sz w:val="24"/>
      <w:szCs w:val="24"/>
    </w:rPr>
  </w:style>
  <w:style w:type="paragraph" w:customStyle="1" w:styleId="266">
    <w:name w:val="cke_editable_file_3080"/>
    <w:basedOn w:val="249"/>
    <w:qFormat/>
    <w:uiPriority w:val="0"/>
    <w:rPr>
      <w:rFonts w:ascii="仿宋_GB2312" w:eastAsia="仿宋_GB2312"/>
    </w:rPr>
  </w:style>
  <w:style w:type="paragraph" w:customStyle="1" w:styleId="267">
    <w:name w:val="marker_file_3080"/>
    <w:basedOn w:val="249"/>
    <w:qFormat/>
    <w:uiPriority w:val="0"/>
    <w:pPr>
      <w:shd w:val="clear" w:color="auto" w:fill="FFFF00"/>
    </w:pPr>
  </w:style>
  <w:style w:type="paragraph" w:customStyle="1" w:styleId="268">
    <w:name w:val="Normal (Web)_file_3080"/>
    <w:basedOn w:val="249"/>
    <w:semiHidden/>
    <w:unhideWhenUsed/>
    <w:qFormat/>
    <w:uiPriority w:val="99"/>
  </w:style>
  <w:style w:type="paragraph" w:customStyle="1" w:styleId="269">
    <w:name w:val="Normal_file_30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0">
    <w:name w:val="heading 1_file_3081"/>
    <w:basedOn w:val="269"/>
    <w:qFormat/>
    <w:uiPriority w:val="9"/>
    <w:pPr>
      <w:outlineLvl w:val="0"/>
    </w:pPr>
    <w:rPr>
      <w:kern w:val="36"/>
      <w:sz w:val="48"/>
      <w:szCs w:val="48"/>
    </w:rPr>
  </w:style>
  <w:style w:type="paragraph" w:customStyle="1" w:styleId="271">
    <w:name w:val="heading 2_file_3081"/>
    <w:basedOn w:val="269"/>
    <w:qFormat/>
    <w:uiPriority w:val="9"/>
    <w:pPr>
      <w:outlineLvl w:val="1"/>
    </w:pPr>
    <w:rPr>
      <w:sz w:val="36"/>
      <w:szCs w:val="36"/>
    </w:rPr>
  </w:style>
  <w:style w:type="paragraph" w:customStyle="1" w:styleId="272">
    <w:name w:val="heading 3_file_3081"/>
    <w:basedOn w:val="269"/>
    <w:qFormat/>
    <w:uiPriority w:val="9"/>
    <w:pPr>
      <w:outlineLvl w:val="2"/>
    </w:pPr>
    <w:rPr>
      <w:sz w:val="27"/>
      <w:szCs w:val="27"/>
    </w:rPr>
  </w:style>
  <w:style w:type="paragraph" w:customStyle="1" w:styleId="273">
    <w:name w:val="heading 4_file_3081"/>
    <w:basedOn w:val="269"/>
    <w:qFormat/>
    <w:uiPriority w:val="9"/>
    <w:pPr>
      <w:outlineLvl w:val="3"/>
    </w:pPr>
  </w:style>
  <w:style w:type="paragraph" w:customStyle="1" w:styleId="274">
    <w:name w:val="heading 5_file_3081"/>
    <w:basedOn w:val="269"/>
    <w:qFormat/>
    <w:uiPriority w:val="9"/>
    <w:pPr>
      <w:outlineLvl w:val="4"/>
    </w:pPr>
    <w:rPr>
      <w:sz w:val="20"/>
      <w:szCs w:val="20"/>
    </w:rPr>
  </w:style>
  <w:style w:type="paragraph" w:customStyle="1" w:styleId="275">
    <w:name w:val="heading 6_file_3081"/>
    <w:basedOn w:val="269"/>
    <w:qFormat/>
    <w:uiPriority w:val="9"/>
    <w:pPr>
      <w:outlineLvl w:val="5"/>
    </w:pPr>
    <w:rPr>
      <w:sz w:val="15"/>
      <w:szCs w:val="15"/>
    </w:rPr>
  </w:style>
  <w:style w:type="character" w:customStyle="1" w:styleId="276">
    <w:name w:val="Default Paragraph Font_file_3081"/>
    <w:semiHidden/>
    <w:unhideWhenUsed/>
    <w:qFormat/>
    <w:uiPriority w:val="1"/>
  </w:style>
  <w:style w:type="table" w:customStyle="1" w:styleId="277">
    <w:name w:val="Normal Table_file_3081"/>
    <w:semiHidden/>
    <w:unhideWhenUsed/>
    <w:qFormat/>
    <w:uiPriority w:val="99"/>
    <w:tblPr>
      <w:tblCellMar>
        <w:top w:w="0" w:type="dxa"/>
        <w:left w:w="108" w:type="dxa"/>
        <w:bottom w:w="0" w:type="dxa"/>
        <w:right w:w="108" w:type="dxa"/>
      </w:tblCellMar>
    </w:tblPr>
  </w:style>
  <w:style w:type="character" w:customStyle="1" w:styleId="278">
    <w:name w:val="Hyperlink_file_3081"/>
    <w:basedOn w:val="276"/>
    <w:semiHidden/>
    <w:unhideWhenUsed/>
    <w:qFormat/>
    <w:uiPriority w:val="99"/>
    <w:rPr>
      <w:color w:val="0782C1"/>
      <w:u w:val="single"/>
    </w:rPr>
  </w:style>
  <w:style w:type="character" w:customStyle="1" w:styleId="279">
    <w:name w:val="FollowedHyperlink_file_3081"/>
    <w:basedOn w:val="276"/>
    <w:semiHidden/>
    <w:unhideWhenUsed/>
    <w:qFormat/>
    <w:uiPriority w:val="99"/>
    <w:rPr>
      <w:color w:val="0782C1"/>
      <w:u w:val="single"/>
    </w:rPr>
  </w:style>
  <w:style w:type="character" w:customStyle="1" w:styleId="280">
    <w:name w:val="标题 1 Char_file_3081"/>
    <w:basedOn w:val="276"/>
    <w:link w:val="4"/>
    <w:qFormat/>
    <w:uiPriority w:val="9"/>
    <w:rPr>
      <w:rFonts w:ascii="宋体" w:hAnsi="宋体" w:eastAsia="宋体" w:cs="宋体"/>
      <w:b/>
      <w:bCs/>
      <w:kern w:val="44"/>
      <w:sz w:val="44"/>
      <w:szCs w:val="44"/>
    </w:rPr>
  </w:style>
  <w:style w:type="character" w:customStyle="1" w:styleId="281">
    <w:name w:val="标题 2 Char_file_3081"/>
    <w:basedOn w:val="276"/>
    <w:link w:val="5"/>
    <w:semiHidden/>
    <w:qFormat/>
    <w:uiPriority w:val="9"/>
    <w:rPr>
      <w:rFonts w:asciiTheme="majorHAnsi" w:hAnsiTheme="majorHAnsi" w:eastAsiaTheme="majorEastAsia" w:cstheme="majorBidi"/>
      <w:b/>
      <w:bCs/>
      <w:sz w:val="32"/>
      <w:szCs w:val="32"/>
    </w:rPr>
  </w:style>
  <w:style w:type="character" w:customStyle="1" w:styleId="282">
    <w:name w:val="标题 3 Char_file_3081"/>
    <w:basedOn w:val="276"/>
    <w:link w:val="6"/>
    <w:semiHidden/>
    <w:qFormat/>
    <w:uiPriority w:val="9"/>
    <w:rPr>
      <w:rFonts w:ascii="宋体" w:hAnsi="宋体" w:eastAsia="宋体" w:cs="宋体"/>
      <w:b/>
      <w:bCs/>
      <w:sz w:val="32"/>
      <w:szCs w:val="32"/>
    </w:rPr>
  </w:style>
  <w:style w:type="character" w:customStyle="1" w:styleId="283">
    <w:name w:val="标题 4 Char_file_3081"/>
    <w:basedOn w:val="276"/>
    <w:link w:val="7"/>
    <w:semiHidden/>
    <w:qFormat/>
    <w:uiPriority w:val="9"/>
    <w:rPr>
      <w:rFonts w:asciiTheme="majorHAnsi" w:hAnsiTheme="majorHAnsi" w:eastAsiaTheme="majorEastAsia" w:cstheme="majorBidi"/>
      <w:b/>
      <w:bCs/>
      <w:sz w:val="28"/>
      <w:szCs w:val="28"/>
    </w:rPr>
  </w:style>
  <w:style w:type="character" w:customStyle="1" w:styleId="284">
    <w:name w:val="标题 5 Char_file_3081"/>
    <w:basedOn w:val="276"/>
    <w:link w:val="8"/>
    <w:semiHidden/>
    <w:qFormat/>
    <w:uiPriority w:val="9"/>
    <w:rPr>
      <w:rFonts w:ascii="宋体" w:hAnsi="宋体" w:eastAsia="宋体" w:cs="宋体"/>
      <w:b/>
      <w:bCs/>
      <w:sz w:val="28"/>
      <w:szCs w:val="28"/>
    </w:rPr>
  </w:style>
  <w:style w:type="character" w:customStyle="1" w:styleId="285">
    <w:name w:val="标题 6 Char_file_3081"/>
    <w:basedOn w:val="276"/>
    <w:link w:val="10"/>
    <w:semiHidden/>
    <w:qFormat/>
    <w:uiPriority w:val="9"/>
    <w:rPr>
      <w:rFonts w:asciiTheme="majorHAnsi" w:hAnsiTheme="majorHAnsi" w:eastAsiaTheme="majorEastAsia" w:cstheme="majorBidi"/>
      <w:b/>
      <w:bCs/>
      <w:sz w:val="24"/>
      <w:szCs w:val="24"/>
    </w:rPr>
  </w:style>
  <w:style w:type="paragraph" w:customStyle="1" w:styleId="286">
    <w:name w:val="cke_editable_file_3081"/>
    <w:basedOn w:val="269"/>
    <w:qFormat/>
    <w:uiPriority w:val="0"/>
    <w:rPr>
      <w:rFonts w:ascii="仿宋_GB2312" w:eastAsia="仿宋_GB2312"/>
    </w:rPr>
  </w:style>
  <w:style w:type="paragraph" w:customStyle="1" w:styleId="287">
    <w:name w:val="marker_file_3081"/>
    <w:basedOn w:val="269"/>
    <w:qFormat/>
    <w:uiPriority w:val="0"/>
    <w:pPr>
      <w:shd w:val="clear" w:color="auto" w:fill="FFFF00"/>
    </w:pPr>
  </w:style>
  <w:style w:type="paragraph" w:customStyle="1" w:styleId="288">
    <w:name w:val="Normal (Web)_file_3081"/>
    <w:basedOn w:val="269"/>
    <w:semiHidden/>
    <w:unhideWhenUsed/>
    <w:qFormat/>
    <w:uiPriority w:val="99"/>
  </w:style>
  <w:style w:type="paragraph" w:customStyle="1" w:styleId="289">
    <w:name w:val="Normal_file_308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heading 2_file_3082"/>
    <w:basedOn w:val="289"/>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91">
    <w:name w:val="heading 3_file_3082"/>
    <w:basedOn w:val="289"/>
    <w:next w:val="4"/>
    <w:qFormat/>
    <w:uiPriority w:val="0"/>
    <w:pPr>
      <w:keepNext/>
      <w:keepLines/>
      <w:spacing w:before="260" w:after="260" w:line="416" w:lineRule="auto"/>
      <w:outlineLvl w:val="2"/>
    </w:pPr>
    <w:rPr>
      <w:b/>
      <w:bCs/>
      <w:sz w:val="32"/>
      <w:szCs w:val="32"/>
    </w:rPr>
  </w:style>
  <w:style w:type="character" w:customStyle="1" w:styleId="292">
    <w:name w:val="Default Paragraph Font_file_3082"/>
    <w:semiHidden/>
    <w:qFormat/>
    <w:uiPriority w:val="0"/>
  </w:style>
  <w:style w:type="table" w:customStyle="1" w:styleId="293">
    <w:name w:val="Normal Table_file_3082"/>
    <w:semiHidden/>
    <w:qFormat/>
    <w:uiPriority w:val="0"/>
    <w:tblPr>
      <w:tblCellMar>
        <w:top w:w="0" w:type="dxa"/>
        <w:left w:w="108" w:type="dxa"/>
        <w:bottom w:w="0" w:type="dxa"/>
        <w:right w:w="108" w:type="dxa"/>
      </w:tblCellMar>
    </w:tblPr>
  </w:style>
  <w:style w:type="paragraph" w:customStyle="1" w:styleId="294">
    <w:name w:val="Body Text_file_3082"/>
    <w:basedOn w:val="289"/>
    <w:qFormat/>
    <w:uiPriority w:val="0"/>
    <w:pPr>
      <w:spacing w:line="420" w:lineRule="exact"/>
    </w:pPr>
    <w:rPr>
      <w:sz w:val="24"/>
    </w:rPr>
  </w:style>
  <w:style w:type="table" w:customStyle="1" w:styleId="295">
    <w:name w:val="Normal Table_file_423_file_1527_file_2952_file_3082"/>
    <w:semiHidden/>
    <w:qFormat/>
    <w:uiPriority w:val="0"/>
    <w:tblPr>
      <w:tblCellMar>
        <w:top w:w="0" w:type="dxa"/>
        <w:left w:w="108" w:type="dxa"/>
        <w:bottom w:w="0" w:type="dxa"/>
        <w:right w:w="108" w:type="dxa"/>
      </w:tblCellMar>
    </w:tblPr>
  </w:style>
  <w:style w:type="paragraph" w:customStyle="1" w:styleId="296">
    <w:name w:val="Body Text 2_file_104_file_123_file_1083_file_789_file_2952_file_3082"/>
    <w:basedOn w:val="297"/>
    <w:qFormat/>
    <w:uiPriority w:val="0"/>
    <w:pPr>
      <w:jc w:val="left"/>
    </w:pPr>
    <w:rPr>
      <w:rFonts w:ascii="仿宋_GB2312" w:hAnsi="宋体" w:eastAsia="仿宋_GB2312"/>
    </w:rPr>
  </w:style>
  <w:style w:type="paragraph" w:customStyle="1" w:styleId="297">
    <w:name w:val="Normal_file_104_file_123_file_1083_file_789_file_2952_file_308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Plain Text_file_423_file_1527_file_2952_file_3082"/>
    <w:basedOn w:val="299"/>
    <w:qFormat/>
    <w:uiPriority w:val="0"/>
    <w:rPr>
      <w:rFonts w:ascii="宋体" w:hAnsi="Courier New" w:cs="Courier New"/>
      <w:szCs w:val="21"/>
    </w:rPr>
  </w:style>
  <w:style w:type="paragraph" w:customStyle="1" w:styleId="299">
    <w:name w:val="Normal_file_423_file_1527_file_2952_file_308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footer_file_423_file_1527_file_2952_file_3082"/>
    <w:basedOn w:val="299"/>
    <w:qFormat/>
    <w:uiPriority w:val="99"/>
    <w:pPr>
      <w:tabs>
        <w:tab w:val="center" w:pos="4153"/>
        <w:tab w:val="right" w:pos="8306"/>
      </w:tabs>
      <w:snapToGrid w:val="0"/>
      <w:jc w:val="left"/>
    </w:pPr>
    <w:rPr>
      <w:sz w:val="18"/>
      <w:szCs w:val="18"/>
    </w:rPr>
  </w:style>
  <w:style w:type="paragraph" w:customStyle="1" w:styleId="301">
    <w:name w:val="表格文字_file_423_file_1527_file_2952_file_3082"/>
    <w:basedOn w:val="299"/>
    <w:qFormat/>
    <w:uiPriority w:val="99"/>
    <w:pPr>
      <w:spacing w:before="25" w:after="25"/>
      <w:jc w:val="left"/>
    </w:pPr>
    <w:rPr>
      <w:bCs/>
      <w:spacing w:val="10"/>
      <w:kern w:val="0"/>
      <w:sz w:val="24"/>
    </w:rPr>
  </w:style>
  <w:style w:type="paragraph" w:customStyle="1" w:styleId="302">
    <w:name w:val="表格文字_file_423_file_2952_file_3082"/>
    <w:basedOn w:val="303"/>
    <w:qFormat/>
    <w:uiPriority w:val="99"/>
    <w:pPr>
      <w:spacing w:before="25" w:after="25"/>
      <w:jc w:val="left"/>
    </w:pPr>
    <w:rPr>
      <w:bCs/>
      <w:spacing w:val="10"/>
      <w:kern w:val="0"/>
      <w:sz w:val="24"/>
    </w:rPr>
  </w:style>
  <w:style w:type="paragraph" w:customStyle="1" w:styleId="303">
    <w:name w:val="Normal_file_423_file_2952_file_308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Normal_file_30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5">
    <w:name w:val="heading 1_file_3083"/>
    <w:basedOn w:val="304"/>
    <w:qFormat/>
    <w:uiPriority w:val="9"/>
    <w:pPr>
      <w:outlineLvl w:val="0"/>
    </w:pPr>
    <w:rPr>
      <w:kern w:val="36"/>
      <w:sz w:val="48"/>
      <w:szCs w:val="48"/>
    </w:rPr>
  </w:style>
  <w:style w:type="paragraph" w:customStyle="1" w:styleId="306">
    <w:name w:val="heading 2_file_3083"/>
    <w:basedOn w:val="304"/>
    <w:qFormat/>
    <w:uiPriority w:val="9"/>
    <w:pPr>
      <w:outlineLvl w:val="1"/>
    </w:pPr>
    <w:rPr>
      <w:sz w:val="36"/>
      <w:szCs w:val="36"/>
    </w:rPr>
  </w:style>
  <w:style w:type="paragraph" w:customStyle="1" w:styleId="307">
    <w:name w:val="heading 3_file_3083"/>
    <w:basedOn w:val="304"/>
    <w:qFormat/>
    <w:uiPriority w:val="9"/>
    <w:pPr>
      <w:outlineLvl w:val="2"/>
    </w:pPr>
    <w:rPr>
      <w:sz w:val="27"/>
      <w:szCs w:val="27"/>
    </w:rPr>
  </w:style>
  <w:style w:type="paragraph" w:customStyle="1" w:styleId="308">
    <w:name w:val="heading 4_file_3083"/>
    <w:basedOn w:val="304"/>
    <w:qFormat/>
    <w:uiPriority w:val="9"/>
    <w:pPr>
      <w:outlineLvl w:val="3"/>
    </w:pPr>
  </w:style>
  <w:style w:type="paragraph" w:customStyle="1" w:styleId="309">
    <w:name w:val="heading 5_file_3083"/>
    <w:basedOn w:val="304"/>
    <w:qFormat/>
    <w:uiPriority w:val="9"/>
    <w:pPr>
      <w:outlineLvl w:val="4"/>
    </w:pPr>
    <w:rPr>
      <w:sz w:val="20"/>
      <w:szCs w:val="20"/>
    </w:rPr>
  </w:style>
  <w:style w:type="paragraph" w:customStyle="1" w:styleId="310">
    <w:name w:val="heading 6_file_3083"/>
    <w:basedOn w:val="304"/>
    <w:qFormat/>
    <w:uiPriority w:val="9"/>
    <w:pPr>
      <w:outlineLvl w:val="5"/>
    </w:pPr>
    <w:rPr>
      <w:sz w:val="15"/>
      <w:szCs w:val="15"/>
    </w:rPr>
  </w:style>
  <w:style w:type="character" w:customStyle="1" w:styleId="311">
    <w:name w:val="Default Paragraph Font_file_3083"/>
    <w:semiHidden/>
    <w:unhideWhenUsed/>
    <w:qFormat/>
    <w:uiPriority w:val="1"/>
  </w:style>
  <w:style w:type="table" w:customStyle="1" w:styleId="312">
    <w:name w:val="Normal Table_file_3083"/>
    <w:semiHidden/>
    <w:unhideWhenUsed/>
    <w:qFormat/>
    <w:uiPriority w:val="99"/>
    <w:tblPr>
      <w:tblCellMar>
        <w:top w:w="0" w:type="dxa"/>
        <w:left w:w="108" w:type="dxa"/>
        <w:bottom w:w="0" w:type="dxa"/>
        <w:right w:w="108" w:type="dxa"/>
      </w:tblCellMar>
    </w:tblPr>
  </w:style>
  <w:style w:type="character" w:customStyle="1" w:styleId="313">
    <w:name w:val="Hyperlink_file_3083"/>
    <w:basedOn w:val="311"/>
    <w:semiHidden/>
    <w:unhideWhenUsed/>
    <w:qFormat/>
    <w:uiPriority w:val="99"/>
    <w:rPr>
      <w:color w:val="0782C1"/>
      <w:u w:val="single"/>
    </w:rPr>
  </w:style>
  <w:style w:type="character" w:customStyle="1" w:styleId="314">
    <w:name w:val="FollowedHyperlink_file_3083"/>
    <w:basedOn w:val="311"/>
    <w:semiHidden/>
    <w:unhideWhenUsed/>
    <w:qFormat/>
    <w:uiPriority w:val="99"/>
    <w:rPr>
      <w:color w:val="0782C1"/>
      <w:u w:val="single"/>
    </w:rPr>
  </w:style>
  <w:style w:type="character" w:customStyle="1" w:styleId="315">
    <w:name w:val="标题 1 Char_file_3083"/>
    <w:basedOn w:val="311"/>
    <w:link w:val="4"/>
    <w:qFormat/>
    <w:uiPriority w:val="9"/>
    <w:rPr>
      <w:rFonts w:ascii="宋体" w:hAnsi="宋体" w:eastAsia="宋体" w:cs="宋体"/>
      <w:b/>
      <w:bCs/>
      <w:kern w:val="44"/>
      <w:sz w:val="44"/>
      <w:szCs w:val="44"/>
    </w:rPr>
  </w:style>
  <w:style w:type="character" w:customStyle="1" w:styleId="316">
    <w:name w:val="标题 2 Char_file_3083"/>
    <w:basedOn w:val="311"/>
    <w:link w:val="5"/>
    <w:semiHidden/>
    <w:qFormat/>
    <w:uiPriority w:val="9"/>
    <w:rPr>
      <w:rFonts w:asciiTheme="majorHAnsi" w:hAnsiTheme="majorHAnsi" w:eastAsiaTheme="majorEastAsia" w:cstheme="majorBidi"/>
      <w:b/>
      <w:bCs/>
      <w:sz w:val="32"/>
      <w:szCs w:val="32"/>
    </w:rPr>
  </w:style>
  <w:style w:type="character" w:customStyle="1" w:styleId="317">
    <w:name w:val="标题 3 Char_file_3083"/>
    <w:basedOn w:val="311"/>
    <w:link w:val="6"/>
    <w:semiHidden/>
    <w:qFormat/>
    <w:uiPriority w:val="9"/>
    <w:rPr>
      <w:rFonts w:ascii="宋体" w:hAnsi="宋体" w:eastAsia="宋体" w:cs="宋体"/>
      <w:b/>
      <w:bCs/>
      <w:sz w:val="32"/>
      <w:szCs w:val="32"/>
    </w:rPr>
  </w:style>
  <w:style w:type="character" w:customStyle="1" w:styleId="318">
    <w:name w:val="标题 4 Char_file_3083"/>
    <w:basedOn w:val="311"/>
    <w:link w:val="7"/>
    <w:semiHidden/>
    <w:qFormat/>
    <w:uiPriority w:val="9"/>
    <w:rPr>
      <w:rFonts w:asciiTheme="majorHAnsi" w:hAnsiTheme="majorHAnsi" w:eastAsiaTheme="majorEastAsia" w:cstheme="majorBidi"/>
      <w:b/>
      <w:bCs/>
      <w:sz w:val="28"/>
      <w:szCs w:val="28"/>
    </w:rPr>
  </w:style>
  <w:style w:type="character" w:customStyle="1" w:styleId="319">
    <w:name w:val="标题 5 Char_file_3083"/>
    <w:basedOn w:val="311"/>
    <w:link w:val="8"/>
    <w:semiHidden/>
    <w:qFormat/>
    <w:uiPriority w:val="9"/>
    <w:rPr>
      <w:rFonts w:ascii="宋体" w:hAnsi="宋体" w:eastAsia="宋体" w:cs="宋体"/>
      <w:b/>
      <w:bCs/>
      <w:sz w:val="28"/>
      <w:szCs w:val="28"/>
    </w:rPr>
  </w:style>
  <w:style w:type="character" w:customStyle="1" w:styleId="320">
    <w:name w:val="标题 6 Char_file_3083"/>
    <w:basedOn w:val="311"/>
    <w:link w:val="10"/>
    <w:semiHidden/>
    <w:qFormat/>
    <w:uiPriority w:val="9"/>
    <w:rPr>
      <w:rFonts w:asciiTheme="majorHAnsi" w:hAnsiTheme="majorHAnsi" w:eastAsiaTheme="majorEastAsia" w:cstheme="majorBidi"/>
      <w:b/>
      <w:bCs/>
      <w:sz w:val="24"/>
      <w:szCs w:val="24"/>
    </w:rPr>
  </w:style>
  <w:style w:type="paragraph" w:customStyle="1" w:styleId="321">
    <w:name w:val="cke_editable_file_3083"/>
    <w:basedOn w:val="304"/>
    <w:qFormat/>
    <w:uiPriority w:val="0"/>
    <w:rPr>
      <w:rFonts w:ascii="仿宋_GB2312" w:eastAsia="仿宋_GB2312"/>
    </w:rPr>
  </w:style>
  <w:style w:type="paragraph" w:customStyle="1" w:styleId="322">
    <w:name w:val="marker_file_3083"/>
    <w:basedOn w:val="304"/>
    <w:qFormat/>
    <w:uiPriority w:val="0"/>
    <w:pPr>
      <w:shd w:val="clear" w:color="auto" w:fill="FFFF00"/>
    </w:pPr>
  </w:style>
  <w:style w:type="paragraph" w:customStyle="1" w:styleId="323">
    <w:name w:val="Normal (Web)_file_3083"/>
    <w:basedOn w:val="304"/>
    <w:semiHidden/>
    <w:unhideWhenUsed/>
    <w:qFormat/>
    <w:uiPriority w:val="99"/>
  </w:style>
  <w:style w:type="paragraph" w:customStyle="1" w:styleId="324">
    <w:name w:val="Normal_file_30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5">
    <w:name w:val="heading 1_file_3084"/>
    <w:basedOn w:val="324"/>
    <w:qFormat/>
    <w:uiPriority w:val="9"/>
    <w:pPr>
      <w:outlineLvl w:val="0"/>
    </w:pPr>
    <w:rPr>
      <w:kern w:val="36"/>
      <w:sz w:val="48"/>
      <w:szCs w:val="48"/>
    </w:rPr>
  </w:style>
  <w:style w:type="paragraph" w:customStyle="1" w:styleId="326">
    <w:name w:val="heading 2_file_3084"/>
    <w:basedOn w:val="324"/>
    <w:qFormat/>
    <w:uiPriority w:val="9"/>
    <w:pPr>
      <w:outlineLvl w:val="1"/>
    </w:pPr>
    <w:rPr>
      <w:sz w:val="36"/>
      <w:szCs w:val="36"/>
    </w:rPr>
  </w:style>
  <w:style w:type="paragraph" w:customStyle="1" w:styleId="327">
    <w:name w:val="heading 3_file_3084"/>
    <w:basedOn w:val="324"/>
    <w:qFormat/>
    <w:uiPriority w:val="9"/>
    <w:pPr>
      <w:outlineLvl w:val="2"/>
    </w:pPr>
    <w:rPr>
      <w:sz w:val="27"/>
      <w:szCs w:val="27"/>
    </w:rPr>
  </w:style>
  <w:style w:type="paragraph" w:customStyle="1" w:styleId="328">
    <w:name w:val="heading 4_file_3084"/>
    <w:basedOn w:val="324"/>
    <w:qFormat/>
    <w:uiPriority w:val="9"/>
    <w:pPr>
      <w:outlineLvl w:val="3"/>
    </w:pPr>
  </w:style>
  <w:style w:type="paragraph" w:customStyle="1" w:styleId="329">
    <w:name w:val="heading 5_file_3084"/>
    <w:basedOn w:val="324"/>
    <w:qFormat/>
    <w:uiPriority w:val="9"/>
    <w:pPr>
      <w:outlineLvl w:val="4"/>
    </w:pPr>
    <w:rPr>
      <w:sz w:val="20"/>
      <w:szCs w:val="20"/>
    </w:rPr>
  </w:style>
  <w:style w:type="paragraph" w:customStyle="1" w:styleId="330">
    <w:name w:val="heading 6_file_3084"/>
    <w:basedOn w:val="324"/>
    <w:qFormat/>
    <w:uiPriority w:val="9"/>
    <w:pPr>
      <w:outlineLvl w:val="5"/>
    </w:pPr>
    <w:rPr>
      <w:sz w:val="15"/>
      <w:szCs w:val="15"/>
    </w:rPr>
  </w:style>
  <w:style w:type="character" w:customStyle="1" w:styleId="331">
    <w:name w:val="Default Paragraph Font_file_3084"/>
    <w:semiHidden/>
    <w:unhideWhenUsed/>
    <w:qFormat/>
    <w:uiPriority w:val="1"/>
  </w:style>
  <w:style w:type="table" w:customStyle="1" w:styleId="332">
    <w:name w:val="Normal Table_file_3084"/>
    <w:semiHidden/>
    <w:unhideWhenUsed/>
    <w:qFormat/>
    <w:uiPriority w:val="99"/>
    <w:tblPr>
      <w:tblCellMar>
        <w:top w:w="0" w:type="dxa"/>
        <w:left w:w="108" w:type="dxa"/>
        <w:bottom w:w="0" w:type="dxa"/>
        <w:right w:w="108" w:type="dxa"/>
      </w:tblCellMar>
    </w:tblPr>
  </w:style>
  <w:style w:type="character" w:customStyle="1" w:styleId="333">
    <w:name w:val="Hyperlink_file_3084"/>
    <w:basedOn w:val="331"/>
    <w:semiHidden/>
    <w:unhideWhenUsed/>
    <w:qFormat/>
    <w:uiPriority w:val="99"/>
    <w:rPr>
      <w:color w:val="0782C1"/>
      <w:u w:val="single"/>
    </w:rPr>
  </w:style>
  <w:style w:type="character" w:customStyle="1" w:styleId="334">
    <w:name w:val="FollowedHyperlink_file_3084"/>
    <w:basedOn w:val="331"/>
    <w:semiHidden/>
    <w:unhideWhenUsed/>
    <w:qFormat/>
    <w:uiPriority w:val="99"/>
    <w:rPr>
      <w:color w:val="0782C1"/>
      <w:u w:val="single"/>
    </w:rPr>
  </w:style>
  <w:style w:type="character" w:customStyle="1" w:styleId="335">
    <w:name w:val="标题 1 Char_file_3084"/>
    <w:basedOn w:val="331"/>
    <w:link w:val="4"/>
    <w:qFormat/>
    <w:uiPriority w:val="9"/>
    <w:rPr>
      <w:rFonts w:ascii="宋体" w:hAnsi="宋体" w:eastAsia="宋体" w:cs="宋体"/>
      <w:b/>
      <w:bCs/>
      <w:kern w:val="44"/>
      <w:sz w:val="44"/>
      <w:szCs w:val="44"/>
    </w:rPr>
  </w:style>
  <w:style w:type="character" w:customStyle="1" w:styleId="336">
    <w:name w:val="标题 2 Char_file_3084"/>
    <w:basedOn w:val="331"/>
    <w:link w:val="5"/>
    <w:semiHidden/>
    <w:qFormat/>
    <w:uiPriority w:val="9"/>
    <w:rPr>
      <w:rFonts w:asciiTheme="majorHAnsi" w:hAnsiTheme="majorHAnsi" w:eastAsiaTheme="majorEastAsia" w:cstheme="majorBidi"/>
      <w:b/>
      <w:bCs/>
      <w:sz w:val="32"/>
      <w:szCs w:val="32"/>
    </w:rPr>
  </w:style>
  <w:style w:type="character" w:customStyle="1" w:styleId="337">
    <w:name w:val="标题 3 Char_file_3084"/>
    <w:basedOn w:val="331"/>
    <w:link w:val="6"/>
    <w:semiHidden/>
    <w:qFormat/>
    <w:uiPriority w:val="9"/>
    <w:rPr>
      <w:rFonts w:ascii="宋体" w:hAnsi="宋体" w:eastAsia="宋体" w:cs="宋体"/>
      <w:b/>
      <w:bCs/>
      <w:sz w:val="32"/>
      <w:szCs w:val="32"/>
    </w:rPr>
  </w:style>
  <w:style w:type="character" w:customStyle="1" w:styleId="338">
    <w:name w:val="标题 4 Char_file_3084"/>
    <w:basedOn w:val="331"/>
    <w:link w:val="7"/>
    <w:semiHidden/>
    <w:qFormat/>
    <w:uiPriority w:val="9"/>
    <w:rPr>
      <w:rFonts w:asciiTheme="majorHAnsi" w:hAnsiTheme="majorHAnsi" w:eastAsiaTheme="majorEastAsia" w:cstheme="majorBidi"/>
      <w:b/>
      <w:bCs/>
      <w:sz w:val="28"/>
      <w:szCs w:val="28"/>
    </w:rPr>
  </w:style>
  <w:style w:type="character" w:customStyle="1" w:styleId="339">
    <w:name w:val="标题 5 Char_file_3084"/>
    <w:basedOn w:val="331"/>
    <w:link w:val="8"/>
    <w:semiHidden/>
    <w:qFormat/>
    <w:uiPriority w:val="9"/>
    <w:rPr>
      <w:rFonts w:ascii="宋体" w:hAnsi="宋体" w:eastAsia="宋体" w:cs="宋体"/>
      <w:b/>
      <w:bCs/>
      <w:sz w:val="28"/>
      <w:szCs w:val="28"/>
    </w:rPr>
  </w:style>
  <w:style w:type="character" w:customStyle="1" w:styleId="340">
    <w:name w:val="标题 6 Char_file_3084"/>
    <w:basedOn w:val="331"/>
    <w:link w:val="10"/>
    <w:semiHidden/>
    <w:qFormat/>
    <w:uiPriority w:val="9"/>
    <w:rPr>
      <w:rFonts w:asciiTheme="majorHAnsi" w:hAnsiTheme="majorHAnsi" w:eastAsiaTheme="majorEastAsia" w:cstheme="majorBidi"/>
      <w:b/>
      <w:bCs/>
      <w:sz w:val="24"/>
      <w:szCs w:val="24"/>
    </w:rPr>
  </w:style>
  <w:style w:type="paragraph" w:customStyle="1" w:styleId="341">
    <w:name w:val="cke_editable_file_3084"/>
    <w:basedOn w:val="324"/>
    <w:qFormat/>
    <w:uiPriority w:val="0"/>
    <w:rPr>
      <w:rFonts w:ascii="仿宋_GB2312" w:eastAsia="仿宋_GB2312"/>
    </w:rPr>
  </w:style>
  <w:style w:type="paragraph" w:customStyle="1" w:styleId="342">
    <w:name w:val="marker_file_3084"/>
    <w:basedOn w:val="324"/>
    <w:qFormat/>
    <w:uiPriority w:val="0"/>
    <w:pPr>
      <w:shd w:val="clear" w:color="auto" w:fill="FFFF00"/>
    </w:pPr>
  </w:style>
  <w:style w:type="paragraph" w:customStyle="1" w:styleId="343">
    <w:name w:val="Normal (Web)_file_3084"/>
    <w:basedOn w:val="324"/>
    <w:semiHidden/>
    <w:unhideWhenUsed/>
    <w:qFormat/>
    <w:uiPriority w:val="99"/>
  </w:style>
  <w:style w:type="paragraph" w:customStyle="1" w:styleId="344">
    <w:name w:val="Normal_file_30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5">
    <w:name w:val="heading 1_file_3085"/>
    <w:basedOn w:val="344"/>
    <w:qFormat/>
    <w:uiPriority w:val="9"/>
    <w:pPr>
      <w:outlineLvl w:val="0"/>
    </w:pPr>
    <w:rPr>
      <w:kern w:val="36"/>
      <w:sz w:val="48"/>
      <w:szCs w:val="48"/>
    </w:rPr>
  </w:style>
  <w:style w:type="paragraph" w:customStyle="1" w:styleId="346">
    <w:name w:val="heading 2_file_3085"/>
    <w:basedOn w:val="344"/>
    <w:qFormat/>
    <w:uiPriority w:val="9"/>
    <w:pPr>
      <w:outlineLvl w:val="1"/>
    </w:pPr>
    <w:rPr>
      <w:sz w:val="36"/>
      <w:szCs w:val="36"/>
    </w:rPr>
  </w:style>
  <w:style w:type="paragraph" w:customStyle="1" w:styleId="347">
    <w:name w:val="heading 3_file_3085"/>
    <w:basedOn w:val="344"/>
    <w:qFormat/>
    <w:uiPriority w:val="9"/>
    <w:pPr>
      <w:outlineLvl w:val="2"/>
    </w:pPr>
    <w:rPr>
      <w:sz w:val="27"/>
      <w:szCs w:val="27"/>
    </w:rPr>
  </w:style>
  <w:style w:type="paragraph" w:customStyle="1" w:styleId="348">
    <w:name w:val="heading 4_file_3085"/>
    <w:basedOn w:val="344"/>
    <w:qFormat/>
    <w:uiPriority w:val="9"/>
    <w:pPr>
      <w:outlineLvl w:val="3"/>
    </w:pPr>
  </w:style>
  <w:style w:type="paragraph" w:customStyle="1" w:styleId="349">
    <w:name w:val="heading 5_file_3085"/>
    <w:basedOn w:val="344"/>
    <w:qFormat/>
    <w:uiPriority w:val="9"/>
    <w:pPr>
      <w:outlineLvl w:val="4"/>
    </w:pPr>
    <w:rPr>
      <w:sz w:val="20"/>
      <w:szCs w:val="20"/>
    </w:rPr>
  </w:style>
  <w:style w:type="paragraph" w:customStyle="1" w:styleId="350">
    <w:name w:val="heading 6_file_3085"/>
    <w:basedOn w:val="344"/>
    <w:qFormat/>
    <w:uiPriority w:val="9"/>
    <w:pPr>
      <w:outlineLvl w:val="5"/>
    </w:pPr>
    <w:rPr>
      <w:sz w:val="15"/>
      <w:szCs w:val="15"/>
    </w:rPr>
  </w:style>
  <w:style w:type="character" w:customStyle="1" w:styleId="351">
    <w:name w:val="Default Paragraph Font_file_3085"/>
    <w:semiHidden/>
    <w:unhideWhenUsed/>
    <w:qFormat/>
    <w:uiPriority w:val="1"/>
  </w:style>
  <w:style w:type="table" w:customStyle="1" w:styleId="352">
    <w:name w:val="Normal Table_file_3085"/>
    <w:semiHidden/>
    <w:unhideWhenUsed/>
    <w:qFormat/>
    <w:uiPriority w:val="99"/>
    <w:tblPr>
      <w:tblCellMar>
        <w:top w:w="0" w:type="dxa"/>
        <w:left w:w="108" w:type="dxa"/>
        <w:bottom w:w="0" w:type="dxa"/>
        <w:right w:w="108" w:type="dxa"/>
      </w:tblCellMar>
    </w:tblPr>
  </w:style>
  <w:style w:type="character" w:customStyle="1" w:styleId="353">
    <w:name w:val="Hyperlink_file_3085"/>
    <w:basedOn w:val="351"/>
    <w:semiHidden/>
    <w:unhideWhenUsed/>
    <w:qFormat/>
    <w:uiPriority w:val="99"/>
    <w:rPr>
      <w:color w:val="0782C1"/>
      <w:u w:val="single"/>
    </w:rPr>
  </w:style>
  <w:style w:type="character" w:customStyle="1" w:styleId="354">
    <w:name w:val="FollowedHyperlink_file_3085"/>
    <w:basedOn w:val="351"/>
    <w:semiHidden/>
    <w:unhideWhenUsed/>
    <w:qFormat/>
    <w:uiPriority w:val="99"/>
    <w:rPr>
      <w:color w:val="0782C1"/>
      <w:u w:val="single"/>
    </w:rPr>
  </w:style>
  <w:style w:type="character" w:customStyle="1" w:styleId="355">
    <w:name w:val="标题 1 Char_file_3085"/>
    <w:basedOn w:val="351"/>
    <w:link w:val="4"/>
    <w:qFormat/>
    <w:uiPriority w:val="9"/>
    <w:rPr>
      <w:rFonts w:ascii="宋体" w:hAnsi="宋体" w:eastAsia="宋体" w:cs="宋体"/>
      <w:b/>
      <w:bCs/>
      <w:kern w:val="44"/>
      <w:sz w:val="44"/>
      <w:szCs w:val="44"/>
    </w:rPr>
  </w:style>
  <w:style w:type="character" w:customStyle="1" w:styleId="356">
    <w:name w:val="标题 2 Char_file_3085"/>
    <w:basedOn w:val="351"/>
    <w:link w:val="5"/>
    <w:semiHidden/>
    <w:qFormat/>
    <w:uiPriority w:val="9"/>
    <w:rPr>
      <w:rFonts w:asciiTheme="majorHAnsi" w:hAnsiTheme="majorHAnsi" w:eastAsiaTheme="majorEastAsia" w:cstheme="majorBidi"/>
      <w:b/>
      <w:bCs/>
      <w:sz w:val="32"/>
      <w:szCs w:val="32"/>
    </w:rPr>
  </w:style>
  <w:style w:type="character" w:customStyle="1" w:styleId="357">
    <w:name w:val="标题 3 Char_file_3085"/>
    <w:basedOn w:val="351"/>
    <w:link w:val="6"/>
    <w:semiHidden/>
    <w:qFormat/>
    <w:uiPriority w:val="9"/>
    <w:rPr>
      <w:rFonts w:ascii="宋体" w:hAnsi="宋体" w:eastAsia="宋体" w:cs="宋体"/>
      <w:b/>
      <w:bCs/>
      <w:sz w:val="32"/>
      <w:szCs w:val="32"/>
    </w:rPr>
  </w:style>
  <w:style w:type="character" w:customStyle="1" w:styleId="358">
    <w:name w:val="标题 4 Char_file_3085"/>
    <w:basedOn w:val="351"/>
    <w:link w:val="7"/>
    <w:semiHidden/>
    <w:qFormat/>
    <w:uiPriority w:val="9"/>
    <w:rPr>
      <w:rFonts w:asciiTheme="majorHAnsi" w:hAnsiTheme="majorHAnsi" w:eastAsiaTheme="majorEastAsia" w:cstheme="majorBidi"/>
      <w:b/>
      <w:bCs/>
      <w:sz w:val="28"/>
      <w:szCs w:val="28"/>
    </w:rPr>
  </w:style>
  <w:style w:type="character" w:customStyle="1" w:styleId="359">
    <w:name w:val="标题 5 Char_file_3085"/>
    <w:basedOn w:val="351"/>
    <w:link w:val="8"/>
    <w:semiHidden/>
    <w:qFormat/>
    <w:uiPriority w:val="9"/>
    <w:rPr>
      <w:rFonts w:ascii="宋体" w:hAnsi="宋体" w:eastAsia="宋体" w:cs="宋体"/>
      <w:b/>
      <w:bCs/>
      <w:sz w:val="28"/>
      <w:szCs w:val="28"/>
    </w:rPr>
  </w:style>
  <w:style w:type="character" w:customStyle="1" w:styleId="360">
    <w:name w:val="标题 6 Char_file_3085"/>
    <w:basedOn w:val="351"/>
    <w:link w:val="10"/>
    <w:semiHidden/>
    <w:qFormat/>
    <w:uiPriority w:val="9"/>
    <w:rPr>
      <w:rFonts w:asciiTheme="majorHAnsi" w:hAnsiTheme="majorHAnsi" w:eastAsiaTheme="majorEastAsia" w:cstheme="majorBidi"/>
      <w:b/>
      <w:bCs/>
      <w:sz w:val="24"/>
      <w:szCs w:val="24"/>
    </w:rPr>
  </w:style>
  <w:style w:type="paragraph" w:customStyle="1" w:styleId="361">
    <w:name w:val="cke_editable_file_3085"/>
    <w:basedOn w:val="344"/>
    <w:qFormat/>
    <w:uiPriority w:val="0"/>
    <w:rPr>
      <w:rFonts w:ascii="仿宋_GB2312" w:eastAsia="仿宋_GB2312"/>
    </w:rPr>
  </w:style>
  <w:style w:type="paragraph" w:customStyle="1" w:styleId="362">
    <w:name w:val="marker_file_3085"/>
    <w:basedOn w:val="344"/>
    <w:qFormat/>
    <w:uiPriority w:val="0"/>
    <w:pPr>
      <w:shd w:val="clear" w:color="auto" w:fill="FFFF00"/>
    </w:pPr>
  </w:style>
  <w:style w:type="paragraph" w:customStyle="1" w:styleId="363">
    <w:name w:val="Normal (Web)_file_3085"/>
    <w:basedOn w:val="344"/>
    <w:semiHidden/>
    <w:unhideWhenUsed/>
    <w:qFormat/>
    <w:uiPriority w:val="99"/>
  </w:style>
  <w:style w:type="character" w:customStyle="1" w:styleId="364">
    <w:name w:val="Emphasis_file_3085"/>
    <w:basedOn w:val="351"/>
    <w:qFormat/>
    <w:uiPriority w:val="20"/>
    <w:rPr>
      <w:i/>
      <w:iCs/>
    </w:rPr>
  </w:style>
  <w:style w:type="paragraph" w:customStyle="1" w:styleId="365">
    <w:name w:val="Normal_file_30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6">
    <w:name w:val="heading 1_file_3086"/>
    <w:basedOn w:val="365"/>
    <w:qFormat/>
    <w:uiPriority w:val="9"/>
    <w:pPr>
      <w:outlineLvl w:val="0"/>
    </w:pPr>
    <w:rPr>
      <w:kern w:val="36"/>
      <w:sz w:val="48"/>
      <w:szCs w:val="48"/>
    </w:rPr>
  </w:style>
  <w:style w:type="paragraph" w:customStyle="1" w:styleId="367">
    <w:name w:val="heading 2_file_3086"/>
    <w:basedOn w:val="365"/>
    <w:qFormat/>
    <w:uiPriority w:val="9"/>
    <w:pPr>
      <w:outlineLvl w:val="1"/>
    </w:pPr>
    <w:rPr>
      <w:sz w:val="36"/>
      <w:szCs w:val="36"/>
    </w:rPr>
  </w:style>
  <w:style w:type="paragraph" w:customStyle="1" w:styleId="368">
    <w:name w:val="heading 3_file_3086"/>
    <w:basedOn w:val="365"/>
    <w:qFormat/>
    <w:uiPriority w:val="9"/>
    <w:pPr>
      <w:outlineLvl w:val="2"/>
    </w:pPr>
    <w:rPr>
      <w:sz w:val="27"/>
      <w:szCs w:val="27"/>
    </w:rPr>
  </w:style>
  <w:style w:type="paragraph" w:customStyle="1" w:styleId="369">
    <w:name w:val="heading 4_file_3086"/>
    <w:basedOn w:val="365"/>
    <w:qFormat/>
    <w:uiPriority w:val="9"/>
    <w:pPr>
      <w:outlineLvl w:val="3"/>
    </w:pPr>
  </w:style>
  <w:style w:type="paragraph" w:customStyle="1" w:styleId="370">
    <w:name w:val="heading 5_file_3086"/>
    <w:basedOn w:val="365"/>
    <w:qFormat/>
    <w:uiPriority w:val="9"/>
    <w:pPr>
      <w:outlineLvl w:val="4"/>
    </w:pPr>
    <w:rPr>
      <w:sz w:val="20"/>
      <w:szCs w:val="20"/>
    </w:rPr>
  </w:style>
  <w:style w:type="paragraph" w:customStyle="1" w:styleId="371">
    <w:name w:val="heading 6_file_3086"/>
    <w:basedOn w:val="365"/>
    <w:qFormat/>
    <w:uiPriority w:val="9"/>
    <w:pPr>
      <w:outlineLvl w:val="5"/>
    </w:pPr>
    <w:rPr>
      <w:sz w:val="15"/>
      <w:szCs w:val="15"/>
    </w:rPr>
  </w:style>
  <w:style w:type="character" w:customStyle="1" w:styleId="372">
    <w:name w:val="Default Paragraph Font_file_3086"/>
    <w:semiHidden/>
    <w:unhideWhenUsed/>
    <w:qFormat/>
    <w:uiPriority w:val="1"/>
  </w:style>
  <w:style w:type="table" w:customStyle="1" w:styleId="373">
    <w:name w:val="Normal Table_file_3086"/>
    <w:semiHidden/>
    <w:unhideWhenUsed/>
    <w:qFormat/>
    <w:uiPriority w:val="99"/>
    <w:tblPr>
      <w:tblCellMar>
        <w:top w:w="0" w:type="dxa"/>
        <w:left w:w="108" w:type="dxa"/>
        <w:bottom w:w="0" w:type="dxa"/>
        <w:right w:w="108" w:type="dxa"/>
      </w:tblCellMar>
    </w:tblPr>
  </w:style>
  <w:style w:type="character" w:customStyle="1" w:styleId="374">
    <w:name w:val="Hyperlink_file_3086"/>
    <w:basedOn w:val="372"/>
    <w:semiHidden/>
    <w:unhideWhenUsed/>
    <w:qFormat/>
    <w:uiPriority w:val="99"/>
    <w:rPr>
      <w:color w:val="0782C1"/>
      <w:u w:val="single"/>
    </w:rPr>
  </w:style>
  <w:style w:type="character" w:customStyle="1" w:styleId="375">
    <w:name w:val="FollowedHyperlink_file_3086"/>
    <w:basedOn w:val="372"/>
    <w:semiHidden/>
    <w:unhideWhenUsed/>
    <w:qFormat/>
    <w:uiPriority w:val="99"/>
    <w:rPr>
      <w:color w:val="0782C1"/>
      <w:u w:val="single"/>
    </w:rPr>
  </w:style>
  <w:style w:type="character" w:customStyle="1" w:styleId="376">
    <w:name w:val="标题 1 Char_file_3086"/>
    <w:basedOn w:val="372"/>
    <w:link w:val="4"/>
    <w:qFormat/>
    <w:uiPriority w:val="9"/>
    <w:rPr>
      <w:rFonts w:ascii="宋体" w:hAnsi="宋体" w:eastAsia="宋体" w:cs="宋体"/>
      <w:b/>
      <w:bCs/>
      <w:kern w:val="44"/>
      <w:sz w:val="44"/>
      <w:szCs w:val="44"/>
    </w:rPr>
  </w:style>
  <w:style w:type="character" w:customStyle="1" w:styleId="377">
    <w:name w:val="标题 2 Char_file_3086"/>
    <w:basedOn w:val="372"/>
    <w:link w:val="5"/>
    <w:semiHidden/>
    <w:qFormat/>
    <w:uiPriority w:val="9"/>
    <w:rPr>
      <w:rFonts w:asciiTheme="majorHAnsi" w:hAnsiTheme="majorHAnsi" w:eastAsiaTheme="majorEastAsia" w:cstheme="majorBidi"/>
      <w:b/>
      <w:bCs/>
      <w:sz w:val="32"/>
      <w:szCs w:val="32"/>
    </w:rPr>
  </w:style>
  <w:style w:type="character" w:customStyle="1" w:styleId="378">
    <w:name w:val="标题 3 Char_file_3086"/>
    <w:basedOn w:val="372"/>
    <w:link w:val="6"/>
    <w:semiHidden/>
    <w:qFormat/>
    <w:uiPriority w:val="9"/>
    <w:rPr>
      <w:rFonts w:ascii="宋体" w:hAnsi="宋体" w:eastAsia="宋体" w:cs="宋体"/>
      <w:b/>
      <w:bCs/>
      <w:sz w:val="32"/>
      <w:szCs w:val="32"/>
    </w:rPr>
  </w:style>
  <w:style w:type="character" w:customStyle="1" w:styleId="379">
    <w:name w:val="标题 4 Char_file_3086"/>
    <w:basedOn w:val="372"/>
    <w:link w:val="7"/>
    <w:semiHidden/>
    <w:qFormat/>
    <w:uiPriority w:val="9"/>
    <w:rPr>
      <w:rFonts w:asciiTheme="majorHAnsi" w:hAnsiTheme="majorHAnsi" w:eastAsiaTheme="majorEastAsia" w:cstheme="majorBidi"/>
      <w:b/>
      <w:bCs/>
      <w:sz w:val="28"/>
      <w:szCs w:val="28"/>
    </w:rPr>
  </w:style>
  <w:style w:type="character" w:customStyle="1" w:styleId="380">
    <w:name w:val="标题 5 Char_file_3086"/>
    <w:basedOn w:val="372"/>
    <w:link w:val="8"/>
    <w:semiHidden/>
    <w:qFormat/>
    <w:uiPriority w:val="9"/>
    <w:rPr>
      <w:rFonts w:ascii="宋体" w:hAnsi="宋体" w:eastAsia="宋体" w:cs="宋体"/>
      <w:b/>
      <w:bCs/>
      <w:sz w:val="28"/>
      <w:szCs w:val="28"/>
    </w:rPr>
  </w:style>
  <w:style w:type="character" w:customStyle="1" w:styleId="381">
    <w:name w:val="标题 6 Char_file_3086"/>
    <w:basedOn w:val="372"/>
    <w:link w:val="10"/>
    <w:semiHidden/>
    <w:qFormat/>
    <w:uiPriority w:val="9"/>
    <w:rPr>
      <w:rFonts w:asciiTheme="majorHAnsi" w:hAnsiTheme="majorHAnsi" w:eastAsiaTheme="majorEastAsia" w:cstheme="majorBidi"/>
      <w:b/>
      <w:bCs/>
      <w:sz w:val="24"/>
      <w:szCs w:val="24"/>
    </w:rPr>
  </w:style>
  <w:style w:type="paragraph" w:customStyle="1" w:styleId="382">
    <w:name w:val="cke_editable_file_3086"/>
    <w:basedOn w:val="365"/>
    <w:qFormat/>
    <w:uiPriority w:val="0"/>
    <w:rPr>
      <w:rFonts w:ascii="仿宋_GB2312" w:eastAsia="仿宋_GB2312"/>
    </w:rPr>
  </w:style>
  <w:style w:type="paragraph" w:customStyle="1" w:styleId="383">
    <w:name w:val="marker_file_3086"/>
    <w:basedOn w:val="365"/>
    <w:qFormat/>
    <w:uiPriority w:val="0"/>
    <w:pPr>
      <w:shd w:val="clear" w:color="auto" w:fill="FFFF00"/>
    </w:pPr>
  </w:style>
  <w:style w:type="paragraph" w:customStyle="1" w:styleId="384">
    <w:name w:val="Normal (Web)_file_3086"/>
    <w:basedOn w:val="365"/>
    <w:semiHidden/>
    <w:unhideWhenUsed/>
    <w:qFormat/>
    <w:uiPriority w:val="99"/>
  </w:style>
  <w:style w:type="paragraph" w:customStyle="1" w:styleId="385">
    <w:name w:val="Normal_file_30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6">
    <w:name w:val="heading 1_file_3087"/>
    <w:basedOn w:val="385"/>
    <w:qFormat/>
    <w:uiPriority w:val="9"/>
    <w:pPr>
      <w:outlineLvl w:val="0"/>
    </w:pPr>
    <w:rPr>
      <w:kern w:val="36"/>
      <w:sz w:val="48"/>
      <w:szCs w:val="48"/>
    </w:rPr>
  </w:style>
  <w:style w:type="paragraph" w:customStyle="1" w:styleId="387">
    <w:name w:val="heading 2_file_3087"/>
    <w:basedOn w:val="385"/>
    <w:qFormat/>
    <w:uiPriority w:val="9"/>
    <w:pPr>
      <w:outlineLvl w:val="1"/>
    </w:pPr>
    <w:rPr>
      <w:sz w:val="36"/>
      <w:szCs w:val="36"/>
    </w:rPr>
  </w:style>
  <w:style w:type="paragraph" w:customStyle="1" w:styleId="388">
    <w:name w:val="heading 3_file_3087"/>
    <w:basedOn w:val="385"/>
    <w:qFormat/>
    <w:uiPriority w:val="9"/>
    <w:pPr>
      <w:outlineLvl w:val="2"/>
    </w:pPr>
    <w:rPr>
      <w:sz w:val="27"/>
      <w:szCs w:val="27"/>
    </w:rPr>
  </w:style>
  <w:style w:type="paragraph" w:customStyle="1" w:styleId="389">
    <w:name w:val="heading 4_file_3087"/>
    <w:basedOn w:val="385"/>
    <w:qFormat/>
    <w:uiPriority w:val="9"/>
    <w:pPr>
      <w:outlineLvl w:val="3"/>
    </w:pPr>
  </w:style>
  <w:style w:type="paragraph" w:customStyle="1" w:styleId="390">
    <w:name w:val="heading 5_file_3087"/>
    <w:basedOn w:val="385"/>
    <w:qFormat/>
    <w:uiPriority w:val="9"/>
    <w:pPr>
      <w:outlineLvl w:val="4"/>
    </w:pPr>
    <w:rPr>
      <w:sz w:val="20"/>
      <w:szCs w:val="20"/>
    </w:rPr>
  </w:style>
  <w:style w:type="paragraph" w:customStyle="1" w:styleId="391">
    <w:name w:val="heading 6_file_3087"/>
    <w:basedOn w:val="385"/>
    <w:qFormat/>
    <w:uiPriority w:val="9"/>
    <w:pPr>
      <w:outlineLvl w:val="5"/>
    </w:pPr>
    <w:rPr>
      <w:sz w:val="15"/>
      <w:szCs w:val="15"/>
    </w:rPr>
  </w:style>
  <w:style w:type="character" w:customStyle="1" w:styleId="392">
    <w:name w:val="Default Paragraph Font_file_3087"/>
    <w:semiHidden/>
    <w:unhideWhenUsed/>
    <w:qFormat/>
    <w:uiPriority w:val="1"/>
  </w:style>
  <w:style w:type="table" w:customStyle="1" w:styleId="393">
    <w:name w:val="Normal Table_file_3087"/>
    <w:semiHidden/>
    <w:unhideWhenUsed/>
    <w:qFormat/>
    <w:uiPriority w:val="99"/>
    <w:tblPr>
      <w:tblCellMar>
        <w:top w:w="0" w:type="dxa"/>
        <w:left w:w="108" w:type="dxa"/>
        <w:bottom w:w="0" w:type="dxa"/>
        <w:right w:w="108" w:type="dxa"/>
      </w:tblCellMar>
    </w:tblPr>
  </w:style>
  <w:style w:type="character" w:customStyle="1" w:styleId="394">
    <w:name w:val="Hyperlink_file_3087"/>
    <w:basedOn w:val="392"/>
    <w:semiHidden/>
    <w:unhideWhenUsed/>
    <w:qFormat/>
    <w:uiPriority w:val="99"/>
    <w:rPr>
      <w:color w:val="0782C1"/>
      <w:u w:val="single"/>
    </w:rPr>
  </w:style>
  <w:style w:type="character" w:customStyle="1" w:styleId="395">
    <w:name w:val="FollowedHyperlink_file_3087"/>
    <w:basedOn w:val="392"/>
    <w:semiHidden/>
    <w:unhideWhenUsed/>
    <w:qFormat/>
    <w:uiPriority w:val="99"/>
    <w:rPr>
      <w:color w:val="0782C1"/>
      <w:u w:val="single"/>
    </w:rPr>
  </w:style>
  <w:style w:type="character" w:customStyle="1" w:styleId="396">
    <w:name w:val="标题 1 Char_file_3087"/>
    <w:basedOn w:val="392"/>
    <w:link w:val="4"/>
    <w:qFormat/>
    <w:uiPriority w:val="9"/>
    <w:rPr>
      <w:rFonts w:ascii="宋体" w:hAnsi="宋体" w:eastAsia="宋体" w:cs="宋体"/>
      <w:b/>
      <w:bCs/>
      <w:kern w:val="44"/>
      <w:sz w:val="44"/>
      <w:szCs w:val="44"/>
    </w:rPr>
  </w:style>
  <w:style w:type="character" w:customStyle="1" w:styleId="397">
    <w:name w:val="标题 2 Char_file_3087"/>
    <w:basedOn w:val="392"/>
    <w:link w:val="5"/>
    <w:semiHidden/>
    <w:qFormat/>
    <w:uiPriority w:val="9"/>
    <w:rPr>
      <w:rFonts w:asciiTheme="majorHAnsi" w:hAnsiTheme="majorHAnsi" w:eastAsiaTheme="majorEastAsia" w:cstheme="majorBidi"/>
      <w:b/>
      <w:bCs/>
      <w:sz w:val="32"/>
      <w:szCs w:val="32"/>
    </w:rPr>
  </w:style>
  <w:style w:type="character" w:customStyle="1" w:styleId="398">
    <w:name w:val="标题 3 Char_file_3087"/>
    <w:basedOn w:val="392"/>
    <w:link w:val="6"/>
    <w:semiHidden/>
    <w:qFormat/>
    <w:uiPriority w:val="9"/>
    <w:rPr>
      <w:rFonts w:ascii="宋体" w:hAnsi="宋体" w:eastAsia="宋体" w:cs="宋体"/>
      <w:b/>
      <w:bCs/>
      <w:sz w:val="32"/>
      <w:szCs w:val="32"/>
    </w:rPr>
  </w:style>
  <w:style w:type="character" w:customStyle="1" w:styleId="399">
    <w:name w:val="标题 4 Char_file_3087"/>
    <w:basedOn w:val="392"/>
    <w:link w:val="7"/>
    <w:semiHidden/>
    <w:qFormat/>
    <w:uiPriority w:val="9"/>
    <w:rPr>
      <w:rFonts w:asciiTheme="majorHAnsi" w:hAnsiTheme="majorHAnsi" w:eastAsiaTheme="majorEastAsia" w:cstheme="majorBidi"/>
      <w:b/>
      <w:bCs/>
      <w:sz w:val="28"/>
      <w:szCs w:val="28"/>
    </w:rPr>
  </w:style>
  <w:style w:type="character" w:customStyle="1" w:styleId="400">
    <w:name w:val="标题 5 Char_file_3087"/>
    <w:basedOn w:val="392"/>
    <w:link w:val="8"/>
    <w:semiHidden/>
    <w:qFormat/>
    <w:uiPriority w:val="9"/>
    <w:rPr>
      <w:rFonts w:ascii="宋体" w:hAnsi="宋体" w:eastAsia="宋体" w:cs="宋体"/>
      <w:b/>
      <w:bCs/>
      <w:sz w:val="28"/>
      <w:szCs w:val="28"/>
    </w:rPr>
  </w:style>
  <w:style w:type="character" w:customStyle="1" w:styleId="401">
    <w:name w:val="标题 6 Char_file_3087"/>
    <w:basedOn w:val="392"/>
    <w:link w:val="10"/>
    <w:semiHidden/>
    <w:qFormat/>
    <w:uiPriority w:val="9"/>
    <w:rPr>
      <w:rFonts w:asciiTheme="majorHAnsi" w:hAnsiTheme="majorHAnsi" w:eastAsiaTheme="majorEastAsia" w:cstheme="majorBidi"/>
      <w:b/>
      <w:bCs/>
      <w:sz w:val="24"/>
      <w:szCs w:val="24"/>
    </w:rPr>
  </w:style>
  <w:style w:type="paragraph" w:customStyle="1" w:styleId="402">
    <w:name w:val="cke_editable_file_3087"/>
    <w:basedOn w:val="385"/>
    <w:qFormat/>
    <w:uiPriority w:val="0"/>
    <w:rPr>
      <w:rFonts w:ascii="仿宋_GB2312" w:eastAsia="仿宋_GB2312"/>
    </w:rPr>
  </w:style>
  <w:style w:type="paragraph" w:customStyle="1" w:styleId="403">
    <w:name w:val="marker_file_3087"/>
    <w:basedOn w:val="385"/>
    <w:qFormat/>
    <w:uiPriority w:val="0"/>
    <w:pPr>
      <w:shd w:val="clear" w:color="auto" w:fill="FFFF00"/>
    </w:pPr>
  </w:style>
  <w:style w:type="paragraph" w:customStyle="1" w:styleId="404">
    <w:name w:val="Normal (Web)_file_3087"/>
    <w:basedOn w:val="385"/>
    <w:semiHidden/>
    <w:unhideWhenUsed/>
    <w:qFormat/>
    <w:uiPriority w:val="99"/>
  </w:style>
  <w:style w:type="paragraph" w:customStyle="1" w:styleId="405">
    <w:name w:val="Normal_file_30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6">
    <w:name w:val="heading 1_file_3088"/>
    <w:basedOn w:val="405"/>
    <w:qFormat/>
    <w:uiPriority w:val="9"/>
    <w:pPr>
      <w:outlineLvl w:val="0"/>
    </w:pPr>
    <w:rPr>
      <w:kern w:val="36"/>
      <w:sz w:val="48"/>
      <w:szCs w:val="48"/>
    </w:rPr>
  </w:style>
  <w:style w:type="paragraph" w:customStyle="1" w:styleId="407">
    <w:name w:val="heading 2_file_3088"/>
    <w:basedOn w:val="405"/>
    <w:qFormat/>
    <w:uiPriority w:val="9"/>
    <w:pPr>
      <w:outlineLvl w:val="1"/>
    </w:pPr>
    <w:rPr>
      <w:sz w:val="36"/>
      <w:szCs w:val="36"/>
    </w:rPr>
  </w:style>
  <w:style w:type="paragraph" w:customStyle="1" w:styleId="408">
    <w:name w:val="heading 3_file_3088"/>
    <w:basedOn w:val="405"/>
    <w:qFormat/>
    <w:uiPriority w:val="9"/>
    <w:pPr>
      <w:outlineLvl w:val="2"/>
    </w:pPr>
    <w:rPr>
      <w:sz w:val="27"/>
      <w:szCs w:val="27"/>
    </w:rPr>
  </w:style>
  <w:style w:type="paragraph" w:customStyle="1" w:styleId="409">
    <w:name w:val="heading 4_file_3088"/>
    <w:basedOn w:val="405"/>
    <w:qFormat/>
    <w:uiPriority w:val="9"/>
    <w:pPr>
      <w:outlineLvl w:val="3"/>
    </w:pPr>
  </w:style>
  <w:style w:type="paragraph" w:customStyle="1" w:styleId="410">
    <w:name w:val="heading 5_file_3088"/>
    <w:basedOn w:val="405"/>
    <w:qFormat/>
    <w:uiPriority w:val="9"/>
    <w:pPr>
      <w:outlineLvl w:val="4"/>
    </w:pPr>
    <w:rPr>
      <w:sz w:val="20"/>
      <w:szCs w:val="20"/>
    </w:rPr>
  </w:style>
  <w:style w:type="paragraph" w:customStyle="1" w:styleId="411">
    <w:name w:val="heading 6_file_3088"/>
    <w:basedOn w:val="405"/>
    <w:qFormat/>
    <w:uiPriority w:val="9"/>
    <w:pPr>
      <w:outlineLvl w:val="5"/>
    </w:pPr>
    <w:rPr>
      <w:sz w:val="15"/>
      <w:szCs w:val="15"/>
    </w:rPr>
  </w:style>
  <w:style w:type="character" w:customStyle="1" w:styleId="412">
    <w:name w:val="Default Paragraph Font_file_3088"/>
    <w:semiHidden/>
    <w:unhideWhenUsed/>
    <w:qFormat/>
    <w:uiPriority w:val="1"/>
  </w:style>
  <w:style w:type="table" w:customStyle="1" w:styleId="413">
    <w:name w:val="Normal Table_file_3088"/>
    <w:semiHidden/>
    <w:unhideWhenUsed/>
    <w:qFormat/>
    <w:uiPriority w:val="99"/>
    <w:tblPr>
      <w:tblCellMar>
        <w:top w:w="0" w:type="dxa"/>
        <w:left w:w="108" w:type="dxa"/>
        <w:bottom w:w="0" w:type="dxa"/>
        <w:right w:w="108" w:type="dxa"/>
      </w:tblCellMar>
    </w:tblPr>
  </w:style>
  <w:style w:type="character" w:customStyle="1" w:styleId="414">
    <w:name w:val="Hyperlink_file_3088"/>
    <w:basedOn w:val="412"/>
    <w:semiHidden/>
    <w:unhideWhenUsed/>
    <w:qFormat/>
    <w:uiPriority w:val="99"/>
    <w:rPr>
      <w:color w:val="0782C1"/>
      <w:u w:val="single"/>
    </w:rPr>
  </w:style>
  <w:style w:type="character" w:customStyle="1" w:styleId="415">
    <w:name w:val="FollowedHyperlink_file_3088"/>
    <w:basedOn w:val="412"/>
    <w:semiHidden/>
    <w:unhideWhenUsed/>
    <w:qFormat/>
    <w:uiPriority w:val="99"/>
    <w:rPr>
      <w:color w:val="0782C1"/>
      <w:u w:val="single"/>
    </w:rPr>
  </w:style>
  <w:style w:type="character" w:customStyle="1" w:styleId="416">
    <w:name w:val="标题 1 Char_file_3088"/>
    <w:basedOn w:val="412"/>
    <w:link w:val="4"/>
    <w:qFormat/>
    <w:uiPriority w:val="9"/>
    <w:rPr>
      <w:rFonts w:ascii="宋体" w:hAnsi="宋体" w:eastAsia="宋体" w:cs="宋体"/>
      <w:b/>
      <w:bCs/>
      <w:kern w:val="44"/>
      <w:sz w:val="44"/>
      <w:szCs w:val="44"/>
    </w:rPr>
  </w:style>
  <w:style w:type="character" w:customStyle="1" w:styleId="417">
    <w:name w:val="标题 2 Char_file_3088"/>
    <w:basedOn w:val="412"/>
    <w:link w:val="5"/>
    <w:semiHidden/>
    <w:qFormat/>
    <w:uiPriority w:val="9"/>
    <w:rPr>
      <w:rFonts w:asciiTheme="majorHAnsi" w:hAnsiTheme="majorHAnsi" w:eastAsiaTheme="majorEastAsia" w:cstheme="majorBidi"/>
      <w:b/>
      <w:bCs/>
      <w:sz w:val="32"/>
      <w:szCs w:val="32"/>
    </w:rPr>
  </w:style>
  <w:style w:type="character" w:customStyle="1" w:styleId="418">
    <w:name w:val="标题 3 Char_file_3088"/>
    <w:basedOn w:val="412"/>
    <w:link w:val="6"/>
    <w:semiHidden/>
    <w:qFormat/>
    <w:uiPriority w:val="9"/>
    <w:rPr>
      <w:rFonts w:ascii="宋体" w:hAnsi="宋体" w:eastAsia="宋体" w:cs="宋体"/>
      <w:b/>
      <w:bCs/>
      <w:sz w:val="32"/>
      <w:szCs w:val="32"/>
    </w:rPr>
  </w:style>
  <w:style w:type="character" w:customStyle="1" w:styleId="419">
    <w:name w:val="标题 4 Char_file_3088"/>
    <w:basedOn w:val="412"/>
    <w:link w:val="7"/>
    <w:semiHidden/>
    <w:qFormat/>
    <w:uiPriority w:val="9"/>
    <w:rPr>
      <w:rFonts w:asciiTheme="majorHAnsi" w:hAnsiTheme="majorHAnsi" w:eastAsiaTheme="majorEastAsia" w:cstheme="majorBidi"/>
      <w:b/>
      <w:bCs/>
      <w:sz w:val="28"/>
      <w:szCs w:val="28"/>
    </w:rPr>
  </w:style>
  <w:style w:type="character" w:customStyle="1" w:styleId="420">
    <w:name w:val="标题 5 Char_file_3088"/>
    <w:basedOn w:val="412"/>
    <w:link w:val="8"/>
    <w:semiHidden/>
    <w:qFormat/>
    <w:uiPriority w:val="9"/>
    <w:rPr>
      <w:rFonts w:ascii="宋体" w:hAnsi="宋体" w:eastAsia="宋体" w:cs="宋体"/>
      <w:b/>
      <w:bCs/>
      <w:sz w:val="28"/>
      <w:szCs w:val="28"/>
    </w:rPr>
  </w:style>
  <w:style w:type="character" w:customStyle="1" w:styleId="421">
    <w:name w:val="标题 6 Char_file_3088"/>
    <w:basedOn w:val="412"/>
    <w:link w:val="10"/>
    <w:semiHidden/>
    <w:qFormat/>
    <w:uiPriority w:val="9"/>
    <w:rPr>
      <w:rFonts w:asciiTheme="majorHAnsi" w:hAnsiTheme="majorHAnsi" w:eastAsiaTheme="majorEastAsia" w:cstheme="majorBidi"/>
      <w:b/>
      <w:bCs/>
      <w:sz w:val="24"/>
      <w:szCs w:val="24"/>
    </w:rPr>
  </w:style>
  <w:style w:type="paragraph" w:customStyle="1" w:styleId="422">
    <w:name w:val="cke_editable_file_3088"/>
    <w:basedOn w:val="405"/>
    <w:qFormat/>
    <w:uiPriority w:val="0"/>
    <w:rPr>
      <w:rFonts w:ascii="仿宋_GB2312" w:eastAsia="仿宋_GB2312"/>
    </w:rPr>
  </w:style>
  <w:style w:type="paragraph" w:customStyle="1" w:styleId="423">
    <w:name w:val="marker_file_3088"/>
    <w:basedOn w:val="405"/>
    <w:qFormat/>
    <w:uiPriority w:val="0"/>
    <w:pPr>
      <w:shd w:val="clear" w:color="auto" w:fill="FFFF00"/>
    </w:pPr>
  </w:style>
  <w:style w:type="paragraph" w:customStyle="1" w:styleId="424">
    <w:name w:val="Normal (Web)_file_3088"/>
    <w:basedOn w:val="405"/>
    <w:semiHidden/>
    <w:unhideWhenUsed/>
    <w:qFormat/>
    <w:uiPriority w:val="99"/>
  </w:style>
  <w:style w:type="paragraph" w:customStyle="1" w:styleId="425">
    <w:name w:val="Normal_file_3089"/>
    <w:qFormat/>
    <w:uiPriority w:val="0"/>
    <w:pPr>
      <w:widowControl w:val="0"/>
      <w:jc w:val="both"/>
    </w:pPr>
    <w:rPr>
      <w:rFonts w:ascii="Times New Roman" w:hAnsi="Times New Roman" w:eastAsia="宋体" w:cs="Times New Roman"/>
      <w:szCs w:val="24"/>
      <w:lang w:val="en-US" w:eastAsia="zh-CN" w:bidi="ar-SA"/>
    </w:rPr>
  </w:style>
  <w:style w:type="character" w:customStyle="1" w:styleId="426">
    <w:name w:val="Default Paragraph Font_file_3089"/>
    <w:semiHidden/>
    <w:unhideWhenUsed/>
    <w:qFormat/>
    <w:uiPriority w:val="1"/>
  </w:style>
  <w:style w:type="table" w:customStyle="1" w:styleId="427">
    <w:name w:val="Normal Table_file_3089"/>
    <w:semiHidden/>
    <w:unhideWhenUsed/>
    <w:qFormat/>
    <w:uiPriority w:val="99"/>
    <w:tblPr>
      <w:tblCellMar>
        <w:top w:w="0" w:type="dxa"/>
        <w:left w:w="108" w:type="dxa"/>
        <w:bottom w:w="0" w:type="dxa"/>
        <w:right w:w="108" w:type="dxa"/>
      </w:tblCellMar>
    </w:tblPr>
  </w:style>
  <w:style w:type="paragraph" w:customStyle="1" w:styleId="428">
    <w:name w:val="Normal_file_3078_file_30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3078_file_3089"/>
    <w:basedOn w:val="428"/>
    <w:qFormat/>
    <w:uiPriority w:val="9"/>
    <w:pPr>
      <w:outlineLvl w:val="0"/>
    </w:pPr>
    <w:rPr>
      <w:kern w:val="36"/>
      <w:sz w:val="48"/>
      <w:szCs w:val="48"/>
    </w:rPr>
  </w:style>
  <w:style w:type="paragraph" w:customStyle="1" w:styleId="430">
    <w:name w:val="heading 2_file_3078_file_3089"/>
    <w:basedOn w:val="428"/>
    <w:qFormat/>
    <w:uiPriority w:val="9"/>
    <w:pPr>
      <w:outlineLvl w:val="1"/>
    </w:pPr>
    <w:rPr>
      <w:sz w:val="36"/>
      <w:szCs w:val="36"/>
    </w:rPr>
  </w:style>
  <w:style w:type="paragraph" w:customStyle="1" w:styleId="431">
    <w:name w:val="heading 3_file_3078_file_3089"/>
    <w:basedOn w:val="428"/>
    <w:qFormat/>
    <w:uiPriority w:val="9"/>
    <w:pPr>
      <w:outlineLvl w:val="2"/>
    </w:pPr>
    <w:rPr>
      <w:sz w:val="27"/>
      <w:szCs w:val="27"/>
    </w:rPr>
  </w:style>
  <w:style w:type="paragraph" w:customStyle="1" w:styleId="432">
    <w:name w:val="heading 4_file_3078_file_3089"/>
    <w:basedOn w:val="428"/>
    <w:qFormat/>
    <w:uiPriority w:val="9"/>
    <w:pPr>
      <w:outlineLvl w:val="3"/>
    </w:pPr>
  </w:style>
  <w:style w:type="paragraph" w:customStyle="1" w:styleId="433">
    <w:name w:val="heading 5_file_3078_file_3089"/>
    <w:basedOn w:val="428"/>
    <w:qFormat/>
    <w:uiPriority w:val="9"/>
    <w:pPr>
      <w:outlineLvl w:val="4"/>
    </w:pPr>
    <w:rPr>
      <w:sz w:val="20"/>
      <w:szCs w:val="20"/>
    </w:rPr>
  </w:style>
  <w:style w:type="paragraph" w:customStyle="1" w:styleId="434">
    <w:name w:val="heading 6_file_3078_file_3089"/>
    <w:basedOn w:val="428"/>
    <w:qFormat/>
    <w:uiPriority w:val="9"/>
    <w:pPr>
      <w:outlineLvl w:val="5"/>
    </w:pPr>
    <w:rPr>
      <w:sz w:val="15"/>
      <w:szCs w:val="15"/>
    </w:rPr>
  </w:style>
  <w:style w:type="character" w:customStyle="1" w:styleId="435">
    <w:name w:val="Default Paragraph Font_file_3078_file_3089"/>
    <w:semiHidden/>
    <w:unhideWhenUsed/>
    <w:qFormat/>
    <w:uiPriority w:val="1"/>
  </w:style>
  <w:style w:type="table" w:customStyle="1" w:styleId="436">
    <w:name w:val="Normal Table_file_3078_file_3089"/>
    <w:semiHidden/>
    <w:unhideWhenUsed/>
    <w:qFormat/>
    <w:uiPriority w:val="99"/>
    <w:tblPr>
      <w:tblCellMar>
        <w:top w:w="0" w:type="dxa"/>
        <w:left w:w="108" w:type="dxa"/>
        <w:bottom w:w="0" w:type="dxa"/>
        <w:right w:w="108" w:type="dxa"/>
      </w:tblCellMar>
    </w:tblPr>
  </w:style>
  <w:style w:type="character" w:customStyle="1" w:styleId="437">
    <w:name w:val="Hyperlink_file_3078_file_3089"/>
    <w:basedOn w:val="435"/>
    <w:semiHidden/>
    <w:unhideWhenUsed/>
    <w:qFormat/>
    <w:uiPriority w:val="99"/>
    <w:rPr>
      <w:color w:val="0782C1"/>
      <w:u w:val="single"/>
    </w:rPr>
  </w:style>
  <w:style w:type="character" w:customStyle="1" w:styleId="438">
    <w:name w:val="FollowedHyperlink_file_3078_file_3089"/>
    <w:basedOn w:val="435"/>
    <w:semiHidden/>
    <w:unhideWhenUsed/>
    <w:qFormat/>
    <w:uiPriority w:val="99"/>
    <w:rPr>
      <w:color w:val="0782C1"/>
      <w:u w:val="single"/>
    </w:rPr>
  </w:style>
  <w:style w:type="character" w:customStyle="1" w:styleId="439">
    <w:name w:val="标题 1 Char_file_3078_file_3089"/>
    <w:basedOn w:val="435"/>
    <w:link w:val="4"/>
    <w:qFormat/>
    <w:uiPriority w:val="9"/>
    <w:rPr>
      <w:rFonts w:ascii="宋体" w:hAnsi="宋体" w:eastAsia="宋体" w:cs="宋体"/>
      <w:b/>
      <w:bCs/>
      <w:kern w:val="44"/>
      <w:sz w:val="44"/>
      <w:szCs w:val="44"/>
    </w:rPr>
  </w:style>
  <w:style w:type="character" w:customStyle="1" w:styleId="440">
    <w:name w:val="标题 2 Char_file_3078_file_3089"/>
    <w:basedOn w:val="435"/>
    <w:link w:val="5"/>
    <w:semiHidden/>
    <w:qFormat/>
    <w:uiPriority w:val="9"/>
    <w:rPr>
      <w:rFonts w:asciiTheme="majorHAnsi" w:hAnsiTheme="majorHAnsi" w:eastAsiaTheme="majorEastAsia" w:cstheme="majorBidi"/>
      <w:b/>
      <w:bCs/>
      <w:sz w:val="32"/>
      <w:szCs w:val="32"/>
    </w:rPr>
  </w:style>
  <w:style w:type="character" w:customStyle="1" w:styleId="441">
    <w:name w:val="标题 3 Char_file_3078_file_3089"/>
    <w:basedOn w:val="435"/>
    <w:link w:val="6"/>
    <w:semiHidden/>
    <w:qFormat/>
    <w:uiPriority w:val="9"/>
    <w:rPr>
      <w:rFonts w:ascii="宋体" w:hAnsi="宋体" w:eastAsia="宋体" w:cs="宋体"/>
      <w:b/>
      <w:bCs/>
      <w:sz w:val="32"/>
      <w:szCs w:val="32"/>
    </w:rPr>
  </w:style>
  <w:style w:type="character" w:customStyle="1" w:styleId="442">
    <w:name w:val="标题 4 Char_file_3078_file_3089"/>
    <w:basedOn w:val="435"/>
    <w:link w:val="7"/>
    <w:semiHidden/>
    <w:qFormat/>
    <w:uiPriority w:val="9"/>
    <w:rPr>
      <w:rFonts w:asciiTheme="majorHAnsi" w:hAnsiTheme="majorHAnsi" w:eastAsiaTheme="majorEastAsia" w:cstheme="majorBidi"/>
      <w:b/>
      <w:bCs/>
      <w:sz w:val="28"/>
      <w:szCs w:val="28"/>
    </w:rPr>
  </w:style>
  <w:style w:type="character" w:customStyle="1" w:styleId="443">
    <w:name w:val="标题 5 Char_file_3078_file_3089"/>
    <w:basedOn w:val="435"/>
    <w:link w:val="8"/>
    <w:semiHidden/>
    <w:qFormat/>
    <w:uiPriority w:val="9"/>
    <w:rPr>
      <w:rFonts w:ascii="宋体" w:hAnsi="宋体" w:eastAsia="宋体" w:cs="宋体"/>
      <w:b/>
      <w:bCs/>
      <w:sz w:val="28"/>
      <w:szCs w:val="28"/>
    </w:rPr>
  </w:style>
  <w:style w:type="character" w:customStyle="1" w:styleId="444">
    <w:name w:val="标题 6 Char_file_3078_file_3089"/>
    <w:basedOn w:val="435"/>
    <w:link w:val="10"/>
    <w:semiHidden/>
    <w:qFormat/>
    <w:uiPriority w:val="9"/>
    <w:rPr>
      <w:rFonts w:asciiTheme="majorHAnsi" w:hAnsiTheme="majorHAnsi" w:eastAsiaTheme="majorEastAsia" w:cstheme="majorBidi"/>
      <w:b/>
      <w:bCs/>
      <w:sz w:val="24"/>
      <w:szCs w:val="24"/>
    </w:rPr>
  </w:style>
  <w:style w:type="paragraph" w:customStyle="1" w:styleId="445">
    <w:name w:val="cke_editable_file_3078_file_3089"/>
    <w:basedOn w:val="428"/>
    <w:qFormat/>
    <w:uiPriority w:val="0"/>
    <w:rPr>
      <w:rFonts w:ascii="仿宋_GB2312" w:eastAsia="仿宋_GB2312"/>
    </w:rPr>
  </w:style>
  <w:style w:type="paragraph" w:customStyle="1" w:styleId="446">
    <w:name w:val="marker_file_3078_file_3089"/>
    <w:basedOn w:val="428"/>
    <w:qFormat/>
    <w:uiPriority w:val="0"/>
    <w:pPr>
      <w:shd w:val="clear" w:color="auto" w:fill="FFFF00"/>
    </w:pPr>
  </w:style>
  <w:style w:type="paragraph" w:customStyle="1" w:styleId="447">
    <w:name w:val="Normal (Web)_file_3078_file_3089"/>
    <w:basedOn w:val="428"/>
    <w:semiHidden/>
    <w:unhideWhenUsed/>
    <w:qFormat/>
    <w:uiPriority w:val="99"/>
  </w:style>
  <w:style w:type="paragraph" w:customStyle="1" w:styleId="448">
    <w:name w:val="Normal_file_30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9">
    <w:name w:val="heading 1_file_3090"/>
    <w:basedOn w:val="448"/>
    <w:qFormat/>
    <w:uiPriority w:val="9"/>
    <w:pPr>
      <w:outlineLvl w:val="0"/>
    </w:pPr>
    <w:rPr>
      <w:kern w:val="36"/>
      <w:sz w:val="48"/>
      <w:szCs w:val="48"/>
    </w:rPr>
  </w:style>
  <w:style w:type="paragraph" w:customStyle="1" w:styleId="450">
    <w:name w:val="heading 2_file_3090"/>
    <w:basedOn w:val="448"/>
    <w:qFormat/>
    <w:uiPriority w:val="9"/>
    <w:pPr>
      <w:outlineLvl w:val="1"/>
    </w:pPr>
    <w:rPr>
      <w:sz w:val="36"/>
      <w:szCs w:val="36"/>
    </w:rPr>
  </w:style>
  <w:style w:type="paragraph" w:customStyle="1" w:styleId="451">
    <w:name w:val="heading 3_file_3090"/>
    <w:basedOn w:val="448"/>
    <w:qFormat/>
    <w:uiPriority w:val="9"/>
    <w:pPr>
      <w:outlineLvl w:val="2"/>
    </w:pPr>
    <w:rPr>
      <w:sz w:val="27"/>
      <w:szCs w:val="27"/>
    </w:rPr>
  </w:style>
  <w:style w:type="paragraph" w:customStyle="1" w:styleId="452">
    <w:name w:val="heading 4_file_3090"/>
    <w:basedOn w:val="448"/>
    <w:qFormat/>
    <w:uiPriority w:val="9"/>
    <w:pPr>
      <w:outlineLvl w:val="3"/>
    </w:pPr>
  </w:style>
  <w:style w:type="paragraph" w:customStyle="1" w:styleId="453">
    <w:name w:val="heading 5_file_3090"/>
    <w:basedOn w:val="448"/>
    <w:qFormat/>
    <w:uiPriority w:val="9"/>
    <w:pPr>
      <w:outlineLvl w:val="4"/>
    </w:pPr>
    <w:rPr>
      <w:sz w:val="20"/>
      <w:szCs w:val="20"/>
    </w:rPr>
  </w:style>
  <w:style w:type="paragraph" w:customStyle="1" w:styleId="454">
    <w:name w:val="heading 6_file_3090"/>
    <w:basedOn w:val="448"/>
    <w:qFormat/>
    <w:uiPriority w:val="9"/>
    <w:pPr>
      <w:outlineLvl w:val="5"/>
    </w:pPr>
    <w:rPr>
      <w:sz w:val="15"/>
      <w:szCs w:val="15"/>
    </w:rPr>
  </w:style>
  <w:style w:type="character" w:customStyle="1" w:styleId="455">
    <w:name w:val="Default Paragraph Font_file_3090"/>
    <w:semiHidden/>
    <w:unhideWhenUsed/>
    <w:qFormat/>
    <w:uiPriority w:val="1"/>
  </w:style>
  <w:style w:type="table" w:customStyle="1" w:styleId="456">
    <w:name w:val="Normal Table_file_3090"/>
    <w:semiHidden/>
    <w:unhideWhenUsed/>
    <w:qFormat/>
    <w:uiPriority w:val="99"/>
    <w:tblPr>
      <w:tblCellMar>
        <w:top w:w="0" w:type="dxa"/>
        <w:left w:w="108" w:type="dxa"/>
        <w:bottom w:w="0" w:type="dxa"/>
        <w:right w:w="108" w:type="dxa"/>
      </w:tblCellMar>
    </w:tblPr>
  </w:style>
  <w:style w:type="character" w:customStyle="1" w:styleId="457">
    <w:name w:val="Hyperlink_file_3090"/>
    <w:basedOn w:val="455"/>
    <w:semiHidden/>
    <w:unhideWhenUsed/>
    <w:qFormat/>
    <w:uiPriority w:val="99"/>
    <w:rPr>
      <w:color w:val="0782C1"/>
      <w:u w:val="single"/>
    </w:rPr>
  </w:style>
  <w:style w:type="character" w:customStyle="1" w:styleId="458">
    <w:name w:val="FollowedHyperlink_file_3090"/>
    <w:basedOn w:val="455"/>
    <w:semiHidden/>
    <w:unhideWhenUsed/>
    <w:qFormat/>
    <w:uiPriority w:val="99"/>
    <w:rPr>
      <w:color w:val="0782C1"/>
      <w:u w:val="single"/>
    </w:rPr>
  </w:style>
  <w:style w:type="character" w:customStyle="1" w:styleId="459">
    <w:name w:val="标题 1 Char_file_3090"/>
    <w:basedOn w:val="455"/>
    <w:link w:val="4"/>
    <w:qFormat/>
    <w:uiPriority w:val="9"/>
    <w:rPr>
      <w:rFonts w:ascii="宋体" w:hAnsi="宋体" w:eastAsia="宋体" w:cs="宋体"/>
      <w:b/>
      <w:bCs/>
      <w:kern w:val="44"/>
      <w:sz w:val="44"/>
      <w:szCs w:val="44"/>
    </w:rPr>
  </w:style>
  <w:style w:type="character" w:customStyle="1" w:styleId="460">
    <w:name w:val="标题 2 Char_file_3090"/>
    <w:basedOn w:val="455"/>
    <w:link w:val="5"/>
    <w:semiHidden/>
    <w:qFormat/>
    <w:uiPriority w:val="9"/>
    <w:rPr>
      <w:rFonts w:asciiTheme="majorHAnsi" w:hAnsiTheme="majorHAnsi" w:eastAsiaTheme="majorEastAsia" w:cstheme="majorBidi"/>
      <w:b/>
      <w:bCs/>
      <w:sz w:val="32"/>
      <w:szCs w:val="32"/>
    </w:rPr>
  </w:style>
  <w:style w:type="character" w:customStyle="1" w:styleId="461">
    <w:name w:val="标题 3 Char_file_3090"/>
    <w:basedOn w:val="455"/>
    <w:link w:val="6"/>
    <w:semiHidden/>
    <w:qFormat/>
    <w:uiPriority w:val="9"/>
    <w:rPr>
      <w:rFonts w:ascii="宋体" w:hAnsi="宋体" w:eastAsia="宋体" w:cs="宋体"/>
      <w:b/>
      <w:bCs/>
      <w:sz w:val="32"/>
      <w:szCs w:val="32"/>
    </w:rPr>
  </w:style>
  <w:style w:type="character" w:customStyle="1" w:styleId="462">
    <w:name w:val="标题 4 Char_file_3090"/>
    <w:basedOn w:val="455"/>
    <w:link w:val="7"/>
    <w:semiHidden/>
    <w:qFormat/>
    <w:uiPriority w:val="9"/>
    <w:rPr>
      <w:rFonts w:asciiTheme="majorHAnsi" w:hAnsiTheme="majorHAnsi" w:eastAsiaTheme="majorEastAsia" w:cstheme="majorBidi"/>
      <w:b/>
      <w:bCs/>
      <w:sz w:val="28"/>
      <w:szCs w:val="28"/>
    </w:rPr>
  </w:style>
  <w:style w:type="character" w:customStyle="1" w:styleId="463">
    <w:name w:val="标题 5 Char_file_3090"/>
    <w:basedOn w:val="455"/>
    <w:link w:val="8"/>
    <w:semiHidden/>
    <w:qFormat/>
    <w:uiPriority w:val="9"/>
    <w:rPr>
      <w:rFonts w:ascii="宋体" w:hAnsi="宋体" w:eastAsia="宋体" w:cs="宋体"/>
      <w:b/>
      <w:bCs/>
      <w:sz w:val="28"/>
      <w:szCs w:val="28"/>
    </w:rPr>
  </w:style>
  <w:style w:type="character" w:customStyle="1" w:styleId="464">
    <w:name w:val="标题 6 Char_file_3090"/>
    <w:basedOn w:val="455"/>
    <w:link w:val="10"/>
    <w:semiHidden/>
    <w:qFormat/>
    <w:uiPriority w:val="9"/>
    <w:rPr>
      <w:rFonts w:asciiTheme="majorHAnsi" w:hAnsiTheme="majorHAnsi" w:eastAsiaTheme="majorEastAsia" w:cstheme="majorBidi"/>
      <w:b/>
      <w:bCs/>
      <w:sz w:val="24"/>
      <w:szCs w:val="24"/>
    </w:rPr>
  </w:style>
  <w:style w:type="paragraph" w:customStyle="1" w:styleId="465">
    <w:name w:val="cke_editable_file_3090"/>
    <w:basedOn w:val="448"/>
    <w:qFormat/>
    <w:uiPriority w:val="0"/>
    <w:rPr>
      <w:rFonts w:ascii="仿宋_GB2312" w:eastAsia="仿宋_GB2312"/>
    </w:rPr>
  </w:style>
  <w:style w:type="paragraph" w:customStyle="1" w:styleId="466">
    <w:name w:val="marker_file_3090"/>
    <w:basedOn w:val="448"/>
    <w:qFormat/>
    <w:uiPriority w:val="0"/>
    <w:pPr>
      <w:shd w:val="clear" w:color="auto" w:fill="FFFF00"/>
    </w:pPr>
  </w:style>
  <w:style w:type="paragraph" w:customStyle="1" w:styleId="467">
    <w:name w:val="Normal (Web)_file_3090"/>
    <w:basedOn w:val="448"/>
    <w:semiHidden/>
    <w:unhideWhenUsed/>
    <w:qFormat/>
    <w:uiPriority w:val="99"/>
  </w:style>
  <w:style w:type="paragraph" w:customStyle="1" w:styleId="468">
    <w:name w:val="Normal_file_30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9">
    <w:name w:val="heading 1_file_3091"/>
    <w:basedOn w:val="468"/>
    <w:qFormat/>
    <w:uiPriority w:val="9"/>
    <w:pPr>
      <w:outlineLvl w:val="0"/>
    </w:pPr>
    <w:rPr>
      <w:kern w:val="36"/>
      <w:sz w:val="48"/>
      <w:szCs w:val="48"/>
    </w:rPr>
  </w:style>
  <w:style w:type="paragraph" w:customStyle="1" w:styleId="470">
    <w:name w:val="heading 2_file_3091"/>
    <w:basedOn w:val="468"/>
    <w:qFormat/>
    <w:uiPriority w:val="9"/>
    <w:pPr>
      <w:outlineLvl w:val="1"/>
    </w:pPr>
    <w:rPr>
      <w:sz w:val="36"/>
      <w:szCs w:val="36"/>
    </w:rPr>
  </w:style>
  <w:style w:type="paragraph" w:customStyle="1" w:styleId="471">
    <w:name w:val="heading 3_file_3091"/>
    <w:basedOn w:val="468"/>
    <w:qFormat/>
    <w:uiPriority w:val="9"/>
    <w:pPr>
      <w:outlineLvl w:val="2"/>
    </w:pPr>
    <w:rPr>
      <w:sz w:val="27"/>
      <w:szCs w:val="27"/>
    </w:rPr>
  </w:style>
  <w:style w:type="paragraph" w:customStyle="1" w:styleId="472">
    <w:name w:val="heading 4_file_3091"/>
    <w:basedOn w:val="468"/>
    <w:qFormat/>
    <w:uiPriority w:val="9"/>
    <w:pPr>
      <w:outlineLvl w:val="3"/>
    </w:pPr>
  </w:style>
  <w:style w:type="paragraph" w:customStyle="1" w:styleId="473">
    <w:name w:val="heading 5_file_3091"/>
    <w:basedOn w:val="468"/>
    <w:qFormat/>
    <w:uiPriority w:val="9"/>
    <w:pPr>
      <w:outlineLvl w:val="4"/>
    </w:pPr>
    <w:rPr>
      <w:sz w:val="20"/>
      <w:szCs w:val="20"/>
    </w:rPr>
  </w:style>
  <w:style w:type="paragraph" w:customStyle="1" w:styleId="474">
    <w:name w:val="heading 6_file_3091"/>
    <w:basedOn w:val="468"/>
    <w:qFormat/>
    <w:uiPriority w:val="9"/>
    <w:pPr>
      <w:outlineLvl w:val="5"/>
    </w:pPr>
    <w:rPr>
      <w:sz w:val="15"/>
      <w:szCs w:val="15"/>
    </w:rPr>
  </w:style>
  <w:style w:type="character" w:customStyle="1" w:styleId="475">
    <w:name w:val="Default Paragraph Font_file_3091"/>
    <w:semiHidden/>
    <w:unhideWhenUsed/>
    <w:qFormat/>
    <w:uiPriority w:val="1"/>
  </w:style>
  <w:style w:type="table" w:customStyle="1" w:styleId="476">
    <w:name w:val="Normal Table_file_3091"/>
    <w:semiHidden/>
    <w:unhideWhenUsed/>
    <w:qFormat/>
    <w:uiPriority w:val="99"/>
    <w:tblPr>
      <w:tblCellMar>
        <w:top w:w="0" w:type="dxa"/>
        <w:left w:w="108" w:type="dxa"/>
        <w:bottom w:w="0" w:type="dxa"/>
        <w:right w:w="108" w:type="dxa"/>
      </w:tblCellMar>
    </w:tblPr>
  </w:style>
  <w:style w:type="character" w:customStyle="1" w:styleId="477">
    <w:name w:val="Hyperlink_file_3091"/>
    <w:basedOn w:val="475"/>
    <w:semiHidden/>
    <w:unhideWhenUsed/>
    <w:qFormat/>
    <w:uiPriority w:val="99"/>
    <w:rPr>
      <w:color w:val="0782C1"/>
      <w:u w:val="single"/>
    </w:rPr>
  </w:style>
  <w:style w:type="character" w:customStyle="1" w:styleId="478">
    <w:name w:val="FollowedHyperlink_file_3091"/>
    <w:basedOn w:val="475"/>
    <w:semiHidden/>
    <w:unhideWhenUsed/>
    <w:qFormat/>
    <w:uiPriority w:val="99"/>
    <w:rPr>
      <w:color w:val="0782C1"/>
      <w:u w:val="single"/>
    </w:rPr>
  </w:style>
  <w:style w:type="character" w:customStyle="1" w:styleId="479">
    <w:name w:val="标题 1 Char_file_3091"/>
    <w:basedOn w:val="475"/>
    <w:link w:val="4"/>
    <w:qFormat/>
    <w:uiPriority w:val="9"/>
    <w:rPr>
      <w:rFonts w:ascii="宋体" w:hAnsi="宋体" w:eastAsia="宋体" w:cs="宋体"/>
      <w:b/>
      <w:bCs/>
      <w:kern w:val="44"/>
      <w:sz w:val="44"/>
      <w:szCs w:val="44"/>
    </w:rPr>
  </w:style>
  <w:style w:type="character" w:customStyle="1" w:styleId="480">
    <w:name w:val="标题 2 Char_file_3091"/>
    <w:basedOn w:val="475"/>
    <w:link w:val="5"/>
    <w:semiHidden/>
    <w:qFormat/>
    <w:uiPriority w:val="9"/>
    <w:rPr>
      <w:rFonts w:asciiTheme="majorHAnsi" w:hAnsiTheme="majorHAnsi" w:eastAsiaTheme="majorEastAsia" w:cstheme="majorBidi"/>
      <w:b/>
      <w:bCs/>
      <w:sz w:val="32"/>
      <w:szCs w:val="32"/>
    </w:rPr>
  </w:style>
  <w:style w:type="character" w:customStyle="1" w:styleId="481">
    <w:name w:val="标题 3 Char_file_3091"/>
    <w:basedOn w:val="475"/>
    <w:link w:val="6"/>
    <w:semiHidden/>
    <w:qFormat/>
    <w:uiPriority w:val="9"/>
    <w:rPr>
      <w:rFonts w:ascii="宋体" w:hAnsi="宋体" w:eastAsia="宋体" w:cs="宋体"/>
      <w:b/>
      <w:bCs/>
      <w:sz w:val="32"/>
      <w:szCs w:val="32"/>
    </w:rPr>
  </w:style>
  <w:style w:type="character" w:customStyle="1" w:styleId="482">
    <w:name w:val="标题 4 Char_file_3091"/>
    <w:basedOn w:val="475"/>
    <w:link w:val="7"/>
    <w:semiHidden/>
    <w:qFormat/>
    <w:uiPriority w:val="9"/>
    <w:rPr>
      <w:rFonts w:asciiTheme="majorHAnsi" w:hAnsiTheme="majorHAnsi" w:eastAsiaTheme="majorEastAsia" w:cstheme="majorBidi"/>
      <w:b/>
      <w:bCs/>
      <w:sz w:val="28"/>
      <w:szCs w:val="28"/>
    </w:rPr>
  </w:style>
  <w:style w:type="character" w:customStyle="1" w:styleId="483">
    <w:name w:val="标题 5 Char_file_3091"/>
    <w:basedOn w:val="475"/>
    <w:link w:val="8"/>
    <w:semiHidden/>
    <w:qFormat/>
    <w:uiPriority w:val="9"/>
    <w:rPr>
      <w:rFonts w:ascii="宋体" w:hAnsi="宋体" w:eastAsia="宋体" w:cs="宋体"/>
      <w:b/>
      <w:bCs/>
      <w:sz w:val="28"/>
      <w:szCs w:val="28"/>
    </w:rPr>
  </w:style>
  <w:style w:type="character" w:customStyle="1" w:styleId="484">
    <w:name w:val="标题 6 Char_file_3091"/>
    <w:basedOn w:val="475"/>
    <w:link w:val="10"/>
    <w:semiHidden/>
    <w:qFormat/>
    <w:uiPriority w:val="9"/>
    <w:rPr>
      <w:rFonts w:asciiTheme="majorHAnsi" w:hAnsiTheme="majorHAnsi" w:eastAsiaTheme="majorEastAsia" w:cstheme="majorBidi"/>
      <w:b/>
      <w:bCs/>
      <w:sz w:val="24"/>
      <w:szCs w:val="24"/>
    </w:rPr>
  </w:style>
  <w:style w:type="paragraph" w:customStyle="1" w:styleId="485">
    <w:name w:val="cke_editable_file_3091"/>
    <w:basedOn w:val="468"/>
    <w:qFormat/>
    <w:uiPriority w:val="0"/>
    <w:rPr>
      <w:rFonts w:ascii="仿宋_GB2312" w:eastAsia="仿宋_GB2312"/>
    </w:rPr>
  </w:style>
  <w:style w:type="paragraph" w:customStyle="1" w:styleId="486">
    <w:name w:val="marker_file_3091"/>
    <w:basedOn w:val="468"/>
    <w:qFormat/>
    <w:uiPriority w:val="0"/>
    <w:pPr>
      <w:shd w:val="clear" w:color="auto" w:fill="FFFF00"/>
    </w:pPr>
  </w:style>
  <w:style w:type="paragraph" w:customStyle="1" w:styleId="487">
    <w:name w:val="Normal (Web)_file_3091"/>
    <w:basedOn w:val="468"/>
    <w:semiHidden/>
    <w:unhideWhenUsed/>
    <w:qFormat/>
    <w:uiPriority w:val="99"/>
  </w:style>
  <w:style w:type="character" w:customStyle="1" w:styleId="488">
    <w:name w:val="Strong_file_3091"/>
    <w:basedOn w:val="475"/>
    <w:qFormat/>
    <w:uiPriority w:val="22"/>
    <w:rPr>
      <w:b/>
      <w:bCs/>
    </w:rPr>
  </w:style>
  <w:style w:type="paragraph" w:customStyle="1" w:styleId="489">
    <w:name w:val="Normal_file_30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0">
    <w:name w:val="heading 1_file_3092"/>
    <w:basedOn w:val="489"/>
    <w:qFormat/>
    <w:uiPriority w:val="9"/>
    <w:pPr>
      <w:outlineLvl w:val="0"/>
    </w:pPr>
    <w:rPr>
      <w:kern w:val="36"/>
      <w:sz w:val="48"/>
      <w:szCs w:val="48"/>
    </w:rPr>
  </w:style>
  <w:style w:type="paragraph" w:customStyle="1" w:styleId="491">
    <w:name w:val="heading 2_file_3092"/>
    <w:basedOn w:val="489"/>
    <w:qFormat/>
    <w:uiPriority w:val="9"/>
    <w:pPr>
      <w:outlineLvl w:val="1"/>
    </w:pPr>
    <w:rPr>
      <w:sz w:val="36"/>
      <w:szCs w:val="36"/>
    </w:rPr>
  </w:style>
  <w:style w:type="paragraph" w:customStyle="1" w:styleId="492">
    <w:name w:val="heading 3_file_3092"/>
    <w:basedOn w:val="489"/>
    <w:qFormat/>
    <w:uiPriority w:val="9"/>
    <w:pPr>
      <w:outlineLvl w:val="2"/>
    </w:pPr>
    <w:rPr>
      <w:sz w:val="27"/>
      <w:szCs w:val="27"/>
    </w:rPr>
  </w:style>
  <w:style w:type="paragraph" w:customStyle="1" w:styleId="493">
    <w:name w:val="heading 4_file_3092"/>
    <w:basedOn w:val="489"/>
    <w:qFormat/>
    <w:uiPriority w:val="9"/>
    <w:pPr>
      <w:outlineLvl w:val="3"/>
    </w:pPr>
  </w:style>
  <w:style w:type="paragraph" w:customStyle="1" w:styleId="494">
    <w:name w:val="heading 5_file_3092"/>
    <w:basedOn w:val="489"/>
    <w:qFormat/>
    <w:uiPriority w:val="9"/>
    <w:pPr>
      <w:outlineLvl w:val="4"/>
    </w:pPr>
    <w:rPr>
      <w:sz w:val="20"/>
      <w:szCs w:val="20"/>
    </w:rPr>
  </w:style>
  <w:style w:type="paragraph" w:customStyle="1" w:styleId="495">
    <w:name w:val="heading 6_file_3092"/>
    <w:basedOn w:val="489"/>
    <w:qFormat/>
    <w:uiPriority w:val="9"/>
    <w:pPr>
      <w:outlineLvl w:val="5"/>
    </w:pPr>
    <w:rPr>
      <w:sz w:val="15"/>
      <w:szCs w:val="15"/>
    </w:rPr>
  </w:style>
  <w:style w:type="character" w:customStyle="1" w:styleId="496">
    <w:name w:val="Default Paragraph Font_file_3092"/>
    <w:semiHidden/>
    <w:unhideWhenUsed/>
    <w:qFormat/>
    <w:uiPriority w:val="1"/>
  </w:style>
  <w:style w:type="table" w:customStyle="1" w:styleId="497">
    <w:name w:val="Normal Table_file_3092"/>
    <w:semiHidden/>
    <w:unhideWhenUsed/>
    <w:qFormat/>
    <w:uiPriority w:val="99"/>
    <w:tblPr>
      <w:tblCellMar>
        <w:top w:w="0" w:type="dxa"/>
        <w:left w:w="108" w:type="dxa"/>
        <w:bottom w:w="0" w:type="dxa"/>
        <w:right w:w="108" w:type="dxa"/>
      </w:tblCellMar>
    </w:tblPr>
  </w:style>
  <w:style w:type="character" w:customStyle="1" w:styleId="498">
    <w:name w:val="Hyperlink_file_3092"/>
    <w:basedOn w:val="496"/>
    <w:semiHidden/>
    <w:unhideWhenUsed/>
    <w:qFormat/>
    <w:uiPriority w:val="99"/>
    <w:rPr>
      <w:color w:val="0782C1"/>
      <w:u w:val="single"/>
    </w:rPr>
  </w:style>
  <w:style w:type="character" w:customStyle="1" w:styleId="499">
    <w:name w:val="FollowedHyperlink_file_3092"/>
    <w:basedOn w:val="496"/>
    <w:semiHidden/>
    <w:unhideWhenUsed/>
    <w:qFormat/>
    <w:uiPriority w:val="99"/>
    <w:rPr>
      <w:color w:val="0782C1"/>
      <w:u w:val="single"/>
    </w:rPr>
  </w:style>
  <w:style w:type="character" w:customStyle="1" w:styleId="500">
    <w:name w:val="标题 1 Char_file_3092"/>
    <w:basedOn w:val="496"/>
    <w:link w:val="4"/>
    <w:qFormat/>
    <w:uiPriority w:val="9"/>
    <w:rPr>
      <w:rFonts w:ascii="宋体" w:hAnsi="宋体" w:eastAsia="宋体" w:cs="宋体"/>
      <w:b/>
      <w:bCs/>
      <w:kern w:val="44"/>
      <w:sz w:val="44"/>
      <w:szCs w:val="44"/>
    </w:rPr>
  </w:style>
  <w:style w:type="character" w:customStyle="1" w:styleId="501">
    <w:name w:val="标题 2 Char_file_3092"/>
    <w:basedOn w:val="496"/>
    <w:link w:val="5"/>
    <w:semiHidden/>
    <w:qFormat/>
    <w:uiPriority w:val="9"/>
    <w:rPr>
      <w:rFonts w:asciiTheme="majorHAnsi" w:hAnsiTheme="majorHAnsi" w:eastAsiaTheme="majorEastAsia" w:cstheme="majorBidi"/>
      <w:b/>
      <w:bCs/>
      <w:sz w:val="32"/>
      <w:szCs w:val="32"/>
    </w:rPr>
  </w:style>
  <w:style w:type="character" w:customStyle="1" w:styleId="502">
    <w:name w:val="标题 3 Char_file_3092"/>
    <w:basedOn w:val="496"/>
    <w:link w:val="6"/>
    <w:semiHidden/>
    <w:qFormat/>
    <w:uiPriority w:val="9"/>
    <w:rPr>
      <w:rFonts w:ascii="宋体" w:hAnsi="宋体" w:eastAsia="宋体" w:cs="宋体"/>
      <w:b/>
      <w:bCs/>
      <w:sz w:val="32"/>
      <w:szCs w:val="32"/>
    </w:rPr>
  </w:style>
  <w:style w:type="character" w:customStyle="1" w:styleId="503">
    <w:name w:val="标题 4 Char_file_3092"/>
    <w:basedOn w:val="496"/>
    <w:link w:val="7"/>
    <w:semiHidden/>
    <w:qFormat/>
    <w:uiPriority w:val="9"/>
    <w:rPr>
      <w:rFonts w:asciiTheme="majorHAnsi" w:hAnsiTheme="majorHAnsi" w:eastAsiaTheme="majorEastAsia" w:cstheme="majorBidi"/>
      <w:b/>
      <w:bCs/>
      <w:sz w:val="28"/>
      <w:szCs w:val="28"/>
    </w:rPr>
  </w:style>
  <w:style w:type="character" w:customStyle="1" w:styleId="504">
    <w:name w:val="标题 5 Char_file_3092"/>
    <w:basedOn w:val="496"/>
    <w:link w:val="8"/>
    <w:semiHidden/>
    <w:qFormat/>
    <w:uiPriority w:val="9"/>
    <w:rPr>
      <w:rFonts w:ascii="宋体" w:hAnsi="宋体" w:eastAsia="宋体" w:cs="宋体"/>
      <w:b/>
      <w:bCs/>
      <w:sz w:val="28"/>
      <w:szCs w:val="28"/>
    </w:rPr>
  </w:style>
  <w:style w:type="character" w:customStyle="1" w:styleId="505">
    <w:name w:val="标题 6 Char_file_3092"/>
    <w:basedOn w:val="496"/>
    <w:link w:val="10"/>
    <w:semiHidden/>
    <w:qFormat/>
    <w:uiPriority w:val="9"/>
    <w:rPr>
      <w:rFonts w:asciiTheme="majorHAnsi" w:hAnsiTheme="majorHAnsi" w:eastAsiaTheme="majorEastAsia" w:cstheme="majorBidi"/>
      <w:b/>
      <w:bCs/>
      <w:sz w:val="24"/>
      <w:szCs w:val="24"/>
    </w:rPr>
  </w:style>
  <w:style w:type="paragraph" w:customStyle="1" w:styleId="506">
    <w:name w:val="cke_editable_file_3092"/>
    <w:basedOn w:val="489"/>
    <w:qFormat/>
    <w:uiPriority w:val="0"/>
    <w:rPr>
      <w:rFonts w:ascii="仿宋_GB2312" w:eastAsia="仿宋_GB2312"/>
    </w:rPr>
  </w:style>
  <w:style w:type="paragraph" w:customStyle="1" w:styleId="507">
    <w:name w:val="marker_file_3092"/>
    <w:basedOn w:val="489"/>
    <w:qFormat/>
    <w:uiPriority w:val="0"/>
    <w:pPr>
      <w:shd w:val="clear" w:color="auto" w:fill="FFFF00"/>
    </w:pPr>
  </w:style>
  <w:style w:type="paragraph" w:customStyle="1" w:styleId="508">
    <w:name w:val="Normal (Web)_file_3092"/>
    <w:basedOn w:val="489"/>
    <w:semiHidden/>
    <w:unhideWhenUsed/>
    <w:qFormat/>
    <w:uiPriority w:val="99"/>
  </w:style>
  <w:style w:type="paragraph" w:customStyle="1" w:styleId="509">
    <w:name w:val="Normal_file_30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0">
    <w:name w:val="heading 1_file_3093"/>
    <w:basedOn w:val="509"/>
    <w:qFormat/>
    <w:uiPriority w:val="9"/>
    <w:pPr>
      <w:outlineLvl w:val="0"/>
    </w:pPr>
    <w:rPr>
      <w:kern w:val="36"/>
      <w:sz w:val="48"/>
      <w:szCs w:val="48"/>
    </w:rPr>
  </w:style>
  <w:style w:type="paragraph" w:customStyle="1" w:styleId="511">
    <w:name w:val="heading 2_file_3093"/>
    <w:basedOn w:val="509"/>
    <w:qFormat/>
    <w:uiPriority w:val="9"/>
    <w:pPr>
      <w:outlineLvl w:val="1"/>
    </w:pPr>
    <w:rPr>
      <w:sz w:val="36"/>
      <w:szCs w:val="36"/>
    </w:rPr>
  </w:style>
  <w:style w:type="paragraph" w:customStyle="1" w:styleId="512">
    <w:name w:val="heading 3_file_3093"/>
    <w:basedOn w:val="509"/>
    <w:qFormat/>
    <w:uiPriority w:val="9"/>
    <w:pPr>
      <w:outlineLvl w:val="2"/>
    </w:pPr>
    <w:rPr>
      <w:sz w:val="27"/>
      <w:szCs w:val="27"/>
    </w:rPr>
  </w:style>
  <w:style w:type="paragraph" w:customStyle="1" w:styleId="513">
    <w:name w:val="heading 4_file_3093"/>
    <w:basedOn w:val="509"/>
    <w:qFormat/>
    <w:uiPriority w:val="9"/>
    <w:pPr>
      <w:outlineLvl w:val="3"/>
    </w:pPr>
  </w:style>
  <w:style w:type="paragraph" w:customStyle="1" w:styleId="514">
    <w:name w:val="heading 5_file_3093"/>
    <w:basedOn w:val="509"/>
    <w:qFormat/>
    <w:uiPriority w:val="9"/>
    <w:pPr>
      <w:outlineLvl w:val="4"/>
    </w:pPr>
    <w:rPr>
      <w:sz w:val="20"/>
      <w:szCs w:val="20"/>
    </w:rPr>
  </w:style>
  <w:style w:type="paragraph" w:customStyle="1" w:styleId="515">
    <w:name w:val="heading 6_file_3093"/>
    <w:basedOn w:val="509"/>
    <w:qFormat/>
    <w:uiPriority w:val="9"/>
    <w:pPr>
      <w:outlineLvl w:val="5"/>
    </w:pPr>
    <w:rPr>
      <w:sz w:val="15"/>
      <w:szCs w:val="15"/>
    </w:rPr>
  </w:style>
  <w:style w:type="character" w:customStyle="1" w:styleId="516">
    <w:name w:val="Default Paragraph Font_file_3093"/>
    <w:semiHidden/>
    <w:unhideWhenUsed/>
    <w:qFormat/>
    <w:uiPriority w:val="1"/>
  </w:style>
  <w:style w:type="table" w:customStyle="1" w:styleId="517">
    <w:name w:val="Normal Table_file_3093"/>
    <w:semiHidden/>
    <w:unhideWhenUsed/>
    <w:qFormat/>
    <w:uiPriority w:val="99"/>
    <w:tblPr>
      <w:tblCellMar>
        <w:top w:w="0" w:type="dxa"/>
        <w:left w:w="108" w:type="dxa"/>
        <w:bottom w:w="0" w:type="dxa"/>
        <w:right w:w="108" w:type="dxa"/>
      </w:tblCellMar>
    </w:tblPr>
  </w:style>
  <w:style w:type="character" w:customStyle="1" w:styleId="518">
    <w:name w:val="Hyperlink_file_3093"/>
    <w:basedOn w:val="516"/>
    <w:semiHidden/>
    <w:unhideWhenUsed/>
    <w:qFormat/>
    <w:uiPriority w:val="99"/>
    <w:rPr>
      <w:color w:val="0782C1"/>
      <w:u w:val="single"/>
    </w:rPr>
  </w:style>
  <w:style w:type="character" w:customStyle="1" w:styleId="519">
    <w:name w:val="FollowedHyperlink_file_3093"/>
    <w:basedOn w:val="516"/>
    <w:semiHidden/>
    <w:unhideWhenUsed/>
    <w:qFormat/>
    <w:uiPriority w:val="99"/>
    <w:rPr>
      <w:color w:val="0782C1"/>
      <w:u w:val="single"/>
    </w:rPr>
  </w:style>
  <w:style w:type="character" w:customStyle="1" w:styleId="520">
    <w:name w:val="标题 1 Char_file_3093"/>
    <w:basedOn w:val="516"/>
    <w:link w:val="4"/>
    <w:qFormat/>
    <w:uiPriority w:val="9"/>
    <w:rPr>
      <w:rFonts w:ascii="宋体" w:hAnsi="宋体" w:eastAsia="宋体" w:cs="宋体"/>
      <w:b/>
      <w:bCs/>
      <w:kern w:val="44"/>
      <w:sz w:val="44"/>
      <w:szCs w:val="44"/>
    </w:rPr>
  </w:style>
  <w:style w:type="character" w:customStyle="1" w:styleId="521">
    <w:name w:val="标题 2 Char_file_3093"/>
    <w:basedOn w:val="516"/>
    <w:link w:val="5"/>
    <w:semiHidden/>
    <w:qFormat/>
    <w:uiPriority w:val="9"/>
    <w:rPr>
      <w:rFonts w:asciiTheme="majorHAnsi" w:hAnsiTheme="majorHAnsi" w:eastAsiaTheme="majorEastAsia" w:cstheme="majorBidi"/>
      <w:b/>
      <w:bCs/>
      <w:sz w:val="32"/>
      <w:szCs w:val="32"/>
    </w:rPr>
  </w:style>
  <w:style w:type="character" w:customStyle="1" w:styleId="522">
    <w:name w:val="标题 3 Char_file_3093"/>
    <w:basedOn w:val="516"/>
    <w:link w:val="6"/>
    <w:semiHidden/>
    <w:qFormat/>
    <w:uiPriority w:val="9"/>
    <w:rPr>
      <w:rFonts w:ascii="宋体" w:hAnsi="宋体" w:eastAsia="宋体" w:cs="宋体"/>
      <w:b/>
      <w:bCs/>
      <w:sz w:val="32"/>
      <w:szCs w:val="32"/>
    </w:rPr>
  </w:style>
  <w:style w:type="character" w:customStyle="1" w:styleId="523">
    <w:name w:val="标题 4 Char_file_3093"/>
    <w:basedOn w:val="516"/>
    <w:link w:val="7"/>
    <w:semiHidden/>
    <w:qFormat/>
    <w:uiPriority w:val="9"/>
    <w:rPr>
      <w:rFonts w:asciiTheme="majorHAnsi" w:hAnsiTheme="majorHAnsi" w:eastAsiaTheme="majorEastAsia" w:cstheme="majorBidi"/>
      <w:b/>
      <w:bCs/>
      <w:sz w:val="28"/>
      <w:szCs w:val="28"/>
    </w:rPr>
  </w:style>
  <w:style w:type="character" w:customStyle="1" w:styleId="524">
    <w:name w:val="标题 5 Char_file_3093"/>
    <w:basedOn w:val="516"/>
    <w:link w:val="8"/>
    <w:semiHidden/>
    <w:qFormat/>
    <w:uiPriority w:val="9"/>
    <w:rPr>
      <w:rFonts w:ascii="宋体" w:hAnsi="宋体" w:eastAsia="宋体" w:cs="宋体"/>
      <w:b/>
      <w:bCs/>
      <w:sz w:val="28"/>
      <w:szCs w:val="28"/>
    </w:rPr>
  </w:style>
  <w:style w:type="character" w:customStyle="1" w:styleId="525">
    <w:name w:val="标题 6 Char_file_3093"/>
    <w:basedOn w:val="516"/>
    <w:link w:val="10"/>
    <w:semiHidden/>
    <w:qFormat/>
    <w:uiPriority w:val="9"/>
    <w:rPr>
      <w:rFonts w:asciiTheme="majorHAnsi" w:hAnsiTheme="majorHAnsi" w:eastAsiaTheme="majorEastAsia" w:cstheme="majorBidi"/>
      <w:b/>
      <w:bCs/>
      <w:sz w:val="24"/>
      <w:szCs w:val="24"/>
    </w:rPr>
  </w:style>
  <w:style w:type="paragraph" w:customStyle="1" w:styleId="526">
    <w:name w:val="cke_editable_file_3093"/>
    <w:basedOn w:val="509"/>
    <w:qFormat/>
    <w:uiPriority w:val="0"/>
    <w:rPr>
      <w:rFonts w:ascii="仿宋_GB2312" w:eastAsia="仿宋_GB2312"/>
    </w:rPr>
  </w:style>
  <w:style w:type="paragraph" w:customStyle="1" w:styleId="527">
    <w:name w:val="marker_file_3093"/>
    <w:basedOn w:val="509"/>
    <w:qFormat/>
    <w:uiPriority w:val="0"/>
    <w:pPr>
      <w:shd w:val="clear" w:color="auto" w:fill="FFFF00"/>
    </w:pPr>
  </w:style>
  <w:style w:type="paragraph" w:customStyle="1" w:styleId="528">
    <w:name w:val="Normal (Web)_file_3093"/>
    <w:basedOn w:val="509"/>
    <w:semiHidden/>
    <w:unhideWhenUsed/>
    <w:qFormat/>
    <w:uiPriority w:val="99"/>
  </w:style>
  <w:style w:type="character" w:customStyle="1" w:styleId="529">
    <w:name w:val="Strong_file_3093"/>
    <w:basedOn w:val="516"/>
    <w:qFormat/>
    <w:uiPriority w:val="22"/>
    <w:rPr>
      <w:b/>
      <w:bCs/>
    </w:rPr>
  </w:style>
  <w:style w:type="paragraph" w:customStyle="1" w:styleId="530">
    <w:name w:val="Normal_file_30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1">
    <w:name w:val="heading 1_file_3094"/>
    <w:basedOn w:val="530"/>
    <w:qFormat/>
    <w:uiPriority w:val="9"/>
    <w:pPr>
      <w:outlineLvl w:val="0"/>
    </w:pPr>
    <w:rPr>
      <w:kern w:val="36"/>
      <w:sz w:val="48"/>
      <w:szCs w:val="48"/>
    </w:rPr>
  </w:style>
  <w:style w:type="paragraph" w:customStyle="1" w:styleId="532">
    <w:name w:val="heading 2_file_3094"/>
    <w:basedOn w:val="530"/>
    <w:qFormat/>
    <w:uiPriority w:val="9"/>
    <w:pPr>
      <w:outlineLvl w:val="1"/>
    </w:pPr>
    <w:rPr>
      <w:sz w:val="36"/>
      <w:szCs w:val="36"/>
    </w:rPr>
  </w:style>
  <w:style w:type="paragraph" w:customStyle="1" w:styleId="533">
    <w:name w:val="heading 3_file_3094"/>
    <w:basedOn w:val="530"/>
    <w:qFormat/>
    <w:uiPriority w:val="9"/>
    <w:pPr>
      <w:outlineLvl w:val="2"/>
    </w:pPr>
    <w:rPr>
      <w:sz w:val="27"/>
      <w:szCs w:val="27"/>
    </w:rPr>
  </w:style>
  <w:style w:type="paragraph" w:customStyle="1" w:styleId="534">
    <w:name w:val="heading 4_file_3094"/>
    <w:basedOn w:val="530"/>
    <w:qFormat/>
    <w:uiPriority w:val="9"/>
    <w:pPr>
      <w:outlineLvl w:val="3"/>
    </w:pPr>
  </w:style>
  <w:style w:type="paragraph" w:customStyle="1" w:styleId="535">
    <w:name w:val="heading 5_file_3094"/>
    <w:basedOn w:val="530"/>
    <w:qFormat/>
    <w:uiPriority w:val="9"/>
    <w:pPr>
      <w:outlineLvl w:val="4"/>
    </w:pPr>
    <w:rPr>
      <w:sz w:val="20"/>
      <w:szCs w:val="20"/>
    </w:rPr>
  </w:style>
  <w:style w:type="paragraph" w:customStyle="1" w:styleId="536">
    <w:name w:val="heading 6_file_3094"/>
    <w:basedOn w:val="530"/>
    <w:qFormat/>
    <w:uiPriority w:val="9"/>
    <w:pPr>
      <w:outlineLvl w:val="5"/>
    </w:pPr>
    <w:rPr>
      <w:sz w:val="15"/>
      <w:szCs w:val="15"/>
    </w:rPr>
  </w:style>
  <w:style w:type="character" w:customStyle="1" w:styleId="537">
    <w:name w:val="Default Paragraph Font_file_3094"/>
    <w:semiHidden/>
    <w:unhideWhenUsed/>
    <w:qFormat/>
    <w:uiPriority w:val="1"/>
  </w:style>
  <w:style w:type="table" w:customStyle="1" w:styleId="538">
    <w:name w:val="Normal Table_file_3094"/>
    <w:semiHidden/>
    <w:unhideWhenUsed/>
    <w:qFormat/>
    <w:uiPriority w:val="99"/>
    <w:tblPr>
      <w:tblCellMar>
        <w:top w:w="0" w:type="dxa"/>
        <w:left w:w="108" w:type="dxa"/>
        <w:bottom w:w="0" w:type="dxa"/>
        <w:right w:w="108" w:type="dxa"/>
      </w:tblCellMar>
    </w:tblPr>
  </w:style>
  <w:style w:type="character" w:customStyle="1" w:styleId="539">
    <w:name w:val="Hyperlink_file_3094"/>
    <w:basedOn w:val="537"/>
    <w:semiHidden/>
    <w:unhideWhenUsed/>
    <w:qFormat/>
    <w:uiPriority w:val="99"/>
    <w:rPr>
      <w:color w:val="0782C1"/>
      <w:u w:val="single"/>
    </w:rPr>
  </w:style>
  <w:style w:type="character" w:customStyle="1" w:styleId="540">
    <w:name w:val="FollowedHyperlink_file_3094"/>
    <w:basedOn w:val="537"/>
    <w:semiHidden/>
    <w:unhideWhenUsed/>
    <w:qFormat/>
    <w:uiPriority w:val="99"/>
    <w:rPr>
      <w:color w:val="0782C1"/>
      <w:u w:val="single"/>
    </w:rPr>
  </w:style>
  <w:style w:type="character" w:customStyle="1" w:styleId="541">
    <w:name w:val="标题 1 Char_file_3094"/>
    <w:basedOn w:val="537"/>
    <w:link w:val="4"/>
    <w:qFormat/>
    <w:uiPriority w:val="9"/>
    <w:rPr>
      <w:rFonts w:ascii="宋体" w:hAnsi="宋体" w:eastAsia="宋体" w:cs="宋体"/>
      <w:b/>
      <w:bCs/>
      <w:kern w:val="44"/>
      <w:sz w:val="44"/>
      <w:szCs w:val="44"/>
    </w:rPr>
  </w:style>
  <w:style w:type="character" w:customStyle="1" w:styleId="542">
    <w:name w:val="标题 2 Char_file_3094"/>
    <w:basedOn w:val="537"/>
    <w:link w:val="5"/>
    <w:semiHidden/>
    <w:qFormat/>
    <w:uiPriority w:val="9"/>
    <w:rPr>
      <w:rFonts w:asciiTheme="majorHAnsi" w:hAnsiTheme="majorHAnsi" w:eastAsiaTheme="majorEastAsia" w:cstheme="majorBidi"/>
      <w:b/>
      <w:bCs/>
      <w:sz w:val="32"/>
      <w:szCs w:val="32"/>
    </w:rPr>
  </w:style>
  <w:style w:type="character" w:customStyle="1" w:styleId="543">
    <w:name w:val="标题 3 Char_file_3094"/>
    <w:basedOn w:val="537"/>
    <w:link w:val="6"/>
    <w:semiHidden/>
    <w:qFormat/>
    <w:uiPriority w:val="9"/>
    <w:rPr>
      <w:rFonts w:ascii="宋体" w:hAnsi="宋体" w:eastAsia="宋体" w:cs="宋体"/>
      <w:b/>
      <w:bCs/>
      <w:sz w:val="32"/>
      <w:szCs w:val="32"/>
    </w:rPr>
  </w:style>
  <w:style w:type="character" w:customStyle="1" w:styleId="544">
    <w:name w:val="标题 4 Char_file_3094"/>
    <w:basedOn w:val="537"/>
    <w:link w:val="7"/>
    <w:semiHidden/>
    <w:qFormat/>
    <w:uiPriority w:val="9"/>
    <w:rPr>
      <w:rFonts w:asciiTheme="majorHAnsi" w:hAnsiTheme="majorHAnsi" w:eastAsiaTheme="majorEastAsia" w:cstheme="majorBidi"/>
      <w:b/>
      <w:bCs/>
      <w:sz w:val="28"/>
      <w:szCs w:val="28"/>
    </w:rPr>
  </w:style>
  <w:style w:type="character" w:customStyle="1" w:styleId="545">
    <w:name w:val="标题 5 Char_file_3094"/>
    <w:basedOn w:val="537"/>
    <w:link w:val="8"/>
    <w:semiHidden/>
    <w:qFormat/>
    <w:uiPriority w:val="9"/>
    <w:rPr>
      <w:rFonts w:ascii="宋体" w:hAnsi="宋体" w:eastAsia="宋体" w:cs="宋体"/>
      <w:b/>
      <w:bCs/>
      <w:sz w:val="28"/>
      <w:szCs w:val="28"/>
    </w:rPr>
  </w:style>
  <w:style w:type="character" w:customStyle="1" w:styleId="546">
    <w:name w:val="标题 6 Char_file_3094"/>
    <w:basedOn w:val="537"/>
    <w:link w:val="10"/>
    <w:semiHidden/>
    <w:qFormat/>
    <w:uiPriority w:val="9"/>
    <w:rPr>
      <w:rFonts w:asciiTheme="majorHAnsi" w:hAnsiTheme="majorHAnsi" w:eastAsiaTheme="majorEastAsia" w:cstheme="majorBidi"/>
      <w:b/>
      <w:bCs/>
      <w:sz w:val="24"/>
      <w:szCs w:val="24"/>
    </w:rPr>
  </w:style>
  <w:style w:type="paragraph" w:customStyle="1" w:styleId="547">
    <w:name w:val="cke_editable_file_3094"/>
    <w:basedOn w:val="530"/>
    <w:qFormat/>
    <w:uiPriority w:val="0"/>
    <w:rPr>
      <w:rFonts w:ascii="仿宋_GB2312" w:eastAsia="仿宋_GB2312"/>
    </w:rPr>
  </w:style>
  <w:style w:type="paragraph" w:customStyle="1" w:styleId="548">
    <w:name w:val="marker_file_3094"/>
    <w:basedOn w:val="530"/>
    <w:qFormat/>
    <w:uiPriority w:val="0"/>
    <w:pPr>
      <w:shd w:val="clear" w:color="auto" w:fill="FFFF00"/>
    </w:pPr>
  </w:style>
  <w:style w:type="paragraph" w:customStyle="1" w:styleId="549">
    <w:name w:val="Normal (Web)_file_3094"/>
    <w:basedOn w:val="530"/>
    <w:semiHidden/>
    <w:unhideWhenUsed/>
    <w:qFormat/>
    <w:uiPriority w:val="99"/>
  </w:style>
  <w:style w:type="paragraph" w:customStyle="1" w:styleId="550">
    <w:name w:val="Normal_file_30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1_file_3095"/>
    <w:basedOn w:val="550"/>
    <w:qFormat/>
    <w:uiPriority w:val="9"/>
    <w:pPr>
      <w:outlineLvl w:val="0"/>
    </w:pPr>
    <w:rPr>
      <w:kern w:val="36"/>
      <w:sz w:val="48"/>
      <w:szCs w:val="48"/>
    </w:rPr>
  </w:style>
  <w:style w:type="paragraph" w:customStyle="1" w:styleId="552">
    <w:name w:val="heading 2_file_3095"/>
    <w:basedOn w:val="550"/>
    <w:qFormat/>
    <w:uiPriority w:val="9"/>
    <w:pPr>
      <w:outlineLvl w:val="1"/>
    </w:pPr>
    <w:rPr>
      <w:sz w:val="36"/>
      <w:szCs w:val="36"/>
    </w:rPr>
  </w:style>
  <w:style w:type="paragraph" w:customStyle="1" w:styleId="553">
    <w:name w:val="heading 3_file_3095"/>
    <w:basedOn w:val="550"/>
    <w:qFormat/>
    <w:uiPriority w:val="9"/>
    <w:pPr>
      <w:outlineLvl w:val="2"/>
    </w:pPr>
    <w:rPr>
      <w:sz w:val="27"/>
      <w:szCs w:val="27"/>
    </w:rPr>
  </w:style>
  <w:style w:type="paragraph" w:customStyle="1" w:styleId="554">
    <w:name w:val="heading 4_file_3095"/>
    <w:basedOn w:val="550"/>
    <w:qFormat/>
    <w:uiPriority w:val="9"/>
    <w:pPr>
      <w:outlineLvl w:val="3"/>
    </w:pPr>
  </w:style>
  <w:style w:type="paragraph" w:customStyle="1" w:styleId="555">
    <w:name w:val="heading 5_file_3095"/>
    <w:basedOn w:val="550"/>
    <w:qFormat/>
    <w:uiPriority w:val="9"/>
    <w:pPr>
      <w:outlineLvl w:val="4"/>
    </w:pPr>
    <w:rPr>
      <w:sz w:val="20"/>
      <w:szCs w:val="20"/>
    </w:rPr>
  </w:style>
  <w:style w:type="paragraph" w:customStyle="1" w:styleId="556">
    <w:name w:val="heading 6_file_3095"/>
    <w:basedOn w:val="550"/>
    <w:qFormat/>
    <w:uiPriority w:val="9"/>
    <w:pPr>
      <w:outlineLvl w:val="5"/>
    </w:pPr>
    <w:rPr>
      <w:sz w:val="15"/>
      <w:szCs w:val="15"/>
    </w:rPr>
  </w:style>
  <w:style w:type="character" w:customStyle="1" w:styleId="557">
    <w:name w:val="Default Paragraph Font_file_3095"/>
    <w:semiHidden/>
    <w:unhideWhenUsed/>
    <w:qFormat/>
    <w:uiPriority w:val="1"/>
  </w:style>
  <w:style w:type="table" w:customStyle="1" w:styleId="558">
    <w:name w:val="Normal Table_file_3095"/>
    <w:semiHidden/>
    <w:unhideWhenUsed/>
    <w:qFormat/>
    <w:uiPriority w:val="99"/>
    <w:tblPr>
      <w:tblCellMar>
        <w:top w:w="0" w:type="dxa"/>
        <w:left w:w="108" w:type="dxa"/>
        <w:bottom w:w="0" w:type="dxa"/>
        <w:right w:w="108" w:type="dxa"/>
      </w:tblCellMar>
    </w:tblPr>
  </w:style>
  <w:style w:type="character" w:customStyle="1" w:styleId="559">
    <w:name w:val="Hyperlink_file_3095"/>
    <w:basedOn w:val="557"/>
    <w:semiHidden/>
    <w:unhideWhenUsed/>
    <w:qFormat/>
    <w:uiPriority w:val="99"/>
    <w:rPr>
      <w:color w:val="0782C1"/>
      <w:u w:val="single"/>
    </w:rPr>
  </w:style>
  <w:style w:type="character" w:customStyle="1" w:styleId="560">
    <w:name w:val="FollowedHyperlink_file_3095"/>
    <w:basedOn w:val="557"/>
    <w:semiHidden/>
    <w:unhideWhenUsed/>
    <w:qFormat/>
    <w:uiPriority w:val="99"/>
    <w:rPr>
      <w:color w:val="0782C1"/>
      <w:u w:val="single"/>
    </w:rPr>
  </w:style>
  <w:style w:type="character" w:customStyle="1" w:styleId="561">
    <w:name w:val="标题 1 Char_file_3095"/>
    <w:basedOn w:val="557"/>
    <w:link w:val="4"/>
    <w:qFormat/>
    <w:uiPriority w:val="9"/>
    <w:rPr>
      <w:rFonts w:ascii="宋体" w:hAnsi="宋体" w:eastAsia="宋体" w:cs="宋体"/>
      <w:b/>
      <w:bCs/>
      <w:kern w:val="44"/>
      <w:sz w:val="44"/>
      <w:szCs w:val="44"/>
    </w:rPr>
  </w:style>
  <w:style w:type="character" w:customStyle="1" w:styleId="562">
    <w:name w:val="标题 2 Char_file_3095"/>
    <w:basedOn w:val="557"/>
    <w:link w:val="5"/>
    <w:semiHidden/>
    <w:qFormat/>
    <w:uiPriority w:val="9"/>
    <w:rPr>
      <w:rFonts w:asciiTheme="majorHAnsi" w:hAnsiTheme="majorHAnsi" w:eastAsiaTheme="majorEastAsia" w:cstheme="majorBidi"/>
      <w:b/>
      <w:bCs/>
      <w:sz w:val="32"/>
      <w:szCs w:val="32"/>
    </w:rPr>
  </w:style>
  <w:style w:type="character" w:customStyle="1" w:styleId="563">
    <w:name w:val="标题 3 Char_file_3095"/>
    <w:basedOn w:val="557"/>
    <w:link w:val="6"/>
    <w:semiHidden/>
    <w:qFormat/>
    <w:uiPriority w:val="9"/>
    <w:rPr>
      <w:rFonts w:ascii="宋体" w:hAnsi="宋体" w:eastAsia="宋体" w:cs="宋体"/>
      <w:b/>
      <w:bCs/>
      <w:sz w:val="32"/>
      <w:szCs w:val="32"/>
    </w:rPr>
  </w:style>
  <w:style w:type="character" w:customStyle="1" w:styleId="564">
    <w:name w:val="标题 4 Char_file_3095"/>
    <w:basedOn w:val="557"/>
    <w:link w:val="7"/>
    <w:semiHidden/>
    <w:qFormat/>
    <w:uiPriority w:val="9"/>
    <w:rPr>
      <w:rFonts w:asciiTheme="majorHAnsi" w:hAnsiTheme="majorHAnsi" w:eastAsiaTheme="majorEastAsia" w:cstheme="majorBidi"/>
      <w:b/>
      <w:bCs/>
      <w:sz w:val="28"/>
      <w:szCs w:val="28"/>
    </w:rPr>
  </w:style>
  <w:style w:type="character" w:customStyle="1" w:styleId="565">
    <w:name w:val="标题 5 Char_file_3095"/>
    <w:basedOn w:val="557"/>
    <w:link w:val="8"/>
    <w:semiHidden/>
    <w:qFormat/>
    <w:uiPriority w:val="9"/>
    <w:rPr>
      <w:rFonts w:ascii="宋体" w:hAnsi="宋体" w:eastAsia="宋体" w:cs="宋体"/>
      <w:b/>
      <w:bCs/>
      <w:sz w:val="28"/>
      <w:szCs w:val="28"/>
    </w:rPr>
  </w:style>
  <w:style w:type="character" w:customStyle="1" w:styleId="566">
    <w:name w:val="标题 6 Char_file_3095"/>
    <w:basedOn w:val="557"/>
    <w:link w:val="10"/>
    <w:semiHidden/>
    <w:qFormat/>
    <w:uiPriority w:val="9"/>
    <w:rPr>
      <w:rFonts w:asciiTheme="majorHAnsi" w:hAnsiTheme="majorHAnsi" w:eastAsiaTheme="majorEastAsia" w:cstheme="majorBidi"/>
      <w:b/>
      <w:bCs/>
      <w:sz w:val="24"/>
      <w:szCs w:val="24"/>
    </w:rPr>
  </w:style>
  <w:style w:type="paragraph" w:customStyle="1" w:styleId="567">
    <w:name w:val="cke_editable_file_3095"/>
    <w:basedOn w:val="550"/>
    <w:qFormat/>
    <w:uiPriority w:val="0"/>
    <w:rPr>
      <w:rFonts w:ascii="仿宋_GB2312" w:eastAsia="仿宋_GB2312"/>
    </w:rPr>
  </w:style>
  <w:style w:type="paragraph" w:customStyle="1" w:styleId="568">
    <w:name w:val="marker_file_3095"/>
    <w:basedOn w:val="550"/>
    <w:qFormat/>
    <w:uiPriority w:val="0"/>
    <w:pPr>
      <w:shd w:val="clear" w:color="auto" w:fill="FFFF00"/>
    </w:pPr>
  </w:style>
  <w:style w:type="paragraph" w:customStyle="1" w:styleId="569">
    <w:name w:val="Normal (Web)_file_3095"/>
    <w:basedOn w:val="550"/>
    <w:semiHidden/>
    <w:unhideWhenUsed/>
    <w:qFormat/>
    <w:uiPriority w:val="99"/>
  </w:style>
  <w:style w:type="paragraph" w:customStyle="1" w:styleId="570">
    <w:name w:val="Normal_file_30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1">
    <w:name w:val="heading 1_file_3096"/>
    <w:basedOn w:val="570"/>
    <w:qFormat/>
    <w:uiPriority w:val="9"/>
    <w:pPr>
      <w:outlineLvl w:val="0"/>
    </w:pPr>
    <w:rPr>
      <w:kern w:val="36"/>
      <w:sz w:val="48"/>
      <w:szCs w:val="48"/>
    </w:rPr>
  </w:style>
  <w:style w:type="paragraph" w:customStyle="1" w:styleId="572">
    <w:name w:val="heading 2_file_3096"/>
    <w:basedOn w:val="570"/>
    <w:qFormat/>
    <w:uiPriority w:val="9"/>
    <w:pPr>
      <w:outlineLvl w:val="1"/>
    </w:pPr>
    <w:rPr>
      <w:sz w:val="36"/>
      <w:szCs w:val="36"/>
    </w:rPr>
  </w:style>
  <w:style w:type="paragraph" w:customStyle="1" w:styleId="573">
    <w:name w:val="heading 3_file_3096"/>
    <w:basedOn w:val="570"/>
    <w:qFormat/>
    <w:uiPriority w:val="9"/>
    <w:pPr>
      <w:outlineLvl w:val="2"/>
    </w:pPr>
    <w:rPr>
      <w:sz w:val="27"/>
      <w:szCs w:val="27"/>
    </w:rPr>
  </w:style>
  <w:style w:type="paragraph" w:customStyle="1" w:styleId="574">
    <w:name w:val="heading 4_file_3096"/>
    <w:basedOn w:val="570"/>
    <w:qFormat/>
    <w:uiPriority w:val="9"/>
    <w:pPr>
      <w:outlineLvl w:val="3"/>
    </w:pPr>
  </w:style>
  <w:style w:type="paragraph" w:customStyle="1" w:styleId="575">
    <w:name w:val="heading 5_file_3096"/>
    <w:basedOn w:val="570"/>
    <w:qFormat/>
    <w:uiPriority w:val="9"/>
    <w:pPr>
      <w:outlineLvl w:val="4"/>
    </w:pPr>
    <w:rPr>
      <w:sz w:val="20"/>
      <w:szCs w:val="20"/>
    </w:rPr>
  </w:style>
  <w:style w:type="paragraph" w:customStyle="1" w:styleId="576">
    <w:name w:val="heading 6_file_3096"/>
    <w:basedOn w:val="570"/>
    <w:qFormat/>
    <w:uiPriority w:val="9"/>
    <w:pPr>
      <w:outlineLvl w:val="5"/>
    </w:pPr>
    <w:rPr>
      <w:sz w:val="15"/>
      <w:szCs w:val="15"/>
    </w:rPr>
  </w:style>
  <w:style w:type="character" w:customStyle="1" w:styleId="577">
    <w:name w:val="Default Paragraph Font_file_3096"/>
    <w:semiHidden/>
    <w:unhideWhenUsed/>
    <w:qFormat/>
    <w:uiPriority w:val="1"/>
  </w:style>
  <w:style w:type="table" w:customStyle="1" w:styleId="578">
    <w:name w:val="Normal Table_file_3096"/>
    <w:semiHidden/>
    <w:unhideWhenUsed/>
    <w:qFormat/>
    <w:uiPriority w:val="99"/>
    <w:tblPr>
      <w:tblCellMar>
        <w:top w:w="0" w:type="dxa"/>
        <w:left w:w="108" w:type="dxa"/>
        <w:bottom w:w="0" w:type="dxa"/>
        <w:right w:w="108" w:type="dxa"/>
      </w:tblCellMar>
    </w:tblPr>
  </w:style>
  <w:style w:type="character" w:customStyle="1" w:styleId="579">
    <w:name w:val="Hyperlink_file_3096"/>
    <w:basedOn w:val="577"/>
    <w:semiHidden/>
    <w:unhideWhenUsed/>
    <w:qFormat/>
    <w:uiPriority w:val="99"/>
    <w:rPr>
      <w:color w:val="0782C1"/>
      <w:u w:val="single"/>
    </w:rPr>
  </w:style>
  <w:style w:type="character" w:customStyle="1" w:styleId="580">
    <w:name w:val="FollowedHyperlink_file_3096"/>
    <w:basedOn w:val="577"/>
    <w:semiHidden/>
    <w:unhideWhenUsed/>
    <w:qFormat/>
    <w:uiPriority w:val="99"/>
    <w:rPr>
      <w:color w:val="0782C1"/>
      <w:u w:val="single"/>
    </w:rPr>
  </w:style>
  <w:style w:type="character" w:customStyle="1" w:styleId="581">
    <w:name w:val="标题 1 Char_file_3096"/>
    <w:basedOn w:val="577"/>
    <w:link w:val="4"/>
    <w:qFormat/>
    <w:uiPriority w:val="9"/>
    <w:rPr>
      <w:rFonts w:ascii="宋体" w:hAnsi="宋体" w:eastAsia="宋体" w:cs="宋体"/>
      <w:b/>
      <w:bCs/>
      <w:kern w:val="44"/>
      <w:sz w:val="44"/>
      <w:szCs w:val="44"/>
    </w:rPr>
  </w:style>
  <w:style w:type="character" w:customStyle="1" w:styleId="582">
    <w:name w:val="标题 2 Char_file_3096"/>
    <w:basedOn w:val="577"/>
    <w:link w:val="5"/>
    <w:semiHidden/>
    <w:qFormat/>
    <w:uiPriority w:val="9"/>
    <w:rPr>
      <w:rFonts w:asciiTheme="majorHAnsi" w:hAnsiTheme="majorHAnsi" w:eastAsiaTheme="majorEastAsia" w:cstheme="majorBidi"/>
      <w:b/>
      <w:bCs/>
      <w:sz w:val="32"/>
      <w:szCs w:val="32"/>
    </w:rPr>
  </w:style>
  <w:style w:type="character" w:customStyle="1" w:styleId="583">
    <w:name w:val="标题 3 Char_file_3096"/>
    <w:basedOn w:val="577"/>
    <w:link w:val="6"/>
    <w:semiHidden/>
    <w:qFormat/>
    <w:uiPriority w:val="9"/>
    <w:rPr>
      <w:rFonts w:ascii="宋体" w:hAnsi="宋体" w:eastAsia="宋体" w:cs="宋体"/>
      <w:b/>
      <w:bCs/>
      <w:sz w:val="32"/>
      <w:szCs w:val="32"/>
    </w:rPr>
  </w:style>
  <w:style w:type="character" w:customStyle="1" w:styleId="584">
    <w:name w:val="标题 4 Char_file_3096"/>
    <w:basedOn w:val="577"/>
    <w:link w:val="7"/>
    <w:semiHidden/>
    <w:qFormat/>
    <w:uiPriority w:val="9"/>
    <w:rPr>
      <w:rFonts w:asciiTheme="majorHAnsi" w:hAnsiTheme="majorHAnsi" w:eastAsiaTheme="majorEastAsia" w:cstheme="majorBidi"/>
      <w:b/>
      <w:bCs/>
      <w:sz w:val="28"/>
      <w:szCs w:val="28"/>
    </w:rPr>
  </w:style>
  <w:style w:type="character" w:customStyle="1" w:styleId="585">
    <w:name w:val="标题 5 Char_file_3096"/>
    <w:basedOn w:val="577"/>
    <w:link w:val="8"/>
    <w:semiHidden/>
    <w:qFormat/>
    <w:uiPriority w:val="9"/>
    <w:rPr>
      <w:rFonts w:ascii="宋体" w:hAnsi="宋体" w:eastAsia="宋体" w:cs="宋体"/>
      <w:b/>
      <w:bCs/>
      <w:sz w:val="28"/>
      <w:szCs w:val="28"/>
    </w:rPr>
  </w:style>
  <w:style w:type="character" w:customStyle="1" w:styleId="586">
    <w:name w:val="标题 6 Char_file_3096"/>
    <w:basedOn w:val="577"/>
    <w:link w:val="10"/>
    <w:semiHidden/>
    <w:qFormat/>
    <w:uiPriority w:val="9"/>
    <w:rPr>
      <w:rFonts w:asciiTheme="majorHAnsi" w:hAnsiTheme="majorHAnsi" w:eastAsiaTheme="majorEastAsia" w:cstheme="majorBidi"/>
      <w:b/>
      <w:bCs/>
      <w:sz w:val="24"/>
      <w:szCs w:val="24"/>
    </w:rPr>
  </w:style>
  <w:style w:type="paragraph" w:customStyle="1" w:styleId="587">
    <w:name w:val="cke_editable_file_3096"/>
    <w:basedOn w:val="570"/>
    <w:qFormat/>
    <w:uiPriority w:val="0"/>
    <w:rPr>
      <w:rFonts w:ascii="仿宋_GB2312" w:eastAsia="仿宋_GB2312"/>
    </w:rPr>
  </w:style>
  <w:style w:type="paragraph" w:customStyle="1" w:styleId="588">
    <w:name w:val="marker_file_3096"/>
    <w:basedOn w:val="570"/>
    <w:qFormat/>
    <w:uiPriority w:val="0"/>
    <w:pPr>
      <w:shd w:val="clear" w:color="auto" w:fill="FFFF00"/>
    </w:pPr>
  </w:style>
  <w:style w:type="paragraph" w:customStyle="1" w:styleId="589">
    <w:name w:val="Normal (Web)_file_3096"/>
    <w:basedOn w:val="570"/>
    <w:semiHidden/>
    <w:unhideWhenUsed/>
    <w:qFormat/>
    <w:uiPriority w:val="99"/>
  </w:style>
  <w:style w:type="paragraph" w:customStyle="1" w:styleId="590">
    <w:name w:val="Normal_file_30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1">
    <w:name w:val="heading 1_file_3097"/>
    <w:basedOn w:val="590"/>
    <w:qFormat/>
    <w:uiPriority w:val="9"/>
    <w:pPr>
      <w:outlineLvl w:val="0"/>
    </w:pPr>
    <w:rPr>
      <w:kern w:val="36"/>
      <w:sz w:val="48"/>
      <w:szCs w:val="48"/>
    </w:rPr>
  </w:style>
  <w:style w:type="paragraph" w:customStyle="1" w:styleId="592">
    <w:name w:val="heading 2_file_3097"/>
    <w:basedOn w:val="590"/>
    <w:qFormat/>
    <w:uiPriority w:val="9"/>
    <w:pPr>
      <w:outlineLvl w:val="1"/>
    </w:pPr>
    <w:rPr>
      <w:sz w:val="36"/>
      <w:szCs w:val="36"/>
    </w:rPr>
  </w:style>
  <w:style w:type="paragraph" w:customStyle="1" w:styleId="593">
    <w:name w:val="heading 3_file_3097"/>
    <w:basedOn w:val="590"/>
    <w:qFormat/>
    <w:uiPriority w:val="9"/>
    <w:pPr>
      <w:outlineLvl w:val="2"/>
    </w:pPr>
    <w:rPr>
      <w:sz w:val="27"/>
      <w:szCs w:val="27"/>
    </w:rPr>
  </w:style>
  <w:style w:type="paragraph" w:customStyle="1" w:styleId="594">
    <w:name w:val="heading 4_file_3097"/>
    <w:basedOn w:val="590"/>
    <w:qFormat/>
    <w:uiPriority w:val="9"/>
    <w:pPr>
      <w:outlineLvl w:val="3"/>
    </w:pPr>
  </w:style>
  <w:style w:type="paragraph" w:customStyle="1" w:styleId="595">
    <w:name w:val="heading 5_file_3097"/>
    <w:basedOn w:val="590"/>
    <w:qFormat/>
    <w:uiPriority w:val="9"/>
    <w:pPr>
      <w:outlineLvl w:val="4"/>
    </w:pPr>
    <w:rPr>
      <w:sz w:val="20"/>
      <w:szCs w:val="20"/>
    </w:rPr>
  </w:style>
  <w:style w:type="paragraph" w:customStyle="1" w:styleId="596">
    <w:name w:val="heading 6_file_3097"/>
    <w:basedOn w:val="590"/>
    <w:qFormat/>
    <w:uiPriority w:val="9"/>
    <w:pPr>
      <w:outlineLvl w:val="5"/>
    </w:pPr>
    <w:rPr>
      <w:sz w:val="15"/>
      <w:szCs w:val="15"/>
    </w:rPr>
  </w:style>
  <w:style w:type="character" w:customStyle="1" w:styleId="597">
    <w:name w:val="Default Paragraph Font_file_3097"/>
    <w:semiHidden/>
    <w:unhideWhenUsed/>
    <w:qFormat/>
    <w:uiPriority w:val="1"/>
  </w:style>
  <w:style w:type="table" w:customStyle="1" w:styleId="598">
    <w:name w:val="Normal Table_file_3097"/>
    <w:semiHidden/>
    <w:unhideWhenUsed/>
    <w:qFormat/>
    <w:uiPriority w:val="99"/>
    <w:tblPr>
      <w:tblCellMar>
        <w:top w:w="0" w:type="dxa"/>
        <w:left w:w="108" w:type="dxa"/>
        <w:bottom w:w="0" w:type="dxa"/>
        <w:right w:w="108" w:type="dxa"/>
      </w:tblCellMar>
    </w:tblPr>
  </w:style>
  <w:style w:type="character" w:customStyle="1" w:styleId="599">
    <w:name w:val="Hyperlink_file_3097"/>
    <w:basedOn w:val="597"/>
    <w:semiHidden/>
    <w:unhideWhenUsed/>
    <w:qFormat/>
    <w:uiPriority w:val="99"/>
    <w:rPr>
      <w:color w:val="0782C1"/>
      <w:u w:val="single"/>
    </w:rPr>
  </w:style>
  <w:style w:type="character" w:customStyle="1" w:styleId="600">
    <w:name w:val="FollowedHyperlink_file_3097"/>
    <w:basedOn w:val="597"/>
    <w:semiHidden/>
    <w:unhideWhenUsed/>
    <w:qFormat/>
    <w:uiPriority w:val="99"/>
    <w:rPr>
      <w:color w:val="0782C1"/>
      <w:u w:val="single"/>
    </w:rPr>
  </w:style>
  <w:style w:type="character" w:customStyle="1" w:styleId="601">
    <w:name w:val="标题 1 Char_file_3097"/>
    <w:basedOn w:val="597"/>
    <w:link w:val="4"/>
    <w:qFormat/>
    <w:uiPriority w:val="9"/>
    <w:rPr>
      <w:rFonts w:ascii="宋体" w:hAnsi="宋体" w:eastAsia="宋体" w:cs="宋体"/>
      <w:b/>
      <w:bCs/>
      <w:kern w:val="44"/>
      <w:sz w:val="44"/>
      <w:szCs w:val="44"/>
    </w:rPr>
  </w:style>
  <w:style w:type="character" w:customStyle="1" w:styleId="602">
    <w:name w:val="标题 2 Char_file_3097"/>
    <w:basedOn w:val="597"/>
    <w:link w:val="5"/>
    <w:semiHidden/>
    <w:qFormat/>
    <w:uiPriority w:val="9"/>
    <w:rPr>
      <w:rFonts w:asciiTheme="majorHAnsi" w:hAnsiTheme="majorHAnsi" w:eastAsiaTheme="majorEastAsia" w:cstheme="majorBidi"/>
      <w:b/>
      <w:bCs/>
      <w:sz w:val="32"/>
      <w:szCs w:val="32"/>
    </w:rPr>
  </w:style>
  <w:style w:type="character" w:customStyle="1" w:styleId="603">
    <w:name w:val="标题 3 Char_file_3097"/>
    <w:basedOn w:val="597"/>
    <w:link w:val="6"/>
    <w:semiHidden/>
    <w:qFormat/>
    <w:uiPriority w:val="9"/>
    <w:rPr>
      <w:rFonts w:ascii="宋体" w:hAnsi="宋体" w:eastAsia="宋体" w:cs="宋体"/>
      <w:b/>
      <w:bCs/>
      <w:sz w:val="32"/>
      <w:szCs w:val="32"/>
    </w:rPr>
  </w:style>
  <w:style w:type="character" w:customStyle="1" w:styleId="604">
    <w:name w:val="标题 4 Char_file_3097"/>
    <w:basedOn w:val="597"/>
    <w:link w:val="7"/>
    <w:semiHidden/>
    <w:qFormat/>
    <w:uiPriority w:val="9"/>
    <w:rPr>
      <w:rFonts w:asciiTheme="majorHAnsi" w:hAnsiTheme="majorHAnsi" w:eastAsiaTheme="majorEastAsia" w:cstheme="majorBidi"/>
      <w:b/>
      <w:bCs/>
      <w:sz w:val="28"/>
      <w:szCs w:val="28"/>
    </w:rPr>
  </w:style>
  <w:style w:type="character" w:customStyle="1" w:styleId="605">
    <w:name w:val="标题 5 Char_file_3097"/>
    <w:basedOn w:val="597"/>
    <w:link w:val="8"/>
    <w:semiHidden/>
    <w:qFormat/>
    <w:uiPriority w:val="9"/>
    <w:rPr>
      <w:rFonts w:ascii="宋体" w:hAnsi="宋体" w:eastAsia="宋体" w:cs="宋体"/>
      <w:b/>
      <w:bCs/>
      <w:sz w:val="28"/>
      <w:szCs w:val="28"/>
    </w:rPr>
  </w:style>
  <w:style w:type="character" w:customStyle="1" w:styleId="606">
    <w:name w:val="标题 6 Char_file_3097"/>
    <w:basedOn w:val="597"/>
    <w:link w:val="10"/>
    <w:semiHidden/>
    <w:qFormat/>
    <w:uiPriority w:val="9"/>
    <w:rPr>
      <w:rFonts w:asciiTheme="majorHAnsi" w:hAnsiTheme="majorHAnsi" w:eastAsiaTheme="majorEastAsia" w:cstheme="majorBidi"/>
      <w:b/>
      <w:bCs/>
      <w:sz w:val="24"/>
      <w:szCs w:val="24"/>
    </w:rPr>
  </w:style>
  <w:style w:type="paragraph" w:customStyle="1" w:styleId="607">
    <w:name w:val="cke_editable_file_3097"/>
    <w:basedOn w:val="590"/>
    <w:qFormat/>
    <w:uiPriority w:val="0"/>
    <w:rPr>
      <w:rFonts w:ascii="仿宋_GB2312" w:eastAsia="仿宋_GB2312"/>
    </w:rPr>
  </w:style>
  <w:style w:type="paragraph" w:customStyle="1" w:styleId="608">
    <w:name w:val="marker_file_3097"/>
    <w:basedOn w:val="590"/>
    <w:qFormat/>
    <w:uiPriority w:val="0"/>
    <w:pPr>
      <w:shd w:val="clear" w:color="auto" w:fill="FFFF00"/>
    </w:pPr>
  </w:style>
  <w:style w:type="paragraph" w:customStyle="1" w:styleId="609">
    <w:name w:val="Normal (Web)_file_3097"/>
    <w:basedOn w:val="590"/>
    <w:semiHidden/>
    <w:unhideWhenUsed/>
    <w:qFormat/>
    <w:uiPriority w:val="99"/>
  </w:style>
  <w:style w:type="paragraph" w:customStyle="1" w:styleId="610">
    <w:name w:val="Normal_file_30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1">
    <w:name w:val="heading 1_file_3098"/>
    <w:basedOn w:val="610"/>
    <w:qFormat/>
    <w:uiPriority w:val="9"/>
    <w:pPr>
      <w:outlineLvl w:val="0"/>
    </w:pPr>
    <w:rPr>
      <w:kern w:val="36"/>
      <w:sz w:val="48"/>
      <w:szCs w:val="48"/>
    </w:rPr>
  </w:style>
  <w:style w:type="paragraph" w:customStyle="1" w:styleId="612">
    <w:name w:val="heading 2_file_3098"/>
    <w:basedOn w:val="610"/>
    <w:qFormat/>
    <w:uiPriority w:val="9"/>
    <w:pPr>
      <w:outlineLvl w:val="1"/>
    </w:pPr>
    <w:rPr>
      <w:sz w:val="36"/>
      <w:szCs w:val="36"/>
    </w:rPr>
  </w:style>
  <w:style w:type="paragraph" w:customStyle="1" w:styleId="613">
    <w:name w:val="heading 3_file_3098"/>
    <w:basedOn w:val="610"/>
    <w:qFormat/>
    <w:uiPriority w:val="9"/>
    <w:pPr>
      <w:outlineLvl w:val="2"/>
    </w:pPr>
    <w:rPr>
      <w:sz w:val="27"/>
      <w:szCs w:val="27"/>
    </w:rPr>
  </w:style>
  <w:style w:type="paragraph" w:customStyle="1" w:styleId="614">
    <w:name w:val="heading 4_file_3098"/>
    <w:basedOn w:val="610"/>
    <w:qFormat/>
    <w:uiPriority w:val="9"/>
    <w:pPr>
      <w:outlineLvl w:val="3"/>
    </w:pPr>
  </w:style>
  <w:style w:type="paragraph" w:customStyle="1" w:styleId="615">
    <w:name w:val="heading 5_file_3098"/>
    <w:basedOn w:val="610"/>
    <w:qFormat/>
    <w:uiPriority w:val="9"/>
    <w:pPr>
      <w:outlineLvl w:val="4"/>
    </w:pPr>
    <w:rPr>
      <w:sz w:val="20"/>
      <w:szCs w:val="20"/>
    </w:rPr>
  </w:style>
  <w:style w:type="paragraph" w:customStyle="1" w:styleId="616">
    <w:name w:val="heading 6_file_3098"/>
    <w:basedOn w:val="610"/>
    <w:qFormat/>
    <w:uiPriority w:val="9"/>
    <w:pPr>
      <w:outlineLvl w:val="5"/>
    </w:pPr>
    <w:rPr>
      <w:sz w:val="15"/>
      <w:szCs w:val="15"/>
    </w:rPr>
  </w:style>
  <w:style w:type="character" w:customStyle="1" w:styleId="617">
    <w:name w:val="Default Paragraph Font_file_3098"/>
    <w:semiHidden/>
    <w:unhideWhenUsed/>
    <w:qFormat/>
    <w:uiPriority w:val="1"/>
  </w:style>
  <w:style w:type="table" w:customStyle="1" w:styleId="618">
    <w:name w:val="Normal Table_file_3098"/>
    <w:semiHidden/>
    <w:unhideWhenUsed/>
    <w:qFormat/>
    <w:uiPriority w:val="99"/>
    <w:tblPr>
      <w:tblCellMar>
        <w:top w:w="0" w:type="dxa"/>
        <w:left w:w="108" w:type="dxa"/>
        <w:bottom w:w="0" w:type="dxa"/>
        <w:right w:w="108" w:type="dxa"/>
      </w:tblCellMar>
    </w:tblPr>
  </w:style>
  <w:style w:type="character" w:customStyle="1" w:styleId="619">
    <w:name w:val="Hyperlink_file_3098"/>
    <w:basedOn w:val="617"/>
    <w:semiHidden/>
    <w:unhideWhenUsed/>
    <w:qFormat/>
    <w:uiPriority w:val="99"/>
    <w:rPr>
      <w:color w:val="0782C1"/>
      <w:u w:val="single"/>
    </w:rPr>
  </w:style>
  <w:style w:type="character" w:customStyle="1" w:styleId="620">
    <w:name w:val="FollowedHyperlink_file_3098"/>
    <w:basedOn w:val="617"/>
    <w:semiHidden/>
    <w:unhideWhenUsed/>
    <w:qFormat/>
    <w:uiPriority w:val="99"/>
    <w:rPr>
      <w:color w:val="0782C1"/>
      <w:u w:val="single"/>
    </w:rPr>
  </w:style>
  <w:style w:type="character" w:customStyle="1" w:styleId="621">
    <w:name w:val="标题 1 Char_file_3098"/>
    <w:basedOn w:val="617"/>
    <w:link w:val="4"/>
    <w:qFormat/>
    <w:uiPriority w:val="9"/>
    <w:rPr>
      <w:rFonts w:ascii="宋体" w:hAnsi="宋体" w:eastAsia="宋体" w:cs="宋体"/>
      <w:b/>
      <w:bCs/>
      <w:kern w:val="44"/>
      <w:sz w:val="44"/>
      <w:szCs w:val="44"/>
    </w:rPr>
  </w:style>
  <w:style w:type="character" w:customStyle="1" w:styleId="622">
    <w:name w:val="标题 2 Char_file_3098"/>
    <w:basedOn w:val="617"/>
    <w:link w:val="5"/>
    <w:semiHidden/>
    <w:qFormat/>
    <w:uiPriority w:val="9"/>
    <w:rPr>
      <w:rFonts w:asciiTheme="majorHAnsi" w:hAnsiTheme="majorHAnsi" w:eastAsiaTheme="majorEastAsia" w:cstheme="majorBidi"/>
      <w:b/>
      <w:bCs/>
      <w:sz w:val="32"/>
      <w:szCs w:val="32"/>
    </w:rPr>
  </w:style>
  <w:style w:type="character" w:customStyle="1" w:styleId="623">
    <w:name w:val="标题 3 Char_file_3098"/>
    <w:basedOn w:val="617"/>
    <w:link w:val="6"/>
    <w:semiHidden/>
    <w:qFormat/>
    <w:uiPriority w:val="9"/>
    <w:rPr>
      <w:rFonts w:ascii="宋体" w:hAnsi="宋体" w:eastAsia="宋体" w:cs="宋体"/>
      <w:b/>
      <w:bCs/>
      <w:sz w:val="32"/>
      <w:szCs w:val="32"/>
    </w:rPr>
  </w:style>
  <w:style w:type="character" w:customStyle="1" w:styleId="624">
    <w:name w:val="标题 4 Char_file_3098"/>
    <w:basedOn w:val="617"/>
    <w:link w:val="7"/>
    <w:semiHidden/>
    <w:qFormat/>
    <w:uiPriority w:val="9"/>
    <w:rPr>
      <w:rFonts w:asciiTheme="majorHAnsi" w:hAnsiTheme="majorHAnsi" w:eastAsiaTheme="majorEastAsia" w:cstheme="majorBidi"/>
      <w:b/>
      <w:bCs/>
      <w:sz w:val="28"/>
      <w:szCs w:val="28"/>
    </w:rPr>
  </w:style>
  <w:style w:type="character" w:customStyle="1" w:styleId="625">
    <w:name w:val="标题 5 Char_file_3098"/>
    <w:basedOn w:val="617"/>
    <w:link w:val="8"/>
    <w:semiHidden/>
    <w:qFormat/>
    <w:uiPriority w:val="9"/>
    <w:rPr>
      <w:rFonts w:ascii="宋体" w:hAnsi="宋体" w:eastAsia="宋体" w:cs="宋体"/>
      <w:b/>
      <w:bCs/>
      <w:sz w:val="28"/>
      <w:szCs w:val="28"/>
    </w:rPr>
  </w:style>
  <w:style w:type="character" w:customStyle="1" w:styleId="626">
    <w:name w:val="标题 6 Char_file_3098"/>
    <w:basedOn w:val="617"/>
    <w:link w:val="10"/>
    <w:semiHidden/>
    <w:qFormat/>
    <w:uiPriority w:val="9"/>
    <w:rPr>
      <w:rFonts w:asciiTheme="majorHAnsi" w:hAnsiTheme="majorHAnsi" w:eastAsiaTheme="majorEastAsia" w:cstheme="majorBidi"/>
      <w:b/>
      <w:bCs/>
      <w:sz w:val="24"/>
      <w:szCs w:val="24"/>
    </w:rPr>
  </w:style>
  <w:style w:type="paragraph" w:customStyle="1" w:styleId="627">
    <w:name w:val="cke_editable_file_3098"/>
    <w:basedOn w:val="610"/>
    <w:qFormat/>
    <w:uiPriority w:val="0"/>
    <w:rPr>
      <w:rFonts w:ascii="仿宋_GB2312" w:eastAsia="仿宋_GB2312"/>
    </w:rPr>
  </w:style>
  <w:style w:type="paragraph" w:customStyle="1" w:styleId="628">
    <w:name w:val="marker_file_3098"/>
    <w:basedOn w:val="610"/>
    <w:qFormat/>
    <w:uiPriority w:val="0"/>
    <w:pPr>
      <w:shd w:val="clear" w:color="auto" w:fill="FFFF00"/>
    </w:pPr>
  </w:style>
  <w:style w:type="paragraph" w:customStyle="1" w:styleId="629">
    <w:name w:val="Normal (Web)_file_3098"/>
    <w:basedOn w:val="610"/>
    <w:semiHidden/>
    <w:unhideWhenUsed/>
    <w:qFormat/>
    <w:uiPriority w:val="99"/>
  </w:style>
  <w:style w:type="paragraph" w:customStyle="1" w:styleId="630">
    <w:name w:val="Normal_file_3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1">
    <w:name w:val="heading 1_file_3099"/>
    <w:basedOn w:val="630"/>
    <w:qFormat/>
    <w:uiPriority w:val="9"/>
    <w:pPr>
      <w:outlineLvl w:val="0"/>
    </w:pPr>
    <w:rPr>
      <w:kern w:val="36"/>
      <w:sz w:val="48"/>
      <w:szCs w:val="48"/>
    </w:rPr>
  </w:style>
  <w:style w:type="paragraph" w:customStyle="1" w:styleId="632">
    <w:name w:val="heading 2_file_3099"/>
    <w:basedOn w:val="630"/>
    <w:qFormat/>
    <w:uiPriority w:val="9"/>
    <w:pPr>
      <w:outlineLvl w:val="1"/>
    </w:pPr>
    <w:rPr>
      <w:sz w:val="36"/>
      <w:szCs w:val="36"/>
    </w:rPr>
  </w:style>
  <w:style w:type="paragraph" w:customStyle="1" w:styleId="633">
    <w:name w:val="heading 3_file_3099"/>
    <w:basedOn w:val="630"/>
    <w:qFormat/>
    <w:uiPriority w:val="9"/>
    <w:pPr>
      <w:outlineLvl w:val="2"/>
    </w:pPr>
    <w:rPr>
      <w:sz w:val="27"/>
      <w:szCs w:val="27"/>
    </w:rPr>
  </w:style>
  <w:style w:type="paragraph" w:customStyle="1" w:styleId="634">
    <w:name w:val="heading 4_file_3099"/>
    <w:basedOn w:val="630"/>
    <w:qFormat/>
    <w:uiPriority w:val="9"/>
    <w:pPr>
      <w:outlineLvl w:val="3"/>
    </w:pPr>
  </w:style>
  <w:style w:type="paragraph" w:customStyle="1" w:styleId="635">
    <w:name w:val="heading 5_file_3099"/>
    <w:basedOn w:val="630"/>
    <w:qFormat/>
    <w:uiPriority w:val="9"/>
    <w:pPr>
      <w:outlineLvl w:val="4"/>
    </w:pPr>
    <w:rPr>
      <w:sz w:val="20"/>
      <w:szCs w:val="20"/>
    </w:rPr>
  </w:style>
  <w:style w:type="paragraph" w:customStyle="1" w:styleId="636">
    <w:name w:val="heading 6_file_3099"/>
    <w:basedOn w:val="630"/>
    <w:qFormat/>
    <w:uiPriority w:val="9"/>
    <w:pPr>
      <w:outlineLvl w:val="5"/>
    </w:pPr>
    <w:rPr>
      <w:sz w:val="15"/>
      <w:szCs w:val="15"/>
    </w:rPr>
  </w:style>
  <w:style w:type="character" w:customStyle="1" w:styleId="637">
    <w:name w:val="Default Paragraph Font_file_3099"/>
    <w:semiHidden/>
    <w:unhideWhenUsed/>
    <w:qFormat/>
    <w:uiPriority w:val="1"/>
  </w:style>
  <w:style w:type="table" w:customStyle="1" w:styleId="638">
    <w:name w:val="Normal Table_file_3099"/>
    <w:semiHidden/>
    <w:unhideWhenUsed/>
    <w:qFormat/>
    <w:uiPriority w:val="99"/>
    <w:tblPr>
      <w:tblCellMar>
        <w:top w:w="0" w:type="dxa"/>
        <w:left w:w="108" w:type="dxa"/>
        <w:bottom w:w="0" w:type="dxa"/>
        <w:right w:w="108" w:type="dxa"/>
      </w:tblCellMar>
    </w:tblPr>
  </w:style>
  <w:style w:type="character" w:customStyle="1" w:styleId="639">
    <w:name w:val="Hyperlink_file_3099"/>
    <w:basedOn w:val="637"/>
    <w:semiHidden/>
    <w:unhideWhenUsed/>
    <w:qFormat/>
    <w:uiPriority w:val="99"/>
    <w:rPr>
      <w:color w:val="0782C1"/>
      <w:u w:val="single"/>
    </w:rPr>
  </w:style>
  <w:style w:type="character" w:customStyle="1" w:styleId="640">
    <w:name w:val="FollowedHyperlink_file_3099"/>
    <w:basedOn w:val="637"/>
    <w:semiHidden/>
    <w:unhideWhenUsed/>
    <w:qFormat/>
    <w:uiPriority w:val="99"/>
    <w:rPr>
      <w:color w:val="0782C1"/>
      <w:u w:val="single"/>
    </w:rPr>
  </w:style>
  <w:style w:type="character" w:customStyle="1" w:styleId="641">
    <w:name w:val="标题 1 Char_file_3099"/>
    <w:basedOn w:val="637"/>
    <w:link w:val="4"/>
    <w:qFormat/>
    <w:uiPriority w:val="9"/>
    <w:rPr>
      <w:rFonts w:ascii="宋体" w:hAnsi="宋体" w:eastAsia="宋体" w:cs="宋体"/>
      <w:b/>
      <w:bCs/>
      <w:kern w:val="44"/>
      <w:sz w:val="44"/>
      <w:szCs w:val="44"/>
    </w:rPr>
  </w:style>
  <w:style w:type="character" w:customStyle="1" w:styleId="642">
    <w:name w:val="标题 2 Char_file_3099"/>
    <w:basedOn w:val="637"/>
    <w:link w:val="5"/>
    <w:semiHidden/>
    <w:qFormat/>
    <w:uiPriority w:val="9"/>
    <w:rPr>
      <w:rFonts w:asciiTheme="majorHAnsi" w:hAnsiTheme="majorHAnsi" w:eastAsiaTheme="majorEastAsia" w:cstheme="majorBidi"/>
      <w:b/>
      <w:bCs/>
      <w:sz w:val="32"/>
      <w:szCs w:val="32"/>
    </w:rPr>
  </w:style>
  <w:style w:type="character" w:customStyle="1" w:styleId="643">
    <w:name w:val="标题 3 Char_file_3099"/>
    <w:basedOn w:val="637"/>
    <w:link w:val="6"/>
    <w:semiHidden/>
    <w:qFormat/>
    <w:uiPriority w:val="9"/>
    <w:rPr>
      <w:rFonts w:ascii="宋体" w:hAnsi="宋体" w:eastAsia="宋体" w:cs="宋体"/>
      <w:b/>
      <w:bCs/>
      <w:sz w:val="32"/>
      <w:szCs w:val="32"/>
    </w:rPr>
  </w:style>
  <w:style w:type="character" w:customStyle="1" w:styleId="644">
    <w:name w:val="标题 4 Char_file_3099"/>
    <w:basedOn w:val="637"/>
    <w:link w:val="7"/>
    <w:semiHidden/>
    <w:qFormat/>
    <w:uiPriority w:val="9"/>
    <w:rPr>
      <w:rFonts w:asciiTheme="majorHAnsi" w:hAnsiTheme="majorHAnsi" w:eastAsiaTheme="majorEastAsia" w:cstheme="majorBidi"/>
      <w:b/>
      <w:bCs/>
      <w:sz w:val="28"/>
      <w:szCs w:val="28"/>
    </w:rPr>
  </w:style>
  <w:style w:type="character" w:customStyle="1" w:styleId="645">
    <w:name w:val="标题 5 Char_file_3099"/>
    <w:basedOn w:val="637"/>
    <w:link w:val="8"/>
    <w:semiHidden/>
    <w:qFormat/>
    <w:uiPriority w:val="9"/>
    <w:rPr>
      <w:rFonts w:ascii="宋体" w:hAnsi="宋体" w:eastAsia="宋体" w:cs="宋体"/>
      <w:b/>
      <w:bCs/>
      <w:sz w:val="28"/>
      <w:szCs w:val="28"/>
    </w:rPr>
  </w:style>
  <w:style w:type="character" w:customStyle="1" w:styleId="646">
    <w:name w:val="标题 6 Char_file_3099"/>
    <w:basedOn w:val="637"/>
    <w:link w:val="10"/>
    <w:semiHidden/>
    <w:qFormat/>
    <w:uiPriority w:val="9"/>
    <w:rPr>
      <w:rFonts w:asciiTheme="majorHAnsi" w:hAnsiTheme="majorHAnsi" w:eastAsiaTheme="majorEastAsia" w:cstheme="majorBidi"/>
      <w:b/>
      <w:bCs/>
      <w:sz w:val="24"/>
      <w:szCs w:val="24"/>
    </w:rPr>
  </w:style>
  <w:style w:type="paragraph" w:customStyle="1" w:styleId="647">
    <w:name w:val="cke_editable_file_3099"/>
    <w:basedOn w:val="630"/>
    <w:qFormat/>
    <w:uiPriority w:val="0"/>
    <w:rPr>
      <w:rFonts w:ascii="仿宋_GB2312" w:eastAsia="仿宋_GB2312"/>
    </w:rPr>
  </w:style>
  <w:style w:type="paragraph" w:customStyle="1" w:styleId="648">
    <w:name w:val="marker_file_3099"/>
    <w:basedOn w:val="630"/>
    <w:qFormat/>
    <w:uiPriority w:val="0"/>
    <w:pPr>
      <w:shd w:val="clear" w:color="auto" w:fill="FFFF00"/>
    </w:pPr>
  </w:style>
  <w:style w:type="paragraph" w:customStyle="1" w:styleId="649">
    <w:name w:val="Normal (Web)_file_3099"/>
    <w:basedOn w:val="630"/>
    <w:semiHidden/>
    <w:unhideWhenUsed/>
    <w:qFormat/>
    <w:uiPriority w:val="99"/>
  </w:style>
  <w:style w:type="character" w:customStyle="1" w:styleId="650">
    <w:name w:val="Strong_file_3099"/>
    <w:basedOn w:val="637"/>
    <w:qFormat/>
    <w:uiPriority w:val="22"/>
    <w:rPr>
      <w:b/>
      <w:bCs/>
    </w:rPr>
  </w:style>
  <w:style w:type="paragraph" w:customStyle="1" w:styleId="651">
    <w:name w:val="Normal_file_31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2">
    <w:name w:val="heading 1_file_3100"/>
    <w:basedOn w:val="651"/>
    <w:qFormat/>
    <w:uiPriority w:val="9"/>
    <w:pPr>
      <w:outlineLvl w:val="0"/>
    </w:pPr>
    <w:rPr>
      <w:kern w:val="36"/>
      <w:sz w:val="48"/>
      <w:szCs w:val="48"/>
    </w:rPr>
  </w:style>
  <w:style w:type="paragraph" w:customStyle="1" w:styleId="653">
    <w:name w:val="heading 2_file_3100"/>
    <w:basedOn w:val="651"/>
    <w:qFormat/>
    <w:uiPriority w:val="9"/>
    <w:pPr>
      <w:outlineLvl w:val="1"/>
    </w:pPr>
    <w:rPr>
      <w:sz w:val="36"/>
      <w:szCs w:val="36"/>
    </w:rPr>
  </w:style>
  <w:style w:type="paragraph" w:customStyle="1" w:styleId="654">
    <w:name w:val="heading 3_file_3100"/>
    <w:basedOn w:val="651"/>
    <w:qFormat/>
    <w:uiPriority w:val="9"/>
    <w:pPr>
      <w:outlineLvl w:val="2"/>
    </w:pPr>
    <w:rPr>
      <w:sz w:val="27"/>
      <w:szCs w:val="27"/>
    </w:rPr>
  </w:style>
  <w:style w:type="paragraph" w:customStyle="1" w:styleId="655">
    <w:name w:val="heading 4_file_3100"/>
    <w:basedOn w:val="651"/>
    <w:qFormat/>
    <w:uiPriority w:val="9"/>
    <w:pPr>
      <w:outlineLvl w:val="3"/>
    </w:pPr>
  </w:style>
  <w:style w:type="paragraph" w:customStyle="1" w:styleId="656">
    <w:name w:val="heading 5_file_3100"/>
    <w:basedOn w:val="651"/>
    <w:qFormat/>
    <w:uiPriority w:val="9"/>
    <w:pPr>
      <w:outlineLvl w:val="4"/>
    </w:pPr>
    <w:rPr>
      <w:sz w:val="20"/>
      <w:szCs w:val="20"/>
    </w:rPr>
  </w:style>
  <w:style w:type="paragraph" w:customStyle="1" w:styleId="657">
    <w:name w:val="heading 6_file_3100"/>
    <w:basedOn w:val="651"/>
    <w:qFormat/>
    <w:uiPriority w:val="9"/>
    <w:pPr>
      <w:outlineLvl w:val="5"/>
    </w:pPr>
    <w:rPr>
      <w:sz w:val="15"/>
      <w:szCs w:val="15"/>
    </w:rPr>
  </w:style>
  <w:style w:type="character" w:customStyle="1" w:styleId="658">
    <w:name w:val="Default Paragraph Font_file_3100"/>
    <w:semiHidden/>
    <w:unhideWhenUsed/>
    <w:qFormat/>
    <w:uiPriority w:val="1"/>
  </w:style>
  <w:style w:type="table" w:customStyle="1" w:styleId="659">
    <w:name w:val="Normal Table_file_3100"/>
    <w:semiHidden/>
    <w:unhideWhenUsed/>
    <w:qFormat/>
    <w:uiPriority w:val="99"/>
    <w:tblPr>
      <w:tblCellMar>
        <w:top w:w="0" w:type="dxa"/>
        <w:left w:w="108" w:type="dxa"/>
        <w:bottom w:w="0" w:type="dxa"/>
        <w:right w:w="108" w:type="dxa"/>
      </w:tblCellMar>
    </w:tblPr>
  </w:style>
  <w:style w:type="character" w:customStyle="1" w:styleId="660">
    <w:name w:val="Hyperlink_file_3100"/>
    <w:basedOn w:val="658"/>
    <w:semiHidden/>
    <w:unhideWhenUsed/>
    <w:qFormat/>
    <w:uiPriority w:val="99"/>
    <w:rPr>
      <w:color w:val="0782C1"/>
      <w:u w:val="single"/>
    </w:rPr>
  </w:style>
  <w:style w:type="character" w:customStyle="1" w:styleId="661">
    <w:name w:val="FollowedHyperlink_file_3100"/>
    <w:basedOn w:val="658"/>
    <w:semiHidden/>
    <w:unhideWhenUsed/>
    <w:qFormat/>
    <w:uiPriority w:val="99"/>
    <w:rPr>
      <w:color w:val="0782C1"/>
      <w:u w:val="single"/>
    </w:rPr>
  </w:style>
  <w:style w:type="character" w:customStyle="1" w:styleId="662">
    <w:name w:val="标题 1 Char_file_3100"/>
    <w:basedOn w:val="658"/>
    <w:link w:val="4"/>
    <w:qFormat/>
    <w:uiPriority w:val="9"/>
    <w:rPr>
      <w:rFonts w:ascii="宋体" w:hAnsi="宋体" w:eastAsia="宋体" w:cs="宋体"/>
      <w:b/>
      <w:bCs/>
      <w:kern w:val="44"/>
      <w:sz w:val="44"/>
      <w:szCs w:val="44"/>
    </w:rPr>
  </w:style>
  <w:style w:type="character" w:customStyle="1" w:styleId="663">
    <w:name w:val="标题 2 Char_file_3100"/>
    <w:basedOn w:val="658"/>
    <w:link w:val="5"/>
    <w:semiHidden/>
    <w:qFormat/>
    <w:uiPriority w:val="9"/>
    <w:rPr>
      <w:rFonts w:asciiTheme="majorHAnsi" w:hAnsiTheme="majorHAnsi" w:eastAsiaTheme="majorEastAsia" w:cstheme="majorBidi"/>
      <w:b/>
      <w:bCs/>
      <w:sz w:val="32"/>
      <w:szCs w:val="32"/>
    </w:rPr>
  </w:style>
  <w:style w:type="character" w:customStyle="1" w:styleId="664">
    <w:name w:val="标题 3 Char_file_3100"/>
    <w:basedOn w:val="658"/>
    <w:link w:val="6"/>
    <w:semiHidden/>
    <w:qFormat/>
    <w:uiPriority w:val="9"/>
    <w:rPr>
      <w:rFonts w:ascii="宋体" w:hAnsi="宋体" w:eastAsia="宋体" w:cs="宋体"/>
      <w:b/>
      <w:bCs/>
      <w:sz w:val="32"/>
      <w:szCs w:val="32"/>
    </w:rPr>
  </w:style>
  <w:style w:type="character" w:customStyle="1" w:styleId="665">
    <w:name w:val="标题 4 Char_file_3100"/>
    <w:basedOn w:val="658"/>
    <w:link w:val="7"/>
    <w:semiHidden/>
    <w:qFormat/>
    <w:uiPriority w:val="9"/>
    <w:rPr>
      <w:rFonts w:asciiTheme="majorHAnsi" w:hAnsiTheme="majorHAnsi" w:eastAsiaTheme="majorEastAsia" w:cstheme="majorBidi"/>
      <w:b/>
      <w:bCs/>
      <w:sz w:val="28"/>
      <w:szCs w:val="28"/>
    </w:rPr>
  </w:style>
  <w:style w:type="character" w:customStyle="1" w:styleId="666">
    <w:name w:val="标题 5 Char_file_3100"/>
    <w:basedOn w:val="658"/>
    <w:link w:val="8"/>
    <w:semiHidden/>
    <w:qFormat/>
    <w:uiPriority w:val="9"/>
    <w:rPr>
      <w:rFonts w:ascii="宋体" w:hAnsi="宋体" w:eastAsia="宋体" w:cs="宋体"/>
      <w:b/>
      <w:bCs/>
      <w:sz w:val="28"/>
      <w:szCs w:val="28"/>
    </w:rPr>
  </w:style>
  <w:style w:type="character" w:customStyle="1" w:styleId="667">
    <w:name w:val="标题 6 Char_file_3100"/>
    <w:basedOn w:val="658"/>
    <w:link w:val="10"/>
    <w:semiHidden/>
    <w:qFormat/>
    <w:uiPriority w:val="9"/>
    <w:rPr>
      <w:rFonts w:asciiTheme="majorHAnsi" w:hAnsiTheme="majorHAnsi" w:eastAsiaTheme="majorEastAsia" w:cstheme="majorBidi"/>
      <w:b/>
      <w:bCs/>
      <w:sz w:val="24"/>
      <w:szCs w:val="24"/>
    </w:rPr>
  </w:style>
  <w:style w:type="paragraph" w:customStyle="1" w:styleId="668">
    <w:name w:val="cke_editable_file_3100"/>
    <w:basedOn w:val="651"/>
    <w:qFormat/>
    <w:uiPriority w:val="0"/>
    <w:rPr>
      <w:rFonts w:ascii="仿宋_GB2312" w:eastAsia="仿宋_GB2312"/>
    </w:rPr>
  </w:style>
  <w:style w:type="paragraph" w:customStyle="1" w:styleId="669">
    <w:name w:val="marker_file_3100"/>
    <w:basedOn w:val="651"/>
    <w:qFormat/>
    <w:uiPriority w:val="0"/>
    <w:pPr>
      <w:shd w:val="clear" w:color="auto" w:fill="FFFF00"/>
    </w:pPr>
  </w:style>
  <w:style w:type="paragraph" w:customStyle="1" w:styleId="670">
    <w:name w:val="Normal (Web)_file_3100"/>
    <w:basedOn w:val="651"/>
    <w:semiHidden/>
    <w:unhideWhenUsed/>
    <w:qFormat/>
    <w:uiPriority w:val="99"/>
  </w:style>
  <w:style w:type="character" w:customStyle="1" w:styleId="671">
    <w:name w:val="Strong_file_3100"/>
    <w:basedOn w:val="658"/>
    <w:qFormat/>
    <w:uiPriority w:val="22"/>
    <w:rPr>
      <w:b/>
      <w:bCs/>
    </w:rPr>
  </w:style>
  <w:style w:type="paragraph" w:customStyle="1" w:styleId="672">
    <w:name w:val="Normal_file_3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3">
    <w:name w:val="heading 1_file_3101"/>
    <w:basedOn w:val="672"/>
    <w:qFormat/>
    <w:uiPriority w:val="9"/>
    <w:pPr>
      <w:outlineLvl w:val="0"/>
    </w:pPr>
    <w:rPr>
      <w:kern w:val="36"/>
      <w:sz w:val="48"/>
      <w:szCs w:val="48"/>
    </w:rPr>
  </w:style>
  <w:style w:type="paragraph" w:customStyle="1" w:styleId="674">
    <w:name w:val="heading 2_file_3101"/>
    <w:basedOn w:val="672"/>
    <w:qFormat/>
    <w:uiPriority w:val="9"/>
    <w:pPr>
      <w:outlineLvl w:val="1"/>
    </w:pPr>
    <w:rPr>
      <w:sz w:val="36"/>
      <w:szCs w:val="36"/>
    </w:rPr>
  </w:style>
  <w:style w:type="paragraph" w:customStyle="1" w:styleId="675">
    <w:name w:val="heading 3_file_3101"/>
    <w:basedOn w:val="672"/>
    <w:qFormat/>
    <w:uiPriority w:val="9"/>
    <w:pPr>
      <w:outlineLvl w:val="2"/>
    </w:pPr>
    <w:rPr>
      <w:sz w:val="27"/>
      <w:szCs w:val="27"/>
    </w:rPr>
  </w:style>
  <w:style w:type="paragraph" w:customStyle="1" w:styleId="676">
    <w:name w:val="heading 4_file_3101"/>
    <w:basedOn w:val="672"/>
    <w:qFormat/>
    <w:uiPriority w:val="9"/>
    <w:pPr>
      <w:outlineLvl w:val="3"/>
    </w:pPr>
  </w:style>
  <w:style w:type="paragraph" w:customStyle="1" w:styleId="677">
    <w:name w:val="heading 5_file_3101"/>
    <w:basedOn w:val="672"/>
    <w:qFormat/>
    <w:uiPriority w:val="9"/>
    <w:pPr>
      <w:outlineLvl w:val="4"/>
    </w:pPr>
    <w:rPr>
      <w:sz w:val="20"/>
      <w:szCs w:val="20"/>
    </w:rPr>
  </w:style>
  <w:style w:type="paragraph" w:customStyle="1" w:styleId="678">
    <w:name w:val="heading 6_file_3101"/>
    <w:basedOn w:val="672"/>
    <w:qFormat/>
    <w:uiPriority w:val="9"/>
    <w:pPr>
      <w:outlineLvl w:val="5"/>
    </w:pPr>
    <w:rPr>
      <w:sz w:val="15"/>
      <w:szCs w:val="15"/>
    </w:rPr>
  </w:style>
  <w:style w:type="character" w:customStyle="1" w:styleId="679">
    <w:name w:val="Default Paragraph Font_file_3101"/>
    <w:semiHidden/>
    <w:unhideWhenUsed/>
    <w:qFormat/>
    <w:uiPriority w:val="1"/>
  </w:style>
  <w:style w:type="table" w:customStyle="1" w:styleId="680">
    <w:name w:val="Normal Table_file_3101"/>
    <w:semiHidden/>
    <w:unhideWhenUsed/>
    <w:qFormat/>
    <w:uiPriority w:val="99"/>
    <w:tblPr>
      <w:tblCellMar>
        <w:top w:w="0" w:type="dxa"/>
        <w:left w:w="108" w:type="dxa"/>
        <w:bottom w:w="0" w:type="dxa"/>
        <w:right w:w="108" w:type="dxa"/>
      </w:tblCellMar>
    </w:tblPr>
  </w:style>
  <w:style w:type="character" w:customStyle="1" w:styleId="681">
    <w:name w:val="Hyperlink_file_3101"/>
    <w:basedOn w:val="679"/>
    <w:semiHidden/>
    <w:unhideWhenUsed/>
    <w:qFormat/>
    <w:uiPriority w:val="99"/>
    <w:rPr>
      <w:color w:val="0782C1"/>
      <w:u w:val="single"/>
    </w:rPr>
  </w:style>
  <w:style w:type="character" w:customStyle="1" w:styleId="682">
    <w:name w:val="FollowedHyperlink_file_3101"/>
    <w:basedOn w:val="679"/>
    <w:semiHidden/>
    <w:unhideWhenUsed/>
    <w:qFormat/>
    <w:uiPriority w:val="99"/>
    <w:rPr>
      <w:color w:val="0782C1"/>
      <w:u w:val="single"/>
    </w:rPr>
  </w:style>
  <w:style w:type="character" w:customStyle="1" w:styleId="683">
    <w:name w:val="标题 1 Char_file_3101"/>
    <w:basedOn w:val="679"/>
    <w:link w:val="4"/>
    <w:qFormat/>
    <w:uiPriority w:val="9"/>
    <w:rPr>
      <w:rFonts w:ascii="宋体" w:hAnsi="宋体" w:eastAsia="宋体" w:cs="宋体"/>
      <w:b/>
      <w:bCs/>
      <w:kern w:val="44"/>
      <w:sz w:val="44"/>
      <w:szCs w:val="44"/>
    </w:rPr>
  </w:style>
  <w:style w:type="character" w:customStyle="1" w:styleId="684">
    <w:name w:val="标题 2 Char_file_3101"/>
    <w:basedOn w:val="679"/>
    <w:link w:val="5"/>
    <w:semiHidden/>
    <w:qFormat/>
    <w:uiPriority w:val="9"/>
    <w:rPr>
      <w:rFonts w:asciiTheme="majorHAnsi" w:hAnsiTheme="majorHAnsi" w:eastAsiaTheme="majorEastAsia" w:cstheme="majorBidi"/>
      <w:b/>
      <w:bCs/>
      <w:sz w:val="32"/>
      <w:szCs w:val="32"/>
    </w:rPr>
  </w:style>
  <w:style w:type="character" w:customStyle="1" w:styleId="685">
    <w:name w:val="标题 3 Char_file_3101"/>
    <w:basedOn w:val="679"/>
    <w:link w:val="6"/>
    <w:semiHidden/>
    <w:qFormat/>
    <w:uiPriority w:val="9"/>
    <w:rPr>
      <w:rFonts w:ascii="宋体" w:hAnsi="宋体" w:eastAsia="宋体" w:cs="宋体"/>
      <w:b/>
      <w:bCs/>
      <w:sz w:val="32"/>
      <w:szCs w:val="32"/>
    </w:rPr>
  </w:style>
  <w:style w:type="character" w:customStyle="1" w:styleId="686">
    <w:name w:val="标题 4 Char_file_3101"/>
    <w:basedOn w:val="679"/>
    <w:link w:val="7"/>
    <w:semiHidden/>
    <w:qFormat/>
    <w:uiPriority w:val="9"/>
    <w:rPr>
      <w:rFonts w:asciiTheme="majorHAnsi" w:hAnsiTheme="majorHAnsi" w:eastAsiaTheme="majorEastAsia" w:cstheme="majorBidi"/>
      <w:b/>
      <w:bCs/>
      <w:sz w:val="28"/>
      <w:szCs w:val="28"/>
    </w:rPr>
  </w:style>
  <w:style w:type="character" w:customStyle="1" w:styleId="687">
    <w:name w:val="标题 5 Char_file_3101"/>
    <w:basedOn w:val="679"/>
    <w:link w:val="8"/>
    <w:semiHidden/>
    <w:qFormat/>
    <w:uiPriority w:val="9"/>
    <w:rPr>
      <w:rFonts w:ascii="宋体" w:hAnsi="宋体" w:eastAsia="宋体" w:cs="宋体"/>
      <w:b/>
      <w:bCs/>
      <w:sz w:val="28"/>
      <w:szCs w:val="28"/>
    </w:rPr>
  </w:style>
  <w:style w:type="character" w:customStyle="1" w:styleId="688">
    <w:name w:val="标题 6 Char_file_3101"/>
    <w:basedOn w:val="679"/>
    <w:link w:val="10"/>
    <w:semiHidden/>
    <w:qFormat/>
    <w:uiPriority w:val="9"/>
    <w:rPr>
      <w:rFonts w:asciiTheme="majorHAnsi" w:hAnsiTheme="majorHAnsi" w:eastAsiaTheme="majorEastAsia" w:cstheme="majorBidi"/>
      <w:b/>
      <w:bCs/>
      <w:sz w:val="24"/>
      <w:szCs w:val="24"/>
    </w:rPr>
  </w:style>
  <w:style w:type="paragraph" w:customStyle="1" w:styleId="689">
    <w:name w:val="cke_editable_file_3101"/>
    <w:basedOn w:val="672"/>
    <w:qFormat/>
    <w:uiPriority w:val="0"/>
    <w:rPr>
      <w:rFonts w:ascii="仿宋_GB2312" w:eastAsia="仿宋_GB2312"/>
    </w:rPr>
  </w:style>
  <w:style w:type="paragraph" w:customStyle="1" w:styleId="690">
    <w:name w:val="marker_file_3101"/>
    <w:basedOn w:val="672"/>
    <w:qFormat/>
    <w:uiPriority w:val="0"/>
    <w:pPr>
      <w:shd w:val="clear" w:color="auto" w:fill="FFFF00"/>
    </w:pPr>
  </w:style>
  <w:style w:type="paragraph" w:customStyle="1" w:styleId="691">
    <w:name w:val="Normal (Web)_file_3101"/>
    <w:basedOn w:val="672"/>
    <w:semiHidden/>
    <w:unhideWhenUsed/>
    <w:qFormat/>
    <w:uiPriority w:val="99"/>
  </w:style>
  <w:style w:type="character" w:customStyle="1" w:styleId="692">
    <w:name w:val="Strong_file_3101"/>
    <w:basedOn w:val="679"/>
    <w:qFormat/>
    <w:uiPriority w:val="22"/>
    <w:rPr>
      <w:b/>
      <w:bCs/>
    </w:rPr>
  </w:style>
  <w:style w:type="paragraph" w:customStyle="1" w:styleId="693">
    <w:name w:val="Normal_file_31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4">
    <w:name w:val="heading 1_file_3102"/>
    <w:basedOn w:val="693"/>
    <w:qFormat/>
    <w:uiPriority w:val="9"/>
    <w:pPr>
      <w:outlineLvl w:val="0"/>
    </w:pPr>
    <w:rPr>
      <w:kern w:val="36"/>
      <w:sz w:val="48"/>
      <w:szCs w:val="48"/>
    </w:rPr>
  </w:style>
  <w:style w:type="paragraph" w:customStyle="1" w:styleId="695">
    <w:name w:val="heading 2_file_3102"/>
    <w:basedOn w:val="693"/>
    <w:qFormat/>
    <w:uiPriority w:val="9"/>
    <w:pPr>
      <w:outlineLvl w:val="1"/>
    </w:pPr>
    <w:rPr>
      <w:sz w:val="36"/>
      <w:szCs w:val="36"/>
    </w:rPr>
  </w:style>
  <w:style w:type="paragraph" w:customStyle="1" w:styleId="696">
    <w:name w:val="heading 3_file_3102"/>
    <w:basedOn w:val="693"/>
    <w:qFormat/>
    <w:uiPriority w:val="9"/>
    <w:pPr>
      <w:outlineLvl w:val="2"/>
    </w:pPr>
    <w:rPr>
      <w:sz w:val="27"/>
      <w:szCs w:val="27"/>
    </w:rPr>
  </w:style>
  <w:style w:type="paragraph" w:customStyle="1" w:styleId="697">
    <w:name w:val="heading 4_file_3102"/>
    <w:basedOn w:val="693"/>
    <w:qFormat/>
    <w:uiPriority w:val="9"/>
    <w:pPr>
      <w:outlineLvl w:val="3"/>
    </w:pPr>
  </w:style>
  <w:style w:type="paragraph" w:customStyle="1" w:styleId="698">
    <w:name w:val="heading 5_file_3102"/>
    <w:basedOn w:val="693"/>
    <w:qFormat/>
    <w:uiPriority w:val="9"/>
    <w:pPr>
      <w:outlineLvl w:val="4"/>
    </w:pPr>
    <w:rPr>
      <w:sz w:val="20"/>
      <w:szCs w:val="20"/>
    </w:rPr>
  </w:style>
  <w:style w:type="paragraph" w:customStyle="1" w:styleId="699">
    <w:name w:val="heading 6_file_3102"/>
    <w:basedOn w:val="693"/>
    <w:qFormat/>
    <w:uiPriority w:val="9"/>
    <w:pPr>
      <w:outlineLvl w:val="5"/>
    </w:pPr>
    <w:rPr>
      <w:sz w:val="15"/>
      <w:szCs w:val="15"/>
    </w:rPr>
  </w:style>
  <w:style w:type="character" w:customStyle="1" w:styleId="700">
    <w:name w:val="Default Paragraph Font_file_3102"/>
    <w:semiHidden/>
    <w:unhideWhenUsed/>
    <w:qFormat/>
    <w:uiPriority w:val="1"/>
  </w:style>
  <w:style w:type="table" w:customStyle="1" w:styleId="701">
    <w:name w:val="Normal Table_file_3102"/>
    <w:semiHidden/>
    <w:unhideWhenUsed/>
    <w:qFormat/>
    <w:uiPriority w:val="99"/>
    <w:tblPr>
      <w:tblCellMar>
        <w:top w:w="0" w:type="dxa"/>
        <w:left w:w="108" w:type="dxa"/>
        <w:bottom w:w="0" w:type="dxa"/>
        <w:right w:w="108" w:type="dxa"/>
      </w:tblCellMar>
    </w:tblPr>
  </w:style>
  <w:style w:type="character" w:customStyle="1" w:styleId="702">
    <w:name w:val="Hyperlink_file_3102"/>
    <w:basedOn w:val="700"/>
    <w:semiHidden/>
    <w:unhideWhenUsed/>
    <w:qFormat/>
    <w:uiPriority w:val="99"/>
    <w:rPr>
      <w:color w:val="0782C1"/>
      <w:u w:val="single"/>
    </w:rPr>
  </w:style>
  <w:style w:type="character" w:customStyle="1" w:styleId="703">
    <w:name w:val="FollowedHyperlink_file_3102"/>
    <w:basedOn w:val="700"/>
    <w:semiHidden/>
    <w:unhideWhenUsed/>
    <w:qFormat/>
    <w:uiPriority w:val="99"/>
    <w:rPr>
      <w:color w:val="0782C1"/>
      <w:u w:val="single"/>
    </w:rPr>
  </w:style>
  <w:style w:type="character" w:customStyle="1" w:styleId="704">
    <w:name w:val="标题 1 Char_file_3102"/>
    <w:basedOn w:val="700"/>
    <w:link w:val="4"/>
    <w:qFormat/>
    <w:uiPriority w:val="9"/>
    <w:rPr>
      <w:rFonts w:ascii="宋体" w:hAnsi="宋体" w:eastAsia="宋体" w:cs="宋体"/>
      <w:b/>
      <w:bCs/>
      <w:kern w:val="44"/>
      <w:sz w:val="44"/>
      <w:szCs w:val="44"/>
    </w:rPr>
  </w:style>
  <w:style w:type="character" w:customStyle="1" w:styleId="705">
    <w:name w:val="标题 2 Char_file_3102"/>
    <w:basedOn w:val="700"/>
    <w:link w:val="5"/>
    <w:semiHidden/>
    <w:qFormat/>
    <w:uiPriority w:val="9"/>
    <w:rPr>
      <w:rFonts w:asciiTheme="majorHAnsi" w:hAnsiTheme="majorHAnsi" w:eastAsiaTheme="majorEastAsia" w:cstheme="majorBidi"/>
      <w:b/>
      <w:bCs/>
      <w:sz w:val="32"/>
      <w:szCs w:val="32"/>
    </w:rPr>
  </w:style>
  <w:style w:type="character" w:customStyle="1" w:styleId="706">
    <w:name w:val="标题 3 Char_file_3102"/>
    <w:basedOn w:val="700"/>
    <w:link w:val="6"/>
    <w:semiHidden/>
    <w:qFormat/>
    <w:uiPriority w:val="9"/>
    <w:rPr>
      <w:rFonts w:ascii="宋体" w:hAnsi="宋体" w:eastAsia="宋体" w:cs="宋体"/>
      <w:b/>
      <w:bCs/>
      <w:sz w:val="32"/>
      <w:szCs w:val="32"/>
    </w:rPr>
  </w:style>
  <w:style w:type="character" w:customStyle="1" w:styleId="707">
    <w:name w:val="标题 4 Char_file_3102"/>
    <w:basedOn w:val="700"/>
    <w:link w:val="7"/>
    <w:semiHidden/>
    <w:qFormat/>
    <w:uiPriority w:val="9"/>
    <w:rPr>
      <w:rFonts w:asciiTheme="majorHAnsi" w:hAnsiTheme="majorHAnsi" w:eastAsiaTheme="majorEastAsia" w:cstheme="majorBidi"/>
      <w:b/>
      <w:bCs/>
      <w:sz w:val="28"/>
      <w:szCs w:val="28"/>
    </w:rPr>
  </w:style>
  <w:style w:type="character" w:customStyle="1" w:styleId="708">
    <w:name w:val="标题 5 Char_file_3102"/>
    <w:basedOn w:val="700"/>
    <w:link w:val="8"/>
    <w:semiHidden/>
    <w:qFormat/>
    <w:uiPriority w:val="9"/>
    <w:rPr>
      <w:rFonts w:ascii="宋体" w:hAnsi="宋体" w:eastAsia="宋体" w:cs="宋体"/>
      <w:b/>
      <w:bCs/>
      <w:sz w:val="28"/>
      <w:szCs w:val="28"/>
    </w:rPr>
  </w:style>
  <w:style w:type="character" w:customStyle="1" w:styleId="709">
    <w:name w:val="标题 6 Char_file_3102"/>
    <w:basedOn w:val="700"/>
    <w:link w:val="10"/>
    <w:semiHidden/>
    <w:qFormat/>
    <w:uiPriority w:val="9"/>
    <w:rPr>
      <w:rFonts w:asciiTheme="majorHAnsi" w:hAnsiTheme="majorHAnsi" w:eastAsiaTheme="majorEastAsia" w:cstheme="majorBidi"/>
      <w:b/>
      <w:bCs/>
      <w:sz w:val="24"/>
      <w:szCs w:val="24"/>
    </w:rPr>
  </w:style>
  <w:style w:type="paragraph" w:customStyle="1" w:styleId="710">
    <w:name w:val="cke_editable_file_3102"/>
    <w:basedOn w:val="693"/>
    <w:qFormat/>
    <w:uiPriority w:val="0"/>
    <w:rPr>
      <w:rFonts w:ascii="仿宋_GB2312" w:eastAsia="仿宋_GB2312"/>
    </w:rPr>
  </w:style>
  <w:style w:type="paragraph" w:customStyle="1" w:styleId="711">
    <w:name w:val="marker_file_3102"/>
    <w:basedOn w:val="693"/>
    <w:qFormat/>
    <w:uiPriority w:val="0"/>
    <w:pPr>
      <w:shd w:val="clear" w:color="auto" w:fill="FFFF00"/>
    </w:pPr>
  </w:style>
  <w:style w:type="paragraph" w:customStyle="1" w:styleId="712">
    <w:name w:val="Normal (Web)_file_3102"/>
    <w:basedOn w:val="693"/>
    <w:semiHidden/>
    <w:unhideWhenUsed/>
    <w:qFormat/>
    <w:uiPriority w:val="99"/>
  </w:style>
  <w:style w:type="paragraph" w:customStyle="1" w:styleId="713">
    <w:name w:val="Normal_file_31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4">
    <w:name w:val="heading 1_file_3103"/>
    <w:basedOn w:val="713"/>
    <w:qFormat/>
    <w:uiPriority w:val="9"/>
    <w:pPr>
      <w:outlineLvl w:val="0"/>
    </w:pPr>
    <w:rPr>
      <w:kern w:val="36"/>
      <w:sz w:val="48"/>
      <w:szCs w:val="48"/>
    </w:rPr>
  </w:style>
  <w:style w:type="paragraph" w:customStyle="1" w:styleId="715">
    <w:name w:val="heading 2_file_3103"/>
    <w:basedOn w:val="713"/>
    <w:qFormat/>
    <w:uiPriority w:val="9"/>
    <w:pPr>
      <w:outlineLvl w:val="1"/>
    </w:pPr>
    <w:rPr>
      <w:sz w:val="36"/>
      <w:szCs w:val="36"/>
    </w:rPr>
  </w:style>
  <w:style w:type="paragraph" w:customStyle="1" w:styleId="716">
    <w:name w:val="heading 3_file_3103"/>
    <w:basedOn w:val="713"/>
    <w:qFormat/>
    <w:uiPriority w:val="9"/>
    <w:pPr>
      <w:outlineLvl w:val="2"/>
    </w:pPr>
    <w:rPr>
      <w:sz w:val="27"/>
      <w:szCs w:val="27"/>
    </w:rPr>
  </w:style>
  <w:style w:type="paragraph" w:customStyle="1" w:styleId="717">
    <w:name w:val="heading 4_file_3103"/>
    <w:basedOn w:val="713"/>
    <w:qFormat/>
    <w:uiPriority w:val="9"/>
    <w:pPr>
      <w:outlineLvl w:val="3"/>
    </w:pPr>
  </w:style>
  <w:style w:type="paragraph" w:customStyle="1" w:styleId="718">
    <w:name w:val="heading 5_file_3103"/>
    <w:basedOn w:val="713"/>
    <w:qFormat/>
    <w:uiPriority w:val="9"/>
    <w:pPr>
      <w:outlineLvl w:val="4"/>
    </w:pPr>
    <w:rPr>
      <w:sz w:val="20"/>
      <w:szCs w:val="20"/>
    </w:rPr>
  </w:style>
  <w:style w:type="paragraph" w:customStyle="1" w:styleId="719">
    <w:name w:val="heading 6_file_3103"/>
    <w:basedOn w:val="713"/>
    <w:qFormat/>
    <w:uiPriority w:val="9"/>
    <w:pPr>
      <w:outlineLvl w:val="5"/>
    </w:pPr>
    <w:rPr>
      <w:sz w:val="15"/>
      <w:szCs w:val="15"/>
    </w:rPr>
  </w:style>
  <w:style w:type="character" w:customStyle="1" w:styleId="720">
    <w:name w:val="Default Paragraph Font_file_3103"/>
    <w:semiHidden/>
    <w:unhideWhenUsed/>
    <w:qFormat/>
    <w:uiPriority w:val="1"/>
  </w:style>
  <w:style w:type="table" w:customStyle="1" w:styleId="721">
    <w:name w:val="Normal Table_file_3103"/>
    <w:semiHidden/>
    <w:unhideWhenUsed/>
    <w:qFormat/>
    <w:uiPriority w:val="99"/>
    <w:tblPr>
      <w:tblCellMar>
        <w:top w:w="0" w:type="dxa"/>
        <w:left w:w="108" w:type="dxa"/>
        <w:bottom w:w="0" w:type="dxa"/>
        <w:right w:w="108" w:type="dxa"/>
      </w:tblCellMar>
    </w:tblPr>
  </w:style>
  <w:style w:type="character" w:customStyle="1" w:styleId="722">
    <w:name w:val="Hyperlink_file_3103"/>
    <w:basedOn w:val="720"/>
    <w:semiHidden/>
    <w:unhideWhenUsed/>
    <w:qFormat/>
    <w:uiPriority w:val="99"/>
    <w:rPr>
      <w:color w:val="0782C1"/>
      <w:u w:val="single"/>
    </w:rPr>
  </w:style>
  <w:style w:type="character" w:customStyle="1" w:styleId="723">
    <w:name w:val="FollowedHyperlink_file_3103"/>
    <w:basedOn w:val="720"/>
    <w:semiHidden/>
    <w:unhideWhenUsed/>
    <w:qFormat/>
    <w:uiPriority w:val="99"/>
    <w:rPr>
      <w:color w:val="0782C1"/>
      <w:u w:val="single"/>
    </w:rPr>
  </w:style>
  <w:style w:type="character" w:customStyle="1" w:styleId="724">
    <w:name w:val="标题 1 Char_file_3103"/>
    <w:basedOn w:val="720"/>
    <w:link w:val="4"/>
    <w:qFormat/>
    <w:uiPriority w:val="9"/>
    <w:rPr>
      <w:rFonts w:ascii="宋体" w:hAnsi="宋体" w:eastAsia="宋体" w:cs="宋体"/>
      <w:b/>
      <w:bCs/>
      <w:kern w:val="44"/>
      <w:sz w:val="44"/>
      <w:szCs w:val="44"/>
    </w:rPr>
  </w:style>
  <w:style w:type="character" w:customStyle="1" w:styleId="725">
    <w:name w:val="标题 2 Char_file_3103"/>
    <w:basedOn w:val="720"/>
    <w:link w:val="5"/>
    <w:semiHidden/>
    <w:qFormat/>
    <w:uiPriority w:val="9"/>
    <w:rPr>
      <w:rFonts w:asciiTheme="majorHAnsi" w:hAnsiTheme="majorHAnsi" w:eastAsiaTheme="majorEastAsia" w:cstheme="majorBidi"/>
      <w:b/>
      <w:bCs/>
      <w:sz w:val="32"/>
      <w:szCs w:val="32"/>
    </w:rPr>
  </w:style>
  <w:style w:type="character" w:customStyle="1" w:styleId="726">
    <w:name w:val="标题 3 Char_file_3103"/>
    <w:basedOn w:val="720"/>
    <w:link w:val="6"/>
    <w:semiHidden/>
    <w:qFormat/>
    <w:uiPriority w:val="9"/>
    <w:rPr>
      <w:rFonts w:ascii="宋体" w:hAnsi="宋体" w:eastAsia="宋体" w:cs="宋体"/>
      <w:b/>
      <w:bCs/>
      <w:sz w:val="32"/>
      <w:szCs w:val="32"/>
    </w:rPr>
  </w:style>
  <w:style w:type="character" w:customStyle="1" w:styleId="727">
    <w:name w:val="标题 4 Char_file_3103"/>
    <w:basedOn w:val="720"/>
    <w:link w:val="7"/>
    <w:semiHidden/>
    <w:qFormat/>
    <w:uiPriority w:val="9"/>
    <w:rPr>
      <w:rFonts w:asciiTheme="majorHAnsi" w:hAnsiTheme="majorHAnsi" w:eastAsiaTheme="majorEastAsia" w:cstheme="majorBidi"/>
      <w:b/>
      <w:bCs/>
      <w:sz w:val="28"/>
      <w:szCs w:val="28"/>
    </w:rPr>
  </w:style>
  <w:style w:type="character" w:customStyle="1" w:styleId="728">
    <w:name w:val="标题 5 Char_file_3103"/>
    <w:basedOn w:val="720"/>
    <w:link w:val="8"/>
    <w:semiHidden/>
    <w:qFormat/>
    <w:uiPriority w:val="9"/>
    <w:rPr>
      <w:rFonts w:ascii="宋体" w:hAnsi="宋体" w:eastAsia="宋体" w:cs="宋体"/>
      <w:b/>
      <w:bCs/>
      <w:sz w:val="28"/>
      <w:szCs w:val="28"/>
    </w:rPr>
  </w:style>
  <w:style w:type="character" w:customStyle="1" w:styleId="729">
    <w:name w:val="标题 6 Char_file_3103"/>
    <w:basedOn w:val="720"/>
    <w:link w:val="10"/>
    <w:semiHidden/>
    <w:qFormat/>
    <w:uiPriority w:val="9"/>
    <w:rPr>
      <w:rFonts w:asciiTheme="majorHAnsi" w:hAnsiTheme="majorHAnsi" w:eastAsiaTheme="majorEastAsia" w:cstheme="majorBidi"/>
      <w:b/>
      <w:bCs/>
      <w:sz w:val="24"/>
      <w:szCs w:val="24"/>
    </w:rPr>
  </w:style>
  <w:style w:type="paragraph" w:customStyle="1" w:styleId="730">
    <w:name w:val="cke_editable_file_3103"/>
    <w:basedOn w:val="713"/>
    <w:qFormat/>
    <w:uiPriority w:val="0"/>
    <w:rPr>
      <w:rFonts w:ascii="仿宋_GB2312" w:eastAsia="仿宋_GB2312"/>
    </w:rPr>
  </w:style>
  <w:style w:type="paragraph" w:customStyle="1" w:styleId="731">
    <w:name w:val="marker_file_3103"/>
    <w:basedOn w:val="713"/>
    <w:qFormat/>
    <w:uiPriority w:val="0"/>
    <w:pPr>
      <w:shd w:val="clear" w:color="auto" w:fill="FFFF00"/>
    </w:pPr>
  </w:style>
  <w:style w:type="paragraph" w:customStyle="1" w:styleId="732">
    <w:name w:val="Normal (Web)_file_3103"/>
    <w:basedOn w:val="713"/>
    <w:semiHidden/>
    <w:unhideWhenUsed/>
    <w:qFormat/>
    <w:uiPriority w:val="99"/>
  </w:style>
  <w:style w:type="paragraph" w:customStyle="1" w:styleId="733">
    <w:name w:val="Normal_file_31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4">
    <w:name w:val="heading 1_file_3104"/>
    <w:basedOn w:val="733"/>
    <w:qFormat/>
    <w:uiPriority w:val="9"/>
    <w:pPr>
      <w:outlineLvl w:val="0"/>
    </w:pPr>
    <w:rPr>
      <w:kern w:val="36"/>
      <w:sz w:val="48"/>
      <w:szCs w:val="48"/>
    </w:rPr>
  </w:style>
  <w:style w:type="paragraph" w:customStyle="1" w:styleId="735">
    <w:name w:val="heading 2_file_3104"/>
    <w:basedOn w:val="733"/>
    <w:qFormat/>
    <w:uiPriority w:val="9"/>
    <w:pPr>
      <w:outlineLvl w:val="1"/>
    </w:pPr>
    <w:rPr>
      <w:sz w:val="36"/>
      <w:szCs w:val="36"/>
    </w:rPr>
  </w:style>
  <w:style w:type="paragraph" w:customStyle="1" w:styleId="736">
    <w:name w:val="heading 3_file_3104"/>
    <w:basedOn w:val="733"/>
    <w:qFormat/>
    <w:uiPriority w:val="9"/>
    <w:pPr>
      <w:outlineLvl w:val="2"/>
    </w:pPr>
    <w:rPr>
      <w:sz w:val="27"/>
      <w:szCs w:val="27"/>
    </w:rPr>
  </w:style>
  <w:style w:type="paragraph" w:customStyle="1" w:styleId="737">
    <w:name w:val="heading 4_file_3104"/>
    <w:basedOn w:val="733"/>
    <w:qFormat/>
    <w:uiPriority w:val="9"/>
    <w:pPr>
      <w:outlineLvl w:val="3"/>
    </w:pPr>
  </w:style>
  <w:style w:type="paragraph" w:customStyle="1" w:styleId="738">
    <w:name w:val="heading 5_file_3104"/>
    <w:basedOn w:val="733"/>
    <w:qFormat/>
    <w:uiPriority w:val="9"/>
    <w:pPr>
      <w:outlineLvl w:val="4"/>
    </w:pPr>
    <w:rPr>
      <w:sz w:val="20"/>
      <w:szCs w:val="20"/>
    </w:rPr>
  </w:style>
  <w:style w:type="paragraph" w:customStyle="1" w:styleId="739">
    <w:name w:val="heading 6_file_3104"/>
    <w:basedOn w:val="733"/>
    <w:qFormat/>
    <w:uiPriority w:val="9"/>
    <w:pPr>
      <w:outlineLvl w:val="5"/>
    </w:pPr>
    <w:rPr>
      <w:sz w:val="15"/>
      <w:szCs w:val="15"/>
    </w:rPr>
  </w:style>
  <w:style w:type="character" w:customStyle="1" w:styleId="740">
    <w:name w:val="Default Paragraph Font_file_3104"/>
    <w:semiHidden/>
    <w:unhideWhenUsed/>
    <w:qFormat/>
    <w:uiPriority w:val="1"/>
  </w:style>
  <w:style w:type="table" w:customStyle="1" w:styleId="741">
    <w:name w:val="Normal Table_file_3104"/>
    <w:semiHidden/>
    <w:unhideWhenUsed/>
    <w:qFormat/>
    <w:uiPriority w:val="99"/>
    <w:tblPr>
      <w:tblCellMar>
        <w:top w:w="0" w:type="dxa"/>
        <w:left w:w="108" w:type="dxa"/>
        <w:bottom w:w="0" w:type="dxa"/>
        <w:right w:w="108" w:type="dxa"/>
      </w:tblCellMar>
    </w:tblPr>
  </w:style>
  <w:style w:type="character" w:customStyle="1" w:styleId="742">
    <w:name w:val="Hyperlink_file_3104"/>
    <w:basedOn w:val="740"/>
    <w:semiHidden/>
    <w:unhideWhenUsed/>
    <w:qFormat/>
    <w:uiPriority w:val="99"/>
    <w:rPr>
      <w:color w:val="0782C1"/>
      <w:u w:val="single"/>
    </w:rPr>
  </w:style>
  <w:style w:type="character" w:customStyle="1" w:styleId="743">
    <w:name w:val="FollowedHyperlink_file_3104"/>
    <w:basedOn w:val="740"/>
    <w:semiHidden/>
    <w:unhideWhenUsed/>
    <w:qFormat/>
    <w:uiPriority w:val="99"/>
    <w:rPr>
      <w:color w:val="0782C1"/>
      <w:u w:val="single"/>
    </w:rPr>
  </w:style>
  <w:style w:type="character" w:customStyle="1" w:styleId="744">
    <w:name w:val="标题 1 Char_file_3104"/>
    <w:basedOn w:val="740"/>
    <w:link w:val="4"/>
    <w:qFormat/>
    <w:uiPriority w:val="9"/>
    <w:rPr>
      <w:rFonts w:ascii="宋体" w:hAnsi="宋体" w:eastAsia="宋体" w:cs="宋体"/>
      <w:b/>
      <w:bCs/>
      <w:kern w:val="44"/>
      <w:sz w:val="44"/>
      <w:szCs w:val="44"/>
    </w:rPr>
  </w:style>
  <w:style w:type="character" w:customStyle="1" w:styleId="745">
    <w:name w:val="标题 2 Char_file_3104"/>
    <w:basedOn w:val="740"/>
    <w:link w:val="5"/>
    <w:semiHidden/>
    <w:qFormat/>
    <w:uiPriority w:val="9"/>
    <w:rPr>
      <w:rFonts w:asciiTheme="majorHAnsi" w:hAnsiTheme="majorHAnsi" w:eastAsiaTheme="majorEastAsia" w:cstheme="majorBidi"/>
      <w:b/>
      <w:bCs/>
      <w:sz w:val="32"/>
      <w:szCs w:val="32"/>
    </w:rPr>
  </w:style>
  <w:style w:type="character" w:customStyle="1" w:styleId="746">
    <w:name w:val="标题 3 Char_file_3104"/>
    <w:basedOn w:val="740"/>
    <w:link w:val="6"/>
    <w:semiHidden/>
    <w:qFormat/>
    <w:uiPriority w:val="9"/>
    <w:rPr>
      <w:rFonts w:ascii="宋体" w:hAnsi="宋体" w:eastAsia="宋体" w:cs="宋体"/>
      <w:b/>
      <w:bCs/>
      <w:sz w:val="32"/>
      <w:szCs w:val="32"/>
    </w:rPr>
  </w:style>
  <w:style w:type="character" w:customStyle="1" w:styleId="747">
    <w:name w:val="标题 4 Char_file_3104"/>
    <w:basedOn w:val="740"/>
    <w:link w:val="7"/>
    <w:semiHidden/>
    <w:qFormat/>
    <w:uiPriority w:val="9"/>
    <w:rPr>
      <w:rFonts w:asciiTheme="majorHAnsi" w:hAnsiTheme="majorHAnsi" w:eastAsiaTheme="majorEastAsia" w:cstheme="majorBidi"/>
      <w:b/>
      <w:bCs/>
      <w:sz w:val="28"/>
      <w:szCs w:val="28"/>
    </w:rPr>
  </w:style>
  <w:style w:type="character" w:customStyle="1" w:styleId="748">
    <w:name w:val="标题 5 Char_file_3104"/>
    <w:basedOn w:val="740"/>
    <w:link w:val="8"/>
    <w:semiHidden/>
    <w:qFormat/>
    <w:uiPriority w:val="9"/>
    <w:rPr>
      <w:rFonts w:ascii="宋体" w:hAnsi="宋体" w:eastAsia="宋体" w:cs="宋体"/>
      <w:b/>
      <w:bCs/>
      <w:sz w:val="28"/>
      <w:szCs w:val="28"/>
    </w:rPr>
  </w:style>
  <w:style w:type="character" w:customStyle="1" w:styleId="749">
    <w:name w:val="标题 6 Char_file_3104"/>
    <w:basedOn w:val="740"/>
    <w:link w:val="10"/>
    <w:semiHidden/>
    <w:qFormat/>
    <w:uiPriority w:val="9"/>
    <w:rPr>
      <w:rFonts w:asciiTheme="majorHAnsi" w:hAnsiTheme="majorHAnsi" w:eastAsiaTheme="majorEastAsia" w:cstheme="majorBidi"/>
      <w:b/>
      <w:bCs/>
      <w:sz w:val="24"/>
      <w:szCs w:val="24"/>
    </w:rPr>
  </w:style>
  <w:style w:type="paragraph" w:customStyle="1" w:styleId="750">
    <w:name w:val="cke_editable_file_3104"/>
    <w:basedOn w:val="733"/>
    <w:qFormat/>
    <w:uiPriority w:val="0"/>
    <w:rPr>
      <w:rFonts w:ascii="仿宋_GB2312" w:eastAsia="仿宋_GB2312"/>
    </w:rPr>
  </w:style>
  <w:style w:type="paragraph" w:customStyle="1" w:styleId="751">
    <w:name w:val="marker_file_3104"/>
    <w:basedOn w:val="733"/>
    <w:qFormat/>
    <w:uiPriority w:val="0"/>
    <w:pPr>
      <w:shd w:val="clear" w:color="auto" w:fill="FFFF00"/>
    </w:pPr>
  </w:style>
  <w:style w:type="paragraph" w:customStyle="1" w:styleId="752">
    <w:name w:val="Normal (Web)_file_3104"/>
    <w:basedOn w:val="733"/>
    <w:semiHidden/>
    <w:unhideWhenUsed/>
    <w:qFormat/>
    <w:uiPriority w:val="99"/>
  </w:style>
  <w:style w:type="paragraph" w:customStyle="1" w:styleId="753">
    <w:name w:val="Normal_file_31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4">
    <w:name w:val="heading 1_file_3105"/>
    <w:basedOn w:val="753"/>
    <w:qFormat/>
    <w:uiPriority w:val="9"/>
    <w:pPr>
      <w:outlineLvl w:val="0"/>
    </w:pPr>
    <w:rPr>
      <w:kern w:val="36"/>
      <w:sz w:val="48"/>
      <w:szCs w:val="48"/>
    </w:rPr>
  </w:style>
  <w:style w:type="paragraph" w:customStyle="1" w:styleId="755">
    <w:name w:val="heading 2_file_3105"/>
    <w:basedOn w:val="753"/>
    <w:qFormat/>
    <w:uiPriority w:val="9"/>
    <w:pPr>
      <w:outlineLvl w:val="1"/>
    </w:pPr>
    <w:rPr>
      <w:sz w:val="36"/>
      <w:szCs w:val="36"/>
    </w:rPr>
  </w:style>
  <w:style w:type="paragraph" w:customStyle="1" w:styleId="756">
    <w:name w:val="heading 3_file_3105"/>
    <w:basedOn w:val="753"/>
    <w:qFormat/>
    <w:uiPriority w:val="9"/>
    <w:pPr>
      <w:outlineLvl w:val="2"/>
    </w:pPr>
    <w:rPr>
      <w:sz w:val="27"/>
      <w:szCs w:val="27"/>
    </w:rPr>
  </w:style>
  <w:style w:type="paragraph" w:customStyle="1" w:styleId="757">
    <w:name w:val="heading 4_file_3105"/>
    <w:basedOn w:val="753"/>
    <w:qFormat/>
    <w:uiPriority w:val="9"/>
    <w:pPr>
      <w:outlineLvl w:val="3"/>
    </w:pPr>
  </w:style>
  <w:style w:type="paragraph" w:customStyle="1" w:styleId="758">
    <w:name w:val="heading 5_file_3105"/>
    <w:basedOn w:val="753"/>
    <w:qFormat/>
    <w:uiPriority w:val="9"/>
    <w:pPr>
      <w:outlineLvl w:val="4"/>
    </w:pPr>
    <w:rPr>
      <w:sz w:val="20"/>
      <w:szCs w:val="20"/>
    </w:rPr>
  </w:style>
  <w:style w:type="paragraph" w:customStyle="1" w:styleId="759">
    <w:name w:val="heading 6_file_3105"/>
    <w:basedOn w:val="753"/>
    <w:qFormat/>
    <w:uiPriority w:val="9"/>
    <w:pPr>
      <w:outlineLvl w:val="5"/>
    </w:pPr>
    <w:rPr>
      <w:sz w:val="15"/>
      <w:szCs w:val="15"/>
    </w:rPr>
  </w:style>
  <w:style w:type="character" w:customStyle="1" w:styleId="760">
    <w:name w:val="Default Paragraph Font_file_3105"/>
    <w:semiHidden/>
    <w:unhideWhenUsed/>
    <w:qFormat/>
    <w:uiPriority w:val="1"/>
  </w:style>
  <w:style w:type="table" w:customStyle="1" w:styleId="761">
    <w:name w:val="Normal Table_file_3105"/>
    <w:semiHidden/>
    <w:unhideWhenUsed/>
    <w:qFormat/>
    <w:uiPriority w:val="99"/>
    <w:tblPr>
      <w:tblCellMar>
        <w:top w:w="0" w:type="dxa"/>
        <w:left w:w="108" w:type="dxa"/>
        <w:bottom w:w="0" w:type="dxa"/>
        <w:right w:w="108" w:type="dxa"/>
      </w:tblCellMar>
    </w:tblPr>
  </w:style>
  <w:style w:type="character" w:customStyle="1" w:styleId="762">
    <w:name w:val="Hyperlink_file_3105"/>
    <w:basedOn w:val="760"/>
    <w:semiHidden/>
    <w:unhideWhenUsed/>
    <w:qFormat/>
    <w:uiPriority w:val="99"/>
    <w:rPr>
      <w:color w:val="0782C1"/>
      <w:u w:val="single"/>
    </w:rPr>
  </w:style>
  <w:style w:type="character" w:customStyle="1" w:styleId="763">
    <w:name w:val="FollowedHyperlink_file_3105"/>
    <w:basedOn w:val="760"/>
    <w:semiHidden/>
    <w:unhideWhenUsed/>
    <w:qFormat/>
    <w:uiPriority w:val="99"/>
    <w:rPr>
      <w:color w:val="0782C1"/>
      <w:u w:val="single"/>
    </w:rPr>
  </w:style>
  <w:style w:type="character" w:customStyle="1" w:styleId="764">
    <w:name w:val="标题 1 Char_file_3105"/>
    <w:basedOn w:val="760"/>
    <w:link w:val="4"/>
    <w:qFormat/>
    <w:uiPriority w:val="9"/>
    <w:rPr>
      <w:rFonts w:ascii="宋体" w:hAnsi="宋体" w:eastAsia="宋体" w:cs="宋体"/>
      <w:b/>
      <w:bCs/>
      <w:kern w:val="44"/>
      <w:sz w:val="44"/>
      <w:szCs w:val="44"/>
    </w:rPr>
  </w:style>
  <w:style w:type="character" w:customStyle="1" w:styleId="765">
    <w:name w:val="标题 2 Char_file_3105"/>
    <w:basedOn w:val="760"/>
    <w:link w:val="5"/>
    <w:semiHidden/>
    <w:qFormat/>
    <w:uiPriority w:val="9"/>
    <w:rPr>
      <w:rFonts w:asciiTheme="majorHAnsi" w:hAnsiTheme="majorHAnsi" w:eastAsiaTheme="majorEastAsia" w:cstheme="majorBidi"/>
      <w:b/>
      <w:bCs/>
      <w:sz w:val="32"/>
      <w:szCs w:val="32"/>
    </w:rPr>
  </w:style>
  <w:style w:type="character" w:customStyle="1" w:styleId="766">
    <w:name w:val="标题 3 Char_file_3105"/>
    <w:basedOn w:val="760"/>
    <w:link w:val="6"/>
    <w:semiHidden/>
    <w:qFormat/>
    <w:uiPriority w:val="9"/>
    <w:rPr>
      <w:rFonts w:ascii="宋体" w:hAnsi="宋体" w:eastAsia="宋体" w:cs="宋体"/>
      <w:b/>
      <w:bCs/>
      <w:sz w:val="32"/>
      <w:szCs w:val="32"/>
    </w:rPr>
  </w:style>
  <w:style w:type="character" w:customStyle="1" w:styleId="767">
    <w:name w:val="标题 4 Char_file_3105"/>
    <w:basedOn w:val="760"/>
    <w:link w:val="7"/>
    <w:semiHidden/>
    <w:qFormat/>
    <w:uiPriority w:val="9"/>
    <w:rPr>
      <w:rFonts w:asciiTheme="majorHAnsi" w:hAnsiTheme="majorHAnsi" w:eastAsiaTheme="majorEastAsia" w:cstheme="majorBidi"/>
      <w:b/>
      <w:bCs/>
      <w:sz w:val="28"/>
      <w:szCs w:val="28"/>
    </w:rPr>
  </w:style>
  <w:style w:type="character" w:customStyle="1" w:styleId="768">
    <w:name w:val="标题 5 Char_file_3105"/>
    <w:basedOn w:val="760"/>
    <w:link w:val="8"/>
    <w:semiHidden/>
    <w:qFormat/>
    <w:uiPriority w:val="9"/>
    <w:rPr>
      <w:rFonts w:ascii="宋体" w:hAnsi="宋体" w:eastAsia="宋体" w:cs="宋体"/>
      <w:b/>
      <w:bCs/>
      <w:sz w:val="28"/>
      <w:szCs w:val="28"/>
    </w:rPr>
  </w:style>
  <w:style w:type="character" w:customStyle="1" w:styleId="769">
    <w:name w:val="标题 6 Char_file_3105"/>
    <w:basedOn w:val="760"/>
    <w:link w:val="10"/>
    <w:semiHidden/>
    <w:qFormat/>
    <w:uiPriority w:val="9"/>
    <w:rPr>
      <w:rFonts w:asciiTheme="majorHAnsi" w:hAnsiTheme="majorHAnsi" w:eastAsiaTheme="majorEastAsia" w:cstheme="majorBidi"/>
      <w:b/>
      <w:bCs/>
      <w:sz w:val="24"/>
      <w:szCs w:val="24"/>
    </w:rPr>
  </w:style>
  <w:style w:type="paragraph" w:customStyle="1" w:styleId="770">
    <w:name w:val="cke_editable_file_3105"/>
    <w:basedOn w:val="753"/>
    <w:qFormat/>
    <w:uiPriority w:val="0"/>
    <w:rPr>
      <w:rFonts w:ascii="仿宋_GB2312" w:eastAsia="仿宋_GB2312"/>
    </w:rPr>
  </w:style>
  <w:style w:type="paragraph" w:customStyle="1" w:styleId="771">
    <w:name w:val="marker_file_3105"/>
    <w:basedOn w:val="753"/>
    <w:qFormat/>
    <w:uiPriority w:val="0"/>
    <w:pPr>
      <w:shd w:val="clear" w:color="auto" w:fill="FFFF00"/>
    </w:pPr>
  </w:style>
  <w:style w:type="paragraph" w:customStyle="1" w:styleId="772">
    <w:name w:val="Normal (Web)_file_3105"/>
    <w:basedOn w:val="753"/>
    <w:semiHidden/>
    <w:unhideWhenUsed/>
    <w:qFormat/>
    <w:uiPriority w:val="99"/>
  </w:style>
  <w:style w:type="paragraph" w:customStyle="1" w:styleId="773">
    <w:name w:val="Normal (Web)_file_600"/>
    <w:basedOn w:val="774"/>
    <w:semiHidden/>
    <w:unhideWhenUsed/>
    <w:qFormat/>
    <w:uiPriority w:val="99"/>
  </w:style>
  <w:style w:type="paragraph" w:customStyle="1" w:styleId="774">
    <w:name w:val="Normal_file_6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Normal (Web)_file_2615"/>
    <w:basedOn w:val="776"/>
    <w:unhideWhenUsed/>
    <w:qFormat/>
    <w:uiPriority w:val="99"/>
  </w:style>
  <w:style w:type="paragraph" w:customStyle="1" w:styleId="776">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77">
    <w:name w:val="Normal Table_file_369_file_420"/>
    <w:unhideWhenUsed/>
    <w:qFormat/>
    <w:uiPriority w:val="99"/>
    <w:tblPr>
      <w:tblCellMar>
        <w:top w:w="0" w:type="dxa"/>
        <w:left w:w="108" w:type="dxa"/>
        <w:bottom w:w="0" w:type="dxa"/>
        <w:right w:w="108" w:type="dxa"/>
      </w:tblCellMar>
    </w:tblPr>
  </w:style>
  <w:style w:type="paragraph" w:customStyle="1" w:styleId="778">
    <w:name w:val="Plain Text_file_369_file_420"/>
    <w:basedOn w:val="779"/>
    <w:qFormat/>
    <w:uiPriority w:val="0"/>
    <w:rPr>
      <w:rFonts w:ascii="宋体" w:hAnsi="Courier New" w:cs="Courier New"/>
      <w:szCs w:val="21"/>
    </w:rPr>
  </w:style>
  <w:style w:type="paragraph" w:customStyle="1" w:styleId="779">
    <w:name w:val="Normal_file_369_file_420"/>
    <w:next w:val="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109</Pages>
  <Words>22111</Words>
  <Characters>25307</Characters>
  <Lines>230</Lines>
  <Paragraphs>64</Paragraphs>
  <TotalTime>33</TotalTime>
  <ScaleCrop>false</ScaleCrop>
  <LinksUpToDate>false</LinksUpToDate>
  <CharactersWithSpaces>25928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wps</cp:lastModifiedBy>
  <cp:lastPrinted>2018-11-29T07:27:00Z</cp:lastPrinted>
  <dcterms:modified xsi:type="dcterms:W3CDTF">2025-09-15T07:07:26Z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E31B84D2E1F4490FAB25624CB7856014_13</vt:lpwstr>
  </property>
  <property fmtid="{D5CDD505-2E9C-101B-9397-08002B2CF9AE}" pid="4" name="KSOTemplateDocerSaveRecord">
    <vt:lpwstr>eyJoZGlkIjoiN2QzNTlhNzVkYmM4NGIxYzU1MDkwOWY0OTQyZjMyOWIiLCJ1c2VySWQiOiIzODgwMjgyNDgifQ==</vt:lpwstr>
  </property>
</Properties>
</file>