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C93A7">
      <w:pPr>
        <w:spacing w:line="360" w:lineRule="auto"/>
        <w:rPr>
          <w:rFonts w:hint="eastAsia" w:eastAsia="仿宋_GB2312" w:asciiTheme="minorHAnsi" w:hAnsiTheme="minorHAnsi"/>
          <w:sz w:val="44"/>
          <w:szCs w:val="44"/>
          <w:lang w:val="en-GB"/>
        </w:rPr>
      </w:pPr>
    </w:p>
    <w:p w14:paraId="416B03E9">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14:paraId="2E7DBE18">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60288"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60288;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Rd5dEA&#10;AAAGAQAADwAAAAAAAAABACAAAAAiAAAAZHJzL2Rvd25yZXYueG1sUEsBAhQAFAAAAAgAh07iQBz9&#10;KvztAQAAtwMAAA4AAAAAAAAAAQAgAAAAIAEAAGRycy9lMm9Eb2MueG1sUEsFBgAAAAAGAAYAWQEA&#10;AH8FAAAAAA==&#10;">
                <v:fill on="f" focussize="0,0"/>
                <v:stroke weight="1.5pt" color="#000000" joinstyle="round"/>
                <v:imagedata o:title=""/>
                <o:lock v:ext="edit" aspectratio="f"/>
              </v:shape>
            </w:pict>
          </mc:Fallback>
        </mc:AlternateContent>
      </w:r>
    </w:p>
    <w:p w14:paraId="1014A44D">
      <w:pPr>
        <w:spacing w:line="800" w:lineRule="exact"/>
        <w:jc w:val="center"/>
        <w:rPr>
          <w:rFonts w:hint="eastAsia" w:ascii="华文中宋" w:hAnsi="华文中宋" w:eastAsia="华文中宋"/>
          <w:b/>
          <w:spacing w:val="200"/>
          <w:sz w:val="84"/>
          <w:szCs w:val="84"/>
        </w:rPr>
      </w:pPr>
    </w:p>
    <w:p w14:paraId="17A72C9F">
      <w:pPr>
        <w:jc w:val="center"/>
        <w:rPr>
          <w:rFonts w:hint="eastAsia"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14:paraId="0C0C95E2">
      <w:pPr>
        <w:spacing w:line="600" w:lineRule="exact"/>
        <w:jc w:val="center"/>
        <w:rPr>
          <w:b/>
          <w:sz w:val="44"/>
          <w:szCs w:val="44"/>
        </w:rPr>
      </w:pPr>
    </w:p>
    <w:p w14:paraId="30976282">
      <w:pPr>
        <w:spacing w:line="600" w:lineRule="exact"/>
        <w:rPr>
          <w:b/>
          <w:sz w:val="44"/>
          <w:szCs w:val="44"/>
        </w:rPr>
      </w:pPr>
    </w:p>
    <w:p w14:paraId="24232FF1">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项目名称：</w:t>
      </w:r>
      <w:r>
        <w:rPr>
          <w:rFonts w:hint="eastAsia" w:ascii="楷体" w:hAnsi="楷体" w:eastAsia="楷体"/>
          <w:b/>
          <w:sz w:val="44"/>
          <w:szCs w:val="44"/>
          <w:lang w:val="en-US" w:eastAsia="zh-CN"/>
        </w:rPr>
        <w:t>2025年</w:t>
      </w:r>
      <w:r>
        <w:rPr>
          <w:rFonts w:ascii="楷体" w:hAnsi="楷体" w:eastAsia="楷体"/>
          <w:b/>
          <w:color w:val="000000"/>
          <w:sz w:val="44"/>
          <w:szCs w:val="44"/>
        </w:rPr>
        <w:t>学生公寓家具采购</w:t>
      </w:r>
    </w:p>
    <w:p w14:paraId="15DD6887">
      <w:pPr>
        <w:spacing w:line="800" w:lineRule="exact"/>
        <w:ind w:left="907" w:leftChars="432"/>
        <w:rPr>
          <w:rFonts w:hint="eastAsia" w:ascii="楷体" w:hAnsi="楷体" w:eastAsia="楷体"/>
          <w:b/>
          <w:color w:val="FF0000"/>
          <w:sz w:val="44"/>
          <w:szCs w:val="44"/>
          <w:lang w:val="en-GB"/>
        </w:rPr>
      </w:pPr>
      <w:r>
        <w:rPr>
          <w:rFonts w:hint="eastAsia" w:ascii="楷体" w:hAnsi="楷体" w:eastAsia="楷体"/>
          <w:b/>
          <w:sz w:val="44"/>
          <w:szCs w:val="44"/>
        </w:rPr>
        <w:t>项目编号：LZZC2025-G1-990516-LZSZ</w:t>
      </w:r>
    </w:p>
    <w:p w14:paraId="52A9D6DD">
      <w:pPr>
        <w:spacing w:line="800" w:lineRule="exact"/>
        <w:rPr>
          <w:rFonts w:hint="eastAsia" w:ascii="楷体" w:hAnsi="楷体" w:eastAsia="楷体"/>
          <w:b/>
          <w:sz w:val="44"/>
          <w:szCs w:val="44"/>
        </w:rPr>
      </w:pPr>
    </w:p>
    <w:p w14:paraId="12E521BB">
      <w:pPr>
        <w:spacing w:line="800" w:lineRule="exact"/>
        <w:ind w:firstLine="663" w:firstLineChars="150"/>
        <w:jc w:val="center"/>
        <w:rPr>
          <w:rFonts w:hint="eastAsia"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柳州铁道职业技术学院</w:t>
      </w:r>
    </w:p>
    <w:p w14:paraId="0BE5B5F2">
      <w:pPr>
        <w:spacing w:line="800" w:lineRule="exact"/>
        <w:ind w:firstLine="658" w:firstLineChars="149"/>
        <w:rPr>
          <w:rFonts w:hint="eastAsia" w:ascii="楷体" w:hAnsi="楷体" w:eastAsia="楷体"/>
          <w:b/>
          <w:sz w:val="44"/>
          <w:szCs w:val="44"/>
        </w:rPr>
      </w:pPr>
      <w:r>
        <w:rPr>
          <w:rFonts w:hint="eastAsia" w:ascii="楷体" w:hAnsi="楷体" w:eastAsia="楷体"/>
          <w:b/>
          <w:sz w:val="44"/>
          <w:szCs w:val="44"/>
        </w:rPr>
        <w:t>采购代理机构：柳州市政府集中采购中心</w:t>
      </w:r>
    </w:p>
    <w:p w14:paraId="41BEB30D">
      <w:pPr>
        <w:spacing w:line="600" w:lineRule="exact"/>
        <w:jc w:val="center"/>
        <w:rPr>
          <w:rFonts w:hint="eastAsia" w:ascii="楷体" w:hAnsi="楷体" w:eastAsia="楷体"/>
          <w:b/>
          <w:sz w:val="44"/>
          <w:szCs w:val="44"/>
        </w:rPr>
      </w:pPr>
    </w:p>
    <w:p w14:paraId="2B9708A5">
      <w:pPr>
        <w:spacing w:line="600" w:lineRule="exact"/>
        <w:jc w:val="center"/>
        <w:rPr>
          <w:rFonts w:hint="eastAsia" w:ascii="楷体" w:hAnsi="楷体" w:eastAsia="楷体"/>
          <w:b/>
          <w:color w:val="auto"/>
          <w:sz w:val="44"/>
          <w:szCs w:val="44"/>
        </w:rPr>
      </w:pPr>
      <w:r>
        <w:rPr>
          <w:rFonts w:ascii="楷体" w:hAnsi="楷体" w:eastAsia="楷体"/>
          <w:b/>
          <w:color w:val="auto"/>
          <w:sz w:val="44"/>
          <w:szCs w:val="44"/>
        </w:rPr>
        <w:t>2025年</w:t>
      </w:r>
      <w:r>
        <w:rPr>
          <w:rFonts w:hint="eastAsia" w:ascii="楷体" w:hAnsi="楷体" w:eastAsia="楷体"/>
          <w:b/>
          <w:color w:val="auto"/>
          <w:sz w:val="44"/>
          <w:szCs w:val="44"/>
          <w:lang w:val="en-US" w:eastAsia="zh-CN"/>
        </w:rPr>
        <w:t>8</w:t>
      </w:r>
      <w:r>
        <w:rPr>
          <w:rFonts w:ascii="楷体" w:hAnsi="楷体" w:eastAsia="楷体"/>
          <w:b/>
          <w:color w:val="auto"/>
          <w:sz w:val="44"/>
          <w:szCs w:val="44"/>
        </w:rPr>
        <w:t>月</w:t>
      </w:r>
      <w:r>
        <w:rPr>
          <w:rFonts w:hint="eastAsia" w:ascii="楷体" w:hAnsi="楷体" w:eastAsia="楷体"/>
          <w:b/>
          <w:color w:val="auto"/>
          <w:sz w:val="44"/>
          <w:szCs w:val="44"/>
          <w:lang w:val="en-US" w:eastAsia="zh-CN"/>
        </w:rPr>
        <w:t>11</w:t>
      </w:r>
      <w:r>
        <w:rPr>
          <w:rFonts w:ascii="楷体" w:hAnsi="楷体" w:eastAsia="楷体"/>
          <w:b/>
          <w:color w:val="auto"/>
          <w:sz w:val="44"/>
          <w:szCs w:val="44"/>
        </w:rPr>
        <w:t>日</w:t>
      </w:r>
    </w:p>
    <w:p w14:paraId="597612C7">
      <w:pPr>
        <w:widowControl/>
        <w:jc w:val="left"/>
        <w:rPr>
          <w:rFonts w:hint="eastAsia" w:ascii="楷体" w:hAnsi="楷体" w:eastAsia="楷体"/>
          <w:b/>
          <w:sz w:val="44"/>
          <w:szCs w:val="44"/>
        </w:rPr>
      </w:pPr>
      <w:r>
        <w:rPr>
          <w:rFonts w:ascii="楷体" w:hAnsi="楷体" w:eastAsia="楷体"/>
          <w:b/>
          <w:sz w:val="44"/>
          <w:szCs w:val="44"/>
        </w:rPr>
        <w:br w:type="page"/>
      </w:r>
    </w:p>
    <w:p w14:paraId="18B4FB83">
      <w:pPr>
        <w:spacing w:line="600" w:lineRule="exact"/>
        <w:jc w:val="center"/>
        <w:rPr>
          <w:rFonts w:hint="eastAsia" w:ascii="楷体" w:hAnsi="楷体" w:eastAsia="楷体"/>
          <w:b/>
          <w:sz w:val="44"/>
          <w:szCs w:val="44"/>
        </w:rPr>
      </w:pPr>
    </w:p>
    <w:p w14:paraId="11CAAAA0">
      <w:pPr>
        <w:spacing w:line="360" w:lineRule="auto"/>
        <w:rPr>
          <w:b/>
          <w:sz w:val="52"/>
          <w:szCs w:val="52"/>
        </w:rPr>
        <w:sectPr>
          <w:headerReference r:id="rId3" w:type="first"/>
          <w:footerReference r:id="rId4" w:type="even"/>
          <w:pgSz w:w="11906" w:h="16838"/>
          <w:pgMar w:top="1440" w:right="1440" w:bottom="1440" w:left="1440" w:header="851" w:footer="992" w:gutter="0"/>
          <w:cols w:space="720" w:num="1"/>
          <w:docGrid w:type="lines" w:linePitch="312" w:charSpace="0"/>
        </w:sectPr>
      </w:pPr>
    </w:p>
    <w:p w14:paraId="7C938459">
      <w:pPr>
        <w:spacing w:line="360" w:lineRule="auto"/>
        <w:jc w:val="center"/>
        <w:rPr>
          <w:b/>
          <w:sz w:val="52"/>
          <w:szCs w:val="52"/>
        </w:rPr>
      </w:pPr>
    </w:p>
    <w:p w14:paraId="4D4A949F">
      <w:pPr>
        <w:spacing w:line="360" w:lineRule="auto"/>
        <w:jc w:val="center"/>
        <w:rPr>
          <w:b/>
          <w:sz w:val="52"/>
          <w:szCs w:val="52"/>
        </w:rPr>
      </w:pPr>
      <w:r>
        <w:rPr>
          <w:rFonts w:hint="eastAsia"/>
          <w:b/>
          <w:sz w:val="52"/>
          <w:szCs w:val="52"/>
        </w:rPr>
        <w:t>目  录</w:t>
      </w:r>
    </w:p>
    <w:p w14:paraId="6B6284D5">
      <w:pPr>
        <w:spacing w:line="360" w:lineRule="auto"/>
        <w:jc w:val="center"/>
        <w:rPr>
          <w:b/>
          <w:sz w:val="52"/>
          <w:szCs w:val="52"/>
        </w:rPr>
      </w:pPr>
    </w:p>
    <w:p w14:paraId="251E0599">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_Toc19662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_Toc19662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15A640D4">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_Toc32523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_Toc32523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61CC8CA1">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_Toc3977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_Toc3977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6B820006">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_Toc23197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_Toc23197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406AD26">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_Toc27949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_Toc27949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152AC295">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_Toc24005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第六章 投标文件格式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_Toc24005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7D634D77">
      <w:pPr>
        <w:pStyle w:val="33"/>
        <w:keepNext w:val="0"/>
        <w:keepLines w:val="0"/>
        <w:pageBreakBefore w:val="0"/>
        <w:widowControl w:val="0"/>
        <w:tabs>
          <w:tab w:val="right" w:leader="dot" w:pos="9016"/>
        </w:tabs>
        <w:kinsoku/>
        <w:wordWrap/>
        <w:overflowPunct/>
        <w:topLinePunct w:val="0"/>
        <w:autoSpaceDE/>
        <w:autoSpaceDN/>
        <w:bidi w:val="0"/>
        <w:adjustRightInd/>
        <w:snapToGrid/>
        <w:spacing w:line="360" w:lineRule="auto"/>
        <w:textAlignment w:val="auto"/>
        <w:outlineLvl w:val="9"/>
        <w:rPr>
          <w:rFonts w:hint="eastAsia" w:ascii="仿宋_GB2312" w:hAnsi="仿宋_GB2312" w:eastAsia="仿宋_GB2312" w:cs="仿宋_GB2312"/>
          <w:b w:val="0"/>
          <w:bCs w:val="0"/>
          <w:caps w:val="0"/>
          <w:sz w:val="32"/>
          <w:szCs w:val="32"/>
        </w:rPr>
      </w:pP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 w:val="0"/>
          <w:bCs w:val="0"/>
          <w:caps w:val="0"/>
          <w:sz w:val="32"/>
          <w:szCs w:val="32"/>
        </w:rPr>
        <w:t xml:space="preserve"> </w:t>
      </w:r>
    </w:p>
    <w:p w14:paraId="0CCCCF77"/>
    <w:p w14:paraId="3BE7950F"/>
    <w:p w14:paraId="196696A0"/>
    <w:p w14:paraId="454F0B5C"/>
    <w:p w14:paraId="58E4B590"/>
    <w:p w14:paraId="1EB9DD1C"/>
    <w:p w14:paraId="547BCC23"/>
    <w:p w14:paraId="0692EB1C"/>
    <w:p w14:paraId="38DCE96F"/>
    <w:p w14:paraId="72D40D22"/>
    <w:p w14:paraId="2EF6AE6E"/>
    <w:p w14:paraId="08007B51">
      <w:pPr>
        <w:widowControl/>
        <w:jc w:val="left"/>
      </w:pPr>
      <w:r>
        <w:br w:type="page"/>
      </w:r>
    </w:p>
    <w:p w14:paraId="57AF5F07"/>
    <w:p w14:paraId="255750B8"/>
    <w:p w14:paraId="5C1EE045">
      <w:pPr>
        <w:sectPr>
          <w:headerReference r:id="rId5" w:type="default"/>
          <w:footerReference r:id="rId6" w:type="default"/>
          <w:pgSz w:w="11906" w:h="16838"/>
          <w:pgMar w:top="1440" w:right="1440" w:bottom="1440" w:left="1440" w:header="851" w:footer="992" w:gutter="0"/>
          <w:cols w:space="720" w:num="1"/>
          <w:docGrid w:linePitch="312" w:charSpace="0"/>
        </w:sectPr>
      </w:pPr>
    </w:p>
    <w:p w14:paraId="261B60E1">
      <w:pPr>
        <w:rPr>
          <w:lang w:val="en-GB"/>
        </w:rPr>
      </w:pPr>
    </w:p>
    <w:p w14:paraId="3391732B">
      <w:pPr>
        <w:pStyle w:val="4"/>
        <w:spacing w:line="276" w:lineRule="auto"/>
        <w:jc w:val="center"/>
        <w:rPr>
          <w:sz w:val="32"/>
          <w:szCs w:val="32"/>
        </w:rPr>
      </w:pPr>
      <w:bookmarkStart w:id="0" w:name="_Toc28858"/>
      <w:bookmarkStart w:id="1" w:name="_Toc2730"/>
      <w:bookmarkStart w:id="2" w:name="_Toc19662"/>
      <w:r>
        <w:rPr>
          <w:rFonts w:hint="eastAsia"/>
          <w:sz w:val="32"/>
          <w:szCs w:val="32"/>
        </w:rPr>
        <w:t>第一章 公开招标公告</w:t>
      </w:r>
      <w:bookmarkEnd w:id="0"/>
      <w:bookmarkEnd w:id="1"/>
      <w:bookmarkEnd w:id="2"/>
    </w:p>
    <w:p w14:paraId="7CF38717">
      <w:pPr>
        <w:pStyle w:val="5"/>
        <w:spacing w:line="240" w:lineRule="auto"/>
        <w:ind w:right="-21" w:rightChars="-10"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14:paraId="00CCE263">
      <w:pPr>
        <w:spacing w:line="400" w:lineRule="exact"/>
        <w:ind w:right="-21" w:rightChars="-10" w:firstLine="555"/>
        <w:rPr>
          <w:rFonts w:ascii="仿宋_GB2312" w:eastAsia="仿宋_GB2312"/>
          <w:color w:val="auto"/>
          <w:sz w:val="28"/>
          <w:szCs w:val="28"/>
          <w:u w:val="single"/>
        </w:rPr>
      </w:pPr>
      <w:bookmarkStart w:id="3" w:name="_Hlk50568865"/>
      <w:r>
        <w:rPr>
          <w:rFonts w:hint="eastAsia" w:ascii="仿宋_GB2312" w:eastAsia="仿宋_GB2312"/>
          <w:sz w:val="28"/>
          <w:szCs w:val="28"/>
          <w:lang w:val="en-US" w:eastAsia="zh-CN"/>
        </w:rPr>
        <w:t>2025年</w:t>
      </w:r>
      <w:r>
        <w:rPr>
          <w:rFonts w:ascii="仿宋_GB2312" w:eastAsia="仿宋_GB2312"/>
          <w:sz w:val="28"/>
          <w:szCs w:val="28"/>
        </w:rPr>
        <w:t>学生公寓家具采购</w:t>
      </w:r>
      <w:r>
        <w:rPr>
          <w:rFonts w:hint="eastAsia" w:ascii="仿宋_GB2312" w:eastAsia="仿宋_GB2312"/>
          <w:sz w:val="28"/>
          <w:szCs w:val="28"/>
        </w:rPr>
        <w:t>项目的潜在</w:t>
      </w:r>
      <w:bookmarkStart w:id="4" w:name="_Hlk93681477"/>
      <w:r>
        <w:rPr>
          <w:rFonts w:hint="eastAsia" w:ascii="仿宋_GB2312" w:eastAsia="仿宋_GB2312"/>
          <w:sz w:val="28"/>
          <w:szCs w:val="28"/>
        </w:rPr>
        <w:t>投标人应在</w:t>
      </w:r>
      <w:bookmarkEnd w:id="4"/>
      <w:r>
        <w:rPr>
          <w:rFonts w:hint="eastAsia" w:ascii="仿宋_GB2312" w:eastAsia="仿宋_GB2312"/>
          <w:sz w:val="28"/>
          <w:szCs w:val="28"/>
        </w:rPr>
        <w:t>广西政府采购云平台（https://www.gcy.zfcg.gxzf.gov.cn/）获取招标文件，并于</w:t>
      </w:r>
      <w:r>
        <w:rPr>
          <w:rFonts w:ascii="仿宋_GB2312" w:eastAsia="仿宋_GB2312"/>
          <w:color w:val="auto"/>
          <w:sz w:val="28"/>
          <w:szCs w:val="28"/>
        </w:rPr>
        <w:t>2025年</w:t>
      </w:r>
      <w:r>
        <w:rPr>
          <w:rFonts w:hint="eastAsia" w:ascii="仿宋_GB2312" w:eastAsia="仿宋_GB2312"/>
          <w:color w:val="auto"/>
          <w:sz w:val="28"/>
          <w:szCs w:val="28"/>
          <w:lang w:val="en-US" w:eastAsia="zh-CN"/>
        </w:rPr>
        <w:t>9</w:t>
      </w:r>
      <w:r>
        <w:rPr>
          <w:rFonts w:ascii="仿宋_GB2312" w:eastAsia="仿宋_GB2312"/>
          <w:color w:val="auto"/>
          <w:sz w:val="28"/>
          <w:szCs w:val="28"/>
        </w:rPr>
        <w:t>月</w:t>
      </w:r>
      <w:r>
        <w:rPr>
          <w:rFonts w:hint="eastAsia" w:ascii="仿宋_GB2312" w:eastAsia="仿宋_GB2312"/>
          <w:color w:val="auto"/>
          <w:sz w:val="28"/>
          <w:szCs w:val="28"/>
          <w:lang w:val="en-US" w:eastAsia="zh-CN"/>
        </w:rPr>
        <w:t>1</w:t>
      </w:r>
      <w:r>
        <w:rPr>
          <w:rFonts w:ascii="仿宋_GB2312" w:eastAsia="仿宋_GB2312"/>
          <w:color w:val="auto"/>
          <w:sz w:val="28"/>
          <w:szCs w:val="28"/>
        </w:rPr>
        <w:t>日 09:20</w:t>
      </w:r>
      <w:r>
        <w:rPr>
          <w:rFonts w:hint="eastAsia" w:ascii="仿宋_GB2312" w:eastAsia="仿宋_GB2312"/>
          <w:color w:val="auto"/>
          <w:sz w:val="28"/>
          <w:szCs w:val="28"/>
        </w:rPr>
        <w:t>（北京时间）前</w:t>
      </w:r>
      <w:bookmarkEnd w:id="3"/>
      <w:r>
        <w:rPr>
          <w:rFonts w:hint="eastAsia" w:ascii="仿宋_GB2312" w:hAnsi="仿宋_GB2312" w:eastAsia="仿宋_GB2312" w:cs="仿宋_GB2312"/>
          <w:color w:val="auto"/>
          <w:sz w:val="28"/>
          <w:szCs w:val="28"/>
        </w:rPr>
        <w:t>在线提交投标文件</w:t>
      </w:r>
      <w:r>
        <w:rPr>
          <w:rFonts w:hint="eastAsia" w:ascii="仿宋_GB2312" w:eastAsia="仿宋_GB2312"/>
          <w:color w:val="auto"/>
          <w:sz w:val="28"/>
          <w:szCs w:val="28"/>
        </w:rPr>
        <w:t>。</w:t>
      </w:r>
    </w:p>
    <w:p w14:paraId="644B73D6">
      <w:pPr>
        <w:spacing w:line="400" w:lineRule="exact"/>
        <w:ind w:right="-21" w:rightChars="-10" w:firstLine="562" w:firstLineChars="200"/>
        <w:rPr>
          <w:rFonts w:hint="eastAsia" w:ascii="黑体" w:hAnsi="黑体" w:eastAsia="黑体" w:cs="黑体"/>
          <w:b/>
          <w:bCs/>
          <w:color w:val="auto"/>
          <w:sz w:val="28"/>
          <w:szCs w:val="28"/>
        </w:rPr>
      </w:pPr>
      <w:bookmarkStart w:id="5" w:name="_Hlk53504521"/>
      <w:r>
        <w:rPr>
          <w:rFonts w:hint="eastAsia" w:ascii="黑体" w:hAnsi="黑体" w:eastAsia="黑体" w:cs="黑体"/>
          <w:b/>
          <w:bCs/>
          <w:color w:val="auto"/>
          <w:sz w:val="28"/>
          <w:szCs w:val="28"/>
        </w:rPr>
        <w:t>一、项目基本情况</w:t>
      </w:r>
    </w:p>
    <w:bookmarkEnd w:id="5"/>
    <w:p w14:paraId="0E95DF0B">
      <w:pPr>
        <w:pStyle w:val="73"/>
        <w:spacing w:line="400" w:lineRule="exact"/>
        <w:ind w:right="-21" w:rightChars="-10" w:firstLine="560"/>
        <w:rPr>
          <w:rFonts w:hint="eastAsia" w:ascii="仿宋_GB2312" w:eastAsia="仿宋_GB2312"/>
          <w:sz w:val="28"/>
          <w:szCs w:val="28"/>
        </w:rPr>
      </w:pPr>
      <w:r>
        <w:rPr>
          <w:rFonts w:hint="eastAsia" w:ascii="仿宋_GB2312" w:eastAsia="仿宋_GB2312"/>
          <w:sz w:val="28"/>
          <w:szCs w:val="28"/>
        </w:rPr>
        <w:t>项目编号：LZZC2025-G1-990516-LZSZ</w:t>
      </w:r>
    </w:p>
    <w:p w14:paraId="75D81A5D">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项目名称：</w:t>
      </w:r>
      <w:r>
        <w:rPr>
          <w:rFonts w:hint="eastAsia" w:ascii="仿宋_GB2312" w:eastAsia="仿宋_GB2312"/>
          <w:sz w:val="28"/>
          <w:szCs w:val="28"/>
          <w:lang w:val="en-US" w:eastAsia="zh-CN"/>
        </w:rPr>
        <w:t>2025年</w:t>
      </w:r>
      <w:r>
        <w:rPr>
          <w:rFonts w:ascii="仿宋_GB2312" w:eastAsia="仿宋_GB2312"/>
          <w:sz w:val="28"/>
          <w:szCs w:val="28"/>
        </w:rPr>
        <w:t>学生公寓家具采购</w:t>
      </w:r>
    </w:p>
    <w:p w14:paraId="5785D167">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预算总金额</w:t>
      </w:r>
      <w:bookmarkStart w:id="6" w:name="_Hlk50568912"/>
      <w:r>
        <w:rPr>
          <w:rFonts w:hint="eastAsia" w:ascii="仿宋_GB2312" w:eastAsia="仿宋_GB2312"/>
          <w:sz w:val="28"/>
          <w:szCs w:val="28"/>
        </w:rPr>
        <w:t>（元）</w:t>
      </w:r>
      <w:bookmarkEnd w:id="6"/>
      <w:r>
        <w:rPr>
          <w:rFonts w:hint="eastAsia" w:ascii="仿宋_GB2312" w:eastAsia="仿宋_GB2312"/>
          <w:sz w:val="28"/>
          <w:szCs w:val="28"/>
        </w:rPr>
        <w:t>：</w:t>
      </w:r>
      <w:r>
        <w:rPr>
          <w:rFonts w:ascii="仿宋_GB2312" w:hAnsi="Times New Roman" w:eastAsia="仿宋_GB2312"/>
          <w:sz w:val="28"/>
          <w:szCs w:val="28"/>
        </w:rPr>
        <w:t>2000000</w:t>
      </w:r>
    </w:p>
    <w:p w14:paraId="4EB27499">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14:paraId="359EE64C">
      <w:pPr>
        <w:spacing w:line="400" w:lineRule="exact"/>
        <w:ind w:right="-21" w:rightChars="-10"/>
        <w:rPr>
          <w:rFonts w:hint="eastAsia" w:ascii="仿宋" w:hAnsi="仿宋" w:eastAsia="仿宋"/>
          <w:bCs/>
          <w:sz w:val="24"/>
          <w:lang w:eastAsia="zh-CN"/>
        </w:rPr>
      </w:pPr>
      <w:r>
        <w:rPr>
          <w:rFonts w:ascii="仿宋" w:hAnsi="仿宋" w:eastAsia="仿宋"/>
          <w:bCs/>
          <w:sz w:val="24"/>
        </w:rPr>
        <w:t>标项名称：</w:t>
      </w:r>
      <w:r>
        <w:rPr>
          <w:rFonts w:hint="eastAsia" w:ascii="仿宋" w:hAnsi="仿宋" w:eastAsia="仿宋"/>
          <w:bCs/>
          <w:sz w:val="24"/>
          <w:lang w:val="en-US" w:eastAsia="zh-CN"/>
        </w:rPr>
        <w:t>2025年</w:t>
      </w:r>
      <w:r>
        <w:rPr>
          <w:rFonts w:ascii="仿宋" w:hAnsi="仿宋" w:eastAsia="仿宋"/>
          <w:bCs/>
          <w:sz w:val="24"/>
        </w:rPr>
        <w:t>学生公寓家具采购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预算金额（元）：2000000
</w:t>
      </w:r>
      <w:r>
        <w:rPr>
          <w:rFonts w:ascii="仿宋" w:hAnsi="仿宋" w:eastAsia="仿宋"/>
          <w:bCs/>
          <w:sz w:val="24"/>
        </w:rPr>
        <w:cr/>
      </w:r>
      <w:r>
        <w:rPr>
          <w:rFonts w:ascii="仿宋" w:hAnsi="仿宋" w:eastAsia="仿宋"/>
          <w:bCs/>
          <w:sz w:val="24"/>
        </w:rPr>
        <w:t>简要规格描述或项目基本概况介绍、用途：</w:t>
      </w:r>
      <w:r>
        <w:rPr>
          <w:rFonts w:hint="eastAsia" w:ascii="仿宋" w:hAnsi="仿宋" w:eastAsia="仿宋"/>
          <w:bCs/>
          <w:sz w:val="24"/>
          <w:lang w:val="en-US" w:eastAsia="zh-CN"/>
        </w:rPr>
        <w:t>2025年</w:t>
      </w:r>
      <w:r>
        <w:rPr>
          <w:rFonts w:ascii="仿宋" w:hAnsi="仿宋" w:eastAsia="仿宋"/>
          <w:bCs/>
          <w:sz w:val="24"/>
        </w:rPr>
        <w:t>学生公寓家具采购（具体内容详见招标文件第二章《采购需求》）
</w:t>
      </w:r>
      <w:r>
        <w:rPr>
          <w:rFonts w:ascii="仿宋" w:hAnsi="仿宋" w:eastAsia="仿宋"/>
          <w:bCs/>
          <w:sz w:val="24"/>
        </w:rPr>
        <w:cr/>
      </w:r>
      <w:r>
        <w:rPr>
          <w:rFonts w:ascii="仿宋" w:hAnsi="仿宋" w:eastAsia="仿宋"/>
          <w:bCs/>
          <w:sz w:val="24"/>
        </w:rPr>
        <w:t>最高限价（如有）：2000000
</w:t>
      </w:r>
      <w:r>
        <w:rPr>
          <w:rFonts w:ascii="仿宋" w:hAnsi="仿宋" w:eastAsia="仿宋"/>
          <w:bCs/>
          <w:sz w:val="24"/>
        </w:rPr>
        <w:cr/>
      </w:r>
      <w:r>
        <w:rPr>
          <w:rFonts w:ascii="仿宋" w:hAnsi="仿宋" w:eastAsia="仿宋"/>
          <w:bCs/>
          <w:sz w:val="24"/>
        </w:rPr>
        <w:t>合同履约期限：自签订合同之日起</w:t>
      </w:r>
      <w:r>
        <w:rPr>
          <w:rFonts w:hint="eastAsia" w:ascii="仿宋" w:hAnsi="仿宋" w:eastAsia="仿宋"/>
          <w:bCs/>
          <w:sz w:val="24"/>
          <w:lang w:val="en-US" w:eastAsia="zh-CN"/>
        </w:rPr>
        <w:t>20</w:t>
      </w:r>
      <w:r>
        <w:rPr>
          <w:rFonts w:ascii="仿宋" w:hAnsi="仿宋" w:eastAsia="仿宋"/>
          <w:bCs/>
          <w:sz w:val="24"/>
        </w:rPr>
        <w:t>日内</w:t>
      </w:r>
      <w:r>
        <w:rPr>
          <w:rFonts w:hint="eastAsia" w:ascii="仿宋" w:hAnsi="仿宋" w:eastAsia="仿宋"/>
          <w:bCs/>
          <w:sz w:val="24"/>
        </w:rPr>
        <w:t>全部交货</w:t>
      </w:r>
      <w:r>
        <w:rPr>
          <w:rFonts w:hint="eastAsia" w:ascii="仿宋" w:hAnsi="仿宋" w:eastAsia="仿宋"/>
          <w:bCs/>
          <w:sz w:val="24"/>
          <w:lang w:eastAsia="zh-CN"/>
        </w:rPr>
        <w:t>并</w:t>
      </w:r>
      <w:r>
        <w:rPr>
          <w:rFonts w:ascii="仿宋" w:hAnsi="仿宋" w:eastAsia="仿宋"/>
          <w:bCs/>
          <w:sz w:val="24"/>
        </w:rPr>
        <w:t>安装调试完毕</w:t>
      </w:r>
      <w:r>
        <w:rPr>
          <w:rFonts w:hint="eastAsia" w:ascii="仿宋" w:hAnsi="仿宋" w:eastAsia="仿宋"/>
          <w:bCs/>
          <w:sz w:val="24"/>
          <w:lang w:eastAsia="zh-CN"/>
        </w:rPr>
        <w:t>；</w:t>
      </w:r>
    </w:p>
    <w:p w14:paraId="153C7655">
      <w:pPr>
        <w:spacing w:line="400" w:lineRule="exact"/>
        <w:ind w:right="-21" w:rightChars="-10"/>
        <w:rPr>
          <w:rFonts w:ascii="仿宋_GB2312" w:eastAsia="仿宋_GB2312"/>
          <w:b/>
          <w:sz w:val="28"/>
          <w:szCs w:val="28"/>
        </w:rPr>
      </w:pP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备注：本项目为线上电子招标项目，采用远程异地评标，有意向参与本项目的供应商应当做好参与全流程电子招投标交易的充分准备。</w:t>
      </w:r>
    </w:p>
    <w:p w14:paraId="196D957E">
      <w:pPr>
        <w:pStyle w:val="5"/>
        <w:spacing w:line="400" w:lineRule="exact"/>
        <w:ind w:right="-21" w:rightChars="-10" w:firstLine="562" w:firstLineChars="200"/>
        <w:jc w:val="both"/>
        <w:rPr>
          <w:rFonts w:hint="eastAsia" w:ascii="黑体" w:hAnsi="黑体" w:eastAsia="黑体" w:cs="黑体"/>
          <w:bCs/>
          <w:sz w:val="28"/>
          <w:szCs w:val="28"/>
        </w:rPr>
      </w:pPr>
      <w:bookmarkStart w:id="7" w:name="_Hlk53504529"/>
      <w:r>
        <w:rPr>
          <w:rFonts w:hint="eastAsia" w:ascii="黑体" w:hAnsi="黑体" w:eastAsia="黑体" w:cs="黑体"/>
          <w:bCs/>
          <w:sz w:val="28"/>
          <w:szCs w:val="28"/>
        </w:rPr>
        <w:t>二、申请人的资格要求</w:t>
      </w:r>
    </w:p>
    <w:bookmarkEnd w:id="7"/>
    <w:p w14:paraId="58A365CF">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14:paraId="372D6D34">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本项目属于专门面向中小企业采购的项目，监狱企业、残疾人福利单位视同小型、微型企业；中小企业须符合本项目采购标的所属行业对应的中小企业划分标准；</w:t>
      </w:r>
    </w:p>
    <w:p w14:paraId="5E23D086">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bookmarkStart w:id="125" w:name="_GoBack"/>
      <w:bookmarkEnd w:id="125"/>
    </w:p>
    <w:p w14:paraId="49FC24C4">
      <w:pPr>
        <w:pStyle w:val="5"/>
        <w:spacing w:line="400" w:lineRule="exact"/>
        <w:ind w:right="-21" w:rightChars="-10" w:firstLine="562" w:firstLineChars="200"/>
        <w:jc w:val="both"/>
        <w:rPr>
          <w:rFonts w:hint="eastAsia" w:ascii="黑体" w:hAnsi="黑体" w:eastAsia="黑体" w:cs="黑体"/>
          <w:bCs/>
          <w:color w:val="auto"/>
          <w:sz w:val="28"/>
          <w:szCs w:val="28"/>
        </w:rPr>
      </w:pPr>
      <w:bookmarkStart w:id="8" w:name="_Toc35393792"/>
      <w:bookmarkStart w:id="9" w:name="_Toc35393623"/>
      <w:r>
        <w:rPr>
          <w:rFonts w:hint="eastAsia" w:ascii="黑体" w:hAnsi="黑体" w:eastAsia="黑体" w:cs="黑体"/>
          <w:bCs/>
          <w:sz w:val="28"/>
          <w:szCs w:val="28"/>
        </w:rPr>
        <w:t>三、</w:t>
      </w:r>
      <w:bookmarkEnd w:id="8"/>
      <w:bookmarkEnd w:id="9"/>
      <w:r>
        <w:rPr>
          <w:rFonts w:hint="eastAsia" w:ascii="黑体" w:hAnsi="黑体" w:eastAsia="黑体" w:cs="黑体"/>
          <w:bCs/>
          <w:sz w:val="28"/>
          <w:szCs w:val="28"/>
        </w:rPr>
        <w:t>获取</w:t>
      </w:r>
      <w:r>
        <w:rPr>
          <w:rFonts w:hint="eastAsia" w:ascii="黑体" w:hAnsi="黑体" w:eastAsia="黑体" w:cs="黑体"/>
          <w:bCs/>
          <w:color w:val="auto"/>
          <w:sz w:val="28"/>
          <w:szCs w:val="28"/>
        </w:rPr>
        <w:t>招标文件</w:t>
      </w:r>
    </w:p>
    <w:p w14:paraId="10ABF5A4">
      <w:pPr>
        <w:spacing w:line="400" w:lineRule="exact"/>
        <w:ind w:right="-21" w:rightChars="-10" w:firstLine="540"/>
        <w:rPr>
          <w:rFonts w:ascii="仿宋_GB2312" w:hAnsi="Calibri" w:eastAsia="仿宋_GB2312"/>
          <w:sz w:val="28"/>
          <w:szCs w:val="28"/>
        </w:rPr>
      </w:pPr>
      <w:r>
        <w:rPr>
          <w:rFonts w:hint="eastAsia" w:ascii="仿宋_GB2312" w:eastAsia="仿宋_GB2312"/>
          <w:color w:val="auto"/>
          <w:sz w:val="28"/>
          <w:szCs w:val="28"/>
        </w:rPr>
        <w:t>时间：</w:t>
      </w:r>
      <w:r>
        <w:rPr>
          <w:rFonts w:hint="eastAsia" w:ascii="仿宋_GB2312" w:hAnsi="Calibri" w:eastAsia="仿宋_GB2312"/>
          <w:color w:val="auto"/>
          <w:sz w:val="28"/>
          <w:szCs w:val="28"/>
          <w:lang w:val="en-US" w:eastAsia="zh-CN"/>
        </w:rPr>
        <w:t>2025</w:t>
      </w:r>
      <w:r>
        <w:rPr>
          <w:rFonts w:hint="eastAsia" w:ascii="仿宋_GB2312" w:hAnsi="Calibri" w:eastAsia="仿宋_GB2312"/>
          <w:color w:val="auto"/>
          <w:sz w:val="28"/>
          <w:szCs w:val="28"/>
        </w:rPr>
        <w:t>年</w:t>
      </w:r>
      <w:r>
        <w:rPr>
          <w:rFonts w:hint="eastAsia" w:ascii="仿宋_GB2312" w:hAnsi="Calibri" w:eastAsia="仿宋_GB2312"/>
          <w:color w:val="auto"/>
          <w:sz w:val="28"/>
          <w:szCs w:val="28"/>
          <w:lang w:val="en-US" w:eastAsia="zh-CN"/>
        </w:rPr>
        <w:t>8</w:t>
      </w:r>
      <w:r>
        <w:rPr>
          <w:rFonts w:hint="eastAsia" w:ascii="仿宋_GB2312" w:hAnsi="Calibri" w:eastAsia="仿宋_GB2312"/>
          <w:color w:val="auto"/>
          <w:sz w:val="28"/>
          <w:szCs w:val="28"/>
        </w:rPr>
        <w:t>月</w:t>
      </w:r>
      <w:r>
        <w:rPr>
          <w:rFonts w:hint="eastAsia" w:ascii="仿宋_GB2312" w:hAnsi="Calibri" w:eastAsia="仿宋_GB2312"/>
          <w:color w:val="auto"/>
          <w:sz w:val="28"/>
          <w:szCs w:val="28"/>
          <w:lang w:val="en-US" w:eastAsia="zh-CN"/>
        </w:rPr>
        <w:t>11</w:t>
      </w:r>
      <w:r>
        <w:rPr>
          <w:rFonts w:hint="eastAsia" w:ascii="仿宋_GB2312" w:hAnsi="Calibri" w:eastAsia="仿宋_GB2312"/>
          <w:color w:val="auto"/>
          <w:sz w:val="28"/>
          <w:szCs w:val="28"/>
        </w:rPr>
        <w:t>日</w:t>
      </w:r>
      <w:r>
        <w:rPr>
          <w:rFonts w:hint="eastAsia" w:ascii="仿宋_GB2312" w:eastAsia="仿宋_GB2312"/>
          <w:color w:val="auto"/>
          <w:sz w:val="28"/>
          <w:szCs w:val="28"/>
        </w:rPr>
        <w:t>至</w:t>
      </w:r>
      <w:r>
        <w:rPr>
          <w:rFonts w:hint="eastAsia" w:ascii="仿宋_GB2312" w:hAnsi="Calibri" w:eastAsia="仿宋_GB2312"/>
          <w:color w:val="auto"/>
          <w:sz w:val="28"/>
          <w:szCs w:val="28"/>
          <w:lang w:val="en-US" w:eastAsia="zh-CN"/>
        </w:rPr>
        <w:t>2025</w:t>
      </w:r>
      <w:r>
        <w:rPr>
          <w:rFonts w:ascii="仿宋_GB2312" w:hAnsi="Calibri" w:eastAsia="仿宋_GB2312"/>
          <w:color w:val="auto"/>
          <w:sz w:val="28"/>
          <w:szCs w:val="28"/>
        </w:rPr>
        <w:t>年</w:t>
      </w:r>
      <w:r>
        <w:rPr>
          <w:rFonts w:hint="eastAsia" w:ascii="仿宋_GB2312" w:hAnsi="Calibri" w:eastAsia="仿宋_GB2312"/>
          <w:color w:val="auto"/>
          <w:sz w:val="28"/>
          <w:szCs w:val="28"/>
          <w:lang w:val="en-US" w:eastAsia="zh-CN"/>
        </w:rPr>
        <w:t>8</w:t>
      </w:r>
      <w:r>
        <w:rPr>
          <w:rFonts w:ascii="仿宋_GB2312" w:hAnsi="Calibri" w:eastAsia="仿宋_GB2312"/>
          <w:color w:val="auto"/>
          <w:sz w:val="28"/>
          <w:szCs w:val="28"/>
        </w:rPr>
        <w:t>月</w:t>
      </w:r>
      <w:r>
        <w:rPr>
          <w:rFonts w:hint="eastAsia" w:ascii="仿宋_GB2312" w:hAnsi="Calibri" w:eastAsia="仿宋_GB2312"/>
          <w:color w:val="auto"/>
          <w:sz w:val="28"/>
          <w:szCs w:val="28"/>
          <w:lang w:val="en-US" w:eastAsia="zh-CN"/>
        </w:rPr>
        <w:t>19</w:t>
      </w:r>
      <w:r>
        <w:rPr>
          <w:rFonts w:ascii="仿宋_GB2312" w:hAnsi="Calibri" w:eastAsia="仿宋_GB2312"/>
          <w:color w:val="auto"/>
          <w:sz w:val="28"/>
          <w:szCs w:val="28"/>
        </w:rPr>
        <w:t>日</w:t>
      </w:r>
      <w:r>
        <w:rPr>
          <w:rFonts w:hint="eastAsia" w:ascii="仿宋_GB2312" w:hAnsi="仿宋_GB2312" w:eastAsia="仿宋_GB2312" w:cs="仿宋_GB2312"/>
          <w:color w:val="auto"/>
          <w:sz w:val="28"/>
          <w:szCs w:val="28"/>
        </w:rPr>
        <w:t>，每</w:t>
      </w:r>
      <w:r>
        <w:rPr>
          <w:rFonts w:hint="eastAsia" w:ascii="仿宋_GB2312" w:hAnsi="仿宋_GB2312" w:eastAsia="仿宋_GB2312" w:cs="仿宋_GB2312"/>
          <w:color w:val="000000"/>
          <w:sz w:val="28"/>
          <w:szCs w:val="28"/>
        </w:rPr>
        <w:t>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14:paraId="233C0357">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14:paraId="752AA0E7">
      <w:pPr>
        <w:spacing w:line="480" w:lineRule="exact"/>
        <w:ind w:right="-21" w:rightChars="-10"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14:paraId="7A48F29E">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14:paraId="1BC2A381">
      <w:pPr>
        <w:pStyle w:val="5"/>
        <w:spacing w:line="400" w:lineRule="exact"/>
        <w:ind w:right="-21" w:rightChars="-10" w:firstLine="562" w:firstLineChars="200"/>
        <w:jc w:val="both"/>
        <w:rPr>
          <w:rFonts w:hint="eastAsia" w:ascii="黑体" w:hAnsi="黑体" w:eastAsia="黑体" w:cs="黑体"/>
          <w:bCs/>
          <w:sz w:val="28"/>
          <w:szCs w:val="28"/>
        </w:rPr>
      </w:pPr>
      <w:bookmarkStart w:id="10" w:name="_Toc28359005"/>
      <w:bookmarkStart w:id="11" w:name="_Toc35393793"/>
      <w:bookmarkStart w:id="12" w:name="_Toc35393624"/>
      <w:bookmarkStart w:id="13" w:name="_Toc28359082"/>
      <w:r>
        <w:rPr>
          <w:rFonts w:hint="eastAsia" w:ascii="黑体" w:hAnsi="黑体" w:eastAsia="黑体" w:cs="黑体"/>
          <w:bCs/>
          <w:sz w:val="28"/>
          <w:szCs w:val="28"/>
        </w:rPr>
        <w:t>四、</w:t>
      </w:r>
      <w:bookmarkEnd w:id="10"/>
      <w:bookmarkEnd w:id="11"/>
      <w:bookmarkEnd w:id="12"/>
      <w:bookmarkEnd w:id="13"/>
      <w:r>
        <w:rPr>
          <w:rFonts w:hint="eastAsia" w:ascii="黑体" w:hAnsi="黑体" w:eastAsia="黑体" w:cs="黑体"/>
          <w:bCs/>
          <w:color w:val="000000"/>
          <w:sz w:val="28"/>
          <w:szCs w:val="28"/>
        </w:rPr>
        <w:t>提交投标文件截止时间、开标时间和地点</w:t>
      </w:r>
    </w:p>
    <w:p w14:paraId="34AC7AC3">
      <w:pPr>
        <w:spacing w:line="400" w:lineRule="exact"/>
        <w:ind w:right="-21" w:rightChars="-10" w:firstLine="560" w:firstLineChars="200"/>
        <w:rPr>
          <w:rFonts w:hint="eastAsia" w:ascii="仿宋" w:hAnsi="仿宋" w:eastAsia="仿宋"/>
          <w:bCs/>
          <w:color w:val="auto"/>
          <w:sz w:val="28"/>
          <w:szCs w:val="28"/>
          <w:u w:val="single"/>
        </w:rPr>
      </w:pPr>
      <w:r>
        <w:rPr>
          <w:rFonts w:hint="eastAsia" w:ascii="仿宋_GB2312" w:hAnsi="仿宋_GB2312" w:eastAsia="仿宋_GB2312" w:cs="仿宋_GB2312"/>
          <w:color w:val="000000"/>
          <w:sz w:val="28"/>
          <w:szCs w:val="28"/>
        </w:rPr>
        <w:t>提交投标文件截止时间：</w:t>
      </w:r>
      <w:r>
        <w:rPr>
          <w:rFonts w:ascii="仿宋_GB2312" w:hAnsi="仿宋_GB2312" w:eastAsia="仿宋_GB2312" w:cs="仿宋_GB2312"/>
          <w:bCs/>
          <w:color w:val="auto"/>
          <w:sz w:val="28"/>
          <w:szCs w:val="28"/>
        </w:rPr>
        <w:t>2025年</w:t>
      </w:r>
      <w:r>
        <w:rPr>
          <w:rFonts w:hint="eastAsia" w:ascii="仿宋_GB2312" w:hAnsi="仿宋_GB2312" w:eastAsia="仿宋_GB2312" w:cs="仿宋_GB2312"/>
          <w:bCs/>
          <w:color w:val="auto"/>
          <w:sz w:val="28"/>
          <w:szCs w:val="28"/>
          <w:lang w:val="en-US" w:eastAsia="zh-CN"/>
        </w:rPr>
        <w:t>9</w:t>
      </w:r>
      <w:r>
        <w:rPr>
          <w:rFonts w:ascii="仿宋_GB2312" w:hAnsi="仿宋_GB2312" w:eastAsia="仿宋_GB2312" w:cs="仿宋_GB2312"/>
          <w:bCs/>
          <w:color w:val="auto"/>
          <w:sz w:val="28"/>
          <w:szCs w:val="28"/>
        </w:rPr>
        <w:t>月</w:t>
      </w:r>
      <w:r>
        <w:rPr>
          <w:rFonts w:hint="eastAsia" w:ascii="仿宋_GB2312" w:hAnsi="仿宋_GB2312" w:eastAsia="仿宋_GB2312" w:cs="仿宋_GB2312"/>
          <w:bCs/>
          <w:color w:val="auto"/>
          <w:sz w:val="28"/>
          <w:szCs w:val="28"/>
          <w:lang w:val="en-US" w:eastAsia="zh-CN"/>
        </w:rPr>
        <w:t>1</w:t>
      </w:r>
      <w:r>
        <w:rPr>
          <w:rFonts w:ascii="仿宋_GB2312" w:hAnsi="仿宋_GB2312" w:eastAsia="仿宋_GB2312" w:cs="仿宋_GB2312"/>
          <w:bCs/>
          <w:color w:val="auto"/>
          <w:sz w:val="28"/>
          <w:szCs w:val="28"/>
        </w:rPr>
        <w:t>日 09:20</w:t>
      </w:r>
      <w:r>
        <w:rPr>
          <w:rFonts w:hint="eastAsia" w:ascii="仿宋_GB2312" w:eastAsia="仿宋_GB2312"/>
          <w:color w:val="auto"/>
          <w:sz w:val="28"/>
          <w:szCs w:val="28"/>
        </w:rPr>
        <w:t>（北京时间）</w:t>
      </w:r>
    </w:p>
    <w:p w14:paraId="41ECE8B1">
      <w:pPr>
        <w:spacing w:line="480" w:lineRule="exact"/>
        <w:ind w:right="-21" w:rightChars="-10"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投标地点（网址）：广西政府采购云平台（https://www.gcy.zfcg.gxzf.gov.cn/）</w:t>
      </w:r>
      <w:r>
        <w:rPr>
          <w:rFonts w:ascii="仿宋" w:hAnsi="仿宋" w:eastAsia="仿宋" w:cs="仿宋"/>
          <w:color w:val="auto"/>
          <w:sz w:val="27"/>
          <w:szCs w:val="27"/>
        </w:rPr>
        <w:t>（</w:t>
      </w:r>
      <w:r>
        <w:rPr>
          <w:rFonts w:hint="eastAsia" w:ascii="仿宋_GB2312" w:hAnsi="仿宋_GB2312" w:eastAsia="仿宋_GB2312" w:cs="仿宋_GB2312"/>
          <w:bCs/>
          <w:color w:val="auto"/>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color w:val="auto"/>
          <w:sz w:val="28"/>
          <w:szCs w:val="28"/>
        </w:rPr>
        <w:t>未按规定编制并加密的电子投标文件，</w:t>
      </w:r>
      <w:r>
        <w:rPr>
          <w:rFonts w:hint="eastAsia" w:ascii="仿宋_GB2312" w:hAnsi="仿宋_GB2312" w:eastAsia="仿宋_GB2312" w:cs="仿宋_GB2312"/>
          <w:bCs/>
          <w:color w:val="auto"/>
          <w:sz w:val="28"/>
          <w:szCs w:val="28"/>
        </w:rPr>
        <w:t>将被广西政府采购云平台拒收。</w:t>
      </w:r>
      <w:r>
        <w:rPr>
          <w:rFonts w:ascii="仿宋" w:hAnsi="仿宋" w:eastAsia="仿宋" w:cs="仿宋"/>
          <w:color w:val="auto"/>
          <w:sz w:val="27"/>
          <w:szCs w:val="27"/>
        </w:rPr>
        <w:t>）</w:t>
      </w:r>
    </w:p>
    <w:p w14:paraId="44A4A3D3">
      <w:pPr>
        <w:spacing w:line="480" w:lineRule="exact"/>
        <w:ind w:right="-21" w:rightChars="-1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开标时间：</w:t>
      </w:r>
      <w:r>
        <w:rPr>
          <w:rFonts w:ascii="仿宋_GB2312" w:eastAsia="仿宋_GB2312"/>
          <w:bCs/>
          <w:color w:val="auto"/>
          <w:sz w:val="28"/>
          <w:szCs w:val="28"/>
        </w:rPr>
        <w:t>2025年</w:t>
      </w:r>
      <w:r>
        <w:rPr>
          <w:rFonts w:hint="eastAsia" w:ascii="仿宋_GB2312" w:eastAsia="仿宋_GB2312"/>
          <w:bCs/>
          <w:color w:val="auto"/>
          <w:sz w:val="28"/>
          <w:szCs w:val="28"/>
          <w:lang w:val="en-US" w:eastAsia="zh-CN"/>
        </w:rPr>
        <w:t>9</w:t>
      </w:r>
      <w:r>
        <w:rPr>
          <w:rFonts w:ascii="仿宋_GB2312" w:eastAsia="仿宋_GB2312"/>
          <w:bCs/>
          <w:color w:val="auto"/>
          <w:sz w:val="28"/>
          <w:szCs w:val="28"/>
        </w:rPr>
        <w:t>月</w:t>
      </w:r>
      <w:r>
        <w:rPr>
          <w:rFonts w:hint="eastAsia" w:ascii="仿宋_GB2312" w:eastAsia="仿宋_GB2312"/>
          <w:bCs/>
          <w:color w:val="auto"/>
          <w:sz w:val="28"/>
          <w:szCs w:val="28"/>
          <w:lang w:val="en-US" w:eastAsia="zh-CN"/>
        </w:rPr>
        <w:t>1</w:t>
      </w:r>
      <w:r>
        <w:rPr>
          <w:rFonts w:ascii="仿宋_GB2312" w:eastAsia="仿宋_GB2312"/>
          <w:bCs/>
          <w:color w:val="auto"/>
          <w:sz w:val="28"/>
          <w:szCs w:val="28"/>
        </w:rPr>
        <w:t>日 09:20</w:t>
      </w:r>
    </w:p>
    <w:p w14:paraId="4B439929">
      <w:pPr>
        <w:spacing w:line="480" w:lineRule="exact"/>
        <w:ind w:right="-21" w:rightChars="-1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14:paraId="2E0B8898">
      <w:pPr>
        <w:pStyle w:val="5"/>
        <w:spacing w:line="400" w:lineRule="exact"/>
        <w:ind w:right="-21" w:rightChars="-10" w:firstLine="562" w:firstLineChars="200"/>
        <w:jc w:val="both"/>
        <w:rPr>
          <w:rFonts w:hint="eastAsia" w:ascii="黑体" w:hAnsi="黑体" w:eastAsia="黑体" w:cs="黑体"/>
          <w:bCs/>
          <w:sz w:val="28"/>
          <w:szCs w:val="28"/>
        </w:rPr>
      </w:pPr>
      <w:bookmarkStart w:id="14" w:name="_Toc35393625"/>
      <w:bookmarkStart w:id="15" w:name="_Toc28359007"/>
      <w:bookmarkStart w:id="16" w:name="_Toc28359084"/>
      <w:bookmarkStart w:id="17" w:name="_Toc35393794"/>
      <w:r>
        <w:rPr>
          <w:rFonts w:hint="eastAsia" w:ascii="黑体" w:hAnsi="黑体" w:eastAsia="黑体" w:cs="黑体"/>
          <w:bCs/>
          <w:sz w:val="28"/>
          <w:szCs w:val="28"/>
        </w:rPr>
        <w:t>五、公告期限</w:t>
      </w:r>
      <w:bookmarkEnd w:id="14"/>
      <w:bookmarkEnd w:id="15"/>
      <w:bookmarkEnd w:id="16"/>
      <w:bookmarkEnd w:id="17"/>
    </w:p>
    <w:p w14:paraId="4DE7B012">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14:paraId="1A0BE0F9">
      <w:pPr>
        <w:pStyle w:val="5"/>
        <w:spacing w:line="400" w:lineRule="exact"/>
        <w:ind w:right="-21" w:rightChars="-10" w:firstLine="562" w:firstLineChars="200"/>
        <w:jc w:val="both"/>
        <w:rPr>
          <w:rFonts w:hint="eastAsia" w:ascii="仿宋_GB2312" w:hAnsi="仿宋_GB2312" w:eastAsia="仿宋_GB2312" w:cs="仿宋_GB2312"/>
          <w:bCs/>
          <w:sz w:val="28"/>
          <w:szCs w:val="28"/>
        </w:rPr>
      </w:pPr>
      <w:bookmarkStart w:id="18" w:name="_Toc35393626"/>
      <w:bookmarkStart w:id="19" w:name="_Toc35393795"/>
      <w:r>
        <w:rPr>
          <w:rFonts w:hint="eastAsia" w:ascii="黑体" w:hAnsi="黑体" w:eastAsia="黑体" w:cs="黑体"/>
          <w:bCs/>
          <w:sz w:val="28"/>
          <w:szCs w:val="28"/>
        </w:rPr>
        <w:t>六、其他补充事宜</w:t>
      </w:r>
      <w:bookmarkEnd w:id="18"/>
      <w:bookmarkEnd w:id="19"/>
    </w:p>
    <w:p w14:paraId="2DF38DFB">
      <w:pPr>
        <w:pStyle w:val="73"/>
        <w:spacing w:line="400" w:lineRule="exact"/>
        <w:ind w:right="-21" w:rightChars="-10" w:firstLine="562"/>
        <w:rPr>
          <w:rFonts w:hint="eastAsia" w:ascii="仿宋_GB2312" w:hAnsi="仿宋_GB2312" w:eastAsia="仿宋_GB2312" w:cs="仿宋_GB2312"/>
          <w:b/>
          <w:bCs/>
          <w:sz w:val="28"/>
          <w:szCs w:val="28"/>
        </w:rPr>
      </w:pPr>
      <w:bookmarkStart w:id="20" w:name="_Hlk102729449"/>
      <w:r>
        <w:rPr>
          <w:rFonts w:hint="eastAsia" w:ascii="仿宋_GB2312" w:hAnsi="仿宋_GB2312" w:eastAsia="仿宋_GB2312" w:cs="仿宋_GB2312"/>
          <w:b/>
          <w:bCs/>
          <w:sz w:val="28"/>
          <w:szCs w:val="28"/>
        </w:rPr>
        <w:t>（一）</w:t>
      </w:r>
      <w:bookmarkEnd w:id="20"/>
      <w:r>
        <w:rPr>
          <w:rFonts w:hint="eastAsia" w:ascii="仿宋_GB2312" w:hAnsi="仿宋_GB2312" w:eastAsia="仿宋_GB2312" w:cs="仿宋_GB2312"/>
          <w:b/>
          <w:bCs/>
          <w:sz w:val="28"/>
          <w:szCs w:val="28"/>
        </w:rPr>
        <w:t>投标保证金：</w:t>
      </w:r>
      <w:r>
        <w:rPr>
          <w:rFonts w:hint="eastAsia" w:ascii="仿宋_GB2312" w:hAnsi="仿宋_GB2312" w:eastAsia="仿宋_GB2312" w:cs="仿宋_GB2312"/>
          <w:sz w:val="28"/>
          <w:szCs w:val="28"/>
        </w:rPr>
        <w:t>本项目无须提交投标保证金。</w:t>
      </w:r>
    </w:p>
    <w:p w14:paraId="0F606B75">
      <w:pPr>
        <w:pStyle w:val="73"/>
        <w:spacing w:line="420" w:lineRule="exact"/>
        <w:ind w:firstLine="562"/>
        <w:rPr>
          <w:rFonts w:hint="eastAsia" w:ascii="仿宋_GB2312" w:hAnsi="仿宋_GB2312" w:eastAsia="仿宋_GB2312" w:cs="仿宋_GB2312"/>
          <w:sz w:val="28"/>
          <w:szCs w:val="28"/>
        </w:rPr>
      </w:pPr>
      <w:bookmarkStart w:id="21" w:name="_Hlk102729456"/>
      <w:r>
        <w:rPr>
          <w:rFonts w:hint="eastAsia" w:ascii="仿宋_GB2312" w:hAnsi="仿宋_GB2312" w:eastAsia="仿宋_GB2312" w:cs="仿宋_GB2312"/>
          <w:b/>
          <w:bCs/>
          <w:sz w:val="28"/>
          <w:szCs w:val="28"/>
        </w:rPr>
        <w:t>（二）</w:t>
      </w:r>
      <w:bookmarkEnd w:id="21"/>
      <w:r>
        <w:rPr>
          <w:rFonts w:hint="eastAsia" w:ascii="仿宋_GB2312" w:hAnsi="仿宋_GB2312" w:eastAsia="仿宋_GB2312" w:cs="仿宋_GB2312"/>
          <w:b/>
          <w:bCs/>
          <w:sz w:val="28"/>
          <w:szCs w:val="28"/>
        </w:rPr>
        <w:t>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14:paraId="1394D5B8">
      <w:pPr>
        <w:pStyle w:val="73"/>
        <w:spacing w:line="420" w:lineRule="exact"/>
        <w:ind w:firstLine="560"/>
        <w:rPr>
          <w:rFonts w:hint="eastAsia" w:ascii="仿宋_GB2312" w:hAnsi="仿宋_GB2312" w:eastAsia="仿宋_GB2312" w:cs="仿宋_GB2312"/>
          <w:sz w:val="28"/>
          <w:szCs w:val="28"/>
        </w:rPr>
      </w:pPr>
      <w:bookmarkStart w:id="22" w:name="_Hlk102729465"/>
      <w:bookmarkStart w:id="23" w:name="_Hlk93681467"/>
      <w:r>
        <w:rPr>
          <w:rFonts w:hint="eastAsia" w:ascii="仿宋_GB2312" w:hAnsi="仿宋_GB2312" w:eastAsia="仿宋_GB2312" w:cs="仿宋_GB2312"/>
          <w:sz w:val="28"/>
          <w:szCs w:val="28"/>
        </w:rPr>
        <w:t>（三）</w:t>
      </w:r>
      <w:bookmarkEnd w:id="22"/>
      <w:r>
        <w:rPr>
          <w:rFonts w:ascii="仿宋_GB2312" w:hAnsi="仿宋_GB2312" w:eastAsia="仿宋_GB2312" w:cs="仿宋_GB2312"/>
          <w:sz w:val="28"/>
          <w:szCs w:val="28"/>
        </w:rPr>
        <w:t>本项目需要落实的政府采购政策：</w:t>
      </w:r>
      <w:r>
        <w:rPr>
          <w:rFonts w:hint="eastAsia" w:ascii="仿宋_GB2312" w:hAnsi="仿宋_GB2312" w:eastAsia="仿宋_GB2312" w:cs="仿宋_GB2312"/>
          <w:sz w:val="28"/>
          <w:szCs w:val="28"/>
        </w:rPr>
        <w:t>落实强制采购的节能产品、鼓励节能政策、鼓励环保政策、促进中小企业发展政策、支持监狱企业发展政策、促进残疾人就业政府采购政策。如需进一步了解详细内容，详见公开招标文件第二章《采购需求》及第四章《评标方法及评标标准》。</w:t>
      </w:r>
    </w:p>
    <w:bookmarkEnd w:id="23"/>
    <w:p w14:paraId="2FBA1206">
      <w:pPr>
        <w:spacing w:line="420" w:lineRule="exact"/>
        <w:ind w:firstLine="560" w:firstLineChars="200"/>
        <w:rPr>
          <w:rFonts w:hint="eastAsia" w:ascii="仿宋_GB2312" w:hAnsi="仿宋_GB2312" w:eastAsia="仿宋_GB2312" w:cs="仿宋_GB2312"/>
          <w:sz w:val="28"/>
          <w:szCs w:val="28"/>
        </w:rPr>
      </w:pPr>
      <w:bookmarkStart w:id="24" w:name="_Hlk102729471"/>
      <w:r>
        <w:rPr>
          <w:rFonts w:hint="eastAsia" w:ascii="仿宋_GB2312" w:hAnsi="仿宋_GB2312" w:eastAsia="仿宋_GB2312" w:cs="仿宋_GB2312"/>
          <w:sz w:val="28"/>
          <w:szCs w:val="28"/>
        </w:rPr>
        <w:t>（四）</w:t>
      </w:r>
      <w:bookmarkEnd w:id="24"/>
      <w:r>
        <w:rPr>
          <w:rFonts w:hint="eastAsia" w:ascii="仿宋_GB2312" w:hAnsi="仿宋_GB2312" w:eastAsia="仿宋_GB2312" w:cs="仿宋_GB2312"/>
          <w:sz w:val="28"/>
          <w:szCs w:val="28"/>
        </w:rPr>
        <w:t>对在“信用中国”网站(www.creditchina.gov.cn)、中国政府采购网(www.ccgp.gov.cn)等渠道列入失信被执行人、重大税收违法案件当事人名单、政府采购严重违法失信行为记录名单的投标人，不得参与政府采购活动。</w:t>
      </w:r>
    </w:p>
    <w:p w14:paraId="3E184C13">
      <w:pPr>
        <w:spacing w:line="4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关于进一步做好线上“政采贷”融资工作的通知》（柳财采〔2022〕19号），供应商可凭中标通知书、政府采购合同，通过中征应收账款融资服务平台向银行在线申请“政采贷”融资。</w:t>
      </w:r>
    </w:p>
    <w:p w14:paraId="07635B21">
      <w:pPr>
        <w:spacing w:line="4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（六）投标人参与电子投标特别说明</w:t>
      </w:r>
    </w:p>
    <w:p w14:paraId="280F4AD2">
      <w:pPr>
        <w:pStyle w:val="73"/>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14:paraId="1427A3E7">
      <w:pPr>
        <w:pStyle w:val="73"/>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14:paraId="392AC883">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14:paraId="127C7461">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14:paraId="763306E5">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14:paraId="52DB9CF3">
      <w:pPr>
        <w:pStyle w:val="73"/>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14:paraId="3CE16B70">
      <w:pPr>
        <w:pStyle w:val="73"/>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14:paraId="1C6D855B">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14:paraId="33F8C390">
      <w:pPr>
        <w:pStyle w:val="73"/>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14:paraId="5C30224B">
      <w:pPr>
        <w:pStyle w:val="73"/>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14:paraId="46C941A7">
      <w:pPr>
        <w:pStyle w:val="5"/>
        <w:spacing w:line="400" w:lineRule="exact"/>
        <w:ind w:right="-21" w:rightChars="-10" w:firstLine="562" w:firstLineChars="200"/>
        <w:jc w:val="both"/>
        <w:rPr>
          <w:rFonts w:hint="eastAsia" w:ascii="黑体" w:hAnsi="黑体" w:eastAsia="黑体" w:cs="黑体"/>
          <w:b w:val="0"/>
          <w:sz w:val="28"/>
          <w:szCs w:val="28"/>
        </w:rPr>
      </w:pPr>
      <w:bookmarkStart w:id="25" w:name="_Toc28359008"/>
      <w:bookmarkStart w:id="26" w:name="_Toc28359085"/>
      <w:bookmarkStart w:id="27" w:name="_Toc35393796"/>
      <w:bookmarkStart w:id="28" w:name="_Toc35393627"/>
      <w:bookmarkStart w:id="29" w:name="_Hlk50569036"/>
      <w:r>
        <w:rPr>
          <w:rFonts w:hint="eastAsia" w:ascii="黑体" w:hAnsi="黑体" w:eastAsia="黑体" w:cs="黑体"/>
          <w:bCs/>
          <w:sz w:val="28"/>
          <w:szCs w:val="28"/>
        </w:rPr>
        <w:t>七、对本次招标提出询问，请按以下方式联系</w:t>
      </w:r>
      <w:bookmarkEnd w:id="25"/>
      <w:bookmarkEnd w:id="26"/>
      <w:bookmarkEnd w:id="27"/>
      <w:bookmarkEnd w:id="28"/>
    </w:p>
    <w:p w14:paraId="469D6B04">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14:paraId="1D3959D1">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柳州铁道职业技术学院</w:t>
      </w:r>
    </w:p>
    <w:p w14:paraId="30A15BF2">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广西柳州市鱼峰区文苑路2号</w:t>
      </w:r>
    </w:p>
    <w:p w14:paraId="45B88835">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陈老师</w:t>
      </w:r>
    </w:p>
    <w:p w14:paraId="66B362C7">
      <w:pPr>
        <w:spacing w:line="400" w:lineRule="exact"/>
        <w:ind w:right="-21" w:rightChars="-10"/>
        <w:rPr>
          <w:rFonts w:hint="default" w:ascii="仿宋_GB2312" w:eastAsia="仿宋_GB2312"/>
          <w:sz w:val="28"/>
          <w:szCs w:val="28"/>
          <w:lang w:val="en-US" w:eastAsia="zh-CN"/>
        </w:rPr>
      </w:pPr>
      <w:r>
        <w:rPr>
          <w:rFonts w:hint="eastAsia" w:ascii="仿宋_GB2312" w:eastAsia="仿宋_GB2312"/>
          <w:sz w:val="28"/>
          <w:szCs w:val="28"/>
        </w:rPr>
        <w:t xml:space="preserve">    项目联系方式：</w:t>
      </w:r>
      <w:r>
        <w:rPr>
          <w:rFonts w:ascii="仿宋_GB2312" w:eastAsia="仿宋_GB2312"/>
          <w:sz w:val="28"/>
          <w:szCs w:val="28"/>
        </w:rPr>
        <w:t>0772-3698</w:t>
      </w:r>
      <w:r>
        <w:rPr>
          <w:rFonts w:hint="eastAsia" w:ascii="仿宋_GB2312" w:eastAsia="仿宋_GB2312"/>
          <w:sz w:val="28"/>
          <w:szCs w:val="28"/>
          <w:lang w:val="en-US" w:eastAsia="zh-CN"/>
        </w:rPr>
        <w:t>370</w:t>
      </w:r>
    </w:p>
    <w:p w14:paraId="37702D14">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14:paraId="51625A10">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14:paraId="5786C7C9">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14:paraId="19414F34">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梁紫燕</w:t>
      </w:r>
    </w:p>
    <w:p w14:paraId="5104980F">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0772-2992003</w:t>
      </w:r>
      <w:bookmarkEnd w:id="29"/>
    </w:p>
    <w:p w14:paraId="50373F5A">
      <w:pPr>
        <w:spacing w:line="400" w:lineRule="exact"/>
        <w:ind w:right="560"/>
        <w:rPr>
          <w:rFonts w:ascii="仿宋_GB2312" w:eastAsia="仿宋_GB2312"/>
          <w:sz w:val="28"/>
          <w:szCs w:val="28"/>
        </w:rPr>
        <w:sectPr>
          <w:footerReference r:id="rId7" w:type="default"/>
          <w:pgSz w:w="11906" w:h="16838"/>
          <w:pgMar w:top="1440" w:right="991" w:bottom="1440" w:left="1440" w:header="851" w:footer="992" w:gutter="0"/>
          <w:pgNumType w:start="1"/>
          <w:cols w:space="720" w:num="1"/>
          <w:docGrid w:linePitch="312" w:charSpace="0"/>
        </w:sectPr>
      </w:pPr>
    </w:p>
    <w:p w14:paraId="102107E1">
      <w:pPr>
        <w:pStyle w:val="4"/>
        <w:spacing w:line="276" w:lineRule="auto"/>
        <w:jc w:val="center"/>
        <w:rPr>
          <w:rFonts w:hint="eastAsia" w:ascii="宋体" w:hAnsi="宋体"/>
          <w:sz w:val="32"/>
          <w:szCs w:val="32"/>
        </w:rPr>
      </w:pPr>
      <w:bookmarkStart w:id="30" w:name="_Toc32523"/>
      <w:bookmarkStart w:id="31" w:name="_Toc29933"/>
      <w:bookmarkStart w:id="32" w:name="_Toc15901"/>
      <w:r>
        <w:rPr>
          <w:rFonts w:hint="eastAsia" w:ascii="宋体" w:hAnsi="宋体"/>
          <w:sz w:val="32"/>
          <w:szCs w:val="32"/>
        </w:rPr>
        <w:t>第二章 采购需求</w:t>
      </w:r>
      <w:bookmarkEnd w:id="30"/>
      <w:bookmarkEnd w:id="31"/>
      <w:bookmarkEnd w:id="32"/>
    </w:p>
    <w:p w14:paraId="753A97BC">
      <w:pPr>
        <w:spacing w:line="276" w:lineRule="auto"/>
        <w:ind w:right="-330" w:rightChars="-157" w:firstLine="482" w:firstLineChars="200"/>
        <w:rPr>
          <w:rFonts w:ascii="仿宋_GB2312" w:eastAsia="仿宋_GB2312"/>
          <w:b/>
          <w:bCs/>
          <w:sz w:val="24"/>
        </w:rPr>
      </w:pPr>
      <w:bookmarkStart w:id="33" w:name="_Hlk50569056"/>
      <w:r>
        <w:rPr>
          <w:rFonts w:hint="eastAsia" w:ascii="仿宋_GB2312" w:eastAsia="仿宋_GB2312"/>
          <w:b/>
          <w:bCs/>
          <w:sz w:val="24"/>
        </w:rPr>
        <w:t>说明：</w:t>
      </w:r>
    </w:p>
    <w:bookmarkEnd w:id="33"/>
    <w:p w14:paraId="72A44DF9">
      <w:pPr>
        <w:spacing w:line="380" w:lineRule="exact"/>
        <w:ind w:right="-330" w:rightChars="-157" w:firstLine="482" w:firstLineChars="200"/>
        <w:rPr>
          <w:rFonts w:ascii="仿宋_GB2312" w:eastAsia="仿宋_GB2312"/>
          <w:b/>
          <w:bCs/>
          <w:color w:val="000000"/>
          <w:sz w:val="24"/>
        </w:rPr>
      </w:pPr>
      <w:bookmarkStart w:id="34" w:name="_Hlk93675025"/>
      <w:r>
        <w:rPr>
          <w:rFonts w:hint="eastAsia" w:ascii="仿宋_GB2312" w:eastAsia="仿宋_GB2312"/>
          <w:b/>
          <w:bCs/>
          <w:color w:val="000000"/>
          <w:sz w:val="24"/>
        </w:rPr>
        <w:t>（一）本一览表中的品牌、型号仅起参考作用，投标人可选用其他品牌型号替代，但这些替代的产品要实质上满足或优于参考品牌、型号及其技术参数性能（配置）要求。</w:t>
      </w:r>
    </w:p>
    <w:p w14:paraId="3D672926">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（二）本一览表中参考品牌、型号及技术参数性能（配置）不明确或有误的，或投标人选用其他品牌型号替代的，请说明品牌型号和详细、正确的技术参数性能（配置）同时填写投标报价明细表和技术响应表。</w:t>
      </w:r>
    </w:p>
    <w:p w14:paraId="580848A5">
      <w:pPr>
        <w:spacing w:line="380" w:lineRule="exact"/>
        <w:ind w:right="-330" w:rightChars="-157" w:firstLine="482" w:firstLineChars="200"/>
        <w:rPr>
          <w:rFonts w:ascii="仿宋_GB2312" w:eastAsia="仿宋_GB2312"/>
          <w:b/>
          <w:bCs/>
          <w:color w:val="000000"/>
          <w:sz w:val="24"/>
        </w:rPr>
      </w:pPr>
      <w:r>
        <w:rPr>
          <w:rFonts w:ascii="仿宋_GB2312" w:eastAsia="仿宋_GB2312"/>
          <w:b/>
          <w:bCs/>
          <w:color w:val="000000"/>
          <w:sz w:val="24"/>
        </w:rPr>
        <w:t>（三）标记“★”符号的为实质性响应内容，该内容仅限于“第二章 采购需求”，评审时投标人的响应内容发生负偏离一项以上的，视为投标无效。</w:t>
      </w:r>
      <w:r>
        <w:rPr>
          <w:rFonts w:hint="eastAsia" w:ascii="仿宋_GB2312" w:eastAsia="仿宋_GB2312"/>
          <w:b/>
          <w:bCs/>
          <w:color w:val="000000"/>
          <w:sz w:val="24"/>
          <w:lang w:eastAsia="zh-CN"/>
        </w:rPr>
        <w:t>没有</w:t>
      </w:r>
      <w:r>
        <w:rPr>
          <w:rFonts w:ascii="仿宋_GB2312" w:eastAsia="仿宋_GB2312"/>
          <w:b/>
          <w:bCs/>
          <w:color w:val="000000"/>
          <w:sz w:val="24"/>
        </w:rPr>
        <w:t>标记“★”符号的技术参数要求，评审时投标人的响应内容发生负偏离五项以上的，视为投标无效。关于“项数”的规定，凡标有最低一级序号的指标项即为一项技术条款，无论是否隶属于上一级编号</w:t>
      </w:r>
      <w:r>
        <w:rPr>
          <w:rFonts w:hint="eastAsia" w:ascii="仿宋_GB2312" w:eastAsia="仿宋_GB2312"/>
          <w:b/>
          <w:bCs/>
          <w:color w:val="000000"/>
          <w:sz w:val="24"/>
          <w:lang w:eastAsia="zh-CN"/>
        </w:rPr>
        <w:t>（有特别说明的除外）</w:t>
      </w:r>
      <w:r>
        <w:rPr>
          <w:rFonts w:ascii="仿宋_GB2312" w:eastAsia="仿宋_GB2312"/>
          <w:b/>
          <w:bCs/>
          <w:color w:val="000000"/>
          <w:sz w:val="24"/>
        </w:rPr>
        <w:t>。</w:t>
      </w:r>
    </w:p>
    <w:p w14:paraId="2A385A0A">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四）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14:paraId="1FB6E15C">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五）提供相同品牌产品且通过资格审查、符合性审查的不同投标人参加同一合同项下的投标，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615FAE6">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非单一产品采购项目中，多家投标人提供的核心产品品牌相同的，视为提供相同品牌产品，核心产品的名称在招标文件第二章“采购需求”用“▲”标明。</w:t>
      </w:r>
    </w:p>
    <w:p w14:paraId="132DC57D">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（六）本项目包括以下设备，根据财办库〔2008〕248号文件有关规定，本项目不允许进口产品参加报价。</w:t>
      </w:r>
    </w:p>
    <w:p w14:paraId="0A2BD14F">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七）投标人必须为其响应产品侵犯其他投标人或专利人的专利成果承担相应法律责任；同时，具有产品专利的投标人应在其投标文件中提供与其自有产品专利相关的有效证明材料，否则，不能就其产品的专利在本项目响应过程中被侵权问题提出异议。</w:t>
      </w:r>
    </w:p>
    <w:p w14:paraId="1AE12BD4">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（八）若采购货物属于</w:t>
      </w:r>
      <w:r>
        <w:fldChar w:fldCharType="begin"/>
      </w:r>
      <w:r>
        <w:instrText xml:space="preserve"> HYPERLINK "http://gks.mof.gov.cn/zhengfucaigouguanli/201904/P020190402638613799126.pdf" </w:instrText>
      </w:r>
      <w:r>
        <w:fldChar w:fldCharType="separate"/>
      </w:r>
      <w:r>
        <w:rPr>
          <w:rFonts w:hint="eastAsia" w:ascii="仿宋_GB2312" w:eastAsia="仿宋_GB2312"/>
          <w:b/>
          <w:bCs/>
          <w:color w:val="000000"/>
          <w:sz w:val="24"/>
        </w:rPr>
        <w:t>节能产品政府采购品目清单</w:t>
      </w:r>
      <w:r>
        <w:rPr>
          <w:rFonts w:hint="eastAsia" w:ascii="仿宋_GB2312" w:eastAsia="仿宋_GB2312"/>
          <w:b/>
          <w:bCs/>
          <w:color w:val="000000"/>
          <w:sz w:val="24"/>
        </w:rPr>
        <w:fldChar w:fldCharType="end"/>
      </w:r>
      <w:r>
        <w:rPr>
          <w:rFonts w:hint="eastAsia" w:ascii="仿宋_GB2312" w:eastAsia="仿宋_GB2312"/>
          <w:b/>
          <w:bCs/>
          <w:color w:val="000000"/>
          <w:sz w:val="24"/>
        </w:rPr>
        <w:t>范围的，投标人的投标货物必须使用政府强制采购的节能产品，品目清单请从中国政府采购网（www.ccgp.gov.cn）查询下载，有属于政府强制节能产品的，必须提供所投产品的证明材料（国家确定的认证机构出具的、处于有效期之内的节能产品认证证书材料，加盖投标人CA电子签章），否则其投标无效。</w:t>
      </w:r>
    </w:p>
    <w:p w14:paraId="2DA1A665">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（九）本货物需求一览表的技术参数要求中未特别列明的技术要求参照国家相关技术标准执行，如有最新标准，按最新标准执行。</w:t>
      </w:r>
    </w:p>
    <w:bookmarkEnd w:id="34"/>
    <w:tbl>
      <w:tblPr>
        <w:tblStyle w:val="786"/>
        <w:tblW w:w="9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195"/>
        <w:gridCol w:w="6411"/>
        <w:gridCol w:w="967"/>
      </w:tblGrid>
      <w:tr w14:paraId="45EA0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9164" w:type="dxa"/>
            <w:gridSpan w:val="4"/>
            <w:vAlign w:val="center"/>
          </w:tcPr>
          <w:p w14:paraId="1DFDD5FC">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z w:val="24"/>
                <w:szCs w:val="24"/>
                <w:highlight w:val="none"/>
              </w:rPr>
              <w:t>一、项目技术规格参数及要求</w:t>
            </w:r>
          </w:p>
        </w:tc>
      </w:tr>
      <w:tr w14:paraId="47B0A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1" w:type="dxa"/>
            <w:vAlign w:val="center"/>
          </w:tcPr>
          <w:p w14:paraId="3FD2F473">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序号</w:t>
            </w:r>
          </w:p>
        </w:tc>
        <w:tc>
          <w:tcPr>
            <w:tcW w:w="1195" w:type="dxa"/>
            <w:vAlign w:val="center"/>
          </w:tcPr>
          <w:p w14:paraId="7C571114">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标的名称</w:t>
            </w:r>
          </w:p>
        </w:tc>
        <w:tc>
          <w:tcPr>
            <w:tcW w:w="6411" w:type="dxa"/>
            <w:vAlign w:val="center"/>
          </w:tcPr>
          <w:p w14:paraId="25334CB1">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技术参数</w:t>
            </w:r>
          </w:p>
        </w:tc>
        <w:tc>
          <w:tcPr>
            <w:tcW w:w="967" w:type="dxa"/>
            <w:vAlign w:val="center"/>
          </w:tcPr>
          <w:p w14:paraId="68E622E1">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数量及单位</w:t>
            </w:r>
          </w:p>
        </w:tc>
      </w:tr>
      <w:tr w14:paraId="34278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1" w:type="dxa"/>
            <w:vAlign w:val="center"/>
          </w:tcPr>
          <w:p w14:paraId="3EB1EB75">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1</w:t>
            </w:r>
          </w:p>
        </w:tc>
        <w:tc>
          <w:tcPr>
            <w:tcW w:w="1195" w:type="dxa"/>
            <w:vAlign w:val="center"/>
          </w:tcPr>
          <w:p w14:paraId="41BF9C05">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w:t>
            </w:r>
            <w:r>
              <w:rPr>
                <w:rFonts w:hint="eastAsia" w:ascii="仿宋_GB2312" w:hAnsi="仿宋_GB2312" w:eastAsia="仿宋_GB2312" w:cs="仿宋_GB2312"/>
                <w:b w:val="0"/>
                <w:bCs w:val="0"/>
                <w:sz w:val="24"/>
                <w:szCs w:val="24"/>
                <w:highlight w:val="none"/>
                <w:lang w:val="en-US" w:eastAsia="zh-CN"/>
              </w:rPr>
              <w:t>两连体铁架床</w:t>
            </w:r>
          </w:p>
        </w:tc>
        <w:tc>
          <w:tcPr>
            <w:tcW w:w="6411" w:type="dxa"/>
            <w:vAlign w:val="center"/>
          </w:tcPr>
          <w:p w14:paraId="296524F1">
            <w:pPr>
              <w:pStyle w:val="234"/>
              <w:keepNext w:val="0"/>
              <w:keepLines w:val="0"/>
              <w:pageBreakBefore w:val="0"/>
              <w:widowControl/>
              <w:kinsoku/>
              <w:wordWrap/>
              <w:overflowPunct/>
              <w:topLinePunct w:val="0"/>
              <w:autoSpaceDE/>
              <w:autoSpaceDN/>
              <w:bidi w:val="0"/>
              <w:adjustRightInd/>
              <w:snapToGrid w:val="0"/>
              <w:spacing w:before="40" w:line="400" w:lineRule="exact"/>
              <w:ind w:left="113" w:right="190"/>
              <w:rPr>
                <w:rFonts w:hint="eastAsia" w:ascii="仿宋_GB2312" w:hAnsi="仿宋_GB2312" w:eastAsia="仿宋_GB2312" w:cs="仿宋_GB2312"/>
                <w:b/>
                <w:bCs/>
                <w:spacing w:val="-10"/>
                <w:sz w:val="24"/>
                <w:szCs w:val="24"/>
                <w:highlight w:val="none"/>
              </w:rPr>
            </w:pPr>
            <w:r>
              <w:rPr>
                <w:rFonts w:hint="eastAsia" w:ascii="仿宋_GB2312" w:hAnsi="仿宋_GB2312" w:eastAsia="仿宋_GB2312" w:cs="仿宋_GB2312"/>
                <w:b/>
                <w:bCs/>
                <w:spacing w:val="-10"/>
                <w:sz w:val="24"/>
                <w:szCs w:val="24"/>
                <w:highlight w:val="none"/>
                <w:lang w:val="en-US" w:eastAsia="zh-CN"/>
              </w:rPr>
              <w:t>★1.</w:t>
            </w:r>
            <w:r>
              <w:rPr>
                <w:rFonts w:hint="eastAsia" w:ascii="仿宋_GB2312" w:hAnsi="仿宋_GB2312" w:eastAsia="仿宋_GB2312" w:cs="仿宋_GB2312"/>
                <w:i w:val="0"/>
                <w:iCs w:val="0"/>
                <w:snapToGrid w:val="0"/>
                <w:color w:val="000000"/>
                <w:kern w:val="0"/>
                <w:sz w:val="24"/>
                <w:szCs w:val="24"/>
                <w:highlight w:val="none"/>
                <w:u w:val="none"/>
                <w:lang w:val="en-US" w:eastAsia="zh-CN" w:bidi="ar"/>
              </w:rPr>
              <w:t>整体规格：上下铺，长4720mm×宽900mm×高1850mm（±10mm）</w:t>
            </w:r>
          </w:p>
          <w:p w14:paraId="2CBB3965">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400" w:lineRule="exact"/>
              <w:jc w:val="left"/>
              <w:textAlignment w:val="center"/>
              <w:rPr>
                <w:rStyle w:val="789"/>
                <w:rFonts w:hint="eastAsia" w:ascii="仿宋_GB2312" w:hAnsi="仿宋_GB2312" w:eastAsia="仿宋_GB2312" w:cs="仿宋_GB2312"/>
                <w:snapToGrid w:val="0"/>
                <w:color w:val="000000"/>
                <w:sz w:val="24"/>
                <w:szCs w:val="24"/>
                <w:highlight w:val="none"/>
                <w:u w:val="none"/>
                <w:lang w:val="en-US" w:eastAsia="zh-CN" w:bidi="ar"/>
              </w:rPr>
            </w:pPr>
            <w:r>
              <w:rPr>
                <w:rFonts w:hint="eastAsia" w:ascii="仿宋_GB2312" w:hAnsi="仿宋_GB2312" w:eastAsia="仿宋_GB2312" w:cs="仿宋_GB2312"/>
                <w:snapToGrid w:val="0"/>
                <w:color w:val="000000"/>
                <w:kern w:val="2"/>
                <w:sz w:val="24"/>
                <w:szCs w:val="24"/>
                <w:highlight w:val="none"/>
                <w:lang w:val="en-US" w:eastAsia="zh-CN" w:bidi="ar"/>
              </w:rPr>
              <w:t>2.</w:t>
            </w:r>
            <w:r>
              <w:rPr>
                <w:rFonts w:hint="eastAsia" w:ascii="仿宋_GB2312" w:hAnsi="仿宋_GB2312" w:eastAsia="仿宋_GB2312" w:cs="仿宋_GB2312"/>
                <w:snapToGrid w:val="0"/>
                <w:color w:val="000000"/>
                <w:sz w:val="24"/>
                <w:lang w:bidi="ar"/>
              </w:rPr>
              <w:t>整体</w:t>
            </w:r>
            <w:r>
              <w:rPr>
                <w:rStyle w:val="788"/>
                <w:rFonts w:hint="eastAsia" w:ascii="仿宋_GB2312" w:hAnsi="仿宋_GB2312" w:eastAsia="仿宋_GB2312" w:cs="仿宋_GB2312"/>
                <w:snapToGrid w:val="0"/>
                <w:color w:val="000000"/>
                <w:sz w:val="24"/>
                <w:szCs w:val="24"/>
                <w:highlight w:val="none"/>
                <w:lang w:val="en-US" w:eastAsia="zh-CN" w:bidi="ar"/>
              </w:rPr>
              <w:t>材质为冷轧钢板，管材无裂缝，管材表面</w:t>
            </w:r>
            <w:r>
              <w:rPr>
                <w:rStyle w:val="789"/>
                <w:rFonts w:hint="eastAsia" w:ascii="仿宋_GB2312" w:hAnsi="仿宋_GB2312" w:eastAsia="仿宋_GB2312" w:cs="仿宋_GB2312"/>
                <w:snapToGrid w:val="0"/>
                <w:color w:val="000000"/>
                <w:sz w:val="24"/>
                <w:szCs w:val="24"/>
                <w:highlight w:val="none"/>
                <w:lang w:val="en-US" w:eastAsia="zh-CN" w:bidi="ar"/>
              </w:rPr>
              <w:t>无毛刺、结疤、错位、压痕或划痕，</w:t>
            </w:r>
            <w:r>
              <w:rPr>
                <w:rStyle w:val="789"/>
                <w:rFonts w:hint="eastAsia" w:ascii="仿宋_GB2312" w:hAnsi="仿宋_GB2312" w:eastAsia="仿宋_GB2312" w:cs="仿宋_GB2312"/>
                <w:snapToGrid w:val="0"/>
                <w:color w:val="000000"/>
                <w:sz w:val="24"/>
                <w:szCs w:val="24"/>
                <w:highlight w:val="none"/>
                <w:u w:val="none"/>
                <w:lang w:val="en-US" w:eastAsia="zh-CN" w:bidi="ar"/>
              </w:rPr>
              <w:t>冷轧钢板符合</w:t>
            </w:r>
            <w:bookmarkStart w:id="35" w:name="OLE_LINK16"/>
            <w:r>
              <w:rPr>
                <w:rStyle w:val="789"/>
                <w:rFonts w:hint="eastAsia" w:ascii="仿宋_GB2312" w:hAnsi="仿宋_GB2312" w:eastAsia="仿宋_GB2312" w:cs="仿宋_GB2312"/>
                <w:snapToGrid w:val="0"/>
                <w:color w:val="000000"/>
                <w:sz w:val="24"/>
                <w:szCs w:val="24"/>
                <w:highlight w:val="none"/>
                <w:u w:val="none"/>
                <w:lang w:val="en-US" w:eastAsia="zh-CN" w:bidi="ar"/>
              </w:rPr>
              <w:t>GB/T 5213-2019《冷轧低碳钢板及钢带》标准、金属件外观要求</w:t>
            </w:r>
            <w:r>
              <w:rPr>
                <w:rStyle w:val="789"/>
                <w:rFonts w:hint="eastAsia" w:ascii="仿宋_GB2312" w:hAnsi="仿宋_GB2312" w:eastAsia="仿宋_GB2312" w:cs="仿宋_GB2312"/>
                <w:snapToGrid w:val="0"/>
                <w:color w:val="000000"/>
                <w:sz w:val="24"/>
                <w:szCs w:val="24"/>
                <w:highlight w:val="none"/>
                <w:u w:val="single"/>
                <w:lang w:val="en-US" w:eastAsia="zh-CN" w:bidi="ar"/>
              </w:rPr>
              <w:t>：</w:t>
            </w:r>
            <w:bookmarkEnd w:id="35"/>
            <w:r>
              <w:rPr>
                <w:rStyle w:val="789"/>
                <w:rFonts w:hint="eastAsia" w:ascii="仿宋_GB2312" w:hAnsi="仿宋_GB2312" w:eastAsia="仿宋_GB2312" w:cs="仿宋_GB2312"/>
                <w:snapToGrid w:val="0"/>
                <w:color w:val="000000"/>
                <w:sz w:val="24"/>
                <w:szCs w:val="24"/>
                <w:highlight w:val="none"/>
                <w:u w:val="none"/>
                <w:lang w:val="en-US" w:eastAsia="zh-CN" w:bidi="ar"/>
              </w:rPr>
              <w:t>焊接件：焊接处应无脱焊、虚焊、焊穿、错位；焊接处应无夹渣、气孔、焊瘤、焊丝头、咬边、飞溅；焊接处表面波纹应均匀；喷涂层：涂层应无漏喷、锈蚀和脱色掉色现象；涂层应光滑均匀，色泽一致，应无流挂、疙瘩、皱皮、飞漆等缺陷；HJ 2547-2016《环境标志产品技术要求家具》符合品质属性产品有害物质家具涂层可迁移元素：铅Pb≤90mg/kg、镉Cd≤75mg/kg、铬Cr≤60mg/kg、汞Hg≤60mg/kg、锑Sb≤60mg/kg、钡Ba≤1000mg/kg、硒Se≤500mg/kg、砷As≤25mg/kg）；HG/T3950-2007《抗菌涂料》抗细菌性能【抗细菌率】-金黄色葡萄球菌 ATCC6538：≥99%；</w:t>
            </w:r>
          </w:p>
          <w:p w14:paraId="46E0D8E1">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400" w:lineRule="exact"/>
              <w:jc w:val="left"/>
              <w:textAlignment w:val="center"/>
              <w:rPr>
                <w:rStyle w:val="789"/>
                <w:rFonts w:hint="eastAsia" w:ascii="仿宋_GB2312" w:hAnsi="仿宋_GB2312" w:eastAsia="仿宋_GB2312" w:cs="仿宋_GB2312"/>
                <w:snapToGrid w:val="0"/>
                <w:color w:val="000000"/>
                <w:sz w:val="24"/>
                <w:szCs w:val="24"/>
                <w:highlight w:val="none"/>
                <w:lang w:val="en-US" w:eastAsia="zh-CN" w:bidi="ar"/>
              </w:rPr>
            </w:pPr>
            <w:r>
              <w:rPr>
                <w:rStyle w:val="789"/>
                <w:rFonts w:hint="eastAsia" w:ascii="仿宋_GB2312" w:hAnsi="仿宋_GB2312" w:eastAsia="仿宋_GB2312" w:cs="仿宋_GB2312"/>
                <w:snapToGrid w:val="0"/>
                <w:color w:val="000000"/>
                <w:sz w:val="24"/>
                <w:szCs w:val="24"/>
                <w:highlight w:val="none"/>
                <w:lang w:val="en-US" w:eastAsia="zh-CN" w:bidi="ar"/>
              </w:rPr>
              <w:t>3.床立柱（立柱）：</w:t>
            </w:r>
            <w:r>
              <w:rPr>
                <w:rStyle w:val="789"/>
                <w:rFonts w:hint="eastAsia" w:ascii="仿宋_GB2312" w:hAnsi="仿宋_GB2312" w:eastAsia="仿宋_GB2312" w:cs="仿宋_GB2312"/>
                <w:snapToGrid w:val="0"/>
                <w:color w:val="000000"/>
                <w:sz w:val="24"/>
                <w:szCs w:val="24"/>
                <w:highlight w:val="none"/>
                <w:lang w:val="en-US" w:eastAsia="zh-CN" w:bidi="ar"/>
              </w:rPr>
              <w:br w:type="textWrapping"/>
            </w:r>
            <w:r>
              <w:rPr>
                <w:rFonts w:hint="eastAsia" w:ascii="仿宋_GB2312" w:hAnsi="仿宋_GB2312" w:eastAsia="仿宋_GB2312" w:cs="仿宋_GB2312"/>
                <w:b/>
                <w:bCs/>
                <w:spacing w:val="-10"/>
                <w:sz w:val="24"/>
              </w:rPr>
              <w:t>★</w:t>
            </w:r>
            <w:r>
              <w:rPr>
                <w:rStyle w:val="789"/>
                <w:rFonts w:hint="eastAsia" w:ascii="仿宋_GB2312" w:hAnsi="仿宋_GB2312" w:eastAsia="仿宋_GB2312" w:cs="仿宋_GB2312"/>
                <w:snapToGrid w:val="0"/>
                <w:color w:val="000000"/>
                <w:sz w:val="24"/>
                <w:szCs w:val="24"/>
                <w:highlight w:val="none"/>
                <w:lang w:val="en-US" w:eastAsia="zh-CN" w:bidi="ar"/>
              </w:rPr>
              <w:t>（1）采用</w:t>
            </w:r>
            <w:r>
              <w:rPr>
                <w:rFonts w:hint="eastAsia" w:ascii="仿宋_GB2312" w:hAnsi="仿宋_GB2312" w:eastAsia="仿宋_GB2312" w:cs="仿宋_GB2312"/>
                <w:color w:val="auto"/>
                <w:sz w:val="24"/>
                <w:szCs w:val="24"/>
                <w:highlight w:val="none"/>
              </w:rPr>
              <w:t>≥</w:t>
            </w:r>
            <w:r>
              <w:rPr>
                <w:rStyle w:val="789"/>
                <w:rFonts w:hint="eastAsia" w:ascii="仿宋_GB2312" w:hAnsi="仿宋_GB2312" w:eastAsia="仿宋_GB2312" w:cs="仿宋_GB2312"/>
                <w:snapToGrid w:val="0"/>
                <w:color w:val="000000"/>
                <w:sz w:val="24"/>
                <w:szCs w:val="24"/>
                <w:highlight w:val="none"/>
                <w:lang w:val="en-US" w:eastAsia="zh-CN" w:bidi="ar"/>
              </w:rPr>
              <w:t>80mm×80mm，管壁厚度</w:t>
            </w:r>
            <w:r>
              <w:rPr>
                <w:rFonts w:hint="eastAsia" w:ascii="仿宋_GB2312" w:hAnsi="仿宋_GB2312" w:eastAsia="仿宋_GB2312" w:cs="仿宋_GB2312"/>
                <w:b w:val="0"/>
                <w:bCs w:val="0"/>
                <w:color w:val="000000"/>
                <w:sz w:val="24"/>
                <w:szCs w:val="24"/>
                <w:highlight w:val="none"/>
                <w:u w:val="none"/>
              </w:rPr>
              <w:t>≥</w:t>
            </w:r>
            <w:r>
              <w:rPr>
                <w:rStyle w:val="789"/>
                <w:rFonts w:hint="eastAsia" w:ascii="仿宋_GB2312" w:hAnsi="仿宋_GB2312" w:eastAsia="仿宋_GB2312" w:cs="仿宋_GB2312"/>
                <w:snapToGrid w:val="0"/>
                <w:color w:val="000000"/>
                <w:sz w:val="24"/>
                <w:szCs w:val="24"/>
                <w:highlight w:val="none"/>
                <w:lang w:val="en-US" w:eastAsia="zh-CN" w:bidi="ar"/>
              </w:rPr>
              <w:t>1.3</w:t>
            </w:r>
            <w:r>
              <w:rPr>
                <w:rStyle w:val="789"/>
                <w:rFonts w:hint="eastAsia" w:ascii="仿宋_GB2312" w:hAnsi="仿宋_GB2312" w:eastAsia="仿宋_GB2312" w:cs="仿宋_GB2312"/>
                <w:snapToGrid w:val="0"/>
                <w:color w:val="000000"/>
                <w:sz w:val="24"/>
                <w:szCs w:val="24"/>
                <w:highlight w:val="none"/>
                <w:u w:val="none"/>
                <w:lang w:val="en-US" w:eastAsia="zh-CN" w:bidi="ar"/>
              </w:rPr>
              <w:t>mm异形管（</w:t>
            </w:r>
            <w:r>
              <w:rPr>
                <w:rStyle w:val="789"/>
                <w:rFonts w:hint="eastAsia" w:ascii="仿宋_GB2312" w:hAnsi="仿宋_GB2312" w:eastAsia="仿宋_GB2312" w:cs="仿宋_GB2312"/>
                <w:snapToGrid w:val="0"/>
                <w:color w:val="000000"/>
                <w:sz w:val="24"/>
                <w:szCs w:val="24"/>
                <w:highlight w:val="none"/>
                <w:lang w:val="en-US" w:eastAsia="zh-CN" w:bidi="ar"/>
              </w:rPr>
              <w:t>不能用方管，立面有不少于3条加强筋，需设计圆弧形，不容易碰撞受伤）。管材采用带钢，经模具一次性冷弯焊接成型，管材无裂缝、无毛刺、结疤、错位、压痕或划痕，表面经环氧聚酯塑粉静电喷塑处理。</w:t>
            </w:r>
          </w:p>
          <w:p w14:paraId="754D01D4">
            <w:pPr>
              <w:keepNext w:val="0"/>
              <w:keepLines w:val="0"/>
              <w:pageBreakBefore w:val="0"/>
              <w:widowControl/>
              <w:numPr>
                <w:ilvl w:val="0"/>
                <w:numId w:val="0"/>
              </w:numPr>
              <w:suppressLineNumbers w:val="0"/>
              <w:kinsoku/>
              <w:wordWrap/>
              <w:overflowPunct/>
              <w:topLinePunct w:val="0"/>
              <w:autoSpaceDE/>
              <w:autoSpaceDN/>
              <w:bidi w:val="0"/>
              <w:adjustRightInd/>
              <w:spacing w:line="400" w:lineRule="exact"/>
              <w:jc w:val="left"/>
              <w:textAlignment w:val="center"/>
              <w:rPr>
                <w:rStyle w:val="789"/>
                <w:rFonts w:hint="eastAsia" w:ascii="仿宋_GB2312" w:hAnsi="仿宋_GB2312" w:eastAsia="仿宋_GB2312" w:cs="仿宋_GB2312"/>
                <w:snapToGrid w:val="0"/>
                <w:color w:val="000000"/>
                <w:sz w:val="24"/>
                <w:szCs w:val="24"/>
                <w:highlight w:val="none"/>
                <w:u w:val="single"/>
                <w:lang w:val="en-US" w:eastAsia="zh-CN" w:bidi="ar"/>
              </w:rPr>
            </w:pPr>
            <w:r>
              <w:rPr>
                <w:rStyle w:val="789"/>
                <w:rFonts w:hint="eastAsia" w:ascii="仿宋_GB2312" w:hAnsi="仿宋_GB2312" w:eastAsia="仿宋_GB2312" w:cs="仿宋_GB2312"/>
                <w:snapToGrid w:val="0"/>
                <w:color w:val="000000"/>
                <w:sz w:val="24"/>
                <w:szCs w:val="24"/>
                <w:highlight w:val="none"/>
                <w:lang w:val="en-US" w:eastAsia="zh-CN" w:bidi="ar"/>
              </w:rPr>
              <w:t>（2）</w:t>
            </w:r>
            <w:r>
              <w:rPr>
                <w:rStyle w:val="789"/>
                <w:rFonts w:hint="eastAsia" w:ascii="仿宋_GB2312" w:hAnsi="仿宋_GB2312" w:eastAsia="仿宋_GB2312" w:cs="仿宋_GB2312"/>
                <w:snapToGrid w:val="0"/>
                <w:color w:val="000000"/>
                <w:sz w:val="24"/>
                <w:szCs w:val="24"/>
                <w:highlight w:val="none"/>
                <w:u w:val="single"/>
                <w:lang w:val="en-US" w:eastAsia="zh-CN" w:bidi="ar"/>
              </w:rPr>
              <w:t>●床立柱（立柱）符合GB/T700-2006《碳素结构钢》标准要求化学成分：C≤0.20%、Si≤0.35%、Mn≤1.40%、P≤0.045%、S≤0.045%；GB∕T 230.1-2018《金属材料 洛氏硬度试验 第1部分：试验方法》洛氏硬度50HRC以上；GB/T 10125-2021《人造气氛腐蚀试验 盐雾试验》、GB/T 6461-2002 《金属基体上金属和其他 无机覆盖层 经腐蚀试验后的试样和试件的评级》、QB/T 3827-1999《轻工产品金属镀层和化学处理层的耐腐蚀试验方法乙酸盐雾试验（ASS）法》、QB/T 3832-1999《轻工产品金属镀层腐蚀试验结果的评价》，检测内容包含金属表面耐腐蚀（乙酸盐雾试验）连续喷雾≥120h，涂层对基体的保护等级≥9级，涂层本身的耐腐蚀等级≥9级；金属表面耐腐蚀（中性盐雾试验）连续喷雾≥120h，涂层对基体的保护等级≥9级，涂层本身的耐腐蚀等级≥9级。</w:t>
            </w:r>
          </w:p>
          <w:p w14:paraId="3C554624">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400" w:lineRule="exact"/>
              <w:jc w:val="left"/>
              <w:textAlignment w:val="center"/>
              <w:rPr>
                <w:rStyle w:val="789"/>
                <w:rFonts w:hint="eastAsia" w:ascii="仿宋_GB2312" w:hAnsi="仿宋_GB2312" w:eastAsia="仿宋_GB2312" w:cs="仿宋_GB2312"/>
                <w:snapToGrid w:val="0"/>
                <w:color w:val="000000"/>
                <w:sz w:val="24"/>
                <w:szCs w:val="24"/>
                <w:highlight w:val="none"/>
                <w:u w:val="none"/>
                <w:lang w:val="en-US" w:eastAsia="zh-CN" w:bidi="ar"/>
              </w:rPr>
            </w:pPr>
            <w:r>
              <w:rPr>
                <w:rStyle w:val="789"/>
                <w:rFonts w:hint="eastAsia" w:ascii="仿宋_GB2312" w:hAnsi="仿宋_GB2312" w:eastAsia="仿宋_GB2312" w:cs="仿宋_GB2312"/>
                <w:snapToGrid w:val="0"/>
                <w:color w:val="000000"/>
                <w:sz w:val="24"/>
                <w:szCs w:val="24"/>
                <w:highlight w:val="none"/>
                <w:lang w:val="en-US" w:eastAsia="zh-CN" w:bidi="ar"/>
              </w:rPr>
              <w:t>（3）立柱顶部为塑料脚套，塑料件采用ABS工程塑料体注塑成型；底部采用ABS工程塑料制作的一次性注塑外套式脚套，高度≥28mm，与立柱连接处光滑、平顺、无毛刺，起防滑防潮及密封作用。</w:t>
            </w:r>
            <w:r>
              <w:rPr>
                <w:rStyle w:val="789"/>
                <w:rFonts w:hint="eastAsia" w:ascii="仿宋_GB2312" w:hAnsi="仿宋_GB2312" w:eastAsia="仿宋_GB2312" w:cs="仿宋_GB2312"/>
                <w:snapToGrid w:val="0"/>
                <w:color w:val="000000"/>
                <w:sz w:val="24"/>
                <w:szCs w:val="24"/>
                <w:highlight w:val="none"/>
                <w:lang w:val="en-US" w:eastAsia="zh-CN" w:bidi="ar"/>
              </w:rPr>
              <w:br w:type="textWrapping"/>
            </w:r>
            <w:r>
              <w:rPr>
                <w:rStyle w:val="789"/>
                <w:rFonts w:hint="eastAsia" w:ascii="仿宋_GB2312" w:hAnsi="仿宋_GB2312" w:eastAsia="仿宋_GB2312" w:cs="仿宋_GB2312"/>
                <w:snapToGrid w:val="0"/>
                <w:color w:val="000000"/>
                <w:sz w:val="24"/>
                <w:szCs w:val="24"/>
                <w:highlight w:val="none"/>
                <w:lang w:val="en-US" w:eastAsia="zh-CN" w:bidi="ar"/>
              </w:rPr>
              <w:t>4.床横梁（床厅）：</w:t>
            </w:r>
            <w:r>
              <w:rPr>
                <w:rStyle w:val="789"/>
                <w:rFonts w:hint="eastAsia" w:ascii="仿宋_GB2312" w:hAnsi="仿宋_GB2312" w:eastAsia="仿宋_GB2312" w:cs="仿宋_GB2312"/>
                <w:snapToGrid w:val="0"/>
                <w:color w:val="000000"/>
                <w:sz w:val="24"/>
                <w:szCs w:val="24"/>
                <w:highlight w:val="none"/>
                <w:lang w:val="en-US" w:eastAsia="zh-CN" w:bidi="ar"/>
              </w:rPr>
              <w:br w:type="textWrapping"/>
            </w:r>
            <w:r>
              <w:rPr>
                <w:rStyle w:val="789"/>
                <w:rFonts w:hint="eastAsia" w:ascii="仿宋_GB2312" w:hAnsi="仿宋_GB2312" w:eastAsia="仿宋_GB2312" w:cs="仿宋_GB2312"/>
                <w:snapToGrid w:val="0"/>
                <w:color w:val="000000"/>
                <w:sz w:val="24"/>
                <w:szCs w:val="24"/>
                <w:highlight w:val="none"/>
                <w:lang w:val="en-US" w:eastAsia="zh-CN" w:bidi="ar"/>
              </w:rPr>
              <w:t xml:space="preserve">  </w:t>
            </w:r>
            <w:r>
              <w:rPr>
                <w:rFonts w:hint="eastAsia" w:ascii="仿宋_GB2312" w:hAnsi="仿宋_GB2312" w:eastAsia="仿宋_GB2312" w:cs="仿宋_GB2312"/>
                <w:b/>
                <w:bCs/>
                <w:spacing w:val="-10"/>
                <w:sz w:val="24"/>
              </w:rPr>
              <w:t>★</w:t>
            </w:r>
            <w:r>
              <w:rPr>
                <w:rStyle w:val="789"/>
                <w:rFonts w:hint="eastAsia" w:ascii="仿宋_GB2312" w:hAnsi="仿宋_GB2312" w:eastAsia="仿宋_GB2312" w:cs="仿宋_GB2312"/>
                <w:snapToGrid w:val="0"/>
                <w:color w:val="000000"/>
                <w:sz w:val="24"/>
                <w:szCs w:val="24"/>
                <w:highlight w:val="none"/>
                <w:lang w:val="en-US" w:eastAsia="zh-CN" w:bidi="ar"/>
              </w:rPr>
              <w:t>（1）采用规格为</w:t>
            </w:r>
            <w:r>
              <w:rPr>
                <w:rFonts w:hint="eastAsia" w:ascii="仿宋_GB2312" w:hAnsi="仿宋_GB2312" w:eastAsia="仿宋_GB2312" w:cs="仿宋_GB2312"/>
                <w:color w:val="auto"/>
                <w:sz w:val="24"/>
                <w:szCs w:val="24"/>
                <w:highlight w:val="none"/>
              </w:rPr>
              <w:t>≥</w:t>
            </w:r>
            <w:r>
              <w:rPr>
                <w:rStyle w:val="789"/>
                <w:rFonts w:hint="eastAsia" w:ascii="仿宋_GB2312" w:hAnsi="仿宋_GB2312" w:eastAsia="仿宋_GB2312" w:cs="仿宋_GB2312"/>
                <w:snapToGrid w:val="0"/>
                <w:color w:val="000000"/>
                <w:sz w:val="24"/>
                <w:szCs w:val="24"/>
                <w:highlight w:val="none"/>
                <w:lang w:val="en-US" w:eastAsia="zh-CN" w:bidi="ar"/>
              </w:rPr>
              <w:t>46mm×95mm，厚度≥1.2mm厚高频焊接钢管，正面加强筋不少于3条，顶部内侧设计有凸台，便于支撑床板，下部半圆形设计，不易磕碰受伤，表面经环保氧聚酯塑粉静电喷塑处理。</w:t>
            </w:r>
            <w:r>
              <w:rPr>
                <w:rStyle w:val="789"/>
                <w:rFonts w:hint="eastAsia" w:ascii="仿宋_GB2312" w:hAnsi="仿宋_GB2312" w:eastAsia="仿宋_GB2312" w:cs="仿宋_GB2312"/>
                <w:snapToGrid w:val="0"/>
                <w:color w:val="000000"/>
                <w:sz w:val="24"/>
                <w:szCs w:val="24"/>
                <w:highlight w:val="none"/>
                <w:u w:val="none"/>
                <w:lang w:val="en-US" w:eastAsia="zh-CN" w:bidi="ar"/>
              </w:rPr>
              <w:t>并且床横梁（床厅）符合GB∕T 230.1-2018《金属材料洛氏硬度试验第1部分：试验方法》洛氏硬度50HRC以上标准；GB/T 10125-2021《人造气氛腐蚀试验 盐雾试验》、GB/T 6461-2002 《金属基体上金属和其他 无机覆盖层 经腐蚀试验后的试样和试件的评级》、QB/T 3827-1999《轻工产品金属镀层和化学处理层的耐腐蚀试验方法乙酸盐雾试验（ASS）法》QB/T 3832-1999《轻工产品金属镀层腐蚀试验结果的评价》检测内容包含：金属表面耐腐蚀（乙酸盐雾试验）连续喷雾≥120h，涂层对基体的保护等级≥9级，涂层本身的耐腐蚀等级≥9级；金属表面耐腐蚀（中性盐雾试验）连续喷雾≥120h，涂层对基体的保护等级≥9级，涂层本身的耐腐蚀等级≥9级。</w:t>
            </w:r>
          </w:p>
          <w:p w14:paraId="4E4074C3">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400" w:lineRule="exact"/>
              <w:jc w:val="left"/>
              <w:textAlignment w:val="center"/>
              <w:rPr>
                <w:rStyle w:val="789"/>
                <w:rFonts w:hint="eastAsia" w:ascii="仿宋_GB2312" w:hAnsi="仿宋_GB2312" w:eastAsia="仿宋_GB2312" w:cs="仿宋_GB2312"/>
                <w:snapToGrid w:val="0"/>
                <w:color w:val="000000"/>
                <w:sz w:val="24"/>
                <w:szCs w:val="24"/>
                <w:highlight w:val="none"/>
                <w:u w:val="none"/>
                <w:lang w:val="en-US" w:eastAsia="zh-CN" w:bidi="ar"/>
              </w:rPr>
            </w:pPr>
            <w:r>
              <w:rPr>
                <w:rFonts w:hint="eastAsia" w:ascii="仿宋_GB2312" w:hAnsi="仿宋_GB2312" w:eastAsia="仿宋_GB2312" w:cs="仿宋_GB2312"/>
                <w:b/>
                <w:bCs/>
                <w:spacing w:val="-10"/>
                <w:sz w:val="24"/>
              </w:rPr>
              <w:t>★</w:t>
            </w:r>
            <w:r>
              <w:rPr>
                <w:rStyle w:val="789"/>
                <w:rFonts w:hint="eastAsia" w:ascii="仿宋_GB2312" w:hAnsi="仿宋_GB2312" w:eastAsia="仿宋_GB2312" w:cs="仿宋_GB2312"/>
                <w:snapToGrid w:val="0"/>
                <w:color w:val="000000"/>
                <w:sz w:val="24"/>
                <w:szCs w:val="24"/>
                <w:highlight w:val="none"/>
                <w:lang w:val="en-US" w:eastAsia="zh-CN" w:bidi="ar"/>
              </w:rPr>
              <w:t>5.安全护栏：安全护栏整体高度为300mm，安全护栏长度≥1800mm，安全护栏长、高规格允许偏差±5mm。上横管采用D25</w:t>
            </w:r>
            <w:r>
              <w:rPr>
                <w:rFonts w:hint="eastAsia" w:ascii="仿宋_GB2312" w:hAnsi="仿宋_GB2312" w:eastAsia="仿宋_GB2312" w:cs="仿宋_GB2312"/>
                <w:b w:val="0"/>
                <w:bCs w:val="0"/>
                <w:color w:val="000000"/>
                <w:sz w:val="24"/>
                <w:szCs w:val="24"/>
                <w:highlight w:val="none"/>
                <w:u w:val="none"/>
              </w:rPr>
              <w:t>(±2mm)</w:t>
            </w:r>
            <w:r>
              <w:rPr>
                <w:rStyle w:val="789"/>
                <w:rFonts w:hint="eastAsia" w:ascii="仿宋_GB2312" w:hAnsi="仿宋_GB2312" w:eastAsia="仿宋_GB2312" w:cs="仿宋_GB2312"/>
                <w:snapToGrid w:val="0"/>
                <w:color w:val="000000"/>
                <w:sz w:val="24"/>
                <w:szCs w:val="24"/>
                <w:highlight w:val="none"/>
                <w:lang w:val="en-US" w:eastAsia="zh-CN" w:bidi="ar"/>
              </w:rPr>
              <w:t>×</w:t>
            </w:r>
            <w:r>
              <w:rPr>
                <w:rFonts w:hint="eastAsia" w:ascii="仿宋_GB2312" w:hAnsi="仿宋_GB2312" w:eastAsia="仿宋_GB2312" w:cs="仿宋_GB2312"/>
                <w:b w:val="0"/>
                <w:bCs w:val="0"/>
                <w:color w:val="000000"/>
                <w:sz w:val="24"/>
                <w:szCs w:val="24"/>
                <w:highlight w:val="none"/>
                <w:u w:val="none"/>
              </w:rPr>
              <w:t>≥</w:t>
            </w:r>
            <w:r>
              <w:rPr>
                <w:rStyle w:val="789"/>
                <w:rFonts w:hint="eastAsia" w:ascii="仿宋_GB2312" w:hAnsi="仿宋_GB2312" w:eastAsia="仿宋_GB2312" w:cs="仿宋_GB2312"/>
                <w:snapToGrid w:val="0"/>
                <w:color w:val="000000"/>
                <w:sz w:val="24"/>
                <w:szCs w:val="24"/>
                <w:highlight w:val="none"/>
                <w:lang w:val="en-US" w:eastAsia="zh-CN" w:bidi="ar"/>
              </w:rPr>
              <w:t>1.2mmD型管；其余框架采用25mm×25mm×1.2mm（长、宽</w:t>
            </w:r>
            <w:r>
              <w:rPr>
                <w:rFonts w:hint="eastAsia" w:ascii="仿宋_GB2312" w:hAnsi="仿宋_GB2312" w:eastAsia="仿宋_GB2312" w:cs="仿宋_GB2312"/>
                <w:b w:val="0"/>
                <w:bCs w:val="0"/>
                <w:color w:val="000000"/>
                <w:sz w:val="24"/>
                <w:szCs w:val="24"/>
                <w:highlight w:val="none"/>
                <w:u w:val="none"/>
              </w:rPr>
              <w:t>±2mm</w:t>
            </w:r>
            <w:r>
              <w:rPr>
                <w:rFonts w:hint="eastAsia" w:ascii="仿宋_GB2312" w:hAnsi="仿宋_GB2312" w:eastAsia="仿宋_GB2312" w:cs="仿宋_GB2312"/>
                <w:b w:val="0"/>
                <w:bCs w:val="0"/>
                <w:color w:val="000000"/>
                <w:sz w:val="24"/>
                <w:szCs w:val="24"/>
                <w:highlight w:val="none"/>
                <w:u w:val="none"/>
                <w:lang w:eastAsia="zh-CN"/>
              </w:rPr>
              <w:t>，</w:t>
            </w:r>
            <w:r>
              <w:rPr>
                <w:rFonts w:hint="eastAsia" w:ascii="仿宋_GB2312" w:hAnsi="仿宋_GB2312" w:eastAsia="仿宋_GB2312" w:cs="仿宋_GB2312"/>
                <w:b w:val="0"/>
                <w:bCs w:val="0"/>
                <w:color w:val="000000"/>
                <w:sz w:val="24"/>
                <w:szCs w:val="24"/>
                <w:highlight w:val="none"/>
                <w:u w:val="none"/>
                <w:lang w:val="en-US" w:eastAsia="zh-CN"/>
              </w:rPr>
              <w:t>壁厚</w:t>
            </w:r>
            <w:r>
              <w:rPr>
                <w:rFonts w:hint="eastAsia" w:ascii="仿宋_GB2312" w:hAnsi="仿宋_GB2312" w:eastAsia="仿宋_GB2312" w:cs="仿宋_GB2312"/>
                <w:b w:val="0"/>
                <w:bCs w:val="0"/>
                <w:color w:val="000000"/>
                <w:sz w:val="24"/>
                <w:szCs w:val="24"/>
                <w:highlight w:val="none"/>
                <w:u w:val="none"/>
              </w:rPr>
              <w:t>≥</w:t>
            </w:r>
            <w:r>
              <w:rPr>
                <w:rStyle w:val="789"/>
                <w:rFonts w:hint="eastAsia" w:ascii="仿宋_GB2312" w:hAnsi="仿宋_GB2312" w:eastAsia="仿宋_GB2312" w:cs="仿宋_GB2312"/>
                <w:snapToGrid w:val="0"/>
                <w:color w:val="000000"/>
                <w:sz w:val="24"/>
                <w:szCs w:val="24"/>
                <w:highlight w:val="none"/>
                <w:lang w:val="en-US" w:eastAsia="zh-CN" w:bidi="ar"/>
              </w:rPr>
              <w:t>1.2mm）冷轧钢方形管焊接，护栏上部分镂空，下部分采用厚度</w:t>
            </w:r>
            <w:r>
              <w:rPr>
                <w:rFonts w:hint="eastAsia" w:ascii="仿宋_GB2312" w:hAnsi="仿宋_GB2312" w:eastAsia="仿宋_GB2312" w:cs="仿宋_GB2312"/>
                <w:b w:val="0"/>
                <w:bCs w:val="0"/>
                <w:color w:val="000000"/>
                <w:sz w:val="24"/>
                <w:szCs w:val="24"/>
                <w:highlight w:val="none"/>
                <w:u w:val="none"/>
              </w:rPr>
              <w:t>≥</w:t>
            </w:r>
            <w:r>
              <w:rPr>
                <w:rStyle w:val="789"/>
                <w:rFonts w:hint="eastAsia" w:ascii="仿宋_GB2312" w:hAnsi="仿宋_GB2312" w:eastAsia="仿宋_GB2312" w:cs="仿宋_GB2312"/>
                <w:snapToGrid w:val="0"/>
                <w:color w:val="000000"/>
                <w:sz w:val="24"/>
                <w:szCs w:val="24"/>
                <w:highlight w:val="none"/>
                <w:lang w:val="en-US" w:eastAsia="zh-CN" w:bidi="ar"/>
              </w:rPr>
              <w:t>18mm多层实木板做护栏板。</w:t>
            </w:r>
            <w:r>
              <w:rPr>
                <w:rStyle w:val="789"/>
                <w:rFonts w:hint="eastAsia" w:ascii="仿宋_GB2312" w:hAnsi="仿宋_GB2312" w:eastAsia="仿宋_GB2312" w:cs="仿宋_GB2312"/>
                <w:snapToGrid w:val="0"/>
                <w:color w:val="000000"/>
                <w:sz w:val="24"/>
                <w:szCs w:val="24"/>
                <w:highlight w:val="none"/>
                <w:u w:val="none"/>
                <w:lang w:val="en-US" w:eastAsia="zh-CN" w:bidi="ar"/>
              </w:rPr>
              <w:t>护栏符合</w:t>
            </w:r>
            <w:bookmarkStart w:id="36" w:name="OLE_LINK8"/>
            <w:r>
              <w:rPr>
                <w:rStyle w:val="789"/>
                <w:rFonts w:hint="eastAsia" w:ascii="仿宋_GB2312" w:hAnsi="仿宋_GB2312" w:eastAsia="仿宋_GB2312" w:cs="仿宋_GB2312"/>
                <w:snapToGrid w:val="0"/>
                <w:color w:val="000000"/>
                <w:sz w:val="24"/>
                <w:szCs w:val="24"/>
                <w:highlight w:val="none"/>
                <w:u w:val="none"/>
                <w:lang w:val="en-US" w:eastAsia="zh-CN" w:bidi="ar"/>
              </w:rPr>
              <w:t>GB 24430.1-2009</w:t>
            </w:r>
            <w:bookmarkEnd w:id="36"/>
            <w:r>
              <w:rPr>
                <w:rStyle w:val="789"/>
                <w:rFonts w:hint="eastAsia" w:ascii="仿宋_GB2312" w:hAnsi="仿宋_GB2312" w:eastAsia="仿宋_GB2312" w:cs="仿宋_GB2312"/>
                <w:snapToGrid w:val="0"/>
                <w:color w:val="000000"/>
                <w:sz w:val="24"/>
                <w:szCs w:val="24"/>
                <w:highlight w:val="none"/>
                <w:u w:val="none"/>
                <w:lang w:val="en-US" w:eastAsia="zh-CN" w:bidi="ar"/>
              </w:rPr>
              <w:t>《家用双层床安全第1部分：要求》上层床安全栏板要求：安全栏板的顶边与床铺面上表面的距离应不少于300mm，床褥上表面到安全栏板的顶边距离应不少于200mm。床褥的最大厚度应在床的相应位置标上永久性的标记线，显示床褥上表面的最大高度；符合</w:t>
            </w:r>
            <w:r>
              <w:rPr>
                <w:rStyle w:val="789"/>
                <w:rFonts w:hint="default" w:ascii="仿宋_GB2312" w:hAnsi="仿宋_GB2312" w:eastAsia="仿宋_GB2312" w:cs="仿宋_GB2312"/>
                <w:snapToGrid w:val="0"/>
                <w:u w:val="none"/>
                <w:lang w:bidi="ar"/>
              </w:rPr>
              <w:t>10125-2021《人造气氛腐蚀试验 盐雾试验》</w:t>
            </w:r>
            <w:r>
              <w:rPr>
                <w:rStyle w:val="789"/>
                <w:rFonts w:hint="eastAsia" w:ascii="仿宋_GB2312" w:hAnsi="仿宋_GB2312" w:eastAsia="仿宋_GB2312" w:cs="仿宋_GB2312"/>
                <w:snapToGrid w:val="0"/>
                <w:u w:val="none"/>
                <w:lang w:eastAsia="zh-CN" w:bidi="ar"/>
              </w:rPr>
              <w:t>、</w:t>
            </w:r>
            <w:r>
              <w:rPr>
                <w:rStyle w:val="789"/>
                <w:rFonts w:hint="default" w:ascii="仿宋_GB2312" w:hAnsi="仿宋_GB2312" w:eastAsia="仿宋_GB2312" w:cs="仿宋_GB2312"/>
                <w:snapToGrid w:val="0"/>
                <w:u w:val="none"/>
                <w:lang w:bidi="ar"/>
              </w:rPr>
              <w:t>GB/T 6461-2002 《金属基体上金属和其他无机覆盖层经腐蚀试验后的试样和试件的评级》</w:t>
            </w:r>
            <w:r>
              <w:rPr>
                <w:rStyle w:val="789"/>
                <w:rFonts w:hint="eastAsia" w:ascii="仿宋_GB2312" w:hAnsi="仿宋_GB2312" w:eastAsia="仿宋_GB2312" w:cs="仿宋_GB2312"/>
                <w:snapToGrid w:val="0"/>
                <w:color w:val="000000"/>
                <w:sz w:val="24"/>
                <w:szCs w:val="24"/>
                <w:highlight w:val="none"/>
                <w:u w:val="none"/>
                <w:lang w:val="en-US" w:eastAsia="zh-CN" w:bidi="ar"/>
              </w:rPr>
              <w:t>经120h中性盐雾试验后，试样表面未出现生锈、起泡、斑点和颜色变化等其他现象。</w:t>
            </w:r>
          </w:p>
          <w:p w14:paraId="37A00CD0">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400" w:lineRule="exact"/>
              <w:jc w:val="left"/>
              <w:textAlignment w:val="center"/>
              <w:rPr>
                <w:rStyle w:val="789"/>
                <w:rFonts w:hint="eastAsia" w:ascii="仿宋_GB2312" w:hAnsi="仿宋_GB2312" w:eastAsia="仿宋_GB2312" w:cs="仿宋_GB2312"/>
                <w:snapToGrid w:val="0"/>
                <w:color w:val="000000"/>
                <w:sz w:val="24"/>
                <w:szCs w:val="24"/>
                <w:highlight w:val="none"/>
                <w:lang w:val="en-US" w:eastAsia="zh-CN" w:bidi="ar"/>
              </w:rPr>
            </w:pPr>
            <w:r>
              <w:rPr>
                <w:rStyle w:val="789"/>
                <w:rFonts w:hint="eastAsia" w:ascii="仿宋_GB2312" w:hAnsi="仿宋_GB2312" w:eastAsia="仿宋_GB2312" w:cs="仿宋_GB2312"/>
                <w:snapToGrid w:val="0"/>
                <w:color w:val="000000"/>
                <w:sz w:val="24"/>
                <w:szCs w:val="24"/>
                <w:highlight w:val="none"/>
                <w:lang w:val="en-US" w:eastAsia="zh-CN" w:bidi="ar"/>
              </w:rPr>
              <w:t>6.步梯：</w:t>
            </w:r>
            <w:r>
              <w:rPr>
                <w:rStyle w:val="789"/>
                <w:rFonts w:hint="eastAsia" w:ascii="仿宋_GB2312" w:hAnsi="仿宋_GB2312" w:eastAsia="仿宋_GB2312" w:cs="仿宋_GB2312"/>
                <w:snapToGrid w:val="0"/>
                <w:color w:val="000000"/>
                <w:sz w:val="24"/>
                <w:szCs w:val="24"/>
                <w:highlight w:val="none"/>
                <w:lang w:val="en-US" w:eastAsia="zh-CN" w:bidi="ar"/>
              </w:rPr>
              <w:br w:type="textWrapping"/>
            </w:r>
            <w:r>
              <w:rPr>
                <w:rFonts w:hint="eastAsia" w:ascii="仿宋_GB2312" w:hAnsi="仿宋_GB2312" w:eastAsia="仿宋_GB2312" w:cs="仿宋_GB2312"/>
                <w:b/>
                <w:bCs/>
                <w:spacing w:val="-10"/>
                <w:sz w:val="24"/>
              </w:rPr>
              <w:t>★</w:t>
            </w:r>
            <w:r>
              <w:rPr>
                <w:rStyle w:val="789"/>
                <w:rFonts w:hint="eastAsia" w:ascii="仿宋_GB2312" w:hAnsi="仿宋_GB2312" w:eastAsia="仿宋_GB2312" w:cs="仿宋_GB2312"/>
                <w:snapToGrid w:val="0"/>
                <w:color w:val="000000"/>
                <w:sz w:val="24"/>
                <w:szCs w:val="24"/>
                <w:highlight w:val="none"/>
                <w:lang w:val="en-US" w:eastAsia="zh-CN" w:bidi="ar"/>
              </w:rPr>
              <w:t>（1）四步梯，步梯边管以及踏板连接管采用25×25×1.2mm（长、宽</w:t>
            </w:r>
            <w:r>
              <w:rPr>
                <w:rFonts w:hint="eastAsia" w:ascii="仿宋_GB2312" w:hAnsi="仿宋_GB2312" w:eastAsia="仿宋_GB2312" w:cs="仿宋_GB2312"/>
                <w:b w:val="0"/>
                <w:bCs w:val="0"/>
                <w:color w:val="000000"/>
                <w:sz w:val="24"/>
                <w:szCs w:val="24"/>
                <w:highlight w:val="none"/>
                <w:u w:val="none"/>
              </w:rPr>
              <w:t>±2mm</w:t>
            </w:r>
            <w:r>
              <w:rPr>
                <w:rFonts w:hint="eastAsia" w:ascii="仿宋_GB2312" w:hAnsi="仿宋_GB2312" w:eastAsia="仿宋_GB2312" w:cs="仿宋_GB2312"/>
                <w:b w:val="0"/>
                <w:bCs w:val="0"/>
                <w:color w:val="000000"/>
                <w:sz w:val="24"/>
                <w:szCs w:val="24"/>
                <w:highlight w:val="none"/>
                <w:u w:val="none"/>
                <w:lang w:eastAsia="zh-CN"/>
              </w:rPr>
              <w:t>，</w:t>
            </w:r>
            <w:r>
              <w:rPr>
                <w:rFonts w:hint="eastAsia" w:ascii="仿宋_GB2312" w:hAnsi="仿宋_GB2312" w:eastAsia="仿宋_GB2312" w:cs="仿宋_GB2312"/>
                <w:b w:val="0"/>
                <w:bCs w:val="0"/>
                <w:color w:val="000000"/>
                <w:sz w:val="24"/>
                <w:szCs w:val="24"/>
                <w:highlight w:val="none"/>
                <w:u w:val="none"/>
                <w:lang w:val="en-US" w:eastAsia="zh-CN"/>
              </w:rPr>
              <w:t>壁厚</w:t>
            </w:r>
            <w:r>
              <w:rPr>
                <w:rFonts w:hint="eastAsia" w:ascii="仿宋_GB2312" w:hAnsi="仿宋_GB2312" w:eastAsia="仿宋_GB2312" w:cs="仿宋_GB2312"/>
                <w:b w:val="0"/>
                <w:bCs w:val="0"/>
                <w:color w:val="000000"/>
                <w:sz w:val="24"/>
                <w:szCs w:val="24"/>
                <w:highlight w:val="none"/>
                <w:u w:val="none"/>
              </w:rPr>
              <w:t>≥</w:t>
            </w:r>
            <w:r>
              <w:rPr>
                <w:rStyle w:val="789"/>
                <w:rFonts w:hint="eastAsia" w:ascii="仿宋_GB2312" w:hAnsi="仿宋_GB2312" w:eastAsia="仿宋_GB2312" w:cs="仿宋_GB2312"/>
                <w:snapToGrid w:val="0"/>
                <w:color w:val="000000"/>
                <w:sz w:val="24"/>
                <w:szCs w:val="24"/>
                <w:highlight w:val="none"/>
                <w:lang w:val="en-US" w:eastAsia="zh-CN" w:bidi="ar"/>
              </w:rPr>
              <w:t>1.2mm）方形钢管，踩板底部钢管与床梯整体焊接成型。踏步板安装长520mm×宽205mm×高25mm</w:t>
            </w:r>
            <w:r>
              <w:rPr>
                <w:rFonts w:hint="eastAsia" w:ascii="仿宋_GB2312" w:hAnsi="仿宋_GB2312" w:eastAsia="仿宋_GB2312" w:cs="仿宋_GB2312"/>
                <w:b w:val="0"/>
                <w:bCs w:val="0"/>
                <w:color w:val="000000"/>
                <w:sz w:val="24"/>
                <w:szCs w:val="24"/>
                <w:highlight w:val="none"/>
                <w:u w:val="none"/>
              </w:rPr>
              <w:t>(</w:t>
            </w:r>
            <w:r>
              <w:rPr>
                <w:rStyle w:val="789"/>
                <w:rFonts w:hint="eastAsia" w:ascii="仿宋_GB2312" w:hAnsi="仿宋_GB2312" w:eastAsia="仿宋_GB2312" w:cs="仿宋_GB2312"/>
                <w:snapToGrid w:val="0"/>
                <w:color w:val="000000"/>
                <w:sz w:val="24"/>
                <w:szCs w:val="24"/>
                <w:highlight w:val="none"/>
                <w:lang w:val="en-US" w:eastAsia="zh-CN" w:bidi="ar"/>
              </w:rPr>
              <w:t>长、宽、高：</w:t>
            </w:r>
            <w:r>
              <w:rPr>
                <w:rFonts w:hint="eastAsia" w:ascii="仿宋_GB2312" w:hAnsi="仿宋_GB2312" w:eastAsia="仿宋_GB2312" w:cs="仿宋_GB2312"/>
                <w:b w:val="0"/>
                <w:bCs w:val="0"/>
                <w:color w:val="000000"/>
                <w:sz w:val="24"/>
                <w:szCs w:val="24"/>
                <w:highlight w:val="none"/>
                <w:u w:val="none"/>
              </w:rPr>
              <w:t>±2mm)</w:t>
            </w:r>
            <w:r>
              <w:rPr>
                <w:rStyle w:val="789"/>
                <w:rFonts w:hint="eastAsia" w:ascii="仿宋_GB2312" w:hAnsi="仿宋_GB2312" w:eastAsia="仿宋_GB2312" w:cs="仿宋_GB2312"/>
                <w:snapToGrid w:val="0"/>
                <w:color w:val="000000"/>
                <w:sz w:val="24"/>
                <w:szCs w:val="24"/>
                <w:highlight w:val="none"/>
                <w:lang w:val="en-US" w:eastAsia="zh-CN" w:bidi="ar"/>
              </w:rPr>
              <w:t>全钢制压型脚踏板。踏板表面有防滑纹及夜光塑料件，具有防止学生意外滑倒等功能。</w:t>
            </w:r>
          </w:p>
          <w:p w14:paraId="50212D79">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400" w:lineRule="exact"/>
              <w:jc w:val="left"/>
              <w:textAlignment w:val="center"/>
              <w:rPr>
                <w:rStyle w:val="789"/>
                <w:rFonts w:hint="eastAsia" w:ascii="仿宋_GB2312" w:hAnsi="仿宋_GB2312" w:eastAsia="仿宋_GB2312" w:cs="仿宋_GB2312"/>
                <w:snapToGrid w:val="0"/>
                <w:color w:val="000000"/>
                <w:sz w:val="24"/>
                <w:szCs w:val="24"/>
                <w:highlight w:val="none"/>
                <w:u w:val="single"/>
                <w:lang w:val="en-US" w:eastAsia="zh-CN" w:bidi="ar"/>
              </w:rPr>
            </w:pPr>
            <w:r>
              <w:rPr>
                <w:rStyle w:val="789"/>
                <w:rFonts w:hint="eastAsia" w:ascii="仿宋_GB2312" w:hAnsi="仿宋_GB2312" w:eastAsia="仿宋_GB2312" w:cs="仿宋_GB2312"/>
                <w:snapToGrid w:val="0"/>
                <w:color w:val="000000"/>
                <w:sz w:val="24"/>
                <w:szCs w:val="24"/>
                <w:highlight w:val="none"/>
                <w:lang w:val="en-US" w:eastAsia="zh-CN" w:bidi="ar"/>
              </w:rPr>
              <w:t>（2）</w:t>
            </w:r>
            <w:r>
              <w:rPr>
                <w:rStyle w:val="789"/>
                <w:rFonts w:hint="eastAsia" w:ascii="仿宋_GB2312" w:hAnsi="仿宋_GB2312" w:eastAsia="仿宋_GB2312" w:cs="仿宋_GB2312"/>
                <w:snapToGrid w:val="0"/>
                <w:color w:val="000000"/>
                <w:sz w:val="24"/>
                <w:szCs w:val="24"/>
                <w:highlight w:val="none"/>
                <w:u w:val="single"/>
                <w:lang w:val="en-US" w:eastAsia="zh-CN" w:bidi="ar"/>
              </w:rPr>
              <w:t>●踏步板（侧、中梯踏步板）符合GB/T 3280-2015《不锈钢冷轧钢板和钢带》检测内容包含：C≤0.07%、Si≤0.75%、Mn≤2.0%、P≤0.045% 、S≤0.030%；力学性能：规定塑性延伸强度≥205MPa、抗拉强度≥515MPa、断后伸长率≥40%均要求合格；符合10125-2021《人造气氛腐蚀试验 盐雾试验》GB/T 6461-2002 《金属基体上金属和其他无机覆盖层经腐蚀试验后的试样和试件的评级》QB/T 3827-1999《轻工产品金属镀层和化学处理层的耐腐蚀试验方法乙酸盐雾试验（ASS）法》QB/T 3832-1999《轻工产品金属镀层腐蚀试验结果的评价》金属表面耐腐蚀（乙酸盐雾试验）连续喷雾≥120h，涂层对基体的保护等级≥9级，涂层本身的耐腐蚀等级≥9级；金属表面耐腐蚀（中性盐雾试验）连续喷雾≥120h，涂层对基体的保护等级≥9级，涂层本身的耐腐蚀等级≥9级。</w:t>
            </w:r>
          </w:p>
          <w:p w14:paraId="7A82521E">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400" w:lineRule="exact"/>
              <w:jc w:val="left"/>
              <w:textAlignment w:val="center"/>
              <w:rPr>
                <w:rStyle w:val="789"/>
                <w:rFonts w:hint="eastAsia" w:ascii="仿宋_GB2312" w:hAnsi="仿宋_GB2312" w:eastAsia="仿宋_GB2312" w:cs="仿宋_GB2312"/>
                <w:snapToGrid w:val="0"/>
                <w:color w:val="000000"/>
                <w:sz w:val="24"/>
                <w:szCs w:val="24"/>
                <w:highlight w:val="none"/>
                <w:lang w:val="en-US" w:eastAsia="zh-CN" w:bidi="ar"/>
              </w:rPr>
            </w:pPr>
            <w:r>
              <w:rPr>
                <w:rStyle w:val="789"/>
                <w:rFonts w:hint="eastAsia" w:ascii="仿宋_GB2312" w:hAnsi="仿宋_GB2312" w:eastAsia="仿宋_GB2312" w:cs="仿宋_GB2312"/>
                <w:snapToGrid w:val="0"/>
                <w:color w:val="000000"/>
                <w:sz w:val="24"/>
                <w:szCs w:val="24"/>
                <w:highlight w:val="none"/>
                <w:lang w:val="en-US" w:eastAsia="zh-CN" w:bidi="ar"/>
              </w:rPr>
              <w:t>7.床头护栏：</w:t>
            </w:r>
            <w:r>
              <w:rPr>
                <w:rStyle w:val="789"/>
                <w:rFonts w:hint="eastAsia" w:ascii="仿宋_GB2312" w:hAnsi="仿宋_GB2312" w:eastAsia="仿宋_GB2312" w:cs="仿宋_GB2312"/>
                <w:snapToGrid w:val="0"/>
                <w:color w:val="000000"/>
                <w:sz w:val="24"/>
                <w:szCs w:val="24"/>
                <w:highlight w:val="none"/>
                <w:lang w:val="en-US" w:eastAsia="zh-CN" w:bidi="ar"/>
              </w:rPr>
              <w:br w:type="textWrapping"/>
            </w:r>
            <w:r>
              <w:rPr>
                <w:rFonts w:hint="eastAsia" w:ascii="仿宋_GB2312" w:hAnsi="仿宋_GB2312" w:eastAsia="仿宋_GB2312" w:cs="仿宋_GB2312"/>
                <w:b/>
                <w:bCs/>
                <w:spacing w:val="-10"/>
                <w:sz w:val="24"/>
              </w:rPr>
              <w:t>★</w:t>
            </w:r>
            <w:r>
              <w:rPr>
                <w:rStyle w:val="789"/>
                <w:rFonts w:hint="eastAsia" w:ascii="仿宋_GB2312" w:hAnsi="仿宋_GB2312" w:eastAsia="仿宋_GB2312" w:cs="仿宋_GB2312"/>
                <w:snapToGrid w:val="0"/>
                <w:color w:val="000000"/>
                <w:sz w:val="24"/>
                <w:szCs w:val="24"/>
                <w:highlight w:val="none"/>
                <w:lang w:val="en-US" w:eastAsia="zh-CN" w:bidi="ar"/>
              </w:rPr>
              <w:t>（1）床头护栏上横管采用25mm×25mm×1.2mm（长、宽</w:t>
            </w:r>
            <w:r>
              <w:rPr>
                <w:rFonts w:hint="eastAsia" w:ascii="仿宋_GB2312" w:hAnsi="仿宋_GB2312" w:eastAsia="仿宋_GB2312" w:cs="仿宋_GB2312"/>
                <w:b w:val="0"/>
                <w:bCs w:val="0"/>
                <w:color w:val="000000"/>
                <w:sz w:val="24"/>
                <w:szCs w:val="24"/>
                <w:highlight w:val="none"/>
                <w:u w:val="none"/>
              </w:rPr>
              <w:t>±2mm</w:t>
            </w:r>
            <w:r>
              <w:rPr>
                <w:rFonts w:hint="eastAsia" w:ascii="仿宋_GB2312" w:hAnsi="仿宋_GB2312" w:eastAsia="仿宋_GB2312" w:cs="仿宋_GB2312"/>
                <w:b w:val="0"/>
                <w:bCs w:val="0"/>
                <w:color w:val="000000"/>
                <w:sz w:val="24"/>
                <w:szCs w:val="24"/>
                <w:highlight w:val="none"/>
                <w:u w:val="none"/>
                <w:lang w:eastAsia="zh-CN"/>
              </w:rPr>
              <w:t>，</w:t>
            </w:r>
            <w:r>
              <w:rPr>
                <w:rFonts w:hint="eastAsia" w:ascii="仿宋_GB2312" w:hAnsi="仿宋_GB2312" w:eastAsia="仿宋_GB2312" w:cs="仿宋_GB2312"/>
                <w:b w:val="0"/>
                <w:bCs w:val="0"/>
                <w:color w:val="000000"/>
                <w:sz w:val="24"/>
                <w:szCs w:val="24"/>
                <w:highlight w:val="none"/>
                <w:u w:val="none"/>
                <w:lang w:val="en-US" w:eastAsia="zh-CN"/>
              </w:rPr>
              <w:t>壁厚</w:t>
            </w:r>
            <w:r>
              <w:rPr>
                <w:rFonts w:hint="eastAsia" w:ascii="仿宋_GB2312" w:hAnsi="仿宋_GB2312" w:eastAsia="仿宋_GB2312" w:cs="仿宋_GB2312"/>
                <w:b w:val="0"/>
                <w:bCs w:val="0"/>
                <w:color w:val="000000"/>
                <w:sz w:val="24"/>
                <w:szCs w:val="24"/>
                <w:highlight w:val="none"/>
                <w:u w:val="none"/>
              </w:rPr>
              <w:t>≥</w:t>
            </w:r>
            <w:r>
              <w:rPr>
                <w:rStyle w:val="789"/>
                <w:rFonts w:hint="eastAsia" w:ascii="仿宋_GB2312" w:hAnsi="仿宋_GB2312" w:eastAsia="仿宋_GB2312" w:cs="仿宋_GB2312"/>
                <w:snapToGrid w:val="0"/>
                <w:color w:val="000000"/>
                <w:sz w:val="24"/>
                <w:szCs w:val="24"/>
                <w:highlight w:val="none"/>
                <w:lang w:val="en-US" w:eastAsia="zh-CN" w:bidi="ar"/>
              </w:rPr>
              <w:t>1.2mm）冷轧钢方管制作。</w:t>
            </w:r>
            <w:r>
              <w:rPr>
                <w:rStyle w:val="789"/>
                <w:rFonts w:hint="eastAsia" w:ascii="仿宋_GB2312" w:hAnsi="仿宋_GB2312" w:eastAsia="仿宋_GB2312" w:cs="仿宋_GB2312"/>
                <w:snapToGrid w:val="0"/>
                <w:color w:val="000000"/>
                <w:sz w:val="24"/>
                <w:szCs w:val="24"/>
                <w:highlight w:val="none"/>
                <w:lang w:val="en-US" w:eastAsia="zh-CN" w:bidi="ar"/>
              </w:rPr>
              <w:br w:type="textWrapping"/>
            </w:r>
            <w:r>
              <w:rPr>
                <w:rFonts w:hint="eastAsia" w:ascii="仿宋_GB2312" w:hAnsi="仿宋_GB2312" w:eastAsia="仿宋_GB2312" w:cs="仿宋_GB2312"/>
                <w:b/>
                <w:bCs/>
                <w:spacing w:val="-10"/>
                <w:sz w:val="24"/>
              </w:rPr>
              <w:t>★</w:t>
            </w:r>
            <w:r>
              <w:rPr>
                <w:rStyle w:val="789"/>
                <w:rFonts w:hint="eastAsia" w:ascii="仿宋_GB2312" w:hAnsi="仿宋_GB2312" w:eastAsia="仿宋_GB2312" w:cs="仿宋_GB2312"/>
                <w:snapToGrid w:val="0"/>
                <w:color w:val="000000"/>
                <w:sz w:val="24"/>
                <w:szCs w:val="24"/>
                <w:highlight w:val="none"/>
                <w:lang w:val="en-US" w:eastAsia="zh-CN" w:bidi="ar"/>
              </w:rPr>
              <w:t>（2）床头护栏下横管采用95mm×46mm×1.2mm（长、宽</w:t>
            </w:r>
            <w:r>
              <w:rPr>
                <w:rFonts w:hint="eastAsia" w:ascii="仿宋_GB2312" w:hAnsi="仿宋_GB2312" w:eastAsia="仿宋_GB2312" w:cs="仿宋_GB2312"/>
                <w:b w:val="0"/>
                <w:bCs w:val="0"/>
                <w:color w:val="000000"/>
                <w:sz w:val="24"/>
                <w:szCs w:val="24"/>
                <w:highlight w:val="none"/>
                <w:u w:val="none"/>
              </w:rPr>
              <w:t>±2mm</w:t>
            </w:r>
            <w:r>
              <w:rPr>
                <w:rFonts w:hint="eastAsia" w:ascii="仿宋_GB2312" w:hAnsi="仿宋_GB2312" w:eastAsia="仿宋_GB2312" w:cs="仿宋_GB2312"/>
                <w:b w:val="0"/>
                <w:bCs w:val="0"/>
                <w:color w:val="000000"/>
                <w:sz w:val="24"/>
                <w:szCs w:val="24"/>
                <w:highlight w:val="none"/>
                <w:u w:val="none"/>
                <w:lang w:eastAsia="zh-CN"/>
              </w:rPr>
              <w:t>，</w:t>
            </w:r>
            <w:r>
              <w:rPr>
                <w:rFonts w:hint="eastAsia" w:ascii="仿宋_GB2312" w:hAnsi="仿宋_GB2312" w:eastAsia="仿宋_GB2312" w:cs="仿宋_GB2312"/>
                <w:b w:val="0"/>
                <w:bCs w:val="0"/>
                <w:color w:val="000000"/>
                <w:sz w:val="24"/>
                <w:szCs w:val="24"/>
                <w:highlight w:val="none"/>
                <w:u w:val="none"/>
                <w:lang w:val="en-US" w:eastAsia="zh-CN"/>
              </w:rPr>
              <w:t>壁厚</w:t>
            </w:r>
            <w:r>
              <w:rPr>
                <w:rFonts w:hint="eastAsia" w:ascii="仿宋_GB2312" w:hAnsi="仿宋_GB2312" w:eastAsia="仿宋_GB2312" w:cs="仿宋_GB2312"/>
                <w:b w:val="0"/>
                <w:bCs w:val="0"/>
                <w:color w:val="000000"/>
                <w:sz w:val="24"/>
                <w:szCs w:val="24"/>
                <w:highlight w:val="none"/>
                <w:u w:val="none"/>
              </w:rPr>
              <w:t>≥</w:t>
            </w:r>
            <w:r>
              <w:rPr>
                <w:rStyle w:val="789"/>
                <w:rFonts w:hint="eastAsia" w:ascii="仿宋_GB2312" w:hAnsi="仿宋_GB2312" w:eastAsia="仿宋_GB2312" w:cs="仿宋_GB2312"/>
                <w:snapToGrid w:val="0"/>
                <w:color w:val="000000"/>
                <w:sz w:val="24"/>
                <w:szCs w:val="24"/>
                <w:highlight w:val="none"/>
                <w:lang w:val="en-US" w:eastAsia="zh-CN" w:bidi="ar"/>
              </w:rPr>
              <w:t>1.2mm）钢管制作；管材内侧有凸台设计，可支撑床板以防脚踩倾倒。</w:t>
            </w:r>
            <w:r>
              <w:rPr>
                <w:rStyle w:val="789"/>
                <w:rFonts w:hint="eastAsia" w:ascii="仿宋_GB2312" w:hAnsi="仿宋_GB2312" w:eastAsia="仿宋_GB2312" w:cs="仿宋_GB2312"/>
                <w:snapToGrid w:val="0"/>
                <w:color w:val="000000"/>
                <w:sz w:val="24"/>
                <w:szCs w:val="24"/>
                <w:highlight w:val="none"/>
                <w:lang w:val="en-US" w:eastAsia="zh-CN" w:bidi="ar"/>
              </w:rPr>
              <w:br w:type="textWrapping"/>
            </w:r>
            <w:r>
              <w:rPr>
                <w:rStyle w:val="789"/>
                <w:rFonts w:hint="eastAsia" w:ascii="仿宋_GB2312" w:hAnsi="仿宋_GB2312" w:eastAsia="仿宋_GB2312" w:cs="仿宋_GB2312"/>
                <w:snapToGrid w:val="0"/>
                <w:color w:val="000000"/>
                <w:sz w:val="24"/>
                <w:szCs w:val="24"/>
                <w:highlight w:val="none"/>
                <w:lang w:val="en-US" w:eastAsia="zh-CN" w:bidi="ar"/>
              </w:rPr>
              <w:t>（3）床头护栏竖管采用25mm×25mm×1.2mm（长、宽</w:t>
            </w:r>
            <w:r>
              <w:rPr>
                <w:rFonts w:hint="eastAsia" w:ascii="仿宋_GB2312" w:hAnsi="仿宋_GB2312" w:eastAsia="仿宋_GB2312" w:cs="仿宋_GB2312"/>
                <w:b w:val="0"/>
                <w:bCs w:val="0"/>
                <w:color w:val="000000"/>
                <w:sz w:val="24"/>
                <w:szCs w:val="24"/>
                <w:highlight w:val="none"/>
                <w:u w:val="none"/>
              </w:rPr>
              <w:t>±2mm</w:t>
            </w:r>
            <w:r>
              <w:rPr>
                <w:rFonts w:hint="eastAsia" w:ascii="仿宋_GB2312" w:hAnsi="仿宋_GB2312" w:eastAsia="仿宋_GB2312" w:cs="仿宋_GB2312"/>
                <w:b w:val="0"/>
                <w:bCs w:val="0"/>
                <w:color w:val="000000"/>
                <w:sz w:val="24"/>
                <w:szCs w:val="24"/>
                <w:highlight w:val="none"/>
                <w:u w:val="none"/>
                <w:lang w:eastAsia="zh-CN"/>
              </w:rPr>
              <w:t>，</w:t>
            </w:r>
            <w:r>
              <w:rPr>
                <w:rFonts w:hint="eastAsia" w:ascii="仿宋_GB2312" w:hAnsi="仿宋_GB2312" w:eastAsia="仿宋_GB2312" w:cs="仿宋_GB2312"/>
                <w:b w:val="0"/>
                <w:bCs w:val="0"/>
                <w:color w:val="000000"/>
                <w:sz w:val="24"/>
                <w:szCs w:val="24"/>
                <w:highlight w:val="none"/>
                <w:u w:val="none"/>
                <w:lang w:val="en-US" w:eastAsia="zh-CN"/>
              </w:rPr>
              <w:t>壁厚</w:t>
            </w:r>
            <w:r>
              <w:rPr>
                <w:rFonts w:hint="eastAsia" w:ascii="仿宋_GB2312" w:hAnsi="仿宋_GB2312" w:eastAsia="仿宋_GB2312" w:cs="仿宋_GB2312"/>
                <w:b w:val="0"/>
                <w:bCs w:val="0"/>
                <w:color w:val="000000"/>
                <w:sz w:val="24"/>
                <w:szCs w:val="24"/>
                <w:highlight w:val="none"/>
                <w:u w:val="none"/>
              </w:rPr>
              <w:t>≥</w:t>
            </w:r>
            <w:r>
              <w:rPr>
                <w:rStyle w:val="789"/>
                <w:rFonts w:hint="eastAsia" w:ascii="仿宋_GB2312" w:hAnsi="仿宋_GB2312" w:eastAsia="仿宋_GB2312" w:cs="仿宋_GB2312"/>
                <w:snapToGrid w:val="0"/>
                <w:color w:val="000000"/>
                <w:sz w:val="24"/>
                <w:szCs w:val="24"/>
                <w:highlight w:val="none"/>
                <w:lang w:val="en-US" w:eastAsia="zh-CN" w:bidi="ar"/>
              </w:rPr>
              <w:t>1.2mm）方形钢管制作。</w:t>
            </w:r>
            <w:r>
              <w:rPr>
                <w:rStyle w:val="789"/>
                <w:rFonts w:hint="eastAsia" w:ascii="仿宋_GB2312" w:hAnsi="仿宋_GB2312" w:eastAsia="仿宋_GB2312" w:cs="仿宋_GB2312"/>
                <w:snapToGrid w:val="0"/>
                <w:color w:val="000000"/>
                <w:sz w:val="24"/>
                <w:szCs w:val="24"/>
                <w:highlight w:val="none"/>
                <w:lang w:val="en-US" w:eastAsia="zh-CN" w:bidi="ar"/>
              </w:rPr>
              <w:br w:type="textWrapping"/>
            </w:r>
            <w:r>
              <w:rPr>
                <w:rStyle w:val="789"/>
                <w:rFonts w:hint="eastAsia" w:ascii="仿宋_GB2312" w:hAnsi="仿宋_GB2312" w:eastAsia="仿宋_GB2312" w:cs="仿宋_GB2312"/>
                <w:snapToGrid w:val="0"/>
                <w:color w:val="000000"/>
                <w:sz w:val="24"/>
                <w:szCs w:val="24"/>
                <w:highlight w:val="none"/>
                <w:lang w:val="en-US" w:eastAsia="zh-CN" w:bidi="ar"/>
              </w:rPr>
              <w:t>（4）所有管材经除油、酸洗、磷化、除锈处理，表面静电喷塑处理。其余床挡头上方镂空，下部分采用厚度</w:t>
            </w:r>
            <w:r>
              <w:rPr>
                <w:rFonts w:hint="eastAsia" w:ascii="仿宋_GB2312" w:hAnsi="仿宋_GB2312" w:eastAsia="仿宋_GB2312" w:cs="仿宋_GB2312"/>
                <w:b w:val="0"/>
                <w:bCs w:val="0"/>
                <w:color w:val="000000"/>
                <w:sz w:val="24"/>
                <w:szCs w:val="24"/>
                <w:highlight w:val="none"/>
                <w:u w:val="none"/>
              </w:rPr>
              <w:t>≥</w:t>
            </w:r>
            <w:r>
              <w:rPr>
                <w:rStyle w:val="789"/>
                <w:rFonts w:hint="eastAsia" w:ascii="仿宋_GB2312" w:hAnsi="仿宋_GB2312" w:eastAsia="仿宋_GB2312" w:cs="仿宋_GB2312"/>
                <w:snapToGrid w:val="0"/>
                <w:color w:val="000000"/>
                <w:sz w:val="24"/>
                <w:szCs w:val="24"/>
                <w:highlight w:val="none"/>
                <w:lang w:val="en-US" w:eastAsia="zh-CN" w:bidi="ar"/>
              </w:rPr>
              <w:t>18mm实木多层板做护栏板。</w:t>
            </w:r>
          </w:p>
          <w:p w14:paraId="52E03B65">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400" w:lineRule="exact"/>
              <w:jc w:val="left"/>
              <w:textAlignment w:val="center"/>
              <w:rPr>
                <w:rStyle w:val="789"/>
                <w:rFonts w:hint="eastAsia" w:ascii="仿宋_GB2312" w:hAnsi="仿宋_GB2312" w:eastAsia="仿宋_GB2312" w:cs="仿宋_GB2312"/>
                <w:snapToGrid w:val="0"/>
                <w:color w:val="000000"/>
                <w:sz w:val="24"/>
                <w:szCs w:val="24"/>
                <w:highlight w:val="none"/>
                <w:lang w:val="en-US" w:eastAsia="zh-CN" w:bidi="ar"/>
              </w:rPr>
            </w:pPr>
            <w:r>
              <w:rPr>
                <w:rStyle w:val="789"/>
                <w:rFonts w:hint="eastAsia" w:ascii="仿宋_GB2312" w:hAnsi="仿宋_GB2312" w:eastAsia="仿宋_GB2312" w:cs="仿宋_GB2312"/>
                <w:snapToGrid w:val="0"/>
                <w:color w:val="000000"/>
                <w:sz w:val="24"/>
                <w:szCs w:val="24"/>
                <w:highlight w:val="none"/>
                <w:lang w:val="en-US" w:eastAsia="zh-CN" w:bidi="ar"/>
              </w:rPr>
              <w:t>8.床板下横管：</w:t>
            </w:r>
            <w:r>
              <w:rPr>
                <w:rStyle w:val="789"/>
                <w:rFonts w:hint="eastAsia" w:ascii="仿宋_GB2312" w:hAnsi="仿宋_GB2312" w:eastAsia="仿宋_GB2312" w:cs="仿宋_GB2312"/>
                <w:snapToGrid w:val="0"/>
                <w:color w:val="000000"/>
                <w:sz w:val="24"/>
                <w:szCs w:val="24"/>
                <w:highlight w:val="none"/>
                <w:lang w:val="en-US" w:eastAsia="zh-CN" w:bidi="ar"/>
              </w:rPr>
              <w:br w:type="textWrapping"/>
            </w:r>
            <w:r>
              <w:rPr>
                <w:rFonts w:hint="eastAsia" w:ascii="仿宋_GB2312" w:hAnsi="仿宋_GB2312" w:eastAsia="仿宋_GB2312" w:cs="仿宋_GB2312"/>
                <w:b/>
                <w:bCs/>
                <w:spacing w:val="-10"/>
                <w:sz w:val="24"/>
              </w:rPr>
              <w:t>★</w:t>
            </w:r>
            <w:r>
              <w:rPr>
                <w:rStyle w:val="789"/>
                <w:rFonts w:hint="eastAsia" w:ascii="仿宋_GB2312" w:hAnsi="仿宋_GB2312" w:eastAsia="仿宋_GB2312" w:cs="仿宋_GB2312"/>
                <w:snapToGrid w:val="0"/>
                <w:color w:val="000000"/>
                <w:sz w:val="24"/>
                <w:szCs w:val="24"/>
                <w:highlight w:val="none"/>
                <w:lang w:val="en-US" w:eastAsia="zh-CN" w:bidi="ar"/>
              </w:rPr>
              <w:t>（1）采用25mm×50mm</w:t>
            </w:r>
            <w:r>
              <w:rPr>
                <w:rFonts w:hint="eastAsia" w:ascii="仿宋_GB2312" w:hAnsi="仿宋_GB2312" w:eastAsia="仿宋_GB2312" w:cs="仿宋_GB2312"/>
                <w:b w:val="0"/>
                <w:bCs w:val="0"/>
                <w:color w:val="000000"/>
                <w:sz w:val="24"/>
                <w:szCs w:val="24"/>
                <w:highlight w:val="none"/>
                <w:u w:val="none"/>
              </w:rPr>
              <w:t>(±2mm)</w:t>
            </w:r>
            <w:r>
              <w:rPr>
                <w:rStyle w:val="789"/>
                <w:rFonts w:hint="eastAsia" w:ascii="仿宋_GB2312" w:hAnsi="仿宋_GB2312" w:eastAsia="仿宋_GB2312" w:cs="仿宋_GB2312"/>
                <w:snapToGrid w:val="0"/>
                <w:color w:val="000000"/>
                <w:sz w:val="24"/>
                <w:szCs w:val="24"/>
                <w:highlight w:val="none"/>
                <w:lang w:val="en-US" w:eastAsia="zh-CN" w:bidi="ar"/>
              </w:rPr>
              <w:t>，管壁厚度</w:t>
            </w:r>
            <w:r>
              <w:rPr>
                <w:rFonts w:hint="eastAsia" w:ascii="仿宋_GB2312" w:hAnsi="仿宋_GB2312" w:eastAsia="仿宋_GB2312" w:cs="仿宋_GB2312"/>
                <w:b w:val="0"/>
                <w:bCs w:val="0"/>
                <w:color w:val="000000"/>
                <w:sz w:val="24"/>
                <w:szCs w:val="24"/>
                <w:highlight w:val="none"/>
                <w:u w:val="none"/>
              </w:rPr>
              <w:t>≥</w:t>
            </w:r>
            <w:r>
              <w:rPr>
                <w:rStyle w:val="789"/>
                <w:rFonts w:hint="eastAsia" w:ascii="仿宋_GB2312" w:hAnsi="仿宋_GB2312" w:eastAsia="仿宋_GB2312" w:cs="仿宋_GB2312"/>
                <w:snapToGrid w:val="0"/>
                <w:color w:val="000000"/>
                <w:sz w:val="24"/>
                <w:szCs w:val="24"/>
                <w:highlight w:val="none"/>
                <w:lang w:val="en-US" w:eastAsia="zh-CN" w:bidi="ar"/>
              </w:rPr>
              <w:t>1.0mm的矩形钢管，数量不少于五根。</w:t>
            </w:r>
            <w:r>
              <w:rPr>
                <w:rStyle w:val="790"/>
                <w:rFonts w:hint="eastAsia" w:ascii="仿宋_GB2312" w:hAnsi="仿宋_GB2312" w:eastAsia="仿宋_GB2312" w:cs="仿宋_GB2312"/>
                <w:snapToGrid w:val="0"/>
                <w:color w:val="000000"/>
                <w:sz w:val="24"/>
                <w:szCs w:val="24"/>
                <w:highlight w:val="none"/>
                <w:lang w:val="en-US" w:eastAsia="zh-CN" w:bidi="ar"/>
              </w:rPr>
              <w:br w:type="textWrapping"/>
            </w:r>
            <w:r>
              <w:rPr>
                <w:rStyle w:val="790"/>
                <w:rFonts w:hint="eastAsia" w:ascii="仿宋_GB2312" w:hAnsi="仿宋_GB2312" w:eastAsia="仿宋_GB2312" w:cs="仿宋_GB2312"/>
                <w:snapToGrid w:val="0"/>
                <w:color w:val="000000"/>
                <w:sz w:val="24"/>
                <w:szCs w:val="24"/>
                <w:highlight w:val="none"/>
                <w:lang w:val="en-US" w:eastAsia="zh-CN" w:bidi="ar"/>
              </w:rPr>
              <w:t>9</w:t>
            </w:r>
            <w:r>
              <w:rPr>
                <w:rStyle w:val="789"/>
                <w:rFonts w:hint="eastAsia" w:ascii="仿宋_GB2312" w:hAnsi="仿宋_GB2312" w:eastAsia="仿宋_GB2312" w:cs="仿宋_GB2312"/>
                <w:snapToGrid w:val="0"/>
                <w:color w:val="000000"/>
                <w:sz w:val="24"/>
                <w:szCs w:val="24"/>
                <w:highlight w:val="none"/>
                <w:lang w:val="en-US" w:eastAsia="zh-CN" w:bidi="ar"/>
              </w:rPr>
              <w:t>.连接挂件：</w:t>
            </w:r>
          </w:p>
          <w:p w14:paraId="7D5A2C17">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400" w:lineRule="exact"/>
              <w:jc w:val="left"/>
              <w:textAlignment w:val="center"/>
              <w:rPr>
                <w:rStyle w:val="789"/>
                <w:rFonts w:hint="eastAsia" w:ascii="仿宋_GB2312" w:hAnsi="仿宋_GB2312" w:eastAsia="仿宋_GB2312" w:cs="仿宋_GB2312"/>
                <w:snapToGrid w:val="0"/>
                <w:color w:val="000000"/>
                <w:sz w:val="24"/>
                <w:szCs w:val="24"/>
                <w:highlight w:val="none"/>
                <w:lang w:val="en-US" w:eastAsia="zh-CN" w:bidi="ar"/>
              </w:rPr>
            </w:pPr>
            <w:r>
              <w:rPr>
                <w:rStyle w:val="789"/>
                <w:rFonts w:hint="eastAsia" w:ascii="仿宋_GB2312" w:hAnsi="仿宋_GB2312" w:eastAsia="仿宋_GB2312" w:cs="仿宋_GB2312"/>
                <w:snapToGrid w:val="0"/>
                <w:color w:val="000000"/>
                <w:sz w:val="24"/>
                <w:szCs w:val="24"/>
                <w:highlight w:val="none"/>
                <w:lang w:val="en-US" w:eastAsia="zh-CN" w:bidi="ar"/>
              </w:rPr>
              <w:t>（1）立柱连接挂件采用冷轧钢板经冲床冲压成型，有三个连接卡口，成型后尺寸为206mm×32mm×32mm</w:t>
            </w:r>
            <w:r>
              <w:rPr>
                <w:rFonts w:hint="eastAsia" w:ascii="仿宋_GB2312" w:hAnsi="仿宋_GB2312" w:eastAsia="仿宋_GB2312" w:cs="仿宋_GB2312"/>
                <w:b w:val="0"/>
                <w:bCs w:val="0"/>
                <w:color w:val="000000"/>
                <w:sz w:val="24"/>
                <w:szCs w:val="24"/>
                <w:highlight w:val="none"/>
                <w:u w:val="none"/>
              </w:rPr>
              <w:t>(±2mm)</w:t>
            </w:r>
            <w:r>
              <w:rPr>
                <w:rStyle w:val="789"/>
                <w:rFonts w:hint="eastAsia" w:ascii="仿宋_GB2312" w:hAnsi="仿宋_GB2312" w:eastAsia="仿宋_GB2312" w:cs="仿宋_GB2312"/>
                <w:snapToGrid w:val="0"/>
                <w:color w:val="000000"/>
                <w:sz w:val="24"/>
                <w:szCs w:val="24"/>
                <w:highlight w:val="none"/>
                <w:lang w:val="en-US" w:eastAsia="zh-CN" w:bidi="ar"/>
              </w:rPr>
              <w:t>，材料厚度≥2.0mm。</w:t>
            </w:r>
          </w:p>
          <w:p w14:paraId="054CB6F9">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400" w:lineRule="exact"/>
              <w:jc w:val="left"/>
              <w:textAlignment w:val="center"/>
              <w:rPr>
                <w:rStyle w:val="789"/>
                <w:rFonts w:hint="eastAsia" w:ascii="仿宋_GB2312" w:hAnsi="仿宋_GB2312" w:eastAsia="仿宋_GB2312" w:cs="仿宋_GB2312"/>
                <w:snapToGrid w:val="0"/>
                <w:color w:val="000000"/>
                <w:sz w:val="24"/>
                <w:szCs w:val="24"/>
                <w:highlight w:val="none"/>
                <w:u w:val="single"/>
                <w:lang w:val="en-US" w:eastAsia="zh-CN" w:bidi="ar"/>
              </w:rPr>
            </w:pPr>
            <w:r>
              <w:rPr>
                <w:rStyle w:val="789"/>
                <w:rFonts w:hint="eastAsia" w:ascii="仿宋_GB2312" w:hAnsi="仿宋_GB2312" w:eastAsia="仿宋_GB2312" w:cs="仿宋_GB2312"/>
                <w:snapToGrid w:val="0"/>
                <w:color w:val="000000"/>
                <w:sz w:val="24"/>
                <w:szCs w:val="24"/>
                <w:highlight w:val="none"/>
                <w:lang w:val="en-US" w:eastAsia="zh-CN" w:bidi="ar"/>
              </w:rPr>
              <w:t>（2）</w:t>
            </w:r>
            <w:r>
              <w:rPr>
                <w:rStyle w:val="789"/>
                <w:rFonts w:hint="eastAsia" w:ascii="仿宋_GB2312" w:hAnsi="仿宋_GB2312" w:eastAsia="仿宋_GB2312" w:cs="仿宋_GB2312"/>
                <w:snapToGrid w:val="0"/>
                <w:color w:val="000000"/>
                <w:sz w:val="24"/>
                <w:szCs w:val="24"/>
                <w:highlight w:val="none"/>
                <w:u w:val="single"/>
                <w:lang w:val="en-US" w:eastAsia="zh-CN" w:bidi="ar"/>
              </w:rPr>
              <w:t>●连接挂件（卡式连接挂件），符合GB/T 1740-2007《漆膜耐湿热测定法》耐湿热性试验≥120h后，无生锈、起泡、变色、开裂或其他破坏现象；符合QB/T 3827-1999《轻工产品金属镀层和化学处理层的耐腐蚀试验方法乙酸盐雾试验（ASS）法》、QB/T 3832-1999《轻工产品金属镀层腐蚀试验结果的评价》乙酸盐雾试验连续喷雾≥120h：涂层本身的耐腐蚀等级≥9级，涂层对基体的保护等级≥9级。</w:t>
            </w:r>
          </w:p>
          <w:p w14:paraId="6357B5CB">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400" w:lineRule="exact"/>
              <w:jc w:val="left"/>
              <w:textAlignment w:val="center"/>
              <w:rPr>
                <w:rStyle w:val="789"/>
                <w:rFonts w:hint="eastAsia" w:ascii="仿宋_GB2312" w:hAnsi="仿宋_GB2312" w:eastAsia="仿宋_GB2312" w:cs="仿宋_GB2312"/>
                <w:snapToGrid w:val="0"/>
                <w:color w:val="000000"/>
                <w:sz w:val="24"/>
                <w:szCs w:val="24"/>
                <w:highlight w:val="none"/>
                <w:lang w:val="en-US" w:eastAsia="zh-CN" w:bidi="ar"/>
              </w:rPr>
            </w:pPr>
            <w:r>
              <w:rPr>
                <w:rStyle w:val="789"/>
                <w:rFonts w:hint="eastAsia" w:ascii="仿宋_GB2312" w:hAnsi="仿宋_GB2312" w:eastAsia="仿宋_GB2312" w:cs="仿宋_GB2312"/>
                <w:snapToGrid w:val="0"/>
                <w:color w:val="000000"/>
                <w:sz w:val="24"/>
                <w:szCs w:val="24"/>
                <w:highlight w:val="none"/>
                <w:lang w:val="en-US" w:eastAsia="zh-CN" w:bidi="ar"/>
              </w:rPr>
              <w:t>10.蚊帐架：</w:t>
            </w:r>
            <w:r>
              <w:rPr>
                <w:rStyle w:val="789"/>
                <w:rFonts w:hint="eastAsia" w:ascii="仿宋_GB2312" w:hAnsi="仿宋_GB2312" w:eastAsia="仿宋_GB2312" w:cs="仿宋_GB2312"/>
                <w:snapToGrid w:val="0"/>
                <w:color w:val="000000"/>
                <w:sz w:val="24"/>
                <w:szCs w:val="24"/>
                <w:highlight w:val="none"/>
                <w:lang w:val="en-US" w:eastAsia="zh-CN" w:bidi="ar"/>
              </w:rPr>
              <w:br w:type="textWrapping"/>
            </w:r>
            <w:r>
              <w:rPr>
                <w:rStyle w:val="789"/>
                <w:rFonts w:hint="eastAsia" w:ascii="仿宋_GB2312" w:hAnsi="仿宋_GB2312" w:eastAsia="仿宋_GB2312" w:cs="仿宋_GB2312"/>
                <w:snapToGrid w:val="0"/>
                <w:color w:val="000000"/>
                <w:sz w:val="24"/>
                <w:szCs w:val="24"/>
                <w:highlight w:val="none"/>
                <w:lang w:val="en-US" w:eastAsia="zh-CN" w:bidi="ar"/>
              </w:rPr>
              <w:t>（1）高度800mm</w:t>
            </w:r>
            <w:r>
              <w:rPr>
                <w:rFonts w:hint="eastAsia" w:ascii="仿宋_GB2312" w:hAnsi="仿宋_GB2312" w:eastAsia="仿宋_GB2312" w:cs="仿宋_GB2312"/>
                <w:b w:val="0"/>
                <w:bCs w:val="0"/>
                <w:color w:val="000000"/>
                <w:sz w:val="24"/>
                <w:szCs w:val="24"/>
                <w:highlight w:val="none"/>
                <w:u w:val="none"/>
              </w:rPr>
              <w:t>(±2mm)</w:t>
            </w:r>
            <w:r>
              <w:rPr>
                <w:rStyle w:val="789"/>
                <w:rFonts w:hint="eastAsia" w:ascii="仿宋_GB2312" w:hAnsi="仿宋_GB2312" w:eastAsia="仿宋_GB2312" w:cs="仿宋_GB2312"/>
                <w:snapToGrid w:val="0"/>
                <w:color w:val="000000"/>
                <w:sz w:val="24"/>
                <w:szCs w:val="24"/>
                <w:highlight w:val="none"/>
                <w:lang w:val="en-US" w:eastAsia="zh-CN" w:bidi="ar"/>
              </w:rPr>
              <w:t>，与床组合后整体高度2650mm</w:t>
            </w:r>
            <w:r>
              <w:rPr>
                <w:rFonts w:hint="eastAsia" w:ascii="仿宋_GB2312" w:hAnsi="仿宋_GB2312" w:eastAsia="仿宋_GB2312" w:cs="仿宋_GB2312"/>
                <w:b w:val="0"/>
                <w:bCs w:val="0"/>
                <w:color w:val="000000"/>
                <w:sz w:val="24"/>
                <w:szCs w:val="24"/>
                <w:highlight w:val="none"/>
                <w:u w:val="none"/>
              </w:rPr>
              <w:t>(±</w:t>
            </w:r>
            <w:r>
              <w:rPr>
                <w:rFonts w:hint="eastAsia" w:ascii="仿宋_GB2312" w:hAnsi="仿宋_GB2312" w:eastAsia="仿宋_GB2312" w:cs="仿宋_GB2312"/>
                <w:b w:val="0"/>
                <w:bCs w:val="0"/>
                <w:color w:val="000000"/>
                <w:sz w:val="24"/>
                <w:szCs w:val="24"/>
                <w:highlight w:val="none"/>
                <w:u w:val="none"/>
                <w:lang w:val="en-US" w:eastAsia="zh-CN"/>
              </w:rPr>
              <w:t>5</w:t>
            </w:r>
            <w:r>
              <w:rPr>
                <w:rFonts w:hint="eastAsia" w:ascii="仿宋_GB2312" w:hAnsi="仿宋_GB2312" w:eastAsia="仿宋_GB2312" w:cs="仿宋_GB2312"/>
                <w:b w:val="0"/>
                <w:bCs w:val="0"/>
                <w:color w:val="000000"/>
                <w:sz w:val="24"/>
                <w:szCs w:val="24"/>
                <w:highlight w:val="none"/>
                <w:u w:val="none"/>
              </w:rPr>
              <w:t>mm)</w:t>
            </w:r>
            <w:r>
              <w:rPr>
                <w:rStyle w:val="789"/>
                <w:rFonts w:hint="eastAsia" w:ascii="仿宋_GB2312" w:hAnsi="仿宋_GB2312" w:eastAsia="仿宋_GB2312" w:cs="仿宋_GB2312"/>
                <w:snapToGrid w:val="0"/>
                <w:color w:val="000000"/>
                <w:sz w:val="24"/>
                <w:szCs w:val="24"/>
                <w:highlight w:val="none"/>
                <w:lang w:val="en-US" w:eastAsia="zh-CN" w:bidi="ar"/>
              </w:rPr>
              <w:t>。</w:t>
            </w:r>
            <w:r>
              <w:rPr>
                <w:rStyle w:val="789"/>
                <w:rFonts w:hint="eastAsia" w:ascii="仿宋_GB2312" w:hAnsi="仿宋_GB2312" w:eastAsia="仿宋_GB2312" w:cs="仿宋_GB2312"/>
                <w:snapToGrid w:val="0"/>
                <w:color w:val="000000"/>
                <w:sz w:val="24"/>
                <w:szCs w:val="24"/>
                <w:highlight w:val="none"/>
                <w:lang w:val="en-US" w:eastAsia="zh-CN" w:bidi="ar"/>
              </w:rPr>
              <w:br w:type="textWrapping"/>
            </w:r>
            <w:r>
              <w:rPr>
                <w:rStyle w:val="789"/>
                <w:rFonts w:hint="eastAsia" w:ascii="仿宋_GB2312" w:hAnsi="仿宋_GB2312" w:eastAsia="仿宋_GB2312" w:cs="仿宋_GB2312"/>
                <w:snapToGrid w:val="0"/>
                <w:color w:val="000000"/>
                <w:sz w:val="24"/>
                <w:szCs w:val="24"/>
                <w:highlight w:val="none"/>
                <w:lang w:val="en-US" w:eastAsia="zh-CN" w:bidi="ar"/>
              </w:rPr>
              <w:t>（2）采用规格为φ16mm</w:t>
            </w:r>
            <w:r>
              <w:rPr>
                <w:rFonts w:hint="eastAsia" w:ascii="仿宋_GB2312" w:hAnsi="仿宋_GB2312" w:eastAsia="仿宋_GB2312" w:cs="仿宋_GB2312"/>
                <w:b w:val="0"/>
                <w:bCs w:val="0"/>
                <w:color w:val="000000"/>
                <w:sz w:val="24"/>
                <w:szCs w:val="24"/>
                <w:highlight w:val="none"/>
                <w:u w:val="none"/>
              </w:rPr>
              <w:t>(±2mm)</w:t>
            </w:r>
            <w:r>
              <w:rPr>
                <w:rStyle w:val="789"/>
                <w:rFonts w:hint="eastAsia" w:ascii="仿宋_GB2312" w:hAnsi="仿宋_GB2312" w:eastAsia="仿宋_GB2312" w:cs="仿宋_GB2312"/>
                <w:snapToGrid w:val="0"/>
                <w:color w:val="000000"/>
                <w:sz w:val="24"/>
                <w:szCs w:val="24"/>
                <w:highlight w:val="none"/>
                <w:lang w:val="en-US" w:eastAsia="zh-CN" w:bidi="ar"/>
              </w:rPr>
              <w:t>，厚度</w:t>
            </w:r>
            <w:r>
              <w:rPr>
                <w:rStyle w:val="789"/>
                <w:rFonts w:hint="eastAsia" w:ascii="仿宋_GB2312" w:hAnsi="仿宋_GB2312" w:eastAsia="仿宋_GB2312" w:cs="仿宋_GB2312"/>
                <w:snapToGrid w:val="0"/>
                <w:color w:val="000000"/>
                <w:sz w:val="24"/>
                <w:szCs w:val="24"/>
                <w:highlight w:val="none"/>
                <w:u w:val="none"/>
                <w:lang w:val="en-US" w:eastAsia="zh-CN" w:bidi="ar"/>
              </w:rPr>
              <w:t>≥</w:t>
            </w:r>
            <w:r>
              <w:rPr>
                <w:rStyle w:val="789"/>
                <w:rFonts w:hint="eastAsia" w:ascii="仿宋_GB2312" w:hAnsi="仿宋_GB2312" w:eastAsia="仿宋_GB2312" w:cs="仿宋_GB2312"/>
                <w:snapToGrid w:val="0"/>
                <w:color w:val="000000"/>
                <w:sz w:val="24"/>
                <w:szCs w:val="24"/>
                <w:highlight w:val="none"/>
                <w:lang w:val="en-US" w:eastAsia="zh-CN" w:bidi="ar"/>
              </w:rPr>
              <w:t>1.0mm的圆形钢管,可伸缩。</w:t>
            </w:r>
            <w:r>
              <w:rPr>
                <w:rStyle w:val="789"/>
                <w:rFonts w:hint="eastAsia" w:ascii="仿宋_GB2312" w:hAnsi="仿宋_GB2312" w:eastAsia="仿宋_GB2312" w:cs="仿宋_GB2312"/>
                <w:snapToGrid w:val="0"/>
                <w:color w:val="000000"/>
                <w:sz w:val="24"/>
                <w:szCs w:val="24"/>
                <w:highlight w:val="none"/>
                <w:lang w:val="en-US" w:eastAsia="zh-CN" w:bidi="ar"/>
              </w:rPr>
              <w:br w:type="textWrapping"/>
            </w:r>
            <w:r>
              <w:rPr>
                <w:rStyle w:val="789"/>
                <w:rFonts w:hint="eastAsia" w:ascii="仿宋_GB2312" w:hAnsi="仿宋_GB2312" w:eastAsia="仿宋_GB2312" w:cs="仿宋_GB2312"/>
                <w:snapToGrid w:val="0"/>
                <w:color w:val="000000"/>
                <w:sz w:val="24"/>
                <w:szCs w:val="24"/>
                <w:highlight w:val="none"/>
                <w:lang w:val="en-US" w:eastAsia="zh-CN" w:bidi="ar"/>
              </w:rPr>
              <w:t>11.喷塑要求：</w:t>
            </w:r>
            <w:r>
              <w:rPr>
                <w:rStyle w:val="789"/>
                <w:rFonts w:hint="eastAsia" w:ascii="仿宋_GB2312" w:hAnsi="仿宋_GB2312" w:eastAsia="仿宋_GB2312" w:cs="仿宋_GB2312"/>
                <w:snapToGrid w:val="0"/>
                <w:color w:val="000000"/>
                <w:sz w:val="24"/>
                <w:szCs w:val="24"/>
                <w:highlight w:val="none"/>
                <w:lang w:val="en-US" w:eastAsia="zh-CN" w:bidi="ar"/>
              </w:rPr>
              <w:br w:type="textWrapping"/>
            </w:r>
            <w:r>
              <w:rPr>
                <w:rStyle w:val="789"/>
                <w:rFonts w:hint="eastAsia" w:ascii="仿宋_GB2312" w:hAnsi="仿宋_GB2312" w:eastAsia="仿宋_GB2312" w:cs="仿宋_GB2312"/>
                <w:snapToGrid w:val="0"/>
                <w:color w:val="000000"/>
                <w:sz w:val="24"/>
                <w:szCs w:val="24"/>
                <w:highlight w:val="none"/>
                <w:lang w:val="en-US" w:eastAsia="zh-CN" w:bidi="ar"/>
              </w:rPr>
              <w:t>（1）采用环氧聚脂塑粉静电喷塑，喷塑外膜的表面光滑平整，色泽均匀，喷塑层无漏喷、起泡、模糊、划痕或碰伤等缺陷。</w:t>
            </w:r>
          </w:p>
          <w:p w14:paraId="6926A3BE">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400" w:lineRule="exact"/>
              <w:jc w:val="left"/>
              <w:textAlignment w:val="center"/>
              <w:rPr>
                <w:rStyle w:val="789"/>
                <w:rFonts w:hint="eastAsia" w:ascii="仿宋_GB2312" w:hAnsi="仿宋_GB2312" w:eastAsia="仿宋_GB2312" w:cs="仿宋_GB2312"/>
                <w:snapToGrid w:val="0"/>
                <w:color w:val="000000"/>
                <w:sz w:val="24"/>
                <w:szCs w:val="24"/>
                <w:highlight w:val="none"/>
                <w:u w:val="none"/>
                <w:lang w:val="en-US" w:eastAsia="zh-CN" w:bidi="ar"/>
              </w:rPr>
            </w:pPr>
            <w:r>
              <w:rPr>
                <w:rStyle w:val="789"/>
                <w:rFonts w:hint="eastAsia" w:ascii="仿宋_GB2312" w:hAnsi="仿宋_GB2312" w:eastAsia="仿宋_GB2312" w:cs="仿宋_GB2312"/>
                <w:snapToGrid w:val="0"/>
                <w:color w:val="000000"/>
                <w:sz w:val="24"/>
                <w:szCs w:val="24"/>
                <w:highlight w:val="none"/>
                <w:lang w:val="en-US" w:eastAsia="zh-CN" w:bidi="ar"/>
              </w:rPr>
              <w:t>（2）</w:t>
            </w:r>
            <w:r>
              <w:rPr>
                <w:rStyle w:val="789"/>
                <w:rFonts w:hint="eastAsia" w:ascii="仿宋_GB2312" w:hAnsi="仿宋_GB2312" w:eastAsia="仿宋_GB2312" w:cs="仿宋_GB2312"/>
                <w:snapToGrid w:val="0"/>
                <w:color w:val="000000"/>
                <w:sz w:val="24"/>
                <w:szCs w:val="24"/>
                <w:highlight w:val="none"/>
                <w:u w:val="none"/>
                <w:lang w:val="en-US" w:eastAsia="zh-CN" w:bidi="ar"/>
              </w:rPr>
              <w:t>塑粉符合HG/T 2006-2022《热固性和热塑性粉末涂料》标准，检测内容包含：外观钢铁基材用色泽均匀，无异物，呈松散粉末状，耐酸性试验：≥240h后，无异常；耐碱性试验：≥168h后，无异常；耐人工气候老化性试验：≥500h后，变色≤2级、失光≤2级，无粉化、起泡、开裂、剥落等异常现象；</w:t>
            </w:r>
          </w:p>
          <w:p w14:paraId="433AF135">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400" w:lineRule="exact"/>
              <w:jc w:val="left"/>
              <w:textAlignment w:val="center"/>
              <w:rPr>
                <w:rStyle w:val="789"/>
                <w:rFonts w:hint="eastAsia" w:ascii="仿宋_GB2312" w:hAnsi="仿宋_GB2312" w:eastAsia="仿宋_GB2312" w:cs="仿宋_GB2312"/>
                <w:snapToGrid w:val="0"/>
                <w:color w:val="000000"/>
                <w:sz w:val="24"/>
                <w:szCs w:val="24"/>
                <w:highlight w:val="none"/>
                <w:lang w:val="en-US" w:eastAsia="zh-CN" w:bidi="ar"/>
              </w:rPr>
            </w:pPr>
            <w:r>
              <w:rPr>
                <w:rStyle w:val="789"/>
                <w:rFonts w:hint="eastAsia" w:ascii="仿宋_GB2312" w:hAnsi="仿宋_GB2312" w:eastAsia="仿宋_GB2312" w:cs="仿宋_GB2312"/>
                <w:snapToGrid w:val="0"/>
                <w:color w:val="000000"/>
                <w:sz w:val="24"/>
                <w:szCs w:val="24"/>
                <w:highlight w:val="none"/>
                <w:lang w:val="en-US" w:eastAsia="zh-CN" w:bidi="ar"/>
              </w:rPr>
              <w:t>12.实木铺板</w:t>
            </w:r>
            <w:r>
              <w:rPr>
                <w:rStyle w:val="789"/>
                <w:rFonts w:hint="eastAsia" w:ascii="仿宋_GB2312" w:hAnsi="仿宋_GB2312" w:eastAsia="仿宋_GB2312" w:cs="仿宋_GB2312"/>
                <w:snapToGrid w:val="0"/>
                <w:color w:val="000000"/>
                <w:sz w:val="24"/>
                <w:szCs w:val="24"/>
                <w:highlight w:val="none"/>
                <w:lang w:val="en-US" w:eastAsia="zh-CN" w:bidi="ar"/>
              </w:rPr>
              <w:br w:type="textWrapping"/>
            </w:r>
            <w:r>
              <w:rPr>
                <w:rStyle w:val="789"/>
                <w:rFonts w:hint="eastAsia" w:ascii="仿宋_GB2312" w:hAnsi="仿宋_GB2312" w:eastAsia="仿宋_GB2312" w:cs="仿宋_GB2312"/>
                <w:snapToGrid w:val="0"/>
                <w:color w:val="000000"/>
                <w:sz w:val="24"/>
                <w:szCs w:val="24"/>
                <w:highlight w:val="none"/>
                <w:lang w:val="en-US" w:eastAsia="zh-CN" w:bidi="ar"/>
              </w:rPr>
              <w:t>（1）厚度≥12mm，长度及宽度与床配套，尺寸须根据最终床铺内空尺寸调整,全干杉木板制作拼而成，板数不超过八块板，经干燥防腐、防蛀处理，无闪边，双面刨光，无豁边木皮拼接需留透气缝，横档用</w:t>
            </w:r>
            <w:r>
              <w:rPr>
                <w:rStyle w:val="789"/>
                <w:rFonts w:hint="eastAsia" w:ascii="仿宋_GB2312" w:hAnsi="仿宋_GB2312" w:eastAsia="仿宋_GB2312" w:cs="仿宋_GB2312"/>
                <w:snapToGrid w:val="0"/>
                <w:color w:val="000000"/>
                <w:sz w:val="24"/>
                <w:szCs w:val="24"/>
                <w:highlight w:val="none"/>
                <w:u w:val="none"/>
                <w:lang w:val="en-US" w:eastAsia="zh-CN" w:bidi="ar"/>
              </w:rPr>
              <w:t>≥</w:t>
            </w:r>
            <w:r>
              <w:rPr>
                <w:rStyle w:val="789"/>
                <w:rFonts w:hint="eastAsia" w:ascii="仿宋_GB2312" w:hAnsi="仿宋_GB2312" w:eastAsia="仿宋_GB2312" w:cs="仿宋_GB2312"/>
                <w:snapToGrid w:val="0"/>
                <w:color w:val="000000"/>
                <w:sz w:val="24"/>
                <w:szCs w:val="24"/>
                <w:highlight w:val="none"/>
                <w:lang w:val="en-US" w:eastAsia="zh-CN" w:bidi="ar"/>
              </w:rPr>
              <w:t>30×40mm</w:t>
            </w:r>
            <w:r>
              <w:rPr>
                <w:rFonts w:hint="eastAsia" w:ascii="仿宋_GB2312" w:hAnsi="仿宋_GB2312" w:eastAsia="仿宋_GB2312" w:cs="仿宋_GB2312"/>
                <w:b w:val="0"/>
                <w:bCs w:val="0"/>
                <w:color w:val="000000"/>
                <w:sz w:val="24"/>
                <w:szCs w:val="24"/>
                <w:highlight w:val="none"/>
                <w:u w:val="none"/>
              </w:rPr>
              <w:t>(±2mm)</w:t>
            </w:r>
            <w:r>
              <w:rPr>
                <w:rStyle w:val="789"/>
                <w:rFonts w:hint="eastAsia" w:ascii="仿宋_GB2312" w:hAnsi="仿宋_GB2312" w:eastAsia="仿宋_GB2312" w:cs="仿宋_GB2312"/>
                <w:snapToGrid w:val="0"/>
                <w:color w:val="000000"/>
                <w:sz w:val="24"/>
                <w:szCs w:val="24"/>
                <w:highlight w:val="none"/>
                <w:lang w:val="en-US" w:eastAsia="zh-CN" w:bidi="ar"/>
              </w:rPr>
              <w:t>实木木方三面刨光，数量不少于四根钉制而成（螺丝尖脚不外露）。</w:t>
            </w:r>
          </w:p>
          <w:p w14:paraId="26F00AE7">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400" w:lineRule="exact"/>
              <w:ind w:left="0" w:leftChars="0" w:firstLine="0" w:firstLineChars="0"/>
              <w:jc w:val="left"/>
              <w:textAlignment w:val="center"/>
              <w:rPr>
                <w:rStyle w:val="789"/>
                <w:rFonts w:hint="eastAsia" w:ascii="仿宋_GB2312" w:hAnsi="仿宋_GB2312" w:eastAsia="仿宋_GB2312" w:cs="仿宋_GB2312"/>
                <w:snapToGrid w:val="0"/>
                <w:color w:val="000000"/>
                <w:kern w:val="2"/>
                <w:sz w:val="24"/>
                <w:szCs w:val="24"/>
                <w:highlight w:val="none"/>
                <w:u w:val="none"/>
                <w:lang w:val="en-US" w:eastAsia="zh-CN" w:bidi="ar"/>
              </w:rPr>
            </w:pPr>
            <w:r>
              <w:rPr>
                <w:rStyle w:val="789"/>
                <w:rFonts w:hint="eastAsia" w:ascii="仿宋_GB2312" w:hAnsi="仿宋_GB2312" w:eastAsia="仿宋_GB2312" w:cs="仿宋_GB2312"/>
                <w:snapToGrid w:val="0"/>
                <w:color w:val="000000"/>
                <w:sz w:val="24"/>
                <w:szCs w:val="24"/>
                <w:highlight w:val="none"/>
                <w:lang w:val="en-US" w:eastAsia="zh-CN" w:bidi="ar"/>
              </w:rPr>
              <w:t>（2）</w:t>
            </w:r>
            <w:r>
              <w:rPr>
                <w:rStyle w:val="789"/>
                <w:rFonts w:hint="eastAsia" w:ascii="仿宋_GB2312" w:hAnsi="仿宋_GB2312" w:eastAsia="仿宋_GB2312" w:cs="仿宋_GB2312"/>
                <w:snapToGrid w:val="0"/>
                <w:color w:val="000000"/>
                <w:kern w:val="2"/>
                <w:sz w:val="24"/>
                <w:szCs w:val="24"/>
                <w:highlight w:val="none"/>
                <w:u w:val="none"/>
                <w:lang w:val="en-US" w:eastAsia="zh-CN" w:bidi="ar"/>
              </w:rPr>
              <w:t>实木铺板（床板）符合</w:t>
            </w:r>
            <w:bookmarkStart w:id="37" w:name="OLE_LINK11"/>
            <w:r>
              <w:rPr>
                <w:rStyle w:val="789"/>
                <w:rFonts w:hint="eastAsia" w:ascii="仿宋_GB2312" w:hAnsi="仿宋_GB2312" w:eastAsia="仿宋_GB2312" w:cs="仿宋_GB2312"/>
                <w:snapToGrid w:val="0"/>
                <w:color w:val="000000"/>
                <w:kern w:val="2"/>
                <w:sz w:val="24"/>
                <w:szCs w:val="24"/>
                <w:highlight w:val="none"/>
                <w:u w:val="none"/>
                <w:lang w:val="en-US" w:eastAsia="zh-CN" w:bidi="ar"/>
              </w:rPr>
              <w:t>GB 18580-2017</w:t>
            </w:r>
            <w:bookmarkEnd w:id="37"/>
            <w:r>
              <w:rPr>
                <w:rStyle w:val="789"/>
                <w:rFonts w:hint="eastAsia" w:ascii="仿宋_GB2312" w:hAnsi="仿宋_GB2312" w:eastAsia="仿宋_GB2312" w:cs="仿宋_GB2312"/>
                <w:snapToGrid w:val="0"/>
                <w:color w:val="000000"/>
                <w:kern w:val="2"/>
                <w:sz w:val="24"/>
                <w:szCs w:val="24"/>
                <w:highlight w:val="none"/>
                <w:u w:val="none"/>
                <w:lang w:val="en-US" w:eastAsia="zh-CN" w:bidi="ar"/>
              </w:rPr>
              <w:t>《室内装饰装修材料 人造板及其制品中甲醛释放限量》标准甲醛释放量（1m³气候箱法）</w:t>
            </w:r>
            <w:r>
              <w:rPr>
                <w:rStyle w:val="789"/>
                <w:rFonts w:hint="default" w:ascii="仿宋_GB2312" w:hAnsi="仿宋_GB2312" w:eastAsia="仿宋_GB2312" w:cs="仿宋_GB2312"/>
                <w:snapToGrid w:val="0"/>
                <w:lang w:bidi="ar"/>
              </w:rPr>
              <w:t>≤0</w:t>
            </w:r>
            <w:r>
              <w:rPr>
                <w:rStyle w:val="789"/>
                <w:rFonts w:hint="eastAsia" w:ascii="仿宋_GB2312" w:hAnsi="仿宋_GB2312" w:eastAsia="仿宋_GB2312" w:cs="仿宋_GB2312"/>
                <w:snapToGrid w:val="0"/>
                <w:lang w:val="en-US" w:eastAsia="zh-CN" w:bidi="ar"/>
              </w:rPr>
              <w:t>.124</w:t>
            </w:r>
            <w:r>
              <w:rPr>
                <w:rStyle w:val="789"/>
                <w:rFonts w:hint="default" w:ascii="仿宋_GB2312" w:hAnsi="仿宋_GB2312" w:eastAsia="仿宋_GB2312" w:cs="仿宋_GB2312"/>
                <w:snapToGrid w:val="0"/>
                <w:lang w:bidi="ar"/>
              </w:rPr>
              <w:t>mg/m³的检测标准</w:t>
            </w:r>
            <w:r>
              <w:rPr>
                <w:rStyle w:val="789"/>
                <w:rFonts w:hint="eastAsia" w:ascii="仿宋_GB2312" w:hAnsi="仿宋_GB2312" w:eastAsia="仿宋_GB2312" w:cs="仿宋_GB2312"/>
                <w:snapToGrid w:val="0"/>
                <w:color w:val="000000"/>
                <w:kern w:val="2"/>
                <w:sz w:val="24"/>
                <w:szCs w:val="24"/>
                <w:highlight w:val="none"/>
                <w:u w:val="none"/>
                <w:lang w:val="en-US" w:eastAsia="zh-CN" w:bidi="ar"/>
              </w:rPr>
              <w:t>。</w:t>
            </w:r>
          </w:p>
          <w:p w14:paraId="007D7A88">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400" w:lineRule="exact"/>
              <w:ind w:left="0" w:leftChars="0" w:firstLine="0" w:firstLineChars="0"/>
              <w:jc w:val="left"/>
              <w:textAlignment w:val="center"/>
              <w:rPr>
                <w:rStyle w:val="789"/>
                <w:rFonts w:hint="eastAsia" w:ascii="仿宋_GB2312" w:hAnsi="仿宋_GB2312" w:eastAsia="仿宋_GB2312" w:cs="仿宋_GB2312"/>
                <w:snapToGrid w:val="0"/>
                <w:color w:val="000000"/>
                <w:sz w:val="24"/>
                <w:szCs w:val="24"/>
                <w:highlight w:val="none"/>
                <w:u w:val="none"/>
                <w:lang w:val="en-US" w:eastAsia="zh-CN" w:bidi="ar"/>
              </w:rPr>
            </w:pPr>
            <w:r>
              <w:rPr>
                <w:rStyle w:val="789"/>
                <w:rFonts w:hint="eastAsia" w:ascii="仿宋_GB2312" w:hAnsi="仿宋_GB2312" w:eastAsia="仿宋_GB2312" w:cs="仿宋_GB2312"/>
                <w:snapToGrid w:val="0"/>
                <w:color w:val="000000"/>
                <w:sz w:val="24"/>
                <w:szCs w:val="24"/>
                <w:highlight w:val="none"/>
                <w:u w:val="none"/>
                <w:lang w:val="en-US" w:eastAsia="zh-CN" w:bidi="ar"/>
              </w:rPr>
              <w:t>13.床号标识牌</w:t>
            </w:r>
          </w:p>
          <w:p w14:paraId="45C719F8">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400" w:lineRule="exact"/>
              <w:ind w:left="0" w:leftChars="0" w:firstLine="0" w:firstLineChars="0"/>
              <w:jc w:val="left"/>
              <w:textAlignment w:val="center"/>
              <w:rPr>
                <w:rStyle w:val="789"/>
                <w:rFonts w:hint="eastAsia" w:ascii="仿宋_GB2312" w:hAnsi="仿宋_GB2312" w:eastAsia="仿宋_GB2312" w:cs="仿宋_GB2312"/>
                <w:snapToGrid w:val="0"/>
                <w:color w:val="000000"/>
                <w:sz w:val="24"/>
                <w:szCs w:val="24"/>
                <w:highlight w:val="none"/>
                <w:lang w:val="en-US" w:eastAsia="zh-CN" w:bidi="ar"/>
              </w:rPr>
            </w:pPr>
            <w:r>
              <w:rPr>
                <w:rFonts w:hint="eastAsia" w:ascii="仿宋_GB2312" w:hAnsi="仿宋_GB2312" w:eastAsia="仿宋_GB2312" w:cs="仿宋_GB2312"/>
                <w:b/>
                <w:bCs/>
                <w:spacing w:val="-10"/>
                <w:sz w:val="24"/>
              </w:rPr>
              <w:t>★</w:t>
            </w:r>
            <w:r>
              <w:rPr>
                <w:rStyle w:val="789"/>
                <w:rFonts w:hint="eastAsia" w:ascii="仿宋_GB2312" w:hAnsi="仿宋_GB2312" w:eastAsia="仿宋_GB2312" w:cs="仿宋_GB2312"/>
                <w:snapToGrid w:val="0"/>
                <w:color w:val="000000"/>
                <w:sz w:val="24"/>
                <w:szCs w:val="24"/>
                <w:highlight w:val="none"/>
                <w:lang w:val="en-US" w:eastAsia="zh-CN" w:bidi="ar"/>
              </w:rPr>
              <w:t>（1）</w:t>
            </w:r>
            <w:r>
              <w:rPr>
                <w:rStyle w:val="789"/>
                <w:rFonts w:hint="eastAsia" w:ascii="仿宋_GB2312" w:hAnsi="仿宋_GB2312" w:eastAsia="仿宋_GB2312" w:cs="仿宋_GB2312"/>
                <w:snapToGrid w:val="0"/>
                <w:color w:val="000000"/>
                <w:sz w:val="24"/>
                <w:szCs w:val="24"/>
                <w:highlight w:val="none"/>
                <w:u w:val="none"/>
                <w:lang w:val="en-US" w:eastAsia="zh-CN" w:bidi="ar"/>
              </w:rPr>
              <w:t>采用尺寸为≥50mm×50mm，</w:t>
            </w:r>
            <w:r>
              <w:rPr>
                <w:rStyle w:val="789"/>
                <w:rFonts w:hint="eastAsia" w:ascii="仿宋_GB2312" w:hAnsi="仿宋_GB2312" w:eastAsia="仿宋_GB2312" w:cs="仿宋_GB2312"/>
                <w:snapToGrid w:val="0"/>
                <w:color w:val="000000"/>
                <w:sz w:val="24"/>
                <w:szCs w:val="24"/>
                <w:highlight w:val="none"/>
                <w:lang w:val="en-US" w:eastAsia="zh-CN" w:bidi="ar"/>
              </w:rPr>
              <w:t>厚度</w:t>
            </w:r>
            <w:r>
              <w:rPr>
                <w:rStyle w:val="789"/>
                <w:rFonts w:hint="eastAsia" w:ascii="仿宋_GB2312" w:hAnsi="仿宋_GB2312" w:eastAsia="仿宋_GB2312" w:cs="仿宋_GB2312"/>
                <w:snapToGrid w:val="0"/>
                <w:color w:val="000000"/>
                <w:sz w:val="24"/>
                <w:szCs w:val="24"/>
                <w:highlight w:val="none"/>
                <w:u w:val="none"/>
                <w:lang w:val="en-US" w:eastAsia="zh-CN" w:bidi="ar"/>
              </w:rPr>
              <w:t>≤</w:t>
            </w:r>
            <w:r>
              <w:rPr>
                <w:rStyle w:val="789"/>
                <w:rFonts w:hint="eastAsia" w:ascii="仿宋_GB2312" w:hAnsi="仿宋_GB2312" w:eastAsia="仿宋_GB2312" w:cs="仿宋_GB2312"/>
                <w:snapToGrid w:val="0"/>
                <w:color w:val="000000"/>
                <w:sz w:val="24"/>
                <w:szCs w:val="24"/>
                <w:highlight w:val="none"/>
                <w:lang w:val="en-US" w:eastAsia="zh-CN" w:bidi="ar"/>
              </w:rPr>
              <w:t>1.2mm，亚克力材质，使用3M强力双面胶将</w:t>
            </w:r>
            <w:r>
              <w:rPr>
                <w:rStyle w:val="789"/>
                <w:rFonts w:hint="eastAsia" w:ascii="仿宋_GB2312" w:hAnsi="仿宋_GB2312" w:eastAsia="仿宋_GB2312" w:cs="仿宋_GB2312"/>
                <w:snapToGrid w:val="0"/>
                <w:color w:val="000000"/>
                <w:sz w:val="24"/>
                <w:szCs w:val="24"/>
                <w:highlight w:val="none"/>
                <w:u w:val="none"/>
                <w:lang w:val="en-US" w:eastAsia="zh-CN" w:bidi="ar"/>
              </w:rPr>
              <w:t>床号标识牌粘贴到每一个床位上。</w:t>
            </w:r>
          </w:p>
        </w:tc>
        <w:tc>
          <w:tcPr>
            <w:tcW w:w="967" w:type="dxa"/>
            <w:vAlign w:val="center"/>
          </w:tcPr>
          <w:p w14:paraId="34871B0C">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ascii="仿宋_GB2312" w:hAnsi="仿宋_GB2312" w:eastAsia="仿宋_GB2312" w:cs="仿宋_GB2312"/>
                <w:b/>
                <w:bCs/>
                <w:sz w:val="24"/>
                <w:szCs w:val="24"/>
                <w:highlight w:val="none"/>
              </w:rPr>
            </w:pPr>
            <w:r>
              <w:rPr>
                <w:rStyle w:val="789"/>
                <w:rFonts w:hint="eastAsia" w:ascii="仿宋_GB2312" w:hAnsi="仿宋_GB2312" w:eastAsia="仿宋_GB2312" w:cs="仿宋_GB2312"/>
                <w:snapToGrid w:val="0"/>
                <w:color w:val="000000"/>
                <w:sz w:val="24"/>
                <w:szCs w:val="24"/>
                <w:highlight w:val="none"/>
                <w:u w:val="none"/>
                <w:lang w:val="en-US" w:eastAsia="zh-CN" w:bidi="ar"/>
              </w:rPr>
              <w:t>254套</w:t>
            </w:r>
          </w:p>
        </w:tc>
      </w:tr>
      <w:tr w14:paraId="689B4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1" w:type="dxa"/>
            <w:vAlign w:val="center"/>
          </w:tcPr>
          <w:p w14:paraId="69AE99DB">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2</w:t>
            </w:r>
          </w:p>
        </w:tc>
        <w:tc>
          <w:tcPr>
            <w:tcW w:w="1195" w:type="dxa"/>
            <w:vAlign w:val="center"/>
          </w:tcPr>
          <w:p w14:paraId="456507B8">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rPr>
              <w:t>单人铁架床</w:t>
            </w:r>
          </w:p>
        </w:tc>
        <w:tc>
          <w:tcPr>
            <w:tcW w:w="6411" w:type="dxa"/>
            <w:vAlign w:val="center"/>
          </w:tcPr>
          <w:p w14:paraId="137502EB">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400" w:lineRule="exact"/>
              <w:jc w:val="left"/>
              <w:textAlignment w:val="center"/>
              <w:rPr>
                <w:rStyle w:val="789"/>
                <w:rFonts w:hint="eastAsia" w:ascii="仿宋_GB2312" w:hAnsi="仿宋_GB2312" w:eastAsia="仿宋_GB2312" w:cs="仿宋_GB2312"/>
                <w:snapToGrid w:val="0"/>
                <w:color w:val="000000"/>
                <w:sz w:val="24"/>
                <w:szCs w:val="24"/>
                <w:highlight w:val="none"/>
                <w:u w:val="none"/>
                <w:lang w:val="en-US" w:eastAsia="zh-CN" w:bidi="ar"/>
              </w:rPr>
            </w:pPr>
            <w:r>
              <w:rPr>
                <w:rFonts w:hint="eastAsia" w:ascii="仿宋_GB2312" w:hAnsi="仿宋_GB2312" w:eastAsia="仿宋_GB2312" w:cs="仿宋_GB2312"/>
                <w:b/>
                <w:bCs/>
                <w:spacing w:val="-10"/>
                <w:sz w:val="24"/>
                <w:szCs w:val="24"/>
                <w:highlight w:val="none"/>
                <w:lang w:val="en-US" w:eastAsia="zh-CN"/>
              </w:rPr>
              <w:t>★1.</w:t>
            </w:r>
            <w:r>
              <w:rPr>
                <w:rFonts w:hint="eastAsia" w:ascii="仿宋_GB2312" w:hAnsi="仿宋_GB2312" w:eastAsia="仿宋_GB2312" w:cs="仿宋_GB2312"/>
                <w:i w:val="0"/>
                <w:iCs w:val="0"/>
                <w:snapToGrid w:val="0"/>
                <w:color w:val="000000"/>
                <w:kern w:val="0"/>
                <w:sz w:val="24"/>
                <w:szCs w:val="24"/>
                <w:highlight w:val="none"/>
                <w:u w:val="none"/>
                <w:lang w:val="en-US" w:eastAsia="zh-CN" w:bidi="ar"/>
              </w:rPr>
              <w:t>整体规格：上下铺，长2100mm×宽900mm×高1850mm（±10mm）</w:t>
            </w:r>
            <w:r>
              <w:rPr>
                <w:rStyle w:val="788"/>
                <w:rFonts w:hint="eastAsia" w:ascii="仿宋_GB2312" w:hAnsi="仿宋_GB2312" w:eastAsia="仿宋_GB2312" w:cs="仿宋_GB2312"/>
                <w:snapToGrid w:val="0"/>
                <w:color w:val="000000"/>
                <w:sz w:val="24"/>
                <w:szCs w:val="24"/>
                <w:highlight w:val="none"/>
                <w:u w:val="none"/>
                <w:lang w:val="en-US" w:eastAsia="zh-CN" w:bidi="ar"/>
              </w:rPr>
              <w:t>材质为冷轧钢板，管材无裂缝，管材表面</w:t>
            </w:r>
            <w:r>
              <w:rPr>
                <w:rStyle w:val="789"/>
                <w:rFonts w:hint="eastAsia" w:ascii="仿宋_GB2312" w:hAnsi="仿宋_GB2312" w:eastAsia="仿宋_GB2312" w:cs="仿宋_GB2312"/>
                <w:snapToGrid w:val="0"/>
                <w:color w:val="000000"/>
                <w:sz w:val="24"/>
                <w:szCs w:val="24"/>
                <w:highlight w:val="none"/>
                <w:u w:val="none"/>
                <w:lang w:val="en-US" w:eastAsia="zh-CN" w:bidi="ar"/>
              </w:rPr>
              <w:t>无毛刺、结疤、错位、压痕或划痕冷轧钢板符合GB/T 5213-2019《冷轧低碳钢板及钢带》标准；金属件外观要求：焊接件：焊接处应无脱焊、虚焊、焊穿、错位；焊接处应无夹渣、气孔、焊瘤、焊丝头、咬边、飞溅；焊接处表面波纹应均匀；喷涂层：涂层应无漏喷、锈蚀和脱色掉色现象；涂层应光滑均匀，色泽一致，应无流挂、疙瘩、皱皮、飞漆等缺陷；HG/T3950-2007《抗菌涂料》抗细菌性能【抗细菌率】-金黄色葡萄球菌 ATCC6538：≥99%；</w:t>
            </w:r>
          </w:p>
          <w:p w14:paraId="7B1069F1">
            <w:pPr>
              <w:pStyle w:val="234"/>
              <w:keepNext w:val="0"/>
              <w:keepLines w:val="0"/>
              <w:pageBreakBefore w:val="0"/>
              <w:kinsoku/>
              <w:wordWrap/>
              <w:overflowPunct/>
              <w:topLinePunct w:val="0"/>
              <w:autoSpaceDE/>
              <w:autoSpaceDN/>
              <w:bidi w:val="0"/>
              <w:adjustRightInd/>
              <w:spacing w:before="40" w:line="400" w:lineRule="exact"/>
              <w:ind w:right="190"/>
              <w:rPr>
                <w:rStyle w:val="789"/>
                <w:rFonts w:hint="eastAsia" w:ascii="仿宋_GB2312" w:hAnsi="仿宋_GB2312" w:eastAsia="仿宋_GB2312" w:cs="仿宋_GB2312"/>
                <w:snapToGrid w:val="0"/>
                <w:color w:val="auto"/>
                <w:sz w:val="24"/>
                <w:szCs w:val="24"/>
                <w:highlight w:val="none"/>
                <w:u w:val="single"/>
                <w:lang w:val="en-US" w:eastAsia="zh-CN" w:bidi="ar"/>
              </w:rPr>
            </w:pPr>
            <w:r>
              <w:rPr>
                <w:rFonts w:hint="eastAsia" w:ascii="仿宋_GB2312" w:hAnsi="仿宋_GB2312" w:eastAsia="仿宋_GB2312" w:cs="仿宋_GB2312"/>
                <w:snapToGrid w:val="0"/>
                <w:color w:val="000000"/>
                <w:kern w:val="2"/>
                <w:sz w:val="24"/>
                <w:szCs w:val="24"/>
                <w:highlight w:val="none"/>
                <w:lang w:val="en-US" w:eastAsia="zh-CN" w:bidi="ar"/>
              </w:rPr>
              <w:t>2.</w:t>
            </w:r>
            <w:r>
              <w:rPr>
                <w:rStyle w:val="789"/>
                <w:rFonts w:hint="eastAsia" w:ascii="仿宋_GB2312" w:hAnsi="仿宋_GB2312" w:eastAsia="仿宋_GB2312" w:cs="仿宋_GB2312"/>
                <w:snapToGrid w:val="0"/>
                <w:color w:val="000000"/>
                <w:sz w:val="24"/>
                <w:szCs w:val="24"/>
                <w:highlight w:val="none"/>
                <w:u w:val="none"/>
                <w:lang w:val="en-US" w:eastAsia="zh-CN" w:bidi="ar"/>
              </w:rPr>
              <w:t>床立柱（立柱）：</w:t>
            </w:r>
            <w:r>
              <w:rPr>
                <w:rStyle w:val="789"/>
                <w:rFonts w:hint="eastAsia" w:ascii="仿宋_GB2312" w:hAnsi="仿宋_GB2312" w:eastAsia="仿宋_GB2312" w:cs="仿宋_GB2312"/>
                <w:snapToGrid w:val="0"/>
                <w:color w:val="000000"/>
                <w:sz w:val="24"/>
                <w:szCs w:val="24"/>
                <w:highlight w:val="none"/>
                <w:u w:val="none"/>
                <w:lang w:val="en-US" w:eastAsia="zh-CN" w:bidi="ar"/>
              </w:rPr>
              <w:br w:type="textWrapping"/>
            </w:r>
            <w:r>
              <w:rPr>
                <w:rFonts w:hint="eastAsia" w:ascii="仿宋_GB2312" w:hAnsi="仿宋_GB2312" w:eastAsia="仿宋_GB2312" w:cs="仿宋_GB2312"/>
                <w:b/>
                <w:bCs/>
                <w:spacing w:val="-10"/>
                <w:sz w:val="24"/>
                <w:szCs w:val="24"/>
                <w:highlight w:val="none"/>
                <w:lang w:val="en-US" w:eastAsia="zh-CN"/>
              </w:rPr>
              <w:t>★</w:t>
            </w:r>
            <w:r>
              <w:rPr>
                <w:rStyle w:val="789"/>
                <w:rFonts w:hint="eastAsia" w:ascii="仿宋_GB2312" w:hAnsi="仿宋_GB2312" w:eastAsia="仿宋_GB2312" w:cs="仿宋_GB2312"/>
                <w:snapToGrid w:val="0"/>
                <w:color w:val="000000"/>
                <w:sz w:val="24"/>
                <w:szCs w:val="24"/>
                <w:highlight w:val="none"/>
                <w:u w:val="none"/>
                <w:lang w:val="en-US" w:eastAsia="zh-CN" w:bidi="ar"/>
              </w:rPr>
              <w:t>（1）采用尺寸为≥80mm×80mm</w:t>
            </w:r>
            <w:r>
              <w:rPr>
                <w:rFonts w:hint="eastAsia" w:ascii="仿宋_GB2312" w:hAnsi="仿宋_GB2312" w:eastAsia="仿宋_GB2312" w:cs="仿宋_GB2312"/>
                <w:b w:val="0"/>
                <w:bCs w:val="0"/>
                <w:color w:val="000000"/>
                <w:sz w:val="24"/>
                <w:szCs w:val="24"/>
                <w:highlight w:val="none"/>
                <w:u w:val="none"/>
              </w:rPr>
              <w:t>(±2mm)</w:t>
            </w:r>
            <w:r>
              <w:rPr>
                <w:rStyle w:val="789"/>
                <w:rFonts w:hint="eastAsia" w:ascii="仿宋_GB2312" w:hAnsi="仿宋_GB2312" w:eastAsia="仿宋_GB2312" w:cs="仿宋_GB2312"/>
                <w:snapToGrid w:val="0"/>
                <w:color w:val="000000"/>
                <w:sz w:val="24"/>
                <w:szCs w:val="24"/>
                <w:highlight w:val="none"/>
                <w:u w:val="none"/>
                <w:lang w:val="en-US" w:eastAsia="zh-CN" w:bidi="ar"/>
              </w:rPr>
              <w:t>，管壁厚度</w:t>
            </w:r>
            <w:r>
              <w:rPr>
                <w:rFonts w:hint="eastAsia" w:ascii="仿宋_GB2312" w:hAnsi="仿宋_GB2312" w:eastAsia="仿宋_GB2312" w:cs="仿宋_GB2312"/>
                <w:b w:val="0"/>
                <w:bCs w:val="0"/>
                <w:color w:val="000000"/>
                <w:sz w:val="24"/>
                <w:szCs w:val="24"/>
                <w:highlight w:val="none"/>
                <w:u w:val="none"/>
              </w:rPr>
              <w:t>≥</w:t>
            </w:r>
            <w:r>
              <w:rPr>
                <w:rStyle w:val="789"/>
                <w:rFonts w:hint="eastAsia" w:ascii="仿宋_GB2312" w:hAnsi="仿宋_GB2312" w:eastAsia="仿宋_GB2312" w:cs="仿宋_GB2312"/>
                <w:snapToGrid w:val="0"/>
                <w:color w:val="000000"/>
                <w:sz w:val="24"/>
                <w:szCs w:val="24"/>
                <w:highlight w:val="none"/>
                <w:u w:val="none"/>
                <w:lang w:val="en-US" w:eastAsia="zh-CN" w:bidi="ar"/>
              </w:rPr>
              <w:t>1.3mm异形管（不能用方管，立面有不少于3条加强筋，需设计圆弧形，不容易碰撞受伤）。管材采用带钢，经模具一次性冷弯焊接成型，管材无裂缝、无毛刺、结疤、错位、压痕或划痕，表面经环氧聚酯塑粉静电喷塑处理。</w:t>
            </w:r>
            <w:r>
              <w:rPr>
                <w:rStyle w:val="789"/>
                <w:rFonts w:hint="eastAsia" w:ascii="仿宋_GB2312" w:hAnsi="仿宋_GB2312" w:eastAsia="仿宋_GB2312" w:cs="仿宋_GB2312"/>
                <w:snapToGrid w:val="0"/>
                <w:color w:val="auto"/>
                <w:sz w:val="24"/>
                <w:szCs w:val="24"/>
                <w:highlight w:val="none"/>
                <w:u w:val="none"/>
                <w:lang w:val="en-US" w:eastAsia="zh-CN" w:bidi="ar"/>
              </w:rPr>
              <w:t>并且床立柱（立柱）GB/T700-2006《碳素结构钢》、GB∕T 230.1-2018《金属材料 洛氏硬度试验 第1部分：试验方法》标准要求化学成分：C≤0.20%、Si≤0.35%、Mn≤1.40%、P≤0.045%、S≤0.045%；GB∕T 230.1-2018《金属材料 洛氏硬度试验 第1部分：试验方法》洛氏硬度50HRC以上：GB/T 10125-2021《人造气氛腐蚀试验 盐雾试验》、GB/T 6461-2002 《金属基体上金属和其他 无机覆盖层 经腐蚀试验后的试样和试件的评级》、QB/T 3827-1999《轻工产品金属镀层和化学处理层的耐腐蚀试验方法乙酸盐雾试验（ASS）法》、QB/T 3832-1999《轻工产品金属镀层腐蚀试验结果的评价》检测内容包含金属表面耐腐蚀（乙酸盐雾试验）连续喷雾≥120h，涂层对基体的保护等级≥9级，涂层本身的耐腐蚀等级≥9级；金属表面耐腐蚀（中性盐雾试验）连续喷雾≥120h，涂层对基体的保护等级≥9级，涂层本身的耐腐蚀等级≥9级。</w:t>
            </w:r>
          </w:p>
          <w:p w14:paraId="00F48AB8">
            <w:pPr>
              <w:pStyle w:val="234"/>
              <w:keepNext w:val="0"/>
              <w:keepLines w:val="0"/>
              <w:pageBreakBefore w:val="0"/>
              <w:numPr>
                <w:ilvl w:val="0"/>
                <w:numId w:val="0"/>
              </w:numPr>
              <w:kinsoku/>
              <w:wordWrap/>
              <w:overflowPunct/>
              <w:topLinePunct w:val="0"/>
              <w:autoSpaceDE/>
              <w:autoSpaceDN/>
              <w:bidi w:val="0"/>
              <w:adjustRightInd/>
              <w:spacing w:before="40" w:line="400" w:lineRule="exact"/>
              <w:ind w:right="190" w:rightChars="0"/>
              <w:rPr>
                <w:rStyle w:val="789"/>
                <w:rFonts w:hint="eastAsia" w:ascii="仿宋_GB2312" w:hAnsi="仿宋_GB2312" w:eastAsia="仿宋_GB2312" w:cs="仿宋_GB2312"/>
                <w:snapToGrid w:val="0"/>
                <w:color w:val="000000"/>
                <w:sz w:val="24"/>
                <w:szCs w:val="24"/>
                <w:highlight w:val="none"/>
                <w:u w:val="none"/>
                <w:lang w:val="en-US" w:eastAsia="zh-CN" w:bidi="ar"/>
              </w:rPr>
            </w:pPr>
            <w:r>
              <w:rPr>
                <w:rStyle w:val="789"/>
                <w:rFonts w:hint="eastAsia" w:ascii="仿宋_GB2312" w:hAnsi="仿宋_GB2312" w:eastAsia="仿宋_GB2312" w:cs="仿宋_GB2312"/>
                <w:snapToGrid w:val="0"/>
                <w:color w:val="000000"/>
                <w:sz w:val="24"/>
                <w:szCs w:val="24"/>
                <w:highlight w:val="none"/>
                <w:u w:val="none"/>
                <w:lang w:val="en-US" w:eastAsia="zh-CN" w:bidi="ar"/>
              </w:rPr>
              <w:t>（2）立柱顶部为塑料脚套，塑料件采用ABS工程塑料体注塑成型；底部采用ABS工程塑料制作的一次性注塑外套式脚套，高度≥28mm，与立柱连接处光滑、平顺、无毛刺，起防滑防潮及密封作用。</w:t>
            </w:r>
            <w:r>
              <w:rPr>
                <w:rStyle w:val="789"/>
                <w:rFonts w:hint="eastAsia" w:ascii="仿宋_GB2312" w:hAnsi="仿宋_GB2312" w:eastAsia="仿宋_GB2312" w:cs="仿宋_GB2312"/>
                <w:snapToGrid w:val="0"/>
                <w:color w:val="000000"/>
                <w:sz w:val="24"/>
                <w:szCs w:val="24"/>
                <w:highlight w:val="none"/>
                <w:u w:val="none"/>
                <w:lang w:val="en-US" w:eastAsia="zh-CN" w:bidi="ar"/>
              </w:rPr>
              <w:br w:type="textWrapping"/>
            </w:r>
            <w:r>
              <w:rPr>
                <w:rStyle w:val="789"/>
                <w:rFonts w:hint="eastAsia" w:ascii="仿宋_GB2312" w:hAnsi="仿宋_GB2312" w:eastAsia="仿宋_GB2312" w:cs="仿宋_GB2312"/>
                <w:snapToGrid w:val="0"/>
                <w:color w:val="000000"/>
                <w:sz w:val="24"/>
                <w:szCs w:val="24"/>
                <w:highlight w:val="none"/>
                <w:u w:val="none"/>
                <w:lang w:val="en-US" w:eastAsia="zh-CN" w:bidi="ar"/>
              </w:rPr>
              <w:t>3.床横梁（床厅）：</w:t>
            </w:r>
            <w:r>
              <w:rPr>
                <w:rStyle w:val="789"/>
                <w:rFonts w:hint="eastAsia" w:ascii="仿宋_GB2312" w:hAnsi="仿宋_GB2312" w:eastAsia="仿宋_GB2312" w:cs="仿宋_GB2312"/>
                <w:snapToGrid w:val="0"/>
                <w:color w:val="000000"/>
                <w:sz w:val="24"/>
                <w:szCs w:val="24"/>
                <w:highlight w:val="none"/>
                <w:u w:val="none"/>
                <w:lang w:val="en-US" w:eastAsia="zh-CN" w:bidi="ar"/>
              </w:rPr>
              <w:br w:type="textWrapping"/>
            </w:r>
            <w:r>
              <w:rPr>
                <w:rStyle w:val="789"/>
                <w:rFonts w:hint="eastAsia" w:ascii="仿宋_GB2312" w:hAnsi="仿宋_GB2312" w:eastAsia="仿宋_GB2312" w:cs="仿宋_GB2312"/>
                <w:snapToGrid w:val="0"/>
                <w:color w:val="000000"/>
                <w:sz w:val="24"/>
                <w:szCs w:val="24"/>
                <w:highlight w:val="none"/>
                <w:u w:val="none"/>
                <w:lang w:val="en-US" w:eastAsia="zh-CN" w:bidi="ar"/>
              </w:rPr>
              <w:t>（1）采用规格为≥46mm×95mm，厚度</w:t>
            </w:r>
            <w:r>
              <w:rPr>
                <w:rFonts w:hint="eastAsia" w:ascii="仿宋_GB2312" w:hAnsi="仿宋_GB2312" w:eastAsia="仿宋_GB2312" w:cs="仿宋_GB2312"/>
                <w:b w:val="0"/>
                <w:bCs w:val="0"/>
                <w:color w:val="000000"/>
                <w:sz w:val="24"/>
                <w:szCs w:val="24"/>
                <w:highlight w:val="none"/>
                <w:u w:val="none"/>
              </w:rPr>
              <w:t>≥</w:t>
            </w:r>
            <w:r>
              <w:rPr>
                <w:rStyle w:val="789"/>
                <w:rFonts w:hint="eastAsia" w:ascii="仿宋_GB2312" w:hAnsi="仿宋_GB2312" w:eastAsia="仿宋_GB2312" w:cs="仿宋_GB2312"/>
                <w:snapToGrid w:val="0"/>
                <w:color w:val="000000"/>
                <w:sz w:val="24"/>
                <w:szCs w:val="24"/>
                <w:highlight w:val="none"/>
                <w:u w:val="none"/>
                <w:lang w:val="en-US" w:eastAsia="zh-CN" w:bidi="ar"/>
              </w:rPr>
              <w:t>1.2mm厚高频焊接钢管，正面加强筋不少于3条，顶部内侧设计有凸台，便于支撑床板，下部半圆形设计，不易磕碰受伤，表面经环保氧聚酯塑粉静电喷塑处理。并且床横梁（床厅）符合GB∕T 230.1-2018《金属材料 洛氏硬度试验 第1部分：试验方法》洛氏硬度50HRC以上标准；GB/T 10125-2021《人造气氛腐蚀试验 盐雾试验》GB/T 6461-2002 《金属基体上金属和其他 无机覆盖层 经腐蚀试验后的试样和试件的评级》QB/T 3827-1999《轻工产品金属镀层和化学处理层的耐腐蚀试验方法乙酸盐雾试验（ASS）法》QB/T 3832-1999《轻工产品金属镀层腐蚀试验结果的评价》检测内容包含：金属表面耐腐蚀（乙酸盐雾试验）连续喷雾≥120h，涂层对基体的保护等级≥9级，涂层本身的耐腐蚀等级≥9级；金属表面耐腐蚀（中性盐雾试验）连续喷雾≥120h，涂层对基体的保护等级≥9级，涂层本身的耐腐蚀等级≥9级。</w:t>
            </w:r>
          </w:p>
          <w:p w14:paraId="6D05ABA5">
            <w:pPr>
              <w:pStyle w:val="234"/>
              <w:keepNext w:val="0"/>
              <w:keepLines w:val="0"/>
              <w:pageBreakBefore w:val="0"/>
              <w:numPr>
                <w:ilvl w:val="0"/>
                <w:numId w:val="0"/>
              </w:numPr>
              <w:kinsoku/>
              <w:wordWrap/>
              <w:overflowPunct/>
              <w:topLinePunct w:val="0"/>
              <w:autoSpaceDE/>
              <w:autoSpaceDN/>
              <w:bidi w:val="0"/>
              <w:adjustRightInd/>
              <w:spacing w:before="40" w:line="400" w:lineRule="exact"/>
              <w:ind w:right="190" w:rightChars="0"/>
              <w:rPr>
                <w:rStyle w:val="789"/>
                <w:rFonts w:hint="eastAsia" w:ascii="仿宋_GB2312" w:hAnsi="仿宋_GB2312" w:eastAsia="仿宋_GB2312" w:cs="仿宋_GB2312"/>
                <w:snapToGrid w:val="0"/>
                <w:color w:val="000000"/>
                <w:sz w:val="24"/>
                <w:szCs w:val="24"/>
                <w:highlight w:val="none"/>
                <w:u w:val="none"/>
                <w:lang w:val="en-US" w:eastAsia="zh-CN" w:bidi="ar"/>
              </w:rPr>
            </w:pPr>
            <w:r>
              <w:rPr>
                <w:rStyle w:val="789"/>
                <w:rFonts w:hint="eastAsia" w:ascii="仿宋_GB2312" w:hAnsi="仿宋_GB2312" w:eastAsia="仿宋_GB2312" w:cs="仿宋_GB2312"/>
                <w:snapToGrid w:val="0"/>
                <w:color w:val="000000"/>
                <w:sz w:val="24"/>
                <w:szCs w:val="24"/>
                <w:highlight w:val="none"/>
                <w:u w:val="none"/>
                <w:lang w:val="en-US" w:eastAsia="zh-CN" w:bidi="ar"/>
              </w:rPr>
              <w:t>4.安全护栏：</w:t>
            </w:r>
            <w:r>
              <w:rPr>
                <w:rStyle w:val="789"/>
                <w:rFonts w:hint="eastAsia" w:ascii="仿宋_GB2312" w:hAnsi="仿宋_GB2312" w:eastAsia="仿宋_GB2312" w:cs="仿宋_GB2312"/>
                <w:snapToGrid w:val="0"/>
                <w:color w:val="000000"/>
                <w:sz w:val="24"/>
                <w:szCs w:val="24"/>
                <w:highlight w:val="none"/>
                <w:u w:val="none"/>
                <w:lang w:val="en-US" w:eastAsia="zh-CN" w:bidi="ar"/>
              </w:rPr>
              <w:br w:type="textWrapping"/>
            </w:r>
            <w:r>
              <w:rPr>
                <w:rStyle w:val="789"/>
                <w:rFonts w:hint="eastAsia" w:ascii="仿宋_GB2312" w:hAnsi="仿宋_GB2312" w:eastAsia="仿宋_GB2312" w:cs="仿宋_GB2312"/>
                <w:snapToGrid w:val="0"/>
                <w:color w:val="000000"/>
                <w:sz w:val="24"/>
                <w:szCs w:val="24"/>
                <w:highlight w:val="none"/>
                <w:u w:val="none"/>
                <w:lang w:val="en-US" w:eastAsia="zh-CN" w:bidi="ar"/>
              </w:rPr>
              <w:t>（1）安全护栏整体高度为300mm，安全护栏长度≥1200mm，安全护栏长、高规格允许偏差±5mm。上横管采用D25</w:t>
            </w:r>
            <w:r>
              <w:rPr>
                <w:rFonts w:hint="eastAsia" w:ascii="仿宋_GB2312" w:hAnsi="仿宋_GB2312" w:eastAsia="仿宋_GB2312" w:cs="仿宋_GB2312"/>
                <w:b w:val="0"/>
                <w:bCs w:val="0"/>
                <w:color w:val="000000"/>
                <w:sz w:val="24"/>
                <w:szCs w:val="24"/>
                <w:highlight w:val="none"/>
                <w:u w:val="none"/>
              </w:rPr>
              <w:t>(±2mm)</w:t>
            </w:r>
            <w:r>
              <w:rPr>
                <w:rStyle w:val="789"/>
                <w:rFonts w:hint="eastAsia" w:ascii="仿宋_GB2312" w:hAnsi="仿宋_GB2312" w:eastAsia="仿宋_GB2312" w:cs="仿宋_GB2312"/>
                <w:snapToGrid w:val="0"/>
                <w:color w:val="000000"/>
                <w:sz w:val="24"/>
                <w:szCs w:val="24"/>
                <w:highlight w:val="none"/>
                <w:u w:val="none"/>
                <w:lang w:val="en-US" w:eastAsia="zh-CN" w:bidi="ar"/>
              </w:rPr>
              <w:t>×</w:t>
            </w:r>
            <w:r>
              <w:rPr>
                <w:rFonts w:hint="eastAsia" w:ascii="仿宋_GB2312" w:hAnsi="仿宋_GB2312" w:eastAsia="仿宋_GB2312" w:cs="仿宋_GB2312"/>
                <w:b w:val="0"/>
                <w:bCs w:val="0"/>
                <w:color w:val="000000"/>
                <w:sz w:val="24"/>
                <w:szCs w:val="24"/>
                <w:highlight w:val="none"/>
                <w:u w:val="none"/>
              </w:rPr>
              <w:t>≥</w:t>
            </w:r>
            <w:r>
              <w:rPr>
                <w:rStyle w:val="789"/>
                <w:rFonts w:hint="eastAsia" w:ascii="仿宋_GB2312" w:hAnsi="仿宋_GB2312" w:eastAsia="仿宋_GB2312" w:cs="仿宋_GB2312"/>
                <w:snapToGrid w:val="0"/>
                <w:color w:val="000000"/>
                <w:sz w:val="24"/>
                <w:szCs w:val="24"/>
                <w:highlight w:val="none"/>
                <w:u w:val="none"/>
                <w:lang w:val="en-US" w:eastAsia="zh-CN" w:bidi="ar"/>
              </w:rPr>
              <w:t>1.2mmD型管；其余框架采用25mm×25mm×1.2mm</w:t>
            </w:r>
            <w:r>
              <w:rPr>
                <w:rStyle w:val="789"/>
                <w:rFonts w:hint="eastAsia" w:ascii="仿宋_GB2312" w:hAnsi="仿宋_GB2312" w:eastAsia="仿宋_GB2312" w:cs="仿宋_GB2312"/>
                <w:snapToGrid w:val="0"/>
                <w:color w:val="000000"/>
                <w:sz w:val="24"/>
                <w:szCs w:val="24"/>
                <w:highlight w:val="none"/>
                <w:lang w:val="en-US" w:eastAsia="zh-CN" w:bidi="ar"/>
              </w:rPr>
              <w:t>（长、宽</w:t>
            </w:r>
            <w:r>
              <w:rPr>
                <w:rFonts w:hint="eastAsia" w:ascii="仿宋_GB2312" w:hAnsi="仿宋_GB2312" w:eastAsia="仿宋_GB2312" w:cs="仿宋_GB2312"/>
                <w:b w:val="0"/>
                <w:bCs w:val="0"/>
                <w:color w:val="000000"/>
                <w:sz w:val="24"/>
                <w:szCs w:val="24"/>
                <w:highlight w:val="none"/>
                <w:u w:val="none"/>
              </w:rPr>
              <w:t>±2mm</w:t>
            </w:r>
            <w:r>
              <w:rPr>
                <w:rFonts w:hint="eastAsia" w:ascii="仿宋_GB2312" w:hAnsi="仿宋_GB2312" w:eastAsia="仿宋_GB2312" w:cs="仿宋_GB2312"/>
                <w:b w:val="0"/>
                <w:bCs w:val="0"/>
                <w:color w:val="000000"/>
                <w:sz w:val="24"/>
                <w:szCs w:val="24"/>
                <w:highlight w:val="none"/>
                <w:u w:val="none"/>
                <w:lang w:eastAsia="zh-CN"/>
              </w:rPr>
              <w:t>，</w:t>
            </w:r>
            <w:r>
              <w:rPr>
                <w:rFonts w:hint="eastAsia" w:ascii="仿宋_GB2312" w:hAnsi="仿宋_GB2312" w:eastAsia="仿宋_GB2312" w:cs="仿宋_GB2312"/>
                <w:b w:val="0"/>
                <w:bCs w:val="0"/>
                <w:color w:val="000000"/>
                <w:sz w:val="24"/>
                <w:szCs w:val="24"/>
                <w:highlight w:val="none"/>
                <w:u w:val="none"/>
                <w:lang w:val="en-US" w:eastAsia="zh-CN"/>
              </w:rPr>
              <w:t>壁厚</w:t>
            </w:r>
            <w:r>
              <w:rPr>
                <w:rFonts w:hint="eastAsia" w:ascii="仿宋_GB2312" w:hAnsi="仿宋_GB2312" w:eastAsia="仿宋_GB2312" w:cs="仿宋_GB2312"/>
                <w:b w:val="0"/>
                <w:bCs w:val="0"/>
                <w:color w:val="000000"/>
                <w:sz w:val="24"/>
                <w:szCs w:val="24"/>
                <w:highlight w:val="none"/>
                <w:u w:val="none"/>
              </w:rPr>
              <w:t>≥</w:t>
            </w:r>
            <w:r>
              <w:rPr>
                <w:rStyle w:val="789"/>
                <w:rFonts w:hint="eastAsia" w:ascii="仿宋_GB2312" w:hAnsi="仿宋_GB2312" w:eastAsia="仿宋_GB2312" w:cs="仿宋_GB2312"/>
                <w:snapToGrid w:val="0"/>
                <w:color w:val="000000"/>
                <w:sz w:val="24"/>
                <w:szCs w:val="24"/>
                <w:highlight w:val="none"/>
                <w:lang w:val="en-US" w:eastAsia="zh-CN" w:bidi="ar"/>
              </w:rPr>
              <w:t>1.2mm）</w:t>
            </w:r>
            <w:r>
              <w:rPr>
                <w:rStyle w:val="789"/>
                <w:rFonts w:hint="eastAsia" w:ascii="仿宋_GB2312" w:hAnsi="仿宋_GB2312" w:eastAsia="仿宋_GB2312" w:cs="仿宋_GB2312"/>
                <w:snapToGrid w:val="0"/>
                <w:color w:val="000000"/>
                <w:sz w:val="24"/>
                <w:szCs w:val="24"/>
                <w:highlight w:val="none"/>
                <w:u w:val="none"/>
                <w:lang w:val="en-US" w:eastAsia="zh-CN" w:bidi="ar"/>
              </w:rPr>
              <w:t>冷轧钢方形管焊接，护栏上部分镂空，下部分采用厚度18mm多层实木板做护栏板。护栏符合GB 24430.1-2009《家用双层床安全第1部分： 要求》上层床安全栏板要求：安全栏板的顶边与床铺面上表面的距离应不少于300mm，床褥上表面到安全栏板的顶边距离应不少于200mm。床褥的最大厚度应在床的相应位置标上永久性的标记线，显示床褥上表面的最大高度；经120h中性盐雾试验后，试样表面未出现生锈、起泡、斑点和颜色变化等其他现象。</w:t>
            </w:r>
            <w:r>
              <w:rPr>
                <w:rStyle w:val="789"/>
                <w:rFonts w:hint="eastAsia" w:ascii="仿宋_GB2312" w:hAnsi="仿宋_GB2312" w:eastAsia="仿宋_GB2312" w:cs="仿宋_GB2312"/>
                <w:snapToGrid w:val="0"/>
                <w:color w:val="000000"/>
                <w:sz w:val="24"/>
                <w:szCs w:val="24"/>
                <w:highlight w:val="none"/>
                <w:u w:val="none"/>
                <w:lang w:val="en-US" w:eastAsia="zh-CN" w:bidi="ar"/>
              </w:rPr>
              <w:br w:type="textWrapping"/>
            </w:r>
            <w:r>
              <w:rPr>
                <w:rStyle w:val="789"/>
                <w:rFonts w:hint="eastAsia" w:ascii="仿宋_GB2312" w:hAnsi="仿宋_GB2312" w:eastAsia="仿宋_GB2312" w:cs="仿宋_GB2312"/>
                <w:snapToGrid w:val="0"/>
                <w:color w:val="000000"/>
                <w:sz w:val="24"/>
                <w:szCs w:val="24"/>
                <w:highlight w:val="none"/>
                <w:u w:val="none"/>
                <w:lang w:val="en-US" w:eastAsia="zh-CN" w:bidi="ar"/>
              </w:rPr>
              <w:t>5.爬梯:</w:t>
            </w:r>
          </w:p>
          <w:p w14:paraId="00E7891E">
            <w:pPr>
              <w:pStyle w:val="234"/>
              <w:keepNext w:val="0"/>
              <w:keepLines w:val="0"/>
              <w:pageBreakBefore w:val="0"/>
              <w:numPr>
                <w:ilvl w:val="0"/>
                <w:numId w:val="0"/>
              </w:numPr>
              <w:kinsoku/>
              <w:wordWrap/>
              <w:overflowPunct/>
              <w:topLinePunct w:val="0"/>
              <w:autoSpaceDE/>
              <w:autoSpaceDN/>
              <w:bidi w:val="0"/>
              <w:adjustRightInd/>
              <w:spacing w:before="40" w:line="400" w:lineRule="exact"/>
              <w:ind w:right="190" w:rightChars="0"/>
              <w:rPr>
                <w:rStyle w:val="789"/>
                <w:rFonts w:hint="eastAsia" w:ascii="仿宋_GB2312" w:hAnsi="仿宋_GB2312" w:eastAsia="仿宋_GB2312" w:cs="仿宋_GB2312"/>
                <w:snapToGrid w:val="0"/>
                <w:color w:val="000000"/>
                <w:sz w:val="24"/>
                <w:szCs w:val="24"/>
                <w:highlight w:val="none"/>
                <w:u w:val="none"/>
                <w:lang w:val="en-US" w:eastAsia="zh-CN" w:bidi="ar"/>
              </w:rPr>
            </w:pPr>
            <w:r>
              <w:rPr>
                <w:rStyle w:val="789"/>
                <w:rFonts w:hint="eastAsia" w:ascii="仿宋_GB2312" w:hAnsi="仿宋_GB2312" w:eastAsia="仿宋_GB2312" w:cs="仿宋_GB2312"/>
                <w:snapToGrid w:val="0"/>
                <w:color w:val="000000"/>
                <w:sz w:val="24"/>
                <w:szCs w:val="24"/>
                <w:highlight w:val="none"/>
                <w:u w:val="none"/>
                <w:lang w:val="en-US" w:eastAsia="zh-CN" w:bidi="ar"/>
              </w:rPr>
              <w:t>(1)爬梯总宽度为400mm</w:t>
            </w:r>
            <w:r>
              <w:rPr>
                <w:rFonts w:hint="eastAsia" w:ascii="仿宋_GB2312" w:hAnsi="仿宋_GB2312" w:eastAsia="仿宋_GB2312" w:cs="仿宋_GB2312"/>
                <w:b w:val="0"/>
                <w:bCs w:val="0"/>
                <w:color w:val="000000"/>
                <w:sz w:val="24"/>
                <w:szCs w:val="24"/>
                <w:highlight w:val="none"/>
                <w:u w:val="none"/>
              </w:rPr>
              <w:t>(±</w:t>
            </w:r>
            <w:r>
              <w:rPr>
                <w:rFonts w:hint="eastAsia" w:ascii="仿宋_GB2312" w:hAnsi="仿宋_GB2312" w:eastAsia="仿宋_GB2312" w:cs="仿宋_GB2312"/>
                <w:b w:val="0"/>
                <w:bCs w:val="0"/>
                <w:color w:val="000000"/>
                <w:sz w:val="24"/>
                <w:szCs w:val="24"/>
                <w:highlight w:val="none"/>
                <w:u w:val="none"/>
                <w:lang w:val="en-US" w:eastAsia="zh-CN"/>
              </w:rPr>
              <w:t>10</w:t>
            </w:r>
            <w:r>
              <w:rPr>
                <w:rFonts w:hint="eastAsia" w:ascii="仿宋_GB2312" w:hAnsi="仿宋_GB2312" w:eastAsia="仿宋_GB2312" w:cs="仿宋_GB2312"/>
                <w:b w:val="0"/>
                <w:bCs w:val="0"/>
                <w:color w:val="000000"/>
                <w:sz w:val="24"/>
                <w:szCs w:val="24"/>
                <w:highlight w:val="none"/>
                <w:u w:val="none"/>
              </w:rPr>
              <w:t>mm)</w:t>
            </w:r>
            <w:r>
              <w:rPr>
                <w:rStyle w:val="789"/>
                <w:rFonts w:hint="eastAsia" w:ascii="仿宋_GB2312" w:hAnsi="仿宋_GB2312" w:eastAsia="仿宋_GB2312" w:cs="仿宋_GB2312"/>
                <w:snapToGrid w:val="0"/>
                <w:color w:val="000000"/>
                <w:sz w:val="24"/>
                <w:szCs w:val="24"/>
                <w:highlight w:val="none"/>
                <w:u w:val="none"/>
                <w:lang w:val="en-US" w:eastAsia="zh-CN" w:bidi="ar"/>
              </w:rPr>
              <w:t>，4步脚踏横担，采用20mmx20mm</w:t>
            </w:r>
            <w:r>
              <w:rPr>
                <w:rFonts w:hint="eastAsia" w:ascii="仿宋_GB2312" w:hAnsi="仿宋_GB2312" w:eastAsia="仿宋_GB2312" w:cs="仿宋_GB2312"/>
                <w:b w:val="0"/>
                <w:bCs w:val="0"/>
                <w:color w:val="000000"/>
                <w:sz w:val="24"/>
                <w:szCs w:val="24"/>
                <w:highlight w:val="none"/>
                <w:u w:val="none"/>
              </w:rPr>
              <w:t>(±2mm)</w:t>
            </w:r>
            <w:r>
              <w:rPr>
                <w:rStyle w:val="789"/>
                <w:rFonts w:hint="eastAsia" w:ascii="仿宋_GB2312" w:hAnsi="仿宋_GB2312" w:eastAsia="仿宋_GB2312" w:cs="仿宋_GB2312"/>
                <w:snapToGrid w:val="0"/>
                <w:color w:val="000000"/>
                <w:sz w:val="24"/>
                <w:szCs w:val="24"/>
                <w:highlight w:val="none"/>
                <w:u w:val="none"/>
                <w:lang w:val="en-US" w:eastAsia="zh-CN" w:bidi="ar"/>
              </w:rPr>
              <w:t>方形钢管，厚</w:t>
            </w:r>
            <w:r>
              <w:rPr>
                <w:rFonts w:hint="eastAsia" w:ascii="仿宋_GB2312" w:hAnsi="仿宋_GB2312" w:eastAsia="仿宋_GB2312" w:cs="仿宋_GB2312"/>
                <w:b w:val="0"/>
                <w:bCs w:val="0"/>
                <w:color w:val="000000"/>
                <w:sz w:val="24"/>
                <w:szCs w:val="24"/>
                <w:highlight w:val="none"/>
                <w:u w:val="none"/>
              </w:rPr>
              <w:t>≥</w:t>
            </w:r>
            <w:r>
              <w:rPr>
                <w:rStyle w:val="789"/>
                <w:rFonts w:hint="eastAsia" w:ascii="仿宋_GB2312" w:hAnsi="仿宋_GB2312" w:eastAsia="仿宋_GB2312" w:cs="仿宋_GB2312"/>
                <w:snapToGrid w:val="0"/>
                <w:color w:val="000000"/>
                <w:sz w:val="24"/>
                <w:szCs w:val="24"/>
                <w:highlight w:val="none"/>
                <w:u w:val="none"/>
                <w:lang w:val="en-US" w:eastAsia="zh-CN" w:bidi="ar"/>
              </w:rPr>
              <w:t>1.0mm，脚梯边管采用 30mmx20mm</w:t>
            </w:r>
            <w:r>
              <w:rPr>
                <w:rFonts w:hint="eastAsia" w:ascii="仿宋_GB2312" w:hAnsi="仿宋_GB2312" w:eastAsia="仿宋_GB2312" w:cs="仿宋_GB2312"/>
                <w:b w:val="0"/>
                <w:bCs w:val="0"/>
                <w:color w:val="000000"/>
                <w:sz w:val="24"/>
                <w:szCs w:val="24"/>
                <w:highlight w:val="none"/>
                <w:u w:val="none"/>
              </w:rPr>
              <w:t>(±2mm)</w:t>
            </w:r>
            <w:r>
              <w:rPr>
                <w:rStyle w:val="789"/>
                <w:rFonts w:hint="eastAsia" w:ascii="仿宋_GB2312" w:hAnsi="仿宋_GB2312" w:eastAsia="仿宋_GB2312" w:cs="仿宋_GB2312"/>
                <w:snapToGrid w:val="0"/>
                <w:color w:val="000000"/>
                <w:sz w:val="24"/>
                <w:szCs w:val="24"/>
                <w:highlight w:val="none"/>
                <w:u w:val="none"/>
                <w:lang w:val="en-US" w:eastAsia="zh-CN" w:bidi="ar"/>
              </w:rPr>
              <w:t>方形钢管，壁厚</w:t>
            </w:r>
            <w:r>
              <w:rPr>
                <w:rFonts w:hint="eastAsia" w:ascii="仿宋_GB2312" w:hAnsi="仿宋_GB2312" w:eastAsia="仿宋_GB2312" w:cs="仿宋_GB2312"/>
                <w:b w:val="0"/>
                <w:bCs w:val="0"/>
                <w:color w:val="000000"/>
                <w:sz w:val="24"/>
                <w:szCs w:val="24"/>
                <w:highlight w:val="none"/>
                <w:u w:val="none"/>
              </w:rPr>
              <w:t>≥</w:t>
            </w:r>
            <w:r>
              <w:rPr>
                <w:rStyle w:val="789"/>
                <w:rFonts w:hint="eastAsia" w:ascii="仿宋_GB2312" w:hAnsi="仿宋_GB2312" w:eastAsia="仿宋_GB2312" w:cs="仿宋_GB2312"/>
                <w:snapToGrid w:val="0"/>
                <w:color w:val="000000"/>
                <w:sz w:val="24"/>
                <w:szCs w:val="24"/>
                <w:highlight w:val="none"/>
                <w:u w:val="none"/>
                <w:lang w:val="en-US" w:eastAsia="zh-CN" w:bidi="ar"/>
              </w:rPr>
              <w:t>1.2mm;踏步板规格≥300mmx50mm，脚梯边管直接插入横梁内部固定，楼梯更牢固。</w:t>
            </w:r>
            <w:r>
              <w:rPr>
                <w:rStyle w:val="789"/>
                <w:rFonts w:hint="eastAsia" w:ascii="仿宋_GB2312" w:hAnsi="仿宋_GB2312" w:eastAsia="仿宋_GB2312" w:cs="仿宋_GB2312"/>
                <w:snapToGrid w:val="0"/>
                <w:color w:val="000000"/>
                <w:sz w:val="24"/>
                <w:szCs w:val="24"/>
                <w:highlight w:val="none"/>
                <w:u w:val="none"/>
                <w:lang w:val="en-US" w:eastAsia="zh-CN" w:bidi="ar"/>
              </w:rPr>
              <w:br w:type="textWrapping"/>
            </w:r>
            <w:r>
              <w:rPr>
                <w:rStyle w:val="789"/>
                <w:rFonts w:hint="eastAsia" w:ascii="仿宋_GB2312" w:hAnsi="仿宋_GB2312" w:eastAsia="仿宋_GB2312" w:cs="仿宋_GB2312"/>
                <w:snapToGrid w:val="0"/>
                <w:color w:val="000000"/>
                <w:sz w:val="24"/>
                <w:szCs w:val="24"/>
                <w:highlight w:val="none"/>
                <w:u w:val="none"/>
                <w:lang w:val="en-US" w:eastAsia="zh-CN" w:bidi="ar"/>
              </w:rPr>
              <w:t>6.床头护栏：</w:t>
            </w:r>
            <w:r>
              <w:rPr>
                <w:rStyle w:val="789"/>
                <w:rFonts w:hint="eastAsia" w:ascii="仿宋_GB2312" w:hAnsi="仿宋_GB2312" w:eastAsia="仿宋_GB2312" w:cs="仿宋_GB2312"/>
                <w:snapToGrid w:val="0"/>
                <w:color w:val="000000"/>
                <w:sz w:val="24"/>
                <w:szCs w:val="24"/>
                <w:highlight w:val="none"/>
                <w:u w:val="none"/>
                <w:lang w:val="en-US" w:eastAsia="zh-CN" w:bidi="ar"/>
              </w:rPr>
              <w:br w:type="textWrapping"/>
            </w:r>
            <w:r>
              <w:rPr>
                <w:rStyle w:val="789"/>
                <w:rFonts w:hint="eastAsia" w:ascii="仿宋_GB2312" w:hAnsi="仿宋_GB2312" w:eastAsia="仿宋_GB2312" w:cs="仿宋_GB2312"/>
                <w:snapToGrid w:val="0"/>
                <w:color w:val="000000"/>
                <w:sz w:val="24"/>
                <w:szCs w:val="24"/>
                <w:highlight w:val="none"/>
                <w:u w:val="none"/>
                <w:lang w:val="en-US" w:eastAsia="zh-CN" w:bidi="ar"/>
              </w:rPr>
              <w:t>（1）床头护栏上横管采用25mm×25mm×1.2mm</w:t>
            </w:r>
            <w:r>
              <w:rPr>
                <w:rStyle w:val="789"/>
                <w:rFonts w:hint="eastAsia" w:ascii="仿宋_GB2312" w:hAnsi="仿宋_GB2312" w:eastAsia="仿宋_GB2312" w:cs="仿宋_GB2312"/>
                <w:snapToGrid w:val="0"/>
                <w:color w:val="000000"/>
                <w:sz w:val="24"/>
                <w:szCs w:val="24"/>
                <w:highlight w:val="none"/>
                <w:lang w:val="en-US" w:eastAsia="zh-CN" w:bidi="ar"/>
              </w:rPr>
              <w:t>（长、宽</w:t>
            </w:r>
            <w:r>
              <w:rPr>
                <w:rFonts w:hint="eastAsia" w:ascii="仿宋_GB2312" w:hAnsi="仿宋_GB2312" w:eastAsia="仿宋_GB2312" w:cs="仿宋_GB2312"/>
                <w:b w:val="0"/>
                <w:bCs w:val="0"/>
                <w:color w:val="000000"/>
                <w:sz w:val="24"/>
                <w:szCs w:val="24"/>
                <w:highlight w:val="none"/>
                <w:u w:val="none"/>
              </w:rPr>
              <w:t>±2mm</w:t>
            </w:r>
            <w:r>
              <w:rPr>
                <w:rFonts w:hint="eastAsia" w:ascii="仿宋_GB2312" w:hAnsi="仿宋_GB2312" w:eastAsia="仿宋_GB2312" w:cs="仿宋_GB2312"/>
                <w:b w:val="0"/>
                <w:bCs w:val="0"/>
                <w:color w:val="000000"/>
                <w:sz w:val="24"/>
                <w:szCs w:val="24"/>
                <w:highlight w:val="none"/>
                <w:u w:val="none"/>
                <w:lang w:eastAsia="zh-CN"/>
              </w:rPr>
              <w:t>，</w:t>
            </w:r>
            <w:r>
              <w:rPr>
                <w:rFonts w:hint="eastAsia" w:ascii="仿宋_GB2312" w:hAnsi="仿宋_GB2312" w:eastAsia="仿宋_GB2312" w:cs="仿宋_GB2312"/>
                <w:b w:val="0"/>
                <w:bCs w:val="0"/>
                <w:color w:val="000000"/>
                <w:sz w:val="24"/>
                <w:szCs w:val="24"/>
                <w:highlight w:val="none"/>
                <w:u w:val="none"/>
                <w:lang w:val="en-US" w:eastAsia="zh-CN"/>
              </w:rPr>
              <w:t>壁厚</w:t>
            </w:r>
            <w:r>
              <w:rPr>
                <w:rFonts w:hint="eastAsia" w:ascii="仿宋_GB2312" w:hAnsi="仿宋_GB2312" w:eastAsia="仿宋_GB2312" w:cs="仿宋_GB2312"/>
                <w:b w:val="0"/>
                <w:bCs w:val="0"/>
                <w:color w:val="000000"/>
                <w:sz w:val="24"/>
                <w:szCs w:val="24"/>
                <w:highlight w:val="none"/>
                <w:u w:val="none"/>
              </w:rPr>
              <w:t>≥</w:t>
            </w:r>
            <w:r>
              <w:rPr>
                <w:rStyle w:val="789"/>
                <w:rFonts w:hint="eastAsia" w:ascii="仿宋_GB2312" w:hAnsi="仿宋_GB2312" w:eastAsia="仿宋_GB2312" w:cs="仿宋_GB2312"/>
                <w:snapToGrid w:val="0"/>
                <w:color w:val="000000"/>
                <w:sz w:val="24"/>
                <w:szCs w:val="24"/>
                <w:highlight w:val="none"/>
                <w:lang w:val="en-US" w:eastAsia="zh-CN" w:bidi="ar"/>
              </w:rPr>
              <w:t>1.2mm）</w:t>
            </w:r>
            <w:r>
              <w:rPr>
                <w:rStyle w:val="789"/>
                <w:rFonts w:hint="eastAsia" w:ascii="仿宋_GB2312" w:hAnsi="仿宋_GB2312" w:eastAsia="仿宋_GB2312" w:cs="仿宋_GB2312"/>
                <w:snapToGrid w:val="0"/>
                <w:color w:val="000000"/>
                <w:sz w:val="24"/>
                <w:szCs w:val="24"/>
                <w:highlight w:val="none"/>
                <w:u w:val="none"/>
                <w:lang w:val="en-US" w:eastAsia="zh-CN" w:bidi="ar"/>
              </w:rPr>
              <w:t>冷轧钢方管制作。</w:t>
            </w:r>
            <w:r>
              <w:rPr>
                <w:rStyle w:val="789"/>
                <w:rFonts w:hint="eastAsia" w:ascii="仿宋_GB2312" w:hAnsi="仿宋_GB2312" w:eastAsia="仿宋_GB2312" w:cs="仿宋_GB2312"/>
                <w:snapToGrid w:val="0"/>
                <w:color w:val="000000"/>
                <w:sz w:val="24"/>
                <w:szCs w:val="24"/>
                <w:highlight w:val="none"/>
                <w:u w:val="none"/>
                <w:lang w:val="en-US" w:eastAsia="zh-CN" w:bidi="ar"/>
              </w:rPr>
              <w:br w:type="textWrapping"/>
            </w:r>
            <w:r>
              <w:rPr>
                <w:rStyle w:val="789"/>
                <w:rFonts w:hint="eastAsia" w:ascii="仿宋_GB2312" w:hAnsi="仿宋_GB2312" w:eastAsia="仿宋_GB2312" w:cs="仿宋_GB2312"/>
                <w:snapToGrid w:val="0"/>
                <w:color w:val="000000"/>
                <w:sz w:val="24"/>
                <w:szCs w:val="24"/>
                <w:highlight w:val="none"/>
                <w:u w:val="none"/>
                <w:lang w:val="en-US" w:eastAsia="zh-CN" w:bidi="ar"/>
              </w:rPr>
              <w:t>（2）床头护栏下横管采用95mm×46mm×1.2mm</w:t>
            </w:r>
            <w:r>
              <w:rPr>
                <w:rStyle w:val="789"/>
                <w:rFonts w:hint="eastAsia" w:ascii="仿宋_GB2312" w:hAnsi="仿宋_GB2312" w:eastAsia="仿宋_GB2312" w:cs="仿宋_GB2312"/>
                <w:snapToGrid w:val="0"/>
                <w:color w:val="000000"/>
                <w:sz w:val="24"/>
                <w:szCs w:val="24"/>
                <w:highlight w:val="none"/>
                <w:lang w:val="en-US" w:eastAsia="zh-CN" w:bidi="ar"/>
              </w:rPr>
              <w:t>（长、宽</w:t>
            </w:r>
            <w:r>
              <w:rPr>
                <w:rFonts w:hint="eastAsia" w:ascii="仿宋_GB2312" w:hAnsi="仿宋_GB2312" w:eastAsia="仿宋_GB2312" w:cs="仿宋_GB2312"/>
                <w:b w:val="0"/>
                <w:bCs w:val="0"/>
                <w:color w:val="000000"/>
                <w:sz w:val="24"/>
                <w:szCs w:val="24"/>
                <w:highlight w:val="none"/>
                <w:u w:val="none"/>
              </w:rPr>
              <w:t>±2mm</w:t>
            </w:r>
            <w:r>
              <w:rPr>
                <w:rFonts w:hint="eastAsia" w:ascii="仿宋_GB2312" w:hAnsi="仿宋_GB2312" w:eastAsia="仿宋_GB2312" w:cs="仿宋_GB2312"/>
                <w:b w:val="0"/>
                <w:bCs w:val="0"/>
                <w:color w:val="000000"/>
                <w:sz w:val="24"/>
                <w:szCs w:val="24"/>
                <w:highlight w:val="none"/>
                <w:u w:val="none"/>
                <w:lang w:eastAsia="zh-CN"/>
              </w:rPr>
              <w:t>，</w:t>
            </w:r>
            <w:r>
              <w:rPr>
                <w:rFonts w:hint="eastAsia" w:ascii="仿宋_GB2312" w:hAnsi="仿宋_GB2312" w:eastAsia="仿宋_GB2312" w:cs="仿宋_GB2312"/>
                <w:b w:val="0"/>
                <w:bCs w:val="0"/>
                <w:color w:val="000000"/>
                <w:sz w:val="24"/>
                <w:szCs w:val="24"/>
                <w:highlight w:val="none"/>
                <w:u w:val="none"/>
                <w:lang w:val="en-US" w:eastAsia="zh-CN"/>
              </w:rPr>
              <w:t>壁厚</w:t>
            </w:r>
            <w:r>
              <w:rPr>
                <w:rFonts w:hint="eastAsia" w:ascii="仿宋_GB2312" w:hAnsi="仿宋_GB2312" w:eastAsia="仿宋_GB2312" w:cs="仿宋_GB2312"/>
                <w:b w:val="0"/>
                <w:bCs w:val="0"/>
                <w:color w:val="000000"/>
                <w:sz w:val="24"/>
                <w:szCs w:val="24"/>
                <w:highlight w:val="none"/>
                <w:u w:val="none"/>
              </w:rPr>
              <w:t>≥</w:t>
            </w:r>
            <w:r>
              <w:rPr>
                <w:rStyle w:val="789"/>
                <w:rFonts w:hint="eastAsia" w:ascii="仿宋_GB2312" w:hAnsi="仿宋_GB2312" w:eastAsia="仿宋_GB2312" w:cs="仿宋_GB2312"/>
                <w:snapToGrid w:val="0"/>
                <w:color w:val="000000"/>
                <w:sz w:val="24"/>
                <w:szCs w:val="24"/>
                <w:highlight w:val="none"/>
                <w:lang w:val="en-US" w:eastAsia="zh-CN" w:bidi="ar"/>
              </w:rPr>
              <w:t>1.2mm）</w:t>
            </w:r>
            <w:r>
              <w:rPr>
                <w:rStyle w:val="789"/>
                <w:rFonts w:hint="eastAsia" w:ascii="仿宋_GB2312" w:hAnsi="仿宋_GB2312" w:eastAsia="仿宋_GB2312" w:cs="仿宋_GB2312"/>
                <w:snapToGrid w:val="0"/>
                <w:color w:val="000000"/>
                <w:sz w:val="24"/>
                <w:szCs w:val="24"/>
                <w:highlight w:val="none"/>
                <w:u w:val="none"/>
                <w:lang w:val="en-US" w:eastAsia="zh-CN" w:bidi="ar"/>
              </w:rPr>
              <w:t>钢管制作；管材内侧有凸台设计，可支撑床板以防脚踩倾倒。</w:t>
            </w:r>
            <w:r>
              <w:rPr>
                <w:rStyle w:val="789"/>
                <w:rFonts w:hint="eastAsia" w:ascii="仿宋_GB2312" w:hAnsi="仿宋_GB2312" w:eastAsia="仿宋_GB2312" w:cs="仿宋_GB2312"/>
                <w:snapToGrid w:val="0"/>
                <w:color w:val="000000"/>
                <w:sz w:val="24"/>
                <w:szCs w:val="24"/>
                <w:highlight w:val="none"/>
                <w:u w:val="none"/>
                <w:lang w:val="en-US" w:eastAsia="zh-CN" w:bidi="ar"/>
              </w:rPr>
              <w:br w:type="textWrapping"/>
            </w:r>
            <w:r>
              <w:rPr>
                <w:rStyle w:val="789"/>
                <w:rFonts w:hint="eastAsia" w:ascii="仿宋_GB2312" w:hAnsi="仿宋_GB2312" w:eastAsia="仿宋_GB2312" w:cs="仿宋_GB2312"/>
                <w:snapToGrid w:val="0"/>
                <w:color w:val="000000"/>
                <w:sz w:val="24"/>
                <w:szCs w:val="24"/>
                <w:highlight w:val="none"/>
                <w:u w:val="none"/>
                <w:lang w:val="en-US" w:eastAsia="zh-CN" w:bidi="ar"/>
              </w:rPr>
              <w:t>（3）床头护栏竖管采用25mm×25mm×1.2mm</w:t>
            </w:r>
            <w:r>
              <w:rPr>
                <w:rStyle w:val="789"/>
                <w:rFonts w:hint="eastAsia" w:ascii="仿宋_GB2312" w:hAnsi="仿宋_GB2312" w:eastAsia="仿宋_GB2312" w:cs="仿宋_GB2312"/>
                <w:snapToGrid w:val="0"/>
                <w:color w:val="000000"/>
                <w:sz w:val="24"/>
                <w:szCs w:val="24"/>
                <w:highlight w:val="none"/>
                <w:lang w:val="en-US" w:eastAsia="zh-CN" w:bidi="ar"/>
              </w:rPr>
              <w:t>（长、宽</w:t>
            </w:r>
            <w:r>
              <w:rPr>
                <w:rFonts w:hint="eastAsia" w:ascii="仿宋_GB2312" w:hAnsi="仿宋_GB2312" w:eastAsia="仿宋_GB2312" w:cs="仿宋_GB2312"/>
                <w:b w:val="0"/>
                <w:bCs w:val="0"/>
                <w:color w:val="000000"/>
                <w:sz w:val="24"/>
                <w:szCs w:val="24"/>
                <w:highlight w:val="none"/>
                <w:u w:val="none"/>
              </w:rPr>
              <w:t>±2mm</w:t>
            </w:r>
            <w:r>
              <w:rPr>
                <w:rFonts w:hint="eastAsia" w:ascii="仿宋_GB2312" w:hAnsi="仿宋_GB2312" w:eastAsia="仿宋_GB2312" w:cs="仿宋_GB2312"/>
                <w:b w:val="0"/>
                <w:bCs w:val="0"/>
                <w:color w:val="000000"/>
                <w:sz w:val="24"/>
                <w:szCs w:val="24"/>
                <w:highlight w:val="none"/>
                <w:u w:val="none"/>
                <w:lang w:eastAsia="zh-CN"/>
              </w:rPr>
              <w:t>，</w:t>
            </w:r>
            <w:r>
              <w:rPr>
                <w:rFonts w:hint="eastAsia" w:ascii="仿宋_GB2312" w:hAnsi="仿宋_GB2312" w:eastAsia="仿宋_GB2312" w:cs="仿宋_GB2312"/>
                <w:b w:val="0"/>
                <w:bCs w:val="0"/>
                <w:color w:val="000000"/>
                <w:sz w:val="24"/>
                <w:szCs w:val="24"/>
                <w:highlight w:val="none"/>
                <w:u w:val="none"/>
                <w:lang w:val="en-US" w:eastAsia="zh-CN"/>
              </w:rPr>
              <w:t>壁厚</w:t>
            </w:r>
            <w:r>
              <w:rPr>
                <w:rFonts w:hint="eastAsia" w:ascii="仿宋_GB2312" w:hAnsi="仿宋_GB2312" w:eastAsia="仿宋_GB2312" w:cs="仿宋_GB2312"/>
                <w:b w:val="0"/>
                <w:bCs w:val="0"/>
                <w:color w:val="000000"/>
                <w:sz w:val="24"/>
                <w:szCs w:val="24"/>
                <w:highlight w:val="none"/>
                <w:u w:val="none"/>
              </w:rPr>
              <w:t>≥</w:t>
            </w:r>
            <w:r>
              <w:rPr>
                <w:rStyle w:val="789"/>
                <w:rFonts w:hint="eastAsia" w:ascii="仿宋_GB2312" w:hAnsi="仿宋_GB2312" w:eastAsia="仿宋_GB2312" w:cs="仿宋_GB2312"/>
                <w:snapToGrid w:val="0"/>
                <w:color w:val="000000"/>
                <w:sz w:val="24"/>
                <w:szCs w:val="24"/>
                <w:highlight w:val="none"/>
                <w:lang w:val="en-US" w:eastAsia="zh-CN" w:bidi="ar"/>
              </w:rPr>
              <w:t>1.2mm）</w:t>
            </w:r>
            <w:r>
              <w:rPr>
                <w:rStyle w:val="789"/>
                <w:rFonts w:hint="eastAsia" w:ascii="仿宋_GB2312" w:hAnsi="仿宋_GB2312" w:eastAsia="仿宋_GB2312" w:cs="仿宋_GB2312"/>
                <w:snapToGrid w:val="0"/>
                <w:color w:val="000000"/>
                <w:sz w:val="24"/>
                <w:szCs w:val="24"/>
                <w:highlight w:val="none"/>
                <w:u w:val="none"/>
                <w:lang w:val="en-US" w:eastAsia="zh-CN" w:bidi="ar"/>
              </w:rPr>
              <w:t>方形钢管制作。</w:t>
            </w:r>
            <w:r>
              <w:rPr>
                <w:rStyle w:val="789"/>
                <w:rFonts w:hint="eastAsia" w:ascii="仿宋_GB2312" w:hAnsi="仿宋_GB2312" w:eastAsia="仿宋_GB2312" w:cs="仿宋_GB2312"/>
                <w:snapToGrid w:val="0"/>
                <w:color w:val="000000"/>
                <w:sz w:val="24"/>
                <w:szCs w:val="24"/>
                <w:highlight w:val="none"/>
                <w:u w:val="none"/>
                <w:lang w:val="en-US" w:eastAsia="zh-CN" w:bidi="ar"/>
              </w:rPr>
              <w:br w:type="textWrapping"/>
            </w:r>
            <w:r>
              <w:rPr>
                <w:rStyle w:val="789"/>
                <w:rFonts w:hint="eastAsia" w:ascii="仿宋_GB2312" w:hAnsi="仿宋_GB2312" w:eastAsia="仿宋_GB2312" w:cs="仿宋_GB2312"/>
                <w:snapToGrid w:val="0"/>
                <w:color w:val="000000"/>
                <w:sz w:val="24"/>
                <w:szCs w:val="24"/>
                <w:highlight w:val="none"/>
                <w:u w:val="none"/>
                <w:lang w:val="en-US" w:eastAsia="zh-CN" w:bidi="ar"/>
              </w:rPr>
              <w:t>（4）所有管材经除油、酸洗、磷化、除锈处理，表面静电喷塑处理。其余床挡头上方镂空，下部分采用厚度</w:t>
            </w:r>
            <w:r>
              <w:rPr>
                <w:rFonts w:hint="eastAsia" w:ascii="仿宋_GB2312" w:hAnsi="仿宋_GB2312" w:eastAsia="仿宋_GB2312" w:cs="仿宋_GB2312"/>
                <w:b w:val="0"/>
                <w:bCs w:val="0"/>
                <w:color w:val="000000"/>
                <w:sz w:val="24"/>
                <w:szCs w:val="24"/>
                <w:highlight w:val="none"/>
                <w:u w:val="none"/>
              </w:rPr>
              <w:t>≥</w:t>
            </w:r>
            <w:r>
              <w:rPr>
                <w:rStyle w:val="789"/>
                <w:rFonts w:hint="eastAsia" w:ascii="仿宋_GB2312" w:hAnsi="仿宋_GB2312" w:eastAsia="仿宋_GB2312" w:cs="仿宋_GB2312"/>
                <w:snapToGrid w:val="0"/>
                <w:color w:val="000000"/>
                <w:sz w:val="24"/>
                <w:szCs w:val="24"/>
                <w:highlight w:val="none"/>
                <w:u w:val="none"/>
                <w:lang w:val="en-US" w:eastAsia="zh-CN" w:bidi="ar"/>
              </w:rPr>
              <w:t>18mm实木多层板做护栏板。</w:t>
            </w:r>
          </w:p>
          <w:p w14:paraId="74DAB066">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400" w:lineRule="exact"/>
              <w:jc w:val="left"/>
              <w:textAlignment w:val="center"/>
              <w:rPr>
                <w:rStyle w:val="789"/>
                <w:rFonts w:hint="eastAsia" w:ascii="仿宋_GB2312" w:hAnsi="仿宋_GB2312" w:eastAsia="仿宋_GB2312" w:cs="仿宋_GB2312"/>
                <w:snapToGrid w:val="0"/>
                <w:color w:val="000000"/>
                <w:sz w:val="24"/>
                <w:szCs w:val="24"/>
                <w:highlight w:val="none"/>
                <w:u w:val="none"/>
                <w:lang w:val="en-US" w:eastAsia="zh-CN" w:bidi="ar"/>
              </w:rPr>
            </w:pPr>
            <w:r>
              <w:rPr>
                <w:rStyle w:val="789"/>
                <w:rFonts w:hint="eastAsia" w:ascii="仿宋_GB2312" w:hAnsi="仿宋_GB2312" w:eastAsia="仿宋_GB2312" w:cs="仿宋_GB2312"/>
                <w:snapToGrid w:val="0"/>
                <w:color w:val="000000"/>
                <w:sz w:val="24"/>
                <w:szCs w:val="24"/>
                <w:highlight w:val="none"/>
                <w:u w:val="none"/>
                <w:lang w:val="en-US" w:eastAsia="zh-CN" w:bidi="ar"/>
              </w:rPr>
              <w:t>7.床板下横管：</w:t>
            </w:r>
            <w:r>
              <w:rPr>
                <w:rStyle w:val="789"/>
                <w:rFonts w:hint="eastAsia" w:ascii="仿宋_GB2312" w:hAnsi="仿宋_GB2312" w:eastAsia="仿宋_GB2312" w:cs="仿宋_GB2312"/>
                <w:snapToGrid w:val="0"/>
                <w:color w:val="000000"/>
                <w:sz w:val="24"/>
                <w:szCs w:val="24"/>
                <w:highlight w:val="none"/>
                <w:u w:val="none"/>
                <w:lang w:val="en-US" w:eastAsia="zh-CN" w:bidi="ar"/>
              </w:rPr>
              <w:br w:type="textWrapping"/>
            </w:r>
            <w:r>
              <w:rPr>
                <w:rStyle w:val="789"/>
                <w:rFonts w:hint="eastAsia" w:ascii="仿宋_GB2312" w:hAnsi="仿宋_GB2312" w:eastAsia="仿宋_GB2312" w:cs="仿宋_GB2312"/>
                <w:snapToGrid w:val="0"/>
                <w:color w:val="000000"/>
                <w:sz w:val="24"/>
                <w:szCs w:val="24"/>
                <w:highlight w:val="none"/>
                <w:u w:val="none"/>
                <w:lang w:val="en-US" w:eastAsia="zh-CN" w:bidi="ar"/>
              </w:rPr>
              <w:t>（1）采用25mm×50mm</w:t>
            </w:r>
            <w:r>
              <w:rPr>
                <w:rFonts w:hint="eastAsia" w:ascii="仿宋_GB2312" w:hAnsi="仿宋_GB2312" w:eastAsia="仿宋_GB2312" w:cs="仿宋_GB2312"/>
                <w:b w:val="0"/>
                <w:bCs w:val="0"/>
                <w:color w:val="000000"/>
                <w:sz w:val="24"/>
                <w:szCs w:val="24"/>
                <w:highlight w:val="none"/>
                <w:u w:val="none"/>
              </w:rPr>
              <w:t>(±2mm)</w:t>
            </w:r>
            <w:r>
              <w:rPr>
                <w:rStyle w:val="789"/>
                <w:rFonts w:hint="eastAsia" w:ascii="仿宋_GB2312" w:hAnsi="仿宋_GB2312" w:eastAsia="仿宋_GB2312" w:cs="仿宋_GB2312"/>
                <w:snapToGrid w:val="0"/>
                <w:color w:val="000000"/>
                <w:sz w:val="24"/>
                <w:szCs w:val="24"/>
                <w:highlight w:val="none"/>
                <w:u w:val="none"/>
                <w:lang w:val="en-US" w:eastAsia="zh-CN" w:bidi="ar"/>
              </w:rPr>
              <w:t>，管壁厚度</w:t>
            </w:r>
            <w:r>
              <w:rPr>
                <w:rFonts w:hint="eastAsia" w:ascii="仿宋_GB2312" w:hAnsi="仿宋_GB2312" w:eastAsia="仿宋_GB2312" w:cs="仿宋_GB2312"/>
                <w:b w:val="0"/>
                <w:bCs w:val="0"/>
                <w:color w:val="000000"/>
                <w:sz w:val="24"/>
                <w:szCs w:val="24"/>
                <w:highlight w:val="none"/>
                <w:u w:val="none"/>
              </w:rPr>
              <w:t>≥</w:t>
            </w:r>
            <w:r>
              <w:rPr>
                <w:rStyle w:val="789"/>
                <w:rFonts w:hint="eastAsia" w:ascii="仿宋_GB2312" w:hAnsi="仿宋_GB2312" w:eastAsia="仿宋_GB2312" w:cs="仿宋_GB2312"/>
                <w:snapToGrid w:val="0"/>
                <w:color w:val="000000"/>
                <w:sz w:val="24"/>
                <w:szCs w:val="24"/>
                <w:highlight w:val="none"/>
                <w:u w:val="none"/>
                <w:lang w:val="en-US" w:eastAsia="zh-CN" w:bidi="ar"/>
              </w:rPr>
              <w:t>1.0mm的矩形钢管，数量不少于为五根。</w:t>
            </w:r>
            <w:r>
              <w:rPr>
                <w:rStyle w:val="790"/>
                <w:rFonts w:hint="eastAsia" w:ascii="仿宋_GB2312" w:hAnsi="仿宋_GB2312" w:eastAsia="仿宋_GB2312" w:cs="仿宋_GB2312"/>
                <w:snapToGrid w:val="0"/>
                <w:color w:val="000000"/>
                <w:sz w:val="24"/>
                <w:szCs w:val="24"/>
                <w:highlight w:val="none"/>
                <w:u w:val="none"/>
                <w:lang w:val="en-US" w:eastAsia="zh-CN" w:bidi="ar"/>
              </w:rPr>
              <w:br w:type="textWrapping"/>
            </w:r>
            <w:r>
              <w:rPr>
                <w:rStyle w:val="789"/>
                <w:rFonts w:hint="eastAsia" w:ascii="仿宋_GB2312" w:hAnsi="仿宋_GB2312" w:eastAsia="仿宋_GB2312" w:cs="仿宋_GB2312"/>
                <w:snapToGrid w:val="0"/>
                <w:color w:val="000000"/>
                <w:sz w:val="24"/>
                <w:szCs w:val="24"/>
                <w:highlight w:val="none"/>
                <w:u w:val="none"/>
                <w:lang w:val="en-US" w:eastAsia="zh-CN" w:bidi="ar"/>
              </w:rPr>
              <w:t>8.连接挂件（卡式连接挂件）</w:t>
            </w:r>
            <w:r>
              <w:rPr>
                <w:rStyle w:val="789"/>
                <w:rFonts w:hint="eastAsia" w:ascii="仿宋_GB2312" w:hAnsi="仿宋_GB2312" w:eastAsia="仿宋_GB2312" w:cs="仿宋_GB2312"/>
                <w:snapToGrid w:val="0"/>
                <w:color w:val="000000"/>
                <w:sz w:val="24"/>
                <w:szCs w:val="24"/>
                <w:highlight w:val="none"/>
                <w:u w:val="none"/>
                <w:lang w:val="en-US" w:eastAsia="zh-CN" w:bidi="ar"/>
              </w:rPr>
              <w:br w:type="textWrapping"/>
            </w:r>
            <w:r>
              <w:rPr>
                <w:rStyle w:val="789"/>
                <w:rFonts w:hint="eastAsia" w:ascii="仿宋_GB2312" w:hAnsi="仿宋_GB2312" w:eastAsia="仿宋_GB2312" w:cs="仿宋_GB2312"/>
                <w:snapToGrid w:val="0"/>
                <w:color w:val="000000"/>
                <w:sz w:val="24"/>
                <w:szCs w:val="24"/>
                <w:highlight w:val="none"/>
                <w:u w:val="none"/>
                <w:lang w:val="en-US" w:eastAsia="zh-CN" w:bidi="ar"/>
              </w:rPr>
              <w:t>（1）采用冷轧钢板经冲床冲压成型，有三个连接卡口，成型后尺寸为206mm×32mm×32mm</w:t>
            </w:r>
            <w:r>
              <w:rPr>
                <w:rFonts w:hint="eastAsia" w:ascii="仿宋_GB2312" w:hAnsi="仿宋_GB2312" w:eastAsia="仿宋_GB2312" w:cs="仿宋_GB2312"/>
                <w:b w:val="0"/>
                <w:bCs w:val="0"/>
                <w:color w:val="000000"/>
                <w:sz w:val="24"/>
                <w:szCs w:val="24"/>
                <w:highlight w:val="none"/>
                <w:u w:val="none"/>
              </w:rPr>
              <w:t>(±2mm)</w:t>
            </w:r>
            <w:r>
              <w:rPr>
                <w:rStyle w:val="789"/>
                <w:rFonts w:hint="eastAsia" w:ascii="仿宋_GB2312" w:hAnsi="仿宋_GB2312" w:eastAsia="仿宋_GB2312" w:cs="仿宋_GB2312"/>
                <w:snapToGrid w:val="0"/>
                <w:color w:val="000000"/>
                <w:sz w:val="24"/>
                <w:szCs w:val="24"/>
                <w:highlight w:val="none"/>
                <w:u w:val="none"/>
                <w:lang w:val="en-US" w:eastAsia="zh-CN" w:bidi="ar"/>
              </w:rPr>
              <w:t>，材料厚度≥2.0mm。</w:t>
            </w:r>
            <w:r>
              <w:rPr>
                <w:rStyle w:val="789"/>
                <w:rFonts w:hint="eastAsia" w:ascii="仿宋_GB2312" w:hAnsi="仿宋_GB2312" w:eastAsia="仿宋_GB2312" w:cs="仿宋_GB2312"/>
                <w:snapToGrid w:val="0"/>
                <w:color w:val="000000"/>
                <w:sz w:val="24"/>
                <w:szCs w:val="24"/>
                <w:highlight w:val="none"/>
                <w:u w:val="none"/>
                <w:lang w:val="en-US" w:eastAsia="zh-CN" w:bidi="ar"/>
              </w:rPr>
              <w:br w:type="textWrapping"/>
            </w:r>
            <w:r>
              <w:rPr>
                <w:rStyle w:val="789"/>
                <w:rFonts w:hint="eastAsia" w:ascii="仿宋_GB2312" w:hAnsi="仿宋_GB2312" w:eastAsia="仿宋_GB2312" w:cs="仿宋_GB2312"/>
                <w:snapToGrid w:val="0"/>
                <w:color w:val="000000"/>
                <w:sz w:val="24"/>
                <w:szCs w:val="24"/>
                <w:highlight w:val="none"/>
                <w:u w:val="none"/>
                <w:lang w:val="en-US" w:eastAsia="zh-CN" w:bidi="ar"/>
              </w:rPr>
              <w:t>9.蚊帐架：</w:t>
            </w:r>
            <w:r>
              <w:rPr>
                <w:rStyle w:val="789"/>
                <w:rFonts w:hint="eastAsia" w:ascii="仿宋_GB2312" w:hAnsi="仿宋_GB2312" w:eastAsia="仿宋_GB2312" w:cs="仿宋_GB2312"/>
                <w:snapToGrid w:val="0"/>
                <w:color w:val="000000"/>
                <w:sz w:val="24"/>
                <w:szCs w:val="24"/>
                <w:highlight w:val="none"/>
                <w:u w:val="none"/>
                <w:lang w:val="en-US" w:eastAsia="zh-CN" w:bidi="ar"/>
              </w:rPr>
              <w:br w:type="textWrapping"/>
            </w:r>
            <w:r>
              <w:rPr>
                <w:rStyle w:val="789"/>
                <w:rFonts w:hint="eastAsia" w:ascii="仿宋_GB2312" w:hAnsi="仿宋_GB2312" w:eastAsia="仿宋_GB2312" w:cs="仿宋_GB2312"/>
                <w:snapToGrid w:val="0"/>
                <w:color w:val="000000"/>
                <w:sz w:val="24"/>
                <w:szCs w:val="24"/>
                <w:highlight w:val="none"/>
                <w:u w:val="none"/>
                <w:lang w:val="en-US" w:eastAsia="zh-CN" w:bidi="ar"/>
              </w:rPr>
              <w:t>（1）高度800mm</w:t>
            </w:r>
            <w:r>
              <w:rPr>
                <w:rFonts w:hint="eastAsia" w:ascii="仿宋_GB2312" w:hAnsi="仿宋_GB2312" w:eastAsia="仿宋_GB2312" w:cs="仿宋_GB2312"/>
                <w:b w:val="0"/>
                <w:bCs w:val="0"/>
                <w:color w:val="000000"/>
                <w:sz w:val="24"/>
                <w:szCs w:val="24"/>
                <w:highlight w:val="none"/>
                <w:u w:val="none"/>
              </w:rPr>
              <w:t>(±</w:t>
            </w:r>
            <w:r>
              <w:rPr>
                <w:rFonts w:hint="eastAsia" w:ascii="仿宋_GB2312" w:hAnsi="仿宋_GB2312" w:eastAsia="仿宋_GB2312" w:cs="仿宋_GB2312"/>
                <w:b w:val="0"/>
                <w:bCs w:val="0"/>
                <w:color w:val="000000"/>
                <w:sz w:val="24"/>
                <w:szCs w:val="24"/>
                <w:highlight w:val="none"/>
                <w:u w:val="none"/>
                <w:lang w:val="en-US" w:eastAsia="zh-CN"/>
              </w:rPr>
              <w:t>2</w:t>
            </w:r>
            <w:r>
              <w:rPr>
                <w:rFonts w:hint="eastAsia" w:ascii="仿宋_GB2312" w:hAnsi="仿宋_GB2312" w:eastAsia="仿宋_GB2312" w:cs="仿宋_GB2312"/>
                <w:b w:val="0"/>
                <w:bCs w:val="0"/>
                <w:color w:val="000000"/>
                <w:sz w:val="24"/>
                <w:szCs w:val="24"/>
                <w:highlight w:val="none"/>
                <w:u w:val="none"/>
              </w:rPr>
              <w:t>mm)</w:t>
            </w:r>
            <w:r>
              <w:rPr>
                <w:rStyle w:val="789"/>
                <w:rFonts w:hint="eastAsia" w:ascii="仿宋_GB2312" w:hAnsi="仿宋_GB2312" w:eastAsia="仿宋_GB2312" w:cs="仿宋_GB2312"/>
                <w:snapToGrid w:val="0"/>
                <w:color w:val="000000"/>
                <w:sz w:val="24"/>
                <w:szCs w:val="24"/>
                <w:highlight w:val="none"/>
                <w:u w:val="none"/>
                <w:lang w:val="en-US" w:eastAsia="zh-CN" w:bidi="ar"/>
              </w:rPr>
              <w:t>，与床组合后整体高度2650mm</w:t>
            </w:r>
            <w:r>
              <w:rPr>
                <w:rFonts w:hint="eastAsia" w:ascii="仿宋_GB2312" w:hAnsi="仿宋_GB2312" w:eastAsia="仿宋_GB2312" w:cs="仿宋_GB2312"/>
                <w:b w:val="0"/>
                <w:bCs w:val="0"/>
                <w:color w:val="000000"/>
                <w:sz w:val="24"/>
                <w:szCs w:val="24"/>
                <w:highlight w:val="none"/>
                <w:u w:val="none"/>
              </w:rPr>
              <w:t>(±</w:t>
            </w:r>
            <w:r>
              <w:rPr>
                <w:rFonts w:hint="eastAsia" w:ascii="仿宋_GB2312" w:hAnsi="仿宋_GB2312" w:eastAsia="仿宋_GB2312" w:cs="仿宋_GB2312"/>
                <w:b w:val="0"/>
                <w:bCs w:val="0"/>
                <w:color w:val="000000"/>
                <w:sz w:val="24"/>
                <w:szCs w:val="24"/>
                <w:highlight w:val="none"/>
                <w:u w:val="none"/>
                <w:lang w:val="en-US" w:eastAsia="zh-CN"/>
              </w:rPr>
              <w:t>5</w:t>
            </w:r>
            <w:r>
              <w:rPr>
                <w:rFonts w:hint="eastAsia" w:ascii="仿宋_GB2312" w:hAnsi="仿宋_GB2312" w:eastAsia="仿宋_GB2312" w:cs="仿宋_GB2312"/>
                <w:b w:val="0"/>
                <w:bCs w:val="0"/>
                <w:color w:val="000000"/>
                <w:sz w:val="24"/>
                <w:szCs w:val="24"/>
                <w:highlight w:val="none"/>
                <w:u w:val="none"/>
              </w:rPr>
              <w:t>mm)</w:t>
            </w:r>
            <w:r>
              <w:rPr>
                <w:rStyle w:val="789"/>
                <w:rFonts w:hint="eastAsia" w:ascii="仿宋_GB2312" w:hAnsi="仿宋_GB2312" w:eastAsia="仿宋_GB2312" w:cs="仿宋_GB2312"/>
                <w:snapToGrid w:val="0"/>
                <w:color w:val="000000"/>
                <w:sz w:val="24"/>
                <w:szCs w:val="24"/>
                <w:highlight w:val="none"/>
                <w:u w:val="none"/>
                <w:lang w:val="en-US" w:eastAsia="zh-CN" w:bidi="ar"/>
              </w:rPr>
              <w:t>。</w:t>
            </w:r>
            <w:r>
              <w:rPr>
                <w:rStyle w:val="789"/>
                <w:rFonts w:hint="eastAsia" w:ascii="仿宋_GB2312" w:hAnsi="仿宋_GB2312" w:eastAsia="仿宋_GB2312" w:cs="仿宋_GB2312"/>
                <w:snapToGrid w:val="0"/>
                <w:color w:val="000000"/>
                <w:sz w:val="24"/>
                <w:szCs w:val="24"/>
                <w:highlight w:val="none"/>
                <w:u w:val="none"/>
                <w:lang w:val="en-US" w:eastAsia="zh-CN" w:bidi="ar"/>
              </w:rPr>
              <w:br w:type="textWrapping"/>
            </w:r>
            <w:r>
              <w:rPr>
                <w:rStyle w:val="789"/>
                <w:rFonts w:hint="eastAsia" w:ascii="仿宋_GB2312" w:hAnsi="仿宋_GB2312" w:eastAsia="仿宋_GB2312" w:cs="仿宋_GB2312"/>
                <w:snapToGrid w:val="0"/>
                <w:color w:val="000000"/>
                <w:sz w:val="24"/>
                <w:szCs w:val="24"/>
                <w:highlight w:val="none"/>
                <w:u w:val="none"/>
                <w:lang w:val="en-US" w:eastAsia="zh-CN" w:bidi="ar"/>
              </w:rPr>
              <w:t>（2）采用规格为φ16mm</w:t>
            </w:r>
            <w:r>
              <w:rPr>
                <w:rFonts w:hint="eastAsia" w:ascii="仿宋_GB2312" w:hAnsi="仿宋_GB2312" w:eastAsia="仿宋_GB2312" w:cs="仿宋_GB2312"/>
                <w:b w:val="0"/>
                <w:bCs w:val="0"/>
                <w:color w:val="000000"/>
                <w:sz w:val="24"/>
                <w:szCs w:val="24"/>
                <w:highlight w:val="none"/>
                <w:u w:val="none"/>
              </w:rPr>
              <w:t>(±2mm)</w:t>
            </w:r>
            <w:r>
              <w:rPr>
                <w:rStyle w:val="789"/>
                <w:rFonts w:hint="eastAsia" w:ascii="仿宋_GB2312" w:hAnsi="仿宋_GB2312" w:eastAsia="仿宋_GB2312" w:cs="仿宋_GB2312"/>
                <w:snapToGrid w:val="0"/>
                <w:color w:val="000000"/>
                <w:sz w:val="24"/>
                <w:szCs w:val="24"/>
                <w:highlight w:val="none"/>
                <w:u w:val="none"/>
                <w:lang w:val="en-US" w:eastAsia="zh-CN" w:bidi="ar"/>
              </w:rPr>
              <w:t>，厚度</w:t>
            </w:r>
            <w:r>
              <w:rPr>
                <w:rFonts w:hint="eastAsia" w:ascii="仿宋_GB2312" w:hAnsi="仿宋_GB2312" w:eastAsia="仿宋_GB2312" w:cs="仿宋_GB2312"/>
                <w:b w:val="0"/>
                <w:bCs w:val="0"/>
                <w:color w:val="000000"/>
                <w:sz w:val="24"/>
                <w:szCs w:val="24"/>
                <w:highlight w:val="none"/>
                <w:u w:val="none"/>
              </w:rPr>
              <w:t>≥</w:t>
            </w:r>
            <w:r>
              <w:rPr>
                <w:rStyle w:val="789"/>
                <w:rFonts w:hint="eastAsia" w:ascii="仿宋_GB2312" w:hAnsi="仿宋_GB2312" w:eastAsia="仿宋_GB2312" w:cs="仿宋_GB2312"/>
                <w:snapToGrid w:val="0"/>
                <w:color w:val="000000"/>
                <w:sz w:val="24"/>
                <w:szCs w:val="24"/>
                <w:highlight w:val="none"/>
                <w:u w:val="none"/>
                <w:lang w:val="en-US" w:eastAsia="zh-CN" w:bidi="ar"/>
              </w:rPr>
              <w:t>1.0mm的圆形钢管,可伸缩。</w:t>
            </w:r>
            <w:r>
              <w:rPr>
                <w:rStyle w:val="789"/>
                <w:rFonts w:hint="eastAsia" w:ascii="仿宋_GB2312" w:hAnsi="仿宋_GB2312" w:eastAsia="仿宋_GB2312" w:cs="仿宋_GB2312"/>
                <w:snapToGrid w:val="0"/>
                <w:color w:val="000000"/>
                <w:sz w:val="24"/>
                <w:szCs w:val="24"/>
                <w:highlight w:val="none"/>
                <w:u w:val="none"/>
                <w:lang w:val="en-US" w:eastAsia="zh-CN" w:bidi="ar"/>
              </w:rPr>
              <w:br w:type="textWrapping"/>
            </w:r>
            <w:r>
              <w:rPr>
                <w:rStyle w:val="789"/>
                <w:rFonts w:hint="eastAsia" w:ascii="仿宋_GB2312" w:hAnsi="仿宋_GB2312" w:eastAsia="仿宋_GB2312" w:cs="仿宋_GB2312"/>
                <w:snapToGrid w:val="0"/>
                <w:color w:val="000000"/>
                <w:sz w:val="24"/>
                <w:szCs w:val="24"/>
                <w:highlight w:val="none"/>
                <w:u w:val="none"/>
                <w:lang w:val="en-US" w:eastAsia="zh-CN" w:bidi="ar"/>
              </w:rPr>
              <w:t>10.喷塑要求：</w:t>
            </w:r>
            <w:r>
              <w:rPr>
                <w:rStyle w:val="789"/>
                <w:rFonts w:hint="eastAsia" w:ascii="仿宋_GB2312" w:hAnsi="仿宋_GB2312" w:eastAsia="仿宋_GB2312" w:cs="仿宋_GB2312"/>
                <w:snapToGrid w:val="0"/>
                <w:color w:val="000000"/>
                <w:sz w:val="24"/>
                <w:szCs w:val="24"/>
                <w:highlight w:val="none"/>
                <w:u w:val="none"/>
                <w:lang w:val="en-US" w:eastAsia="zh-CN" w:bidi="ar"/>
              </w:rPr>
              <w:br w:type="textWrapping"/>
            </w:r>
            <w:r>
              <w:rPr>
                <w:rStyle w:val="789"/>
                <w:rFonts w:hint="eastAsia" w:ascii="仿宋_GB2312" w:hAnsi="仿宋_GB2312" w:eastAsia="仿宋_GB2312" w:cs="仿宋_GB2312"/>
                <w:snapToGrid w:val="0"/>
                <w:color w:val="000000"/>
                <w:sz w:val="24"/>
                <w:szCs w:val="24"/>
                <w:highlight w:val="none"/>
                <w:u w:val="none"/>
                <w:lang w:val="en-US" w:eastAsia="zh-CN" w:bidi="ar"/>
              </w:rPr>
              <w:t>（1）采用环氧聚脂塑粉静电喷塑，喷塑外膜的表面光滑平整，色泽均匀，喷塑层无漏喷、起泡、模糊、划痕或碰伤等缺陷。</w:t>
            </w:r>
            <w:r>
              <w:rPr>
                <w:rStyle w:val="790"/>
                <w:rFonts w:hint="eastAsia" w:ascii="仿宋_GB2312" w:hAnsi="仿宋_GB2312" w:eastAsia="仿宋_GB2312" w:cs="仿宋_GB2312"/>
                <w:snapToGrid w:val="0"/>
                <w:color w:val="000000"/>
                <w:sz w:val="24"/>
                <w:szCs w:val="24"/>
                <w:highlight w:val="none"/>
                <w:u w:val="none"/>
                <w:lang w:val="en-US" w:eastAsia="zh-CN" w:bidi="ar"/>
              </w:rPr>
              <w:br w:type="textWrapping"/>
            </w:r>
            <w:r>
              <w:rPr>
                <w:rStyle w:val="789"/>
                <w:rFonts w:hint="eastAsia" w:ascii="仿宋_GB2312" w:hAnsi="仿宋_GB2312" w:eastAsia="仿宋_GB2312" w:cs="仿宋_GB2312"/>
                <w:snapToGrid w:val="0"/>
                <w:color w:val="000000"/>
                <w:sz w:val="24"/>
                <w:szCs w:val="24"/>
                <w:highlight w:val="none"/>
                <w:u w:val="none"/>
                <w:lang w:val="en-US" w:eastAsia="zh-CN" w:bidi="ar"/>
              </w:rPr>
              <w:t>11.实木铺板</w:t>
            </w:r>
            <w:r>
              <w:rPr>
                <w:rStyle w:val="789"/>
                <w:rFonts w:hint="eastAsia" w:ascii="仿宋_GB2312" w:hAnsi="仿宋_GB2312" w:eastAsia="仿宋_GB2312" w:cs="仿宋_GB2312"/>
                <w:snapToGrid w:val="0"/>
                <w:color w:val="000000"/>
                <w:sz w:val="24"/>
                <w:szCs w:val="24"/>
                <w:highlight w:val="none"/>
                <w:u w:val="none"/>
                <w:lang w:val="en-US" w:eastAsia="zh-CN" w:bidi="ar"/>
              </w:rPr>
              <w:br w:type="textWrapping"/>
            </w:r>
            <w:r>
              <w:rPr>
                <w:rStyle w:val="789"/>
                <w:rFonts w:hint="eastAsia" w:ascii="仿宋_GB2312" w:hAnsi="仿宋_GB2312" w:eastAsia="仿宋_GB2312" w:cs="仿宋_GB2312"/>
                <w:snapToGrid w:val="0"/>
                <w:color w:val="000000"/>
                <w:sz w:val="24"/>
                <w:szCs w:val="24"/>
                <w:highlight w:val="none"/>
                <w:u w:val="none"/>
                <w:lang w:val="en-US" w:eastAsia="zh-CN" w:bidi="ar"/>
              </w:rPr>
              <w:t>（1）厚度≥15mm，长度及宽度与床配套，尺寸须根据最终床铺内空尺寸调整,全干杉木板制作拼而成，板数不超过八块板，经干燥防腐、防蛀处理，无闪边，双面刨光，无豁边木皮拼接需留透气缝，横档用30×40mm</w:t>
            </w:r>
            <w:r>
              <w:rPr>
                <w:rFonts w:hint="eastAsia" w:ascii="仿宋_GB2312" w:hAnsi="仿宋_GB2312" w:eastAsia="仿宋_GB2312" w:cs="仿宋_GB2312"/>
                <w:b w:val="0"/>
                <w:bCs w:val="0"/>
                <w:color w:val="000000"/>
                <w:sz w:val="24"/>
                <w:szCs w:val="24"/>
                <w:highlight w:val="none"/>
                <w:u w:val="none"/>
              </w:rPr>
              <w:t>(±2mm)</w:t>
            </w:r>
            <w:r>
              <w:rPr>
                <w:rStyle w:val="789"/>
                <w:rFonts w:hint="eastAsia" w:ascii="仿宋_GB2312" w:hAnsi="仿宋_GB2312" w:eastAsia="仿宋_GB2312" w:cs="仿宋_GB2312"/>
                <w:snapToGrid w:val="0"/>
                <w:color w:val="000000"/>
                <w:sz w:val="24"/>
                <w:szCs w:val="24"/>
                <w:highlight w:val="none"/>
                <w:u w:val="none"/>
                <w:lang w:val="en-US" w:eastAsia="zh-CN" w:bidi="ar"/>
              </w:rPr>
              <w:t>实木木方三面刨光，数量不少于四根钉制而成（螺丝尖脚不外露）。</w:t>
            </w:r>
          </w:p>
          <w:p w14:paraId="365833BE">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400" w:lineRule="exact"/>
              <w:ind w:left="0" w:leftChars="0" w:firstLine="0" w:firstLineChars="0"/>
              <w:jc w:val="left"/>
              <w:textAlignment w:val="center"/>
              <w:rPr>
                <w:rStyle w:val="789"/>
                <w:rFonts w:hint="eastAsia" w:ascii="仿宋_GB2312" w:hAnsi="仿宋_GB2312" w:eastAsia="仿宋_GB2312" w:cs="仿宋_GB2312"/>
                <w:snapToGrid w:val="0"/>
                <w:color w:val="000000"/>
                <w:sz w:val="24"/>
                <w:szCs w:val="24"/>
                <w:highlight w:val="none"/>
                <w:u w:val="none"/>
                <w:lang w:val="en-US" w:eastAsia="zh-CN" w:bidi="ar"/>
              </w:rPr>
            </w:pPr>
            <w:r>
              <w:rPr>
                <w:rStyle w:val="789"/>
                <w:rFonts w:hint="eastAsia" w:ascii="仿宋_GB2312" w:hAnsi="仿宋_GB2312" w:eastAsia="仿宋_GB2312" w:cs="仿宋_GB2312"/>
                <w:snapToGrid w:val="0"/>
                <w:color w:val="000000"/>
                <w:sz w:val="24"/>
                <w:szCs w:val="24"/>
                <w:highlight w:val="none"/>
                <w:u w:val="none"/>
                <w:lang w:val="en-US" w:eastAsia="zh-CN" w:bidi="ar"/>
              </w:rPr>
              <w:t>（2）实木铺板（床板）符合GB 18580-2017等标准甲醛释放量（1m³气候箱法）≤0.124mg/m³的检测标准。</w:t>
            </w:r>
          </w:p>
          <w:p w14:paraId="48CA9077">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400" w:lineRule="exact"/>
              <w:ind w:left="0" w:leftChars="0" w:firstLine="0" w:firstLineChars="0"/>
              <w:jc w:val="left"/>
              <w:textAlignment w:val="center"/>
              <w:rPr>
                <w:rStyle w:val="789"/>
                <w:rFonts w:hint="eastAsia" w:ascii="仿宋_GB2312" w:hAnsi="仿宋_GB2312" w:eastAsia="仿宋_GB2312" w:cs="仿宋_GB2312"/>
                <w:snapToGrid w:val="0"/>
                <w:color w:val="000000"/>
                <w:sz w:val="24"/>
                <w:szCs w:val="24"/>
                <w:highlight w:val="none"/>
                <w:u w:val="none"/>
                <w:lang w:val="en-US" w:eastAsia="zh-CN" w:bidi="ar"/>
              </w:rPr>
            </w:pPr>
            <w:r>
              <w:rPr>
                <w:rStyle w:val="789"/>
                <w:rFonts w:hint="eastAsia" w:ascii="仿宋_GB2312" w:hAnsi="仿宋_GB2312" w:eastAsia="仿宋_GB2312" w:cs="仿宋_GB2312"/>
                <w:snapToGrid w:val="0"/>
                <w:color w:val="000000"/>
                <w:sz w:val="24"/>
                <w:szCs w:val="24"/>
                <w:highlight w:val="none"/>
                <w:u w:val="none"/>
                <w:lang w:val="en-US" w:eastAsia="zh-CN" w:bidi="ar"/>
              </w:rPr>
              <w:t>12.床号标识牌</w:t>
            </w:r>
          </w:p>
          <w:p w14:paraId="376287B4">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400" w:lineRule="exact"/>
              <w:ind w:left="0" w:leftChars="0" w:firstLine="0" w:firstLineChars="0"/>
              <w:jc w:val="left"/>
              <w:textAlignment w:val="center"/>
              <w:rPr>
                <w:rStyle w:val="789"/>
                <w:rFonts w:hint="eastAsia" w:ascii="仿宋_GB2312" w:hAnsi="仿宋_GB2312" w:eastAsia="仿宋_GB2312" w:cs="仿宋_GB2312"/>
                <w:snapToGrid w:val="0"/>
                <w:color w:val="000000"/>
                <w:sz w:val="24"/>
                <w:szCs w:val="24"/>
                <w:highlight w:val="none"/>
                <w:u w:val="none"/>
                <w:lang w:val="en-US" w:eastAsia="zh-CN" w:bidi="ar"/>
              </w:rPr>
            </w:pPr>
            <w:r>
              <w:rPr>
                <w:rStyle w:val="789"/>
                <w:rFonts w:hint="eastAsia" w:ascii="仿宋_GB2312" w:hAnsi="仿宋_GB2312" w:eastAsia="仿宋_GB2312" w:cs="仿宋_GB2312"/>
                <w:snapToGrid w:val="0"/>
                <w:color w:val="000000"/>
                <w:sz w:val="24"/>
                <w:szCs w:val="24"/>
                <w:highlight w:val="none"/>
                <w:lang w:val="en-US" w:eastAsia="zh-CN" w:bidi="ar"/>
              </w:rPr>
              <w:t>（1）</w:t>
            </w:r>
            <w:r>
              <w:rPr>
                <w:rStyle w:val="789"/>
                <w:rFonts w:hint="eastAsia" w:ascii="仿宋_GB2312" w:hAnsi="仿宋_GB2312" w:eastAsia="仿宋_GB2312" w:cs="仿宋_GB2312"/>
                <w:snapToGrid w:val="0"/>
                <w:color w:val="000000"/>
                <w:sz w:val="24"/>
                <w:szCs w:val="24"/>
                <w:highlight w:val="none"/>
                <w:u w:val="none"/>
                <w:lang w:val="en-US" w:eastAsia="zh-CN" w:bidi="ar"/>
              </w:rPr>
              <w:t>采用尺寸为≥50mm×50mm，</w:t>
            </w:r>
            <w:r>
              <w:rPr>
                <w:rStyle w:val="789"/>
                <w:rFonts w:hint="eastAsia" w:ascii="仿宋_GB2312" w:hAnsi="仿宋_GB2312" w:eastAsia="仿宋_GB2312" w:cs="仿宋_GB2312"/>
                <w:snapToGrid w:val="0"/>
                <w:color w:val="000000"/>
                <w:sz w:val="24"/>
                <w:szCs w:val="24"/>
                <w:highlight w:val="none"/>
                <w:lang w:val="en-US" w:eastAsia="zh-CN" w:bidi="ar"/>
              </w:rPr>
              <w:t>厚度</w:t>
            </w:r>
            <w:r>
              <w:rPr>
                <w:rStyle w:val="789"/>
                <w:rFonts w:hint="eastAsia" w:ascii="仿宋_GB2312" w:hAnsi="仿宋_GB2312" w:eastAsia="仿宋_GB2312" w:cs="仿宋_GB2312"/>
                <w:snapToGrid w:val="0"/>
                <w:color w:val="000000"/>
                <w:sz w:val="24"/>
                <w:szCs w:val="24"/>
                <w:highlight w:val="none"/>
                <w:u w:val="none"/>
                <w:lang w:val="en-US" w:eastAsia="zh-CN" w:bidi="ar"/>
              </w:rPr>
              <w:t>≤</w:t>
            </w:r>
            <w:r>
              <w:rPr>
                <w:rStyle w:val="789"/>
                <w:rFonts w:hint="eastAsia" w:ascii="仿宋_GB2312" w:hAnsi="仿宋_GB2312" w:eastAsia="仿宋_GB2312" w:cs="仿宋_GB2312"/>
                <w:snapToGrid w:val="0"/>
                <w:color w:val="000000"/>
                <w:sz w:val="24"/>
                <w:szCs w:val="24"/>
                <w:highlight w:val="none"/>
                <w:lang w:val="en-US" w:eastAsia="zh-CN" w:bidi="ar"/>
              </w:rPr>
              <w:t>1.2mm，亚克力材质，使用3M强力双面胶将</w:t>
            </w:r>
            <w:r>
              <w:rPr>
                <w:rStyle w:val="789"/>
                <w:rFonts w:hint="eastAsia" w:ascii="仿宋_GB2312" w:hAnsi="仿宋_GB2312" w:eastAsia="仿宋_GB2312" w:cs="仿宋_GB2312"/>
                <w:snapToGrid w:val="0"/>
                <w:color w:val="000000"/>
                <w:sz w:val="24"/>
                <w:szCs w:val="24"/>
                <w:highlight w:val="none"/>
                <w:u w:val="none"/>
                <w:lang w:val="en-US" w:eastAsia="zh-CN" w:bidi="ar"/>
              </w:rPr>
              <w:t>床号标识牌粘贴到每一个床位上。</w:t>
            </w:r>
          </w:p>
        </w:tc>
        <w:tc>
          <w:tcPr>
            <w:tcW w:w="967" w:type="dxa"/>
            <w:vAlign w:val="center"/>
          </w:tcPr>
          <w:p w14:paraId="35E8974B">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i w:val="0"/>
                <w:iCs w:val="0"/>
                <w:snapToGrid w:val="0"/>
                <w:color w:val="000000"/>
                <w:kern w:val="0"/>
                <w:sz w:val="24"/>
                <w:szCs w:val="24"/>
                <w:highlight w:val="none"/>
                <w:u w:val="none"/>
                <w:lang w:val="en-US" w:eastAsia="zh-CN" w:bidi="ar"/>
              </w:rPr>
              <w:t>254套</w:t>
            </w:r>
          </w:p>
        </w:tc>
      </w:tr>
      <w:tr w14:paraId="7409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1" w:type="dxa"/>
            <w:vAlign w:val="center"/>
          </w:tcPr>
          <w:p w14:paraId="42212B95">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3</w:t>
            </w:r>
          </w:p>
        </w:tc>
        <w:tc>
          <w:tcPr>
            <w:tcW w:w="1195" w:type="dxa"/>
            <w:vAlign w:val="center"/>
          </w:tcPr>
          <w:p w14:paraId="4549A5DC">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rPr>
              <w:t>储物柜</w:t>
            </w:r>
          </w:p>
        </w:tc>
        <w:tc>
          <w:tcPr>
            <w:tcW w:w="6411" w:type="dxa"/>
            <w:vAlign w:val="center"/>
          </w:tcPr>
          <w:p w14:paraId="5AA785EB">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400" w:lineRule="exact"/>
              <w:ind w:left="0" w:leftChars="0" w:firstLine="0" w:firstLineChars="0"/>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pacing w:val="-10"/>
                <w:sz w:val="24"/>
                <w:szCs w:val="24"/>
                <w:highlight w:val="none"/>
                <w:lang w:val="en-US" w:eastAsia="zh-CN"/>
              </w:rPr>
              <w:t>★1.</w:t>
            </w:r>
            <w:r>
              <w:rPr>
                <w:rFonts w:hint="eastAsia" w:ascii="仿宋_GB2312" w:hAnsi="仿宋_GB2312" w:eastAsia="仿宋_GB2312" w:cs="仿宋_GB2312"/>
                <w:i w:val="0"/>
                <w:iCs w:val="0"/>
                <w:snapToGrid w:val="0"/>
                <w:color w:val="000000"/>
                <w:kern w:val="0"/>
                <w:sz w:val="24"/>
                <w:szCs w:val="24"/>
                <w:highlight w:val="none"/>
                <w:u w:val="none"/>
                <w:lang w:val="en-US" w:eastAsia="zh-CN" w:bidi="ar"/>
              </w:rPr>
              <w:t>规格尺寸:长800mm×宽500mm×高2000mm（±10mm）。</w:t>
            </w:r>
            <w:r>
              <w:rPr>
                <w:rStyle w:val="791"/>
                <w:rFonts w:hint="eastAsia" w:ascii="仿宋_GB2312" w:hAnsi="仿宋_GB2312" w:eastAsia="仿宋_GB2312" w:cs="仿宋_GB2312"/>
                <w:snapToGrid w:val="0"/>
                <w:color w:val="000000"/>
                <w:sz w:val="24"/>
                <w:szCs w:val="24"/>
                <w:highlight w:val="none"/>
                <w:lang w:val="en-US" w:eastAsia="zh-CN" w:bidi="ar"/>
              </w:rPr>
              <w:br w:type="textWrapping"/>
            </w:r>
            <w:r>
              <w:rPr>
                <w:rFonts w:hint="eastAsia" w:ascii="仿宋_GB2312" w:hAnsi="仿宋_GB2312" w:eastAsia="仿宋_GB2312" w:cs="仿宋_GB2312"/>
                <w:b/>
                <w:bCs/>
                <w:spacing w:val="-10"/>
                <w:sz w:val="24"/>
                <w:szCs w:val="24"/>
                <w:highlight w:val="none"/>
                <w:lang w:val="en-US" w:eastAsia="zh-CN"/>
              </w:rPr>
              <w:t>★2</w:t>
            </w:r>
            <w:r>
              <w:rPr>
                <w:rStyle w:val="792"/>
                <w:rFonts w:hint="eastAsia" w:ascii="仿宋_GB2312" w:hAnsi="仿宋_GB2312" w:eastAsia="仿宋_GB2312" w:cs="仿宋_GB2312"/>
                <w:snapToGrid w:val="0"/>
                <w:color w:val="000000"/>
                <w:sz w:val="24"/>
                <w:szCs w:val="24"/>
                <w:highlight w:val="none"/>
                <w:lang w:val="en-US" w:eastAsia="zh-CN" w:bidi="ar"/>
              </w:rPr>
              <w:t>.材料采用冷轧钢</w:t>
            </w:r>
            <w:r>
              <w:rPr>
                <w:rStyle w:val="788"/>
                <w:rFonts w:hint="eastAsia" w:ascii="仿宋_GB2312" w:hAnsi="仿宋_GB2312" w:eastAsia="仿宋_GB2312" w:cs="仿宋_GB2312"/>
                <w:snapToGrid w:val="0"/>
                <w:color w:val="000000"/>
                <w:sz w:val="24"/>
                <w:szCs w:val="24"/>
                <w:highlight w:val="none"/>
                <w:lang w:val="en-US" w:eastAsia="zh-CN" w:bidi="ar"/>
              </w:rPr>
              <w:t>板，</w:t>
            </w:r>
            <w:r>
              <w:rPr>
                <w:rStyle w:val="792"/>
                <w:rFonts w:hint="eastAsia" w:ascii="仿宋_GB2312" w:hAnsi="仿宋_GB2312" w:eastAsia="仿宋_GB2312" w:cs="仿宋_GB2312"/>
                <w:snapToGrid w:val="0"/>
                <w:color w:val="000000"/>
                <w:sz w:val="24"/>
                <w:szCs w:val="24"/>
                <w:highlight w:val="none"/>
                <w:lang w:val="en-US" w:eastAsia="zh-CN" w:bidi="ar"/>
              </w:rPr>
              <w:t>钢板厚度≥0.6mm。</w:t>
            </w:r>
            <w:r>
              <w:rPr>
                <w:rStyle w:val="792"/>
                <w:rFonts w:hint="eastAsia" w:ascii="仿宋_GB2312" w:hAnsi="仿宋_GB2312" w:eastAsia="仿宋_GB2312" w:cs="仿宋_GB2312"/>
                <w:snapToGrid w:val="0"/>
                <w:color w:val="000000"/>
                <w:sz w:val="24"/>
                <w:szCs w:val="24"/>
                <w:highlight w:val="none"/>
                <w:lang w:val="en-US" w:eastAsia="zh-CN" w:bidi="ar"/>
              </w:rPr>
              <w:br w:type="textWrapping"/>
            </w:r>
            <w:r>
              <w:rPr>
                <w:rStyle w:val="792"/>
                <w:rFonts w:hint="eastAsia" w:ascii="仿宋_GB2312" w:hAnsi="仿宋_GB2312" w:eastAsia="仿宋_GB2312" w:cs="仿宋_GB2312"/>
                <w:snapToGrid w:val="0"/>
                <w:color w:val="000000"/>
                <w:sz w:val="24"/>
                <w:szCs w:val="24"/>
                <w:highlight w:val="none"/>
                <w:lang w:val="en-US" w:eastAsia="zh-CN" w:bidi="ar"/>
              </w:rPr>
              <w:t>3.经冲压形成，焊接部采用高标准熔接焊，表面平整光滑。</w:t>
            </w:r>
            <w:r>
              <w:rPr>
                <w:rStyle w:val="792"/>
                <w:rFonts w:hint="eastAsia" w:ascii="仿宋_GB2312" w:hAnsi="仿宋_GB2312" w:eastAsia="仿宋_GB2312" w:cs="仿宋_GB2312"/>
                <w:snapToGrid w:val="0"/>
                <w:color w:val="000000"/>
                <w:sz w:val="24"/>
                <w:szCs w:val="24"/>
                <w:highlight w:val="none"/>
                <w:lang w:val="en-US" w:eastAsia="zh-CN" w:bidi="ar"/>
              </w:rPr>
              <w:br w:type="textWrapping"/>
            </w:r>
            <w:r>
              <w:rPr>
                <w:rStyle w:val="792"/>
                <w:rFonts w:hint="eastAsia" w:ascii="仿宋_GB2312" w:hAnsi="仿宋_GB2312" w:eastAsia="仿宋_GB2312" w:cs="仿宋_GB2312"/>
                <w:snapToGrid w:val="0"/>
                <w:color w:val="000000"/>
                <w:sz w:val="24"/>
                <w:szCs w:val="24"/>
                <w:highlight w:val="none"/>
                <w:lang w:val="en-US" w:eastAsia="zh-CN" w:bidi="ar"/>
              </w:rPr>
              <w:t>4.喷塑前表面经酸洗、磷化、除油、除锈处理，塑粉热熔聚酯静电喷涂，静电喷涂。</w:t>
            </w:r>
            <w:r>
              <w:rPr>
                <w:rStyle w:val="791"/>
                <w:rFonts w:hint="eastAsia" w:ascii="仿宋_GB2312" w:hAnsi="仿宋_GB2312" w:eastAsia="仿宋_GB2312" w:cs="仿宋_GB2312"/>
                <w:snapToGrid w:val="0"/>
                <w:color w:val="000000"/>
                <w:sz w:val="24"/>
                <w:szCs w:val="24"/>
                <w:highlight w:val="none"/>
                <w:lang w:val="en-US" w:eastAsia="zh-CN" w:bidi="ar"/>
              </w:rPr>
              <w:br w:type="textWrapping"/>
            </w:r>
            <w:r>
              <w:rPr>
                <w:rStyle w:val="791"/>
                <w:rFonts w:hint="eastAsia" w:ascii="仿宋_GB2312" w:hAnsi="仿宋_GB2312" w:eastAsia="仿宋_GB2312" w:cs="仿宋_GB2312"/>
                <w:snapToGrid w:val="0"/>
                <w:color w:val="000000"/>
                <w:sz w:val="24"/>
                <w:szCs w:val="24"/>
                <w:highlight w:val="none"/>
                <w:lang w:val="en-US" w:eastAsia="zh-CN" w:bidi="ar"/>
              </w:rPr>
              <w:t>5</w:t>
            </w:r>
            <w:r>
              <w:rPr>
                <w:rStyle w:val="792"/>
                <w:rFonts w:hint="eastAsia" w:ascii="仿宋_GB2312" w:hAnsi="仿宋_GB2312" w:eastAsia="仿宋_GB2312" w:cs="仿宋_GB2312"/>
                <w:snapToGrid w:val="0"/>
                <w:color w:val="000000"/>
                <w:sz w:val="24"/>
                <w:szCs w:val="24"/>
                <w:highlight w:val="none"/>
                <w:lang w:val="en-US" w:eastAsia="zh-CN" w:bidi="ar"/>
              </w:rPr>
              <w:t>.</w:t>
            </w:r>
            <w:r>
              <w:rPr>
                <w:rStyle w:val="789"/>
                <w:rFonts w:hint="eastAsia" w:ascii="仿宋_GB2312" w:hAnsi="仿宋_GB2312" w:eastAsia="仿宋_GB2312" w:cs="仿宋_GB2312"/>
                <w:snapToGrid w:val="0"/>
                <w:color w:val="000000"/>
                <w:sz w:val="24"/>
                <w:szCs w:val="24"/>
                <w:highlight w:val="none"/>
                <w:u w:val="none"/>
                <w:lang w:val="en-US" w:eastAsia="zh-CN" w:bidi="ar"/>
              </w:rPr>
              <w:t>●</w:t>
            </w:r>
            <w:r>
              <w:rPr>
                <w:rStyle w:val="792"/>
                <w:rFonts w:hint="eastAsia" w:ascii="仿宋_GB2312" w:hAnsi="仿宋_GB2312" w:eastAsia="仿宋_GB2312" w:cs="仿宋_GB2312"/>
                <w:snapToGrid w:val="0"/>
                <w:color w:val="000000"/>
                <w:sz w:val="24"/>
                <w:szCs w:val="24"/>
                <w:highlight w:val="none"/>
                <w:lang w:val="en-US" w:eastAsia="zh-CN" w:bidi="ar"/>
              </w:rPr>
              <w:t>锁扣为挂锁，柜门配独立锁。电镀挂锁，易更换。配铝合金拉手，耐使用，耐腐蚀。</w:t>
            </w:r>
            <w:r>
              <w:rPr>
                <w:rStyle w:val="792"/>
                <w:rFonts w:hint="eastAsia" w:ascii="仿宋_GB2312" w:hAnsi="仿宋_GB2312" w:eastAsia="仿宋_GB2312" w:cs="仿宋_GB2312"/>
                <w:snapToGrid w:val="0"/>
                <w:color w:val="000000"/>
                <w:sz w:val="24"/>
                <w:szCs w:val="24"/>
                <w:highlight w:val="none"/>
                <w:u w:val="single"/>
                <w:lang w:val="en-US" w:eastAsia="zh-CN" w:bidi="ar"/>
              </w:rPr>
              <w:t>锁具（挂锁）符合：QB/T 1621-2015《家具锁》、</w:t>
            </w:r>
            <w:bookmarkStart w:id="38" w:name="OLE_LINK22"/>
            <w:r>
              <w:rPr>
                <w:rStyle w:val="792"/>
                <w:rFonts w:hint="eastAsia" w:ascii="仿宋_GB2312" w:hAnsi="仿宋_GB2312" w:eastAsia="仿宋_GB2312" w:cs="仿宋_GB2312"/>
                <w:snapToGrid w:val="0"/>
                <w:color w:val="000000"/>
                <w:sz w:val="24"/>
                <w:szCs w:val="24"/>
                <w:highlight w:val="none"/>
                <w:u w:val="single"/>
                <w:lang w:val="en-US" w:eastAsia="zh-CN" w:bidi="ar"/>
              </w:rPr>
              <w:t>GB 21556-2008</w:t>
            </w:r>
            <w:bookmarkEnd w:id="38"/>
            <w:r>
              <w:rPr>
                <w:rStyle w:val="792"/>
                <w:rFonts w:hint="eastAsia" w:ascii="仿宋_GB2312" w:hAnsi="仿宋_GB2312" w:eastAsia="仿宋_GB2312" w:cs="仿宋_GB2312"/>
                <w:snapToGrid w:val="0"/>
                <w:color w:val="000000"/>
                <w:sz w:val="24"/>
                <w:szCs w:val="24"/>
                <w:highlight w:val="none"/>
                <w:u w:val="single"/>
                <w:lang w:val="en-US" w:eastAsia="zh-CN" w:bidi="ar"/>
              </w:rPr>
              <w:t>《锁具安全通用技术条件》的检测标准，其中：保密度弹子锁、叶片锁互开率  弹子锁:锁头直径&lt;20mm钥匙牙花4个，互开率≤0.575%，</w:t>
            </w:r>
            <w:r>
              <w:rPr>
                <w:rStyle w:val="792"/>
                <w:rFonts w:hint="eastAsia" w:ascii="仿宋_GB2312" w:hAnsi="仿宋_GB2312" w:eastAsia="仿宋_GB2312" w:cs="仿宋_GB2312"/>
                <w:snapToGrid w:val="0"/>
                <w:color w:val="000000"/>
                <w:sz w:val="24"/>
                <w:szCs w:val="24"/>
                <w:highlight w:val="none"/>
                <w:u w:val="none"/>
                <w:lang w:val="en-US" w:eastAsia="zh-CN" w:bidi="ar"/>
              </w:rPr>
              <w:t>外观质量锁头、钥匙表面应平整光洁，商标字迹应清清晰端正，电镀件外露表面应色泽均匀，不应有起泡、起层、露底等明显瑕疵</w:t>
            </w:r>
            <w:r>
              <w:rPr>
                <w:rStyle w:val="792"/>
                <w:rFonts w:hint="eastAsia" w:ascii="仿宋_GB2312" w:hAnsi="仿宋_GB2312" w:eastAsia="仿宋_GB2312" w:cs="仿宋_GB2312"/>
                <w:snapToGrid w:val="0"/>
                <w:color w:val="000000"/>
                <w:sz w:val="24"/>
                <w:szCs w:val="24"/>
                <w:highlight w:val="none"/>
                <w:u w:val="single"/>
                <w:lang w:val="en-US" w:eastAsia="zh-CN" w:bidi="ar"/>
              </w:rPr>
              <w:t>，</w:t>
            </w:r>
            <w:r>
              <w:rPr>
                <w:rStyle w:val="792"/>
                <w:rFonts w:hint="eastAsia" w:ascii="仿宋_GB2312" w:hAnsi="仿宋_GB2312" w:eastAsia="仿宋_GB2312" w:cs="仿宋_GB2312"/>
                <w:snapToGrid w:val="0"/>
                <w:color w:val="000000"/>
                <w:sz w:val="24"/>
                <w:szCs w:val="24"/>
                <w:highlight w:val="none"/>
                <w:u w:val="none"/>
                <w:lang w:val="en-US" w:eastAsia="zh-CN" w:bidi="ar"/>
              </w:rPr>
              <w:t>环境适应性(高温试验)温度:55℃</w:t>
            </w:r>
            <w:r>
              <w:rPr>
                <w:rFonts w:hint="eastAsia" w:ascii="仿宋_GB2312" w:hAnsi="仿宋_GB2312" w:eastAsia="仿宋_GB2312" w:cs="仿宋_GB2312"/>
                <w:i w:val="0"/>
                <w:iCs w:val="0"/>
                <w:snapToGrid w:val="0"/>
                <w:color w:val="000000"/>
                <w:kern w:val="0"/>
                <w:sz w:val="24"/>
                <w:szCs w:val="24"/>
                <w:highlight w:val="none"/>
                <w:u w:val="none"/>
                <w:lang w:val="en-US" w:eastAsia="zh-CN" w:bidi="ar"/>
              </w:rPr>
              <w:t>±2</w:t>
            </w:r>
            <w:r>
              <w:rPr>
                <w:rStyle w:val="792"/>
                <w:rFonts w:hint="eastAsia" w:ascii="仿宋_GB2312" w:hAnsi="仿宋_GB2312" w:eastAsia="仿宋_GB2312" w:cs="仿宋_GB2312"/>
                <w:snapToGrid w:val="0"/>
                <w:color w:val="000000"/>
                <w:sz w:val="24"/>
                <w:szCs w:val="24"/>
                <w:highlight w:val="none"/>
                <w:u w:val="none"/>
                <w:lang w:val="en-US" w:eastAsia="zh-CN" w:bidi="ar"/>
              </w:rPr>
              <w:t>℃,时间:2h样品状态:加电试验后，检查锁的开启、关闭状态正常</w:t>
            </w:r>
            <w:r>
              <w:rPr>
                <w:rStyle w:val="792"/>
                <w:rFonts w:hint="eastAsia" w:ascii="仿宋_GB2312" w:hAnsi="仿宋_GB2312" w:eastAsia="仿宋_GB2312" w:cs="仿宋_GB2312"/>
                <w:snapToGrid w:val="0"/>
                <w:color w:val="000000"/>
                <w:sz w:val="24"/>
                <w:szCs w:val="24"/>
                <w:highlight w:val="none"/>
                <w:lang w:val="en-US" w:eastAsia="zh-CN" w:bidi="ar"/>
              </w:rPr>
              <w:br w:type="textWrapping"/>
            </w:r>
            <w:r>
              <w:rPr>
                <w:rStyle w:val="792"/>
                <w:rFonts w:hint="eastAsia" w:ascii="仿宋_GB2312" w:hAnsi="仿宋_GB2312" w:eastAsia="仿宋_GB2312" w:cs="仿宋_GB2312"/>
                <w:snapToGrid w:val="0"/>
                <w:color w:val="000000"/>
                <w:sz w:val="24"/>
                <w:szCs w:val="24"/>
                <w:highlight w:val="none"/>
                <w:lang w:val="en-US" w:eastAsia="zh-CN" w:bidi="ar"/>
              </w:rPr>
              <w:t>6.底座与地面接触部分防摩擦和防潮结构设计。</w:t>
            </w:r>
            <w:r>
              <w:rPr>
                <w:rStyle w:val="792"/>
                <w:rFonts w:hint="eastAsia" w:ascii="仿宋_GB2312" w:hAnsi="仿宋_GB2312" w:eastAsia="仿宋_GB2312" w:cs="仿宋_GB2312"/>
                <w:snapToGrid w:val="0"/>
                <w:color w:val="000000"/>
                <w:sz w:val="24"/>
                <w:szCs w:val="24"/>
                <w:highlight w:val="none"/>
                <w:lang w:val="en-US" w:eastAsia="zh-CN" w:bidi="ar"/>
              </w:rPr>
              <w:br w:type="textWrapping"/>
            </w:r>
            <w:r>
              <w:rPr>
                <w:rStyle w:val="792"/>
                <w:rFonts w:hint="eastAsia" w:ascii="仿宋_GB2312" w:hAnsi="仿宋_GB2312" w:eastAsia="仿宋_GB2312" w:cs="仿宋_GB2312"/>
                <w:snapToGrid w:val="0"/>
                <w:color w:val="000000"/>
                <w:sz w:val="24"/>
                <w:szCs w:val="24"/>
                <w:highlight w:val="none"/>
                <w:lang w:val="en-US" w:eastAsia="zh-CN" w:bidi="ar"/>
              </w:rPr>
              <w:t>7.在正常环境下，五年内不自然变形和生锈。</w:t>
            </w:r>
            <w:r>
              <w:rPr>
                <w:rStyle w:val="792"/>
                <w:rFonts w:hint="eastAsia" w:ascii="仿宋_GB2312" w:hAnsi="仿宋_GB2312" w:eastAsia="仿宋_GB2312" w:cs="仿宋_GB2312"/>
                <w:snapToGrid w:val="0"/>
                <w:color w:val="000000"/>
                <w:sz w:val="24"/>
                <w:szCs w:val="24"/>
                <w:highlight w:val="none"/>
                <w:lang w:val="en-US" w:eastAsia="zh-CN" w:bidi="ar"/>
              </w:rPr>
              <w:br w:type="textWrapping"/>
            </w:r>
            <w:r>
              <w:rPr>
                <w:rStyle w:val="792"/>
                <w:rFonts w:hint="eastAsia" w:ascii="仿宋_GB2312" w:hAnsi="仿宋_GB2312" w:eastAsia="仿宋_GB2312" w:cs="仿宋_GB2312"/>
                <w:snapToGrid w:val="0"/>
                <w:color w:val="000000"/>
                <w:sz w:val="24"/>
                <w:szCs w:val="24"/>
                <w:highlight w:val="none"/>
                <w:lang w:val="en-US" w:eastAsia="zh-CN" w:bidi="ar"/>
              </w:rPr>
              <w:t>8.储物柜每一块层板及底板增加一条加强筋，增加层板的承重力，长期使用层板不下垂。</w:t>
            </w:r>
          </w:p>
        </w:tc>
        <w:tc>
          <w:tcPr>
            <w:tcW w:w="967" w:type="dxa"/>
            <w:vAlign w:val="center"/>
          </w:tcPr>
          <w:p w14:paraId="2218D462">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i w:val="0"/>
                <w:iCs w:val="0"/>
                <w:snapToGrid w:val="0"/>
                <w:color w:val="000000"/>
                <w:kern w:val="0"/>
                <w:sz w:val="24"/>
                <w:szCs w:val="24"/>
                <w:highlight w:val="none"/>
                <w:u w:val="none"/>
                <w:lang w:val="en-US" w:eastAsia="zh-CN" w:bidi="ar"/>
              </w:rPr>
              <w:t>762组</w:t>
            </w:r>
          </w:p>
        </w:tc>
      </w:tr>
      <w:tr w14:paraId="14A2C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1" w:type="dxa"/>
            <w:vAlign w:val="center"/>
          </w:tcPr>
          <w:p w14:paraId="6B78B368">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4</w:t>
            </w:r>
          </w:p>
        </w:tc>
        <w:tc>
          <w:tcPr>
            <w:tcW w:w="1195" w:type="dxa"/>
            <w:vAlign w:val="center"/>
          </w:tcPr>
          <w:p w14:paraId="06C8F9F8">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i w:val="0"/>
                <w:iCs w:val="0"/>
                <w:snapToGrid w:val="0"/>
                <w:color w:val="000000"/>
                <w:kern w:val="0"/>
                <w:sz w:val="24"/>
                <w:szCs w:val="24"/>
                <w:highlight w:val="none"/>
                <w:u w:val="none"/>
                <w:lang w:val="en-US" w:eastAsia="zh-CN" w:bidi="ar"/>
              </w:rPr>
              <w:t>单人桌</w:t>
            </w:r>
          </w:p>
        </w:tc>
        <w:tc>
          <w:tcPr>
            <w:tcW w:w="6411" w:type="dxa"/>
            <w:vAlign w:val="center"/>
          </w:tcPr>
          <w:p w14:paraId="3C90E892">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仿宋_GB2312" w:hAnsi="仿宋_GB2312" w:eastAsia="仿宋_GB2312" w:cs="仿宋_GB2312"/>
                <w:i w:val="0"/>
                <w:iCs w:val="0"/>
                <w:snapToGrid w:val="0"/>
                <w:color w:val="000000"/>
                <w:kern w:val="0"/>
                <w:sz w:val="24"/>
                <w:szCs w:val="24"/>
                <w:highlight w:val="none"/>
                <w:u w:val="none"/>
                <w:lang w:val="en-US" w:eastAsia="zh-CN" w:bidi="ar"/>
              </w:rPr>
            </w:pPr>
            <w:r>
              <w:rPr>
                <w:rFonts w:hint="eastAsia" w:ascii="仿宋_GB2312" w:hAnsi="仿宋_GB2312" w:eastAsia="仿宋_GB2312" w:cs="仿宋_GB2312"/>
                <w:b/>
                <w:bCs/>
                <w:spacing w:val="-10"/>
                <w:sz w:val="24"/>
                <w:szCs w:val="24"/>
                <w:highlight w:val="none"/>
                <w:lang w:val="en-US" w:eastAsia="zh-CN"/>
              </w:rPr>
              <w:t>★1.</w:t>
            </w:r>
            <w:r>
              <w:rPr>
                <w:rFonts w:hint="eastAsia" w:ascii="仿宋_GB2312" w:hAnsi="仿宋_GB2312" w:eastAsia="仿宋_GB2312" w:cs="仿宋_GB2312"/>
                <w:i w:val="0"/>
                <w:iCs w:val="0"/>
                <w:snapToGrid w:val="0"/>
                <w:color w:val="000000"/>
                <w:kern w:val="0"/>
                <w:sz w:val="24"/>
                <w:szCs w:val="24"/>
                <w:highlight w:val="none"/>
                <w:u w:val="none"/>
                <w:lang w:val="en-US" w:eastAsia="zh-CN" w:bidi="ar"/>
              </w:rPr>
              <w:t>规格尺寸：长650mm×宽450mm×高750mm(士10mm)</w:t>
            </w:r>
            <w:r>
              <w:rPr>
                <w:rFonts w:hint="eastAsia" w:ascii="仿宋_GB2312" w:hAnsi="仿宋_GB2312" w:eastAsia="仿宋_GB2312" w:cs="仿宋_GB2312"/>
                <w:i w:val="0"/>
                <w:iCs w:val="0"/>
                <w:snapToGrid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highlight w:val="none"/>
                <w:u w:val="none"/>
                <w:lang w:val="en-US" w:eastAsia="zh-CN" w:bidi="ar"/>
              </w:rPr>
              <w:t>2.桌面采用25mm中纤密度桌面，板为650mm*450mm*25mm(士2mm)四周全新ABS注塑而成，带笔槽。</w:t>
            </w:r>
          </w:p>
          <w:p w14:paraId="2AD93C32">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仿宋_GB2312" w:hAnsi="仿宋_GB2312" w:eastAsia="仿宋_GB2312" w:cs="仿宋_GB2312"/>
                <w:i w:val="0"/>
                <w:iCs w:val="0"/>
                <w:snapToGrid w:val="0"/>
                <w:color w:val="000000"/>
                <w:kern w:val="0"/>
                <w:sz w:val="24"/>
                <w:szCs w:val="24"/>
                <w:highlight w:val="none"/>
                <w:u w:val="none"/>
                <w:lang w:val="en-US" w:eastAsia="zh-CN" w:bidi="ar"/>
              </w:rPr>
            </w:pPr>
            <w:r>
              <w:rPr>
                <w:rFonts w:hint="eastAsia" w:ascii="仿宋_GB2312" w:hAnsi="仿宋_GB2312" w:eastAsia="仿宋_GB2312" w:cs="仿宋_GB2312"/>
                <w:b/>
                <w:bCs/>
                <w:spacing w:val="-10"/>
                <w:sz w:val="24"/>
              </w:rPr>
              <w:t>★</w:t>
            </w:r>
            <w:r>
              <w:rPr>
                <w:rFonts w:hint="eastAsia" w:ascii="仿宋_GB2312" w:hAnsi="仿宋_GB2312" w:eastAsia="仿宋_GB2312" w:cs="仿宋_GB2312"/>
                <w:i w:val="0"/>
                <w:iCs w:val="0"/>
                <w:snapToGrid w:val="0"/>
                <w:color w:val="000000"/>
                <w:kern w:val="0"/>
                <w:sz w:val="24"/>
                <w:szCs w:val="24"/>
                <w:highlight w:val="none"/>
                <w:u w:val="none"/>
                <w:lang w:val="en-US" w:eastAsia="zh-CN" w:bidi="ar"/>
              </w:rPr>
              <w:t>3.书斗规格：为480mm*310mm*H150mm(士10mm)，厚度≥1.0mm钢板拉伸一次成型，书斗底部有的凹凸加筋。</w:t>
            </w:r>
          </w:p>
          <w:p w14:paraId="723D43E4">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pacing w:val="-10"/>
                <w:sz w:val="24"/>
              </w:rPr>
              <w:t>★</w:t>
            </w:r>
            <w:r>
              <w:rPr>
                <w:rFonts w:hint="eastAsia" w:ascii="仿宋_GB2312" w:hAnsi="仿宋_GB2312" w:eastAsia="仿宋_GB2312" w:cs="仿宋_GB2312"/>
                <w:i w:val="0"/>
                <w:iCs w:val="0"/>
                <w:snapToGrid w:val="0"/>
                <w:color w:val="000000"/>
                <w:kern w:val="0"/>
                <w:sz w:val="24"/>
                <w:szCs w:val="24"/>
                <w:highlight w:val="none"/>
                <w:u w:val="none"/>
                <w:lang w:val="en-US" w:eastAsia="zh-CN" w:bidi="ar"/>
              </w:rPr>
              <w:t>4.立柱采用50mm*25mm(士2mm)，厚度≥1.2mm椭圆管。钢管符合QB/T 3826-1999《轻工产品金属镀层和化学处理的耐腐蚀试验方法 中性盐雾试验（NSS）法》、QB/T 3832-1999《轻工产品金属镀层腐蚀试验结果的评价》等标准；检验内容包含：中性盐雾试验连续喷雾≥120h，涂层本身的耐腐蚀等级≥9级，涂层对基体的保护等级≥9级。专用五金模具工字脚架，专用塑胶模具防滑脚垫，重心稳固，美观耐用，符合人体力学原理。</w:t>
            </w:r>
          </w:p>
        </w:tc>
        <w:tc>
          <w:tcPr>
            <w:tcW w:w="967" w:type="dxa"/>
            <w:vAlign w:val="center"/>
          </w:tcPr>
          <w:p w14:paraId="5D06EC33">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817组</w:t>
            </w:r>
          </w:p>
        </w:tc>
      </w:tr>
      <w:tr w14:paraId="4FEF2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1" w:type="dxa"/>
            <w:vAlign w:val="center"/>
          </w:tcPr>
          <w:p w14:paraId="293009B4">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5</w:t>
            </w:r>
          </w:p>
        </w:tc>
        <w:tc>
          <w:tcPr>
            <w:tcW w:w="1195" w:type="dxa"/>
            <w:vAlign w:val="center"/>
          </w:tcPr>
          <w:p w14:paraId="5B2B4556">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rPr>
              <w:t>三人位办公桌</w:t>
            </w:r>
          </w:p>
        </w:tc>
        <w:tc>
          <w:tcPr>
            <w:tcW w:w="6411" w:type="dxa"/>
            <w:vAlign w:val="center"/>
          </w:tcPr>
          <w:p w14:paraId="652F0FB6">
            <w:pPr>
              <w:keepNext w:val="0"/>
              <w:keepLines w:val="0"/>
              <w:pageBreakBefore w:val="0"/>
              <w:widowControl/>
              <w:kinsoku/>
              <w:wordWrap/>
              <w:overflowPunct/>
              <w:topLinePunct w:val="0"/>
              <w:autoSpaceDE/>
              <w:autoSpaceDN/>
              <w:bidi w:val="0"/>
              <w:adjustRightInd/>
              <w:snapToGrid w:val="0"/>
              <w:spacing w:before="40" w:line="400" w:lineRule="exact"/>
              <w:ind w:left="113" w:right="190"/>
              <w:jc w:val="left"/>
              <w:textAlignment w:val="center"/>
              <w:rPr>
                <w:rFonts w:hint="eastAsia" w:ascii="仿宋_GB2312" w:hAnsi="仿宋_GB2312" w:eastAsia="仿宋_GB2312" w:cs="仿宋_GB2312"/>
                <w:i w:val="0"/>
                <w:iCs w:val="0"/>
                <w:snapToGrid w:val="0"/>
                <w:color w:val="000000"/>
                <w:kern w:val="0"/>
                <w:sz w:val="24"/>
                <w:szCs w:val="24"/>
                <w:highlight w:val="none"/>
                <w:u w:val="none"/>
                <w:lang w:val="en-US" w:eastAsia="zh-CN" w:bidi="ar"/>
              </w:rPr>
            </w:pPr>
            <w:r>
              <w:rPr>
                <w:rFonts w:hint="eastAsia" w:ascii="仿宋_GB2312" w:hAnsi="仿宋_GB2312" w:eastAsia="仿宋_GB2312" w:cs="仿宋_GB2312"/>
                <w:b/>
                <w:bCs/>
                <w:spacing w:val="-10"/>
                <w:sz w:val="24"/>
                <w:szCs w:val="24"/>
                <w:highlight w:val="none"/>
                <w:lang w:val="en-US" w:eastAsia="zh-CN"/>
              </w:rPr>
              <w:t>★1.</w:t>
            </w:r>
            <w:r>
              <w:rPr>
                <w:rFonts w:hint="eastAsia" w:ascii="仿宋_GB2312" w:hAnsi="仿宋_GB2312" w:eastAsia="仿宋_GB2312" w:cs="仿宋_GB2312"/>
                <w:i w:val="0"/>
                <w:iCs w:val="0"/>
                <w:snapToGrid w:val="0"/>
                <w:color w:val="000000"/>
                <w:kern w:val="0"/>
                <w:sz w:val="24"/>
                <w:szCs w:val="24"/>
                <w:highlight w:val="none"/>
                <w:u w:val="none"/>
                <w:lang w:val="en-US" w:eastAsia="zh-CN" w:bidi="ar"/>
              </w:rPr>
              <w:t>规格尺寸:长1800mm宽600mm高750mm(士10mm)</w:t>
            </w:r>
          </w:p>
          <w:p w14:paraId="5AD04AB9">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i w:val="0"/>
                <w:iCs w:val="0"/>
                <w:snapToGrid w:val="0"/>
                <w:color w:val="000000"/>
                <w:kern w:val="0"/>
                <w:sz w:val="24"/>
                <w:szCs w:val="24"/>
                <w:highlight w:val="none"/>
                <w:u w:val="none"/>
                <w:lang w:val="en-US" w:eastAsia="zh-CN" w:bidi="ar"/>
              </w:rPr>
              <w:t>2.●台面板采用25mm(士2mm)厚高密度</w:t>
            </w:r>
            <w:bookmarkStart w:id="39" w:name="OLE_LINK12"/>
            <w:r>
              <w:rPr>
                <w:rFonts w:hint="eastAsia" w:ascii="仿宋_GB2312" w:hAnsi="仿宋_GB2312" w:eastAsia="仿宋_GB2312" w:cs="仿宋_GB2312"/>
                <w:i w:val="0"/>
                <w:iCs w:val="0"/>
                <w:snapToGrid w:val="0"/>
                <w:color w:val="000000"/>
                <w:kern w:val="0"/>
                <w:sz w:val="24"/>
                <w:szCs w:val="24"/>
                <w:highlight w:val="none"/>
                <w:u w:val="none"/>
                <w:lang w:val="en-US" w:eastAsia="zh-CN" w:bidi="ar"/>
              </w:rPr>
              <w:t>实木颗粒板</w:t>
            </w:r>
            <w:bookmarkEnd w:id="39"/>
            <w:r>
              <w:rPr>
                <w:rFonts w:hint="eastAsia" w:ascii="仿宋_GB2312" w:hAnsi="仿宋_GB2312" w:eastAsia="仿宋_GB2312" w:cs="仿宋_GB2312"/>
                <w:i w:val="0"/>
                <w:iCs w:val="0"/>
                <w:snapToGrid w:val="0"/>
                <w:color w:val="000000"/>
                <w:kern w:val="0"/>
                <w:sz w:val="24"/>
                <w:szCs w:val="24"/>
                <w:highlight w:val="none"/>
                <w:u w:val="none"/>
                <w:lang w:val="en-US" w:eastAsia="zh-CN" w:bidi="ar"/>
              </w:rPr>
              <w:t>制作，表面貼三聚氰胺饰板，封边采用≥1.0mm厚封边条封边。</w:t>
            </w:r>
            <w:r>
              <w:rPr>
                <w:rFonts w:hint="eastAsia" w:ascii="仿宋_GB2312" w:hAnsi="仿宋_GB2312" w:eastAsia="仿宋_GB2312" w:cs="仿宋_GB2312"/>
                <w:snapToGrid w:val="0"/>
                <w:color w:val="000000"/>
                <w:kern w:val="0"/>
                <w:sz w:val="24"/>
                <w:u w:val="single"/>
                <w:lang w:bidi="ar"/>
              </w:rPr>
              <w:t>板材实木颗粒板符合：GB/T 15102-2017《浸渍胶膜纸饰面纤维板和刨花板》检测标准（其中：内结合强度≥0.30MPa，24h吸水厚度膨胀率≤8.0%，含水率3.0-13.0%，密度0.60-0.90g/cm3，握螺钉力板面(正面)≥900N、板边(侧面)≥600N。）；GB/T 39600-2021《人造板及其制品甲醛释放量分级》检测标准（其中：甲醛释放量≤0.124mg/m3，符合E1级标准。）</w:t>
            </w:r>
            <w:r>
              <w:rPr>
                <w:rFonts w:hint="eastAsia" w:ascii="仿宋_GB2312" w:hAnsi="仿宋_GB2312" w:eastAsia="仿宋_GB2312" w:cs="仿宋_GB2312"/>
                <w:i w:val="0"/>
                <w:iCs w:val="0"/>
                <w:snapToGrid w:val="0"/>
                <w:color w:val="000000"/>
                <w:kern w:val="0"/>
                <w:sz w:val="24"/>
                <w:szCs w:val="24"/>
                <w:highlight w:val="none"/>
                <w:u w:val="none"/>
                <w:lang w:val="en-US" w:eastAsia="zh-CN" w:bidi="ar"/>
              </w:rPr>
              <w:t>书桌底架采用40*40*1.0mm</w:t>
            </w:r>
            <w:r>
              <w:rPr>
                <w:rStyle w:val="789"/>
                <w:rFonts w:hint="eastAsia" w:ascii="仿宋_GB2312" w:hAnsi="仿宋_GB2312" w:eastAsia="仿宋_GB2312" w:cs="仿宋_GB2312"/>
                <w:snapToGrid w:val="0"/>
                <w:color w:val="000000"/>
                <w:sz w:val="24"/>
                <w:szCs w:val="24"/>
                <w:highlight w:val="none"/>
                <w:lang w:val="en-US" w:eastAsia="zh-CN" w:bidi="ar"/>
              </w:rPr>
              <w:t>（长、宽</w:t>
            </w:r>
            <w:r>
              <w:rPr>
                <w:rFonts w:hint="eastAsia" w:ascii="仿宋_GB2312" w:hAnsi="仿宋_GB2312" w:eastAsia="仿宋_GB2312" w:cs="仿宋_GB2312"/>
                <w:b w:val="0"/>
                <w:bCs w:val="0"/>
                <w:color w:val="000000"/>
                <w:sz w:val="24"/>
                <w:szCs w:val="24"/>
                <w:highlight w:val="none"/>
                <w:u w:val="none"/>
              </w:rPr>
              <w:t>±2mm</w:t>
            </w:r>
            <w:r>
              <w:rPr>
                <w:rFonts w:hint="eastAsia" w:ascii="仿宋_GB2312" w:hAnsi="仿宋_GB2312" w:eastAsia="仿宋_GB2312" w:cs="仿宋_GB2312"/>
                <w:b w:val="0"/>
                <w:bCs w:val="0"/>
                <w:color w:val="000000"/>
                <w:sz w:val="24"/>
                <w:szCs w:val="24"/>
                <w:highlight w:val="none"/>
                <w:u w:val="none"/>
                <w:lang w:eastAsia="zh-CN"/>
              </w:rPr>
              <w:t>，</w:t>
            </w:r>
            <w:r>
              <w:rPr>
                <w:rFonts w:hint="eastAsia" w:ascii="仿宋_GB2312" w:hAnsi="仿宋_GB2312" w:eastAsia="仿宋_GB2312" w:cs="仿宋_GB2312"/>
                <w:b w:val="0"/>
                <w:bCs w:val="0"/>
                <w:color w:val="000000"/>
                <w:sz w:val="24"/>
                <w:szCs w:val="24"/>
                <w:highlight w:val="none"/>
                <w:u w:val="none"/>
                <w:lang w:val="en-US" w:eastAsia="zh-CN"/>
              </w:rPr>
              <w:t>壁厚</w:t>
            </w:r>
            <w:r>
              <w:rPr>
                <w:rFonts w:hint="eastAsia" w:ascii="仿宋_GB2312" w:hAnsi="仿宋_GB2312" w:eastAsia="仿宋_GB2312" w:cs="仿宋_GB2312"/>
                <w:b w:val="0"/>
                <w:bCs w:val="0"/>
                <w:color w:val="000000"/>
                <w:sz w:val="24"/>
                <w:szCs w:val="24"/>
                <w:highlight w:val="none"/>
                <w:u w:val="none"/>
              </w:rPr>
              <w:t>≥</w:t>
            </w:r>
            <w:r>
              <w:rPr>
                <w:rStyle w:val="789"/>
                <w:rFonts w:hint="eastAsia" w:ascii="仿宋_GB2312" w:hAnsi="仿宋_GB2312" w:eastAsia="仿宋_GB2312" w:cs="仿宋_GB2312"/>
                <w:snapToGrid w:val="0"/>
                <w:color w:val="000000"/>
                <w:sz w:val="24"/>
                <w:szCs w:val="24"/>
                <w:highlight w:val="none"/>
                <w:lang w:val="en-US" w:eastAsia="zh-CN" w:bidi="ar"/>
              </w:rPr>
              <w:t>1.0mm）</w:t>
            </w:r>
            <w:r>
              <w:rPr>
                <w:rFonts w:hint="eastAsia" w:ascii="仿宋_GB2312" w:hAnsi="仿宋_GB2312" w:eastAsia="仿宋_GB2312" w:cs="仿宋_GB2312"/>
                <w:i w:val="0"/>
                <w:iCs w:val="0"/>
                <w:snapToGrid w:val="0"/>
                <w:color w:val="000000"/>
                <w:kern w:val="0"/>
                <w:sz w:val="24"/>
                <w:szCs w:val="24"/>
                <w:highlight w:val="none"/>
                <w:u w:val="none"/>
                <w:lang w:val="en-US" w:eastAsia="zh-CN" w:bidi="ar"/>
              </w:rPr>
              <w:t>方管制作而成。</w:t>
            </w:r>
            <w:r>
              <w:rPr>
                <w:rFonts w:hint="eastAsia" w:ascii="仿宋_GB2312" w:hAnsi="仿宋_GB2312" w:eastAsia="仿宋_GB2312" w:cs="仿宋_GB2312"/>
                <w:snapToGrid w:val="0"/>
                <w:color w:val="000000"/>
                <w:kern w:val="0"/>
                <w:sz w:val="24"/>
                <w:lang w:val="en-US" w:eastAsia="zh-CN" w:bidi="ar"/>
              </w:rPr>
              <w:t>其他部分钢板</w:t>
            </w:r>
            <w:r>
              <w:rPr>
                <w:rFonts w:hint="eastAsia" w:ascii="仿宋_GB2312" w:hAnsi="仿宋_GB2312" w:eastAsia="仿宋_GB2312" w:cs="仿宋_GB2312"/>
                <w:snapToGrid w:val="0"/>
                <w:color w:val="000000"/>
                <w:kern w:val="0"/>
                <w:sz w:val="24"/>
                <w:lang w:bidi="ar"/>
              </w:rPr>
              <w:t>采用≥0.7mm厚冷轧钢板制作，铁板表面经除油，去锈，磷化静电喷粉、高温固化而成，门上配有锁和拉手。</w:t>
            </w:r>
          </w:p>
        </w:tc>
        <w:tc>
          <w:tcPr>
            <w:tcW w:w="967" w:type="dxa"/>
            <w:vAlign w:val="center"/>
          </w:tcPr>
          <w:p w14:paraId="1D4C7608">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254组</w:t>
            </w:r>
          </w:p>
        </w:tc>
      </w:tr>
      <w:tr w14:paraId="6043D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1" w:type="dxa"/>
            <w:vAlign w:val="center"/>
          </w:tcPr>
          <w:p w14:paraId="77CDE43E">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6</w:t>
            </w:r>
          </w:p>
        </w:tc>
        <w:tc>
          <w:tcPr>
            <w:tcW w:w="1195" w:type="dxa"/>
            <w:vAlign w:val="center"/>
          </w:tcPr>
          <w:p w14:paraId="296A0A94">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rPr>
              <w:t>学生公寓椅</w:t>
            </w:r>
          </w:p>
        </w:tc>
        <w:tc>
          <w:tcPr>
            <w:tcW w:w="6411" w:type="dxa"/>
            <w:vAlign w:val="center"/>
          </w:tcPr>
          <w:p w14:paraId="7D982102">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仿宋_GB2312" w:hAnsi="仿宋_GB2312" w:eastAsia="仿宋_GB2312" w:cs="仿宋_GB2312"/>
                <w:i w:val="0"/>
                <w:iCs w:val="0"/>
                <w:snapToGrid w:val="0"/>
                <w:color w:val="000000"/>
                <w:kern w:val="0"/>
                <w:sz w:val="24"/>
                <w:szCs w:val="24"/>
                <w:highlight w:val="none"/>
                <w:u w:val="none"/>
                <w:lang w:val="en-US" w:eastAsia="zh-CN" w:bidi="ar"/>
              </w:rPr>
            </w:pPr>
            <w:r>
              <w:rPr>
                <w:rFonts w:hint="eastAsia" w:ascii="仿宋_GB2312" w:hAnsi="仿宋_GB2312" w:eastAsia="仿宋_GB2312" w:cs="仿宋_GB2312"/>
                <w:b/>
                <w:bCs/>
                <w:snapToGrid w:val="0"/>
                <w:color w:val="000000"/>
                <w:kern w:val="0"/>
                <w:sz w:val="24"/>
                <w:lang w:bidi="ar"/>
              </w:rPr>
              <w:t>★</w:t>
            </w:r>
            <w:r>
              <w:rPr>
                <w:rFonts w:hint="eastAsia" w:ascii="仿宋_GB2312" w:hAnsi="仿宋_GB2312" w:eastAsia="仿宋_GB2312" w:cs="仿宋_GB2312"/>
                <w:b/>
                <w:bCs/>
                <w:snapToGrid w:val="0"/>
                <w:color w:val="000000"/>
                <w:kern w:val="0"/>
                <w:sz w:val="24"/>
                <w:lang w:val="en-US" w:eastAsia="zh-CN" w:bidi="ar"/>
              </w:rPr>
              <w:t>1.</w:t>
            </w:r>
            <w:r>
              <w:rPr>
                <w:rFonts w:hint="eastAsia" w:ascii="仿宋_GB2312" w:hAnsi="仿宋_GB2312" w:eastAsia="仿宋_GB2312" w:cs="仿宋_GB2312"/>
                <w:i w:val="0"/>
                <w:iCs w:val="0"/>
                <w:snapToGrid w:val="0"/>
                <w:color w:val="000000"/>
                <w:kern w:val="0"/>
                <w:sz w:val="24"/>
                <w:szCs w:val="24"/>
                <w:highlight w:val="none"/>
                <w:u w:val="none"/>
                <w:lang w:val="en-US" w:eastAsia="zh-CN" w:bidi="ar"/>
              </w:rPr>
              <w:t>规格尺寸：宽420mm*深435mm*810mm（±10mm）</w:t>
            </w:r>
          </w:p>
          <w:p w14:paraId="4E4AF09F">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仿宋_GB2312" w:hAnsi="仿宋_GB2312" w:eastAsia="仿宋_GB2312" w:cs="仿宋_GB2312"/>
                <w:i w:val="0"/>
                <w:iCs w:val="0"/>
                <w:snapToGrid w:val="0"/>
                <w:color w:val="000000"/>
                <w:kern w:val="0"/>
                <w:sz w:val="24"/>
                <w:szCs w:val="24"/>
                <w:highlight w:val="none"/>
                <w:u w:val="none"/>
                <w:lang w:val="en-US" w:eastAsia="zh-CN" w:bidi="ar"/>
              </w:rPr>
            </w:pPr>
            <w:r>
              <w:rPr>
                <w:rFonts w:hint="eastAsia" w:ascii="仿宋_GB2312" w:hAnsi="仿宋_GB2312" w:eastAsia="仿宋_GB2312" w:cs="仿宋_GB2312"/>
                <w:i w:val="0"/>
                <w:iCs w:val="0"/>
                <w:snapToGrid w:val="0"/>
                <w:color w:val="000000"/>
                <w:kern w:val="0"/>
                <w:sz w:val="24"/>
                <w:szCs w:val="24"/>
                <w:highlight w:val="none"/>
                <w:u w:val="none"/>
                <w:lang w:val="en-US" w:eastAsia="zh-CN" w:bidi="ar"/>
              </w:rPr>
              <w:t>2.座靠背材质：采用全新PP耐冲击塑料一体射出成型，不可采用回收料生产。</w:t>
            </w:r>
          </w:p>
          <w:p w14:paraId="215946B2">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仿宋_GB2312" w:hAnsi="仿宋_GB2312" w:eastAsia="仿宋_GB2312" w:cs="仿宋_GB2312"/>
                <w:i w:val="0"/>
                <w:iCs w:val="0"/>
                <w:snapToGrid w:val="0"/>
                <w:color w:val="000000"/>
                <w:kern w:val="0"/>
                <w:sz w:val="24"/>
                <w:szCs w:val="24"/>
                <w:highlight w:val="none"/>
                <w:u w:val="none"/>
                <w:lang w:val="en-US" w:eastAsia="zh-CN" w:bidi="ar"/>
              </w:rPr>
            </w:pPr>
            <w:r>
              <w:rPr>
                <w:rFonts w:hint="eastAsia" w:ascii="仿宋_GB2312" w:hAnsi="仿宋_GB2312" w:eastAsia="仿宋_GB2312" w:cs="仿宋_GB2312"/>
                <w:b/>
                <w:bCs/>
                <w:snapToGrid w:val="0"/>
                <w:color w:val="000000"/>
                <w:kern w:val="0"/>
                <w:sz w:val="24"/>
                <w:lang w:bidi="ar"/>
              </w:rPr>
              <w:t>★</w:t>
            </w:r>
            <w:r>
              <w:rPr>
                <w:rFonts w:hint="eastAsia" w:ascii="仿宋_GB2312" w:hAnsi="仿宋_GB2312" w:eastAsia="仿宋_GB2312" w:cs="仿宋_GB2312"/>
                <w:b/>
                <w:bCs/>
                <w:snapToGrid w:val="0"/>
                <w:color w:val="000000"/>
                <w:kern w:val="0"/>
                <w:sz w:val="24"/>
                <w:lang w:val="en-US" w:eastAsia="zh-CN" w:bidi="ar"/>
              </w:rPr>
              <w:t>3.</w:t>
            </w:r>
            <w:r>
              <w:rPr>
                <w:rFonts w:hint="eastAsia" w:ascii="仿宋_GB2312" w:hAnsi="仿宋_GB2312" w:eastAsia="仿宋_GB2312" w:cs="仿宋_GB2312"/>
                <w:i w:val="0"/>
                <w:iCs w:val="0"/>
                <w:snapToGrid w:val="0"/>
                <w:color w:val="000000"/>
                <w:kern w:val="0"/>
                <w:sz w:val="24"/>
                <w:szCs w:val="24"/>
                <w:highlight w:val="none"/>
                <w:u w:val="none"/>
                <w:lang w:val="en-US" w:eastAsia="zh-CN" w:bidi="ar"/>
              </w:rPr>
              <w:t>连体坐背尺寸：宽420mm*深435mm*437mm（±5mm），安装方式：座板与椅架 采用 4 颗内六角螺丝固定。</w:t>
            </w:r>
          </w:p>
          <w:p w14:paraId="3FF1C56E">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仿宋_GB2312" w:hAnsi="仿宋_GB2312" w:eastAsia="仿宋_GB2312" w:cs="仿宋_GB2312"/>
                <w:i w:val="0"/>
                <w:iCs w:val="0"/>
                <w:snapToGrid w:val="0"/>
                <w:color w:val="000000"/>
                <w:kern w:val="0"/>
                <w:sz w:val="24"/>
                <w:szCs w:val="24"/>
                <w:highlight w:val="none"/>
                <w:u w:val="none"/>
                <w:lang w:val="en-US" w:eastAsia="zh-CN" w:bidi="ar"/>
              </w:rPr>
            </w:pPr>
            <w:r>
              <w:rPr>
                <w:rFonts w:hint="eastAsia" w:ascii="仿宋_GB2312" w:hAnsi="仿宋_GB2312" w:eastAsia="仿宋_GB2312" w:cs="仿宋_GB2312"/>
                <w:b/>
                <w:bCs/>
                <w:snapToGrid w:val="0"/>
                <w:color w:val="000000"/>
                <w:kern w:val="0"/>
                <w:sz w:val="24"/>
                <w:lang w:bidi="ar"/>
              </w:rPr>
              <w:t>★</w:t>
            </w:r>
            <w:r>
              <w:rPr>
                <w:rFonts w:hint="eastAsia" w:ascii="仿宋_GB2312" w:hAnsi="仿宋_GB2312" w:eastAsia="仿宋_GB2312" w:cs="仿宋_GB2312"/>
                <w:i w:val="0"/>
                <w:iCs w:val="0"/>
                <w:snapToGrid w:val="0"/>
                <w:color w:val="000000"/>
                <w:kern w:val="0"/>
                <w:sz w:val="24"/>
                <w:szCs w:val="24"/>
                <w:highlight w:val="none"/>
                <w:u w:val="none"/>
                <w:lang w:val="en-US" w:eastAsia="zh-CN" w:bidi="ar"/>
              </w:rPr>
              <w:t>4.</w:t>
            </w:r>
            <w:r>
              <w:rPr>
                <w:rFonts w:hint="eastAsia" w:ascii="仿宋_GB2312" w:hAnsi="仿宋_GB2312" w:eastAsia="仿宋_GB2312" w:cs="仿宋_GB2312"/>
                <w:snapToGrid w:val="0"/>
                <w:color w:val="000000"/>
                <w:kern w:val="0"/>
                <w:sz w:val="24"/>
                <w:lang w:bidi="ar"/>
              </w:rPr>
              <w:t>连体坐背</w:t>
            </w:r>
            <w:r>
              <w:rPr>
                <w:rFonts w:hint="eastAsia" w:ascii="仿宋_GB2312" w:hAnsi="仿宋_GB2312" w:eastAsia="仿宋_GB2312" w:cs="仿宋_GB2312"/>
                <w:i w:val="0"/>
                <w:iCs w:val="0"/>
                <w:snapToGrid w:val="0"/>
                <w:color w:val="000000"/>
                <w:kern w:val="0"/>
                <w:sz w:val="24"/>
                <w:szCs w:val="24"/>
                <w:highlight w:val="none"/>
                <w:u w:val="none"/>
                <w:lang w:val="en-US" w:eastAsia="zh-CN" w:bidi="ar"/>
              </w:rPr>
              <w:t>功能：靠背有个86*40mm（±5mm）提手孔，方便移动椅子。多孔设计，背面有≧114个透气孔，保持通风干爽，靠背根据青少年脊椎曲线设计椅，保证背脊及两侧肌肉得到完美支撑，能有效降低疲劳。背面有≧96个散热细点，保持久坐舒适。座面有≧152个透气孔，保持通风干爽，能有效降低疲劳，座面有≧182个散热细点，保持久坐舒适。座背连接处有弧度设计及一个超长透气孔，座背板采用人体工学型设计，坐垫倾斜式设计，坐垫前端需有前弯弧度设计能让学生弯脚处与座板完美贴合有效减轻臀部与腰部压力，使学生在学习时更舒服，更健康的成长。</w:t>
            </w:r>
          </w:p>
          <w:p w14:paraId="6B67A749">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仿宋_GB2312" w:hAnsi="仿宋_GB2312" w:eastAsia="仿宋_GB2312" w:cs="仿宋_GB2312"/>
                <w:i w:val="0"/>
                <w:iCs w:val="0"/>
                <w:snapToGrid w:val="0"/>
                <w:color w:val="000000"/>
                <w:kern w:val="0"/>
                <w:sz w:val="24"/>
                <w:szCs w:val="24"/>
                <w:highlight w:val="none"/>
                <w:u w:val="none"/>
                <w:lang w:val="en-US" w:eastAsia="zh-CN" w:bidi="ar"/>
              </w:rPr>
            </w:pPr>
            <w:r>
              <w:rPr>
                <w:rFonts w:hint="eastAsia" w:ascii="仿宋_GB2312" w:hAnsi="仿宋_GB2312" w:eastAsia="仿宋_GB2312" w:cs="仿宋_GB2312"/>
                <w:i w:val="0"/>
                <w:iCs w:val="0"/>
                <w:snapToGrid w:val="0"/>
                <w:color w:val="000000"/>
                <w:kern w:val="0"/>
                <w:sz w:val="24"/>
                <w:szCs w:val="24"/>
                <w:highlight w:val="none"/>
                <w:u w:val="none"/>
                <w:lang w:val="en-US" w:eastAsia="zh-CN" w:bidi="ar"/>
              </w:rPr>
              <w:t>5.椅钢架材质及形状：采用圆管钢管焊接而成，结构牢固，长时间使用不得产生摇晃松散的现象。焊接完成钢管架，焊接部位牢固，无脱焊，虚焊，焊穿，焊缝均匀，无毛刺，锐棱，飞溅，裂纹等缺陷。</w:t>
            </w:r>
          </w:p>
          <w:p w14:paraId="136B33B8">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仿宋_GB2312" w:hAnsi="仿宋_GB2312" w:eastAsia="仿宋_GB2312" w:cs="仿宋_GB2312"/>
                <w:i w:val="0"/>
                <w:iCs w:val="0"/>
                <w:snapToGrid w:val="0"/>
                <w:color w:val="000000"/>
                <w:kern w:val="0"/>
                <w:sz w:val="24"/>
                <w:szCs w:val="24"/>
                <w:highlight w:val="none"/>
                <w:u w:val="none"/>
                <w:lang w:val="en-US" w:eastAsia="zh-CN" w:bidi="ar"/>
              </w:rPr>
            </w:pPr>
            <w:r>
              <w:rPr>
                <w:rFonts w:hint="eastAsia" w:ascii="仿宋_GB2312" w:hAnsi="仿宋_GB2312" w:eastAsia="仿宋_GB2312" w:cs="仿宋_GB2312"/>
                <w:i w:val="0"/>
                <w:iCs w:val="0"/>
                <w:snapToGrid w:val="0"/>
                <w:color w:val="000000"/>
                <w:kern w:val="0"/>
                <w:sz w:val="24"/>
                <w:szCs w:val="24"/>
                <w:highlight w:val="none"/>
                <w:u w:val="none"/>
                <w:lang w:val="en-US" w:eastAsia="zh-CN" w:bidi="ar"/>
              </w:rPr>
              <w:t>6.椅脚管钢管尺寸直径≥22mm，管壁厚度≥1.2mm的圆管。</w:t>
            </w:r>
          </w:p>
          <w:p w14:paraId="77F21AD4">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仿宋_GB2312" w:hAnsi="仿宋_GB2312" w:eastAsia="仿宋_GB2312" w:cs="仿宋_GB2312"/>
                <w:i w:val="0"/>
                <w:iCs w:val="0"/>
                <w:snapToGrid w:val="0"/>
                <w:color w:val="000000"/>
                <w:kern w:val="0"/>
                <w:sz w:val="24"/>
                <w:szCs w:val="24"/>
                <w:highlight w:val="none"/>
                <w:u w:val="none"/>
                <w:lang w:val="en-US" w:eastAsia="zh-CN" w:bidi="ar"/>
              </w:rPr>
            </w:pPr>
            <w:r>
              <w:rPr>
                <w:rFonts w:hint="eastAsia" w:ascii="仿宋_GB2312" w:hAnsi="仿宋_GB2312" w:eastAsia="仿宋_GB2312" w:cs="仿宋_GB2312"/>
                <w:i w:val="0"/>
                <w:iCs w:val="0"/>
                <w:snapToGrid w:val="0"/>
                <w:color w:val="000000"/>
                <w:kern w:val="0"/>
                <w:sz w:val="24"/>
                <w:szCs w:val="24"/>
                <w:highlight w:val="none"/>
                <w:u w:val="none"/>
                <w:lang w:val="en-US" w:eastAsia="zh-CN" w:bidi="ar"/>
              </w:rPr>
              <w:t>表面涂装：表面经酸洗，脱脂，磷化处理，耐腐蚀，防锈。表面采用一级颗粒粉末，经高温粉体烤漆，附着力特强，不脱漆。涂层无漏喷，锈蚀，涂层光滑均匀，色泽一致。</w:t>
            </w:r>
          </w:p>
          <w:p w14:paraId="11B00EBC">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仿宋_GB2312" w:hAnsi="仿宋_GB2312" w:eastAsia="仿宋_GB2312" w:cs="仿宋_GB2312"/>
                <w:i w:val="0"/>
                <w:iCs w:val="0"/>
                <w:snapToGrid w:val="0"/>
                <w:color w:val="000000"/>
                <w:kern w:val="0"/>
                <w:sz w:val="24"/>
                <w:szCs w:val="24"/>
                <w:highlight w:val="none"/>
                <w:u w:val="none"/>
                <w:lang w:val="en-US" w:eastAsia="zh-CN" w:bidi="ar"/>
              </w:rPr>
            </w:pPr>
            <w:r>
              <w:rPr>
                <w:rFonts w:hint="eastAsia" w:ascii="仿宋_GB2312" w:hAnsi="仿宋_GB2312" w:eastAsia="仿宋_GB2312" w:cs="仿宋_GB2312"/>
                <w:snapToGrid w:val="0"/>
                <w:color w:val="000000"/>
                <w:kern w:val="0"/>
                <w:sz w:val="24"/>
                <w:lang w:bidi="ar"/>
              </w:rPr>
              <w:t>★</w:t>
            </w:r>
            <w:r>
              <w:rPr>
                <w:rFonts w:hint="eastAsia" w:ascii="仿宋_GB2312" w:hAnsi="仿宋_GB2312" w:eastAsia="仿宋_GB2312" w:cs="仿宋_GB2312"/>
                <w:snapToGrid w:val="0"/>
                <w:color w:val="000000"/>
                <w:kern w:val="0"/>
                <w:sz w:val="24"/>
                <w:lang w:val="en-US" w:eastAsia="zh-CN" w:bidi="ar"/>
              </w:rPr>
              <w:t>7.椅坐</w:t>
            </w:r>
            <w:r>
              <w:rPr>
                <w:rFonts w:hint="eastAsia" w:ascii="仿宋_GB2312" w:hAnsi="仿宋_GB2312" w:eastAsia="仿宋_GB2312" w:cs="仿宋_GB2312"/>
                <w:i w:val="0"/>
                <w:iCs w:val="0"/>
                <w:snapToGrid w:val="0"/>
                <w:color w:val="000000"/>
                <w:kern w:val="0"/>
                <w:sz w:val="24"/>
                <w:szCs w:val="24"/>
                <w:highlight w:val="none"/>
                <w:u w:val="none"/>
                <w:lang w:val="en-US" w:eastAsia="zh-CN" w:bidi="ar"/>
              </w:rPr>
              <w:t>高度：椅坐高430mm（±10mm）。</w:t>
            </w:r>
          </w:p>
          <w:p w14:paraId="12895F22">
            <w:pPr>
              <w:keepNext w:val="0"/>
              <w:keepLines w:val="0"/>
              <w:pageBreakBefore w:val="0"/>
              <w:widowControl/>
              <w:suppressLineNumbers w:val="0"/>
              <w:kinsoku/>
              <w:wordWrap/>
              <w:overflowPunct/>
              <w:topLinePunct w:val="0"/>
              <w:autoSpaceDE/>
              <w:autoSpaceDN/>
              <w:bidi w:val="0"/>
              <w:adjustRightInd/>
              <w:snapToGrid w:val="0"/>
              <w:spacing w:line="400" w:lineRule="exact"/>
              <w:jc w:val="left"/>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i w:val="0"/>
                <w:iCs w:val="0"/>
                <w:snapToGrid w:val="0"/>
                <w:color w:val="000000"/>
                <w:kern w:val="0"/>
                <w:sz w:val="24"/>
                <w:szCs w:val="24"/>
                <w:highlight w:val="none"/>
                <w:u w:val="none"/>
                <w:lang w:val="en-US" w:eastAsia="zh-CN" w:bidi="ar"/>
              </w:rPr>
              <w:t>8.脚垫材质：采用全新尼龙塑料一体射出成型，不可采用回收料生产。</w:t>
            </w:r>
          </w:p>
        </w:tc>
        <w:tc>
          <w:tcPr>
            <w:tcW w:w="967" w:type="dxa"/>
            <w:vAlign w:val="center"/>
          </w:tcPr>
          <w:p w14:paraId="0CF0D54D">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822张</w:t>
            </w:r>
          </w:p>
        </w:tc>
      </w:tr>
    </w:tbl>
    <w:p w14:paraId="34D54E35">
      <w:pPr>
        <w:spacing w:line="440" w:lineRule="exact"/>
        <w:ind w:right="-330" w:rightChars="-157"/>
        <w:jc w:val="left"/>
        <w:rPr>
          <w:rFonts w:hint="eastAsia" w:ascii="仿宋_GB2312" w:hAnsi="仿宋_GB2312" w:eastAsia="仿宋_GB2312" w:cs="仿宋_GB2312"/>
          <w:color w:val="000000"/>
          <w:sz w:val="24"/>
        </w:rPr>
      </w:pPr>
    </w:p>
    <w:tbl>
      <w:tblPr>
        <w:tblStyle w:val="48"/>
        <w:tblW w:w="9218"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7838"/>
      </w:tblGrid>
      <w:tr w14:paraId="4581B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8" w:type="dxa"/>
            <w:gridSpan w:val="2"/>
            <w:tcBorders>
              <w:top w:val="single" w:color="auto" w:sz="4" w:space="0"/>
              <w:left w:val="single" w:color="auto" w:sz="4" w:space="0"/>
              <w:bottom w:val="single" w:color="auto" w:sz="4" w:space="0"/>
              <w:right w:val="single" w:color="auto" w:sz="4" w:space="0"/>
            </w:tcBorders>
            <w:vAlign w:val="center"/>
          </w:tcPr>
          <w:p w14:paraId="3BD842F3">
            <w:pPr>
              <w:spacing w:line="400" w:lineRule="exact"/>
              <w:ind w:right="-330" w:rightChars="-157"/>
              <w:rPr>
                <w:rFonts w:hint="eastAsia" w:ascii="仿宋_GB2312" w:hAnsi="宋体" w:eastAsia="仿宋_GB2312" w:cs="宋体"/>
                <w:b/>
                <w:color w:val="000000"/>
                <w:kern w:val="0"/>
                <w:sz w:val="24"/>
              </w:rPr>
            </w:pPr>
            <w:r>
              <w:rPr>
                <w:rFonts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14:paraId="68AB0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80" w:type="dxa"/>
            <w:tcBorders>
              <w:top w:val="single" w:color="auto" w:sz="4" w:space="0"/>
              <w:left w:val="single" w:color="auto" w:sz="4" w:space="0"/>
              <w:bottom w:val="single" w:color="auto" w:sz="4" w:space="0"/>
              <w:right w:val="single" w:color="auto" w:sz="4" w:space="0"/>
            </w:tcBorders>
            <w:vAlign w:val="center"/>
          </w:tcPr>
          <w:p w14:paraId="75A39AA3">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基本要求</w:t>
            </w:r>
          </w:p>
        </w:tc>
        <w:tc>
          <w:tcPr>
            <w:tcW w:w="7838" w:type="dxa"/>
            <w:tcBorders>
              <w:top w:val="single" w:color="auto" w:sz="4" w:space="0"/>
              <w:left w:val="single" w:color="auto" w:sz="4" w:space="0"/>
              <w:bottom w:val="single" w:color="auto" w:sz="4" w:space="0"/>
              <w:right w:val="single" w:color="auto" w:sz="4" w:space="0"/>
            </w:tcBorders>
            <w:vAlign w:val="center"/>
          </w:tcPr>
          <w:p w14:paraId="194868BA">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本项目投标报价包括货物及货物运抵指定交付地点的各种费用、随配附件、备品备件、易损件、专用工具、安装调试、技术培训、技术资料、包装、售后服务、保险费、税金、验收检验及其他所有成本费用的总和；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2.投标人应保证投标产品涉及到的知识产权和所提供的相关技术资料是合法取得，不会因为采购人的使用而被责令停止使用、追偿或要求赔偿损失，如出现此情况，一切经济和法律责任均由投标人承担；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3.投标人所投产品应符合国家有关部门规定的相应技术、节能、安全和环保标准；国家有关部门对所投产品有强制性规定或要求的，必须符合相应规定或要求。</w:t>
            </w:r>
          </w:p>
        </w:tc>
      </w:tr>
      <w:tr w14:paraId="5BB4C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80" w:type="dxa"/>
            <w:tcBorders>
              <w:top w:val="single" w:color="auto" w:sz="4" w:space="0"/>
              <w:left w:val="single" w:color="auto" w:sz="4" w:space="0"/>
              <w:bottom w:val="single" w:color="auto" w:sz="4" w:space="0"/>
              <w:right w:val="single" w:color="auto" w:sz="4" w:space="0"/>
            </w:tcBorders>
            <w:vAlign w:val="center"/>
          </w:tcPr>
          <w:p w14:paraId="5DB19E83">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质量保证期</w:t>
            </w:r>
          </w:p>
        </w:tc>
        <w:tc>
          <w:tcPr>
            <w:tcW w:w="7838" w:type="dxa"/>
            <w:tcBorders>
              <w:top w:val="single" w:color="auto" w:sz="4" w:space="0"/>
              <w:left w:val="single" w:color="auto" w:sz="4" w:space="0"/>
              <w:bottom w:val="single" w:color="auto" w:sz="4" w:space="0"/>
              <w:right w:val="single" w:color="auto" w:sz="4" w:space="0"/>
            </w:tcBorders>
            <w:vAlign w:val="center"/>
          </w:tcPr>
          <w:p w14:paraId="2378A0D2">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质保期从交货、安装调试完毕，产品验收合格之日起计算，提供免费质保5年。</w:t>
            </w:r>
          </w:p>
        </w:tc>
      </w:tr>
      <w:tr w14:paraId="642AA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80" w:type="dxa"/>
            <w:tcBorders>
              <w:top w:val="single" w:color="auto" w:sz="4" w:space="0"/>
              <w:left w:val="single" w:color="auto" w:sz="4" w:space="0"/>
              <w:bottom w:val="single" w:color="auto" w:sz="4" w:space="0"/>
              <w:right w:val="single" w:color="auto" w:sz="4" w:space="0"/>
            </w:tcBorders>
            <w:vAlign w:val="center"/>
          </w:tcPr>
          <w:p w14:paraId="2DC650DB">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售后服务要求</w:t>
            </w:r>
          </w:p>
        </w:tc>
        <w:tc>
          <w:tcPr>
            <w:tcW w:w="7838" w:type="dxa"/>
            <w:tcBorders>
              <w:top w:val="single" w:color="auto" w:sz="4" w:space="0"/>
              <w:left w:val="single" w:color="auto" w:sz="4" w:space="0"/>
              <w:bottom w:val="single" w:color="auto" w:sz="4" w:space="0"/>
              <w:right w:val="single" w:color="auto" w:sz="4" w:space="0"/>
            </w:tcBorders>
            <w:vAlign w:val="center"/>
          </w:tcPr>
          <w:p w14:paraId="193078B7">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1.投标产品必须是按厂家标准配置的整套全新产品，按国家规定实行“三包”，免费送货上门、免费安装调试（附安装说明书）及人员培训，培训后采购人可熟悉基本操作；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2.故障处理 ：提供7*24小时维修服务，并提供售后服务电话，出现故障应在接到故障通知起</w:t>
            </w:r>
            <w:r>
              <w:rPr>
                <w:rFonts w:hint="eastAsia" w:ascii="仿宋_GB2312" w:hAnsi="仿宋_GB2312" w:eastAsia="仿宋_GB2312" w:cs="仿宋_GB2312"/>
                <w:bCs/>
                <w:color w:val="000000"/>
                <w:sz w:val="24"/>
                <w:lang w:val="en-US" w:eastAsia="zh-CN"/>
              </w:rPr>
              <w:t>3</w:t>
            </w:r>
            <w:r>
              <w:rPr>
                <w:rFonts w:hint="eastAsia" w:ascii="仿宋_GB2312" w:hAnsi="仿宋_GB2312" w:eastAsia="仿宋_GB2312" w:cs="仿宋_GB2312"/>
                <w:bCs/>
                <w:color w:val="000000"/>
                <w:sz w:val="24"/>
              </w:rPr>
              <w:t>小时内响应，一般问题</w:t>
            </w:r>
            <w:r>
              <w:rPr>
                <w:rFonts w:hint="eastAsia" w:ascii="仿宋_GB2312" w:hAnsi="仿宋_GB2312" w:eastAsia="仿宋_GB2312" w:cs="仿宋_GB2312"/>
                <w:bCs/>
                <w:color w:val="000000"/>
                <w:sz w:val="24"/>
                <w:lang w:val="en-US" w:eastAsia="zh-CN"/>
              </w:rPr>
              <w:t>5</w:t>
            </w:r>
            <w:r>
              <w:rPr>
                <w:rFonts w:hint="eastAsia" w:ascii="仿宋_GB2312" w:hAnsi="仿宋_GB2312" w:eastAsia="仿宋_GB2312" w:cs="仿宋_GB2312"/>
                <w:bCs/>
                <w:color w:val="000000"/>
                <w:sz w:val="24"/>
              </w:rPr>
              <w:t>小时内通过远程方式解决；遇到大的问题，在接到报修通知后</w:t>
            </w:r>
            <w:r>
              <w:rPr>
                <w:rFonts w:hint="eastAsia" w:ascii="仿宋_GB2312" w:hAnsi="仿宋_GB2312" w:eastAsia="仿宋_GB2312" w:cs="仿宋_GB2312"/>
                <w:bCs/>
                <w:color w:val="000000"/>
                <w:sz w:val="24"/>
                <w:lang w:val="en-US" w:eastAsia="zh-CN"/>
              </w:rPr>
              <w:t>6</w:t>
            </w:r>
            <w:r>
              <w:rPr>
                <w:rFonts w:hint="eastAsia" w:ascii="仿宋_GB2312" w:hAnsi="仿宋_GB2312" w:eastAsia="仿宋_GB2312" w:cs="仿宋_GB2312"/>
                <w:bCs/>
                <w:color w:val="000000"/>
                <w:sz w:val="24"/>
              </w:rPr>
              <w:t>小时内派技术人员到达现场维修，故障修复时限不超过</w:t>
            </w:r>
            <w:r>
              <w:rPr>
                <w:rFonts w:hint="eastAsia" w:ascii="仿宋_GB2312" w:hAnsi="仿宋_GB2312" w:eastAsia="仿宋_GB2312" w:cs="仿宋_GB2312"/>
                <w:bCs/>
                <w:color w:val="000000"/>
                <w:sz w:val="24"/>
                <w:lang w:val="en-US" w:eastAsia="zh-CN"/>
              </w:rPr>
              <w:t>10</w:t>
            </w:r>
            <w:r>
              <w:rPr>
                <w:rFonts w:hint="eastAsia" w:ascii="仿宋_GB2312" w:hAnsi="仿宋_GB2312" w:eastAsia="仿宋_GB2312" w:cs="仿宋_GB2312"/>
                <w:bCs/>
                <w:color w:val="000000"/>
                <w:sz w:val="24"/>
              </w:rPr>
              <w:t>小时,如超过时限无法排除故障，免费提供同等质量的产品作为备用品供采购人使用，直到修复完成。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3.质量保证期内免费提供维修服务（含人工费、配件费、差旅费等各项费用），所更换的所有零配件全部使用原厂配件；保修期以外一律按投标文件承诺的优惠价收费，提供终身上门维修服务。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4.质保期内每年开学前中标人到学校巡检一次，检查公寓床、储物柜和桌椅的损坏情况，并免费提供零配件。质保期后，有维修需求，供应商应免费上门以优惠折扣更换零配件。</w:t>
            </w:r>
          </w:p>
        </w:tc>
      </w:tr>
      <w:tr w14:paraId="48FE3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80" w:type="dxa"/>
            <w:tcBorders>
              <w:top w:val="single" w:color="auto" w:sz="4" w:space="0"/>
              <w:left w:val="single" w:color="auto" w:sz="4" w:space="0"/>
              <w:bottom w:val="single" w:color="auto" w:sz="4" w:space="0"/>
              <w:right w:val="single" w:color="auto" w:sz="4" w:space="0"/>
            </w:tcBorders>
            <w:vAlign w:val="center"/>
          </w:tcPr>
          <w:p w14:paraId="098AFE43">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交货时间及地点</w:t>
            </w:r>
          </w:p>
        </w:tc>
        <w:tc>
          <w:tcPr>
            <w:tcW w:w="7838" w:type="dxa"/>
            <w:tcBorders>
              <w:top w:val="single" w:color="auto" w:sz="4" w:space="0"/>
              <w:left w:val="single" w:color="auto" w:sz="4" w:space="0"/>
              <w:bottom w:val="single" w:color="auto" w:sz="4" w:space="0"/>
              <w:right w:val="single" w:color="auto" w:sz="4" w:space="0"/>
            </w:tcBorders>
            <w:vAlign w:val="center"/>
          </w:tcPr>
          <w:p w14:paraId="0369DC16">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1.交货时间：自签订合同之日起20日内全部交货</w:t>
            </w:r>
            <w:r>
              <w:rPr>
                <w:rFonts w:hint="eastAsia" w:ascii="仿宋_GB2312" w:hAnsi="仿宋_GB2312" w:eastAsia="仿宋_GB2312" w:cs="仿宋_GB2312"/>
                <w:bCs/>
                <w:color w:val="000000"/>
                <w:sz w:val="24"/>
                <w:lang w:eastAsia="zh-CN"/>
              </w:rPr>
              <w:t>并</w:t>
            </w:r>
            <w:r>
              <w:rPr>
                <w:rFonts w:hint="eastAsia" w:ascii="仿宋_GB2312" w:hAnsi="仿宋_GB2312" w:eastAsia="仿宋_GB2312" w:cs="仿宋_GB2312"/>
                <w:bCs/>
                <w:color w:val="000000"/>
                <w:sz w:val="24"/>
              </w:rPr>
              <w:t>安装调试完毕；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2.交货地点：采购人指定地点。</w:t>
            </w:r>
          </w:p>
        </w:tc>
      </w:tr>
      <w:tr w14:paraId="620B5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80" w:type="dxa"/>
            <w:tcBorders>
              <w:top w:val="single" w:color="auto" w:sz="4" w:space="0"/>
              <w:left w:val="single" w:color="auto" w:sz="4" w:space="0"/>
              <w:bottom w:val="single" w:color="auto" w:sz="4" w:space="0"/>
              <w:right w:val="single" w:color="auto" w:sz="4" w:space="0"/>
            </w:tcBorders>
            <w:vAlign w:val="center"/>
          </w:tcPr>
          <w:p w14:paraId="67A7A86E">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付款方式</w:t>
            </w:r>
          </w:p>
        </w:tc>
        <w:tc>
          <w:tcPr>
            <w:tcW w:w="7838" w:type="dxa"/>
            <w:tcBorders>
              <w:top w:val="single" w:color="auto" w:sz="4" w:space="0"/>
              <w:left w:val="single" w:color="auto" w:sz="4" w:space="0"/>
              <w:bottom w:val="single" w:color="auto" w:sz="4" w:space="0"/>
              <w:right w:val="single" w:color="auto" w:sz="4" w:space="0"/>
            </w:tcBorders>
            <w:vAlign w:val="center"/>
          </w:tcPr>
          <w:p w14:paraId="5519EAC1">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财政性资金按财政国库集中支付规定程序办理。本项目全部货物交货、安装、调试完毕，验收合格交付使用后，采购人在收到中标人开具的合同总价款增值税专用发票之日起 10 个工作日内向中标人支付合同价款(不计利息)。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注：</w:t>
            </w:r>
            <w:r>
              <w:rPr>
                <w:rFonts w:hint="eastAsia" w:ascii="仿宋_GB2312" w:hAnsi="仿宋_GB2312" w:eastAsia="仿宋_GB2312" w:cs="仿宋_GB2312"/>
                <w:b/>
                <w:bCs w:val="0"/>
                <w:color w:val="000000"/>
                <w:sz w:val="24"/>
              </w:rPr>
              <w:t>资金支付等事项按照《保障中小企业款项支付条例》（国务院令第802号）、《广西壮族自治区财政厅关于持续优化政府采购营商环境推动高质量发展的通知》等要求执行。</w:t>
            </w:r>
          </w:p>
        </w:tc>
      </w:tr>
      <w:tr w14:paraId="760AD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80" w:type="dxa"/>
            <w:tcBorders>
              <w:top w:val="single" w:color="auto" w:sz="4" w:space="0"/>
              <w:left w:val="single" w:color="auto" w:sz="4" w:space="0"/>
              <w:bottom w:val="single" w:color="auto" w:sz="4" w:space="0"/>
              <w:right w:val="single" w:color="auto" w:sz="4" w:space="0"/>
            </w:tcBorders>
            <w:vAlign w:val="center"/>
          </w:tcPr>
          <w:p w14:paraId="4D87F66D">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备品备件及耗材等要求</w:t>
            </w:r>
          </w:p>
        </w:tc>
        <w:tc>
          <w:tcPr>
            <w:tcW w:w="7838" w:type="dxa"/>
            <w:tcBorders>
              <w:top w:val="single" w:color="auto" w:sz="4" w:space="0"/>
              <w:left w:val="single" w:color="auto" w:sz="4" w:space="0"/>
              <w:bottom w:val="single" w:color="auto" w:sz="4" w:space="0"/>
              <w:right w:val="single" w:color="auto" w:sz="4" w:space="0"/>
            </w:tcBorders>
            <w:vAlign w:val="center"/>
          </w:tcPr>
          <w:p w14:paraId="0529AA93">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1.投标人所提供零部件、配件及安装材料必须是符合国家规定质量安全标准的全新、合格产品；该项费用应包含在报价中；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2.投标人所提供完整的全套设备须包括必备的易损耗备件和专用工具；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3.投标人必须有完善的备品备件库体系，质保期内能提供相应的免费的措施和配件，保证过质保期后五年内有足够的备品备件，为完成本项目技术支持、服务需求提供可靠保证。</w:t>
            </w:r>
          </w:p>
        </w:tc>
      </w:tr>
      <w:tr w14:paraId="249F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218" w:type="dxa"/>
            <w:gridSpan w:val="2"/>
            <w:tcBorders>
              <w:top w:val="single" w:color="auto" w:sz="4" w:space="0"/>
              <w:left w:val="single" w:color="auto" w:sz="4" w:space="0"/>
              <w:bottom w:val="single" w:color="auto" w:sz="4" w:space="0"/>
              <w:right w:val="single" w:color="auto" w:sz="4" w:space="0"/>
            </w:tcBorders>
            <w:vAlign w:val="center"/>
          </w:tcPr>
          <w:p w14:paraId="2E38E347">
            <w:pPr>
              <w:pStyle w:val="26"/>
              <w:snapToGrid w:val="0"/>
              <w:spacing w:line="400" w:lineRule="exact"/>
              <w:ind w:right="27" w:rightChars="13"/>
              <w:rPr>
                <w:rFonts w:hint="eastAsia" w:eastAsia="仿宋_GB2312" w:cs="仿宋_GB2312" w:asciiTheme="minorHAnsi" w:hAnsiTheme="minorHAnsi"/>
                <w:bCs/>
                <w:color w:val="000000"/>
                <w:sz w:val="24"/>
                <w:lang w:val="en-GB"/>
              </w:rPr>
            </w:pPr>
            <w:r>
              <w:rPr>
                <w:rFonts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14:paraId="4B650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380" w:type="dxa"/>
            <w:tcBorders>
              <w:top w:val="single" w:color="auto" w:sz="4" w:space="0"/>
              <w:left w:val="single" w:color="auto" w:sz="4" w:space="0"/>
              <w:bottom w:val="single" w:color="auto" w:sz="4" w:space="0"/>
              <w:right w:val="single" w:color="auto" w:sz="4" w:space="0"/>
            </w:tcBorders>
            <w:vAlign w:val="center"/>
          </w:tcPr>
          <w:p w14:paraId="24119A49">
            <w:pPr>
              <w:spacing w:line="440" w:lineRule="exact"/>
              <w:ind w:right="-27" w:rightChars="-13"/>
              <w:jc w:val="left"/>
              <w:rPr>
                <w:rFonts w:hint="eastAsia" w:eastAsia="仿宋_GB2312" w:cs="Arial" w:asciiTheme="minorHAnsi" w:hAnsiTheme="minorHAnsi"/>
                <w:bCs/>
                <w:color w:val="000000"/>
                <w:sz w:val="24"/>
                <w:lang w:val="en-GB"/>
              </w:rPr>
            </w:pPr>
            <w:r>
              <w:rPr>
                <w:rFonts w:ascii="仿宋_GB2312" w:hAnsi="仿宋_GB2312" w:eastAsia="仿宋_GB2312" w:cs="仿宋_GB2312"/>
                <w:bCs/>
                <w:color w:val="000000"/>
                <w:sz w:val="24"/>
              </w:rPr>
              <w:t>验收标准及要求</w:t>
            </w:r>
          </w:p>
        </w:tc>
        <w:tc>
          <w:tcPr>
            <w:tcW w:w="7838" w:type="dxa"/>
            <w:tcBorders>
              <w:top w:val="single" w:color="auto" w:sz="4" w:space="0"/>
              <w:left w:val="single" w:color="auto" w:sz="4" w:space="0"/>
              <w:bottom w:val="single" w:color="auto" w:sz="4" w:space="0"/>
              <w:right w:val="single" w:color="auto" w:sz="4" w:space="0"/>
            </w:tcBorders>
            <w:vAlign w:val="center"/>
          </w:tcPr>
          <w:p w14:paraId="3F59B5AD">
            <w:pPr>
              <w:spacing w:line="440" w:lineRule="exact"/>
              <w:ind w:right="27" w:rightChars="13"/>
              <w:jc w:val="left"/>
              <w:rPr>
                <w:rFonts w:hint="eastAsia" w:ascii="仿宋_GB2312" w:hAnsi="仿宋_GB2312" w:eastAsia="仿宋_GB2312" w:cs="仿宋_GB2312"/>
                <w:bCs/>
                <w:color w:val="000000"/>
                <w:sz w:val="24"/>
              </w:rPr>
            </w:pPr>
            <w:r>
              <w:rPr>
                <w:rFonts w:ascii="仿宋_GB2312" w:hAnsi="仿宋_GB2312" w:eastAsia="仿宋_GB2312" w:cs="仿宋_GB2312"/>
                <w:bCs/>
                <w:color w:val="000000"/>
                <w:sz w:val="24"/>
              </w:rPr>
              <w:t>1.国家强制性技术标准及有关规定；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2.交货验收时，采购人根据《广西壮族自治区政府采购项目履约验收管理办法》的规定，由采购人及中标人双方共同进行验收。必要时可委托国家认可的质量检测机构开展采购项目验收工作；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3.本项目因中标人提供的货物不能满足采购需求的技术参数或其投标文件承诺等原因无法通过验收，造成不能按时、按质、按量完成项目要求的，将按照《中华人民共和国政府采购法》等法律法规由中标人承担相应的法律责任；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4.验收费用：验收所产生的检验费及相关的全部费用均由中标人承担；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5.验收不合格或不能按期履行合同的处理：中标人必须在合同指定时间内将货物运送到安装地点并完成安装工作，否则中标</w:t>
            </w:r>
            <w:r>
              <w:rPr>
                <w:rFonts w:hint="eastAsia" w:ascii="仿宋_GB2312" w:hAnsi="仿宋_GB2312" w:eastAsia="仿宋_GB2312" w:cs="仿宋_GB2312"/>
                <w:bCs/>
                <w:color w:val="000000"/>
                <w:sz w:val="24"/>
                <w:lang w:val="en-US" w:eastAsia="zh-CN"/>
              </w:rPr>
              <w:t>人</w:t>
            </w:r>
            <w:r>
              <w:rPr>
                <w:rFonts w:ascii="仿宋_GB2312" w:hAnsi="仿宋_GB2312" w:eastAsia="仿宋_GB2312" w:cs="仿宋_GB2312"/>
                <w:bCs/>
                <w:color w:val="000000"/>
                <w:sz w:val="24"/>
              </w:rPr>
              <w:t>必须承担由此产生的一切后果。如中标</w:t>
            </w:r>
            <w:r>
              <w:rPr>
                <w:rFonts w:hint="eastAsia" w:ascii="仿宋_GB2312" w:hAnsi="仿宋_GB2312" w:eastAsia="仿宋_GB2312" w:cs="仿宋_GB2312"/>
                <w:bCs/>
                <w:color w:val="000000"/>
                <w:sz w:val="24"/>
                <w:lang w:val="en-US" w:eastAsia="zh-CN"/>
              </w:rPr>
              <w:t>人</w:t>
            </w:r>
            <w:r>
              <w:rPr>
                <w:rFonts w:ascii="仿宋_GB2312" w:hAnsi="仿宋_GB2312" w:eastAsia="仿宋_GB2312" w:cs="仿宋_GB2312"/>
                <w:bCs/>
                <w:color w:val="000000"/>
                <w:sz w:val="24"/>
              </w:rPr>
              <w:t>不能按约定时间交货，造成采购人不能按时入住的，采购人将安排相应受到此状况影响的学生入住酒店，由此产生的一切费用（住宿费、交通费等）将从中标</w:t>
            </w:r>
            <w:r>
              <w:rPr>
                <w:rFonts w:hint="eastAsia" w:ascii="仿宋_GB2312" w:hAnsi="仿宋_GB2312" w:eastAsia="仿宋_GB2312" w:cs="仿宋_GB2312"/>
                <w:bCs/>
                <w:color w:val="000000"/>
                <w:sz w:val="24"/>
                <w:lang w:val="en-US" w:eastAsia="zh-CN"/>
              </w:rPr>
              <w:t>人</w:t>
            </w:r>
            <w:r>
              <w:rPr>
                <w:rFonts w:ascii="仿宋_GB2312" w:hAnsi="仿宋_GB2312" w:eastAsia="仿宋_GB2312" w:cs="仿宋_GB2312"/>
                <w:bCs/>
                <w:color w:val="000000"/>
                <w:sz w:val="24"/>
              </w:rPr>
              <w:t>的货款中扣除，并且还将根据实际情况从货款中扣减因延期交货给采购人带来的其它直接损失和间接损失。</w:t>
            </w:r>
          </w:p>
        </w:tc>
      </w:tr>
      <w:tr w14:paraId="14176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8" w:type="dxa"/>
            <w:gridSpan w:val="2"/>
            <w:tcBorders>
              <w:top w:val="single" w:color="auto" w:sz="4" w:space="0"/>
              <w:left w:val="single" w:color="auto" w:sz="4" w:space="0"/>
              <w:bottom w:val="single" w:color="auto" w:sz="4" w:space="0"/>
              <w:right w:val="single" w:color="auto" w:sz="4" w:space="0"/>
            </w:tcBorders>
            <w:vAlign w:val="center"/>
          </w:tcPr>
          <w:p w14:paraId="1A8E2659">
            <w:pPr>
              <w:pStyle w:val="26"/>
              <w:snapToGrid w:val="0"/>
              <w:spacing w:line="400" w:lineRule="exact"/>
              <w:ind w:right="-330" w:rightChars="-157"/>
              <w:rPr>
                <w:rFonts w:hint="eastAsia"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14:paraId="59008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380" w:type="dxa"/>
            <w:tcBorders>
              <w:top w:val="single" w:color="auto" w:sz="4" w:space="0"/>
              <w:left w:val="single" w:color="auto" w:sz="4" w:space="0"/>
              <w:bottom w:val="single" w:color="auto" w:sz="4" w:space="0"/>
              <w:right w:val="single" w:color="auto" w:sz="4" w:space="0"/>
            </w:tcBorders>
            <w:vAlign w:val="center"/>
          </w:tcPr>
          <w:p w14:paraId="6D84F73D">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★政策性资格要求</w:t>
            </w:r>
          </w:p>
        </w:tc>
        <w:tc>
          <w:tcPr>
            <w:tcW w:w="7838" w:type="dxa"/>
            <w:tcBorders>
              <w:top w:val="single" w:color="auto" w:sz="4" w:space="0"/>
              <w:left w:val="single" w:color="auto" w:sz="4" w:space="0"/>
              <w:bottom w:val="single" w:color="auto" w:sz="4" w:space="0"/>
              <w:right w:val="single" w:color="auto" w:sz="4" w:space="0"/>
            </w:tcBorders>
            <w:vAlign w:val="center"/>
          </w:tcPr>
          <w:p w14:paraId="465CF034">
            <w:pPr>
              <w:pStyle w:val="459"/>
              <w:spacing w:before="0" w:beforeAutospacing="0" w:after="0" w:afterAutospacing="0" w:line="460" w:lineRule="atLeast"/>
              <w:rPr>
                <w:rFonts w:ascii="仿宋_GB2312" w:eastAsia="仿宋_GB2312"/>
                <w:color w:val="000000"/>
              </w:rPr>
            </w:pPr>
            <w:r>
              <w:rPr>
                <w:rStyle w:val="460"/>
                <w:rFonts w:hint="eastAsia" w:ascii="仿宋_GB2312" w:eastAsia="仿宋_GB2312"/>
                <w:color w:val="000000"/>
              </w:rPr>
              <w:t>1.根据《政府采购促进中小企业发展管理办法》（财库〔2020〕46号），本项目属于专门面向中小企业采购的项目，</w:t>
            </w:r>
            <w:r>
              <w:rPr>
                <w:rFonts w:hint="eastAsia" w:ascii="仿宋_GB2312" w:eastAsia="仿宋_GB2312"/>
                <w:color w:val="000000"/>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14:paraId="09DE59A4">
            <w:pPr>
              <w:pStyle w:val="45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2.中小企业须符合本项目采购标的所属行业对应的中小企业划分标准：</w:t>
            </w:r>
          </w:p>
          <w:p w14:paraId="038DCCF1">
            <w:pPr>
              <w:pStyle w:val="459"/>
              <w:spacing w:before="0" w:beforeAutospacing="0" w:after="0" w:afterAutospacing="0" w:line="460" w:lineRule="atLeast"/>
              <w:rPr>
                <w:rFonts w:hint="eastAsia" w:ascii="仿宋_GB2312" w:eastAsia="仿宋_GB2312"/>
                <w:color w:val="000000"/>
              </w:rPr>
            </w:pPr>
            <w:r>
              <w:rPr>
                <w:rStyle w:val="460"/>
                <w:rFonts w:hint="eastAsia" w:ascii="仿宋_GB2312" w:eastAsia="仿宋_GB2312"/>
                <w:color w:val="000000"/>
              </w:rPr>
              <w:t>（1）采购标的对应的中小企业划分标准所属行业：工业。</w:t>
            </w:r>
          </w:p>
          <w:p w14:paraId="4D6082EB">
            <w:pPr>
              <w:pStyle w:val="459"/>
              <w:spacing w:before="0" w:beforeAutospacing="0" w:after="0" w:afterAutospacing="0" w:line="460" w:lineRule="atLeast"/>
              <w:rPr>
                <w:rFonts w:hint="eastAsia" w:ascii="仿宋_GB2312" w:eastAsia="仿宋_GB2312"/>
                <w:color w:val="000000"/>
              </w:rPr>
            </w:pPr>
            <w:r>
              <w:rPr>
                <w:rStyle w:val="460"/>
                <w:rFonts w:hint="eastAsia" w:ascii="仿宋_GB2312" w:eastAsia="仿宋_GB2312"/>
                <w:color w:val="000000"/>
              </w:rPr>
              <w:t>（2）中小企业划分有关标准根据工信部等部委发布的《关于印发中小企业划型标准规定的通知》（工信部联企业〔2011〕300号）确定；</w:t>
            </w:r>
          </w:p>
          <w:p w14:paraId="18E5DF52">
            <w:pPr>
              <w:pStyle w:val="459"/>
              <w:spacing w:before="0" w:beforeAutospacing="0" w:after="0" w:afterAutospacing="0" w:line="460" w:lineRule="atLeast"/>
              <w:rPr>
                <w:rFonts w:hint="eastAsia" w:ascii="仿宋_GB2312" w:eastAsia="仿宋_GB2312"/>
                <w:color w:val="000000"/>
              </w:rPr>
            </w:pPr>
            <w:r>
              <w:rPr>
                <w:rStyle w:val="460"/>
                <w:rFonts w:hint="eastAsia" w:ascii="仿宋_GB2312" w:eastAsia="仿宋_GB2312"/>
                <w:color w:val="000000"/>
              </w:rPr>
              <w:t>（3）为方便投标人识别企业规模类型，投标人可使用工业和信息化部组织开发的中小企业规模类型自测小程序生成企业规模类型测试结果。</w:t>
            </w:r>
          </w:p>
          <w:p w14:paraId="039FF652">
            <w:pPr>
              <w:pStyle w:val="459"/>
              <w:spacing w:before="0" w:beforeAutospacing="0" w:after="0" w:afterAutospacing="0" w:line="460" w:lineRule="atLeast"/>
              <w:rPr>
                <w:rFonts w:hint="eastAsia" w:ascii="仿宋_GB2312" w:eastAsia="仿宋_GB2312"/>
                <w:color w:val="000000"/>
              </w:rPr>
            </w:pPr>
            <w:r>
              <w:rPr>
                <w:rStyle w:val="460"/>
                <w:rFonts w:hint="eastAsia" w:ascii="仿宋_GB2312" w:eastAsia="仿宋_GB2312"/>
                <w:color w:val="000000"/>
              </w:rPr>
              <w:t>自测小程序链接：https://baosong.miit.gov.cn/ScaleTest</w:t>
            </w:r>
          </w:p>
        </w:tc>
      </w:tr>
      <w:tr w14:paraId="077C3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380" w:type="dxa"/>
            <w:tcBorders>
              <w:top w:val="single" w:color="auto" w:sz="4" w:space="0"/>
              <w:left w:val="single" w:color="auto" w:sz="4" w:space="0"/>
              <w:bottom w:val="single" w:color="auto" w:sz="4" w:space="0"/>
              <w:right w:val="single" w:color="auto" w:sz="4" w:space="0"/>
            </w:tcBorders>
            <w:vAlign w:val="center"/>
          </w:tcPr>
          <w:p w14:paraId="21AFF8D9">
            <w:pPr>
              <w:spacing w:line="440" w:lineRule="exact"/>
              <w:ind w:right="-27" w:rightChars="-13"/>
              <w:jc w:val="left"/>
              <w:rPr>
                <w:rFonts w:ascii="仿宋_GB2312" w:hAnsi="仿宋_GB2312" w:eastAsia="仿宋_GB2312" w:cs="仿宋_GB2312"/>
                <w:bCs/>
                <w:color w:val="000000"/>
                <w:sz w:val="24"/>
              </w:rPr>
            </w:pPr>
            <w:r>
              <w:rPr>
                <w:rFonts w:ascii="仿宋_GB2312" w:hAnsi="仿宋_GB2312" w:eastAsia="仿宋_GB2312" w:cs="仿宋_GB2312"/>
                <w:bCs/>
                <w:color w:val="000000"/>
                <w:sz w:val="24"/>
              </w:rPr>
              <w:t>政策性加分条件（如有）</w:t>
            </w:r>
          </w:p>
        </w:tc>
        <w:tc>
          <w:tcPr>
            <w:tcW w:w="7838" w:type="dxa"/>
            <w:tcBorders>
              <w:top w:val="single" w:color="auto" w:sz="4" w:space="0"/>
              <w:left w:val="single" w:color="auto" w:sz="4" w:space="0"/>
              <w:bottom w:val="single" w:color="auto" w:sz="4" w:space="0"/>
              <w:right w:val="single" w:color="auto" w:sz="4" w:space="0"/>
            </w:tcBorders>
            <w:vAlign w:val="center"/>
          </w:tcPr>
          <w:p w14:paraId="25B8EC8C">
            <w:pPr>
              <w:pStyle w:val="801"/>
              <w:spacing w:before="0" w:beforeAutospacing="0" w:after="0" w:afterAutospacing="0" w:line="460" w:lineRule="atLeast"/>
              <w:rPr>
                <w:rStyle w:val="803"/>
                <w:rFonts w:hint="eastAsia" w:ascii="仿宋_GB2312" w:eastAsia="仿宋_GB2312"/>
                <w:b w:val="0"/>
                <w:bCs w:val="0"/>
                <w:color w:val="000000"/>
              </w:rPr>
            </w:pPr>
            <w:r>
              <w:rPr>
                <w:rStyle w:val="803"/>
                <w:rFonts w:hint="eastAsia" w:ascii="仿宋_GB2312" w:eastAsia="仿宋_GB2312"/>
                <w:b w:val="0"/>
                <w:bCs w:val="0"/>
                <w:color w:val="000000"/>
              </w:rPr>
              <w:t>1.《财政部 发展改革委 生态环境部 市场监管总局关于调整优化节能产品、环境标志产品政府采购执行机制的通知》（财库〔2019〕9号）：对政府采购节能产品、环境标志产品实施品目清单管理，依据品目清单和认证证书实施政府优先采购和强制采购；</w:t>
            </w:r>
          </w:p>
          <w:p w14:paraId="318E22CF">
            <w:pPr>
              <w:pStyle w:val="500"/>
              <w:spacing w:before="0" w:beforeAutospacing="0" w:after="0" w:afterAutospacing="0" w:line="460" w:lineRule="atLeast"/>
              <w:rPr>
                <w:rStyle w:val="460"/>
                <w:rFonts w:hint="eastAsia" w:ascii="仿宋_GB2312" w:eastAsia="仿宋_GB2312"/>
                <w:color w:val="000000"/>
              </w:rPr>
            </w:pPr>
            <w:r>
              <w:rPr>
                <w:rFonts w:hint="eastAsia" w:ascii="仿宋_GB2312" w:eastAsia="仿宋_GB2312"/>
                <w:color w:val="000000"/>
                <w:lang w:val="en-US" w:eastAsia="zh-CN"/>
              </w:rPr>
              <w:t>2.</w:t>
            </w:r>
            <w:r>
              <w:rPr>
                <w:rFonts w:hint="eastAsia" w:ascii="仿宋_GB2312" w:eastAsia="仿宋_GB2312"/>
                <w:color w:val="000000"/>
              </w:rPr>
              <w:t>财政部 生态环境部《关于印发环境标志产品政府采购品目清单的通知》（财库〔2019〕18号）。</w:t>
            </w:r>
          </w:p>
        </w:tc>
      </w:tr>
      <w:tr w14:paraId="2B4E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380" w:type="dxa"/>
            <w:tcBorders>
              <w:top w:val="single" w:color="auto" w:sz="4" w:space="0"/>
              <w:left w:val="single" w:color="auto" w:sz="4" w:space="0"/>
              <w:bottom w:val="single" w:color="auto" w:sz="4" w:space="0"/>
              <w:right w:val="single" w:color="auto" w:sz="4" w:space="0"/>
            </w:tcBorders>
            <w:vAlign w:val="center"/>
          </w:tcPr>
          <w:p w14:paraId="2A7942F2">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 xml:space="preserve">质量管理、企业信用要求（如有） </w:t>
            </w:r>
          </w:p>
        </w:tc>
        <w:tc>
          <w:tcPr>
            <w:tcW w:w="7838" w:type="dxa"/>
            <w:tcBorders>
              <w:top w:val="single" w:color="auto" w:sz="4" w:space="0"/>
              <w:left w:val="single" w:color="auto" w:sz="4" w:space="0"/>
              <w:bottom w:val="single" w:color="auto" w:sz="4" w:space="0"/>
              <w:right w:val="single" w:color="auto" w:sz="4" w:space="0"/>
            </w:tcBorders>
            <w:vAlign w:val="center"/>
          </w:tcPr>
          <w:p w14:paraId="57DF73FE">
            <w:pPr>
              <w:pStyle w:val="480"/>
              <w:spacing w:before="0" w:beforeAutospacing="0" w:after="0" w:afterAutospacing="0" w:line="460" w:lineRule="atLeast"/>
              <w:rPr>
                <w:rFonts w:ascii="仿宋_GB2312" w:eastAsia="仿宋_GB2312"/>
                <w:color w:val="000000"/>
              </w:rPr>
            </w:pPr>
            <w:r>
              <w:rPr>
                <w:rFonts w:hint="eastAsia" w:ascii="仿宋_GB2312" w:eastAsia="仿宋_GB2312"/>
                <w:color w:val="auto"/>
              </w:rPr>
              <w:t>1.投标人</w:t>
            </w:r>
            <w:r>
              <w:rPr>
                <w:rFonts w:hint="eastAsia" w:ascii="仿宋_GB2312" w:hAnsi="仿宋_GB2312" w:eastAsia="仿宋_GB2312" w:cs="仿宋_GB2312"/>
                <w:bCs/>
              </w:rPr>
              <w:t>或投标产品生产厂家</w:t>
            </w:r>
            <w:r>
              <w:rPr>
                <w:rFonts w:hint="eastAsia" w:ascii="仿宋_GB2312" w:eastAsia="仿宋_GB2312"/>
                <w:color w:val="auto"/>
              </w:rPr>
              <w:t>具有有效的质量管理体系认证证书；</w:t>
            </w:r>
            <w:r>
              <w:rPr>
                <w:rFonts w:hint="eastAsia" w:ascii="仿宋_GB2312" w:eastAsia="仿宋_GB2312"/>
                <w:color w:val="auto"/>
              </w:rPr>
              <w:br w:type="textWrapping"/>
            </w:r>
            <w:r>
              <w:rPr>
                <w:rFonts w:hint="eastAsia" w:ascii="仿宋_GB2312" w:eastAsia="仿宋_GB2312"/>
                <w:color w:val="auto"/>
              </w:rPr>
              <w:t>2.投标人</w:t>
            </w:r>
            <w:r>
              <w:rPr>
                <w:rFonts w:hint="eastAsia" w:ascii="仿宋_GB2312" w:hAnsi="仿宋_GB2312" w:eastAsia="仿宋_GB2312" w:cs="仿宋_GB2312"/>
                <w:bCs/>
              </w:rPr>
              <w:t>或投标产品生产厂家</w:t>
            </w:r>
            <w:r>
              <w:rPr>
                <w:rFonts w:hint="eastAsia" w:ascii="仿宋_GB2312" w:eastAsia="仿宋_GB2312"/>
                <w:color w:val="auto"/>
              </w:rPr>
              <w:t>具有有效的职业健康安全管理体系认证证书；</w:t>
            </w:r>
            <w:r>
              <w:rPr>
                <w:rFonts w:hint="eastAsia" w:ascii="仿宋_GB2312" w:eastAsia="仿宋_GB2312"/>
                <w:color w:val="auto"/>
              </w:rPr>
              <w:br w:type="textWrapping"/>
            </w:r>
            <w:r>
              <w:rPr>
                <w:rFonts w:hint="eastAsia" w:ascii="仿宋_GB2312" w:eastAsia="仿宋_GB2312"/>
                <w:color w:val="auto"/>
              </w:rPr>
              <w:t>3.投标人</w:t>
            </w:r>
            <w:r>
              <w:rPr>
                <w:rFonts w:hint="eastAsia" w:ascii="仿宋_GB2312" w:hAnsi="仿宋_GB2312" w:eastAsia="仿宋_GB2312" w:cs="仿宋_GB2312"/>
                <w:bCs/>
              </w:rPr>
              <w:t>或投标产品生产厂家</w:t>
            </w:r>
            <w:r>
              <w:rPr>
                <w:rFonts w:hint="eastAsia" w:ascii="仿宋_GB2312" w:eastAsia="仿宋_GB2312"/>
                <w:color w:val="auto"/>
              </w:rPr>
              <w:t>具有有效的环境管理体系认证证书。</w:t>
            </w:r>
          </w:p>
        </w:tc>
      </w:tr>
      <w:tr w14:paraId="634B2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380" w:type="dxa"/>
            <w:tcBorders>
              <w:top w:val="single" w:color="auto" w:sz="4" w:space="0"/>
              <w:left w:val="single" w:color="auto" w:sz="4" w:space="0"/>
              <w:bottom w:val="single" w:color="auto" w:sz="4" w:space="0"/>
              <w:right w:val="single" w:color="auto" w:sz="4" w:space="0"/>
            </w:tcBorders>
            <w:vAlign w:val="center"/>
          </w:tcPr>
          <w:p w14:paraId="34491364">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能力或业绩要求（如有）</w:t>
            </w:r>
          </w:p>
        </w:tc>
        <w:tc>
          <w:tcPr>
            <w:tcW w:w="7838" w:type="dxa"/>
            <w:tcBorders>
              <w:top w:val="single" w:color="auto" w:sz="4" w:space="0"/>
              <w:left w:val="single" w:color="auto" w:sz="4" w:space="0"/>
              <w:bottom w:val="single" w:color="auto" w:sz="4" w:space="0"/>
              <w:right w:val="single" w:color="auto" w:sz="4" w:space="0"/>
            </w:tcBorders>
            <w:vAlign w:val="center"/>
          </w:tcPr>
          <w:p w14:paraId="4D88DD1C">
            <w:pPr>
              <w:pStyle w:val="797"/>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投标人202</w:t>
            </w:r>
            <w:r>
              <w:rPr>
                <w:rFonts w:hint="eastAsia" w:ascii="仿宋_GB2312" w:eastAsia="仿宋_GB2312"/>
                <w:color w:val="000000"/>
                <w:lang w:val="en-US" w:eastAsia="zh-CN"/>
              </w:rPr>
              <w:t>2</w:t>
            </w:r>
            <w:r>
              <w:rPr>
                <w:rFonts w:hint="eastAsia" w:ascii="仿宋_GB2312" w:eastAsia="仿宋_GB2312"/>
                <w:color w:val="000000"/>
              </w:rPr>
              <w:t>年1月1日起至今本项目所投</w:t>
            </w:r>
            <w:r>
              <w:rPr>
                <w:rFonts w:hint="eastAsia" w:ascii="仿宋_GB2312" w:eastAsia="仿宋_GB2312"/>
                <w:color w:val="000000"/>
                <w:lang w:eastAsia="zh-CN"/>
              </w:rPr>
              <w:t>核心</w:t>
            </w:r>
            <w:r>
              <w:rPr>
                <w:rFonts w:hint="eastAsia" w:ascii="仿宋_GB2312" w:eastAsia="仿宋_GB2312"/>
                <w:color w:val="000000"/>
              </w:rPr>
              <w:t>产品</w:t>
            </w:r>
            <w:r>
              <w:rPr>
                <w:rFonts w:hint="eastAsia" w:ascii="仿宋_GB2312" w:eastAsia="仿宋_GB2312"/>
                <w:color w:val="000000"/>
                <w:lang w:val="en-US" w:eastAsia="zh-CN"/>
              </w:rPr>
              <w:t>在项目中</w:t>
            </w:r>
            <w:r>
              <w:rPr>
                <w:rFonts w:hint="eastAsia" w:ascii="仿宋_GB2312" w:eastAsia="仿宋_GB2312"/>
                <w:color w:val="000000"/>
              </w:rPr>
              <w:t>被安装使用。</w:t>
            </w:r>
          </w:p>
        </w:tc>
      </w:tr>
      <w:tr w14:paraId="574EA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218" w:type="dxa"/>
            <w:gridSpan w:val="2"/>
            <w:tcBorders>
              <w:top w:val="single" w:color="auto" w:sz="4" w:space="0"/>
              <w:left w:val="single" w:color="auto" w:sz="4" w:space="0"/>
              <w:bottom w:val="single" w:color="auto" w:sz="4" w:space="0"/>
              <w:right w:val="single" w:color="auto" w:sz="4" w:space="0"/>
            </w:tcBorders>
            <w:vAlign w:val="center"/>
          </w:tcPr>
          <w:p w14:paraId="58DF9F06">
            <w:pPr>
              <w:pStyle w:val="26"/>
              <w:snapToGrid w:val="0"/>
              <w:spacing w:line="400" w:lineRule="exact"/>
              <w:ind w:right="-330" w:rightChars="-157"/>
              <w:rPr>
                <w:rFonts w:hint="eastAsia" w:ascii="仿宋_GB2312" w:hAnsi="宋体" w:eastAsia="仿宋_GB2312" w:cs="宋体"/>
                <w:bCs/>
                <w:color w:val="000000"/>
                <w:sz w:val="24"/>
              </w:rPr>
            </w:pPr>
            <w:r>
              <w:rPr>
                <w:rFonts w:hint="eastAsia" w:ascii="仿宋_GB2312" w:hAnsi="宋体" w:eastAsia="仿宋_GB2312"/>
                <w:b/>
                <w:bCs/>
                <w:sz w:val="24"/>
              </w:rPr>
              <w:t>五、其他要求</w:t>
            </w:r>
          </w:p>
        </w:tc>
      </w:tr>
      <w:tr w14:paraId="0F4B5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380" w:type="dxa"/>
            <w:tcBorders>
              <w:top w:val="single" w:color="auto" w:sz="4" w:space="0"/>
              <w:left w:val="single" w:color="auto" w:sz="4" w:space="0"/>
              <w:bottom w:val="single" w:color="auto" w:sz="4" w:space="0"/>
              <w:right w:val="single" w:color="auto" w:sz="4" w:space="0"/>
            </w:tcBorders>
            <w:vAlign w:val="center"/>
          </w:tcPr>
          <w:p w14:paraId="121D5D52">
            <w:pPr>
              <w:spacing w:line="440" w:lineRule="exact"/>
              <w:ind w:right="-107" w:rightChars="-51"/>
              <w:jc w:val="left"/>
              <w:rPr>
                <w:rFonts w:hint="eastAsia" w:ascii="仿宋_GB2312" w:hAnsi="宋体" w:eastAsia="仿宋_GB2312" w:cs="Arial"/>
                <w:bCs/>
                <w:color w:val="000000"/>
                <w:sz w:val="24"/>
              </w:rPr>
            </w:pPr>
            <w:r>
              <w:rPr>
                <w:rFonts w:ascii="仿宋_GB2312" w:hAnsi="宋体" w:eastAsia="仿宋_GB2312" w:cs="Arial"/>
                <w:bCs/>
                <w:color w:val="000000"/>
                <w:sz w:val="24"/>
              </w:rPr>
              <w:t>无</w:t>
            </w:r>
          </w:p>
        </w:tc>
        <w:tc>
          <w:tcPr>
            <w:tcW w:w="7838" w:type="dxa"/>
            <w:tcBorders>
              <w:top w:val="single" w:color="auto" w:sz="4" w:space="0"/>
              <w:left w:val="single" w:color="auto" w:sz="4" w:space="0"/>
              <w:bottom w:val="single" w:color="auto" w:sz="4" w:space="0"/>
              <w:right w:val="single" w:color="auto" w:sz="4" w:space="0"/>
            </w:tcBorders>
            <w:vAlign w:val="center"/>
          </w:tcPr>
          <w:p w14:paraId="328C3D54">
            <w:pPr>
              <w:spacing w:line="440" w:lineRule="exact"/>
              <w:ind w:right="27" w:rightChars="13"/>
              <w:jc w:val="left"/>
              <w:rPr>
                <w:rFonts w:hint="eastAsia" w:ascii="仿宋_GB2312" w:hAnsi="宋体" w:eastAsia="仿宋_GB2312" w:cs="Arial"/>
                <w:bCs/>
                <w:color w:val="000000"/>
                <w:sz w:val="24"/>
              </w:rPr>
            </w:pPr>
            <w:r>
              <w:rPr>
                <w:rFonts w:hint="eastAsia" w:ascii="仿宋_GB2312" w:hAnsi="宋体" w:eastAsia="仿宋_GB2312" w:cs="Arial"/>
                <w:bCs/>
                <w:color w:val="000000"/>
                <w:sz w:val="24"/>
              </w:rPr>
              <w:t xml:space="preserve"> </w:t>
            </w:r>
          </w:p>
        </w:tc>
      </w:tr>
    </w:tbl>
    <w:p w14:paraId="638CB44F">
      <w:pPr>
        <w:spacing w:line="360" w:lineRule="auto"/>
        <w:rPr>
          <w:rFonts w:ascii="仿宋_GB2312" w:eastAsia="仿宋_GB2312"/>
          <w:sz w:val="24"/>
        </w:rPr>
      </w:pPr>
    </w:p>
    <w:p w14:paraId="2F90FC91">
      <w:pPr>
        <w:sectPr>
          <w:pgSz w:w="11906" w:h="16838"/>
          <w:pgMar w:top="1440" w:right="1440" w:bottom="1440" w:left="1440" w:header="851" w:footer="992" w:gutter="0"/>
          <w:cols w:space="720" w:num="1"/>
          <w:docGrid w:linePitch="312" w:charSpace="0"/>
        </w:sectPr>
      </w:pPr>
    </w:p>
    <w:p w14:paraId="7EA44B35">
      <w:pPr>
        <w:pStyle w:val="4"/>
        <w:spacing w:line="276" w:lineRule="auto"/>
        <w:jc w:val="center"/>
        <w:rPr>
          <w:sz w:val="32"/>
          <w:szCs w:val="32"/>
        </w:rPr>
      </w:pPr>
      <w:bookmarkStart w:id="40" w:name="_Toc3483"/>
      <w:bookmarkStart w:id="41" w:name="_Toc9120"/>
      <w:bookmarkStart w:id="42" w:name="_Toc3977"/>
      <w:r>
        <w:rPr>
          <w:rFonts w:hint="eastAsia"/>
          <w:sz w:val="32"/>
          <w:szCs w:val="32"/>
        </w:rPr>
        <w:t>第三章 投标人须知</w:t>
      </w:r>
      <w:bookmarkEnd w:id="40"/>
      <w:bookmarkEnd w:id="41"/>
      <w:bookmarkEnd w:id="42"/>
    </w:p>
    <w:p w14:paraId="5B9190ED">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48"/>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14:paraId="2240A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702F86D4">
            <w:pPr>
              <w:spacing w:line="400" w:lineRule="exact"/>
              <w:jc w:val="center"/>
              <w:rPr>
                <w:rFonts w:ascii="仿宋_GB2312" w:eastAsia="仿宋_GB2312"/>
                <w:b/>
                <w:sz w:val="24"/>
              </w:rPr>
            </w:pPr>
            <w:r>
              <w:rPr>
                <w:rFonts w:hint="eastAsia" w:ascii="仿宋_GB2312" w:eastAsia="仿宋_GB2312"/>
                <w:b/>
                <w:sz w:val="24"/>
              </w:rPr>
              <w:t>序号</w:t>
            </w:r>
          </w:p>
        </w:tc>
        <w:tc>
          <w:tcPr>
            <w:tcW w:w="8232" w:type="dxa"/>
          </w:tcPr>
          <w:p w14:paraId="6FAD7640">
            <w:pPr>
              <w:spacing w:line="400" w:lineRule="exact"/>
              <w:jc w:val="center"/>
              <w:rPr>
                <w:rFonts w:ascii="仿宋_GB2312" w:eastAsia="仿宋_GB2312"/>
                <w:b/>
                <w:sz w:val="24"/>
              </w:rPr>
            </w:pPr>
            <w:r>
              <w:rPr>
                <w:rFonts w:hint="eastAsia" w:ascii="仿宋_GB2312" w:eastAsia="仿宋_GB2312"/>
                <w:b/>
                <w:sz w:val="24"/>
              </w:rPr>
              <w:t>内    容</w:t>
            </w:r>
          </w:p>
        </w:tc>
      </w:tr>
      <w:tr w14:paraId="1A5FA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A371375">
            <w:pPr>
              <w:spacing w:line="400" w:lineRule="exact"/>
              <w:jc w:val="center"/>
              <w:rPr>
                <w:rFonts w:ascii="仿宋_GB2312" w:eastAsia="仿宋_GB2312"/>
                <w:sz w:val="24"/>
              </w:rPr>
            </w:pPr>
            <w:r>
              <w:rPr>
                <w:rFonts w:hint="eastAsia" w:ascii="仿宋_GB2312" w:eastAsia="仿宋_GB2312"/>
                <w:sz w:val="24"/>
              </w:rPr>
              <w:t>1</w:t>
            </w:r>
          </w:p>
        </w:tc>
        <w:tc>
          <w:tcPr>
            <w:tcW w:w="8232" w:type="dxa"/>
            <w:vAlign w:val="center"/>
          </w:tcPr>
          <w:p w14:paraId="2B254DED">
            <w:pPr>
              <w:spacing w:line="400" w:lineRule="exact"/>
              <w:rPr>
                <w:rFonts w:ascii="仿宋_GB2312" w:eastAsia="仿宋_GB2312"/>
                <w:sz w:val="24"/>
              </w:rPr>
            </w:pPr>
            <w:r>
              <w:rPr>
                <w:rFonts w:hint="eastAsia" w:ascii="仿宋_GB2312" w:eastAsia="仿宋_GB2312"/>
                <w:sz w:val="24"/>
              </w:rPr>
              <w:t>项目名称：</w:t>
            </w:r>
            <w:r>
              <w:rPr>
                <w:rFonts w:hint="eastAsia" w:ascii="仿宋_GB2312" w:eastAsia="仿宋_GB2312"/>
                <w:sz w:val="24"/>
                <w:lang w:val="en-US" w:eastAsia="zh-CN"/>
              </w:rPr>
              <w:t>2025年</w:t>
            </w:r>
            <w:r>
              <w:rPr>
                <w:rFonts w:ascii="仿宋_GB2312" w:hAnsi="宋体" w:eastAsia="仿宋_GB2312"/>
                <w:sz w:val="24"/>
              </w:rPr>
              <w:t>学生公寓家具采购</w:t>
            </w:r>
          </w:p>
          <w:p w14:paraId="312EB85B">
            <w:pPr>
              <w:spacing w:line="400" w:lineRule="exact"/>
              <w:rPr>
                <w:rFonts w:ascii="仿宋_GB2312" w:eastAsia="仿宋_GB2312"/>
                <w:sz w:val="24"/>
              </w:rPr>
            </w:pPr>
            <w:r>
              <w:rPr>
                <w:rFonts w:hint="eastAsia" w:ascii="仿宋_GB2312" w:eastAsia="仿宋_GB2312"/>
                <w:sz w:val="24"/>
              </w:rPr>
              <w:t>项目编号：LZZC2025-G1-990516-LZSZ</w:t>
            </w:r>
          </w:p>
        </w:tc>
      </w:tr>
      <w:tr w14:paraId="351A6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644B56A">
            <w:pPr>
              <w:spacing w:line="400" w:lineRule="exact"/>
              <w:jc w:val="center"/>
              <w:rPr>
                <w:rFonts w:ascii="仿宋_GB2312" w:eastAsia="仿宋_GB2312"/>
                <w:sz w:val="24"/>
              </w:rPr>
            </w:pPr>
            <w:r>
              <w:rPr>
                <w:rFonts w:ascii="仿宋_GB2312" w:eastAsia="仿宋_GB2312"/>
                <w:sz w:val="24"/>
              </w:rPr>
              <w:t>2</w:t>
            </w:r>
          </w:p>
        </w:tc>
        <w:tc>
          <w:tcPr>
            <w:tcW w:w="8232" w:type="dxa"/>
          </w:tcPr>
          <w:p w14:paraId="42DB0581">
            <w:pPr>
              <w:autoSpaceDE w:val="0"/>
              <w:autoSpaceDN w:val="0"/>
              <w:spacing w:line="400" w:lineRule="exact"/>
              <w:textAlignment w:val="bottom"/>
              <w:rPr>
                <w:rFonts w:ascii="仿宋_GB2312" w:eastAsia="仿宋_GB2312"/>
                <w:sz w:val="24"/>
              </w:rPr>
            </w:pPr>
            <w:r>
              <w:rPr>
                <w:rFonts w:hint="eastAsia" w:ascii="仿宋_GB2312" w:eastAsia="仿宋_GB2312"/>
                <w:sz w:val="24"/>
              </w:rPr>
              <w:t>采购资金来源：财政性资金</w:t>
            </w:r>
          </w:p>
          <w:p w14:paraId="7025D852">
            <w:pPr>
              <w:autoSpaceDE w:val="0"/>
              <w:autoSpaceDN w:val="0"/>
              <w:spacing w:line="400" w:lineRule="exact"/>
              <w:textAlignment w:val="bottom"/>
              <w:rPr>
                <w:rFonts w:ascii="仿宋_GB2312" w:eastAsia="仿宋_GB2312"/>
                <w:sz w:val="24"/>
              </w:rPr>
            </w:pPr>
            <w:r>
              <w:rPr>
                <w:rFonts w:hint="eastAsia" w:ascii="仿宋_GB2312" w:eastAsia="仿宋_GB2312"/>
                <w:sz w:val="24"/>
              </w:rPr>
              <w:t>预算金额（人民币）：</w:t>
            </w:r>
            <w:r>
              <w:rPr>
                <w:rFonts w:ascii="仿宋_GB2312" w:eastAsia="仿宋_GB2312"/>
                <w:sz w:val="24"/>
              </w:rPr>
              <w:t>贰佰万元整</w:t>
            </w:r>
            <w:r>
              <w:rPr>
                <w:rFonts w:hint="eastAsia" w:ascii="仿宋_GB2312" w:eastAsia="仿宋_GB2312"/>
                <w:sz w:val="24"/>
              </w:rPr>
              <w:t>（¥</w:t>
            </w:r>
            <w:r>
              <w:rPr>
                <w:rFonts w:ascii="仿宋_GB2312" w:eastAsia="仿宋_GB2312"/>
                <w:sz w:val="24"/>
              </w:rPr>
              <w:t>2</w:t>
            </w:r>
            <w:r>
              <w:rPr>
                <w:rFonts w:hint="eastAsia" w:ascii="仿宋_GB2312" w:eastAsia="仿宋_GB2312"/>
                <w:sz w:val="24"/>
                <w:lang w:val="en-US" w:eastAsia="zh-CN"/>
              </w:rPr>
              <w:t>,</w:t>
            </w:r>
            <w:r>
              <w:rPr>
                <w:rFonts w:ascii="仿宋_GB2312" w:eastAsia="仿宋_GB2312"/>
                <w:sz w:val="24"/>
              </w:rPr>
              <w:t>000</w:t>
            </w:r>
            <w:r>
              <w:rPr>
                <w:rFonts w:hint="eastAsia" w:ascii="仿宋_GB2312" w:eastAsia="仿宋_GB2312"/>
                <w:sz w:val="24"/>
                <w:lang w:val="en-US" w:eastAsia="zh-CN"/>
              </w:rPr>
              <w:t>,</w:t>
            </w:r>
            <w:r>
              <w:rPr>
                <w:rFonts w:ascii="仿宋_GB2312" w:eastAsia="仿宋_GB2312"/>
                <w:sz w:val="24"/>
              </w:rPr>
              <w:t>000</w:t>
            </w:r>
            <w:r>
              <w:rPr>
                <w:rFonts w:hint="eastAsia" w:ascii="仿宋_GB2312" w:eastAsia="仿宋_GB2312"/>
                <w:sz w:val="24"/>
                <w:lang w:val="en-US" w:eastAsia="zh-CN"/>
              </w:rPr>
              <w:t>.00</w:t>
            </w:r>
            <w:r>
              <w:rPr>
                <w:rFonts w:hint="eastAsia" w:ascii="仿宋_GB2312" w:eastAsia="仿宋_GB2312"/>
                <w:sz w:val="24"/>
              </w:rPr>
              <w:t>）。</w:t>
            </w:r>
          </w:p>
        </w:tc>
      </w:tr>
      <w:tr w14:paraId="77116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E6ABA7E">
            <w:pPr>
              <w:spacing w:line="400" w:lineRule="exact"/>
              <w:jc w:val="center"/>
              <w:rPr>
                <w:rFonts w:ascii="仿宋_GB2312" w:eastAsia="仿宋_GB2312"/>
                <w:sz w:val="24"/>
              </w:rPr>
            </w:pPr>
            <w:r>
              <w:rPr>
                <w:rFonts w:ascii="仿宋_GB2312" w:eastAsia="仿宋_GB2312"/>
                <w:sz w:val="24"/>
              </w:rPr>
              <w:t>3</w:t>
            </w:r>
          </w:p>
        </w:tc>
        <w:tc>
          <w:tcPr>
            <w:tcW w:w="8232" w:type="dxa"/>
            <w:vAlign w:val="center"/>
          </w:tcPr>
          <w:p w14:paraId="406B25F9">
            <w:pPr>
              <w:spacing w:line="400" w:lineRule="exact"/>
              <w:rPr>
                <w:rFonts w:ascii="仿宋_GB2312" w:eastAsia="仿宋_GB2312"/>
                <w:sz w:val="24"/>
              </w:rPr>
            </w:pPr>
            <w:r>
              <w:rPr>
                <w:rFonts w:hint="eastAsia" w:ascii="仿宋_GB2312" w:eastAsia="仿宋_GB2312"/>
                <w:sz w:val="24"/>
              </w:rPr>
              <w:t>投标报价及费用：</w:t>
            </w:r>
          </w:p>
          <w:p w14:paraId="6499C02D">
            <w:pPr>
              <w:spacing w:line="400" w:lineRule="exact"/>
              <w:rPr>
                <w:rFonts w:ascii="仿宋_GB2312" w:eastAsia="仿宋_GB2312"/>
                <w:sz w:val="24"/>
              </w:rPr>
            </w:pPr>
            <w:r>
              <w:rPr>
                <w:rFonts w:hint="eastAsia" w:ascii="仿宋_GB2312" w:eastAsia="仿宋_GB2312"/>
                <w:sz w:val="24"/>
              </w:rPr>
              <w:t>1.本项目投标应以人民币报价；</w:t>
            </w:r>
          </w:p>
          <w:p w14:paraId="6B1387C7">
            <w:pPr>
              <w:spacing w:line="400" w:lineRule="exact"/>
              <w:rPr>
                <w:rFonts w:ascii="仿宋_GB2312" w:eastAsia="仿宋_GB2312"/>
                <w:sz w:val="24"/>
              </w:rPr>
            </w:pPr>
            <w:r>
              <w:rPr>
                <w:rFonts w:hint="eastAsia" w:ascii="仿宋_GB2312" w:eastAsia="仿宋_GB2312"/>
                <w:sz w:val="24"/>
              </w:rPr>
              <w:t>2.不论投标结果如何，投标人均应自行承担所有与投标有关的全部费用；</w:t>
            </w:r>
          </w:p>
          <w:p w14:paraId="5EA3107C">
            <w:pPr>
              <w:spacing w:line="400" w:lineRule="exact"/>
              <w:rPr>
                <w:rFonts w:ascii="仿宋_GB2312" w:eastAsia="仿宋_GB2312"/>
                <w:sz w:val="24"/>
              </w:rPr>
            </w:pPr>
            <w:r>
              <w:rPr>
                <w:rFonts w:hint="eastAsia" w:ascii="仿宋_GB2312" w:eastAsia="仿宋_GB2312"/>
                <w:sz w:val="24"/>
              </w:rPr>
              <w:t>3.本次招标文件和代理服务费用全免。</w:t>
            </w:r>
          </w:p>
        </w:tc>
      </w:tr>
      <w:tr w14:paraId="7D1A8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14:paraId="24D46AF8">
            <w:pPr>
              <w:spacing w:line="400" w:lineRule="exact"/>
              <w:jc w:val="center"/>
              <w:rPr>
                <w:rFonts w:ascii="仿宋_GB2312" w:eastAsia="仿宋_GB2312"/>
                <w:sz w:val="24"/>
              </w:rPr>
            </w:pPr>
            <w:r>
              <w:rPr>
                <w:rFonts w:ascii="仿宋_GB2312" w:eastAsia="仿宋_GB2312"/>
                <w:sz w:val="24"/>
              </w:rPr>
              <w:t>4</w:t>
            </w:r>
          </w:p>
        </w:tc>
        <w:tc>
          <w:tcPr>
            <w:tcW w:w="8232" w:type="dxa"/>
            <w:vAlign w:val="center"/>
          </w:tcPr>
          <w:p w14:paraId="472C503A">
            <w:pPr>
              <w:spacing w:line="400" w:lineRule="exact"/>
              <w:rPr>
                <w:rFonts w:ascii="仿宋_GB2312" w:eastAsia="仿宋_GB2312"/>
                <w:sz w:val="24"/>
              </w:rPr>
            </w:pPr>
            <w:r>
              <w:rPr>
                <w:rFonts w:hint="eastAsia" w:ascii="仿宋_GB2312" w:eastAsia="仿宋_GB2312"/>
                <w:sz w:val="24"/>
              </w:rPr>
              <w:t>投标保证金为：本项目无需提交投标保证金。</w:t>
            </w:r>
          </w:p>
        </w:tc>
      </w:tr>
      <w:tr w14:paraId="00DF5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B6E596A">
            <w:pPr>
              <w:spacing w:line="400" w:lineRule="exact"/>
              <w:jc w:val="center"/>
              <w:rPr>
                <w:rFonts w:ascii="仿宋_GB2312" w:eastAsia="仿宋_GB2312"/>
                <w:sz w:val="24"/>
              </w:rPr>
            </w:pPr>
            <w:r>
              <w:rPr>
                <w:rFonts w:ascii="仿宋_GB2312" w:eastAsia="仿宋_GB2312"/>
                <w:sz w:val="24"/>
              </w:rPr>
              <w:t>5</w:t>
            </w:r>
          </w:p>
        </w:tc>
        <w:tc>
          <w:tcPr>
            <w:tcW w:w="8232" w:type="dxa"/>
            <w:vAlign w:val="center"/>
          </w:tcPr>
          <w:p w14:paraId="120863CA">
            <w:pPr>
              <w:spacing w:line="400" w:lineRule="exact"/>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14:paraId="78C8F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D34F3DD">
            <w:pPr>
              <w:spacing w:line="400" w:lineRule="exact"/>
              <w:jc w:val="center"/>
              <w:rPr>
                <w:rFonts w:ascii="仿宋_GB2312" w:eastAsia="仿宋_GB2312"/>
                <w:sz w:val="24"/>
              </w:rPr>
            </w:pPr>
            <w:r>
              <w:rPr>
                <w:rFonts w:hint="eastAsia" w:ascii="仿宋_GB2312" w:eastAsia="仿宋_GB2312"/>
                <w:color w:val="000000"/>
                <w:sz w:val="24"/>
              </w:rPr>
              <w:t>6</w:t>
            </w:r>
          </w:p>
        </w:tc>
        <w:tc>
          <w:tcPr>
            <w:tcW w:w="8232" w:type="dxa"/>
            <w:vAlign w:val="center"/>
          </w:tcPr>
          <w:p w14:paraId="3F280DFB">
            <w:pPr>
              <w:pStyle w:val="520"/>
              <w:spacing w:before="0" w:beforeAutospacing="0" w:after="0" w:afterAutospacing="0" w:line="460" w:lineRule="atLeast"/>
              <w:rPr>
                <w:rFonts w:ascii="仿宋_GB2312" w:eastAsia="仿宋_GB2312"/>
                <w:color w:val="000000"/>
              </w:rPr>
            </w:pPr>
            <w:r>
              <w:rPr>
                <w:rStyle w:val="521"/>
                <w:rFonts w:hint="eastAsia" w:ascii="仿宋_GB2312" w:eastAsia="仿宋_GB2312"/>
                <w:color w:val="000000"/>
              </w:rPr>
              <w:t>本项目属于专门面向中小企业采购的项目，监狱企业、残疾人福利单位视同小型、微型企业：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521"/>
                <w:rFonts w:hint="eastAsia" w:ascii="仿宋_GB2312" w:eastAsia="仿宋_GB2312"/>
                <w:color w:val="000000"/>
              </w:rPr>
              <w:t>中小</w:t>
            </w:r>
            <w:r>
              <w:rPr>
                <w:rFonts w:hint="eastAsia" w:ascii="仿宋_GB2312" w:eastAsia="仿宋_GB2312"/>
                <w:color w:val="000000"/>
              </w:rPr>
              <w:t>企业以投标人填写的《中小企业声明函》为判定标准（格式见公开招标文件第六章）；</w:t>
            </w:r>
            <w:r>
              <w:rPr>
                <w:rFonts w:hint="eastAsia" w:ascii="仿宋_GB2312" w:eastAsia="仿宋_GB2312"/>
                <w:color w:val="000000"/>
              </w:rPr>
              <w:br w:type="textWrapping"/>
            </w:r>
            <w:r>
              <w:rPr>
                <w:rFonts w:hint="eastAsia" w:ascii="仿宋_GB2312" w:eastAsia="仿宋_GB2312"/>
                <w:color w:val="000000"/>
              </w:rPr>
              <w:t>2.残疾人福利性单位以投标人提供的《残疾人福利性单位声明函》为判定标准（格式见公开招标文件第六章）；</w:t>
            </w:r>
            <w:r>
              <w:rPr>
                <w:rFonts w:hint="eastAsia" w:ascii="仿宋_GB2312" w:eastAsia="仿宋_GB2312"/>
                <w:color w:val="000000"/>
              </w:rPr>
              <w:br w:type="textWrapping"/>
            </w:r>
            <w:r>
              <w:rPr>
                <w:rFonts w:hint="eastAsia" w:ascii="仿宋_GB2312" w:eastAsia="仿宋_GB2312"/>
                <w:color w:val="000000"/>
              </w:rPr>
              <w:t>3.监狱企业以投标人提供由省级以上监狱管理局、戒毒管理局（含新疆生产建设兵团）出具的属于监狱企业的证明文件为判定标准。</w:t>
            </w:r>
          </w:p>
        </w:tc>
      </w:tr>
      <w:tr w14:paraId="019E8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25BEDAB">
            <w:pPr>
              <w:spacing w:line="400" w:lineRule="exact"/>
              <w:jc w:val="center"/>
              <w:rPr>
                <w:rFonts w:ascii="仿宋_GB2312" w:eastAsia="仿宋_GB2312"/>
                <w:sz w:val="24"/>
              </w:rPr>
            </w:pPr>
            <w:r>
              <w:rPr>
                <w:rFonts w:hint="eastAsia" w:ascii="仿宋_GB2312" w:eastAsia="仿宋_GB2312"/>
                <w:color w:val="000000"/>
                <w:sz w:val="24"/>
              </w:rPr>
              <w:t>7</w:t>
            </w:r>
          </w:p>
        </w:tc>
        <w:tc>
          <w:tcPr>
            <w:tcW w:w="8232" w:type="dxa"/>
            <w:vAlign w:val="center"/>
          </w:tcPr>
          <w:p w14:paraId="5A632A63">
            <w:pPr>
              <w:pStyle w:val="541"/>
              <w:spacing w:before="0" w:beforeAutospacing="0" w:after="0" w:afterAutospacing="0" w:line="460" w:lineRule="atLeast"/>
              <w:rPr>
                <w:rFonts w:ascii="仿宋_GB2312" w:eastAsia="仿宋_GB2312"/>
                <w:color w:val="000000"/>
              </w:rPr>
            </w:pPr>
            <w:r>
              <w:rPr>
                <w:rStyle w:val="542"/>
                <w:rFonts w:hint="eastAsia" w:ascii="仿宋_GB2312" w:eastAsia="仿宋_GB2312"/>
                <w:color w:val="000000"/>
              </w:rPr>
              <w:t>电子投标文件：</w:t>
            </w:r>
            <w:r>
              <w:rPr>
                <w:rFonts w:hint="eastAsia" w:ascii="仿宋_GB2312" w:eastAsia="仿宋_GB2312"/>
                <w:b/>
                <w:bCs/>
                <w:color w:val="000000"/>
              </w:rPr>
              <w:br w:type="textWrapping"/>
            </w:r>
            <w:r>
              <w:rPr>
                <w:rStyle w:val="542"/>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542"/>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542"/>
                <w:rFonts w:hint="eastAsia" w:ascii="仿宋_GB2312" w:eastAsia="仿宋_GB2312"/>
                <w:color w:val="000000"/>
              </w:rPr>
              <w:t>3.电子投标文件成功提交后，投标人可自行打印投标文件接收回执。</w:t>
            </w:r>
          </w:p>
        </w:tc>
      </w:tr>
      <w:tr w14:paraId="4018E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6D32757">
            <w:pPr>
              <w:spacing w:line="400" w:lineRule="exact"/>
              <w:jc w:val="center"/>
              <w:rPr>
                <w:rFonts w:ascii="仿宋_GB2312" w:eastAsia="仿宋_GB2312"/>
                <w:sz w:val="24"/>
              </w:rPr>
            </w:pPr>
            <w:r>
              <w:rPr>
                <w:rFonts w:hint="eastAsia" w:ascii="仿宋_GB2312" w:eastAsia="仿宋_GB2312"/>
                <w:color w:val="000000"/>
                <w:sz w:val="24"/>
              </w:rPr>
              <w:t>8</w:t>
            </w:r>
          </w:p>
        </w:tc>
        <w:tc>
          <w:tcPr>
            <w:tcW w:w="8232" w:type="dxa"/>
            <w:vAlign w:val="center"/>
          </w:tcPr>
          <w:p w14:paraId="7D24A45E">
            <w:pPr>
              <w:pStyle w:val="562"/>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投标文件提交截止时间及地点：详见公开招标公告。</w:t>
            </w:r>
          </w:p>
        </w:tc>
      </w:tr>
      <w:tr w14:paraId="3B45E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7EFB8F8">
            <w:pPr>
              <w:spacing w:line="400" w:lineRule="exact"/>
              <w:jc w:val="center"/>
              <w:rPr>
                <w:rFonts w:ascii="仿宋_GB2312" w:eastAsia="仿宋_GB2312"/>
                <w:sz w:val="24"/>
              </w:rPr>
            </w:pPr>
            <w:r>
              <w:rPr>
                <w:rFonts w:hint="eastAsia" w:ascii="仿宋_GB2312" w:eastAsia="仿宋_GB2312"/>
                <w:color w:val="000000"/>
                <w:sz w:val="24"/>
              </w:rPr>
              <w:t>9</w:t>
            </w:r>
          </w:p>
        </w:tc>
        <w:tc>
          <w:tcPr>
            <w:tcW w:w="8232" w:type="dxa"/>
            <w:vAlign w:val="center"/>
          </w:tcPr>
          <w:p w14:paraId="71187A70">
            <w:pPr>
              <w:pStyle w:val="582"/>
              <w:spacing w:before="0" w:beforeAutospacing="0" w:after="0" w:afterAutospacing="0" w:line="460" w:lineRule="atLeast"/>
              <w:rPr>
                <w:rFonts w:ascii="仿宋_GB2312" w:eastAsia="仿宋_GB2312"/>
                <w:color w:val="000000"/>
              </w:rPr>
            </w:pPr>
            <w:r>
              <w:rPr>
                <w:rFonts w:hint="eastAsia" w:ascii="仿宋_GB2312" w:eastAsia="仿宋_GB2312"/>
                <w:color w:val="000000"/>
              </w:rPr>
              <w:t>开标时间：详见公开招标公告。</w:t>
            </w:r>
          </w:p>
        </w:tc>
      </w:tr>
      <w:tr w14:paraId="1AF3D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E96BCB3">
            <w:pPr>
              <w:spacing w:line="400" w:lineRule="exact"/>
              <w:jc w:val="center"/>
              <w:rPr>
                <w:rFonts w:ascii="仿宋_GB2312" w:eastAsia="仿宋_GB2312"/>
                <w:sz w:val="24"/>
              </w:rPr>
            </w:pPr>
            <w:r>
              <w:rPr>
                <w:rFonts w:hint="eastAsia" w:ascii="仿宋_GB2312" w:eastAsia="仿宋_GB2312"/>
                <w:color w:val="000000"/>
                <w:sz w:val="24"/>
              </w:rPr>
              <w:t>10</w:t>
            </w:r>
          </w:p>
        </w:tc>
        <w:tc>
          <w:tcPr>
            <w:tcW w:w="8232" w:type="dxa"/>
            <w:vAlign w:val="center"/>
          </w:tcPr>
          <w:p w14:paraId="220D22F2">
            <w:pPr>
              <w:pStyle w:val="602"/>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14:paraId="0F5B5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BD603FE">
            <w:pPr>
              <w:spacing w:line="400" w:lineRule="exact"/>
              <w:jc w:val="center"/>
              <w:rPr>
                <w:rFonts w:ascii="仿宋_GB2312" w:eastAsia="仿宋_GB2312"/>
                <w:sz w:val="24"/>
              </w:rPr>
            </w:pPr>
            <w:r>
              <w:rPr>
                <w:rFonts w:hint="eastAsia" w:ascii="仿宋_GB2312" w:eastAsia="仿宋_GB2312"/>
                <w:color w:val="000000"/>
                <w:sz w:val="24"/>
              </w:rPr>
              <w:t>11</w:t>
            </w:r>
          </w:p>
        </w:tc>
        <w:tc>
          <w:tcPr>
            <w:tcW w:w="8232" w:type="dxa"/>
            <w:vAlign w:val="center"/>
          </w:tcPr>
          <w:p w14:paraId="57FEC530">
            <w:pPr>
              <w:pStyle w:val="622"/>
              <w:spacing w:before="0" w:beforeAutospacing="0" w:after="0" w:afterAutospacing="0" w:line="460" w:lineRule="atLeast"/>
              <w:rPr>
                <w:rFonts w:ascii="仿宋_GB2312" w:eastAsia="仿宋_GB2312"/>
                <w:color w:val="000000"/>
              </w:rPr>
            </w:pPr>
            <w:r>
              <w:rPr>
                <w:rFonts w:hint="eastAsia" w:ascii="仿宋_GB2312" w:eastAsia="仿宋_GB2312"/>
                <w:color w:val="000000"/>
              </w:rPr>
              <w:t>评标方法：综合评分法</w:t>
            </w:r>
          </w:p>
        </w:tc>
      </w:tr>
      <w:tr w14:paraId="3C7B9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EDE37E6">
            <w:pPr>
              <w:spacing w:line="400" w:lineRule="exact"/>
              <w:jc w:val="center"/>
              <w:rPr>
                <w:rFonts w:ascii="仿宋_GB2312" w:eastAsia="仿宋_GB2312"/>
                <w:sz w:val="24"/>
              </w:rPr>
            </w:pPr>
            <w:r>
              <w:rPr>
                <w:rFonts w:hint="eastAsia" w:ascii="仿宋_GB2312" w:eastAsia="仿宋_GB2312"/>
                <w:color w:val="000000"/>
                <w:sz w:val="24"/>
              </w:rPr>
              <w:t>12</w:t>
            </w:r>
          </w:p>
        </w:tc>
        <w:tc>
          <w:tcPr>
            <w:tcW w:w="8232" w:type="dxa"/>
            <w:vAlign w:val="center"/>
          </w:tcPr>
          <w:p w14:paraId="46E7EDDC">
            <w:pPr>
              <w:pStyle w:val="642"/>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14:paraId="5B0FD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10C28D4">
            <w:pPr>
              <w:spacing w:line="400" w:lineRule="exact"/>
              <w:jc w:val="center"/>
              <w:rPr>
                <w:rFonts w:ascii="仿宋_GB2312" w:eastAsia="仿宋_GB2312"/>
                <w:sz w:val="24"/>
              </w:rPr>
            </w:pPr>
            <w:r>
              <w:rPr>
                <w:rFonts w:hint="eastAsia" w:ascii="仿宋_GB2312" w:eastAsia="仿宋_GB2312"/>
                <w:color w:val="000000"/>
                <w:sz w:val="24"/>
              </w:rPr>
              <w:t>13</w:t>
            </w:r>
          </w:p>
        </w:tc>
        <w:tc>
          <w:tcPr>
            <w:tcW w:w="8232" w:type="dxa"/>
            <w:vAlign w:val="center"/>
          </w:tcPr>
          <w:p w14:paraId="598D1170">
            <w:pPr>
              <w:pStyle w:val="662"/>
              <w:spacing w:before="0" w:beforeAutospacing="0" w:after="0" w:afterAutospacing="0" w:line="460" w:lineRule="atLeast"/>
              <w:rPr>
                <w:rFonts w:ascii="仿宋_GB2312" w:eastAsia="仿宋_GB2312"/>
                <w:color w:val="000000"/>
              </w:rPr>
            </w:pPr>
            <w:r>
              <w:rPr>
                <w:rStyle w:val="663"/>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63"/>
                <w:rFonts w:hint="eastAsia" w:ascii="仿宋_GB2312" w:eastAsia="仿宋_GB2312"/>
                <w:color w:val="000000"/>
              </w:rPr>
              <w:t>二、甄别方式：</w:t>
            </w:r>
            <w:r>
              <w:rPr>
                <w:rFonts w:hint="eastAsia" w:ascii="仿宋_GB2312" w:eastAsia="仿宋_GB2312"/>
                <w:b/>
                <w:bCs/>
                <w:color w:val="000000"/>
              </w:rPr>
              <w:br w:type="textWrapping"/>
            </w:r>
            <w:r>
              <w:rPr>
                <w:rStyle w:val="663"/>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663"/>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663"/>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1995C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1196C3D">
            <w:pPr>
              <w:spacing w:line="400" w:lineRule="exact"/>
              <w:jc w:val="center"/>
              <w:rPr>
                <w:rFonts w:ascii="仿宋_GB2312" w:eastAsia="仿宋_GB2312"/>
                <w:sz w:val="24"/>
              </w:rPr>
            </w:pPr>
            <w:r>
              <w:rPr>
                <w:rFonts w:hint="eastAsia" w:ascii="仿宋_GB2312" w:eastAsia="仿宋_GB2312"/>
                <w:color w:val="000000"/>
                <w:sz w:val="24"/>
              </w:rPr>
              <w:t>14</w:t>
            </w:r>
          </w:p>
        </w:tc>
        <w:tc>
          <w:tcPr>
            <w:tcW w:w="8232" w:type="dxa"/>
            <w:vAlign w:val="center"/>
          </w:tcPr>
          <w:p w14:paraId="0F0752B0">
            <w:pPr>
              <w:pStyle w:val="683"/>
              <w:spacing w:before="0" w:beforeAutospacing="0" w:after="0" w:afterAutospacing="0" w:line="460" w:lineRule="atLeast"/>
              <w:rPr>
                <w:rFonts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684"/>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14:paraId="51B92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F5EB4A0">
            <w:pPr>
              <w:spacing w:line="400" w:lineRule="exact"/>
              <w:jc w:val="center"/>
              <w:rPr>
                <w:rFonts w:ascii="仿宋_GB2312" w:eastAsia="仿宋_GB2312"/>
                <w:sz w:val="24"/>
              </w:rPr>
            </w:pPr>
            <w:r>
              <w:rPr>
                <w:rFonts w:hint="eastAsia" w:ascii="仿宋_GB2312" w:eastAsia="仿宋_GB2312"/>
                <w:color w:val="000000"/>
                <w:sz w:val="24"/>
              </w:rPr>
              <w:t>15</w:t>
            </w:r>
          </w:p>
        </w:tc>
        <w:tc>
          <w:tcPr>
            <w:tcW w:w="8232" w:type="dxa"/>
            <w:vAlign w:val="center"/>
          </w:tcPr>
          <w:p w14:paraId="19135C0A">
            <w:pPr>
              <w:pStyle w:val="704"/>
              <w:spacing w:before="0" w:beforeAutospacing="0" w:after="0" w:afterAutospacing="0" w:line="460" w:lineRule="atLeast"/>
              <w:rPr>
                <w:rFonts w:ascii="仿宋_GB2312" w:eastAsia="仿宋_GB2312"/>
                <w:color w:val="000000"/>
              </w:rPr>
            </w:pPr>
            <w:r>
              <w:rPr>
                <w:rStyle w:val="705"/>
                <w:rFonts w:hint="eastAsia" w:ascii="仿宋_GB2312" w:eastAsia="仿宋_GB2312"/>
                <w:color w:val="000000"/>
              </w:rPr>
              <w:t>签订合同时间：中标通知书发出后</w:t>
            </w:r>
            <w:r>
              <w:rPr>
                <w:rStyle w:val="705"/>
                <w:rFonts w:hint="eastAsia" w:ascii="仿宋_GB2312" w:eastAsia="仿宋_GB2312"/>
                <w:color w:val="000000"/>
                <w:u w:val="single"/>
              </w:rPr>
              <w:t>25</w:t>
            </w:r>
            <w:r>
              <w:rPr>
                <w:rStyle w:val="705"/>
                <w:rFonts w:hint="eastAsia" w:ascii="仿宋_GB2312" w:eastAsia="仿宋_GB2312"/>
                <w:color w:val="000000"/>
              </w:rPr>
              <w:t>日内。</w:t>
            </w:r>
          </w:p>
        </w:tc>
      </w:tr>
      <w:tr w14:paraId="030DF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3AE4C99">
            <w:pPr>
              <w:spacing w:line="400" w:lineRule="exact"/>
              <w:jc w:val="center"/>
              <w:rPr>
                <w:rFonts w:ascii="仿宋_GB2312" w:eastAsia="仿宋_GB2312"/>
                <w:sz w:val="24"/>
              </w:rPr>
            </w:pPr>
            <w:r>
              <w:rPr>
                <w:rFonts w:hint="eastAsia" w:ascii="仿宋_GB2312" w:eastAsia="仿宋_GB2312"/>
                <w:color w:val="000000"/>
                <w:sz w:val="24"/>
              </w:rPr>
              <w:t>16</w:t>
            </w:r>
          </w:p>
        </w:tc>
        <w:tc>
          <w:tcPr>
            <w:tcW w:w="8232" w:type="dxa"/>
            <w:vAlign w:val="center"/>
          </w:tcPr>
          <w:p w14:paraId="628463AF">
            <w:pPr>
              <w:pStyle w:val="725"/>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14:paraId="547EB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4A8AE6A">
            <w:pPr>
              <w:spacing w:line="400" w:lineRule="exact"/>
              <w:jc w:val="center"/>
              <w:rPr>
                <w:rFonts w:ascii="仿宋_GB2312" w:eastAsia="仿宋_GB2312"/>
                <w:sz w:val="24"/>
              </w:rPr>
            </w:pPr>
            <w:r>
              <w:rPr>
                <w:rFonts w:hint="eastAsia" w:ascii="仿宋_GB2312" w:eastAsia="仿宋_GB2312"/>
                <w:color w:val="000000"/>
                <w:sz w:val="24"/>
              </w:rPr>
              <w:t>17</w:t>
            </w:r>
          </w:p>
        </w:tc>
        <w:tc>
          <w:tcPr>
            <w:tcW w:w="8232" w:type="dxa"/>
            <w:vAlign w:val="center"/>
          </w:tcPr>
          <w:p w14:paraId="2A1A6D22">
            <w:pPr>
              <w:pStyle w:val="745"/>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解释：本招标文件的解释权属于采购代理机构。</w:t>
            </w:r>
          </w:p>
        </w:tc>
      </w:tr>
      <w:tr w14:paraId="3976E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7300821">
            <w:pPr>
              <w:spacing w:line="400" w:lineRule="exact"/>
              <w:jc w:val="center"/>
              <w:rPr>
                <w:rFonts w:ascii="仿宋_GB2312" w:eastAsia="仿宋_GB2312"/>
                <w:sz w:val="24"/>
              </w:rPr>
            </w:pPr>
            <w:r>
              <w:rPr>
                <w:rFonts w:hint="eastAsia" w:ascii="仿宋_GB2312" w:eastAsia="仿宋_GB2312"/>
                <w:color w:val="000000"/>
                <w:sz w:val="24"/>
              </w:rPr>
              <w:t>18</w:t>
            </w:r>
          </w:p>
        </w:tc>
        <w:tc>
          <w:tcPr>
            <w:tcW w:w="8232" w:type="dxa"/>
            <w:vAlign w:val="center"/>
          </w:tcPr>
          <w:p w14:paraId="6F72CD6B">
            <w:pPr>
              <w:pStyle w:val="765"/>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14:paraId="0D1C7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0E6B151">
            <w:pPr>
              <w:spacing w:line="400" w:lineRule="exact"/>
              <w:jc w:val="center"/>
              <w:rPr>
                <w:rFonts w:ascii="仿宋_GB2312" w:eastAsia="仿宋_GB2312"/>
                <w:sz w:val="24"/>
              </w:rPr>
            </w:pPr>
            <w:r>
              <w:rPr>
                <w:rFonts w:hint="eastAsia" w:ascii="仿宋_GB2312" w:eastAsia="仿宋_GB2312"/>
                <w:color w:val="000000"/>
                <w:sz w:val="24"/>
              </w:rPr>
              <w:t>19</w:t>
            </w:r>
          </w:p>
        </w:tc>
        <w:tc>
          <w:tcPr>
            <w:tcW w:w="8232" w:type="dxa"/>
            <w:vAlign w:val="center"/>
          </w:tcPr>
          <w:p w14:paraId="14DE791B">
            <w:pPr>
              <w:pStyle w:val="785"/>
              <w:spacing w:before="0" w:beforeAutospacing="0" w:after="0" w:afterAutospacing="0" w:line="460" w:lineRule="atLeast"/>
              <w:rPr>
                <w:rFonts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14:paraId="30482A4A">
      <w:pPr>
        <w:spacing w:line="360" w:lineRule="auto"/>
        <w:jc w:val="center"/>
        <w:rPr>
          <w:b/>
          <w:sz w:val="32"/>
          <w:szCs w:val="32"/>
        </w:rPr>
        <w:sectPr>
          <w:pgSz w:w="11906" w:h="16838"/>
          <w:pgMar w:top="1440" w:right="1440" w:bottom="1440" w:left="1440" w:header="851" w:footer="992" w:gutter="0"/>
          <w:cols w:space="720" w:num="1"/>
          <w:docGrid w:linePitch="312" w:charSpace="0"/>
        </w:sectPr>
      </w:pPr>
    </w:p>
    <w:p w14:paraId="400224E6">
      <w:pPr>
        <w:spacing w:line="360" w:lineRule="auto"/>
        <w:jc w:val="center"/>
        <w:rPr>
          <w:b/>
          <w:sz w:val="32"/>
          <w:szCs w:val="32"/>
        </w:rPr>
      </w:pPr>
      <w:r>
        <w:rPr>
          <w:rFonts w:hint="eastAsia"/>
          <w:b/>
          <w:sz w:val="32"/>
          <w:szCs w:val="32"/>
        </w:rPr>
        <w:t>投标人须知</w:t>
      </w:r>
    </w:p>
    <w:p w14:paraId="2FB9E371">
      <w:pPr>
        <w:spacing w:line="300" w:lineRule="exact"/>
        <w:jc w:val="center"/>
        <w:rPr>
          <w:b/>
          <w:sz w:val="32"/>
          <w:szCs w:val="32"/>
        </w:rPr>
      </w:pPr>
    </w:p>
    <w:p w14:paraId="1F39D4BD">
      <w:pPr>
        <w:pStyle w:val="26"/>
        <w:snapToGrid w:val="0"/>
        <w:spacing w:line="360" w:lineRule="exact"/>
        <w:ind w:right="-330" w:rightChars="-157"/>
        <w:rPr>
          <w:rFonts w:hint="eastAsia" w:ascii="仿宋_GB2312" w:hAnsi="宋体" w:eastAsia="仿宋_GB2312"/>
          <w:b/>
          <w:sz w:val="24"/>
          <w:szCs w:val="24"/>
        </w:rPr>
      </w:pPr>
      <w:r>
        <w:rPr>
          <w:rFonts w:hint="eastAsia" w:ascii="仿宋_GB2312" w:hAnsi="宋体" w:eastAsia="仿宋_GB2312"/>
          <w:b/>
          <w:sz w:val="24"/>
          <w:szCs w:val="24"/>
        </w:rPr>
        <w:t>一、总  则</w:t>
      </w:r>
    </w:p>
    <w:p w14:paraId="499BF499">
      <w:pPr>
        <w:snapToGrid w:val="0"/>
        <w:spacing w:line="360" w:lineRule="exact"/>
        <w:ind w:right="-330" w:rightChars="-157" w:firstLine="472" w:firstLineChars="196"/>
        <w:jc w:val="left"/>
        <w:outlineLvl w:val="1"/>
        <w:rPr>
          <w:rFonts w:ascii="仿宋_GB2312" w:eastAsia="仿宋_GB2312"/>
          <w:b/>
          <w:sz w:val="24"/>
        </w:rPr>
      </w:pPr>
      <w:bookmarkStart w:id="43" w:name="_Toc254970527"/>
      <w:bookmarkStart w:id="44" w:name="_Toc254970668"/>
      <w:r>
        <w:rPr>
          <w:rFonts w:hint="eastAsia" w:ascii="仿宋_GB2312" w:eastAsia="仿宋_GB2312"/>
          <w:b/>
          <w:sz w:val="24"/>
        </w:rPr>
        <w:t>1. 适用范围</w:t>
      </w:r>
      <w:bookmarkEnd w:id="43"/>
      <w:bookmarkEnd w:id="44"/>
    </w:p>
    <w:p w14:paraId="1011A92E">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bCs/>
          <w:sz w:val="24"/>
          <w:szCs w:val="24"/>
          <w:lang w:val="en-US" w:eastAsia="zh-CN"/>
        </w:rPr>
        <w:t>2025年</w:t>
      </w:r>
      <w:r>
        <w:rPr>
          <w:rFonts w:hint="eastAsia" w:ascii="仿宋_GB2312" w:hAnsi="宋体" w:eastAsia="仿宋_GB2312"/>
          <w:sz w:val="24"/>
          <w:u w:val="single"/>
        </w:rPr>
        <w:t>学生公寓家具采购</w:t>
      </w:r>
      <w:r>
        <w:rPr>
          <w:rFonts w:hint="eastAsia" w:ascii="仿宋_GB2312" w:hAnsi="宋体" w:eastAsia="仿宋_GB2312"/>
          <w:bCs/>
          <w:sz w:val="24"/>
          <w:szCs w:val="24"/>
        </w:rPr>
        <w:t>项目的招标、投标、评标、定标、验收、合同履约、付款等行为（法律、法规另有规定的，从其规定）。</w:t>
      </w:r>
    </w:p>
    <w:p w14:paraId="0F9D3FB8">
      <w:pPr>
        <w:snapToGrid w:val="0"/>
        <w:spacing w:line="360" w:lineRule="exact"/>
        <w:ind w:right="-330" w:rightChars="-157" w:firstLine="354" w:firstLineChars="147"/>
        <w:jc w:val="left"/>
        <w:outlineLvl w:val="1"/>
        <w:rPr>
          <w:rFonts w:ascii="仿宋_GB2312" w:eastAsia="仿宋_GB2312"/>
          <w:b/>
          <w:sz w:val="24"/>
        </w:rPr>
      </w:pPr>
      <w:bookmarkStart w:id="45" w:name="_Toc254970669"/>
      <w:bookmarkStart w:id="46" w:name="_Toc254970528"/>
      <w:r>
        <w:rPr>
          <w:rFonts w:hint="eastAsia" w:ascii="仿宋_GB2312" w:eastAsia="仿宋_GB2312"/>
          <w:b/>
          <w:sz w:val="24"/>
        </w:rPr>
        <w:t>2.定义</w:t>
      </w:r>
      <w:bookmarkEnd w:id="45"/>
      <w:bookmarkEnd w:id="46"/>
    </w:p>
    <w:p w14:paraId="03926C33">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柳州铁道职业技术学院</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14:paraId="6B69B2DF">
      <w:pPr>
        <w:pStyle w:val="26"/>
        <w:snapToGrid w:val="0"/>
        <w:spacing w:line="360" w:lineRule="exact"/>
        <w:ind w:right="-330" w:rightChars="-157" w:firstLine="480" w:firstLineChars="200"/>
        <w:rPr>
          <w:rFonts w:hint="eastAsia" w:ascii="仿宋_GB2312" w:hAnsi="宋体" w:eastAsia="仿宋_GB2312"/>
          <w:bCs/>
          <w:sz w:val="24"/>
          <w:szCs w:val="24"/>
        </w:rPr>
      </w:pPr>
      <w:bookmarkStart w:id="47" w:name="_Hlk93681432"/>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14:paraId="531AFA07">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bookmarkEnd w:id="47"/>
    <w:p w14:paraId="0207326B">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2.4“服务”系指招标文件规定投标人须承担的安装、调试、技术协助、校准、培训、技术指导以及其他类似的义务。</w:t>
      </w:r>
    </w:p>
    <w:p w14:paraId="60C21191">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14:paraId="3095F7FB">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14:paraId="4C497D4F">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14:paraId="15498EDB">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14:paraId="0E4F595D">
      <w:pPr>
        <w:pStyle w:val="26"/>
        <w:snapToGrid w:val="0"/>
        <w:spacing w:line="360" w:lineRule="exact"/>
        <w:ind w:right="-330" w:rightChars="-157" w:firstLine="480" w:firstLineChars="200"/>
        <w:rPr>
          <w:rFonts w:hint="eastAsia" w:ascii="仿宋_GB2312" w:hAnsi="宋体" w:eastAsia="仿宋_GB2312"/>
          <w:bCs/>
          <w:sz w:val="24"/>
          <w:szCs w:val="24"/>
        </w:rPr>
      </w:pPr>
      <w:bookmarkStart w:id="48" w:name="_Hlk93681424"/>
      <w:bookmarkStart w:id="49" w:name="_Toc254970529"/>
      <w:bookmarkStart w:id="50" w:name="_Toc254970670"/>
      <w:bookmarkStart w:id="51" w:name="_Toc254970675"/>
      <w:bookmarkStart w:id="52" w:name="_Toc254970534"/>
      <w:bookmarkStart w:id="53" w:name="_Toc254970536"/>
      <w:bookmarkStart w:id="54" w:name="_Toc254970677"/>
      <w:r>
        <w:rPr>
          <w:rFonts w:hint="eastAsia" w:ascii="仿宋_GB2312" w:hAnsi="宋体" w:eastAsia="仿宋_GB2312"/>
          <w:bCs/>
          <w:sz w:val="24"/>
          <w:szCs w:val="24"/>
        </w:rPr>
        <w:t>2.9“▲”系指本次采购的核心产品。</w:t>
      </w:r>
    </w:p>
    <w:p w14:paraId="44502E37">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2.10公开招标文件中所称的“以上”、“以下”、“内”、“以内”、“届满”，包括本数；所称的“不满”、“不足”、“以外”，不包括本数。</w:t>
      </w:r>
    </w:p>
    <w:p w14:paraId="43E03C2B">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2.11“法定代表人”系指投标人的法定代表人、负责人或自然人。</w:t>
      </w:r>
    </w:p>
    <w:bookmarkEnd w:id="48"/>
    <w:p w14:paraId="1D6325ED">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3.招标方式</w:t>
      </w:r>
      <w:bookmarkEnd w:id="49"/>
      <w:bookmarkEnd w:id="50"/>
    </w:p>
    <w:p w14:paraId="23A16626">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14:paraId="14855163">
      <w:pPr>
        <w:snapToGrid w:val="0"/>
        <w:spacing w:line="400" w:lineRule="exact"/>
        <w:ind w:firstLine="482" w:firstLineChars="200"/>
        <w:jc w:val="left"/>
        <w:rPr>
          <w:rFonts w:ascii="仿宋_GB2312" w:eastAsia="仿宋_GB2312"/>
          <w:b/>
          <w:sz w:val="24"/>
        </w:rPr>
      </w:pPr>
      <w:bookmarkStart w:id="55" w:name="_Toc254970530"/>
      <w:bookmarkStart w:id="56" w:name="_Toc254970671"/>
      <w:r>
        <w:rPr>
          <w:rFonts w:hint="eastAsia" w:ascii="仿宋_GB2312" w:eastAsia="仿宋_GB2312"/>
          <w:b/>
          <w:sz w:val="24"/>
        </w:rPr>
        <w:t>4.投标委托</w:t>
      </w:r>
      <w:bookmarkEnd w:id="55"/>
      <w:bookmarkEnd w:id="56"/>
    </w:p>
    <w:p w14:paraId="1B03F8C1">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57" w:name="_Toc254970531"/>
      <w:bookmarkStart w:id="58" w:name="_Toc254970672"/>
    </w:p>
    <w:p w14:paraId="61838060">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57"/>
      <w:bookmarkEnd w:id="58"/>
    </w:p>
    <w:p w14:paraId="28C9FDB3">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14:paraId="34DE12E3">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14:paraId="1D4E3D65">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14:paraId="4A855859">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14:paraId="3A3C5270">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7.1本项目不允许转包。</w:t>
      </w:r>
    </w:p>
    <w:p w14:paraId="130060F8">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7.2本项目不可以分包。</w:t>
      </w:r>
    </w:p>
    <w:p w14:paraId="6C212DBE">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14:paraId="46C524E8">
      <w:pPr>
        <w:snapToGrid w:val="0"/>
        <w:spacing w:line="400" w:lineRule="exact"/>
        <w:ind w:firstLine="472" w:firstLineChars="196"/>
        <w:jc w:val="left"/>
        <w:outlineLvl w:val="1"/>
        <w:rPr>
          <w:rFonts w:ascii="仿宋_GB2312" w:eastAsia="仿宋_GB2312"/>
          <w:b/>
          <w:sz w:val="24"/>
        </w:rPr>
      </w:pPr>
      <w:bookmarkStart w:id="59" w:name="_Toc254970673"/>
      <w:bookmarkStart w:id="60" w:name="_Toc254970532"/>
      <w:r>
        <w:rPr>
          <w:rFonts w:hint="eastAsia" w:ascii="仿宋_GB2312" w:eastAsia="仿宋_GB2312"/>
          <w:b/>
          <w:sz w:val="24"/>
        </w:rPr>
        <w:t>8.特别说明</w:t>
      </w:r>
      <w:bookmarkEnd w:id="59"/>
      <w:bookmarkEnd w:id="60"/>
    </w:p>
    <w:p w14:paraId="6FD96642">
      <w:pPr>
        <w:pStyle w:val="26"/>
        <w:snapToGrid w:val="0"/>
        <w:spacing w:line="400" w:lineRule="exact"/>
        <w:ind w:firstLine="480" w:firstLineChars="200"/>
        <w:rPr>
          <w:rFonts w:hint="eastAsia" w:ascii="仿宋_GB2312" w:hAnsi="宋体" w:eastAsia="仿宋_GB2312"/>
          <w:bCs/>
          <w:sz w:val="24"/>
          <w:szCs w:val="24"/>
        </w:rPr>
      </w:pPr>
      <w:bookmarkStart w:id="61" w:name="_Toc254970674"/>
      <w:bookmarkStart w:id="62" w:name="_Toc254970533"/>
      <w:r>
        <w:rPr>
          <w:rFonts w:hint="eastAsia" w:ascii="仿宋_GB2312" w:hAnsi="宋体" w:eastAsia="仿宋_GB2312"/>
          <w:bCs/>
          <w:sz w:val="24"/>
          <w:szCs w:val="24"/>
        </w:rPr>
        <w:t>8.1投标人投标所使用的资格、信誉、荣誉、业绩与企业认证必须为投标人所拥有。投标人投标的采购项目负责人必须为投标人员工（或必须本投标人或其控股公司员工）。</w:t>
      </w:r>
    </w:p>
    <w:p w14:paraId="32FE3CD4">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14:paraId="20C32AA7">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8.3关联供应商不得参加同一合同项下的政府采购活动，否则投标文件将被视为无效：</w:t>
      </w:r>
    </w:p>
    <w:p w14:paraId="605EB185">
      <w:pPr>
        <w:pStyle w:val="26"/>
        <w:snapToGrid w:val="0"/>
        <w:spacing w:line="400" w:lineRule="exact"/>
        <w:ind w:firstLine="480" w:firstLineChars="200"/>
        <w:outlineLvl w:val="1"/>
        <w:rPr>
          <w:rFonts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14:paraId="076C1D2A">
      <w:pPr>
        <w:pStyle w:val="26"/>
        <w:widowControl/>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61"/>
    <w:bookmarkEnd w:id="62"/>
    <w:p w14:paraId="08E3657B">
      <w:pPr>
        <w:pStyle w:val="26"/>
        <w:snapToGrid w:val="0"/>
        <w:spacing w:line="400" w:lineRule="exact"/>
        <w:ind w:firstLine="472" w:firstLineChars="196"/>
        <w:outlineLvl w:val="1"/>
        <w:rPr>
          <w:rFonts w:hint="eastAsia"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14:paraId="21A45364">
      <w:pPr>
        <w:pStyle w:val="26"/>
        <w:snapToGrid w:val="0"/>
        <w:spacing w:line="400" w:lineRule="exact"/>
        <w:ind w:firstLine="482" w:firstLineChars="200"/>
        <w:rPr>
          <w:rFonts w:hint="eastAsia"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14:paraId="2599C1C0">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14:paraId="6941942C">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14:paraId="2730181C">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14:paraId="37F13D2D">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14:paraId="7F31E1D8">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14:paraId="2190F2E5">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14:paraId="79D0D8E7">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14:paraId="5DD49F33">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9.4质疑书面要求</w:t>
      </w:r>
    </w:p>
    <w:p w14:paraId="59FC3776">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14:paraId="77F99A34">
      <w:pPr>
        <w:pStyle w:val="26"/>
        <w:numPr>
          <w:ilvl w:val="0"/>
          <w:numId w:val="2"/>
        </w:numPr>
        <w:tabs>
          <w:tab w:val="left" w:pos="1150"/>
          <w:tab w:val="left" w:pos="1350"/>
        </w:tabs>
        <w:spacing w:line="400" w:lineRule="exact"/>
        <w:rPr>
          <w:rFonts w:hint="eastAsia" w:ascii="仿宋_GB2312" w:hAnsi="宋体" w:eastAsia="仿宋_GB2312"/>
          <w:sz w:val="24"/>
          <w:szCs w:val="24"/>
        </w:rPr>
      </w:pPr>
      <w:r>
        <w:rPr>
          <w:rFonts w:hint="eastAsia" w:ascii="仿宋_GB2312" w:hAnsi="宋体" w:eastAsia="仿宋_GB2312"/>
          <w:sz w:val="24"/>
          <w:szCs w:val="24"/>
        </w:rPr>
        <w:t>供应商的姓名或名称、地址、邮编、联系人及联系电话；</w:t>
      </w:r>
    </w:p>
    <w:p w14:paraId="036B76EF">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质疑项目的名称、编号；</w:t>
      </w:r>
    </w:p>
    <w:p w14:paraId="5637DA4F">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具体、明确的质疑事项和与质疑事项相关的请求；</w:t>
      </w:r>
    </w:p>
    <w:p w14:paraId="6CCD5889">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事实依据；</w:t>
      </w:r>
    </w:p>
    <w:p w14:paraId="749D0C32">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必要的法律依据；</w:t>
      </w:r>
    </w:p>
    <w:p w14:paraId="73834D9F">
      <w:pPr>
        <w:pStyle w:val="26"/>
        <w:numPr>
          <w:ilvl w:val="0"/>
          <w:numId w:val="2"/>
        </w:numPr>
        <w:spacing w:line="400" w:lineRule="exact"/>
        <w:ind w:left="1025" w:hanging="590"/>
        <w:rPr>
          <w:rFonts w:hint="eastAsia" w:ascii="仿宋_GB2312" w:hAnsi="宋体" w:eastAsia="仿宋_GB2312"/>
          <w:sz w:val="24"/>
          <w:szCs w:val="24"/>
        </w:rPr>
      </w:pPr>
      <w:r>
        <w:rPr>
          <w:rFonts w:hint="eastAsia" w:ascii="仿宋_GB2312" w:hAnsi="宋体" w:eastAsia="仿宋_GB2312"/>
          <w:sz w:val="24"/>
          <w:szCs w:val="24"/>
        </w:rPr>
        <w:t>提出质疑的日期。</w:t>
      </w:r>
    </w:p>
    <w:p w14:paraId="5FCE39BF">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14:paraId="2A33547F">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14:paraId="3673765B">
      <w:pPr>
        <w:snapToGrid w:val="0"/>
        <w:spacing w:line="400" w:lineRule="exact"/>
        <w:ind w:firstLine="480" w:firstLineChars="200"/>
        <w:jc w:val="left"/>
        <w:rPr>
          <w:rFonts w:ascii="仿宋_GB2312" w:eastAsia="仿宋_GB2312" w:cs="Courier New"/>
          <w:sz w:val="24"/>
        </w:rPr>
      </w:pPr>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44BF0D3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14:paraId="7BF1B33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14:paraId="1BFAB98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14:paraId="1419801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14:paraId="364ED8D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14:paraId="1A3C446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14:paraId="52CE5B8A">
      <w:pPr>
        <w:pStyle w:val="26"/>
        <w:snapToGrid w:val="0"/>
        <w:spacing w:line="360" w:lineRule="exact"/>
        <w:ind w:right="-330" w:rightChars="-157" w:firstLine="472" w:firstLineChars="196"/>
        <w:rPr>
          <w:rFonts w:hint="eastAsia" w:ascii="仿宋_GB2312" w:hAnsi="宋体" w:eastAsia="仿宋_GB2312"/>
          <w:b/>
          <w:sz w:val="24"/>
          <w:szCs w:val="24"/>
        </w:rPr>
      </w:pPr>
      <w:r>
        <w:rPr>
          <w:rFonts w:hint="eastAsia" w:ascii="仿宋_GB2312" w:hAnsi="宋体" w:eastAsia="仿宋_GB2312"/>
          <w:b/>
          <w:sz w:val="24"/>
          <w:szCs w:val="24"/>
        </w:rPr>
        <w:t>二、招标文件</w:t>
      </w:r>
      <w:bookmarkEnd w:id="51"/>
      <w:bookmarkEnd w:id="52"/>
    </w:p>
    <w:p w14:paraId="27F55A94">
      <w:pPr>
        <w:snapToGrid w:val="0"/>
        <w:spacing w:line="360" w:lineRule="exact"/>
        <w:ind w:right="-330" w:rightChars="-157" w:firstLine="472" w:firstLineChars="196"/>
        <w:jc w:val="left"/>
        <w:rPr>
          <w:rFonts w:hint="eastAsia" w:eastAsia="仿宋_GB2312" w:asciiTheme="minorHAnsi" w:hAnsiTheme="minorHAnsi"/>
          <w:b/>
          <w:sz w:val="24"/>
          <w:lang w:val="en-GB"/>
        </w:rPr>
      </w:pPr>
      <w:r>
        <w:rPr>
          <w:rFonts w:hint="eastAsia" w:ascii="仿宋_GB2312" w:eastAsia="仿宋_GB2312" w:cs="Courier New"/>
          <w:b/>
          <w:sz w:val="24"/>
        </w:rPr>
        <w:t>10.招标文件的构成</w:t>
      </w:r>
    </w:p>
    <w:p w14:paraId="26729BD2">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14:paraId="66E9563F">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14:paraId="16C6D9ED">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14:paraId="1104382C">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14:paraId="402116EF">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14:paraId="231B443F">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14:paraId="5BF5DD38">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14:paraId="71C3E4D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14:paraId="2811F305">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14:paraId="11AEE45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14:paraId="62BB451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14:paraId="603E427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14:paraId="357A23C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14:paraId="08B8FE69">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14:paraId="4015B04E">
      <w:pPr>
        <w:snapToGrid w:val="0"/>
        <w:spacing w:line="360" w:lineRule="exact"/>
        <w:ind w:right="-330" w:rightChars="-157" w:firstLine="472" w:firstLineChars="196"/>
        <w:jc w:val="left"/>
        <w:rPr>
          <w:rFonts w:ascii="仿宋_GB2312" w:eastAsia="仿宋_GB2312" w:cs="Courier New"/>
          <w:b/>
          <w:sz w:val="24"/>
        </w:rPr>
      </w:pPr>
      <w:bookmarkStart w:id="63" w:name="_Toc254970535"/>
      <w:bookmarkStart w:id="64" w:name="_Toc254970676"/>
      <w:r>
        <w:rPr>
          <w:rFonts w:hint="eastAsia" w:ascii="仿宋_GB2312" w:eastAsia="仿宋_GB2312" w:cs="Courier New"/>
          <w:b/>
          <w:sz w:val="24"/>
        </w:rPr>
        <w:t>三、投标文件的编制</w:t>
      </w:r>
      <w:bookmarkEnd w:id="63"/>
      <w:bookmarkEnd w:id="64"/>
    </w:p>
    <w:p w14:paraId="3E4C9FFB">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14:paraId="26F481DD">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53"/>
    <w:bookmarkEnd w:id="54"/>
    <w:p w14:paraId="1CDE883F">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14:paraId="42C80081">
      <w:pPr>
        <w:snapToGrid w:val="0"/>
        <w:spacing w:line="340" w:lineRule="exact"/>
        <w:ind w:right="-330" w:rightChars="-157" w:firstLine="472" w:firstLineChars="196"/>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注：以下各项必须提供并加盖投标人CA电子签章、按照第六章格式要求签字，否则其投标无效。</w:t>
      </w:r>
    </w:p>
    <w:p w14:paraId="2CAA87C0">
      <w:pPr>
        <w:pStyle w:val="255"/>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p>
    <w:p w14:paraId="1E21F136">
      <w:pPr>
        <w:pStyle w:val="25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p>
    <w:p w14:paraId="712EF1E8">
      <w:pPr>
        <w:pStyle w:val="25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，格式见第六章）；</w:t>
      </w:r>
    </w:p>
    <w:p w14:paraId="4824F68C">
      <w:pPr>
        <w:pStyle w:val="25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6B761C44">
      <w:pPr>
        <w:pStyle w:val="25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（5）本项目属于专门面向中小企业采购的项目，投标人</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①中小企业声明函（货物由中小企业制造的</w:t>
      </w:r>
      <w:r>
        <w:rPr>
          <w:rFonts w:hint="eastAsia" w:ascii="仿宋_GB2312" w:eastAsia="仿宋_GB2312"/>
          <w:b/>
          <w:bCs/>
          <w:color w:val="000000"/>
        </w:rPr>
        <w:t>必须提供</w:t>
      </w:r>
      <w:r>
        <w:rPr>
          <w:rFonts w:hint="eastAsia" w:ascii="仿宋_GB2312" w:eastAsia="仿宋_GB2312"/>
          <w:color w:val="000000"/>
        </w:rPr>
        <w:t>，格式见第六章）；</w:t>
      </w:r>
      <w:r>
        <w:rPr>
          <w:rFonts w:hint="eastAsia" w:ascii="仿宋_GB2312" w:eastAsia="仿宋_GB2312"/>
          <w:color w:val="000000"/>
        </w:rPr>
        <w:br w:type="textWrapping"/>
      </w:r>
      <w:r>
        <w:rPr>
          <w:rFonts w:hint="eastAsia" w:ascii="仿宋_GB2312" w:eastAsia="仿宋_GB2312"/>
          <w:color w:val="000000"/>
        </w:rPr>
        <w:t>   ②残疾人福利性单位声明函（货物由残疾人福利性单位制造的</w:t>
      </w:r>
      <w:r>
        <w:rPr>
          <w:rFonts w:hint="eastAsia" w:ascii="仿宋_GB2312" w:eastAsia="仿宋_GB2312"/>
          <w:b/>
          <w:bCs/>
          <w:color w:val="000000"/>
        </w:rPr>
        <w:t>必须提供</w:t>
      </w:r>
      <w:r>
        <w:rPr>
          <w:rFonts w:hint="eastAsia" w:ascii="仿宋_GB2312" w:eastAsia="仿宋_GB2312"/>
          <w:color w:val="000000"/>
        </w:rPr>
        <w:t>，格式见第六章）；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③监狱企业由省级以上监狱管理局、戒毒管理局（含新疆生产建设兵团）出具的属于监狱企业的证明文件（货物由监狱企业制造的</w:t>
      </w:r>
      <w:r>
        <w:rPr>
          <w:rFonts w:hint="eastAsia" w:ascii="仿宋_GB2312" w:eastAsia="仿宋_GB2312"/>
          <w:b/>
          <w:bCs/>
          <w:color w:val="000000"/>
        </w:rPr>
        <w:t>必须提供</w:t>
      </w:r>
      <w:r>
        <w:rPr>
          <w:rFonts w:hint="eastAsia" w:ascii="仿宋_GB2312" w:eastAsia="仿宋_GB2312"/>
          <w:color w:val="000000"/>
        </w:rPr>
        <w:t>）；</w:t>
      </w:r>
    </w:p>
    <w:p w14:paraId="1CBD2A16">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14:paraId="33DD2A0E">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14:paraId="3F62179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14:paraId="2253A95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14:paraId="20965A02">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14:paraId="35744987">
      <w:pPr>
        <w:snapToGrid w:val="0"/>
        <w:spacing w:line="340" w:lineRule="exact"/>
        <w:ind w:right="-330" w:rightChars="-157" w:firstLine="472" w:firstLineChars="196"/>
        <w:jc w:val="left"/>
        <w:rPr>
          <w:rFonts w:hint="eastAsia" w:ascii="仿宋_GB2312" w:hAnsi="宋体" w:eastAsia="仿宋_GB2312" w:cs="Courier New"/>
          <w:sz w:val="24"/>
        </w:rPr>
      </w:pPr>
      <w:bookmarkStart w:id="65" w:name="_Hlk517112171"/>
      <w:bookmarkStart w:id="66" w:name="_Hlk517112217"/>
      <w:bookmarkStart w:id="67" w:name="_Toc254970537"/>
      <w:bookmarkStart w:id="68" w:name="_Toc254970678"/>
      <w:r>
        <w:rPr>
          <w:rFonts w:hint="eastAsia" w:ascii="仿宋_GB2312" w:hAnsi="宋体" w:eastAsia="仿宋_GB2312"/>
          <w:b/>
          <w:bCs/>
          <w:sz w:val="24"/>
        </w:rPr>
        <w:t>注：以下第（1）至第（3）项必须提供并加盖投标人CA电子签章、并按照第六章格式要求签字，否则投标无效。其余各项如有请提供，同时要加盖投标人CA电子签章，否则该材料被视为无效。</w:t>
      </w:r>
    </w:p>
    <w:bookmarkEnd w:id="65"/>
    <w:p w14:paraId="6747DC80">
      <w:pPr>
        <w:pStyle w:val="275"/>
        <w:spacing w:before="0" w:beforeAutospacing="0" w:after="0" w:afterAutospacing="0" w:line="36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，格式见第六章）；</w:t>
      </w:r>
    </w:p>
    <w:p w14:paraId="2BC0C45D">
      <w:pPr>
        <w:pStyle w:val="27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，格式见第六章）；</w:t>
      </w:r>
    </w:p>
    <w:p w14:paraId="457CA17B">
      <w:pPr>
        <w:pStyle w:val="27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，格式见第六章）；</w:t>
      </w:r>
    </w:p>
    <w:p w14:paraId="19BF9173">
      <w:pPr>
        <w:pStyle w:val="27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（4）项目实施方案（如有，格式见第六章）；</w:t>
      </w:r>
    </w:p>
    <w:p w14:paraId="559FF01B">
      <w:pPr>
        <w:pStyle w:val="27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（5）生产能力和质量保障能力方案（如有，格式见第六章）；</w:t>
      </w:r>
    </w:p>
    <w:p w14:paraId="5C9DCB36">
      <w:pPr>
        <w:pStyle w:val="27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（6）产品设计方案（如有，格式见第六章）；</w:t>
      </w:r>
    </w:p>
    <w:p w14:paraId="4EE4B933">
      <w:pPr>
        <w:pStyle w:val="27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（7）售后服务方案（如有，格式见第六章）；</w:t>
      </w:r>
    </w:p>
    <w:p w14:paraId="68371CFF">
      <w:pPr>
        <w:pStyle w:val="27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（8）投标人同类项目经验一览表（如有，格式见第六章）；</w:t>
      </w:r>
    </w:p>
    <w:p w14:paraId="1E32054E">
      <w:pPr>
        <w:pStyle w:val="27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（9）所投产品采购需求中标记“●”项材料带下划线 “＿”</w:t>
      </w:r>
      <w:r>
        <w:rPr>
          <w:rFonts w:hint="eastAsia" w:ascii="仿宋_GB2312" w:eastAsia="仿宋_GB2312"/>
          <w:color w:val="000000"/>
          <w:lang w:val="en-US" w:eastAsia="zh-CN"/>
        </w:rPr>
        <w:t>优于采购需求</w:t>
      </w:r>
      <w:r>
        <w:rPr>
          <w:rFonts w:hint="eastAsia" w:ascii="仿宋_GB2312" w:eastAsia="仿宋_GB2312"/>
          <w:color w:val="000000"/>
        </w:rPr>
        <w:t>的技术参数，投标人提供具有CMA标识的检测（检验）报告（如有）；</w:t>
      </w:r>
    </w:p>
    <w:p w14:paraId="4CEB14D5">
      <w:pPr>
        <w:pStyle w:val="27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（10）投标人</w:t>
      </w:r>
      <w:r>
        <w:rPr>
          <w:rFonts w:hint="eastAsia" w:ascii="仿宋_GB2312" w:hAnsi="仿宋_GB2312" w:eastAsia="仿宋_GB2312" w:cs="仿宋_GB2312"/>
          <w:bCs/>
        </w:rPr>
        <w:t>或投标产品生产厂家</w:t>
      </w:r>
      <w:r>
        <w:rPr>
          <w:rFonts w:hint="eastAsia" w:ascii="仿宋_GB2312" w:eastAsia="仿宋_GB2312"/>
          <w:color w:val="000000"/>
        </w:rPr>
        <w:t>具备有效的质量管理体系认证证书（如有）；</w:t>
      </w:r>
    </w:p>
    <w:p w14:paraId="3ACE7138">
      <w:pPr>
        <w:pStyle w:val="27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（11）投标人</w:t>
      </w:r>
      <w:r>
        <w:rPr>
          <w:rFonts w:hint="eastAsia" w:ascii="仿宋_GB2312" w:hAnsi="仿宋_GB2312" w:eastAsia="仿宋_GB2312" w:cs="仿宋_GB2312"/>
          <w:bCs/>
        </w:rPr>
        <w:t>或投标产品生产厂家</w:t>
      </w:r>
      <w:r>
        <w:rPr>
          <w:rFonts w:hint="eastAsia" w:ascii="仿宋_GB2312" w:eastAsia="仿宋_GB2312"/>
          <w:color w:val="000000"/>
        </w:rPr>
        <w:t>具备有效的职业健康安全管理体系认证证书（如有）；</w:t>
      </w:r>
    </w:p>
    <w:p w14:paraId="33E51D00">
      <w:pPr>
        <w:pStyle w:val="27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（12）投标人</w:t>
      </w:r>
      <w:r>
        <w:rPr>
          <w:rFonts w:hint="eastAsia" w:ascii="仿宋_GB2312" w:hAnsi="仿宋_GB2312" w:eastAsia="仿宋_GB2312" w:cs="仿宋_GB2312"/>
          <w:bCs/>
        </w:rPr>
        <w:t>或投标产品生产厂家</w:t>
      </w:r>
      <w:r>
        <w:rPr>
          <w:rFonts w:hint="eastAsia" w:ascii="仿宋_GB2312" w:eastAsia="仿宋_GB2312"/>
          <w:color w:val="000000"/>
        </w:rPr>
        <w:t>具备有效的环境管理体系认证证书（如有）；</w:t>
      </w:r>
    </w:p>
    <w:p w14:paraId="4571D3FA">
      <w:pPr>
        <w:pStyle w:val="27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（13）投标产品由国家确定的认证机构出具的、处于有效期之内的环境标志产品认证证书（如有）；</w:t>
      </w:r>
    </w:p>
    <w:p w14:paraId="2769E848">
      <w:pPr>
        <w:pStyle w:val="27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（14）投标人对本项目的合理化建议和改进措施（如有，格式自拟）；</w:t>
      </w:r>
    </w:p>
    <w:p w14:paraId="43079788">
      <w:pPr>
        <w:pStyle w:val="27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（15）投标人认为必要提供的声明及文件资料（如有，格式自拟）。</w:t>
      </w:r>
    </w:p>
    <w:bookmarkEnd w:id="66"/>
    <w:bookmarkEnd w:id="67"/>
    <w:bookmarkEnd w:id="68"/>
    <w:p w14:paraId="346FBB82">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14:paraId="4A5C3BE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14:paraId="50A5449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14:paraId="5057894C">
      <w:pPr>
        <w:snapToGrid w:val="0"/>
        <w:spacing w:line="400" w:lineRule="exact"/>
        <w:ind w:firstLine="422" w:firstLineChars="175"/>
        <w:jc w:val="left"/>
        <w:rPr>
          <w:rFonts w:ascii="仿宋_GB2312" w:eastAsia="仿宋_GB2312" w:cs="Courier New"/>
          <w:b/>
          <w:sz w:val="24"/>
        </w:rPr>
      </w:pPr>
      <w:bookmarkStart w:id="69" w:name="_Toc254970538"/>
      <w:bookmarkStart w:id="70" w:name="_Toc254970679"/>
      <w:r>
        <w:rPr>
          <w:rFonts w:hint="eastAsia" w:ascii="仿宋_GB2312" w:eastAsia="仿宋_GB2312" w:cs="Courier New"/>
          <w:b/>
          <w:sz w:val="24"/>
        </w:rPr>
        <w:t>15.投标报价</w:t>
      </w:r>
      <w:bookmarkEnd w:id="69"/>
      <w:bookmarkEnd w:id="70"/>
    </w:p>
    <w:p w14:paraId="0F0E19E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14:paraId="186E9DFC">
      <w:pPr>
        <w:snapToGrid w:val="0"/>
        <w:spacing w:line="360" w:lineRule="exact"/>
        <w:ind w:right="-330" w:rightChars="-157" w:firstLine="420"/>
        <w:jc w:val="left"/>
        <w:rPr>
          <w:rFonts w:ascii="仿宋_GB2312" w:eastAsia="仿宋_GB2312" w:cs="Courier New"/>
          <w:sz w:val="24"/>
        </w:rPr>
      </w:pPr>
      <w:bookmarkStart w:id="71" w:name="_Hlk93681408"/>
      <w:r>
        <w:rPr>
          <w:rFonts w:hint="eastAsia" w:ascii="仿宋_GB2312" w:eastAsia="仿宋_GB2312" w:cs="Courier New"/>
          <w:sz w:val="24"/>
        </w:rPr>
        <w:t>15.2投标报价是履行合同的最终价格，应包括货物及货物运抵指定交付地点的所有成本、各种费用的总和。</w:t>
      </w:r>
    </w:p>
    <w:bookmarkEnd w:id="71"/>
    <w:p w14:paraId="2D9C2EC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14:paraId="56356EDC">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14:paraId="2777EFA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14:paraId="6E74A41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14:paraId="552070D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14:paraId="1E869CE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14:paraId="4AEEBF23">
      <w:pPr>
        <w:spacing w:line="400" w:lineRule="exact"/>
        <w:ind w:firstLine="472" w:firstLineChars="196"/>
        <w:rPr>
          <w:rFonts w:ascii="仿宋_GB2312" w:eastAsia="仿宋_GB2312" w:cs="Courier New"/>
          <w:b/>
          <w:sz w:val="24"/>
        </w:rPr>
      </w:pPr>
      <w:bookmarkStart w:id="72" w:name="_Toc254970682"/>
      <w:bookmarkStart w:id="73" w:name="_Toc254970541"/>
      <w:r>
        <w:rPr>
          <w:rFonts w:hint="eastAsia" w:ascii="仿宋_GB2312" w:eastAsia="仿宋_GB2312" w:cs="Courier New"/>
          <w:b/>
          <w:sz w:val="24"/>
        </w:rPr>
        <w:t>17.投标保证金</w:t>
      </w:r>
      <w:bookmarkEnd w:id="72"/>
      <w:bookmarkEnd w:id="73"/>
    </w:p>
    <w:p w14:paraId="159634DE">
      <w:pPr>
        <w:snapToGrid w:val="0"/>
        <w:spacing w:line="400" w:lineRule="exact"/>
        <w:ind w:firstLine="420"/>
        <w:jc w:val="left"/>
        <w:rPr>
          <w:rFonts w:ascii="仿宋_GB2312" w:eastAsia="仿宋_GB2312" w:cs="Courier New"/>
          <w:sz w:val="24"/>
        </w:rPr>
      </w:pPr>
      <w:bookmarkStart w:id="74" w:name="_Toc254970683"/>
      <w:bookmarkStart w:id="75" w:name="_Toc254970542"/>
      <w:r>
        <w:rPr>
          <w:rFonts w:hint="eastAsia" w:ascii="仿宋_GB2312" w:eastAsia="仿宋_GB2312" w:cs="Courier New"/>
          <w:sz w:val="24"/>
        </w:rPr>
        <w:t>17.1本项目无需提交投标保证金。</w:t>
      </w:r>
    </w:p>
    <w:p w14:paraId="3ABEF3CB">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74"/>
      <w:bookmarkEnd w:id="75"/>
      <w:r>
        <w:rPr>
          <w:rFonts w:hint="eastAsia" w:ascii="仿宋_GB2312" w:eastAsia="仿宋_GB2312" w:cs="Courier New"/>
          <w:b/>
          <w:sz w:val="24"/>
        </w:rPr>
        <w:t>编制、加密要求</w:t>
      </w:r>
    </w:p>
    <w:p w14:paraId="16115AE4">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14:paraId="73C77243">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14:paraId="581D56E4">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14:paraId="01313895">
      <w:pPr>
        <w:spacing w:line="360" w:lineRule="auto"/>
        <w:ind w:firstLine="480" w:firstLineChars="200"/>
        <w:rPr>
          <w:rFonts w:hint="eastAsia" w:ascii="仿宋_GB2312" w:hAnsi="宋体" w:eastAsia="仿宋_GB2312"/>
          <w:sz w:val="24"/>
        </w:rPr>
      </w:pPr>
      <w:r>
        <w:rPr>
          <w:rFonts w:hint="eastAsia" w:ascii="仿宋_GB2312" w:eastAsia="仿宋_GB2312"/>
          <w:sz w:val="24"/>
        </w:rPr>
        <w:t>18.4电子投标文件不得涂改，若有修改错漏处，须加盖投标人CA电子签章或者法定代表人或授权委托代理人签字。</w:t>
      </w:r>
      <w:bookmarkStart w:id="76" w:name="_Hlk93676509"/>
      <w:r>
        <w:rPr>
          <w:rFonts w:hint="eastAsia" w:ascii="仿宋_GB2312" w:eastAsia="仿宋_GB2312"/>
          <w:sz w:val="24"/>
        </w:rPr>
        <w:t>扫描不清晰或乱码或表达不清所引起的后果由投标人负责。</w:t>
      </w:r>
      <w:bookmarkEnd w:id="76"/>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14:paraId="43970D05">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14:paraId="370B1297">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14:paraId="21918F31">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18.8电子投标文件的加密要求</w:t>
      </w:r>
    </w:p>
    <w:p w14:paraId="0D96DE4B">
      <w:pPr>
        <w:snapToGrid w:val="0"/>
        <w:spacing w:line="420" w:lineRule="exact"/>
        <w:ind w:firstLine="480" w:firstLineChars="200"/>
        <w:jc w:val="left"/>
        <w:rPr>
          <w:rFonts w:hint="eastAsia"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14:paraId="14177C37">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14:paraId="1CC0CE26">
      <w:pPr>
        <w:tabs>
          <w:tab w:val="left" w:pos="3870"/>
          <w:tab w:val="left" w:pos="4085"/>
        </w:tabs>
        <w:snapToGrid w:val="0"/>
        <w:spacing w:line="420" w:lineRule="exact"/>
        <w:ind w:firstLine="480" w:firstLineChars="200"/>
        <w:jc w:val="left"/>
        <w:rPr>
          <w:rFonts w:hint="eastAsia" w:ascii="仿宋_GB2312" w:hAnsi="宋体" w:eastAsia="仿宋_GB2312"/>
          <w:sz w:val="24"/>
        </w:rPr>
      </w:pPr>
      <w:bookmarkStart w:id="77" w:name="_Toc254970543"/>
      <w:bookmarkStart w:id="78" w:name="_Toc254970684"/>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14:paraId="0BC51A2F">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14:paraId="060E776E">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14:paraId="38856097">
      <w:pPr>
        <w:tabs>
          <w:tab w:val="left" w:pos="3870"/>
          <w:tab w:val="left" w:pos="4085"/>
        </w:tabs>
        <w:snapToGrid w:val="0"/>
        <w:spacing w:line="420" w:lineRule="exact"/>
        <w:ind w:firstLine="482" w:firstLineChars="200"/>
        <w:jc w:val="left"/>
        <w:rPr>
          <w:rFonts w:hint="eastAsia"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14:paraId="4882A6EF">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14:paraId="668DB14F">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14:paraId="3444FAD0">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77"/>
      <w:bookmarkEnd w:id="78"/>
    </w:p>
    <w:p w14:paraId="29BBF04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14:paraId="10578666">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14:paraId="34F46D7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14:paraId="13C209F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14:paraId="494D4A82">
      <w:pPr>
        <w:snapToGrid w:val="0"/>
        <w:spacing w:line="400" w:lineRule="exact"/>
        <w:ind w:firstLine="420"/>
        <w:jc w:val="left"/>
        <w:rPr>
          <w:rFonts w:ascii="仿宋_GB2312" w:eastAsia="仿宋_GB2312" w:cs="Courier New"/>
          <w:sz w:val="24"/>
        </w:rPr>
      </w:pPr>
      <w:bookmarkStart w:id="79" w:name="_Hlk93676577"/>
      <w:r>
        <w:rPr>
          <w:rFonts w:hint="eastAsia" w:ascii="仿宋_GB2312" w:eastAsia="仿宋_GB2312" w:cs="Courier New"/>
          <w:sz w:val="24"/>
        </w:rPr>
        <w:t>（3）报价超过招标文件中规定的预算金额或者最高限价的；</w:t>
      </w:r>
    </w:p>
    <w:bookmarkEnd w:id="79"/>
    <w:p w14:paraId="07C6E50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14:paraId="0FFC1130">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14:paraId="2159A0FE">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14:paraId="66BDEF49">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14:paraId="4BFF9CA2">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（1）资格响应文件不全的，或者不符合招标文件标明的资格要求的；</w:t>
      </w:r>
    </w:p>
    <w:p w14:paraId="790BEAF5">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w:t>
      </w:r>
      <w:r>
        <w:rPr>
          <w:rFonts w:ascii="仿宋_GB2312" w:eastAsia="仿宋_GB2312"/>
          <w:sz w:val="24"/>
        </w:rPr>
        <w:t>无法定代表人或其授权委托代理人签字，或未提供法定代表人授权委托书或者填写项目不齐全的</w:t>
      </w:r>
      <w:r>
        <w:rPr>
          <w:rFonts w:hint="eastAsia" w:ascii="仿宋_GB2312" w:eastAsia="仿宋_GB2312" w:cs="Courier New"/>
          <w:sz w:val="24"/>
          <w:highlight w:val="none"/>
        </w:rPr>
        <w:t>；</w:t>
      </w:r>
    </w:p>
    <w:p w14:paraId="1E388DA1">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（3）</w:t>
      </w:r>
      <w:r>
        <w:rPr>
          <w:rFonts w:ascii="仿宋_GB2312" w:eastAsia="仿宋_GB2312"/>
          <w:sz w:val="24"/>
        </w:rPr>
        <w:t>委托代理人与法定代表人授权委托书中的代理人不符的</w:t>
      </w:r>
      <w:r>
        <w:rPr>
          <w:rFonts w:hint="eastAsia" w:ascii="仿宋_GB2312" w:eastAsia="仿宋_GB2312" w:cs="Courier New"/>
          <w:sz w:val="24"/>
          <w:highlight w:val="none"/>
        </w:rPr>
        <w:t>。</w:t>
      </w:r>
    </w:p>
    <w:p w14:paraId="33245CA2">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14:paraId="0B23F3D7">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（1）投标有效期、服务期限、付款方式等商务条款不能满足招标文件要求的；</w:t>
      </w:r>
    </w:p>
    <w:p w14:paraId="24CD0CCC">
      <w:pPr>
        <w:snapToGrid w:val="0"/>
        <w:spacing w:line="400" w:lineRule="exact"/>
        <w:ind w:firstLine="420"/>
        <w:jc w:val="left"/>
        <w:rPr>
          <w:rFonts w:hint="eastAsia" w:ascii="仿宋_GB2312" w:eastAsia="仿宋_GB2312" w:cs="Courier New"/>
          <w:sz w:val="24"/>
          <w:highlight w:val="none"/>
          <w:lang w:eastAsia="zh-CN"/>
        </w:rPr>
      </w:pPr>
      <w:r>
        <w:rPr>
          <w:rFonts w:hint="eastAsia" w:ascii="仿宋_GB2312" w:eastAsia="仿宋_GB2312" w:cs="Courier New"/>
          <w:sz w:val="24"/>
          <w:highlight w:val="none"/>
        </w:rPr>
        <w:t>（2）投标人就</w:t>
      </w:r>
      <w:r>
        <w:rPr>
          <w:rFonts w:hint="eastAsia" w:ascii="仿宋_GB2312" w:eastAsia="仿宋_GB2312"/>
          <w:sz w:val="24"/>
          <w:highlight w:val="none"/>
        </w:rPr>
        <w:t>采购需求中标记 “★”符号的实质性响应内容发生负偏离一项以上的；</w:t>
      </w:r>
      <w:r>
        <w:rPr>
          <w:rFonts w:hint="eastAsia" w:ascii="仿宋_GB2312" w:eastAsia="仿宋_GB2312" w:cs="Courier New"/>
          <w:sz w:val="24"/>
          <w:highlight w:val="none"/>
        </w:rPr>
        <w:t>投标人就</w:t>
      </w:r>
      <w:r>
        <w:rPr>
          <w:rFonts w:hint="eastAsia" w:ascii="仿宋_GB2312" w:eastAsia="仿宋_GB2312"/>
          <w:color w:val="000000"/>
          <w:sz w:val="24"/>
          <w:highlight w:val="none"/>
        </w:rPr>
        <w:t>采购需求中</w:t>
      </w:r>
      <w:r>
        <w:rPr>
          <w:rFonts w:hint="eastAsia" w:ascii="仿宋_GB2312" w:eastAsia="仿宋_GB2312" w:cs="Courier New"/>
          <w:sz w:val="24"/>
          <w:highlight w:val="none"/>
          <w:lang w:eastAsia="zh-CN"/>
        </w:rPr>
        <w:t>非标记“★”符号的技术参数要求响应内容发生负偏离</w:t>
      </w:r>
      <w:r>
        <w:rPr>
          <w:rFonts w:hint="eastAsia" w:ascii="仿宋_GB2312" w:eastAsia="仿宋_GB2312" w:cs="Courier New"/>
          <w:sz w:val="24"/>
          <w:highlight w:val="none"/>
          <w:lang w:val="en-US" w:eastAsia="zh-CN"/>
        </w:rPr>
        <w:t>五</w:t>
      </w:r>
      <w:r>
        <w:rPr>
          <w:rFonts w:hint="eastAsia" w:ascii="仿宋_GB2312" w:eastAsia="仿宋_GB2312" w:cs="Courier New"/>
          <w:sz w:val="24"/>
          <w:highlight w:val="none"/>
          <w:lang w:eastAsia="zh-CN"/>
        </w:rPr>
        <w:t>项以上的</w:t>
      </w:r>
      <w:r>
        <w:rPr>
          <w:rFonts w:hint="eastAsia" w:ascii="仿宋_GB2312" w:eastAsia="仿宋_GB2312"/>
          <w:sz w:val="24"/>
          <w:highlight w:val="none"/>
          <w:lang w:eastAsia="zh-CN"/>
        </w:rPr>
        <w:t>；</w:t>
      </w:r>
    </w:p>
    <w:p w14:paraId="3F7B11B5">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（3）投标技术方案不明确，存在一个或一个以上备选（替代）投标方案的；</w:t>
      </w:r>
    </w:p>
    <w:p w14:paraId="0B785B1C">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（4）未采用人民币报价或者未按照招标文件标明的币种报价的；</w:t>
      </w:r>
    </w:p>
    <w:p w14:paraId="3ADC9888">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（5）报价超出最高限价，或者超出采购预算金额的；</w:t>
      </w:r>
    </w:p>
    <w:p w14:paraId="0688D167">
      <w:pPr>
        <w:snapToGrid w:val="0"/>
        <w:spacing w:line="400" w:lineRule="exact"/>
        <w:ind w:firstLine="420"/>
        <w:jc w:val="left"/>
        <w:rPr>
          <w:rFonts w:hint="eastAsia" w:ascii="仿宋_GB2312" w:eastAsia="仿宋_GB2312" w:cs="Courier New"/>
          <w:sz w:val="24"/>
          <w:highlight w:val="none"/>
        </w:rPr>
      </w:pPr>
      <w:r>
        <w:rPr>
          <w:rFonts w:hint="eastAsia" w:ascii="仿宋_GB2312" w:eastAsia="仿宋_GB2312" w:cs="Courier New"/>
          <w:sz w:val="24"/>
          <w:highlight w:val="none"/>
        </w:rPr>
        <w:t>（6）投标报价具有选择性，或者开标价格与投标文件承诺的优惠（折扣）价格不一致的；</w:t>
      </w:r>
      <w:r>
        <w:rPr>
          <w:rFonts w:hint="eastAsia" w:ascii="仿宋_GB2312" w:eastAsia="仿宋_GB2312" w:cs="Courier New"/>
          <w:sz w:val="24"/>
          <w:highlight w:val="none"/>
        </w:rPr>
        <w:tab/>
      </w:r>
    </w:p>
    <w:p w14:paraId="4A3927BA">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7）评标委员会认为投标人的报价明显低于其他通过符合性审查投标人的报价，有可能影响产品质量或者不能诚信履约的，应当通过政采云平台发起询标函，要求其在评标现场合理的时间内通过政采云平台提供书面说明，必要时提交相关证明材料；投标人不能证明其报价合理性的，评标委员会应当将其作为无效投标处理。</w:t>
      </w:r>
    </w:p>
    <w:p w14:paraId="4B893427">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14:paraId="2514B9A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14:paraId="3546412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14:paraId="30E6237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14:paraId="29F775F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14:paraId="75A47E8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14:paraId="291837AD">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14:paraId="71E30545">
      <w:pPr>
        <w:spacing w:line="460" w:lineRule="exact"/>
        <w:ind w:firstLine="482" w:firstLineChars="200"/>
        <w:rPr>
          <w:rFonts w:ascii="仿宋_GB2312" w:eastAsia="仿宋_GB2312"/>
          <w:b/>
          <w:sz w:val="24"/>
        </w:rPr>
      </w:pPr>
      <w:r>
        <w:rPr>
          <w:rFonts w:hint="eastAsia" w:ascii="仿宋_GB2312" w:eastAsia="仿宋_GB2312"/>
          <w:b/>
          <w:sz w:val="24"/>
        </w:rPr>
        <w:t>20.2特别说明</w:t>
      </w:r>
    </w:p>
    <w:p w14:paraId="03512E6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14:paraId="03C7AD5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14:paraId="1A2D06AE">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14:paraId="2023830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14:paraId="6FACDDB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14:paraId="46956A6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14:paraId="404D2B4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14:paraId="0702AD1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14:paraId="0107765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14:paraId="45C371D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357E829A">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14:paraId="735A7D24">
      <w:pPr>
        <w:pStyle w:val="26"/>
        <w:snapToGrid w:val="0"/>
        <w:spacing w:line="40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21.开标准备</w:t>
      </w:r>
    </w:p>
    <w:p w14:paraId="1FE7E01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14:paraId="2BB7FC1E">
      <w:pPr>
        <w:pStyle w:val="26"/>
        <w:snapToGrid w:val="0"/>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22.开标程序</w:t>
      </w:r>
    </w:p>
    <w:p w14:paraId="03B2C7C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14:paraId="7F53FA17">
      <w:pPr>
        <w:snapToGrid w:val="0"/>
        <w:spacing w:line="400" w:lineRule="exact"/>
        <w:ind w:firstLine="420"/>
        <w:jc w:val="left"/>
        <w:rPr>
          <w:rFonts w:hint="eastAsia"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14:paraId="37792C47">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14:paraId="73F9DB3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14:paraId="7217218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14:paraId="6E0F40CD">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14:paraId="48BB1948">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14:paraId="2CB0F59F">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14:paraId="793D1634">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14:paraId="64A986B1">
      <w:pPr>
        <w:pStyle w:val="26"/>
        <w:snapToGrid w:val="0"/>
        <w:spacing w:line="370" w:lineRule="exact"/>
        <w:ind w:firstLine="472" w:firstLineChars="196"/>
        <w:rPr>
          <w:rFonts w:hint="eastAsia" w:ascii="仿宋_GB2312" w:hAnsi="宋体" w:eastAsia="仿宋_GB2312"/>
          <w:b/>
          <w:sz w:val="24"/>
          <w:szCs w:val="24"/>
        </w:rPr>
      </w:pPr>
      <w:bookmarkStart w:id="80" w:name="_Toc254970545"/>
      <w:bookmarkStart w:id="81" w:name="_Toc254970686"/>
      <w:r>
        <w:rPr>
          <w:rFonts w:hint="eastAsia" w:ascii="仿宋_GB2312" w:hAnsi="宋体" w:eastAsia="仿宋_GB2312"/>
          <w:b/>
          <w:sz w:val="24"/>
          <w:szCs w:val="24"/>
        </w:rPr>
        <w:t>六、评标</w:t>
      </w:r>
      <w:bookmarkEnd w:id="80"/>
      <w:bookmarkEnd w:id="81"/>
    </w:p>
    <w:p w14:paraId="2918CE04">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25.组建评标委员会</w:t>
      </w:r>
    </w:p>
    <w:p w14:paraId="25500250">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14:paraId="2E6B2EC0">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26.评标的方式</w:t>
      </w:r>
    </w:p>
    <w:p w14:paraId="4EAC815F">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14:paraId="7C03864E">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14:paraId="5CC127BE">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14:paraId="65B8BE40">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14:paraId="13166E01">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14:paraId="670D5FE7">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14:paraId="5C52E8C5">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14:paraId="39C688B3">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14:paraId="4714CA92">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14:paraId="563144DA">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14:paraId="4DAC3FC1">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14:paraId="10E619C5">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28.3投标人超过规定时间或者拒绝澄清或者澄清的内容改变了投标文件的实质性内容的，评标委员会有权视该投标文件无效。</w:t>
      </w:r>
    </w:p>
    <w:p w14:paraId="6864882C">
      <w:pPr>
        <w:snapToGrid w:val="0"/>
        <w:spacing w:line="370" w:lineRule="exact"/>
        <w:ind w:firstLine="482" w:firstLineChars="200"/>
        <w:rPr>
          <w:rFonts w:ascii="仿宋_GB2312" w:eastAsia="仿宋_GB2312"/>
          <w:b/>
          <w:sz w:val="24"/>
        </w:rPr>
      </w:pPr>
      <w:r>
        <w:rPr>
          <w:rFonts w:hint="eastAsia" w:ascii="仿宋_GB2312" w:eastAsia="仿宋_GB2312"/>
          <w:b/>
          <w:sz w:val="24"/>
        </w:rPr>
        <w:t>29.错误修正</w:t>
      </w:r>
    </w:p>
    <w:p w14:paraId="241C359F">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14:paraId="6521C626">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14:paraId="70EAE99F">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14:paraId="2F9E65F3">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14:paraId="105C22F5">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14:paraId="78B335F3">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14:paraId="7B544D8E">
      <w:pPr>
        <w:pStyle w:val="26"/>
        <w:tabs>
          <w:tab w:val="left" w:pos="630"/>
        </w:tabs>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30.评标原则和评标方法</w:t>
      </w:r>
    </w:p>
    <w:p w14:paraId="061F31F7">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DD0ED9D">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14:paraId="796F01CD">
      <w:pPr>
        <w:pStyle w:val="26"/>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31.评标过程的监控</w:t>
      </w:r>
    </w:p>
    <w:p w14:paraId="4037AA06">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14:paraId="5E3792C5">
      <w:pPr>
        <w:pStyle w:val="26"/>
        <w:snapToGrid w:val="0"/>
        <w:spacing w:line="370" w:lineRule="exact"/>
        <w:ind w:firstLine="482" w:firstLineChars="200"/>
        <w:rPr>
          <w:rFonts w:hint="eastAsia" w:ascii="仿宋_GB2312" w:hAnsi="宋体" w:eastAsia="仿宋_GB2312"/>
          <w:sz w:val="24"/>
          <w:szCs w:val="24"/>
        </w:rPr>
      </w:pPr>
      <w:r>
        <w:rPr>
          <w:rFonts w:hint="eastAsia" w:ascii="仿宋_GB2312" w:hAnsi="宋体" w:eastAsia="仿宋_GB2312"/>
          <w:b/>
          <w:sz w:val="24"/>
          <w:szCs w:val="24"/>
        </w:rPr>
        <w:t>七、评标结果</w:t>
      </w:r>
    </w:p>
    <w:p w14:paraId="615630BD">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14:paraId="0AE7DF47">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14:paraId="7F833AD5">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769679CF">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14:paraId="3D0CFF40">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14:paraId="3097172D">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14:paraId="65F9E67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14:paraId="7F434938">
      <w:pPr>
        <w:pStyle w:val="26"/>
        <w:snapToGrid w:val="0"/>
        <w:spacing w:line="370" w:lineRule="exact"/>
        <w:ind w:firstLine="472" w:firstLineChars="196"/>
        <w:rPr>
          <w:rFonts w:hint="eastAsia" w:ascii="仿宋_GB2312" w:hAnsi="宋体" w:eastAsia="仿宋_GB2312"/>
          <w:b/>
          <w:sz w:val="24"/>
          <w:szCs w:val="24"/>
        </w:rPr>
      </w:pPr>
      <w:bookmarkStart w:id="82" w:name="_Toc254970688"/>
      <w:bookmarkStart w:id="83" w:name="_Toc254970547"/>
      <w:r>
        <w:rPr>
          <w:rFonts w:hint="eastAsia" w:ascii="仿宋_GB2312" w:hAnsi="宋体" w:eastAsia="仿宋_GB2312"/>
          <w:b/>
          <w:sz w:val="24"/>
          <w:szCs w:val="24"/>
        </w:rPr>
        <w:t>八、</w:t>
      </w:r>
      <w:bookmarkEnd w:id="82"/>
      <w:bookmarkEnd w:id="83"/>
      <w:r>
        <w:rPr>
          <w:rFonts w:hint="eastAsia" w:ascii="仿宋_GB2312" w:hAnsi="宋体" w:eastAsia="仿宋_GB2312"/>
          <w:b/>
          <w:sz w:val="24"/>
          <w:szCs w:val="24"/>
        </w:rPr>
        <w:t>签订合同</w:t>
      </w:r>
    </w:p>
    <w:p w14:paraId="4223E85E">
      <w:pPr>
        <w:pStyle w:val="26"/>
        <w:snapToGrid w:val="0"/>
        <w:spacing w:line="370" w:lineRule="exact"/>
        <w:ind w:firstLine="472" w:firstLineChars="196"/>
        <w:rPr>
          <w:rFonts w:hint="eastAsia" w:ascii="仿宋_GB2312" w:hAnsi="宋体" w:eastAsia="仿宋_GB2312"/>
          <w:b/>
          <w:bCs/>
          <w:sz w:val="24"/>
          <w:szCs w:val="24"/>
        </w:rPr>
      </w:pPr>
      <w:r>
        <w:rPr>
          <w:rFonts w:hint="eastAsia" w:ascii="仿宋_GB2312" w:hAnsi="宋体" w:eastAsia="仿宋_GB2312"/>
          <w:b/>
          <w:sz w:val="24"/>
          <w:szCs w:val="24"/>
        </w:rPr>
        <w:t>39.合同授予标准</w:t>
      </w:r>
    </w:p>
    <w:p w14:paraId="71DBCE13">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14:paraId="0EA225B3">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14:paraId="50D94C27">
      <w:pPr>
        <w:snapToGrid w:val="0"/>
        <w:spacing w:line="370" w:lineRule="exact"/>
        <w:ind w:firstLine="420"/>
        <w:jc w:val="left"/>
        <w:rPr>
          <w:rFonts w:ascii="仿宋_GB2312" w:eastAsia="仿宋_GB2312" w:cs="Courier New"/>
          <w:sz w:val="24"/>
        </w:rPr>
      </w:pPr>
      <w:bookmarkStart w:id="84" w:name="_Hlk93676812"/>
      <w:r>
        <w:rPr>
          <w:rFonts w:hint="eastAsia" w:ascii="仿宋_GB2312" w:eastAsia="仿宋_GB2312" w:cs="Courier New"/>
          <w:sz w:val="24"/>
        </w:rPr>
        <w:t>40.1中标人接到中标通知书后，应按有关规定与采购人签订合同。</w:t>
      </w:r>
    </w:p>
    <w:bookmarkEnd w:id="84"/>
    <w:p w14:paraId="50C633D4">
      <w:pPr>
        <w:snapToGrid w:val="0"/>
        <w:spacing w:line="360" w:lineRule="exact"/>
        <w:ind w:right="-470" w:rightChars="-224" w:firstLine="420"/>
        <w:jc w:val="left"/>
        <w:rPr>
          <w:rFonts w:ascii="仿宋_GB2312" w:eastAsia="仿宋_GB2312" w:cs="Courier New"/>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Start w:id="85" w:name="_Toc254970548"/>
      <w:bookmarkStart w:id="86" w:name="_Toc254970689"/>
      <w:bookmarkStart w:id="87" w:name="_Toc497578452"/>
    </w:p>
    <w:p w14:paraId="2E0F277D"/>
    <w:p w14:paraId="18EB9550"/>
    <w:p w14:paraId="3FA97F61"/>
    <w:p w14:paraId="16E5FED5"/>
    <w:p w14:paraId="677E7247"/>
    <w:p w14:paraId="6C5BA6D3"/>
    <w:p w14:paraId="7E3BEEE5"/>
    <w:p w14:paraId="76011AEB"/>
    <w:p w14:paraId="2251CBDE"/>
    <w:p w14:paraId="79684609"/>
    <w:p w14:paraId="76FB96A4"/>
    <w:p w14:paraId="614E0542"/>
    <w:p w14:paraId="5D71216F"/>
    <w:p w14:paraId="3E52E416"/>
    <w:p w14:paraId="42323972"/>
    <w:p w14:paraId="32829DC2"/>
    <w:p w14:paraId="6CD98D05"/>
    <w:p w14:paraId="69AC3A55">
      <w:pPr>
        <w:pStyle w:val="4"/>
        <w:jc w:val="center"/>
        <w:rPr>
          <w:sz w:val="30"/>
          <w:szCs w:val="30"/>
        </w:rPr>
      </w:pPr>
      <w:bookmarkStart w:id="88" w:name="_Toc16080"/>
      <w:bookmarkStart w:id="89" w:name="_Toc11542"/>
      <w:bookmarkStart w:id="90" w:name="_Toc23197"/>
      <w:r>
        <w:rPr>
          <w:rFonts w:hint="eastAsia"/>
          <w:sz w:val="30"/>
          <w:szCs w:val="30"/>
        </w:rPr>
        <w:t xml:space="preserve">第四章 </w:t>
      </w:r>
      <w:bookmarkEnd w:id="85"/>
      <w:bookmarkEnd w:id="86"/>
      <w:r>
        <w:rPr>
          <w:rFonts w:hint="eastAsia"/>
          <w:sz w:val="30"/>
          <w:szCs w:val="30"/>
        </w:rPr>
        <w:t>评标方法及评标标准</w:t>
      </w:r>
      <w:bookmarkEnd w:id="87"/>
      <w:bookmarkEnd w:id="88"/>
      <w:bookmarkEnd w:id="89"/>
      <w:bookmarkEnd w:id="90"/>
      <w:r>
        <w:tab/>
      </w:r>
    </w:p>
    <w:p w14:paraId="482B02DD">
      <w:pPr>
        <w:tabs>
          <w:tab w:val="left" w:pos="3055"/>
        </w:tabs>
        <w:jc w:val="center"/>
        <w:rPr>
          <w:b/>
          <w:sz w:val="30"/>
          <w:szCs w:val="30"/>
        </w:rPr>
      </w:pPr>
      <w:r>
        <w:br w:type="page"/>
      </w:r>
      <w:r>
        <w:rPr>
          <w:rFonts w:hint="eastAsia" w:ascii="宋体" w:hAnsi="宋体" w:cs="Courier New"/>
          <w:b/>
          <w:bCs/>
          <w:color w:val="000000"/>
          <w:sz w:val="32"/>
          <w:szCs w:val="32"/>
        </w:rPr>
        <w:t>评标方法及评标标准</w:t>
      </w:r>
    </w:p>
    <w:p w14:paraId="018C3482">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14:paraId="2A1A57BA">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14:paraId="5D50CE3D">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w:t>
      </w:r>
      <w:bookmarkStart w:id="91" w:name="_Hlk93676870"/>
      <w:r>
        <w:rPr>
          <w:rFonts w:hint="eastAsia" w:ascii="仿宋_GB2312" w:eastAsia="仿宋_GB2312"/>
          <w:b/>
          <w:sz w:val="24"/>
        </w:rPr>
        <w:t>，对投标人的价格、技术、信誉、业绩等</w:t>
      </w:r>
      <w:bookmarkEnd w:id="91"/>
      <w:r>
        <w:rPr>
          <w:rFonts w:hint="eastAsia" w:ascii="仿宋_GB2312" w:eastAsia="仿宋_GB2312"/>
          <w:b/>
          <w:sz w:val="24"/>
        </w:rPr>
        <w:t>方面按百分制打分。</w:t>
      </w:r>
    </w:p>
    <w:p w14:paraId="0F88DCF5">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14:paraId="6317C80A">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14:paraId="7D71E155">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14:paraId="02923E80">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14:paraId="3401C156">
      <w:pPr>
        <w:spacing w:line="400" w:lineRule="atLeast"/>
        <w:ind w:firstLine="480" w:firstLineChars="200"/>
        <w:jc w:val="left"/>
        <w:rPr>
          <w:rFonts w:hint="eastAsia"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793"/>
        <w:tblW w:w="9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828"/>
        <w:gridCol w:w="5906"/>
        <w:gridCol w:w="1021"/>
        <w:gridCol w:w="1346"/>
      </w:tblGrid>
      <w:tr w14:paraId="750D6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74" w:type="dxa"/>
            <w:gridSpan w:val="5"/>
            <w:shd w:val="clear" w:color="auto" w:fill="D7D7D7"/>
            <w:vAlign w:val="center"/>
          </w:tcPr>
          <w:p w14:paraId="4F6EFF51">
            <w:pPr>
              <w:spacing w:line="360" w:lineRule="exact"/>
              <w:jc w:val="center"/>
              <w:rPr>
                <w:rFonts w:ascii="仿宋_GB2312" w:hAnsi="仿宋_GB2312" w:eastAsia="仿宋_GB2312" w:cs="仿宋_GB2312"/>
                <w:b/>
                <w:color w:val="auto"/>
                <w:highlight w:val="none"/>
              </w:rPr>
            </w:pPr>
            <w:r>
              <w:rPr>
                <w:rFonts w:hint="eastAsia" w:ascii="仿宋_GB2312" w:eastAsia="仿宋_GB2312"/>
                <w:b/>
                <w:color w:val="auto"/>
                <w:sz w:val="32"/>
                <w:highlight w:val="none"/>
              </w:rPr>
              <w:t>客观分</w:t>
            </w:r>
          </w:p>
        </w:tc>
      </w:tr>
      <w:tr w14:paraId="5A9C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14:paraId="6AB012A4">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评分项</w:t>
            </w:r>
          </w:p>
        </w:tc>
        <w:tc>
          <w:tcPr>
            <w:tcW w:w="828" w:type="dxa"/>
            <w:vAlign w:val="center"/>
          </w:tcPr>
          <w:p w14:paraId="7324BF60">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评审因素</w:t>
            </w:r>
          </w:p>
        </w:tc>
        <w:tc>
          <w:tcPr>
            <w:tcW w:w="5906" w:type="dxa"/>
            <w:vAlign w:val="center"/>
          </w:tcPr>
          <w:p w14:paraId="419F4F8F">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评分标准说明</w:t>
            </w:r>
          </w:p>
        </w:tc>
        <w:tc>
          <w:tcPr>
            <w:tcW w:w="1021" w:type="dxa"/>
            <w:vAlign w:val="center"/>
          </w:tcPr>
          <w:p w14:paraId="629A61FE">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分值</w:t>
            </w:r>
          </w:p>
        </w:tc>
        <w:tc>
          <w:tcPr>
            <w:tcW w:w="1346" w:type="dxa"/>
            <w:vAlign w:val="center"/>
          </w:tcPr>
          <w:p w14:paraId="6D6DE73B">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对应的投标文件格式</w:t>
            </w:r>
          </w:p>
        </w:tc>
      </w:tr>
      <w:tr w14:paraId="31D7A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jc w:val="center"/>
        </w:trPr>
        <w:tc>
          <w:tcPr>
            <w:tcW w:w="873" w:type="dxa"/>
            <w:vAlign w:val="center"/>
          </w:tcPr>
          <w:p w14:paraId="08F67BFB">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价格分</w:t>
            </w:r>
          </w:p>
        </w:tc>
        <w:tc>
          <w:tcPr>
            <w:tcW w:w="828" w:type="dxa"/>
            <w:vAlign w:val="center"/>
          </w:tcPr>
          <w:p w14:paraId="733C3B63">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价格</w:t>
            </w:r>
          </w:p>
        </w:tc>
        <w:tc>
          <w:tcPr>
            <w:tcW w:w="5906" w:type="dxa"/>
            <w:vAlign w:val="center"/>
          </w:tcPr>
          <w:p w14:paraId="2DD4C9CB">
            <w:pPr>
              <w:spacing w:line="440" w:lineRule="exact"/>
              <w:ind w:firstLine="420" w:firstLineChars="200"/>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1.满足招标文件要求且投标价格最低的投标报价为评标基准价，其投标人的报价分为最高分</w:t>
            </w:r>
            <w:r>
              <w:rPr>
                <w:rFonts w:ascii="仿宋_GB2312" w:hAnsi="仿宋_GB2312" w:eastAsia="仿宋_GB2312" w:cs="仿宋_GB2312"/>
                <w:color w:val="000000" w:themeColor="text1"/>
                <w14:textFill>
                  <w14:solidFill>
                    <w14:schemeClr w14:val="tx1"/>
                  </w14:solidFill>
                </w14:textFill>
              </w:rPr>
              <w:t>30</w:t>
            </w:r>
            <w:r>
              <w:rPr>
                <w:rFonts w:hint="eastAsia" w:ascii="仿宋_GB2312" w:hAnsi="仿宋_GB2312" w:eastAsia="仿宋_GB2312" w:cs="仿宋_GB2312"/>
                <w:color w:val="000000" w:themeColor="text1"/>
                <w14:textFill>
                  <w14:solidFill>
                    <w14:schemeClr w14:val="tx1"/>
                  </w14:solidFill>
                </w14:textFill>
              </w:rPr>
              <w:t>分；</w:t>
            </w:r>
          </w:p>
          <w:p w14:paraId="5FF077A3">
            <w:pPr>
              <w:spacing w:line="440" w:lineRule="exact"/>
              <w:ind w:firstLine="420" w:firstLineChars="200"/>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2.其他投标人的报价得分按以下公式计算：</w:t>
            </w:r>
          </w:p>
          <w:p w14:paraId="4DEBB522">
            <w:pPr>
              <w:spacing w:line="440" w:lineRule="exact"/>
              <w:ind w:firstLine="420" w:firstLineChars="200"/>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报价得分=（评标基准价／某投标人投标报价）×</w:t>
            </w:r>
            <w:r>
              <w:rPr>
                <w:rFonts w:ascii="仿宋_GB2312" w:hAnsi="仿宋_GB2312" w:eastAsia="仿宋_GB2312" w:cs="仿宋_GB2312"/>
                <w:color w:val="000000" w:themeColor="text1"/>
                <w14:textFill>
                  <w14:solidFill>
                    <w14:schemeClr w14:val="tx1"/>
                  </w14:solidFill>
                </w14:textFill>
              </w:rPr>
              <w:t>30</w:t>
            </w:r>
            <w:r>
              <w:rPr>
                <w:rFonts w:hint="eastAsia" w:ascii="仿宋_GB2312" w:hAnsi="仿宋_GB2312" w:eastAsia="仿宋_GB2312" w:cs="仿宋_GB2312"/>
                <w:color w:val="000000" w:themeColor="text1"/>
                <w14:textFill>
                  <w14:solidFill>
                    <w14:schemeClr w14:val="tx1"/>
                  </w14:solidFill>
                </w14:textFill>
              </w:rPr>
              <w:t>分。</w:t>
            </w:r>
          </w:p>
          <w:p w14:paraId="3629CFC2">
            <w:pPr>
              <w:spacing w:line="440" w:lineRule="exact"/>
              <w:ind w:firstLine="422" w:firstLineChars="200"/>
              <w:jc w:val="left"/>
              <w:rPr>
                <w:rFonts w:ascii="仿宋_GB2312" w:hAnsi="仿宋_GB2312" w:eastAsia="仿宋_GB2312" w:cs="仿宋_GB2312"/>
                <w:color w:val="auto"/>
                <w:highlight w:val="none"/>
              </w:rPr>
            </w:pPr>
            <w:r>
              <w:rPr>
                <w:rFonts w:hint="eastAsia" w:ascii="仿宋_GB2312" w:eastAsia="仿宋_GB2312"/>
                <w:b/>
                <w:bCs/>
                <w:color w:val="000000" w:themeColor="text1"/>
                <w:szCs w:val="21"/>
                <w14:textFill>
                  <w14:solidFill>
                    <w14:schemeClr w14:val="tx1"/>
                  </w14:solidFill>
                </w14:textFill>
              </w:rPr>
              <w:t>注：专门面向中小企业采购的项目或者采购包，不再执行价格评审优惠的扶持政策。</w:t>
            </w:r>
          </w:p>
        </w:tc>
        <w:tc>
          <w:tcPr>
            <w:tcW w:w="1021" w:type="dxa"/>
            <w:vAlign w:val="center"/>
          </w:tcPr>
          <w:p w14:paraId="567FD007">
            <w:pPr>
              <w:spacing w:line="360" w:lineRule="exact"/>
              <w:jc w:val="center"/>
              <w:rPr>
                <w:rFonts w:hint="default" w:ascii="仿宋_GB2312" w:hAnsi="仿宋_GB2312" w:eastAsia="仿宋_GB2312" w:cs="仿宋_GB2312"/>
                <w:b/>
                <w:color w:val="auto"/>
                <w:highlight w:val="none"/>
                <w:lang w:val="en-US" w:eastAsia="zh-CN"/>
              </w:rPr>
            </w:pPr>
            <w:r>
              <w:rPr>
                <w:rFonts w:hint="eastAsia" w:ascii="仿宋_GB2312" w:hAnsi="仿宋_GB2312" w:eastAsia="仿宋_GB2312" w:cs="仿宋_GB2312"/>
                <w:b/>
                <w:bCs/>
                <w:color w:val="auto"/>
                <w:highlight w:val="none"/>
                <w:lang w:val="en-US" w:eastAsia="zh-CN"/>
              </w:rPr>
              <w:t>30</w:t>
            </w:r>
          </w:p>
        </w:tc>
        <w:tc>
          <w:tcPr>
            <w:tcW w:w="1346" w:type="dxa"/>
            <w:vAlign w:val="center"/>
          </w:tcPr>
          <w:p w14:paraId="48E3DCEB">
            <w:pPr>
              <w:spacing w:line="360" w:lineRule="exact"/>
              <w:jc w:val="center"/>
              <w:rPr>
                <w:rFonts w:ascii="仿宋_GB2312" w:hAnsi="仿宋_GB2312" w:eastAsia="仿宋_GB2312" w:cs="仿宋_GB2312"/>
                <w:b/>
                <w:bCs/>
                <w:color w:val="auto"/>
                <w:highlight w:val="none"/>
              </w:rPr>
            </w:pPr>
          </w:p>
        </w:tc>
      </w:tr>
      <w:tr w14:paraId="53AA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14:paraId="6A52A380">
            <w:pPr>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信誉分</w:t>
            </w:r>
          </w:p>
        </w:tc>
        <w:tc>
          <w:tcPr>
            <w:tcW w:w="828" w:type="dxa"/>
            <w:vAlign w:val="center"/>
          </w:tcPr>
          <w:p w14:paraId="0544123D">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体系认证</w:t>
            </w:r>
          </w:p>
        </w:tc>
        <w:tc>
          <w:tcPr>
            <w:tcW w:w="5906" w:type="dxa"/>
            <w:vAlign w:val="center"/>
          </w:tcPr>
          <w:p w14:paraId="7D491262">
            <w:pPr>
              <w:spacing w:line="36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1.投标</w:t>
            </w:r>
            <w:r>
              <w:rPr>
                <w:rFonts w:hint="eastAsia" w:ascii="仿宋_GB2312" w:hAnsi="仿宋_GB2312" w:eastAsia="仿宋_GB2312" w:cs="仿宋_GB2312"/>
                <w:color w:val="auto"/>
                <w:highlight w:val="none"/>
                <w:lang w:eastAsia="zh-CN"/>
              </w:rPr>
              <w:t>人</w:t>
            </w:r>
            <w:r>
              <w:rPr>
                <w:rFonts w:hint="eastAsia" w:ascii="仿宋_GB2312" w:hAnsi="仿宋_GB2312" w:eastAsia="仿宋_GB2312" w:cs="仿宋_GB2312"/>
                <w:color w:val="auto"/>
              </w:rPr>
              <w:t>或投标产品生产厂家</w:t>
            </w:r>
            <w:r>
              <w:rPr>
                <w:rFonts w:hint="eastAsia" w:ascii="仿宋_GB2312" w:hAnsi="仿宋_GB2312" w:eastAsia="仿宋_GB2312" w:cs="仿宋_GB2312"/>
                <w:color w:val="auto"/>
                <w:highlight w:val="none"/>
              </w:rPr>
              <w:t>具备有效的质量管理体系认证证书得</w:t>
            </w:r>
            <w:r>
              <w:rPr>
                <w:rFonts w:hint="eastAsia" w:ascii="仿宋_GB2312" w:hAnsi="仿宋_GB2312" w:eastAsia="仿宋_GB2312" w:cs="仿宋_GB2312"/>
                <w:color w:val="auto"/>
                <w:highlight w:val="none"/>
                <w:lang w:val="en-US" w:eastAsia="zh-CN"/>
              </w:rPr>
              <w:t>0.5</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0.5</w:t>
            </w:r>
            <w:r>
              <w:rPr>
                <w:rFonts w:hint="eastAsia" w:ascii="仿宋_GB2312" w:hAnsi="仿宋_GB2312" w:eastAsia="仿宋_GB2312" w:cs="仿宋_GB2312"/>
                <w:color w:val="auto"/>
                <w:highlight w:val="none"/>
              </w:rPr>
              <w:t xml:space="preserve">分；  </w:t>
            </w:r>
          </w:p>
          <w:p w14:paraId="7E9591D8">
            <w:pPr>
              <w:spacing w:line="36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w:t>
            </w:r>
            <w:bookmarkStart w:id="92" w:name="OLE_LINK6"/>
            <w:r>
              <w:rPr>
                <w:rFonts w:hint="eastAsia" w:ascii="仿宋_GB2312" w:hAnsi="仿宋_GB2312" w:eastAsia="仿宋_GB2312" w:cs="仿宋_GB2312"/>
                <w:color w:val="auto"/>
                <w:highlight w:val="none"/>
              </w:rPr>
              <w:t>投标人</w:t>
            </w:r>
            <w:r>
              <w:rPr>
                <w:rFonts w:hint="eastAsia" w:ascii="仿宋_GB2312" w:hAnsi="仿宋_GB2312" w:eastAsia="仿宋_GB2312" w:cs="仿宋_GB2312"/>
                <w:color w:val="auto"/>
              </w:rPr>
              <w:t>或投标产品生产厂家</w:t>
            </w:r>
            <w:r>
              <w:rPr>
                <w:rFonts w:hint="eastAsia" w:ascii="仿宋_GB2312" w:hAnsi="仿宋_GB2312" w:eastAsia="仿宋_GB2312" w:cs="仿宋_GB2312"/>
                <w:color w:val="auto"/>
                <w:highlight w:val="none"/>
              </w:rPr>
              <w:t>具备有效的职业健康安全管理体系认证证书</w:t>
            </w:r>
            <w:bookmarkEnd w:id="92"/>
            <w:r>
              <w:rPr>
                <w:rFonts w:hint="eastAsia" w:ascii="仿宋_GB2312" w:hAnsi="仿宋_GB2312" w:eastAsia="仿宋_GB2312" w:cs="仿宋_GB2312"/>
                <w:color w:val="auto"/>
                <w:highlight w:val="none"/>
              </w:rPr>
              <w:t>得</w:t>
            </w:r>
            <w:r>
              <w:rPr>
                <w:rFonts w:hint="eastAsia" w:ascii="仿宋_GB2312" w:hAnsi="仿宋_GB2312" w:eastAsia="仿宋_GB2312" w:cs="仿宋_GB2312"/>
                <w:color w:val="auto"/>
                <w:highlight w:val="none"/>
                <w:lang w:val="en-US" w:eastAsia="zh-CN"/>
              </w:rPr>
              <w:t>0.5</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0.5</w:t>
            </w:r>
            <w:r>
              <w:rPr>
                <w:rFonts w:hint="eastAsia" w:ascii="仿宋_GB2312" w:hAnsi="仿宋_GB2312" w:eastAsia="仿宋_GB2312" w:cs="仿宋_GB2312"/>
                <w:color w:val="auto"/>
                <w:highlight w:val="none"/>
              </w:rPr>
              <w:t>分；</w:t>
            </w:r>
          </w:p>
          <w:p w14:paraId="329E02E9">
            <w:pPr>
              <w:spacing w:line="360" w:lineRule="exact"/>
              <w:ind w:firstLine="42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3.投标人</w:t>
            </w:r>
            <w:r>
              <w:rPr>
                <w:rFonts w:hint="eastAsia" w:ascii="仿宋_GB2312" w:hAnsi="仿宋_GB2312" w:eastAsia="仿宋_GB2312" w:cs="仿宋_GB2312"/>
                <w:color w:val="auto"/>
              </w:rPr>
              <w:t>或投标产品生产厂家</w:t>
            </w:r>
            <w:r>
              <w:rPr>
                <w:rFonts w:hint="eastAsia" w:ascii="仿宋_GB2312" w:hAnsi="仿宋_GB2312" w:eastAsia="仿宋_GB2312" w:cs="仿宋_GB2312"/>
                <w:color w:val="auto"/>
                <w:highlight w:val="none"/>
              </w:rPr>
              <w:t>具备有效的环境管理体系认证证书得</w:t>
            </w:r>
            <w:r>
              <w:rPr>
                <w:rFonts w:hint="eastAsia" w:ascii="仿宋_GB2312" w:hAnsi="仿宋_GB2312" w:eastAsia="仿宋_GB2312" w:cs="仿宋_GB2312"/>
                <w:color w:val="auto"/>
                <w:highlight w:val="none"/>
                <w:lang w:val="en-US" w:eastAsia="zh-CN"/>
              </w:rPr>
              <w:t>0.5</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0.5</w:t>
            </w:r>
            <w:r>
              <w:rPr>
                <w:rFonts w:hint="eastAsia" w:ascii="仿宋_GB2312" w:hAnsi="仿宋_GB2312" w:eastAsia="仿宋_GB2312" w:cs="仿宋_GB2312"/>
                <w:color w:val="auto"/>
                <w:highlight w:val="none"/>
              </w:rPr>
              <w:t>分</w:t>
            </w:r>
            <w:r>
              <w:rPr>
                <w:rFonts w:hint="eastAsia" w:ascii="仿宋_GB2312" w:hAnsi="仿宋_GB2312" w:eastAsia="仿宋_GB2312" w:cs="仿宋_GB2312"/>
                <w:color w:val="auto"/>
                <w:highlight w:val="none"/>
                <w:lang w:eastAsia="zh-CN"/>
              </w:rPr>
              <w:t>。</w:t>
            </w:r>
          </w:p>
          <w:p w14:paraId="3C050F6D">
            <w:pPr>
              <w:spacing w:line="36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注：投标人提供证书材料并加盖投标人CA电子签章，否则不予计分。</w:t>
            </w:r>
          </w:p>
        </w:tc>
        <w:tc>
          <w:tcPr>
            <w:tcW w:w="1021" w:type="dxa"/>
            <w:vAlign w:val="center"/>
          </w:tcPr>
          <w:p w14:paraId="635D5CF2">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1.5</w:t>
            </w:r>
          </w:p>
        </w:tc>
        <w:tc>
          <w:tcPr>
            <w:tcW w:w="1346" w:type="dxa"/>
            <w:vAlign w:val="center"/>
          </w:tcPr>
          <w:p w14:paraId="78BE99D4">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相关认证证书材料</w:t>
            </w:r>
          </w:p>
        </w:tc>
      </w:tr>
      <w:tr w14:paraId="3090F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14:paraId="4C866325">
            <w:pPr>
              <w:spacing w:line="36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000000"/>
              </w:rPr>
              <w:t>业绩分</w:t>
            </w:r>
          </w:p>
        </w:tc>
        <w:tc>
          <w:tcPr>
            <w:tcW w:w="828" w:type="dxa"/>
            <w:vAlign w:val="center"/>
          </w:tcPr>
          <w:p w14:paraId="41E1D8F2">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bCs/>
                <w:color w:val="000000"/>
              </w:rPr>
              <w:t>项目经验</w:t>
            </w:r>
          </w:p>
        </w:tc>
        <w:tc>
          <w:tcPr>
            <w:tcW w:w="5906" w:type="dxa"/>
            <w:vAlign w:val="center"/>
          </w:tcPr>
          <w:p w14:paraId="32197565">
            <w:pPr>
              <w:spacing w:line="400" w:lineRule="exact"/>
              <w:ind w:firstLine="420" w:firstLineChars="200"/>
              <w:rPr>
                <w:rFonts w:ascii="仿宋_GB2312" w:hAnsi="仿宋_GB2312" w:eastAsia="仿宋_GB2312" w:cs="仿宋_GB2312"/>
                <w:color w:val="000000"/>
              </w:rPr>
            </w:pPr>
            <w:r>
              <w:rPr>
                <w:rFonts w:hint="eastAsia" w:ascii="仿宋_GB2312" w:eastAsia="仿宋_GB2312"/>
                <w:color w:val="000000"/>
              </w:rPr>
              <w:t>投标人</w:t>
            </w:r>
            <w:r>
              <w:rPr>
                <w:rFonts w:hint="eastAsia" w:ascii="仿宋_GB2312" w:eastAsia="仿宋_GB2312"/>
                <w:color w:val="000000"/>
                <w:lang w:val="en-US" w:eastAsia="zh-CN"/>
              </w:rPr>
              <w:t>2022</w:t>
            </w:r>
            <w:r>
              <w:rPr>
                <w:rFonts w:hint="eastAsia" w:ascii="仿宋_GB2312" w:eastAsia="仿宋_GB2312"/>
                <w:color w:val="000000"/>
              </w:rPr>
              <w:t>年1月1日起</w:t>
            </w:r>
            <w:bookmarkStart w:id="93" w:name="OLE_LINK14"/>
            <w:r>
              <w:rPr>
                <w:rFonts w:hint="eastAsia" w:ascii="仿宋_GB2312" w:eastAsia="仿宋_GB2312"/>
                <w:color w:val="000000"/>
              </w:rPr>
              <w:t>至今本项目所投</w:t>
            </w:r>
            <w:r>
              <w:rPr>
                <w:rFonts w:hint="eastAsia" w:ascii="仿宋_GB2312" w:eastAsia="仿宋_GB2312"/>
                <w:color w:val="000000"/>
                <w:lang w:eastAsia="zh-CN"/>
              </w:rPr>
              <w:t>核心</w:t>
            </w:r>
            <w:r>
              <w:rPr>
                <w:rFonts w:hint="eastAsia" w:ascii="仿宋_GB2312" w:eastAsia="仿宋_GB2312"/>
                <w:color w:val="000000"/>
              </w:rPr>
              <w:t>产品被安装使用</w:t>
            </w:r>
            <w:bookmarkEnd w:id="93"/>
            <w:r>
              <w:rPr>
                <w:rFonts w:hint="eastAsia" w:ascii="仿宋_GB2312" w:eastAsia="仿宋_GB2312"/>
                <w:color w:val="000000"/>
              </w:rPr>
              <w:t>，每有一项得</w:t>
            </w:r>
            <w:r>
              <w:rPr>
                <w:rFonts w:hint="eastAsia" w:ascii="仿宋_GB2312" w:eastAsia="仿宋_GB2312"/>
                <w:color w:val="000000"/>
                <w:lang w:val="en-US" w:eastAsia="zh-CN"/>
              </w:rPr>
              <w:t>0.5</w:t>
            </w:r>
            <w:r>
              <w:rPr>
                <w:rFonts w:hint="eastAsia" w:ascii="仿宋_GB2312" w:eastAsia="仿宋_GB2312"/>
                <w:color w:val="000000"/>
              </w:rPr>
              <w:t>分，满分</w:t>
            </w:r>
            <w:r>
              <w:rPr>
                <w:rFonts w:hint="eastAsia" w:ascii="仿宋_GB2312" w:eastAsia="仿宋_GB2312"/>
                <w:color w:val="000000"/>
                <w:lang w:val="en-US" w:eastAsia="zh-CN"/>
              </w:rPr>
              <w:t>2</w:t>
            </w:r>
            <w:r>
              <w:rPr>
                <w:rFonts w:hint="eastAsia" w:ascii="仿宋_GB2312" w:eastAsia="仿宋_GB2312"/>
                <w:color w:val="000000"/>
              </w:rPr>
              <w:t xml:space="preserve">分。 </w:t>
            </w:r>
          </w:p>
          <w:p w14:paraId="5B800D8A">
            <w:pPr>
              <w:spacing w:line="400" w:lineRule="exact"/>
              <w:ind w:firstLine="422" w:firstLineChars="200"/>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000000"/>
              </w:rPr>
              <w:t>注：</w:t>
            </w:r>
            <w:r>
              <w:rPr>
                <w:rFonts w:hint="eastAsia" w:ascii="仿宋_GB2312" w:hAnsi="仿宋_GB2312" w:eastAsia="仿宋_GB2312" w:cs="仿宋_GB2312"/>
                <w:b/>
                <w:bCs/>
                <w:color w:val="000000"/>
              </w:rPr>
              <w:t>投标人提供上述合同材料并加盖投标人</w:t>
            </w:r>
            <w:r>
              <w:rPr>
                <w:rFonts w:hint="eastAsia" w:ascii="仿宋_GB2312" w:hAnsi="仿宋_GB2312" w:eastAsia="仿宋_GB2312" w:cs="仿宋_GB2312"/>
                <w:b/>
                <w:color w:val="000000"/>
              </w:rPr>
              <w:t>CA电子签章</w:t>
            </w:r>
            <w:r>
              <w:rPr>
                <w:rFonts w:hint="eastAsia" w:ascii="仿宋_GB2312" w:hAnsi="仿宋_GB2312" w:eastAsia="仿宋_GB2312" w:cs="仿宋_GB2312"/>
                <w:b/>
                <w:bCs/>
                <w:color w:val="000000"/>
              </w:rPr>
              <w:t>，否则不予计分</w:t>
            </w:r>
            <w:r>
              <w:rPr>
                <w:rFonts w:hint="eastAsia" w:ascii="仿宋_GB2312" w:hAnsi="仿宋_GB2312" w:eastAsia="仿宋_GB2312" w:cs="仿宋_GB2312"/>
                <w:b/>
                <w:color w:val="000000"/>
              </w:rPr>
              <w:t>。</w:t>
            </w:r>
          </w:p>
        </w:tc>
        <w:tc>
          <w:tcPr>
            <w:tcW w:w="1021" w:type="dxa"/>
            <w:vAlign w:val="center"/>
          </w:tcPr>
          <w:p w14:paraId="2506780A">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000000"/>
                <w:lang w:val="en-US" w:eastAsia="zh-CN"/>
              </w:rPr>
              <w:t>2</w:t>
            </w:r>
          </w:p>
        </w:tc>
        <w:tc>
          <w:tcPr>
            <w:tcW w:w="1346" w:type="dxa"/>
            <w:vAlign w:val="center"/>
          </w:tcPr>
          <w:p w14:paraId="27F3A288">
            <w:pPr>
              <w:spacing w:line="360" w:lineRule="exac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000000"/>
              </w:rPr>
              <w:t>投标人项目经验一览表</w:t>
            </w:r>
          </w:p>
        </w:tc>
      </w:tr>
      <w:tr w14:paraId="59D37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14:paraId="04D03C00">
            <w:pPr>
              <w:spacing w:line="360" w:lineRule="exact"/>
              <w:jc w:val="center"/>
              <w:rPr>
                <w:rFonts w:ascii="仿宋_GB2312" w:hAnsi="仿宋_GB2312" w:eastAsia="仿宋_GB2312" w:cs="仿宋_GB2312"/>
                <w:b/>
                <w:color w:val="auto"/>
                <w:highlight w:val="none"/>
              </w:rPr>
            </w:pPr>
            <w:r>
              <w:rPr>
                <w:rFonts w:hint="eastAsia" w:ascii="仿宋_GB2312" w:hAnsi="宋体" w:eastAsia="仿宋_GB2312"/>
                <w:b/>
                <w:color w:val="auto"/>
                <w:highlight w:val="none"/>
              </w:rPr>
              <w:t>政策功能分</w:t>
            </w:r>
          </w:p>
        </w:tc>
        <w:tc>
          <w:tcPr>
            <w:tcW w:w="828" w:type="dxa"/>
            <w:vAlign w:val="center"/>
          </w:tcPr>
          <w:p w14:paraId="3FE58585">
            <w:pPr>
              <w:widowControl/>
              <w:spacing w:line="360" w:lineRule="exact"/>
              <w:jc w:val="center"/>
              <w:rPr>
                <w:rFonts w:ascii="仿宋_GB2312" w:hAnsi="仿宋_GB2312" w:eastAsia="仿宋_GB2312" w:cs="仿宋_GB2312"/>
                <w:b/>
                <w:color w:val="auto"/>
                <w:highlight w:val="none"/>
              </w:rPr>
            </w:pPr>
            <w:r>
              <w:rPr>
                <w:rFonts w:hint="eastAsia" w:ascii="仿宋_GB2312" w:hAnsi="宋体" w:eastAsia="仿宋_GB2312"/>
                <w:b/>
                <w:color w:val="auto"/>
                <w:highlight w:val="none"/>
              </w:rPr>
              <w:t>政策功能</w:t>
            </w:r>
          </w:p>
        </w:tc>
        <w:tc>
          <w:tcPr>
            <w:tcW w:w="5906" w:type="dxa"/>
            <w:vAlign w:val="center"/>
          </w:tcPr>
          <w:p w14:paraId="33FF5458">
            <w:pPr>
              <w:spacing w:line="40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sz w:val="21"/>
                <w:szCs w:val="21"/>
              </w:rPr>
              <w:t>若采购货物属于财政部 生态环境部《关于印发环境标志产品政府采购品目清单的通知》中环境标志产品政府采购品目清单范围的，提供投标产品</w:t>
            </w:r>
            <w:r>
              <w:rPr>
                <w:rFonts w:hint="eastAsia" w:ascii="仿宋_GB2312" w:hAnsi="仿宋_GB2312" w:eastAsia="仿宋_GB2312" w:cs="仿宋_GB2312"/>
                <w:sz w:val="21"/>
                <w:szCs w:val="21"/>
                <w:lang w:eastAsia="zh-CN"/>
              </w:rPr>
              <w:t>由</w:t>
            </w:r>
            <w:r>
              <w:rPr>
                <w:rFonts w:hint="eastAsia" w:ascii="仿宋_GB2312" w:hAnsi="仿宋_GB2312" w:eastAsia="仿宋_GB2312" w:cs="仿宋_GB2312"/>
                <w:sz w:val="21"/>
                <w:szCs w:val="21"/>
              </w:rPr>
              <w:t>国家确定的认证机构出具的、处于有效期之内的环境标志产品认证证书材料并加盖投标人CA电子签章，每有一项产品得</w:t>
            </w:r>
            <w:r>
              <w:rPr>
                <w:rFonts w:hint="eastAsia" w:ascii="仿宋_GB2312" w:hAnsi="仿宋_GB2312" w:eastAsia="仿宋_GB2312" w:cs="仿宋_GB2312"/>
                <w:sz w:val="21"/>
                <w:szCs w:val="21"/>
                <w:lang w:val="en-US" w:eastAsia="zh-CN"/>
              </w:rPr>
              <w:t>0.5</w:t>
            </w:r>
            <w:r>
              <w:rPr>
                <w:rFonts w:hint="eastAsia" w:ascii="仿宋_GB2312" w:hAnsi="仿宋_GB2312" w:eastAsia="仿宋_GB2312" w:cs="仿宋_GB2312"/>
                <w:sz w:val="21"/>
                <w:szCs w:val="21"/>
              </w:rPr>
              <w:t>分，满分</w:t>
            </w:r>
            <w:r>
              <w:rPr>
                <w:rFonts w:hint="eastAsia" w:ascii="仿宋_GB2312" w:hAnsi="仿宋_GB2312" w:eastAsia="仿宋_GB2312" w:cs="仿宋_GB2312"/>
                <w:sz w:val="21"/>
                <w:szCs w:val="21"/>
                <w:lang w:val="en-US" w:eastAsia="zh-CN"/>
              </w:rPr>
              <w:t>0.5</w:t>
            </w:r>
            <w:r>
              <w:rPr>
                <w:rFonts w:hint="eastAsia" w:ascii="仿宋_GB2312" w:hAnsi="仿宋_GB2312" w:eastAsia="仿宋_GB2312" w:cs="仿宋_GB2312"/>
                <w:sz w:val="21"/>
                <w:szCs w:val="21"/>
              </w:rPr>
              <w:t>分</w:t>
            </w:r>
            <w:r>
              <w:rPr>
                <w:rFonts w:hint="eastAsia" w:ascii="仿宋_GB2312" w:hAnsi="仿宋_GB2312" w:eastAsia="仿宋_GB2312" w:cs="仿宋_GB2312"/>
                <w:sz w:val="21"/>
                <w:szCs w:val="21"/>
                <w:lang w:eastAsia="zh-CN"/>
              </w:rPr>
              <w:t>。</w:t>
            </w:r>
          </w:p>
        </w:tc>
        <w:tc>
          <w:tcPr>
            <w:tcW w:w="1021" w:type="dxa"/>
            <w:vAlign w:val="center"/>
          </w:tcPr>
          <w:p w14:paraId="7A206DD2">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0.5</w:t>
            </w:r>
          </w:p>
        </w:tc>
        <w:tc>
          <w:tcPr>
            <w:tcW w:w="1346" w:type="dxa"/>
            <w:vAlign w:val="center"/>
          </w:tcPr>
          <w:p w14:paraId="557EFFFF">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相关证明材料</w:t>
            </w:r>
          </w:p>
        </w:tc>
      </w:tr>
      <w:tr w14:paraId="0D102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Align w:val="center"/>
          </w:tcPr>
          <w:p w14:paraId="7DFD2841">
            <w:pPr>
              <w:spacing w:line="360" w:lineRule="exact"/>
              <w:jc w:val="center"/>
              <w:rPr>
                <w:rFonts w:hint="eastAsia" w:ascii="仿宋_GB2312" w:hAnsi="宋体" w:eastAsia="仿宋_GB2312"/>
                <w:b/>
                <w:color w:val="auto"/>
                <w:highlight w:val="none"/>
              </w:rPr>
            </w:pPr>
            <w:r>
              <w:rPr>
                <w:rFonts w:hint="eastAsia" w:ascii="仿宋_GB2312" w:hAnsi="仿宋_GB2312" w:eastAsia="仿宋_GB2312" w:cs="仿宋_GB2312"/>
                <w:b/>
                <w:bCs/>
                <w:color w:val="auto"/>
                <w:highlight w:val="none"/>
              </w:rPr>
              <w:t>技术参数分</w:t>
            </w:r>
          </w:p>
        </w:tc>
        <w:tc>
          <w:tcPr>
            <w:tcW w:w="828" w:type="dxa"/>
            <w:vAlign w:val="center"/>
          </w:tcPr>
          <w:p w14:paraId="5377815A">
            <w:pPr>
              <w:spacing w:line="360" w:lineRule="exact"/>
              <w:jc w:val="center"/>
              <w:rPr>
                <w:rFonts w:hint="eastAsia" w:ascii="仿宋_GB2312" w:hAnsi="宋体" w:eastAsia="仿宋_GB2312"/>
                <w:b/>
                <w:color w:val="auto"/>
                <w:highlight w:val="none"/>
              </w:rPr>
            </w:pPr>
            <w:r>
              <w:rPr>
                <w:rFonts w:hint="eastAsia" w:ascii="仿宋_GB2312" w:hAnsi="仿宋_GB2312" w:eastAsia="仿宋_GB2312" w:cs="仿宋_GB2312"/>
                <w:b/>
                <w:bCs/>
                <w:color w:val="auto"/>
                <w:highlight w:val="none"/>
              </w:rPr>
              <w:t>重要指标</w:t>
            </w:r>
          </w:p>
        </w:tc>
        <w:tc>
          <w:tcPr>
            <w:tcW w:w="5906" w:type="dxa"/>
            <w:vAlign w:val="center"/>
          </w:tcPr>
          <w:p w14:paraId="2343CCBE">
            <w:pPr>
              <w:spacing w:line="40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所投标记“●”号产品材料带下划线“＿”的技术参数</w:t>
            </w:r>
            <w:r>
              <w:rPr>
                <w:rFonts w:hint="eastAsia" w:ascii="仿宋_GB2312" w:hAnsi="仿宋_GB2312" w:eastAsia="仿宋_GB2312" w:cs="仿宋_GB2312"/>
              </w:rPr>
              <w:t>无负偏离，且</w:t>
            </w:r>
            <w:r>
              <w:rPr>
                <w:rFonts w:hint="eastAsia" w:ascii="仿宋_GB2312" w:hAnsi="仿宋_GB2312" w:eastAsia="仿宋_GB2312" w:cs="仿宋_GB2312"/>
                <w:color w:val="auto"/>
                <w:kern w:val="2"/>
                <w:sz w:val="21"/>
                <w:highlight w:val="none"/>
              </w:rPr>
              <w:t>至少有一个参数优于采购需求</w:t>
            </w:r>
            <w:r>
              <w:rPr>
                <w:rFonts w:hint="eastAsia" w:ascii="仿宋_GB2312" w:hAnsi="仿宋_GB2312" w:eastAsia="仿宋_GB2312" w:cs="仿宋_GB2312"/>
              </w:rPr>
              <w:t>（</w:t>
            </w:r>
            <w:r>
              <w:rPr>
                <w:rFonts w:hint="eastAsia" w:ascii="仿宋_GB2312" w:hAnsi="仿宋_GB2312" w:eastAsia="仿宋_GB2312" w:cs="仿宋_GB2312"/>
                <w:szCs w:val="21"/>
              </w:rPr>
              <w:t>如一项里有多个参数，优于其中一个参数即可</w:t>
            </w:r>
            <w:r>
              <w:rPr>
                <w:rFonts w:hint="eastAsia" w:ascii="仿宋_GB2312" w:hAnsi="仿宋_GB2312" w:eastAsia="仿宋_GB2312" w:cs="仿宋_GB2312"/>
              </w:rPr>
              <w:t>）</w:t>
            </w:r>
            <w:r>
              <w:rPr>
                <w:rFonts w:hint="eastAsia" w:ascii="仿宋_GB2312" w:hAnsi="仿宋_GB2312" w:eastAsia="仿宋_GB2312" w:cs="仿宋_GB2312"/>
                <w:color w:val="auto"/>
                <w:highlight w:val="none"/>
              </w:rPr>
              <w:t>，每有一项得</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分，满分为</w:t>
            </w:r>
            <w:r>
              <w:rPr>
                <w:rFonts w:hint="eastAsia" w:ascii="仿宋_GB2312" w:hAnsi="仿宋_GB2312" w:eastAsia="仿宋_GB2312" w:cs="仿宋_GB2312"/>
                <w:color w:val="auto"/>
                <w:highlight w:val="none"/>
                <w:lang w:val="en-US" w:eastAsia="zh-CN"/>
              </w:rPr>
              <w:t>15</w:t>
            </w:r>
            <w:r>
              <w:rPr>
                <w:rFonts w:hint="eastAsia" w:ascii="仿宋_GB2312" w:hAnsi="仿宋_GB2312" w:eastAsia="仿宋_GB2312" w:cs="仿宋_GB2312"/>
                <w:color w:val="auto"/>
                <w:highlight w:val="none"/>
              </w:rPr>
              <w:t>分。</w:t>
            </w:r>
          </w:p>
          <w:p w14:paraId="118B8655">
            <w:pPr>
              <w:spacing w:line="400" w:lineRule="exact"/>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w:t>
            </w:r>
            <w:r>
              <w:rPr>
                <w:rFonts w:ascii="Calibri" w:hAnsi="Calibri" w:eastAsia="仿宋_GB2312" w:cs="Calibri"/>
                <w:b/>
                <w:bCs/>
                <w:color w:val="auto"/>
                <w:highlight w:val="none"/>
              </w:rPr>
              <w:t> </w:t>
            </w:r>
            <w:r>
              <w:rPr>
                <w:rFonts w:hint="eastAsia" w:ascii="仿宋_GB2312" w:hAnsi="仿宋_GB2312" w:eastAsia="仿宋_GB2312" w:cs="仿宋_GB2312"/>
                <w:b/>
                <w:bCs/>
                <w:color w:val="auto"/>
                <w:highlight w:val="none"/>
              </w:rPr>
              <w:t xml:space="preserve">不同货物相同材料的技术参数分别计分； </w:t>
            </w:r>
          </w:p>
          <w:p w14:paraId="18074CDC">
            <w:pPr>
              <w:spacing w:line="400" w:lineRule="exact"/>
              <w:ind w:firstLine="422" w:firstLineChars="200"/>
              <w:rPr>
                <w:rFonts w:ascii="Calibri" w:hAnsi="Calibri" w:eastAsia="仿宋_GB2312" w:cs="Calibri"/>
                <w:b/>
                <w:bCs/>
                <w:color w:val="auto"/>
                <w:highlight w:val="none"/>
              </w:rPr>
            </w:pPr>
            <w:r>
              <w:rPr>
                <w:rFonts w:hint="eastAsia" w:ascii="仿宋_GB2312" w:hAnsi="仿宋_GB2312" w:eastAsia="仿宋_GB2312" w:cs="仿宋_GB2312"/>
                <w:b/>
                <w:bCs/>
                <w:color w:val="auto"/>
                <w:highlight w:val="none"/>
              </w:rPr>
              <w:t>2.标记“●”号的技术参数为一项；</w:t>
            </w:r>
            <w:r>
              <w:rPr>
                <w:rFonts w:ascii="Calibri" w:hAnsi="Calibri" w:eastAsia="仿宋_GB2312" w:cs="Calibri"/>
                <w:b/>
                <w:bCs/>
                <w:color w:val="auto"/>
                <w:highlight w:val="none"/>
              </w:rPr>
              <w:t> </w:t>
            </w:r>
          </w:p>
          <w:p w14:paraId="3D62AAC3">
            <w:pPr>
              <w:pStyle w:val="20"/>
              <w:numPr>
                <w:ilvl w:val="0"/>
                <w:numId w:val="0"/>
              </w:numPr>
              <w:ind w:firstLine="422" w:firstLineChars="200"/>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highlight w:val="none"/>
              </w:rPr>
              <w:t>3.标记“●”号中带下划线 “＿”</w:t>
            </w:r>
            <w:r>
              <w:rPr>
                <w:rFonts w:hint="eastAsia" w:ascii="仿宋_GB2312" w:hAnsi="仿宋_GB2312" w:eastAsia="仿宋_GB2312" w:cs="仿宋_GB2312"/>
                <w:b/>
                <w:bCs/>
                <w:color w:val="auto"/>
                <w:sz w:val="21"/>
                <w:szCs w:val="21"/>
                <w:highlight w:val="none"/>
              </w:rPr>
              <w:t> </w:t>
            </w:r>
            <w:r>
              <w:rPr>
                <w:rFonts w:hint="eastAsia" w:ascii="仿宋_GB2312" w:hAnsi="仿宋_GB2312" w:eastAsia="仿宋_GB2312" w:cs="仿宋_GB2312"/>
                <w:b/>
                <w:bCs/>
                <w:color w:val="auto"/>
                <w:sz w:val="21"/>
                <w:szCs w:val="21"/>
                <w:highlight w:val="none"/>
                <w:lang w:val="en-US" w:eastAsia="zh-CN"/>
              </w:rPr>
              <w:t>优于采购需求</w:t>
            </w:r>
            <w:r>
              <w:rPr>
                <w:rFonts w:ascii="Calibri" w:hAnsi="Calibri" w:eastAsia="仿宋_GB2312" w:cs="Calibri"/>
                <w:b/>
                <w:bCs/>
                <w:color w:val="auto"/>
                <w:sz w:val="21"/>
                <w:szCs w:val="21"/>
                <w:highlight w:val="none"/>
              </w:rPr>
              <w:t> </w:t>
            </w:r>
            <w:r>
              <w:rPr>
                <w:rFonts w:hint="eastAsia" w:ascii="仿宋_GB2312" w:hAnsi="仿宋_GB2312" w:eastAsia="仿宋_GB2312" w:cs="仿宋_GB2312"/>
                <w:b/>
                <w:bCs/>
                <w:color w:val="auto"/>
                <w:sz w:val="21"/>
                <w:highlight w:val="none"/>
              </w:rPr>
              <w:t>的技术参数，投标人提供</w:t>
            </w:r>
            <w:r>
              <w:rPr>
                <w:rFonts w:hint="eastAsia" w:ascii="仿宋_GB2312" w:hAnsi="仿宋_GB2312" w:eastAsia="仿宋_GB2312" w:cs="仿宋_GB2312"/>
                <w:b/>
                <w:bCs/>
                <w:color w:val="auto"/>
                <w:sz w:val="21"/>
                <w:highlight w:val="none"/>
                <w:lang w:eastAsia="zh-CN"/>
              </w:rPr>
              <w:t>具有CMA标识的检测（检验）报告</w:t>
            </w:r>
            <w:r>
              <w:rPr>
                <w:rFonts w:hint="eastAsia" w:ascii="仿宋_GB2312" w:hAnsi="仿宋_GB2312" w:eastAsia="仿宋_GB2312" w:cs="仿宋_GB2312"/>
                <w:b/>
                <w:bCs/>
                <w:color w:val="auto"/>
                <w:sz w:val="21"/>
                <w:highlight w:val="none"/>
              </w:rPr>
              <w:t>并加盖投标人CA电子签章，所提供的测报告内容应体现带下划线 “＿” </w:t>
            </w:r>
            <w:r>
              <w:rPr>
                <w:rFonts w:hint="eastAsia" w:ascii="仿宋_GB2312" w:hAnsi="仿宋_GB2312" w:eastAsia="仿宋_GB2312" w:cs="仿宋_GB2312"/>
                <w:b/>
                <w:bCs/>
                <w:color w:val="auto"/>
                <w:sz w:val="21"/>
                <w:highlight w:val="none"/>
                <w:lang w:val="en-US" w:eastAsia="zh-CN"/>
              </w:rPr>
              <w:t>优于部分</w:t>
            </w:r>
            <w:r>
              <w:rPr>
                <w:rFonts w:hint="eastAsia" w:ascii="仿宋_GB2312" w:hAnsi="仿宋_GB2312" w:eastAsia="仿宋_GB2312" w:cs="仿宋_GB2312"/>
                <w:b/>
                <w:bCs/>
                <w:color w:val="auto"/>
                <w:sz w:val="21"/>
                <w:highlight w:val="none"/>
              </w:rPr>
              <w:t>内容，如未提供检测报告或检测报告内容</w:t>
            </w:r>
            <w:r>
              <w:rPr>
                <w:rFonts w:hint="eastAsia" w:ascii="仿宋_GB2312" w:hAnsi="仿宋_GB2312" w:eastAsia="仿宋_GB2312" w:cs="仿宋_GB2312"/>
                <w:b/>
                <w:bCs/>
                <w:color w:val="auto"/>
                <w:sz w:val="21"/>
                <w:highlight w:val="none"/>
                <w:lang w:val="en-US" w:eastAsia="zh-CN"/>
              </w:rPr>
              <w:t>无优于的</w:t>
            </w:r>
            <w:r>
              <w:rPr>
                <w:rFonts w:hint="eastAsia" w:ascii="仿宋_GB2312" w:hAnsi="仿宋_GB2312" w:eastAsia="仿宋_GB2312" w:cs="仿宋_GB2312"/>
                <w:b/>
                <w:bCs/>
                <w:color w:val="auto"/>
                <w:sz w:val="21"/>
                <w:highlight w:val="none"/>
              </w:rPr>
              <w:t xml:space="preserve">，对应项不予计分。 </w:t>
            </w:r>
          </w:p>
        </w:tc>
        <w:tc>
          <w:tcPr>
            <w:tcW w:w="1021" w:type="dxa"/>
            <w:vAlign w:val="center"/>
          </w:tcPr>
          <w:p w14:paraId="2430228F">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15</w:t>
            </w:r>
          </w:p>
        </w:tc>
        <w:tc>
          <w:tcPr>
            <w:tcW w:w="1346" w:type="dxa"/>
            <w:vAlign w:val="center"/>
          </w:tcPr>
          <w:p w14:paraId="28E11733">
            <w:pPr>
              <w:spacing w:line="360" w:lineRule="exact"/>
              <w:jc w:val="center"/>
              <w:rPr>
                <w:rFonts w:hint="eastAsia" w:ascii="仿宋_GB2312" w:hAnsi="仿宋_GB2312" w:eastAsia="仿宋_GB2312" w:cs="仿宋_GB2312"/>
                <w:color w:val="auto"/>
                <w:highlight w:val="none"/>
              </w:rPr>
            </w:pPr>
          </w:p>
        </w:tc>
      </w:tr>
      <w:tr w14:paraId="52F67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607" w:type="dxa"/>
            <w:gridSpan w:val="3"/>
            <w:vAlign w:val="center"/>
          </w:tcPr>
          <w:p w14:paraId="3AE467D8">
            <w:pPr>
              <w:tabs>
                <w:tab w:val="left" w:pos="312"/>
              </w:tabs>
              <w:spacing w:line="400" w:lineRule="exact"/>
              <w:ind w:firstLine="422" w:firstLineChars="200"/>
              <w:jc w:val="center"/>
              <w:rPr>
                <w:rFonts w:ascii="仿宋_GB2312" w:hAnsi="仿宋_GB2312" w:eastAsia="仿宋_GB2312" w:cs="仿宋_GB2312"/>
                <w:color w:val="auto"/>
                <w:highlight w:val="none"/>
              </w:rPr>
            </w:pPr>
            <w:r>
              <w:rPr>
                <w:rFonts w:hint="eastAsia" w:ascii="仿宋_GB2312" w:hAnsi="宋体" w:eastAsia="仿宋_GB2312" w:cs="Courier New"/>
                <w:b/>
                <w:bCs/>
                <w:color w:val="auto"/>
                <w:szCs w:val="21"/>
                <w:highlight w:val="none"/>
              </w:rPr>
              <w:t>客观分总分</w:t>
            </w:r>
          </w:p>
        </w:tc>
        <w:tc>
          <w:tcPr>
            <w:tcW w:w="1021" w:type="dxa"/>
            <w:vAlign w:val="center"/>
          </w:tcPr>
          <w:p w14:paraId="1EF2545C">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49</w:t>
            </w:r>
          </w:p>
        </w:tc>
        <w:tc>
          <w:tcPr>
            <w:tcW w:w="1346" w:type="dxa"/>
            <w:vAlign w:val="center"/>
          </w:tcPr>
          <w:p w14:paraId="22149DAF">
            <w:pPr>
              <w:spacing w:line="360" w:lineRule="exact"/>
              <w:jc w:val="center"/>
              <w:rPr>
                <w:rFonts w:ascii="仿宋_GB2312" w:hAnsi="仿宋_GB2312" w:eastAsia="仿宋_GB2312" w:cs="仿宋_GB2312"/>
                <w:color w:val="auto"/>
                <w:highlight w:val="none"/>
              </w:rPr>
            </w:pPr>
          </w:p>
        </w:tc>
      </w:tr>
    </w:tbl>
    <w:p w14:paraId="34852EE2">
      <w:pPr>
        <w:pStyle w:val="20"/>
      </w:pPr>
    </w:p>
    <w:tbl>
      <w:tblPr>
        <w:tblStyle w:val="794"/>
        <w:tblpPr w:leftFromText="180" w:rightFromText="180" w:vertAnchor="text" w:horzAnchor="page" w:tblpX="1063" w:tblpY="651"/>
        <w:tblOverlap w:val="never"/>
        <w:tblW w:w="10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1080"/>
        <w:gridCol w:w="5217"/>
        <w:gridCol w:w="795"/>
        <w:gridCol w:w="1981"/>
      </w:tblGrid>
      <w:tr w14:paraId="11268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254" w:type="dxa"/>
            <w:gridSpan w:val="5"/>
            <w:shd w:val="clear" w:color="auto" w:fill="D7D7D7"/>
            <w:vAlign w:val="center"/>
          </w:tcPr>
          <w:p w14:paraId="187E7F5A">
            <w:pPr>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sz w:val="32"/>
                <w:szCs w:val="32"/>
              </w:rPr>
              <w:t>主观分</w:t>
            </w:r>
          </w:p>
        </w:tc>
      </w:tr>
      <w:tr w14:paraId="23F90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81" w:type="dxa"/>
            <w:vAlign w:val="center"/>
          </w:tcPr>
          <w:p w14:paraId="6B25E746">
            <w:pPr>
              <w:spacing w:line="400" w:lineRule="exact"/>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rPr>
              <w:t>评分项</w:t>
            </w:r>
          </w:p>
        </w:tc>
        <w:tc>
          <w:tcPr>
            <w:tcW w:w="1080" w:type="dxa"/>
            <w:vAlign w:val="center"/>
          </w:tcPr>
          <w:p w14:paraId="4C677C03">
            <w:pPr>
              <w:spacing w:line="400" w:lineRule="exact"/>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rPr>
              <w:t>评审因素</w:t>
            </w:r>
          </w:p>
        </w:tc>
        <w:tc>
          <w:tcPr>
            <w:tcW w:w="5217" w:type="dxa"/>
            <w:vAlign w:val="center"/>
          </w:tcPr>
          <w:p w14:paraId="5C3E5C1E">
            <w:pPr>
              <w:spacing w:line="400" w:lineRule="exact"/>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rPr>
              <w:t>评分标准说明</w:t>
            </w:r>
          </w:p>
        </w:tc>
        <w:tc>
          <w:tcPr>
            <w:tcW w:w="795" w:type="dxa"/>
            <w:vAlign w:val="center"/>
          </w:tcPr>
          <w:p w14:paraId="0C66D2C5">
            <w:pPr>
              <w:spacing w:line="400" w:lineRule="exact"/>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rPr>
              <w:t>分值</w:t>
            </w:r>
          </w:p>
        </w:tc>
        <w:tc>
          <w:tcPr>
            <w:tcW w:w="1981" w:type="dxa"/>
            <w:vAlign w:val="center"/>
          </w:tcPr>
          <w:p w14:paraId="65F29133">
            <w:pPr>
              <w:spacing w:line="400" w:lineRule="exact"/>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rPr>
              <w:t>对应的投标文件格式</w:t>
            </w:r>
          </w:p>
        </w:tc>
      </w:tr>
      <w:tr w14:paraId="01B8E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81" w:type="dxa"/>
            <w:vAlign w:val="center"/>
          </w:tcPr>
          <w:p w14:paraId="28FB5992">
            <w:pPr>
              <w:spacing w:line="40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项目实施方案</w:t>
            </w:r>
            <w:r>
              <w:rPr>
                <w:rFonts w:hint="eastAsia" w:ascii="仿宋_GB2312" w:hAnsi="仿宋_GB2312" w:eastAsia="仿宋_GB2312" w:cs="仿宋_GB2312"/>
                <w:b/>
                <w:bCs/>
                <w:sz w:val="21"/>
                <w:szCs w:val="21"/>
                <w:lang w:eastAsia="zh-CN"/>
              </w:rPr>
              <w:t>分</w:t>
            </w:r>
          </w:p>
        </w:tc>
        <w:tc>
          <w:tcPr>
            <w:tcW w:w="1080" w:type="dxa"/>
            <w:vAlign w:val="center"/>
          </w:tcPr>
          <w:p w14:paraId="7BCF55EF">
            <w:pPr>
              <w:spacing w:line="400" w:lineRule="exact"/>
              <w:jc w:val="center"/>
              <w:rPr>
                <w:rFonts w:hint="eastAsia" w:ascii="仿宋_GB2312" w:hAnsi="仿宋_GB2312" w:eastAsia="仿宋_GB2312" w:cs="仿宋_GB2312"/>
                <w:b/>
                <w:bCs/>
                <w:sz w:val="21"/>
                <w:szCs w:val="21"/>
              </w:rPr>
            </w:pPr>
            <w:bookmarkStart w:id="94" w:name="OLE_LINK3"/>
            <w:r>
              <w:rPr>
                <w:rFonts w:hint="eastAsia" w:ascii="仿宋_GB2312" w:hAnsi="仿宋_GB2312" w:eastAsia="仿宋_GB2312" w:cs="仿宋_GB2312"/>
                <w:b/>
                <w:bCs/>
                <w:sz w:val="21"/>
                <w:szCs w:val="21"/>
              </w:rPr>
              <w:t>项目实施方案</w:t>
            </w:r>
            <w:bookmarkEnd w:id="94"/>
          </w:p>
        </w:tc>
        <w:tc>
          <w:tcPr>
            <w:tcW w:w="5217" w:type="dxa"/>
            <w:vAlign w:val="center"/>
          </w:tcPr>
          <w:p w14:paraId="2D7B94E8">
            <w:pPr>
              <w:spacing w:line="400" w:lineRule="exact"/>
              <w:ind w:firstLine="422"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一档（</w:t>
            </w:r>
            <w:r>
              <w:rPr>
                <w:rFonts w:hint="eastAsia" w:ascii="仿宋_GB2312" w:hAnsi="仿宋_GB2312" w:eastAsia="仿宋_GB2312" w:cs="仿宋_GB2312"/>
                <w:b/>
                <w:bCs/>
                <w:sz w:val="21"/>
                <w:szCs w:val="21"/>
                <w:lang w:val="en-US" w:eastAsia="zh-CN"/>
              </w:rPr>
              <w:t>15</w:t>
            </w:r>
            <w:r>
              <w:rPr>
                <w:rFonts w:hint="eastAsia" w:ascii="仿宋_GB2312" w:hAnsi="仿宋_GB2312" w:eastAsia="仿宋_GB2312" w:cs="仿宋_GB2312"/>
                <w:b/>
                <w:bCs/>
                <w:sz w:val="21"/>
                <w:szCs w:val="21"/>
              </w:rPr>
              <w:t>分）</w:t>
            </w:r>
            <w:r>
              <w:rPr>
                <w:rFonts w:hint="eastAsia" w:ascii="仿宋_GB2312" w:hAnsi="仿宋_GB2312" w:eastAsia="仿宋_GB2312" w:cs="仿宋_GB2312"/>
                <w:sz w:val="21"/>
                <w:szCs w:val="21"/>
              </w:rPr>
              <w:t>：项目总体管理</w:t>
            </w:r>
            <w:r>
              <w:rPr>
                <w:rFonts w:hint="eastAsia" w:ascii="仿宋_GB2312" w:hAnsi="仿宋_GB2312" w:eastAsia="仿宋_GB2312" w:cs="仿宋_GB2312"/>
                <w:sz w:val="21"/>
                <w:szCs w:val="21"/>
                <w:lang w:val="en-US" w:eastAsia="zh-CN"/>
              </w:rPr>
              <w:t>安排合理</w:t>
            </w:r>
            <w:r>
              <w:rPr>
                <w:rFonts w:hint="eastAsia" w:ascii="仿宋_GB2312" w:hAnsi="仿宋_GB2312" w:eastAsia="仿宋_GB2312" w:cs="仿宋_GB2312"/>
                <w:sz w:val="21"/>
                <w:szCs w:val="21"/>
              </w:rPr>
              <w:t>，组织机构</w:t>
            </w:r>
            <w:r>
              <w:rPr>
                <w:rFonts w:hint="eastAsia" w:ascii="仿宋_GB2312" w:hAnsi="仿宋_GB2312" w:eastAsia="仿宋_GB2312" w:cs="仿宋_GB2312"/>
                <w:sz w:val="21"/>
                <w:szCs w:val="21"/>
                <w:lang w:val="en-US" w:eastAsia="zh-CN"/>
              </w:rPr>
              <w:t>完善</w:t>
            </w:r>
            <w:r>
              <w:rPr>
                <w:rFonts w:hint="eastAsia" w:ascii="仿宋_GB2312" w:hAnsi="仿宋_GB2312" w:eastAsia="仿宋_GB2312" w:cs="仿宋_GB2312"/>
                <w:sz w:val="21"/>
                <w:szCs w:val="21"/>
              </w:rPr>
              <w:t>，人员有保障，分工与职责明确；提供应急预案，承诺紧急服务时限；配套有货物存放仓库、运输工具、实施人员，安装调试，有详细的供货配送方案；整体方案优于二档；</w:t>
            </w:r>
          </w:p>
          <w:p w14:paraId="43D4A5C1">
            <w:pPr>
              <w:spacing w:line="400" w:lineRule="exact"/>
              <w:ind w:firstLine="422" w:firstLineChars="200"/>
              <w:jc w:val="left"/>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二档（11分）：</w:t>
            </w:r>
            <w:r>
              <w:rPr>
                <w:rFonts w:hint="eastAsia" w:ascii="仿宋_GB2312" w:hAnsi="仿宋_GB2312" w:eastAsia="仿宋_GB2312" w:cs="仿宋_GB2312"/>
                <w:b w:val="0"/>
                <w:bCs w:val="0"/>
                <w:sz w:val="21"/>
                <w:szCs w:val="21"/>
              </w:rPr>
              <w:t>项目各项关键工作安排合理，有较完善的应急预案；配套有货物存放仓库、运输工具、项目实施人员配备较充足，供货配送方案、安装质量保证措施较详细，可操作性较强，整体方案优于三档；</w:t>
            </w:r>
          </w:p>
          <w:p w14:paraId="0920928F">
            <w:pPr>
              <w:spacing w:line="400" w:lineRule="exact"/>
              <w:ind w:firstLine="422"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lang w:eastAsia="zh-CN"/>
              </w:rPr>
              <w:t>三</w:t>
            </w:r>
            <w:r>
              <w:rPr>
                <w:rFonts w:hint="eastAsia" w:ascii="仿宋_GB2312" w:hAnsi="仿宋_GB2312" w:eastAsia="仿宋_GB2312" w:cs="仿宋_GB2312"/>
                <w:b/>
                <w:bCs/>
                <w:sz w:val="21"/>
                <w:szCs w:val="21"/>
              </w:rPr>
              <w:t>档（</w:t>
            </w:r>
            <w:r>
              <w:rPr>
                <w:rFonts w:hint="eastAsia" w:ascii="仿宋_GB2312" w:hAnsi="仿宋_GB2312" w:eastAsia="仿宋_GB2312" w:cs="仿宋_GB2312"/>
                <w:b/>
                <w:bCs/>
                <w:sz w:val="21"/>
                <w:szCs w:val="21"/>
                <w:lang w:val="en-US" w:eastAsia="zh-CN"/>
              </w:rPr>
              <w:t>7</w:t>
            </w:r>
            <w:r>
              <w:rPr>
                <w:rFonts w:hint="eastAsia" w:ascii="仿宋_GB2312" w:hAnsi="仿宋_GB2312" w:eastAsia="仿宋_GB2312" w:cs="仿宋_GB2312"/>
                <w:b/>
                <w:bCs/>
                <w:sz w:val="21"/>
                <w:szCs w:val="21"/>
              </w:rPr>
              <w:t>分）</w:t>
            </w:r>
            <w:r>
              <w:rPr>
                <w:rFonts w:hint="eastAsia" w:ascii="仿宋_GB2312" w:hAnsi="仿宋_GB2312" w:eastAsia="仿宋_GB2312" w:cs="仿宋_GB2312"/>
                <w:sz w:val="21"/>
                <w:szCs w:val="21"/>
              </w:rPr>
              <w:t>：项目实施方案进度安排合理，方案推进保证具体措施到位；配套有货物存放仓库、运输工具、项目实施人员，供货配送方案、安装调试方案一般；</w:t>
            </w:r>
          </w:p>
          <w:p w14:paraId="79A63040">
            <w:pPr>
              <w:spacing w:line="400" w:lineRule="exact"/>
              <w:ind w:firstLine="422"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lang w:eastAsia="zh-CN"/>
              </w:rPr>
              <w:t>四</w:t>
            </w:r>
            <w:r>
              <w:rPr>
                <w:rFonts w:hint="eastAsia" w:ascii="仿宋_GB2312" w:hAnsi="仿宋_GB2312" w:eastAsia="仿宋_GB2312" w:cs="仿宋_GB2312"/>
                <w:b/>
                <w:bCs/>
                <w:sz w:val="21"/>
                <w:szCs w:val="21"/>
              </w:rPr>
              <w:t>档（</w:t>
            </w:r>
            <w:r>
              <w:rPr>
                <w:rFonts w:hint="eastAsia" w:ascii="仿宋_GB2312" w:hAnsi="仿宋_GB2312" w:eastAsia="仿宋_GB2312" w:cs="仿宋_GB2312"/>
                <w:b/>
                <w:bCs/>
                <w:sz w:val="21"/>
                <w:szCs w:val="21"/>
                <w:lang w:val="en-US" w:eastAsia="zh-CN"/>
              </w:rPr>
              <w:t>3</w:t>
            </w:r>
            <w:r>
              <w:rPr>
                <w:rFonts w:hint="eastAsia" w:ascii="仿宋_GB2312" w:hAnsi="仿宋_GB2312" w:eastAsia="仿宋_GB2312" w:cs="仿宋_GB2312"/>
                <w:b/>
                <w:bCs/>
                <w:sz w:val="21"/>
                <w:szCs w:val="21"/>
              </w:rPr>
              <w:t>分）</w:t>
            </w:r>
            <w:r>
              <w:rPr>
                <w:rFonts w:hint="eastAsia" w:ascii="仿宋_GB2312" w:hAnsi="仿宋_GB2312" w:eastAsia="仿宋_GB2312" w:cs="仿宋_GB2312"/>
                <w:sz w:val="21"/>
                <w:szCs w:val="21"/>
              </w:rPr>
              <w:t>：项目实施方案满足采购需求，内容简单，配套有货物存放仓库、运输工具、项目实施人员，针对性较</w:t>
            </w:r>
            <w:r>
              <w:rPr>
                <w:rFonts w:hint="eastAsia" w:ascii="仿宋_GB2312" w:hAnsi="仿宋_GB2312" w:eastAsia="仿宋_GB2312" w:cs="仿宋_GB2312"/>
                <w:sz w:val="21"/>
                <w:szCs w:val="21"/>
                <w:lang w:eastAsia="zh-CN"/>
              </w:rPr>
              <w:t>小</w:t>
            </w:r>
            <w:r>
              <w:rPr>
                <w:rFonts w:hint="eastAsia" w:ascii="仿宋_GB2312" w:hAnsi="仿宋_GB2312" w:eastAsia="仿宋_GB2312" w:cs="仿宋_GB2312"/>
                <w:sz w:val="21"/>
                <w:szCs w:val="21"/>
              </w:rPr>
              <w:t>。</w:t>
            </w:r>
          </w:p>
          <w:p w14:paraId="592402D7">
            <w:pPr>
              <w:spacing w:line="400" w:lineRule="exact"/>
              <w:ind w:firstLine="422" w:firstLineChars="200"/>
              <w:jc w:val="left"/>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注：1.该方案内容</w:t>
            </w:r>
            <w:r>
              <w:rPr>
                <w:rFonts w:hint="eastAsia" w:ascii="仿宋_GB2312" w:hAnsi="仿宋_GB2312" w:eastAsia="仿宋_GB2312" w:cs="仿宋_GB2312"/>
                <w:b/>
                <w:bCs/>
                <w:kern w:val="2"/>
                <w:sz w:val="21"/>
                <w:szCs w:val="21"/>
                <w:lang w:bidi="ar"/>
              </w:rPr>
              <w:t>包括但不限于</w:t>
            </w:r>
            <w:r>
              <w:rPr>
                <w:rFonts w:hint="eastAsia" w:ascii="仿宋_GB2312" w:hAnsi="仿宋_GB2312" w:eastAsia="仿宋_GB2312" w:cs="仿宋_GB2312"/>
                <w:b/>
                <w:bCs/>
                <w:sz w:val="21"/>
                <w:szCs w:val="21"/>
              </w:rPr>
              <w:t>：</w:t>
            </w:r>
            <w:bookmarkStart w:id="95" w:name="OLE_LINK7"/>
            <w:r>
              <w:rPr>
                <w:rFonts w:hint="eastAsia" w:ascii="仿宋_GB2312" w:hAnsi="仿宋_GB2312" w:eastAsia="仿宋_GB2312" w:cs="仿宋_GB2312"/>
                <w:b/>
                <w:bCs/>
                <w:sz w:val="21"/>
                <w:szCs w:val="21"/>
              </w:rPr>
              <w:t>（1）项目总体管理</w:t>
            </w:r>
            <w:r>
              <w:rPr>
                <w:rFonts w:hint="eastAsia" w:ascii="仿宋_GB2312" w:hAnsi="仿宋_GB2312" w:eastAsia="仿宋_GB2312" w:cs="仿宋_GB2312"/>
                <w:b/>
                <w:bCs/>
                <w:sz w:val="21"/>
                <w:szCs w:val="21"/>
                <w:lang w:val="en-US" w:eastAsia="zh-CN"/>
              </w:rPr>
              <w:t>安排</w:t>
            </w:r>
            <w:r>
              <w:rPr>
                <w:rFonts w:hint="eastAsia" w:ascii="仿宋_GB2312" w:hAnsi="仿宋_GB2312" w:eastAsia="仿宋_GB2312" w:cs="仿宋_GB2312"/>
                <w:b/>
                <w:bCs/>
                <w:sz w:val="21"/>
                <w:szCs w:val="21"/>
              </w:rPr>
              <w:t>；（2）</w:t>
            </w:r>
            <w:r>
              <w:rPr>
                <w:rFonts w:hint="eastAsia" w:ascii="仿宋_GB2312" w:hAnsi="仿宋_GB2312" w:eastAsia="仿宋_GB2312" w:cs="仿宋_GB2312"/>
                <w:b/>
                <w:bCs/>
                <w:sz w:val="21"/>
                <w:szCs w:val="21"/>
                <w:lang w:val="en-US" w:eastAsia="zh-CN"/>
              </w:rPr>
              <w:t>职责分工</w:t>
            </w:r>
            <w:r>
              <w:rPr>
                <w:rFonts w:hint="eastAsia" w:ascii="仿宋_GB2312" w:hAnsi="仿宋_GB2312" w:eastAsia="仿宋_GB2312" w:cs="仿宋_GB2312"/>
                <w:b/>
                <w:bCs/>
                <w:sz w:val="21"/>
                <w:szCs w:val="21"/>
              </w:rPr>
              <w:t>；</w:t>
            </w:r>
            <w:r>
              <w:rPr>
                <w:rFonts w:hint="eastAsia" w:ascii="仿宋_GB2312" w:hAnsi="仿宋_GB2312" w:eastAsia="仿宋_GB2312" w:cs="仿宋_GB2312"/>
                <w:b/>
                <w:bCs/>
                <w:sz w:val="21"/>
                <w:szCs w:val="21"/>
                <w:lang w:eastAsia="zh-CN"/>
              </w:rPr>
              <w:t>（</w:t>
            </w:r>
            <w:r>
              <w:rPr>
                <w:rFonts w:hint="eastAsia" w:ascii="仿宋_GB2312" w:hAnsi="仿宋_GB2312" w:eastAsia="仿宋_GB2312" w:cs="仿宋_GB2312"/>
                <w:b/>
                <w:bCs/>
                <w:sz w:val="21"/>
                <w:szCs w:val="21"/>
                <w:lang w:val="en-US" w:eastAsia="zh-CN"/>
              </w:rPr>
              <w:t>3</w:t>
            </w:r>
            <w:r>
              <w:rPr>
                <w:rFonts w:hint="eastAsia" w:ascii="仿宋_GB2312" w:hAnsi="仿宋_GB2312" w:eastAsia="仿宋_GB2312" w:cs="仿宋_GB2312"/>
                <w:b/>
                <w:bCs/>
                <w:sz w:val="21"/>
                <w:szCs w:val="21"/>
                <w:lang w:eastAsia="zh-CN"/>
              </w:rPr>
              <w:t>）供货流程</w:t>
            </w:r>
            <w:r>
              <w:rPr>
                <w:rFonts w:hint="eastAsia" w:ascii="仿宋_GB2312" w:hAnsi="仿宋_GB2312" w:eastAsia="仿宋_GB2312" w:cs="仿宋_GB2312"/>
                <w:b/>
                <w:bCs/>
                <w:sz w:val="21"/>
                <w:szCs w:val="21"/>
                <w:lang w:val="en-US" w:eastAsia="zh-CN"/>
              </w:rPr>
              <w:t>安排；</w:t>
            </w:r>
            <w:r>
              <w:rPr>
                <w:rFonts w:hint="eastAsia" w:ascii="仿宋_GB2312" w:hAnsi="仿宋_GB2312" w:eastAsia="仿宋_GB2312" w:cs="仿宋_GB2312"/>
                <w:b/>
                <w:bCs/>
                <w:sz w:val="21"/>
                <w:szCs w:val="21"/>
              </w:rPr>
              <w:t>（</w:t>
            </w:r>
            <w:r>
              <w:rPr>
                <w:rFonts w:hint="eastAsia" w:ascii="仿宋_GB2312" w:hAnsi="仿宋_GB2312" w:eastAsia="仿宋_GB2312" w:cs="仿宋_GB2312"/>
                <w:b/>
                <w:bCs/>
                <w:sz w:val="21"/>
                <w:szCs w:val="21"/>
                <w:lang w:val="en-US" w:eastAsia="zh-CN"/>
              </w:rPr>
              <w:t>4</w:t>
            </w:r>
            <w:r>
              <w:rPr>
                <w:rFonts w:hint="eastAsia" w:ascii="仿宋_GB2312" w:hAnsi="仿宋_GB2312" w:eastAsia="仿宋_GB2312" w:cs="仿宋_GB2312"/>
                <w:b/>
                <w:bCs/>
                <w:sz w:val="21"/>
                <w:szCs w:val="21"/>
              </w:rPr>
              <w:t>）配送</w:t>
            </w:r>
            <w:r>
              <w:rPr>
                <w:rFonts w:hint="eastAsia" w:ascii="仿宋_GB2312" w:hAnsi="仿宋_GB2312" w:eastAsia="仿宋_GB2312" w:cs="仿宋_GB2312"/>
                <w:b/>
                <w:bCs/>
                <w:sz w:val="21"/>
                <w:szCs w:val="21"/>
                <w:lang w:val="en-US" w:eastAsia="zh-CN"/>
              </w:rPr>
              <w:t>安装调试</w:t>
            </w:r>
            <w:r>
              <w:rPr>
                <w:rFonts w:hint="eastAsia" w:ascii="仿宋_GB2312" w:hAnsi="仿宋_GB2312" w:eastAsia="仿宋_GB2312" w:cs="仿宋_GB2312"/>
                <w:b/>
                <w:bCs/>
                <w:sz w:val="21"/>
                <w:szCs w:val="21"/>
              </w:rPr>
              <w:t>方案；（</w:t>
            </w:r>
            <w:r>
              <w:rPr>
                <w:rFonts w:hint="eastAsia" w:ascii="仿宋_GB2312" w:hAnsi="仿宋_GB2312" w:eastAsia="仿宋_GB2312" w:cs="仿宋_GB2312"/>
                <w:b/>
                <w:bCs/>
                <w:sz w:val="21"/>
                <w:szCs w:val="21"/>
                <w:lang w:val="en-US" w:eastAsia="zh-CN"/>
              </w:rPr>
              <w:t>5</w:t>
            </w:r>
            <w:r>
              <w:rPr>
                <w:rFonts w:hint="eastAsia" w:ascii="仿宋_GB2312" w:hAnsi="仿宋_GB2312" w:eastAsia="仿宋_GB2312" w:cs="仿宋_GB2312"/>
                <w:b/>
                <w:bCs/>
                <w:sz w:val="21"/>
                <w:szCs w:val="21"/>
              </w:rPr>
              <w:t>）安装质量保证措施；（</w:t>
            </w:r>
            <w:r>
              <w:rPr>
                <w:rFonts w:hint="eastAsia" w:ascii="仿宋_GB2312" w:hAnsi="仿宋_GB2312" w:eastAsia="仿宋_GB2312" w:cs="仿宋_GB2312"/>
                <w:b/>
                <w:bCs/>
                <w:sz w:val="21"/>
                <w:szCs w:val="21"/>
                <w:lang w:val="en-US" w:eastAsia="zh-CN"/>
              </w:rPr>
              <w:t>6</w:t>
            </w:r>
            <w:r>
              <w:rPr>
                <w:rFonts w:hint="eastAsia" w:ascii="仿宋_GB2312" w:hAnsi="仿宋_GB2312" w:eastAsia="仿宋_GB2312" w:cs="仿宋_GB2312"/>
                <w:b/>
                <w:bCs/>
                <w:sz w:val="21"/>
                <w:szCs w:val="21"/>
              </w:rPr>
              <w:t>）应急预案。</w:t>
            </w:r>
          </w:p>
          <w:bookmarkEnd w:id="95"/>
          <w:p w14:paraId="41A53285">
            <w:pPr>
              <w:spacing w:line="400" w:lineRule="exact"/>
              <w:ind w:firstLine="422"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2.未提供方案或提供的内容与本项目无关的得0分。</w:t>
            </w:r>
          </w:p>
        </w:tc>
        <w:tc>
          <w:tcPr>
            <w:tcW w:w="795" w:type="dxa"/>
            <w:vAlign w:val="center"/>
          </w:tcPr>
          <w:p w14:paraId="679751A2">
            <w:pPr>
              <w:spacing w:line="40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lang w:val="en-US" w:eastAsia="zh-CN"/>
              </w:rPr>
              <w:t>15</w:t>
            </w:r>
          </w:p>
        </w:tc>
        <w:tc>
          <w:tcPr>
            <w:tcW w:w="1981" w:type="dxa"/>
            <w:vAlign w:val="center"/>
          </w:tcPr>
          <w:p w14:paraId="2D673275">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项目实施方案</w:t>
            </w:r>
          </w:p>
        </w:tc>
      </w:tr>
      <w:tr w14:paraId="00681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81" w:type="dxa"/>
            <w:vAlign w:val="center"/>
          </w:tcPr>
          <w:p w14:paraId="4B09DEB0">
            <w:pPr>
              <w:spacing w:line="40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项目实施方案</w:t>
            </w:r>
            <w:r>
              <w:rPr>
                <w:rFonts w:hint="eastAsia" w:ascii="仿宋_GB2312" w:hAnsi="仿宋_GB2312" w:eastAsia="仿宋_GB2312" w:cs="仿宋_GB2312"/>
                <w:b/>
                <w:bCs/>
                <w:sz w:val="21"/>
                <w:szCs w:val="21"/>
                <w:lang w:eastAsia="zh-CN"/>
              </w:rPr>
              <w:t>分</w:t>
            </w:r>
          </w:p>
        </w:tc>
        <w:tc>
          <w:tcPr>
            <w:tcW w:w="1080" w:type="dxa"/>
            <w:vAlign w:val="center"/>
          </w:tcPr>
          <w:p w14:paraId="5F48237C">
            <w:pPr>
              <w:widowControl/>
              <w:spacing w:line="360" w:lineRule="exact"/>
              <w:jc w:val="center"/>
              <w:rPr>
                <w:rFonts w:hint="eastAsia" w:ascii="仿宋_GB2312" w:hAnsi="仿宋_GB2312" w:eastAsia="仿宋_GB2312" w:cs="仿宋_GB2312"/>
                <w:b/>
                <w:bCs/>
                <w:sz w:val="21"/>
                <w:szCs w:val="21"/>
              </w:rPr>
            </w:pPr>
            <w:bookmarkStart w:id="96" w:name="OLE_LINK4"/>
            <w:r>
              <w:rPr>
                <w:rFonts w:hint="eastAsia" w:ascii="仿宋_GB2312" w:hAnsi="仿宋_GB2312" w:eastAsia="仿宋_GB2312" w:cs="仿宋_GB2312"/>
                <w:b/>
                <w:bCs/>
                <w:color w:val="auto"/>
                <w:highlight w:val="none"/>
              </w:rPr>
              <w:t>生产能力和质量保障能力方案</w:t>
            </w:r>
            <w:bookmarkEnd w:id="96"/>
          </w:p>
        </w:tc>
        <w:tc>
          <w:tcPr>
            <w:tcW w:w="5217" w:type="dxa"/>
            <w:vAlign w:val="center"/>
          </w:tcPr>
          <w:p w14:paraId="7ABCCB0B">
            <w:pPr>
              <w:keepNext w:val="0"/>
              <w:keepLines w:val="0"/>
              <w:pageBreakBefore w:val="0"/>
              <w:widowControl/>
              <w:tabs>
                <w:tab w:val="left" w:pos="312"/>
              </w:tabs>
              <w:kinsoku/>
              <w:wordWrap/>
              <w:overflowPunct/>
              <w:topLinePunct w:val="0"/>
              <w:autoSpaceDE/>
              <w:autoSpaceDN/>
              <w:bidi w:val="0"/>
              <w:adjustRightInd/>
              <w:snapToGrid/>
              <w:spacing w:line="400" w:lineRule="exact"/>
              <w:ind w:firstLine="422" w:firstLineChars="200"/>
              <w:textAlignment w:val="auto"/>
              <w:outlineLvl w:val="9"/>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kern w:val="0"/>
                <w:szCs w:val="21"/>
                <w:highlight w:val="none"/>
              </w:rPr>
              <w:t>（</w:t>
            </w:r>
            <w:r>
              <w:rPr>
                <w:rFonts w:hint="eastAsia" w:ascii="仿宋_GB2312" w:hAnsi="仿宋_GB2312" w:eastAsia="仿宋_GB2312" w:cs="仿宋_GB2312"/>
                <w:b/>
                <w:bCs/>
                <w:color w:val="auto"/>
                <w:kern w:val="0"/>
                <w:szCs w:val="21"/>
                <w:highlight w:val="none"/>
                <w:lang w:val="en-US" w:eastAsia="zh-CN"/>
              </w:rPr>
              <w:t>8</w:t>
            </w:r>
            <w:r>
              <w:rPr>
                <w:rFonts w:hint="eastAsia" w:ascii="仿宋_GB2312" w:hAnsi="仿宋_GB2312" w:eastAsia="仿宋_GB2312" w:cs="仿宋_GB2312"/>
                <w:b/>
                <w:bCs/>
                <w:color w:val="auto"/>
                <w:kern w:val="0"/>
                <w:szCs w:val="21"/>
                <w:highlight w:val="none"/>
              </w:rPr>
              <w:t>分）：</w:t>
            </w:r>
            <w:r>
              <w:rPr>
                <w:rFonts w:hint="eastAsia" w:ascii="仿宋_GB2312" w:hAnsi="仿宋_GB2312" w:eastAsia="仿宋_GB2312" w:cs="仿宋_GB2312"/>
                <w:color w:val="auto"/>
                <w:kern w:val="0"/>
                <w:szCs w:val="21"/>
                <w:highlight w:val="none"/>
              </w:rPr>
              <w:t>优于二档，投标人或投标产品生产厂家产品生产保障措施详细可行，有</w:t>
            </w:r>
            <w:r>
              <w:rPr>
                <w:rFonts w:hint="eastAsia" w:ascii="仿宋_GB2312" w:hAnsi="仿宋_GB2312" w:eastAsia="仿宋_GB2312" w:cs="仿宋_GB2312"/>
                <w:color w:val="auto"/>
                <w:highlight w:val="none"/>
              </w:rPr>
              <w:t>生产过程对环境保护措施、生产设备性能及功能描述、</w:t>
            </w:r>
            <w:r>
              <w:rPr>
                <w:rFonts w:hint="eastAsia" w:ascii="仿宋_GB2312" w:hAnsi="仿宋_GB2312" w:eastAsia="仿宋_GB2312" w:cs="仿宋_GB2312"/>
                <w:color w:val="auto"/>
                <w:kern w:val="0"/>
                <w:szCs w:val="21"/>
                <w:highlight w:val="none"/>
              </w:rPr>
              <w:t>产品生产工艺流程、原材料质量保障措施、质量管理体系完善健全等可完全满足采购需求</w:t>
            </w:r>
            <w:r>
              <w:rPr>
                <w:rFonts w:hint="eastAsia" w:ascii="仿宋_GB2312" w:hAnsi="仿宋_GB2312" w:eastAsia="仿宋_GB2312" w:cs="仿宋_GB2312"/>
                <w:color w:val="auto"/>
                <w:highlight w:val="none"/>
              </w:rPr>
              <w:t xml:space="preserve">。  </w:t>
            </w:r>
          </w:p>
          <w:p w14:paraId="00A517E8">
            <w:pPr>
              <w:keepNext w:val="0"/>
              <w:keepLines w:val="0"/>
              <w:pageBreakBefore w:val="0"/>
              <w:widowControl/>
              <w:tabs>
                <w:tab w:val="left" w:pos="312"/>
              </w:tabs>
              <w:kinsoku/>
              <w:wordWrap/>
              <w:overflowPunct/>
              <w:topLinePunct w:val="0"/>
              <w:autoSpaceDE/>
              <w:autoSpaceDN/>
              <w:bidi w:val="0"/>
              <w:adjustRightInd/>
              <w:snapToGrid/>
              <w:spacing w:line="400" w:lineRule="exact"/>
              <w:ind w:firstLine="422" w:firstLineChars="200"/>
              <w:textAlignment w:val="auto"/>
              <w:outlineLvl w:val="9"/>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val="en-US" w:eastAsia="zh-CN"/>
              </w:rPr>
              <w:t>5</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 xml:space="preserve">优于三档，投标人或投标产品生产厂家产品生产保障措施较完整，有生产过程对环境保护措施、生产设备性能及功能描述、产品生产工艺流程等的。 </w:t>
            </w:r>
          </w:p>
          <w:p w14:paraId="39F559DD">
            <w:pPr>
              <w:keepNext w:val="0"/>
              <w:keepLines w:val="0"/>
              <w:pageBreakBefore w:val="0"/>
              <w:widowControl/>
              <w:tabs>
                <w:tab w:val="left" w:pos="312"/>
              </w:tabs>
              <w:kinsoku/>
              <w:wordWrap/>
              <w:overflowPunct/>
              <w:topLinePunct w:val="0"/>
              <w:autoSpaceDE/>
              <w:autoSpaceDN/>
              <w:bidi w:val="0"/>
              <w:adjustRightInd/>
              <w:snapToGrid/>
              <w:spacing w:line="400" w:lineRule="exact"/>
              <w:ind w:firstLine="422" w:firstLineChars="200"/>
              <w:textAlignment w:val="auto"/>
              <w:outlineLvl w:val="9"/>
              <w:rPr>
                <w:rFonts w:ascii="仿宋_GB2312" w:hAnsi="仿宋_GB2312" w:eastAsia="仿宋_GB2312" w:cs="仿宋_GB2312"/>
                <w:color w:val="auto"/>
                <w:kern w:val="0"/>
                <w:szCs w:val="21"/>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kern w:val="0"/>
                <w:szCs w:val="21"/>
                <w:highlight w:val="none"/>
              </w:rPr>
              <w:t>（</w:t>
            </w:r>
            <w:r>
              <w:rPr>
                <w:rFonts w:hint="eastAsia" w:ascii="仿宋_GB2312" w:hAnsi="仿宋_GB2312" w:eastAsia="仿宋_GB2312" w:cs="仿宋_GB2312"/>
                <w:b/>
                <w:bCs/>
                <w:color w:val="auto"/>
                <w:kern w:val="0"/>
                <w:szCs w:val="21"/>
                <w:highlight w:val="none"/>
                <w:lang w:val="en-US" w:eastAsia="zh-CN"/>
              </w:rPr>
              <w:t>3</w:t>
            </w:r>
            <w:r>
              <w:rPr>
                <w:rFonts w:hint="eastAsia" w:ascii="仿宋_GB2312" w:hAnsi="仿宋_GB2312" w:eastAsia="仿宋_GB2312" w:cs="仿宋_GB2312"/>
                <w:b/>
                <w:bCs/>
                <w:color w:val="auto"/>
                <w:kern w:val="0"/>
                <w:szCs w:val="21"/>
                <w:highlight w:val="none"/>
              </w:rPr>
              <w:t>分）：</w:t>
            </w:r>
            <w:r>
              <w:rPr>
                <w:rFonts w:hint="eastAsia" w:ascii="仿宋_GB2312" w:hAnsi="仿宋_GB2312" w:eastAsia="仿宋_GB2312" w:cs="仿宋_GB2312"/>
                <w:color w:val="auto"/>
                <w:kern w:val="0"/>
                <w:szCs w:val="21"/>
                <w:highlight w:val="none"/>
              </w:rPr>
              <w:t>投标人或投标产品生产厂家产品生产保障措施简单，有简单的质量管控措施，工厂生产设备能满足本项目产品的生产要求。</w:t>
            </w:r>
          </w:p>
          <w:p w14:paraId="2F37A755">
            <w:pPr>
              <w:keepNext w:val="0"/>
              <w:keepLines w:val="0"/>
              <w:pageBreakBefore w:val="0"/>
              <w:widowControl/>
              <w:tabs>
                <w:tab w:val="left" w:pos="312"/>
              </w:tabs>
              <w:kinsoku/>
              <w:wordWrap/>
              <w:overflowPunct/>
              <w:topLinePunct w:val="0"/>
              <w:autoSpaceDE/>
              <w:autoSpaceDN/>
              <w:bidi w:val="0"/>
              <w:adjustRightInd/>
              <w:snapToGrid/>
              <w:spacing w:line="400" w:lineRule="exact"/>
              <w:ind w:firstLine="422" w:firstLineChars="200"/>
              <w:textAlignment w:val="auto"/>
              <w:outlineLvl w:val="9"/>
              <w:rPr>
                <w:rFonts w:ascii="仿宋_GB2312" w:eastAsia="仿宋_GB2312"/>
                <w:b/>
                <w:bCs/>
                <w:color w:val="auto"/>
                <w:highlight w:val="none"/>
              </w:rPr>
            </w:pPr>
            <w:r>
              <w:rPr>
                <w:rFonts w:hint="eastAsia" w:ascii="仿宋_GB2312" w:eastAsia="仿宋_GB2312"/>
                <w:b/>
                <w:bCs/>
                <w:color w:val="auto"/>
                <w:highlight w:val="none"/>
              </w:rPr>
              <w:t>注：1</w:t>
            </w:r>
            <w:r>
              <w:rPr>
                <w:rFonts w:ascii="仿宋_GB2312" w:eastAsia="仿宋_GB2312"/>
                <w:b/>
                <w:bCs/>
                <w:color w:val="auto"/>
                <w:highlight w:val="none"/>
              </w:rPr>
              <w:t>.</w:t>
            </w:r>
            <w:r>
              <w:rPr>
                <w:rFonts w:hint="eastAsia" w:ascii="仿宋_GB2312" w:eastAsia="仿宋_GB2312"/>
                <w:b/>
                <w:bCs/>
                <w:color w:val="auto"/>
                <w:highlight w:val="none"/>
              </w:rPr>
              <w:t>该方案内容可包括：（1）投标人或生产厂家生产场地情况；（2）主要设备；（3）生产管理；（4）质量管理体系等内容。</w:t>
            </w:r>
          </w:p>
          <w:p w14:paraId="55563646">
            <w:pPr>
              <w:keepNext w:val="0"/>
              <w:keepLines w:val="0"/>
              <w:pageBreakBefore w:val="0"/>
              <w:widowControl/>
              <w:tabs>
                <w:tab w:val="left" w:pos="312"/>
              </w:tabs>
              <w:kinsoku/>
              <w:wordWrap/>
              <w:overflowPunct/>
              <w:topLinePunct w:val="0"/>
              <w:autoSpaceDE/>
              <w:autoSpaceDN/>
              <w:bidi w:val="0"/>
              <w:adjustRightInd/>
              <w:snapToGrid/>
              <w:spacing w:line="400" w:lineRule="exact"/>
              <w:ind w:firstLine="422" w:firstLineChars="200"/>
              <w:textAlignment w:val="auto"/>
              <w:outlineLvl w:val="9"/>
              <w:rPr>
                <w:rFonts w:hint="eastAsia" w:ascii="仿宋_GB2312" w:hAnsi="仿宋_GB2312" w:eastAsia="仿宋_GB2312" w:cs="仿宋_GB2312"/>
                <w:b/>
                <w:bCs/>
                <w:sz w:val="21"/>
                <w:szCs w:val="21"/>
              </w:rPr>
            </w:pPr>
            <w:r>
              <w:rPr>
                <w:rFonts w:hint="eastAsia" w:ascii="仿宋_GB2312" w:eastAsia="仿宋_GB2312"/>
                <w:b/>
                <w:bCs/>
                <w:color w:val="auto"/>
                <w:highlight w:val="none"/>
              </w:rPr>
              <w:t>2.</w:t>
            </w:r>
            <w:r>
              <w:rPr>
                <w:rFonts w:ascii="仿宋_GB2312" w:hAnsi="仿宋_GB2312" w:eastAsia="仿宋_GB2312" w:cs="仿宋_GB2312"/>
                <w:b/>
                <w:bCs/>
                <w:color w:val="auto"/>
                <w:highlight w:val="none"/>
              </w:rPr>
              <w:t>未提供</w:t>
            </w:r>
            <w:r>
              <w:rPr>
                <w:rFonts w:hint="eastAsia" w:ascii="仿宋_GB2312" w:hAnsi="仿宋_GB2312" w:eastAsia="仿宋_GB2312" w:cs="仿宋_GB2312"/>
                <w:b/>
                <w:bCs/>
                <w:color w:val="auto"/>
                <w:highlight w:val="none"/>
              </w:rPr>
              <w:t>以上</w:t>
            </w:r>
            <w:r>
              <w:rPr>
                <w:rFonts w:ascii="仿宋_GB2312" w:hAnsi="仿宋_GB2312" w:eastAsia="仿宋_GB2312" w:cs="仿宋_GB2312"/>
                <w:b/>
                <w:bCs/>
                <w:color w:val="auto"/>
                <w:highlight w:val="none"/>
              </w:rPr>
              <w:t>方案或提供的内容与本项目无关的得0分。</w:t>
            </w:r>
          </w:p>
        </w:tc>
        <w:tc>
          <w:tcPr>
            <w:tcW w:w="795" w:type="dxa"/>
            <w:vAlign w:val="center"/>
          </w:tcPr>
          <w:p w14:paraId="0EC4360F">
            <w:pPr>
              <w:spacing w:line="360" w:lineRule="exact"/>
              <w:jc w:val="center"/>
              <w:rPr>
                <w:rFonts w:hint="default" w:ascii="仿宋_GB2312" w:hAnsi="仿宋_GB2312" w:eastAsia="仿宋_GB2312" w:cs="仿宋_GB2312"/>
                <w:b/>
                <w:bCs/>
                <w:sz w:val="21"/>
                <w:szCs w:val="21"/>
                <w:lang w:val="en-US" w:eastAsia="zh-CN"/>
              </w:rPr>
            </w:pPr>
            <w:r>
              <w:rPr>
                <w:rFonts w:hint="eastAsia" w:ascii="仿宋_GB2312" w:hAnsi="仿宋_GB2312" w:eastAsia="仿宋_GB2312" w:cs="仿宋_GB2312"/>
                <w:b/>
                <w:bCs/>
                <w:color w:val="auto"/>
                <w:highlight w:val="none"/>
                <w:lang w:val="en-US" w:eastAsia="zh-CN"/>
              </w:rPr>
              <w:t>8</w:t>
            </w:r>
          </w:p>
        </w:tc>
        <w:tc>
          <w:tcPr>
            <w:tcW w:w="1981" w:type="dxa"/>
            <w:vAlign w:val="center"/>
          </w:tcPr>
          <w:p w14:paraId="79F27923">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color w:val="auto"/>
                <w:highlight w:val="none"/>
              </w:rPr>
              <w:t>生产能力和质量保障能力方案</w:t>
            </w:r>
          </w:p>
        </w:tc>
      </w:tr>
      <w:tr w14:paraId="5AED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81" w:type="dxa"/>
            <w:vAlign w:val="center"/>
          </w:tcPr>
          <w:p w14:paraId="4B0CB134">
            <w:pPr>
              <w:spacing w:line="360" w:lineRule="exact"/>
              <w:jc w:val="center"/>
              <w:rPr>
                <w:rFonts w:hint="eastAsia" w:ascii="仿宋_GB2312" w:hAnsi="仿宋_GB2312" w:eastAsia="仿宋_GB2312" w:cs="仿宋_GB2312"/>
                <w:b/>
                <w:bCs/>
                <w:sz w:val="21"/>
                <w:szCs w:val="21"/>
              </w:rPr>
            </w:pPr>
            <w:r>
              <w:rPr>
                <w:rFonts w:hint="eastAsia" w:ascii="仿宋_GB2312" w:eastAsia="仿宋_GB2312"/>
                <w:b/>
                <w:bCs/>
                <w:color w:val="auto"/>
                <w:highlight w:val="none"/>
              </w:rPr>
              <w:t>设计方案分</w:t>
            </w:r>
          </w:p>
        </w:tc>
        <w:tc>
          <w:tcPr>
            <w:tcW w:w="1080" w:type="dxa"/>
            <w:vAlign w:val="center"/>
          </w:tcPr>
          <w:p w14:paraId="48F24299">
            <w:pPr>
              <w:widowControl/>
              <w:spacing w:line="360" w:lineRule="auto"/>
              <w:jc w:val="center"/>
              <w:rPr>
                <w:rFonts w:hint="eastAsia" w:ascii="仿宋_GB2312" w:hAnsi="仿宋_GB2312" w:eastAsia="仿宋_GB2312" w:cs="仿宋_GB2312"/>
                <w:b/>
                <w:bCs/>
                <w:color w:val="auto"/>
                <w:highlight w:val="none"/>
              </w:rPr>
            </w:pPr>
            <w:bookmarkStart w:id="97" w:name="OLE_LINK5"/>
            <w:r>
              <w:rPr>
                <w:rFonts w:hint="eastAsia" w:ascii="仿宋_GB2312" w:hAnsi="仿宋_GB2312" w:eastAsia="仿宋_GB2312" w:cs="仿宋_GB2312"/>
                <w:b/>
                <w:color w:val="auto"/>
                <w:szCs w:val="21"/>
                <w:highlight w:val="none"/>
              </w:rPr>
              <w:t>产品设计方案</w:t>
            </w:r>
            <w:bookmarkEnd w:id="97"/>
          </w:p>
        </w:tc>
        <w:tc>
          <w:tcPr>
            <w:tcW w:w="5217" w:type="dxa"/>
            <w:vAlign w:val="center"/>
          </w:tcPr>
          <w:p w14:paraId="172E2326">
            <w:pPr>
              <w:pStyle w:val="795"/>
              <w:spacing w:line="360" w:lineRule="auto"/>
              <w:ind w:firstLine="422" w:firstLineChars="200"/>
              <w:rPr>
                <w:rFonts w:hint="eastAsia" w:ascii="仿宋_GB2312" w:eastAsia="仿宋_GB2312"/>
                <w:b w:val="0"/>
                <w:bCs w:val="0"/>
                <w:color w:val="auto"/>
                <w:highlight w:val="none"/>
              </w:rPr>
            </w:pPr>
            <w:r>
              <w:rPr>
                <w:rFonts w:hint="eastAsia" w:ascii="仿宋_GB2312" w:eastAsia="仿宋_GB2312"/>
                <w:b/>
                <w:bCs/>
                <w:color w:val="auto"/>
                <w:highlight w:val="none"/>
              </w:rPr>
              <w:t>一档(</w:t>
            </w:r>
            <w:r>
              <w:rPr>
                <w:rFonts w:hint="eastAsia" w:ascii="仿宋_GB2312" w:eastAsia="仿宋_GB2312"/>
                <w:b/>
                <w:bCs/>
                <w:color w:val="auto"/>
                <w:highlight w:val="none"/>
                <w:lang w:val="en-US" w:eastAsia="zh-CN"/>
              </w:rPr>
              <w:t>15</w:t>
            </w:r>
            <w:r>
              <w:rPr>
                <w:rFonts w:hint="eastAsia" w:ascii="仿宋_GB2312" w:eastAsia="仿宋_GB2312"/>
                <w:b/>
                <w:bCs/>
                <w:color w:val="auto"/>
                <w:highlight w:val="none"/>
              </w:rPr>
              <w:t>分)</w:t>
            </w:r>
            <w:r>
              <w:rPr>
                <w:rFonts w:hint="eastAsia" w:ascii="仿宋_GB2312" w:eastAsia="仿宋_GB2312"/>
                <w:b w:val="0"/>
                <w:bCs w:val="0"/>
                <w:color w:val="auto"/>
                <w:highlight w:val="none"/>
              </w:rPr>
              <w:t>：在满足二档前提下，提供设计方案详细、具体、可实行性高，颜色搭配科学美观、有两项以上设计理念。</w:t>
            </w:r>
          </w:p>
          <w:p w14:paraId="290BBDFD">
            <w:pPr>
              <w:pStyle w:val="795"/>
              <w:spacing w:line="360" w:lineRule="auto"/>
              <w:ind w:firstLine="422" w:firstLineChars="200"/>
              <w:rPr>
                <w:rFonts w:hint="eastAsia" w:ascii="仿宋_GB2312" w:eastAsia="仿宋_GB2312"/>
                <w:b w:val="0"/>
                <w:bCs w:val="0"/>
                <w:color w:val="auto"/>
                <w:highlight w:val="none"/>
              </w:rPr>
            </w:pPr>
            <w:r>
              <w:rPr>
                <w:rFonts w:hint="eastAsia" w:ascii="仿宋_GB2312" w:eastAsia="仿宋_GB2312"/>
                <w:b/>
                <w:bCs/>
                <w:color w:val="auto"/>
                <w:highlight w:val="none"/>
              </w:rPr>
              <w:t>二档(</w:t>
            </w:r>
            <w:r>
              <w:rPr>
                <w:rFonts w:hint="eastAsia" w:ascii="仿宋_GB2312" w:eastAsia="仿宋_GB2312"/>
                <w:b/>
                <w:bCs/>
                <w:color w:val="auto"/>
                <w:highlight w:val="none"/>
                <w:lang w:val="en-US" w:eastAsia="zh-CN"/>
              </w:rPr>
              <w:t>12</w:t>
            </w:r>
            <w:r>
              <w:rPr>
                <w:rFonts w:hint="eastAsia" w:ascii="仿宋_GB2312" w:eastAsia="仿宋_GB2312"/>
                <w:b/>
                <w:bCs/>
                <w:color w:val="auto"/>
                <w:highlight w:val="none"/>
              </w:rPr>
              <w:t>分)</w:t>
            </w:r>
            <w:r>
              <w:rPr>
                <w:rFonts w:hint="eastAsia" w:ascii="仿宋_GB2312" w:eastAsia="仿宋_GB2312"/>
                <w:b w:val="0"/>
                <w:bCs w:val="0"/>
                <w:color w:val="auto"/>
                <w:highlight w:val="none"/>
              </w:rPr>
              <w:t xml:space="preserve">：在满足三档前提下，提供设计方案规范合理性，产品设计的各个方面无缺陷(外观设计、款式结构等)、牢固可靠。  </w:t>
            </w:r>
          </w:p>
          <w:p w14:paraId="6050A3CE">
            <w:pPr>
              <w:pStyle w:val="795"/>
              <w:spacing w:line="360" w:lineRule="auto"/>
              <w:ind w:firstLine="422" w:firstLineChars="200"/>
              <w:rPr>
                <w:rFonts w:hint="eastAsia" w:ascii="仿宋_GB2312" w:eastAsia="仿宋_GB2312"/>
                <w:b w:val="0"/>
                <w:bCs w:val="0"/>
                <w:color w:val="auto"/>
                <w:highlight w:val="none"/>
              </w:rPr>
            </w:pPr>
            <w:r>
              <w:rPr>
                <w:rFonts w:hint="eastAsia" w:ascii="仿宋_GB2312" w:eastAsia="仿宋_GB2312"/>
                <w:b/>
                <w:bCs/>
                <w:color w:val="auto"/>
                <w:highlight w:val="none"/>
              </w:rPr>
              <w:t>三档(</w:t>
            </w:r>
            <w:r>
              <w:rPr>
                <w:rFonts w:hint="eastAsia" w:ascii="仿宋_GB2312" w:eastAsia="仿宋_GB2312"/>
                <w:b/>
                <w:bCs/>
                <w:color w:val="auto"/>
                <w:highlight w:val="none"/>
                <w:lang w:val="en-US" w:eastAsia="zh-CN"/>
              </w:rPr>
              <w:t>9</w:t>
            </w:r>
            <w:r>
              <w:rPr>
                <w:rFonts w:hint="eastAsia" w:ascii="仿宋_GB2312" w:eastAsia="仿宋_GB2312"/>
                <w:b/>
                <w:bCs/>
                <w:color w:val="auto"/>
                <w:highlight w:val="none"/>
              </w:rPr>
              <w:t>分)：</w:t>
            </w:r>
            <w:r>
              <w:rPr>
                <w:rFonts w:hint="eastAsia" w:ascii="仿宋_GB2312" w:eastAsia="仿宋_GB2312"/>
                <w:b w:val="0"/>
                <w:bCs w:val="0"/>
                <w:color w:val="auto"/>
                <w:highlight w:val="none"/>
              </w:rPr>
              <w:t>在满足四档前提下，提供产品结构图、零部件效果图、整体摆放布局效果图，设计图纸、方案符合要求的。</w:t>
            </w:r>
          </w:p>
          <w:p w14:paraId="678CFB80">
            <w:pPr>
              <w:pStyle w:val="795"/>
              <w:spacing w:line="360" w:lineRule="auto"/>
              <w:ind w:firstLine="422" w:firstLineChars="200"/>
              <w:rPr>
                <w:rFonts w:hint="eastAsia" w:ascii="仿宋_GB2312" w:eastAsia="仿宋_GB2312"/>
                <w:b w:val="0"/>
                <w:bCs w:val="0"/>
                <w:color w:val="auto"/>
                <w:highlight w:val="none"/>
              </w:rPr>
            </w:pPr>
            <w:r>
              <w:rPr>
                <w:rFonts w:hint="eastAsia" w:ascii="仿宋_GB2312" w:eastAsia="仿宋_GB2312"/>
                <w:b/>
                <w:bCs/>
                <w:color w:val="auto"/>
                <w:highlight w:val="none"/>
              </w:rPr>
              <w:t>四档(</w:t>
            </w:r>
            <w:r>
              <w:rPr>
                <w:rFonts w:hint="eastAsia" w:ascii="仿宋_GB2312" w:eastAsia="仿宋_GB2312"/>
                <w:b/>
                <w:bCs/>
                <w:color w:val="auto"/>
                <w:highlight w:val="none"/>
                <w:lang w:val="en-US" w:eastAsia="zh-CN"/>
              </w:rPr>
              <w:t>6</w:t>
            </w:r>
            <w:r>
              <w:rPr>
                <w:rFonts w:hint="eastAsia" w:ascii="仿宋_GB2312" w:eastAsia="仿宋_GB2312"/>
                <w:b/>
                <w:bCs/>
                <w:color w:val="auto"/>
                <w:highlight w:val="none"/>
              </w:rPr>
              <w:t>分)</w:t>
            </w:r>
            <w:r>
              <w:rPr>
                <w:rFonts w:hint="eastAsia" w:ascii="仿宋_GB2312" w:eastAsia="仿宋_GB2312"/>
                <w:b w:val="0"/>
                <w:bCs w:val="0"/>
                <w:color w:val="auto"/>
                <w:highlight w:val="none"/>
              </w:rPr>
              <w:t>：在满足五档前提下，提供产品外观设计图、摆放设计图、零部件设计图、</w:t>
            </w:r>
            <w:r>
              <w:rPr>
                <w:rFonts w:hint="eastAsia" w:ascii="仿宋_GB2312" w:eastAsia="仿宋_GB2312"/>
                <w:b w:val="0"/>
                <w:bCs w:val="0"/>
                <w:color w:val="auto"/>
                <w:highlight w:val="none"/>
                <w:lang w:eastAsia="zh-CN"/>
              </w:rPr>
              <w:t>家具</w:t>
            </w:r>
            <w:r>
              <w:rPr>
                <w:rFonts w:hint="eastAsia" w:ascii="仿宋_GB2312" w:eastAsia="仿宋_GB2312"/>
                <w:b w:val="0"/>
                <w:bCs w:val="0"/>
                <w:color w:val="auto"/>
                <w:highlight w:val="none"/>
              </w:rPr>
              <w:t>安装分解图，设计图纸、方案基本符合要求的。</w:t>
            </w:r>
          </w:p>
          <w:p w14:paraId="03B57E1A">
            <w:pPr>
              <w:pStyle w:val="795"/>
              <w:spacing w:line="360" w:lineRule="auto"/>
              <w:ind w:firstLine="422" w:firstLineChars="200"/>
              <w:rPr>
                <w:rFonts w:hint="eastAsia" w:ascii="仿宋_GB2312" w:eastAsia="仿宋_GB2312"/>
                <w:b w:val="0"/>
                <w:bCs w:val="0"/>
                <w:color w:val="auto"/>
                <w:highlight w:val="none"/>
              </w:rPr>
            </w:pPr>
            <w:r>
              <w:rPr>
                <w:rFonts w:hint="eastAsia" w:ascii="仿宋_GB2312" w:eastAsia="仿宋_GB2312"/>
                <w:b/>
                <w:bCs/>
                <w:color w:val="auto"/>
                <w:highlight w:val="none"/>
              </w:rPr>
              <w:t>五档(</w:t>
            </w:r>
            <w:r>
              <w:rPr>
                <w:rFonts w:hint="eastAsia" w:ascii="仿宋_GB2312" w:eastAsia="仿宋_GB2312"/>
                <w:b/>
                <w:bCs/>
                <w:color w:val="auto"/>
                <w:highlight w:val="none"/>
                <w:lang w:val="en-US" w:eastAsia="zh-CN"/>
              </w:rPr>
              <w:t>3</w:t>
            </w:r>
            <w:r>
              <w:rPr>
                <w:rFonts w:hint="eastAsia" w:ascii="仿宋_GB2312" w:eastAsia="仿宋_GB2312"/>
                <w:b/>
                <w:bCs/>
                <w:color w:val="auto"/>
                <w:highlight w:val="none"/>
              </w:rPr>
              <w:t>分)</w:t>
            </w:r>
            <w:r>
              <w:rPr>
                <w:rFonts w:hint="eastAsia" w:ascii="仿宋_GB2312" w:eastAsia="仿宋_GB2312"/>
                <w:b w:val="0"/>
                <w:bCs w:val="0"/>
                <w:color w:val="auto"/>
                <w:highlight w:val="none"/>
              </w:rPr>
              <w:t>：提供产品设计用材、产品工件明细表（列明“自制件”、“外协件”、“外购件”）、五金配件表、产品使用功能描述等。</w:t>
            </w:r>
          </w:p>
          <w:p w14:paraId="27843255">
            <w:pPr>
              <w:pStyle w:val="795"/>
              <w:spacing w:line="360" w:lineRule="auto"/>
              <w:ind w:firstLine="422" w:firstLineChars="200"/>
              <w:rPr>
                <w:rFonts w:hint="eastAsia" w:ascii="仿宋_GB2312" w:eastAsia="仿宋_GB2312"/>
                <w:b/>
                <w:bCs/>
                <w:color w:val="auto"/>
                <w:highlight w:val="none"/>
              </w:rPr>
            </w:pPr>
            <w:r>
              <w:rPr>
                <w:rFonts w:hint="eastAsia" w:ascii="仿宋_GB2312" w:eastAsia="仿宋_GB2312"/>
                <w:b/>
                <w:bCs/>
                <w:color w:val="auto"/>
                <w:highlight w:val="none"/>
              </w:rPr>
              <w:t>注：1.该方案内容可以包括：</w:t>
            </w:r>
            <w:bookmarkStart w:id="98" w:name="OLE_LINK9"/>
            <w:r>
              <w:rPr>
                <w:rFonts w:hint="eastAsia" w:ascii="仿宋_GB2312" w:eastAsia="仿宋_GB2312"/>
                <w:b/>
                <w:bCs/>
                <w:color w:val="auto"/>
                <w:highlight w:val="none"/>
              </w:rPr>
              <w:t>（1）投标产品外观设计图（须按技术参数要求注明）；（2）投标产品款式结构设计图；（3）投标产品详细的零部件设计图；（4）投标产品安装分解图；（5）产品设计用材；（6）投标产品工件明细表（列明“自制件”、“外协件”、“外购件”）；（7）投标产品五金配件表等内容。</w:t>
            </w:r>
          </w:p>
          <w:bookmarkEnd w:id="98"/>
          <w:p w14:paraId="14E94451">
            <w:pPr>
              <w:pStyle w:val="795"/>
              <w:spacing w:line="360" w:lineRule="auto"/>
              <w:ind w:firstLine="422" w:firstLineChars="200"/>
              <w:rPr>
                <w:rFonts w:hint="eastAsia" w:ascii="仿宋_GB2312" w:eastAsia="仿宋_GB2312"/>
                <w:b/>
                <w:bCs/>
                <w:color w:val="auto"/>
                <w:highlight w:val="none"/>
              </w:rPr>
            </w:pPr>
            <w:r>
              <w:rPr>
                <w:rFonts w:hint="eastAsia" w:ascii="仿宋_GB2312" w:eastAsia="仿宋_GB2312"/>
                <w:b/>
                <w:bCs/>
                <w:color w:val="auto"/>
                <w:highlight w:val="none"/>
              </w:rPr>
              <w:t>2.未提供以上方案或提供的内容与本项目无关的得0分。</w:t>
            </w:r>
          </w:p>
        </w:tc>
        <w:tc>
          <w:tcPr>
            <w:tcW w:w="795" w:type="dxa"/>
            <w:vAlign w:val="center"/>
          </w:tcPr>
          <w:p w14:paraId="6EFE3C27">
            <w:pPr>
              <w:spacing w:line="360" w:lineRule="auto"/>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color w:val="auto"/>
                <w:szCs w:val="21"/>
                <w:highlight w:val="none"/>
                <w:lang w:val="en-US" w:eastAsia="zh-CN"/>
              </w:rPr>
              <w:t>15</w:t>
            </w:r>
          </w:p>
        </w:tc>
        <w:tc>
          <w:tcPr>
            <w:tcW w:w="1981" w:type="dxa"/>
            <w:vAlign w:val="center"/>
          </w:tcPr>
          <w:p w14:paraId="5525898C">
            <w:pPr>
              <w:spacing w:line="360" w:lineRule="auto"/>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产品设计方案</w:t>
            </w:r>
          </w:p>
        </w:tc>
      </w:tr>
      <w:tr w14:paraId="0BBE2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81" w:type="dxa"/>
            <w:vAlign w:val="center"/>
          </w:tcPr>
          <w:p w14:paraId="51A7F2BC">
            <w:pPr>
              <w:spacing w:line="40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eastAsia="zh-CN"/>
              </w:rPr>
              <w:t>售后服务方案分</w:t>
            </w:r>
          </w:p>
        </w:tc>
        <w:tc>
          <w:tcPr>
            <w:tcW w:w="1080" w:type="dxa"/>
            <w:vAlign w:val="center"/>
          </w:tcPr>
          <w:p w14:paraId="7AB2923E">
            <w:pPr>
              <w:spacing w:line="40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sz w:val="21"/>
                <w:szCs w:val="21"/>
                <w:lang w:val="en-US" w:eastAsia="zh-CN"/>
              </w:rPr>
              <w:t>售后服务方案</w:t>
            </w:r>
          </w:p>
        </w:tc>
        <w:tc>
          <w:tcPr>
            <w:tcW w:w="5217" w:type="dxa"/>
            <w:vAlign w:val="center"/>
          </w:tcPr>
          <w:p w14:paraId="70E9AB1E">
            <w:pPr>
              <w:spacing w:line="400" w:lineRule="exact"/>
              <w:ind w:firstLine="422"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一档（</w:t>
            </w:r>
            <w:r>
              <w:rPr>
                <w:rFonts w:hint="eastAsia" w:ascii="仿宋_GB2312" w:hAnsi="仿宋_GB2312" w:eastAsia="仿宋_GB2312" w:cs="仿宋_GB2312"/>
                <w:b/>
                <w:bCs/>
                <w:sz w:val="21"/>
                <w:szCs w:val="21"/>
                <w:lang w:val="en-US" w:eastAsia="zh-CN"/>
              </w:rPr>
              <w:t>13</w:t>
            </w:r>
            <w:r>
              <w:rPr>
                <w:rFonts w:hint="eastAsia" w:ascii="仿宋_GB2312" w:hAnsi="仿宋_GB2312" w:eastAsia="仿宋_GB2312" w:cs="仿宋_GB2312"/>
                <w:b/>
                <w:bCs/>
                <w:sz w:val="21"/>
                <w:szCs w:val="21"/>
              </w:rPr>
              <w:t>分）</w:t>
            </w:r>
            <w:r>
              <w:rPr>
                <w:rFonts w:hint="eastAsia" w:ascii="仿宋_GB2312" w:hAnsi="仿宋_GB2312" w:eastAsia="仿宋_GB2312" w:cs="仿宋_GB2312"/>
                <w:sz w:val="21"/>
                <w:szCs w:val="21"/>
              </w:rPr>
              <w:t>：方案针对性、可行性强，具有可靠的售后服务技术支持，整体方案对采购人有实际性帮助；</w:t>
            </w:r>
            <w:r>
              <w:rPr>
                <w:rFonts w:hint="eastAsia" w:ascii="仿宋_GB2312" w:hAnsi="仿宋_GB2312" w:eastAsia="仿宋_GB2312" w:cs="仿宋_GB2312"/>
                <w:sz w:val="21"/>
                <w:szCs w:val="21"/>
                <w:lang w:val="en-US" w:eastAsia="zh-CN"/>
              </w:rPr>
              <w:t>损坏响应及时</w:t>
            </w:r>
            <w:r>
              <w:rPr>
                <w:rFonts w:hint="eastAsia" w:ascii="仿宋_GB2312" w:hAnsi="仿宋_GB2312" w:eastAsia="仿宋_GB2312" w:cs="仿宋_GB2312"/>
                <w:sz w:val="21"/>
                <w:szCs w:val="21"/>
              </w:rPr>
              <w:t>，承诺在接到</w:t>
            </w:r>
            <w:r>
              <w:rPr>
                <w:rFonts w:hint="eastAsia" w:ascii="仿宋_GB2312" w:hAnsi="仿宋_GB2312" w:eastAsia="仿宋_GB2312" w:cs="仿宋_GB2312"/>
                <w:sz w:val="21"/>
                <w:szCs w:val="21"/>
                <w:lang w:val="en-US" w:eastAsia="zh-CN"/>
              </w:rPr>
              <w:t>损坏</w:t>
            </w:r>
            <w:r>
              <w:rPr>
                <w:rFonts w:hint="eastAsia" w:ascii="仿宋_GB2312" w:hAnsi="仿宋_GB2312" w:eastAsia="仿宋_GB2312" w:cs="仿宋_GB2312"/>
                <w:sz w:val="21"/>
                <w:szCs w:val="21"/>
              </w:rPr>
              <w:t>通知起</w:t>
            </w:r>
            <w:r>
              <w:rPr>
                <w:rFonts w:hint="eastAsia" w:ascii="仿宋_GB2312" w:hAnsi="仿宋_GB2312" w:eastAsia="仿宋_GB2312" w:cs="仿宋_GB2312"/>
                <w:sz w:val="21"/>
                <w:szCs w:val="21"/>
                <w:lang w:val="en-US" w:eastAsia="zh-CN"/>
              </w:rPr>
              <w:t>1小时</w:t>
            </w:r>
            <w:r>
              <w:rPr>
                <w:rFonts w:hint="eastAsia" w:ascii="仿宋_GB2312" w:hAnsi="仿宋_GB2312" w:eastAsia="仿宋_GB2312" w:cs="仿宋_GB2312"/>
                <w:sz w:val="21"/>
                <w:szCs w:val="21"/>
              </w:rPr>
              <w:t>内响应，</w:t>
            </w:r>
            <w:r>
              <w:rPr>
                <w:rFonts w:hint="eastAsia" w:ascii="仿宋_GB2312" w:hAnsi="仿宋_GB2312" w:eastAsia="仿宋_GB2312" w:cs="仿宋_GB2312"/>
                <w:sz w:val="21"/>
                <w:szCs w:val="21"/>
                <w:lang w:val="en-US" w:eastAsia="zh-CN"/>
              </w:rPr>
              <w:t>6</w:t>
            </w:r>
            <w:r>
              <w:rPr>
                <w:rFonts w:hint="eastAsia" w:ascii="仿宋_GB2312" w:hAnsi="仿宋_GB2312" w:eastAsia="仿宋_GB2312" w:cs="仿宋_GB2312"/>
                <w:sz w:val="21"/>
                <w:szCs w:val="21"/>
              </w:rPr>
              <w:t>小时内完成修复；常用的、容易损坏的零配件储备齐全程度及价格合理，优于二档；</w:t>
            </w:r>
          </w:p>
          <w:p w14:paraId="2A02E994">
            <w:pPr>
              <w:spacing w:line="400" w:lineRule="exact"/>
              <w:ind w:firstLine="422"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二档（</w:t>
            </w:r>
            <w:r>
              <w:rPr>
                <w:rFonts w:hint="eastAsia" w:ascii="仿宋_GB2312" w:hAnsi="仿宋_GB2312" w:eastAsia="仿宋_GB2312" w:cs="仿宋_GB2312"/>
                <w:b/>
                <w:bCs/>
                <w:sz w:val="21"/>
                <w:szCs w:val="21"/>
                <w:lang w:val="en-US" w:eastAsia="zh-CN"/>
              </w:rPr>
              <w:t>7</w:t>
            </w:r>
            <w:r>
              <w:rPr>
                <w:rFonts w:hint="eastAsia" w:ascii="仿宋_GB2312" w:hAnsi="仿宋_GB2312" w:eastAsia="仿宋_GB2312" w:cs="仿宋_GB2312"/>
                <w:b/>
                <w:bCs/>
                <w:sz w:val="21"/>
                <w:szCs w:val="21"/>
              </w:rPr>
              <w:t>分）：</w:t>
            </w:r>
            <w:r>
              <w:rPr>
                <w:rFonts w:hint="eastAsia" w:ascii="仿宋_GB2312" w:hAnsi="仿宋_GB2312" w:eastAsia="仿宋_GB2312" w:cs="仿宋_GB2312"/>
                <w:sz w:val="21"/>
                <w:szCs w:val="21"/>
              </w:rPr>
              <w:t>方案能较好满足采购需求，符合实际，有一定的针对性、可行性；承诺在接到</w:t>
            </w:r>
            <w:r>
              <w:rPr>
                <w:rFonts w:hint="eastAsia" w:ascii="仿宋_GB2312" w:hAnsi="仿宋_GB2312" w:eastAsia="仿宋_GB2312" w:cs="仿宋_GB2312"/>
                <w:sz w:val="21"/>
                <w:szCs w:val="21"/>
                <w:lang w:val="en-US" w:eastAsia="zh-CN"/>
              </w:rPr>
              <w:t>损坏</w:t>
            </w:r>
            <w:r>
              <w:rPr>
                <w:rFonts w:hint="eastAsia" w:ascii="仿宋_GB2312" w:hAnsi="仿宋_GB2312" w:eastAsia="仿宋_GB2312" w:cs="仿宋_GB2312"/>
                <w:sz w:val="21"/>
                <w:szCs w:val="21"/>
              </w:rPr>
              <w:t>通知起</w:t>
            </w:r>
            <w:r>
              <w:rPr>
                <w:rFonts w:hint="eastAsia" w:ascii="仿宋_GB2312" w:hAnsi="仿宋_GB2312" w:eastAsia="仿宋_GB2312" w:cs="仿宋_GB2312"/>
                <w:sz w:val="21"/>
                <w:szCs w:val="21"/>
                <w:lang w:val="en-US" w:eastAsia="zh-CN"/>
              </w:rPr>
              <w:t>2小时</w:t>
            </w:r>
            <w:r>
              <w:rPr>
                <w:rFonts w:hint="eastAsia" w:ascii="仿宋_GB2312" w:hAnsi="仿宋_GB2312" w:eastAsia="仿宋_GB2312" w:cs="仿宋_GB2312"/>
                <w:sz w:val="21"/>
                <w:szCs w:val="21"/>
              </w:rPr>
              <w:t>内响应，</w:t>
            </w:r>
            <w:r>
              <w:rPr>
                <w:rFonts w:hint="eastAsia" w:ascii="仿宋_GB2312" w:hAnsi="仿宋_GB2312" w:eastAsia="仿宋_GB2312" w:cs="仿宋_GB2312"/>
                <w:sz w:val="21"/>
                <w:szCs w:val="21"/>
                <w:lang w:val="en-US" w:eastAsia="zh-CN"/>
              </w:rPr>
              <w:t>8</w:t>
            </w:r>
            <w:r>
              <w:rPr>
                <w:rFonts w:hint="eastAsia" w:ascii="仿宋_GB2312" w:hAnsi="仿宋_GB2312" w:eastAsia="仿宋_GB2312" w:cs="仿宋_GB2312"/>
                <w:sz w:val="21"/>
                <w:szCs w:val="21"/>
              </w:rPr>
              <w:t>小时内完成修复；常用的、容易损坏的零配件储备</w:t>
            </w:r>
            <w:r>
              <w:rPr>
                <w:rFonts w:hint="eastAsia" w:ascii="仿宋_GB2312" w:hAnsi="仿宋_GB2312" w:eastAsia="仿宋_GB2312" w:cs="仿宋_GB2312"/>
                <w:sz w:val="21"/>
                <w:szCs w:val="21"/>
                <w:lang w:val="en-US" w:eastAsia="zh-CN"/>
              </w:rPr>
              <w:t>一般</w:t>
            </w:r>
            <w:r>
              <w:rPr>
                <w:rFonts w:hint="eastAsia" w:ascii="仿宋_GB2312" w:hAnsi="仿宋_GB2312" w:eastAsia="仿宋_GB2312" w:cs="仿宋_GB2312"/>
                <w:sz w:val="21"/>
                <w:szCs w:val="21"/>
              </w:rPr>
              <w:t>，优于三档；</w:t>
            </w:r>
          </w:p>
          <w:p w14:paraId="6F4914C5">
            <w:pPr>
              <w:spacing w:line="400" w:lineRule="exact"/>
              <w:ind w:firstLine="422"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三档（</w:t>
            </w:r>
            <w:r>
              <w:rPr>
                <w:rFonts w:hint="eastAsia" w:ascii="仿宋_GB2312" w:hAnsi="仿宋_GB2312" w:eastAsia="仿宋_GB2312" w:cs="仿宋_GB2312"/>
                <w:b/>
                <w:bCs/>
                <w:sz w:val="21"/>
                <w:szCs w:val="21"/>
                <w:lang w:val="en-US" w:eastAsia="zh-CN"/>
              </w:rPr>
              <w:t>3</w:t>
            </w:r>
            <w:r>
              <w:rPr>
                <w:rFonts w:hint="eastAsia" w:ascii="仿宋_GB2312" w:hAnsi="仿宋_GB2312" w:eastAsia="仿宋_GB2312" w:cs="仿宋_GB2312"/>
                <w:b/>
                <w:bCs/>
                <w:sz w:val="21"/>
                <w:szCs w:val="21"/>
              </w:rPr>
              <w:t>分）：</w:t>
            </w:r>
            <w:r>
              <w:rPr>
                <w:rFonts w:hint="eastAsia" w:ascii="仿宋_GB2312" w:hAnsi="仿宋_GB2312" w:eastAsia="仿宋_GB2312" w:cs="仿宋_GB2312"/>
                <w:b w:val="0"/>
                <w:bCs w:val="0"/>
                <w:sz w:val="21"/>
                <w:szCs w:val="21"/>
              </w:rPr>
              <w:t>方</w:t>
            </w:r>
            <w:r>
              <w:rPr>
                <w:rFonts w:hint="eastAsia" w:ascii="仿宋_GB2312" w:hAnsi="仿宋_GB2312" w:eastAsia="仿宋_GB2312" w:cs="仿宋_GB2312"/>
                <w:sz w:val="21"/>
                <w:szCs w:val="21"/>
              </w:rPr>
              <w:t>案针对性、可行性一般，满足采购需求。</w:t>
            </w:r>
          </w:p>
          <w:p w14:paraId="330A8011">
            <w:pPr>
              <w:spacing w:line="400" w:lineRule="exact"/>
              <w:ind w:firstLine="632" w:firstLineChars="300"/>
              <w:jc w:val="left"/>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注：1.该方案内容</w:t>
            </w:r>
            <w:r>
              <w:rPr>
                <w:rFonts w:hint="eastAsia" w:ascii="仿宋_GB2312" w:hAnsi="仿宋_GB2312" w:eastAsia="仿宋_GB2312" w:cs="仿宋_GB2312"/>
                <w:b/>
                <w:bCs/>
                <w:kern w:val="2"/>
                <w:sz w:val="21"/>
                <w:szCs w:val="21"/>
                <w:lang w:bidi="ar"/>
              </w:rPr>
              <w:t>包括但不限于</w:t>
            </w:r>
            <w:r>
              <w:rPr>
                <w:rFonts w:hint="eastAsia" w:ascii="仿宋_GB2312" w:hAnsi="仿宋_GB2312" w:eastAsia="仿宋_GB2312" w:cs="仿宋_GB2312"/>
                <w:b/>
                <w:bCs/>
                <w:sz w:val="21"/>
                <w:szCs w:val="21"/>
                <w:lang w:val="en-US" w:eastAsia="zh-CN"/>
              </w:rPr>
              <w:t>：</w:t>
            </w:r>
            <w:bookmarkStart w:id="99" w:name="OLE_LINK10"/>
            <w:r>
              <w:rPr>
                <w:rFonts w:hint="eastAsia" w:ascii="仿宋_GB2312" w:hAnsi="仿宋_GB2312" w:eastAsia="仿宋_GB2312" w:cs="仿宋_GB2312"/>
                <w:b/>
                <w:bCs/>
                <w:sz w:val="21"/>
                <w:szCs w:val="21"/>
                <w:lang w:val="en-US" w:eastAsia="zh-CN"/>
              </w:rPr>
              <w:t>（1）损坏响应时间、损坏修复时间；（2）维修方式；（3）定期回访维护方案；（4）售后服务机构；（5）维修应急预案；（6）零配件储备供应及保修期后优惠价格。</w:t>
            </w:r>
          </w:p>
          <w:bookmarkEnd w:id="99"/>
          <w:p w14:paraId="28A9DA2D">
            <w:pPr>
              <w:spacing w:line="400" w:lineRule="exact"/>
              <w:jc w:val="left"/>
              <w:rPr>
                <w:rFonts w:hint="eastAsia" w:ascii="仿宋_GB2312" w:eastAsia="仿宋_GB2312"/>
                <w:b/>
                <w:bCs/>
                <w:color w:val="auto"/>
                <w:highlight w:val="none"/>
              </w:rPr>
            </w:pPr>
            <w:r>
              <w:rPr>
                <w:rFonts w:hint="eastAsia" w:ascii="仿宋_GB2312" w:hAnsi="仿宋_GB2312" w:eastAsia="仿宋_GB2312" w:cs="仿宋_GB2312"/>
                <w:b/>
                <w:bCs/>
                <w:sz w:val="21"/>
                <w:szCs w:val="21"/>
                <w:lang w:val="en-US" w:eastAsia="zh-CN"/>
              </w:rPr>
              <w:t>2.未提供方案或提供的内容与本项目无关的得0分</w:t>
            </w:r>
            <w:r>
              <w:rPr>
                <w:rFonts w:hint="eastAsia" w:ascii="仿宋_GB2312" w:hAnsi="仿宋_GB2312" w:eastAsia="仿宋_GB2312" w:cs="仿宋_GB2312"/>
                <w:sz w:val="21"/>
                <w:szCs w:val="21"/>
                <w:lang w:val="en-US" w:eastAsia="zh-CN"/>
              </w:rPr>
              <w:t>。</w:t>
            </w:r>
          </w:p>
        </w:tc>
        <w:tc>
          <w:tcPr>
            <w:tcW w:w="795" w:type="dxa"/>
            <w:vAlign w:val="center"/>
          </w:tcPr>
          <w:p w14:paraId="1E233F07">
            <w:pPr>
              <w:spacing w:line="400" w:lineRule="exact"/>
              <w:jc w:val="center"/>
              <w:rPr>
                <w:rFonts w:hint="default" w:ascii="仿宋_GB2312" w:hAnsi="仿宋_GB2312" w:eastAsia="仿宋_GB2312" w:cs="仿宋_GB2312"/>
                <w:b/>
                <w:bCs/>
                <w:color w:val="auto"/>
                <w:highlight w:val="none"/>
                <w:lang w:val="en-US"/>
              </w:rPr>
            </w:pPr>
            <w:r>
              <w:rPr>
                <w:rFonts w:hint="eastAsia" w:ascii="仿宋_GB2312" w:hAnsi="仿宋_GB2312" w:eastAsia="仿宋_GB2312" w:cs="仿宋_GB2312"/>
                <w:b/>
                <w:bCs/>
                <w:sz w:val="21"/>
                <w:szCs w:val="21"/>
                <w:lang w:val="en-US" w:eastAsia="zh-CN"/>
              </w:rPr>
              <w:t>13</w:t>
            </w:r>
          </w:p>
        </w:tc>
        <w:tc>
          <w:tcPr>
            <w:tcW w:w="1981" w:type="dxa"/>
            <w:vAlign w:val="center"/>
          </w:tcPr>
          <w:p w14:paraId="11FB44A9">
            <w:pPr>
              <w:spacing w:line="400" w:lineRule="exac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sz w:val="21"/>
                <w:szCs w:val="21"/>
                <w:lang w:val="en-US" w:eastAsia="zh-CN"/>
              </w:rPr>
              <w:t>售后服务方案</w:t>
            </w:r>
          </w:p>
        </w:tc>
      </w:tr>
      <w:tr w14:paraId="1643C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478" w:type="dxa"/>
            <w:gridSpan w:val="3"/>
            <w:vAlign w:val="center"/>
          </w:tcPr>
          <w:p w14:paraId="2F930509">
            <w:pPr>
              <w:spacing w:line="400" w:lineRule="exact"/>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color w:val="auto"/>
                <w:sz w:val="21"/>
                <w:szCs w:val="21"/>
                <w:lang w:eastAsia="zh-CN"/>
              </w:rPr>
              <w:t>主观分总分</w:t>
            </w:r>
          </w:p>
        </w:tc>
        <w:tc>
          <w:tcPr>
            <w:tcW w:w="795" w:type="dxa"/>
            <w:vAlign w:val="center"/>
          </w:tcPr>
          <w:p w14:paraId="5ACBF06F">
            <w:pPr>
              <w:spacing w:line="400" w:lineRule="exact"/>
              <w:jc w:val="center"/>
              <w:rPr>
                <w:rFonts w:hint="default"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51</w:t>
            </w:r>
          </w:p>
        </w:tc>
        <w:tc>
          <w:tcPr>
            <w:tcW w:w="1981" w:type="dxa"/>
            <w:vAlign w:val="center"/>
          </w:tcPr>
          <w:p w14:paraId="3E4B99E4">
            <w:pPr>
              <w:spacing w:line="400" w:lineRule="exact"/>
              <w:jc w:val="center"/>
              <w:rPr>
                <w:rFonts w:hint="eastAsia" w:ascii="仿宋_GB2312" w:hAnsi="仿宋_GB2312" w:eastAsia="仿宋_GB2312" w:cs="仿宋_GB2312"/>
                <w:sz w:val="21"/>
                <w:szCs w:val="21"/>
                <w:lang w:val="en-US" w:eastAsia="zh-CN"/>
              </w:rPr>
            </w:pPr>
          </w:p>
        </w:tc>
      </w:tr>
    </w:tbl>
    <w:p w14:paraId="1DAB388E">
      <w:pPr>
        <w:spacing w:line="390" w:lineRule="exact"/>
        <w:ind w:right="-168" w:rightChars="-80" w:firstLine="482" w:firstLineChars="200"/>
        <w:rPr>
          <w:rFonts w:ascii="仿宋_GB2312" w:eastAsia="仿宋_GB2312"/>
          <w:b/>
          <w:sz w:val="24"/>
        </w:rPr>
      </w:pPr>
      <w:r>
        <w:rPr>
          <w:rFonts w:hint="eastAsia" w:ascii="仿宋_GB2312" w:eastAsia="仿宋_GB2312"/>
          <w:b/>
          <w:sz w:val="24"/>
        </w:rPr>
        <w:t>（三）总得分=客观分+主观分</w:t>
      </w:r>
    </w:p>
    <w:p w14:paraId="2816CF33">
      <w:pPr>
        <w:adjustRightInd w:val="0"/>
        <w:spacing w:line="400" w:lineRule="exact"/>
        <w:ind w:firstLine="482" w:firstLineChars="200"/>
        <w:jc w:val="left"/>
        <w:textAlignment w:val="baseline"/>
        <w:rPr>
          <w:rFonts w:hint="eastAsia" w:ascii="仿宋_GB2312" w:hAnsi="宋体" w:eastAsia="仿宋_GB2312"/>
          <w:b/>
          <w:kern w:val="0"/>
          <w:sz w:val="24"/>
        </w:rPr>
      </w:pPr>
      <w:bookmarkStart w:id="100" w:name="gxebd_pack_1_EvalFactorScoreEnd"/>
      <w:bookmarkEnd w:id="100"/>
      <w:r>
        <w:rPr>
          <w:rFonts w:hint="eastAsia" w:ascii="仿宋_GB2312" w:hAnsi="宋体" w:eastAsia="仿宋_GB2312"/>
          <w:b/>
          <w:kern w:val="0"/>
          <w:sz w:val="24"/>
        </w:rPr>
        <w:t>三、中标标准及中标候选人推荐原则</w:t>
      </w:r>
    </w:p>
    <w:p w14:paraId="58B06D2D">
      <w:pPr>
        <w:adjustRightInd w:val="0"/>
        <w:spacing w:line="400" w:lineRule="exact"/>
        <w:ind w:firstLine="482" w:firstLineChars="200"/>
        <w:jc w:val="left"/>
        <w:textAlignment w:val="baseline"/>
        <w:rPr>
          <w:rFonts w:hint="eastAsia"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w:t>
      </w:r>
      <w:bookmarkStart w:id="101" w:name="_Hlk93676949"/>
      <w:r>
        <w:rPr>
          <w:rFonts w:hint="eastAsia" w:ascii="仿宋_GB2312" w:hAnsi="宋体" w:eastAsia="仿宋_GB2312"/>
          <w:b/>
          <w:kern w:val="0"/>
          <w:sz w:val="24"/>
        </w:rPr>
        <w:t>排名第一的中标候选人放弃中标、因不可抗力提出不能履行合同，</w:t>
      </w:r>
      <w:bookmarkEnd w:id="101"/>
      <w:r>
        <w:rPr>
          <w:rFonts w:hint="eastAsia" w:ascii="仿宋_GB2312" w:hAnsi="宋体" w:eastAsia="仿宋_GB2312"/>
          <w:b/>
          <w:kern w:val="0"/>
          <w:sz w:val="24"/>
        </w:rPr>
        <w:t>采购人或采购代理机构应将该情况报政府采购监督管理部门，从合格的中标候选人中另行确定中标人或重新开展政府采购活动。</w:t>
      </w:r>
    </w:p>
    <w:p w14:paraId="6E58B65D">
      <w:pPr>
        <w:adjustRightInd w:val="0"/>
        <w:spacing w:line="400" w:lineRule="exact"/>
        <w:ind w:firstLine="482" w:firstLineChars="200"/>
        <w:jc w:val="left"/>
        <w:textAlignment w:val="baseline"/>
        <w:rPr>
          <w:rFonts w:hint="eastAsia" w:ascii="仿宋_GB2312" w:hAnsi="宋体" w:eastAsia="仿宋_GB2312"/>
          <w:b/>
          <w:bCs/>
          <w:sz w:val="24"/>
        </w:r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sz w:val="24"/>
        </w:rPr>
        <w:t>。</w:t>
      </w:r>
    </w:p>
    <w:p w14:paraId="5FD6DD06">
      <w:pPr>
        <w:adjustRightInd w:val="0"/>
        <w:spacing w:line="400" w:lineRule="exact"/>
        <w:ind w:firstLine="482" w:firstLineChars="200"/>
        <w:jc w:val="left"/>
        <w:textAlignment w:val="baseline"/>
        <w:rPr>
          <w:rFonts w:hint="eastAsia" w:ascii="仿宋_GB2312" w:hAnsi="宋体" w:eastAsia="仿宋_GB2312"/>
          <w:b/>
          <w:bCs/>
          <w:sz w:val="24"/>
        </w:rPr>
      </w:pPr>
    </w:p>
    <w:p w14:paraId="5948A368">
      <w:pPr>
        <w:widowControl/>
        <w:jc w:val="left"/>
        <w:rPr>
          <w:rFonts w:hint="eastAsia" w:ascii="仿宋_GB2312" w:hAnsi="仿宋_GB2312" w:eastAsia="仿宋_GB2312" w:cs="仿宋_GB2312"/>
          <w:sz w:val="28"/>
          <w:szCs w:val="28"/>
        </w:rPr>
      </w:pPr>
      <w:r>
        <w:rPr>
          <w:rFonts w:hint="eastAsia" w:ascii="仿宋_GB2312" w:hAnsi="宋体" w:eastAsia="仿宋_GB2312"/>
          <w:b/>
          <w:bCs/>
          <w:sz w:val="24"/>
        </w:rPr>
        <w:br w:type="page"/>
      </w:r>
    </w:p>
    <w:p w14:paraId="126A793B">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eastAsia="zh-CN"/>
        </w:rPr>
        <w:t>一：</w:t>
      </w:r>
    </w:p>
    <w:p w14:paraId="3398EB91">
      <w:pPr>
        <w:spacing w:before="342" w:line="175" w:lineRule="auto"/>
        <w:jc w:val="center"/>
        <w:rPr>
          <w:rFonts w:hint="eastAsia" w:ascii="微软雅黑" w:hAnsi="微软雅黑" w:eastAsia="微软雅黑" w:cs="微软雅黑"/>
          <w:spacing w:val="-2"/>
          <w:sz w:val="40"/>
          <w:szCs w:val="40"/>
        </w:rPr>
      </w:pPr>
      <w:bookmarkStart w:id="102" w:name="_Toc9572"/>
      <w:r>
        <w:rPr>
          <w:rFonts w:ascii="微软雅黑" w:hAnsi="微软雅黑" w:eastAsia="微软雅黑" w:cs="微软雅黑"/>
          <w:spacing w:val="-2"/>
          <w:sz w:val="40"/>
          <w:szCs w:val="40"/>
        </w:rPr>
        <w:t>环境标志产品政府采购品目清单</w:t>
      </w:r>
      <w:bookmarkEnd w:id="102"/>
    </w:p>
    <w:p w14:paraId="6C175434">
      <w:pPr>
        <w:spacing w:before="41"/>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0"/>
        <w:gridCol w:w="1343"/>
        <w:gridCol w:w="2324"/>
        <w:gridCol w:w="1956"/>
        <w:gridCol w:w="3081"/>
      </w:tblGrid>
      <w:tr w14:paraId="37CC3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tcPr>
          <w:p w14:paraId="28CC200B">
            <w:pPr>
              <w:pStyle w:val="234"/>
              <w:spacing w:before="71" w:line="283" w:lineRule="auto"/>
              <w:ind w:left="114" w:right="107" w:firstLine="15"/>
              <w:rPr>
                <w:rFonts w:hint="eastAsia"/>
              </w:rPr>
            </w:pPr>
            <w:r>
              <w:rPr>
                <w:b/>
                <w:bCs/>
                <w:spacing w:val="-12"/>
              </w:rPr>
              <w:t>品目</w:t>
            </w:r>
            <w:r>
              <w:t xml:space="preserve"> </w:t>
            </w:r>
            <w:r>
              <w:rPr>
                <w:b/>
                <w:bCs/>
                <w:spacing w:val="-4"/>
              </w:rPr>
              <w:t>序号</w:t>
            </w:r>
          </w:p>
        </w:tc>
        <w:tc>
          <w:tcPr>
            <w:tcW w:w="5623" w:type="dxa"/>
            <w:gridSpan w:val="3"/>
          </w:tcPr>
          <w:p w14:paraId="5B6EE86D">
            <w:pPr>
              <w:pStyle w:val="234"/>
              <w:spacing w:before="224" w:line="222" w:lineRule="auto"/>
              <w:ind w:left="3054"/>
              <w:rPr>
                <w:rFonts w:hint="eastAsia"/>
              </w:rPr>
            </w:pPr>
            <w:r>
              <w:rPr>
                <w:b/>
                <w:bCs/>
                <w:spacing w:val="-6"/>
              </w:rPr>
              <w:t>名称</w:t>
            </w:r>
          </w:p>
        </w:tc>
        <w:tc>
          <w:tcPr>
            <w:tcW w:w="3081" w:type="dxa"/>
          </w:tcPr>
          <w:p w14:paraId="6FCEA2E2">
            <w:pPr>
              <w:pStyle w:val="234"/>
              <w:spacing w:before="224" w:line="219" w:lineRule="auto"/>
              <w:ind w:left="1325"/>
              <w:rPr>
                <w:rFonts w:hint="eastAsia"/>
              </w:rPr>
            </w:pPr>
            <w:r>
              <w:rPr>
                <w:b/>
                <w:bCs/>
                <w:spacing w:val="-4"/>
              </w:rPr>
              <w:t>依据的标准</w:t>
            </w:r>
          </w:p>
        </w:tc>
      </w:tr>
      <w:tr w14:paraId="6EB00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restart"/>
            <w:tcBorders>
              <w:bottom w:val="nil"/>
            </w:tcBorders>
          </w:tcPr>
          <w:p w14:paraId="3D619DE0">
            <w:pPr>
              <w:pStyle w:val="234"/>
              <w:spacing w:before="93" w:line="184" w:lineRule="auto"/>
              <w:ind w:left="128"/>
              <w:rPr>
                <w:rFonts w:hint="eastAsia"/>
              </w:rPr>
            </w:pPr>
            <w:r>
              <w:t>1</w:t>
            </w:r>
          </w:p>
        </w:tc>
        <w:tc>
          <w:tcPr>
            <w:tcW w:w="1343" w:type="dxa"/>
            <w:vMerge w:val="restart"/>
            <w:tcBorders>
              <w:bottom w:val="nil"/>
            </w:tcBorders>
          </w:tcPr>
          <w:p w14:paraId="07D1768B">
            <w:pPr>
              <w:pStyle w:val="234"/>
              <w:spacing w:before="66" w:line="307" w:lineRule="auto"/>
              <w:ind w:left="110" w:right="108" w:hanging="8"/>
              <w:rPr>
                <w:rFonts w:hint="eastAsia"/>
              </w:rPr>
            </w:pPr>
            <w:r>
              <w:rPr>
                <w:spacing w:val="3"/>
              </w:rPr>
              <w:t>A020101</w:t>
            </w:r>
            <w:r>
              <w:rPr>
                <w:spacing w:val="34"/>
              </w:rPr>
              <w:t xml:space="preserve"> </w:t>
            </w:r>
            <w:r>
              <w:rPr>
                <w:spacing w:val="3"/>
              </w:rPr>
              <w:t>计算机</w:t>
            </w:r>
            <w:r>
              <w:t xml:space="preserve"> </w:t>
            </w:r>
            <w:r>
              <w:rPr>
                <w:spacing w:val="-3"/>
              </w:rPr>
              <w:t>设备</w:t>
            </w:r>
          </w:p>
        </w:tc>
        <w:tc>
          <w:tcPr>
            <w:tcW w:w="2324" w:type="dxa"/>
          </w:tcPr>
          <w:p w14:paraId="61EF94B7">
            <w:pPr>
              <w:pStyle w:val="234"/>
              <w:spacing w:before="66" w:line="220" w:lineRule="auto"/>
              <w:ind w:left="103"/>
              <w:rPr>
                <w:rFonts w:hint="eastAsia"/>
              </w:rPr>
            </w:pPr>
            <w:r>
              <w:rPr>
                <w:spacing w:val="-1"/>
              </w:rPr>
              <w:t>A02010103</w:t>
            </w:r>
            <w:r>
              <w:rPr>
                <w:spacing w:val="-32"/>
              </w:rPr>
              <w:t xml:space="preserve"> </w:t>
            </w:r>
            <w:r>
              <w:rPr>
                <w:spacing w:val="-1"/>
              </w:rPr>
              <w:t>服务器</w:t>
            </w:r>
          </w:p>
        </w:tc>
        <w:tc>
          <w:tcPr>
            <w:tcW w:w="1956" w:type="dxa"/>
          </w:tcPr>
          <w:p w14:paraId="737EFE86">
            <w:pPr>
              <w:rPr>
                <w:rFonts w:ascii="Arial"/>
              </w:rPr>
            </w:pPr>
          </w:p>
        </w:tc>
        <w:tc>
          <w:tcPr>
            <w:tcW w:w="3081" w:type="dxa"/>
          </w:tcPr>
          <w:p w14:paraId="0C147728">
            <w:pPr>
              <w:pStyle w:val="234"/>
              <w:spacing w:before="66" w:line="219" w:lineRule="auto"/>
              <w:ind w:left="109"/>
              <w:rPr>
                <w:rFonts w:hint="eastAsia"/>
              </w:rPr>
            </w:pPr>
            <w:r>
              <w:rPr>
                <w:spacing w:val="-2"/>
              </w:rPr>
              <w:t>HJ2507</w:t>
            </w:r>
            <w:r>
              <w:rPr>
                <w:spacing w:val="-20"/>
              </w:rPr>
              <w:t xml:space="preserve"> </w:t>
            </w:r>
            <w:r>
              <w:rPr>
                <w:spacing w:val="-2"/>
              </w:rPr>
              <w:t>网络服务器</w:t>
            </w:r>
          </w:p>
        </w:tc>
      </w:tr>
      <w:tr w14:paraId="68538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14:paraId="4A5F803B">
            <w:pPr>
              <w:rPr>
                <w:rFonts w:ascii="Arial"/>
              </w:rPr>
            </w:pPr>
          </w:p>
        </w:tc>
        <w:tc>
          <w:tcPr>
            <w:tcW w:w="1343" w:type="dxa"/>
            <w:vMerge w:val="continue"/>
            <w:tcBorders>
              <w:top w:val="nil"/>
              <w:bottom w:val="nil"/>
            </w:tcBorders>
          </w:tcPr>
          <w:p w14:paraId="3224DD8B">
            <w:pPr>
              <w:rPr>
                <w:rFonts w:ascii="Arial"/>
              </w:rPr>
            </w:pPr>
          </w:p>
        </w:tc>
        <w:tc>
          <w:tcPr>
            <w:tcW w:w="2324" w:type="dxa"/>
          </w:tcPr>
          <w:p w14:paraId="10D85985">
            <w:pPr>
              <w:pStyle w:val="234"/>
              <w:spacing w:before="65" w:line="219" w:lineRule="auto"/>
              <w:ind w:left="103"/>
              <w:rPr>
                <w:rFonts w:hint="eastAsia"/>
              </w:rPr>
            </w:pPr>
            <w:r>
              <w:rPr>
                <w:spacing w:val="-2"/>
              </w:rPr>
              <w:t>A02010104</w:t>
            </w:r>
            <w:r>
              <w:rPr>
                <w:spacing w:val="-14"/>
              </w:rPr>
              <w:t xml:space="preserve"> </w:t>
            </w:r>
            <w:r>
              <w:rPr>
                <w:spacing w:val="-2"/>
              </w:rPr>
              <w:t>台式计算机</w:t>
            </w:r>
          </w:p>
        </w:tc>
        <w:tc>
          <w:tcPr>
            <w:tcW w:w="1956" w:type="dxa"/>
          </w:tcPr>
          <w:p w14:paraId="01C64F1C">
            <w:pPr>
              <w:rPr>
                <w:rFonts w:ascii="Arial"/>
              </w:rPr>
            </w:pPr>
          </w:p>
        </w:tc>
        <w:tc>
          <w:tcPr>
            <w:tcW w:w="3081" w:type="dxa"/>
          </w:tcPr>
          <w:p w14:paraId="6D289FB3">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19ADC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14:paraId="2350744C">
            <w:pPr>
              <w:rPr>
                <w:rFonts w:ascii="Arial"/>
              </w:rPr>
            </w:pPr>
          </w:p>
        </w:tc>
        <w:tc>
          <w:tcPr>
            <w:tcW w:w="1343" w:type="dxa"/>
            <w:vMerge w:val="continue"/>
            <w:tcBorders>
              <w:top w:val="nil"/>
              <w:bottom w:val="nil"/>
            </w:tcBorders>
          </w:tcPr>
          <w:p w14:paraId="5599DBA5">
            <w:pPr>
              <w:rPr>
                <w:rFonts w:ascii="Arial"/>
              </w:rPr>
            </w:pPr>
          </w:p>
        </w:tc>
        <w:tc>
          <w:tcPr>
            <w:tcW w:w="2324" w:type="dxa"/>
          </w:tcPr>
          <w:p w14:paraId="124B6524">
            <w:pPr>
              <w:pStyle w:val="234"/>
              <w:spacing w:before="64" w:line="219" w:lineRule="auto"/>
              <w:ind w:left="103"/>
              <w:rPr>
                <w:rFonts w:hint="eastAsia"/>
              </w:rPr>
            </w:pPr>
            <w:r>
              <w:rPr>
                <w:spacing w:val="-1"/>
              </w:rPr>
              <w:t>A02010105</w:t>
            </w:r>
            <w:r>
              <w:rPr>
                <w:spacing w:val="-30"/>
              </w:rPr>
              <w:t xml:space="preserve"> </w:t>
            </w:r>
            <w:r>
              <w:rPr>
                <w:spacing w:val="-1"/>
              </w:rPr>
              <w:t>便携式计算机</w:t>
            </w:r>
          </w:p>
        </w:tc>
        <w:tc>
          <w:tcPr>
            <w:tcW w:w="1956" w:type="dxa"/>
          </w:tcPr>
          <w:p w14:paraId="19DE688D">
            <w:pPr>
              <w:rPr>
                <w:rFonts w:ascii="Arial"/>
              </w:rPr>
            </w:pPr>
          </w:p>
        </w:tc>
        <w:tc>
          <w:tcPr>
            <w:tcW w:w="3081" w:type="dxa"/>
          </w:tcPr>
          <w:p w14:paraId="20BD9512">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767E7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14:paraId="0BB20D33">
            <w:pPr>
              <w:rPr>
                <w:rFonts w:ascii="Arial"/>
              </w:rPr>
            </w:pPr>
          </w:p>
        </w:tc>
        <w:tc>
          <w:tcPr>
            <w:tcW w:w="1343" w:type="dxa"/>
            <w:vMerge w:val="continue"/>
            <w:tcBorders>
              <w:top w:val="nil"/>
              <w:bottom w:val="nil"/>
            </w:tcBorders>
          </w:tcPr>
          <w:p w14:paraId="79830A2F">
            <w:pPr>
              <w:rPr>
                <w:rFonts w:ascii="Arial"/>
              </w:rPr>
            </w:pPr>
          </w:p>
        </w:tc>
        <w:tc>
          <w:tcPr>
            <w:tcW w:w="2324" w:type="dxa"/>
          </w:tcPr>
          <w:p w14:paraId="0185A6FF">
            <w:pPr>
              <w:pStyle w:val="234"/>
              <w:spacing w:before="64" w:line="219" w:lineRule="auto"/>
              <w:ind w:left="103"/>
              <w:rPr>
                <w:rFonts w:hint="eastAsia"/>
              </w:rPr>
            </w:pPr>
            <w:r>
              <w:rPr>
                <w:spacing w:val="-1"/>
              </w:rPr>
              <w:t>A02010107</w:t>
            </w:r>
            <w:r>
              <w:rPr>
                <w:spacing w:val="-28"/>
              </w:rPr>
              <w:t xml:space="preserve"> </w:t>
            </w:r>
            <w:r>
              <w:rPr>
                <w:spacing w:val="-1"/>
              </w:rPr>
              <w:t>平板式微型计算机</w:t>
            </w:r>
          </w:p>
        </w:tc>
        <w:tc>
          <w:tcPr>
            <w:tcW w:w="1956" w:type="dxa"/>
          </w:tcPr>
          <w:p w14:paraId="312EFD9C">
            <w:pPr>
              <w:rPr>
                <w:rFonts w:ascii="Arial"/>
              </w:rPr>
            </w:pPr>
          </w:p>
        </w:tc>
        <w:tc>
          <w:tcPr>
            <w:tcW w:w="3081" w:type="dxa"/>
          </w:tcPr>
          <w:p w14:paraId="5DEC8CD4">
            <w:pPr>
              <w:pStyle w:val="234"/>
              <w:spacing w:before="63"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51028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14:paraId="1C51BDB7">
            <w:pPr>
              <w:rPr>
                <w:rFonts w:ascii="Arial"/>
              </w:rPr>
            </w:pPr>
          </w:p>
        </w:tc>
        <w:tc>
          <w:tcPr>
            <w:tcW w:w="1343" w:type="dxa"/>
            <w:vMerge w:val="continue"/>
            <w:tcBorders>
              <w:top w:val="nil"/>
              <w:bottom w:val="nil"/>
            </w:tcBorders>
          </w:tcPr>
          <w:p w14:paraId="46A4B394">
            <w:pPr>
              <w:rPr>
                <w:rFonts w:ascii="Arial"/>
              </w:rPr>
            </w:pPr>
          </w:p>
        </w:tc>
        <w:tc>
          <w:tcPr>
            <w:tcW w:w="2324" w:type="dxa"/>
          </w:tcPr>
          <w:p w14:paraId="14D6A27A">
            <w:pPr>
              <w:pStyle w:val="234"/>
              <w:spacing w:before="65" w:line="219" w:lineRule="auto"/>
              <w:ind w:left="103"/>
              <w:rPr>
                <w:rFonts w:hint="eastAsia"/>
              </w:rPr>
            </w:pPr>
            <w:r>
              <w:rPr>
                <w:spacing w:val="-2"/>
              </w:rPr>
              <w:t>A02010108</w:t>
            </w:r>
            <w:r>
              <w:rPr>
                <w:spacing w:val="32"/>
              </w:rPr>
              <w:t xml:space="preserve"> </w:t>
            </w:r>
            <w:r>
              <w:rPr>
                <w:spacing w:val="-2"/>
              </w:rPr>
              <w:t>网络计算机</w:t>
            </w:r>
          </w:p>
        </w:tc>
        <w:tc>
          <w:tcPr>
            <w:tcW w:w="1956" w:type="dxa"/>
          </w:tcPr>
          <w:p w14:paraId="15585C82">
            <w:pPr>
              <w:rPr>
                <w:rFonts w:ascii="Arial"/>
              </w:rPr>
            </w:pPr>
          </w:p>
        </w:tc>
        <w:tc>
          <w:tcPr>
            <w:tcW w:w="3081" w:type="dxa"/>
          </w:tcPr>
          <w:p w14:paraId="65AD2018">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16B01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14:paraId="4D301DB4">
            <w:pPr>
              <w:rPr>
                <w:rFonts w:ascii="Arial"/>
              </w:rPr>
            </w:pPr>
          </w:p>
        </w:tc>
        <w:tc>
          <w:tcPr>
            <w:tcW w:w="1343" w:type="dxa"/>
            <w:vMerge w:val="continue"/>
            <w:tcBorders>
              <w:top w:val="nil"/>
              <w:bottom w:val="nil"/>
            </w:tcBorders>
          </w:tcPr>
          <w:p w14:paraId="25F44BC9">
            <w:pPr>
              <w:rPr>
                <w:rFonts w:ascii="Arial"/>
              </w:rPr>
            </w:pPr>
          </w:p>
        </w:tc>
        <w:tc>
          <w:tcPr>
            <w:tcW w:w="2324" w:type="dxa"/>
          </w:tcPr>
          <w:p w14:paraId="61B6F29E">
            <w:pPr>
              <w:pStyle w:val="234"/>
              <w:spacing w:before="64" w:line="219" w:lineRule="auto"/>
              <w:ind w:left="103"/>
              <w:rPr>
                <w:rFonts w:hint="eastAsia"/>
              </w:rPr>
            </w:pPr>
            <w:r>
              <w:t>A02010109 计算机工作站</w:t>
            </w:r>
          </w:p>
        </w:tc>
        <w:tc>
          <w:tcPr>
            <w:tcW w:w="1956" w:type="dxa"/>
          </w:tcPr>
          <w:p w14:paraId="4E55DDD1">
            <w:pPr>
              <w:rPr>
                <w:rFonts w:ascii="Arial"/>
              </w:rPr>
            </w:pPr>
          </w:p>
        </w:tc>
        <w:tc>
          <w:tcPr>
            <w:tcW w:w="3081" w:type="dxa"/>
          </w:tcPr>
          <w:p w14:paraId="795F4649">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296BF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14:paraId="3B8DF891">
            <w:pPr>
              <w:rPr>
                <w:rFonts w:ascii="Arial"/>
              </w:rPr>
            </w:pPr>
          </w:p>
        </w:tc>
        <w:tc>
          <w:tcPr>
            <w:tcW w:w="1343" w:type="dxa"/>
            <w:vMerge w:val="continue"/>
            <w:tcBorders>
              <w:top w:val="nil"/>
            </w:tcBorders>
          </w:tcPr>
          <w:p w14:paraId="0FFCEBAA">
            <w:pPr>
              <w:rPr>
                <w:rFonts w:ascii="Arial"/>
              </w:rPr>
            </w:pPr>
          </w:p>
        </w:tc>
        <w:tc>
          <w:tcPr>
            <w:tcW w:w="2324" w:type="dxa"/>
          </w:tcPr>
          <w:p w14:paraId="620C5624">
            <w:pPr>
              <w:pStyle w:val="234"/>
              <w:spacing w:before="64" w:line="219" w:lineRule="auto"/>
              <w:ind w:left="103"/>
              <w:rPr>
                <w:rFonts w:hint="eastAsia"/>
              </w:rPr>
            </w:pPr>
            <w:r>
              <w:rPr>
                <w:spacing w:val="-1"/>
              </w:rPr>
              <w:t>A02010199</w:t>
            </w:r>
            <w:r>
              <w:rPr>
                <w:spacing w:val="-29"/>
              </w:rPr>
              <w:t xml:space="preserve"> </w:t>
            </w:r>
            <w:r>
              <w:rPr>
                <w:spacing w:val="-1"/>
              </w:rPr>
              <w:t>其他计算机设备</w:t>
            </w:r>
          </w:p>
        </w:tc>
        <w:tc>
          <w:tcPr>
            <w:tcW w:w="1956" w:type="dxa"/>
          </w:tcPr>
          <w:p w14:paraId="4002B792">
            <w:pPr>
              <w:rPr>
                <w:rFonts w:ascii="Arial"/>
              </w:rPr>
            </w:pPr>
          </w:p>
        </w:tc>
        <w:tc>
          <w:tcPr>
            <w:tcW w:w="3081" w:type="dxa"/>
          </w:tcPr>
          <w:p w14:paraId="4DFAEDC5">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254D8F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14:paraId="0731256D">
            <w:pPr>
              <w:pStyle w:val="234"/>
              <w:spacing w:before="93" w:line="183" w:lineRule="auto"/>
              <w:ind w:left="116"/>
              <w:rPr>
                <w:rFonts w:hint="eastAsia"/>
              </w:rPr>
            </w:pPr>
            <w:r>
              <w:t>2</w:t>
            </w:r>
          </w:p>
        </w:tc>
        <w:tc>
          <w:tcPr>
            <w:tcW w:w="1343" w:type="dxa"/>
            <w:vMerge w:val="restart"/>
            <w:tcBorders>
              <w:bottom w:val="nil"/>
            </w:tcBorders>
          </w:tcPr>
          <w:p w14:paraId="5BA5FD8E">
            <w:pPr>
              <w:pStyle w:val="234"/>
              <w:spacing w:before="65" w:line="307" w:lineRule="auto"/>
              <w:ind w:left="123" w:right="108" w:hanging="21"/>
              <w:rPr>
                <w:rFonts w:hint="eastAsia"/>
              </w:rPr>
            </w:pPr>
            <w:r>
              <w:rPr>
                <w:spacing w:val="3"/>
              </w:rPr>
              <w:t>A020106</w:t>
            </w:r>
            <w:r>
              <w:rPr>
                <w:spacing w:val="34"/>
              </w:rPr>
              <w:t xml:space="preserve"> </w:t>
            </w:r>
            <w:r>
              <w:rPr>
                <w:spacing w:val="3"/>
              </w:rPr>
              <w:t>输入输</w:t>
            </w:r>
            <w:r>
              <w:rPr>
                <w:spacing w:val="-5"/>
              </w:rPr>
              <w:t>出设备</w:t>
            </w:r>
          </w:p>
        </w:tc>
        <w:tc>
          <w:tcPr>
            <w:tcW w:w="2324" w:type="dxa"/>
            <w:vMerge w:val="restart"/>
            <w:tcBorders>
              <w:bottom w:val="nil"/>
            </w:tcBorders>
          </w:tcPr>
          <w:p w14:paraId="41276F83">
            <w:pPr>
              <w:pStyle w:val="234"/>
              <w:spacing w:before="64" w:line="220" w:lineRule="auto"/>
              <w:ind w:left="103"/>
              <w:rPr>
                <w:rFonts w:hint="eastAsia"/>
              </w:rPr>
            </w:pPr>
            <w:r>
              <w:rPr>
                <w:spacing w:val="-1"/>
              </w:rPr>
              <w:t>A02010601</w:t>
            </w:r>
            <w:r>
              <w:rPr>
                <w:spacing w:val="-31"/>
              </w:rPr>
              <w:t xml:space="preserve"> </w:t>
            </w:r>
            <w:r>
              <w:rPr>
                <w:spacing w:val="-1"/>
              </w:rPr>
              <w:t>打印设备</w:t>
            </w:r>
          </w:p>
        </w:tc>
        <w:tc>
          <w:tcPr>
            <w:tcW w:w="1956" w:type="dxa"/>
          </w:tcPr>
          <w:p w14:paraId="00BB4B4C">
            <w:pPr>
              <w:pStyle w:val="234"/>
              <w:spacing w:before="65" w:line="219" w:lineRule="auto"/>
              <w:ind w:left="105"/>
              <w:rPr>
                <w:rFonts w:hint="eastAsia"/>
              </w:rPr>
            </w:pPr>
            <w:r>
              <w:t>A0201060101 喷墨打印机</w:t>
            </w:r>
          </w:p>
        </w:tc>
        <w:tc>
          <w:tcPr>
            <w:tcW w:w="3081" w:type="dxa"/>
          </w:tcPr>
          <w:p w14:paraId="528AF8DA">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4C5A7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14:paraId="68E34AC7">
            <w:pPr>
              <w:rPr>
                <w:rFonts w:ascii="Arial"/>
              </w:rPr>
            </w:pPr>
          </w:p>
        </w:tc>
        <w:tc>
          <w:tcPr>
            <w:tcW w:w="1343" w:type="dxa"/>
            <w:vMerge w:val="continue"/>
            <w:tcBorders>
              <w:top w:val="nil"/>
              <w:bottom w:val="nil"/>
            </w:tcBorders>
          </w:tcPr>
          <w:p w14:paraId="4D60A41A">
            <w:pPr>
              <w:rPr>
                <w:rFonts w:ascii="Arial"/>
              </w:rPr>
            </w:pPr>
          </w:p>
        </w:tc>
        <w:tc>
          <w:tcPr>
            <w:tcW w:w="2324" w:type="dxa"/>
            <w:vMerge w:val="continue"/>
            <w:tcBorders>
              <w:top w:val="nil"/>
              <w:bottom w:val="nil"/>
            </w:tcBorders>
          </w:tcPr>
          <w:p w14:paraId="634C85DE">
            <w:pPr>
              <w:rPr>
                <w:rFonts w:ascii="Arial"/>
              </w:rPr>
            </w:pPr>
          </w:p>
        </w:tc>
        <w:tc>
          <w:tcPr>
            <w:tcW w:w="1956" w:type="dxa"/>
          </w:tcPr>
          <w:p w14:paraId="51933E7F">
            <w:pPr>
              <w:pStyle w:val="234"/>
              <w:spacing w:before="64" w:line="219" w:lineRule="auto"/>
              <w:ind w:left="105"/>
              <w:rPr>
                <w:rFonts w:hint="eastAsia"/>
              </w:rPr>
            </w:pPr>
            <w:r>
              <w:t>A0201060102 激光打印机</w:t>
            </w:r>
          </w:p>
        </w:tc>
        <w:tc>
          <w:tcPr>
            <w:tcW w:w="3081" w:type="dxa"/>
          </w:tcPr>
          <w:p w14:paraId="6DC6EF3A">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3D3B6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14:paraId="2EBD0BC5">
            <w:pPr>
              <w:rPr>
                <w:rFonts w:ascii="Arial"/>
              </w:rPr>
            </w:pPr>
          </w:p>
        </w:tc>
        <w:tc>
          <w:tcPr>
            <w:tcW w:w="1343" w:type="dxa"/>
            <w:vMerge w:val="continue"/>
            <w:tcBorders>
              <w:top w:val="nil"/>
              <w:bottom w:val="nil"/>
            </w:tcBorders>
          </w:tcPr>
          <w:p w14:paraId="55F10564">
            <w:pPr>
              <w:rPr>
                <w:rFonts w:ascii="Arial"/>
              </w:rPr>
            </w:pPr>
          </w:p>
        </w:tc>
        <w:tc>
          <w:tcPr>
            <w:tcW w:w="2324" w:type="dxa"/>
            <w:vMerge w:val="continue"/>
            <w:tcBorders>
              <w:top w:val="nil"/>
              <w:bottom w:val="nil"/>
            </w:tcBorders>
          </w:tcPr>
          <w:p w14:paraId="3D2B8169">
            <w:pPr>
              <w:rPr>
                <w:rFonts w:ascii="Arial"/>
              </w:rPr>
            </w:pPr>
          </w:p>
        </w:tc>
        <w:tc>
          <w:tcPr>
            <w:tcW w:w="1956" w:type="dxa"/>
          </w:tcPr>
          <w:p w14:paraId="6C754102">
            <w:pPr>
              <w:pStyle w:val="234"/>
              <w:spacing w:before="64" w:line="219" w:lineRule="auto"/>
              <w:ind w:left="105"/>
              <w:rPr>
                <w:rFonts w:hint="eastAsia"/>
              </w:rPr>
            </w:pPr>
            <w:r>
              <w:t>A0201060103 热式打印机</w:t>
            </w:r>
          </w:p>
        </w:tc>
        <w:tc>
          <w:tcPr>
            <w:tcW w:w="3081" w:type="dxa"/>
          </w:tcPr>
          <w:p w14:paraId="21BF8C72">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383B0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14:paraId="752DBAA6">
            <w:pPr>
              <w:rPr>
                <w:rFonts w:ascii="Arial"/>
              </w:rPr>
            </w:pPr>
          </w:p>
        </w:tc>
        <w:tc>
          <w:tcPr>
            <w:tcW w:w="1343" w:type="dxa"/>
            <w:vMerge w:val="continue"/>
            <w:tcBorders>
              <w:top w:val="nil"/>
              <w:bottom w:val="nil"/>
            </w:tcBorders>
          </w:tcPr>
          <w:p w14:paraId="2848ADFE">
            <w:pPr>
              <w:rPr>
                <w:rFonts w:ascii="Arial"/>
              </w:rPr>
            </w:pPr>
          </w:p>
        </w:tc>
        <w:tc>
          <w:tcPr>
            <w:tcW w:w="2324" w:type="dxa"/>
            <w:vMerge w:val="continue"/>
            <w:tcBorders>
              <w:top w:val="nil"/>
            </w:tcBorders>
          </w:tcPr>
          <w:p w14:paraId="6A54613B">
            <w:pPr>
              <w:rPr>
                <w:rFonts w:ascii="Arial"/>
              </w:rPr>
            </w:pPr>
          </w:p>
        </w:tc>
        <w:tc>
          <w:tcPr>
            <w:tcW w:w="1956" w:type="dxa"/>
          </w:tcPr>
          <w:p w14:paraId="177ADA52">
            <w:pPr>
              <w:pStyle w:val="234"/>
              <w:spacing w:before="65" w:line="219" w:lineRule="auto"/>
              <w:ind w:left="105"/>
              <w:rPr>
                <w:rFonts w:hint="eastAsia"/>
              </w:rPr>
            </w:pPr>
            <w:r>
              <w:t>A0201060104 针式打印机</w:t>
            </w:r>
          </w:p>
        </w:tc>
        <w:tc>
          <w:tcPr>
            <w:tcW w:w="3081" w:type="dxa"/>
          </w:tcPr>
          <w:p w14:paraId="33B6F236">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47992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14:paraId="2C501F6E">
            <w:pPr>
              <w:rPr>
                <w:rFonts w:ascii="Arial"/>
              </w:rPr>
            </w:pPr>
          </w:p>
        </w:tc>
        <w:tc>
          <w:tcPr>
            <w:tcW w:w="1343" w:type="dxa"/>
            <w:vMerge w:val="continue"/>
            <w:tcBorders>
              <w:top w:val="nil"/>
              <w:bottom w:val="nil"/>
            </w:tcBorders>
          </w:tcPr>
          <w:p w14:paraId="44043830">
            <w:pPr>
              <w:rPr>
                <w:rFonts w:ascii="Arial"/>
              </w:rPr>
            </w:pPr>
          </w:p>
        </w:tc>
        <w:tc>
          <w:tcPr>
            <w:tcW w:w="2324" w:type="dxa"/>
            <w:vMerge w:val="restart"/>
            <w:tcBorders>
              <w:bottom w:val="nil"/>
            </w:tcBorders>
          </w:tcPr>
          <w:p w14:paraId="622F6EF7">
            <w:pPr>
              <w:pStyle w:val="234"/>
              <w:spacing w:before="64" w:line="222" w:lineRule="auto"/>
              <w:ind w:left="103"/>
              <w:rPr>
                <w:rFonts w:hint="eastAsia"/>
              </w:rPr>
            </w:pPr>
            <w:r>
              <w:t>A02010604 显示设备</w:t>
            </w:r>
          </w:p>
        </w:tc>
        <w:tc>
          <w:tcPr>
            <w:tcW w:w="1956" w:type="dxa"/>
          </w:tcPr>
          <w:p w14:paraId="3C179EA9">
            <w:pPr>
              <w:pStyle w:val="234"/>
              <w:spacing w:before="64" w:line="221" w:lineRule="auto"/>
              <w:ind w:left="105"/>
              <w:rPr>
                <w:rFonts w:hint="eastAsia"/>
              </w:rPr>
            </w:pPr>
            <w:r>
              <w:t>A0201060401 液晶显示器</w:t>
            </w:r>
          </w:p>
        </w:tc>
        <w:tc>
          <w:tcPr>
            <w:tcW w:w="3081" w:type="dxa"/>
          </w:tcPr>
          <w:p w14:paraId="30C4CA98">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2C886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14:paraId="5DCE8B37">
            <w:pPr>
              <w:rPr>
                <w:rFonts w:ascii="Arial"/>
              </w:rPr>
            </w:pPr>
          </w:p>
        </w:tc>
        <w:tc>
          <w:tcPr>
            <w:tcW w:w="1343" w:type="dxa"/>
            <w:vMerge w:val="continue"/>
            <w:tcBorders>
              <w:top w:val="nil"/>
              <w:bottom w:val="nil"/>
            </w:tcBorders>
          </w:tcPr>
          <w:p w14:paraId="70823DCB">
            <w:pPr>
              <w:rPr>
                <w:rFonts w:ascii="Arial"/>
              </w:rPr>
            </w:pPr>
          </w:p>
        </w:tc>
        <w:tc>
          <w:tcPr>
            <w:tcW w:w="2324" w:type="dxa"/>
            <w:vMerge w:val="continue"/>
            <w:tcBorders>
              <w:top w:val="nil"/>
            </w:tcBorders>
          </w:tcPr>
          <w:p w14:paraId="2FC5A599">
            <w:pPr>
              <w:rPr>
                <w:rFonts w:ascii="Arial"/>
              </w:rPr>
            </w:pPr>
          </w:p>
        </w:tc>
        <w:tc>
          <w:tcPr>
            <w:tcW w:w="1956" w:type="dxa"/>
          </w:tcPr>
          <w:p w14:paraId="28650B6E">
            <w:pPr>
              <w:pStyle w:val="234"/>
              <w:spacing w:before="64" w:line="221" w:lineRule="auto"/>
              <w:ind w:left="105"/>
              <w:rPr>
                <w:rFonts w:hint="eastAsia"/>
              </w:rPr>
            </w:pPr>
            <w:r>
              <w:t>A0201060499 其他显示器</w:t>
            </w:r>
          </w:p>
        </w:tc>
        <w:tc>
          <w:tcPr>
            <w:tcW w:w="3081" w:type="dxa"/>
          </w:tcPr>
          <w:p w14:paraId="769A152F">
            <w:pPr>
              <w:pStyle w:val="234"/>
              <w:spacing w:before="63"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14:paraId="647A1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14:paraId="29178326">
            <w:pPr>
              <w:rPr>
                <w:rFonts w:ascii="Arial"/>
              </w:rPr>
            </w:pPr>
          </w:p>
        </w:tc>
        <w:tc>
          <w:tcPr>
            <w:tcW w:w="1343" w:type="dxa"/>
            <w:vMerge w:val="continue"/>
            <w:tcBorders>
              <w:top w:val="nil"/>
            </w:tcBorders>
          </w:tcPr>
          <w:p w14:paraId="043D0EE9">
            <w:pPr>
              <w:rPr>
                <w:rFonts w:ascii="Arial"/>
              </w:rPr>
            </w:pPr>
          </w:p>
        </w:tc>
        <w:tc>
          <w:tcPr>
            <w:tcW w:w="2324" w:type="dxa"/>
          </w:tcPr>
          <w:p w14:paraId="3E650EC4">
            <w:pPr>
              <w:pStyle w:val="234"/>
              <w:spacing w:before="64" w:line="220" w:lineRule="auto"/>
              <w:ind w:left="103"/>
              <w:rPr>
                <w:rFonts w:hint="eastAsia"/>
              </w:rPr>
            </w:pPr>
            <w:r>
              <w:rPr>
                <w:spacing w:val="-2"/>
              </w:rPr>
              <w:t>A02010609</w:t>
            </w:r>
            <w:r>
              <w:rPr>
                <w:spacing w:val="-9"/>
              </w:rPr>
              <w:t xml:space="preserve"> </w:t>
            </w:r>
            <w:r>
              <w:rPr>
                <w:spacing w:val="-2"/>
              </w:rPr>
              <w:t>图形图像输入设备</w:t>
            </w:r>
          </w:p>
        </w:tc>
        <w:tc>
          <w:tcPr>
            <w:tcW w:w="1956" w:type="dxa"/>
          </w:tcPr>
          <w:p w14:paraId="4DFDD116">
            <w:pPr>
              <w:pStyle w:val="234"/>
              <w:spacing w:before="64" w:line="220" w:lineRule="auto"/>
              <w:ind w:left="105"/>
              <w:rPr>
                <w:rFonts w:hint="eastAsia"/>
              </w:rPr>
            </w:pPr>
            <w:r>
              <w:t>A0201060901 扫描仪</w:t>
            </w:r>
          </w:p>
        </w:tc>
        <w:tc>
          <w:tcPr>
            <w:tcW w:w="3081" w:type="dxa"/>
          </w:tcPr>
          <w:p w14:paraId="6D3052D4">
            <w:pPr>
              <w:pStyle w:val="234"/>
              <w:spacing w:before="64" w:line="219" w:lineRule="auto"/>
              <w:ind w:left="109"/>
              <w:rPr>
                <w:rFonts w:hint="eastAsia"/>
              </w:rPr>
            </w:pPr>
            <w:r>
              <w:rPr>
                <w:spacing w:val="-1"/>
              </w:rPr>
              <w:t>HJ2517</w:t>
            </w:r>
            <w:r>
              <w:rPr>
                <w:spacing w:val="-34"/>
              </w:rPr>
              <w:t xml:space="preserve"> </w:t>
            </w:r>
            <w:r>
              <w:rPr>
                <w:spacing w:val="-1"/>
              </w:rPr>
              <w:t>扫描仪</w:t>
            </w:r>
          </w:p>
        </w:tc>
      </w:tr>
      <w:tr w14:paraId="2F0A5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tcPr>
          <w:p w14:paraId="55508802">
            <w:pPr>
              <w:pStyle w:val="234"/>
              <w:spacing w:before="93" w:line="183" w:lineRule="auto"/>
              <w:ind w:left="118"/>
              <w:rPr>
                <w:rFonts w:hint="eastAsia"/>
              </w:rPr>
            </w:pPr>
            <w:r>
              <w:t>3</w:t>
            </w:r>
          </w:p>
        </w:tc>
        <w:tc>
          <w:tcPr>
            <w:tcW w:w="1343" w:type="dxa"/>
          </w:tcPr>
          <w:p w14:paraId="201A77F3">
            <w:pPr>
              <w:pStyle w:val="234"/>
              <w:spacing w:before="64" w:line="220" w:lineRule="auto"/>
              <w:ind w:left="102"/>
              <w:rPr>
                <w:rFonts w:hint="eastAsia"/>
              </w:rPr>
            </w:pPr>
            <w:r>
              <w:rPr>
                <w:spacing w:val="-1"/>
              </w:rPr>
              <w:t>A020202</w:t>
            </w:r>
            <w:r>
              <w:rPr>
                <w:spacing w:val="-33"/>
              </w:rPr>
              <w:t xml:space="preserve"> </w:t>
            </w:r>
            <w:r>
              <w:rPr>
                <w:spacing w:val="-1"/>
              </w:rPr>
              <w:t>投影仪</w:t>
            </w:r>
          </w:p>
        </w:tc>
        <w:tc>
          <w:tcPr>
            <w:tcW w:w="2324" w:type="dxa"/>
          </w:tcPr>
          <w:p w14:paraId="0942179A">
            <w:pPr>
              <w:rPr>
                <w:rFonts w:ascii="Arial"/>
              </w:rPr>
            </w:pPr>
          </w:p>
        </w:tc>
        <w:tc>
          <w:tcPr>
            <w:tcW w:w="1956" w:type="dxa"/>
          </w:tcPr>
          <w:p w14:paraId="597C7B74">
            <w:pPr>
              <w:rPr>
                <w:rFonts w:ascii="Arial"/>
              </w:rPr>
            </w:pPr>
          </w:p>
        </w:tc>
        <w:tc>
          <w:tcPr>
            <w:tcW w:w="3081" w:type="dxa"/>
          </w:tcPr>
          <w:p w14:paraId="4B4E4F33">
            <w:pPr>
              <w:pStyle w:val="234"/>
              <w:spacing w:before="64" w:line="219" w:lineRule="auto"/>
              <w:ind w:left="109"/>
              <w:rPr>
                <w:rFonts w:hint="eastAsia"/>
              </w:rPr>
            </w:pPr>
            <w:r>
              <w:rPr>
                <w:spacing w:val="-1"/>
              </w:rPr>
              <w:t>HJ2516</w:t>
            </w:r>
            <w:r>
              <w:rPr>
                <w:spacing w:val="-34"/>
              </w:rPr>
              <w:t xml:space="preserve"> </w:t>
            </w:r>
            <w:r>
              <w:rPr>
                <w:spacing w:val="-1"/>
              </w:rPr>
              <w:t>投影仪</w:t>
            </w:r>
          </w:p>
        </w:tc>
      </w:tr>
      <w:tr w14:paraId="36322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10" w:type="dxa"/>
          </w:tcPr>
          <w:p w14:paraId="4A9DD386">
            <w:pPr>
              <w:pStyle w:val="234"/>
              <w:spacing w:before="92" w:line="183" w:lineRule="auto"/>
              <w:ind w:left="114"/>
              <w:rPr>
                <w:rFonts w:hint="eastAsia"/>
              </w:rPr>
            </w:pPr>
            <w:r>
              <w:t>4</w:t>
            </w:r>
          </w:p>
        </w:tc>
        <w:tc>
          <w:tcPr>
            <w:tcW w:w="1343" w:type="dxa"/>
          </w:tcPr>
          <w:p w14:paraId="081CBDD2">
            <w:pPr>
              <w:pStyle w:val="234"/>
              <w:spacing w:before="64" w:line="219" w:lineRule="auto"/>
              <w:ind w:left="102"/>
              <w:rPr>
                <w:rFonts w:hint="eastAsia"/>
              </w:rPr>
            </w:pPr>
            <w:r>
              <w:rPr>
                <w:spacing w:val="-1"/>
              </w:rPr>
              <w:t>A020201</w:t>
            </w:r>
            <w:r>
              <w:rPr>
                <w:spacing w:val="-32"/>
              </w:rPr>
              <w:t xml:space="preserve"> </w:t>
            </w:r>
            <w:r>
              <w:rPr>
                <w:spacing w:val="-1"/>
              </w:rPr>
              <w:t>复印机</w:t>
            </w:r>
          </w:p>
        </w:tc>
        <w:tc>
          <w:tcPr>
            <w:tcW w:w="2324" w:type="dxa"/>
          </w:tcPr>
          <w:p w14:paraId="35A6544C">
            <w:pPr>
              <w:rPr>
                <w:rFonts w:ascii="Arial"/>
              </w:rPr>
            </w:pPr>
          </w:p>
        </w:tc>
        <w:tc>
          <w:tcPr>
            <w:tcW w:w="1956" w:type="dxa"/>
          </w:tcPr>
          <w:p w14:paraId="40EE434E">
            <w:pPr>
              <w:rPr>
                <w:rFonts w:ascii="Arial"/>
              </w:rPr>
            </w:pPr>
          </w:p>
        </w:tc>
        <w:tc>
          <w:tcPr>
            <w:tcW w:w="3081" w:type="dxa"/>
          </w:tcPr>
          <w:p w14:paraId="57C96A69">
            <w:pPr>
              <w:pStyle w:val="234"/>
              <w:spacing w:before="64" w:line="219" w:lineRule="auto"/>
              <w:ind w:left="109"/>
              <w:rPr>
                <w:rFonts w:hint="eastAsia"/>
                <w:lang w:eastAsia="zh-CN"/>
              </w:rPr>
            </w:pPr>
            <w:r>
              <w:rPr>
                <w:lang w:eastAsia="zh-CN"/>
              </w:rPr>
              <w:t>HJ424 数字式复印（包括多功能）设备</w:t>
            </w:r>
          </w:p>
        </w:tc>
      </w:tr>
      <w:tr w14:paraId="5714E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14:paraId="57941447">
            <w:pPr>
              <w:pStyle w:val="234"/>
              <w:spacing w:before="94" w:line="182" w:lineRule="auto"/>
              <w:ind w:left="118"/>
              <w:rPr>
                <w:rFonts w:hint="eastAsia"/>
              </w:rPr>
            </w:pPr>
            <w:r>
              <w:t>5</w:t>
            </w:r>
          </w:p>
        </w:tc>
        <w:tc>
          <w:tcPr>
            <w:tcW w:w="1343" w:type="dxa"/>
          </w:tcPr>
          <w:p w14:paraId="5FB85808">
            <w:pPr>
              <w:pStyle w:val="234"/>
              <w:spacing w:before="64" w:line="284" w:lineRule="auto"/>
              <w:ind w:left="110" w:right="108" w:hanging="8"/>
              <w:rPr>
                <w:rFonts w:hint="eastAsia"/>
              </w:rPr>
            </w:pPr>
            <w:r>
              <w:rPr>
                <w:spacing w:val="2"/>
              </w:rPr>
              <w:t>A020204</w:t>
            </w:r>
            <w:r>
              <w:rPr>
                <w:spacing w:val="44"/>
              </w:rPr>
              <w:t xml:space="preserve"> </w:t>
            </w:r>
            <w:r>
              <w:rPr>
                <w:spacing w:val="2"/>
              </w:rPr>
              <w:t>多功能</w:t>
            </w:r>
            <w:r>
              <w:rPr>
                <w:spacing w:val="-4"/>
              </w:rPr>
              <w:t>一体机</w:t>
            </w:r>
          </w:p>
        </w:tc>
        <w:tc>
          <w:tcPr>
            <w:tcW w:w="2324" w:type="dxa"/>
          </w:tcPr>
          <w:p w14:paraId="67AEC19F">
            <w:pPr>
              <w:rPr>
                <w:rFonts w:ascii="Arial"/>
              </w:rPr>
            </w:pPr>
          </w:p>
        </w:tc>
        <w:tc>
          <w:tcPr>
            <w:tcW w:w="1956" w:type="dxa"/>
          </w:tcPr>
          <w:p w14:paraId="33D3928E">
            <w:pPr>
              <w:rPr>
                <w:rFonts w:ascii="Arial"/>
              </w:rPr>
            </w:pPr>
          </w:p>
        </w:tc>
        <w:tc>
          <w:tcPr>
            <w:tcW w:w="3081" w:type="dxa"/>
          </w:tcPr>
          <w:p w14:paraId="3127F862">
            <w:pPr>
              <w:pStyle w:val="234"/>
              <w:spacing w:before="64" w:line="219" w:lineRule="auto"/>
              <w:ind w:left="109"/>
              <w:rPr>
                <w:rFonts w:hint="eastAsia"/>
                <w:lang w:eastAsia="zh-CN"/>
              </w:rPr>
            </w:pPr>
            <w:r>
              <w:rPr>
                <w:lang w:eastAsia="zh-CN"/>
              </w:rPr>
              <w:t>HJ424 数字式复印（包括多功能）设备</w:t>
            </w:r>
          </w:p>
        </w:tc>
      </w:tr>
      <w:tr w14:paraId="2B1BE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14:paraId="5D256257">
            <w:pPr>
              <w:pStyle w:val="234"/>
              <w:spacing w:before="94" w:line="183" w:lineRule="auto"/>
              <w:ind w:left="116"/>
              <w:rPr>
                <w:rFonts w:hint="eastAsia"/>
              </w:rPr>
            </w:pPr>
            <w:r>
              <w:t>6</w:t>
            </w:r>
          </w:p>
        </w:tc>
        <w:tc>
          <w:tcPr>
            <w:tcW w:w="1343" w:type="dxa"/>
          </w:tcPr>
          <w:p w14:paraId="0C992D07">
            <w:pPr>
              <w:pStyle w:val="234"/>
              <w:spacing w:before="66" w:line="283" w:lineRule="auto"/>
              <w:ind w:left="109" w:right="108" w:hanging="7"/>
              <w:rPr>
                <w:rFonts w:hint="eastAsia"/>
              </w:rPr>
            </w:pPr>
            <w:r>
              <w:rPr>
                <w:spacing w:val="-1"/>
              </w:rPr>
              <w:t>A020210</w:t>
            </w:r>
            <w:r>
              <w:rPr>
                <w:spacing w:val="32"/>
              </w:rPr>
              <w:t xml:space="preserve"> </w:t>
            </w:r>
            <w:r>
              <w:rPr>
                <w:spacing w:val="-1"/>
              </w:rPr>
              <w:t>文</w:t>
            </w:r>
            <w:r>
              <w:rPr>
                <w:spacing w:val="-48"/>
              </w:rPr>
              <w:t xml:space="preserve"> </w:t>
            </w:r>
            <w:r>
              <w:rPr>
                <w:spacing w:val="-1"/>
              </w:rPr>
              <w:t>印设</w:t>
            </w:r>
            <w:r>
              <w:t xml:space="preserve"> 备</w:t>
            </w:r>
          </w:p>
        </w:tc>
        <w:tc>
          <w:tcPr>
            <w:tcW w:w="2324" w:type="dxa"/>
          </w:tcPr>
          <w:p w14:paraId="0F1FECBB">
            <w:pPr>
              <w:pStyle w:val="234"/>
              <w:spacing w:before="65" w:line="219" w:lineRule="auto"/>
              <w:ind w:left="103"/>
              <w:rPr>
                <w:rFonts w:hint="eastAsia"/>
              </w:rPr>
            </w:pPr>
            <w:r>
              <w:t>A02021001 速印机</w:t>
            </w:r>
          </w:p>
        </w:tc>
        <w:tc>
          <w:tcPr>
            <w:tcW w:w="1956" w:type="dxa"/>
          </w:tcPr>
          <w:p w14:paraId="1160FA65">
            <w:pPr>
              <w:rPr>
                <w:rFonts w:ascii="Arial"/>
              </w:rPr>
            </w:pPr>
          </w:p>
        </w:tc>
        <w:tc>
          <w:tcPr>
            <w:tcW w:w="3081" w:type="dxa"/>
          </w:tcPr>
          <w:p w14:paraId="46D9ECDC">
            <w:pPr>
              <w:pStyle w:val="234"/>
              <w:spacing w:before="65" w:line="219" w:lineRule="auto"/>
              <w:ind w:left="109"/>
              <w:rPr>
                <w:rFonts w:hint="eastAsia"/>
                <w:lang w:eastAsia="zh-CN"/>
              </w:rPr>
            </w:pPr>
            <w:r>
              <w:rPr>
                <w:spacing w:val="-1"/>
                <w:lang w:eastAsia="zh-CN"/>
              </w:rPr>
              <w:t>HJ472 数字式一体化速印机</w:t>
            </w:r>
          </w:p>
        </w:tc>
      </w:tr>
      <w:tr w14:paraId="0CF74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510" w:type="dxa"/>
          </w:tcPr>
          <w:p w14:paraId="212466EA">
            <w:pPr>
              <w:pStyle w:val="234"/>
              <w:spacing w:before="95" w:line="182" w:lineRule="auto"/>
              <w:ind w:left="119"/>
              <w:rPr>
                <w:rFonts w:hint="eastAsia"/>
              </w:rPr>
            </w:pPr>
            <w:r>
              <w:t>7</w:t>
            </w:r>
          </w:p>
        </w:tc>
        <w:tc>
          <w:tcPr>
            <w:tcW w:w="1343" w:type="dxa"/>
          </w:tcPr>
          <w:p w14:paraId="545E18C5">
            <w:pPr>
              <w:pStyle w:val="234"/>
              <w:spacing w:before="67" w:line="301" w:lineRule="auto"/>
              <w:ind w:left="109" w:right="32" w:hanging="7"/>
              <w:rPr>
                <w:rFonts w:hint="eastAsia"/>
                <w:lang w:eastAsia="zh-CN"/>
              </w:rPr>
            </w:pPr>
            <w:r>
              <w:rPr>
                <w:spacing w:val="3"/>
                <w:lang w:eastAsia="zh-CN"/>
              </w:rPr>
              <w:t>A020301</w:t>
            </w:r>
            <w:r>
              <w:rPr>
                <w:spacing w:val="34"/>
                <w:lang w:eastAsia="zh-CN"/>
              </w:rPr>
              <w:t xml:space="preserve"> </w:t>
            </w:r>
            <w:r>
              <w:rPr>
                <w:spacing w:val="3"/>
                <w:lang w:eastAsia="zh-CN"/>
              </w:rPr>
              <w:t>载货汽</w:t>
            </w:r>
            <w:r>
              <w:rPr>
                <w:lang w:eastAsia="zh-CN"/>
              </w:rPr>
              <w:t xml:space="preserve">  </w:t>
            </w:r>
            <w:r>
              <w:rPr>
                <w:spacing w:val="-6"/>
                <w:lang w:eastAsia="zh-CN"/>
              </w:rPr>
              <w:t>车（含自卸汽车）</w:t>
            </w:r>
          </w:p>
        </w:tc>
        <w:tc>
          <w:tcPr>
            <w:tcW w:w="2324" w:type="dxa"/>
          </w:tcPr>
          <w:p w14:paraId="4500302D">
            <w:pPr>
              <w:rPr>
                <w:rFonts w:ascii="Arial"/>
              </w:rPr>
            </w:pPr>
          </w:p>
        </w:tc>
        <w:tc>
          <w:tcPr>
            <w:tcW w:w="1956" w:type="dxa"/>
          </w:tcPr>
          <w:p w14:paraId="4B0FEEA5">
            <w:pPr>
              <w:rPr>
                <w:rFonts w:ascii="Arial"/>
              </w:rPr>
            </w:pPr>
          </w:p>
        </w:tc>
        <w:tc>
          <w:tcPr>
            <w:tcW w:w="3081" w:type="dxa"/>
          </w:tcPr>
          <w:p w14:paraId="20F2C49F">
            <w:pPr>
              <w:pStyle w:val="234"/>
              <w:spacing w:before="65" w:line="219" w:lineRule="auto"/>
              <w:ind w:left="109"/>
              <w:rPr>
                <w:rFonts w:hint="eastAsia"/>
              </w:rPr>
            </w:pPr>
            <w:r>
              <w:rPr>
                <w:spacing w:val="-1"/>
              </w:rPr>
              <w:t>HJ2532</w:t>
            </w:r>
            <w:r>
              <w:rPr>
                <w:spacing w:val="-35"/>
              </w:rPr>
              <w:t xml:space="preserve"> </w:t>
            </w:r>
            <w:r>
              <w:rPr>
                <w:spacing w:val="-1"/>
              </w:rPr>
              <w:t>轻型汽车</w:t>
            </w:r>
          </w:p>
        </w:tc>
      </w:tr>
      <w:tr w14:paraId="77A67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510" w:type="dxa"/>
            <w:vMerge w:val="restart"/>
            <w:tcBorders>
              <w:bottom w:val="nil"/>
            </w:tcBorders>
          </w:tcPr>
          <w:p w14:paraId="6C310098">
            <w:pPr>
              <w:pStyle w:val="234"/>
              <w:spacing w:before="95" w:line="183" w:lineRule="auto"/>
              <w:ind w:left="115"/>
              <w:rPr>
                <w:rFonts w:hint="eastAsia"/>
              </w:rPr>
            </w:pPr>
            <w:r>
              <w:t>8</w:t>
            </w:r>
          </w:p>
        </w:tc>
        <w:tc>
          <w:tcPr>
            <w:tcW w:w="1343" w:type="dxa"/>
            <w:vMerge w:val="restart"/>
            <w:tcBorders>
              <w:bottom w:val="nil"/>
            </w:tcBorders>
          </w:tcPr>
          <w:p w14:paraId="0D63DDA5">
            <w:pPr>
              <w:pStyle w:val="234"/>
              <w:spacing w:before="65" w:line="307" w:lineRule="auto"/>
              <w:ind w:left="112" w:right="108" w:hanging="10"/>
              <w:rPr>
                <w:rFonts w:hint="eastAsia"/>
              </w:rPr>
            </w:pPr>
            <w:r>
              <w:rPr>
                <w:spacing w:val="3"/>
              </w:rPr>
              <w:t>A020305</w:t>
            </w:r>
            <w:r>
              <w:rPr>
                <w:spacing w:val="34"/>
              </w:rPr>
              <w:t xml:space="preserve"> </w:t>
            </w:r>
            <w:r>
              <w:rPr>
                <w:spacing w:val="3"/>
              </w:rPr>
              <w:t>乘用车</w:t>
            </w:r>
            <w:r>
              <w:rPr>
                <w:spacing w:val="-3"/>
              </w:rPr>
              <w:t>（轿车）</w:t>
            </w:r>
          </w:p>
        </w:tc>
        <w:tc>
          <w:tcPr>
            <w:tcW w:w="2324" w:type="dxa"/>
          </w:tcPr>
          <w:p w14:paraId="1ED1858C">
            <w:pPr>
              <w:pStyle w:val="234"/>
              <w:spacing w:before="66" w:line="220" w:lineRule="auto"/>
              <w:ind w:left="103"/>
              <w:rPr>
                <w:rFonts w:hint="eastAsia"/>
              </w:rPr>
            </w:pPr>
            <w:r>
              <w:t>A02030501 轿车</w:t>
            </w:r>
          </w:p>
        </w:tc>
        <w:tc>
          <w:tcPr>
            <w:tcW w:w="1956" w:type="dxa"/>
          </w:tcPr>
          <w:p w14:paraId="44AB2D99">
            <w:pPr>
              <w:rPr>
                <w:rFonts w:ascii="Arial"/>
              </w:rPr>
            </w:pPr>
          </w:p>
        </w:tc>
        <w:tc>
          <w:tcPr>
            <w:tcW w:w="3081" w:type="dxa"/>
          </w:tcPr>
          <w:p w14:paraId="64F89A22">
            <w:pPr>
              <w:pStyle w:val="234"/>
              <w:spacing w:before="66" w:line="219" w:lineRule="auto"/>
              <w:ind w:left="109"/>
              <w:rPr>
                <w:rFonts w:hint="eastAsia"/>
              </w:rPr>
            </w:pPr>
            <w:r>
              <w:rPr>
                <w:spacing w:val="-1"/>
              </w:rPr>
              <w:t>HJ2532</w:t>
            </w:r>
            <w:r>
              <w:rPr>
                <w:spacing w:val="-35"/>
              </w:rPr>
              <w:t xml:space="preserve"> </w:t>
            </w:r>
            <w:r>
              <w:rPr>
                <w:spacing w:val="-1"/>
              </w:rPr>
              <w:t>轻型汽车</w:t>
            </w:r>
          </w:p>
        </w:tc>
      </w:tr>
      <w:tr w14:paraId="2E4B7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14:paraId="44D3C30C">
            <w:pPr>
              <w:rPr>
                <w:rFonts w:ascii="Arial"/>
              </w:rPr>
            </w:pPr>
          </w:p>
        </w:tc>
        <w:tc>
          <w:tcPr>
            <w:tcW w:w="1343" w:type="dxa"/>
            <w:vMerge w:val="continue"/>
            <w:tcBorders>
              <w:top w:val="nil"/>
            </w:tcBorders>
          </w:tcPr>
          <w:p w14:paraId="455E7CF4">
            <w:pPr>
              <w:rPr>
                <w:rFonts w:ascii="Arial"/>
              </w:rPr>
            </w:pPr>
          </w:p>
        </w:tc>
        <w:tc>
          <w:tcPr>
            <w:tcW w:w="2324" w:type="dxa"/>
          </w:tcPr>
          <w:p w14:paraId="0BE34F46">
            <w:pPr>
              <w:pStyle w:val="234"/>
              <w:spacing w:before="66" w:line="220" w:lineRule="auto"/>
              <w:ind w:left="103"/>
              <w:rPr>
                <w:rFonts w:hint="eastAsia"/>
              </w:rPr>
            </w:pPr>
            <w:r>
              <w:rPr>
                <w:spacing w:val="-1"/>
              </w:rPr>
              <w:t>A02030599</w:t>
            </w:r>
            <w:r>
              <w:rPr>
                <w:spacing w:val="-28"/>
              </w:rPr>
              <w:t xml:space="preserve"> </w:t>
            </w:r>
            <w:r>
              <w:rPr>
                <w:spacing w:val="-1"/>
              </w:rPr>
              <w:t>其他乘用车（轿车）</w:t>
            </w:r>
          </w:p>
        </w:tc>
        <w:tc>
          <w:tcPr>
            <w:tcW w:w="1956" w:type="dxa"/>
          </w:tcPr>
          <w:p w14:paraId="2CA02C42">
            <w:pPr>
              <w:rPr>
                <w:rFonts w:ascii="Arial"/>
              </w:rPr>
            </w:pPr>
          </w:p>
        </w:tc>
        <w:tc>
          <w:tcPr>
            <w:tcW w:w="3081" w:type="dxa"/>
          </w:tcPr>
          <w:p w14:paraId="040D4C88">
            <w:pPr>
              <w:pStyle w:val="234"/>
              <w:spacing w:before="66" w:line="219" w:lineRule="auto"/>
              <w:ind w:left="109"/>
              <w:rPr>
                <w:rFonts w:hint="eastAsia"/>
              </w:rPr>
            </w:pPr>
            <w:r>
              <w:rPr>
                <w:spacing w:val="-1"/>
              </w:rPr>
              <w:t>HJ2532</w:t>
            </w:r>
            <w:r>
              <w:rPr>
                <w:spacing w:val="-35"/>
              </w:rPr>
              <w:t xml:space="preserve"> </w:t>
            </w:r>
            <w:r>
              <w:rPr>
                <w:spacing w:val="-1"/>
              </w:rPr>
              <w:t>轻型汽车</w:t>
            </w:r>
          </w:p>
        </w:tc>
      </w:tr>
      <w:tr w14:paraId="7B78F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tcPr>
          <w:p w14:paraId="38F07648">
            <w:pPr>
              <w:pStyle w:val="234"/>
              <w:spacing w:before="94" w:line="183" w:lineRule="auto"/>
              <w:ind w:left="115"/>
              <w:rPr>
                <w:rFonts w:hint="eastAsia"/>
              </w:rPr>
            </w:pPr>
            <w:r>
              <w:t>9</w:t>
            </w:r>
          </w:p>
        </w:tc>
        <w:tc>
          <w:tcPr>
            <w:tcW w:w="1343" w:type="dxa"/>
          </w:tcPr>
          <w:p w14:paraId="6AD17551">
            <w:pPr>
              <w:pStyle w:val="234"/>
              <w:spacing w:before="66" w:line="220" w:lineRule="auto"/>
              <w:ind w:left="102"/>
              <w:rPr>
                <w:rFonts w:hint="eastAsia"/>
              </w:rPr>
            </w:pPr>
            <w:r>
              <w:rPr>
                <w:spacing w:val="-1"/>
              </w:rPr>
              <w:t>A020306</w:t>
            </w:r>
            <w:r>
              <w:rPr>
                <w:spacing w:val="-33"/>
              </w:rPr>
              <w:t xml:space="preserve"> </w:t>
            </w:r>
            <w:r>
              <w:rPr>
                <w:spacing w:val="-1"/>
              </w:rPr>
              <w:t>客车</w:t>
            </w:r>
          </w:p>
        </w:tc>
        <w:tc>
          <w:tcPr>
            <w:tcW w:w="2324" w:type="dxa"/>
          </w:tcPr>
          <w:p w14:paraId="3EBD1DFF">
            <w:pPr>
              <w:pStyle w:val="234"/>
              <w:spacing w:before="66" w:line="220" w:lineRule="auto"/>
              <w:ind w:left="103"/>
              <w:rPr>
                <w:rFonts w:hint="eastAsia"/>
              </w:rPr>
            </w:pPr>
            <w:r>
              <w:rPr>
                <w:spacing w:val="-1"/>
              </w:rPr>
              <w:t>A02030601</w:t>
            </w:r>
            <w:r>
              <w:rPr>
                <w:spacing w:val="-30"/>
              </w:rPr>
              <w:t xml:space="preserve"> </w:t>
            </w:r>
            <w:r>
              <w:rPr>
                <w:spacing w:val="-1"/>
              </w:rPr>
              <w:t>小型客车</w:t>
            </w:r>
          </w:p>
        </w:tc>
        <w:tc>
          <w:tcPr>
            <w:tcW w:w="1956" w:type="dxa"/>
          </w:tcPr>
          <w:p w14:paraId="7FE5F340">
            <w:pPr>
              <w:rPr>
                <w:rFonts w:ascii="Arial"/>
              </w:rPr>
            </w:pPr>
          </w:p>
        </w:tc>
        <w:tc>
          <w:tcPr>
            <w:tcW w:w="3081" w:type="dxa"/>
          </w:tcPr>
          <w:p w14:paraId="036AB030">
            <w:pPr>
              <w:pStyle w:val="234"/>
              <w:spacing w:before="66" w:line="219" w:lineRule="auto"/>
              <w:ind w:left="109"/>
              <w:rPr>
                <w:rFonts w:hint="eastAsia"/>
              </w:rPr>
            </w:pPr>
            <w:r>
              <w:rPr>
                <w:spacing w:val="-1"/>
              </w:rPr>
              <w:t>HJ2532</w:t>
            </w:r>
            <w:r>
              <w:rPr>
                <w:spacing w:val="-35"/>
              </w:rPr>
              <w:t xml:space="preserve"> </w:t>
            </w:r>
            <w:r>
              <w:rPr>
                <w:spacing w:val="-1"/>
              </w:rPr>
              <w:t>轻型汽车</w:t>
            </w:r>
          </w:p>
        </w:tc>
      </w:tr>
      <w:tr w14:paraId="0F89A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14:paraId="18FE029D">
            <w:pPr>
              <w:pStyle w:val="234"/>
              <w:spacing w:before="94" w:line="184" w:lineRule="auto"/>
              <w:ind w:left="128"/>
              <w:rPr>
                <w:rFonts w:hint="eastAsia"/>
              </w:rPr>
            </w:pPr>
            <w:r>
              <w:rPr>
                <w:spacing w:val="-10"/>
              </w:rPr>
              <w:t>10</w:t>
            </w:r>
          </w:p>
        </w:tc>
        <w:tc>
          <w:tcPr>
            <w:tcW w:w="1343" w:type="dxa"/>
          </w:tcPr>
          <w:p w14:paraId="7BA834C7">
            <w:pPr>
              <w:pStyle w:val="234"/>
              <w:spacing w:before="66" w:line="283" w:lineRule="auto"/>
              <w:ind w:left="106" w:right="108" w:hanging="4"/>
              <w:rPr>
                <w:rFonts w:hint="eastAsia"/>
              </w:rPr>
            </w:pPr>
            <w:r>
              <w:rPr>
                <w:spacing w:val="3"/>
              </w:rPr>
              <w:t>A020307</w:t>
            </w:r>
            <w:r>
              <w:rPr>
                <w:spacing w:val="34"/>
              </w:rPr>
              <w:t xml:space="preserve"> </w:t>
            </w:r>
            <w:r>
              <w:rPr>
                <w:spacing w:val="3"/>
              </w:rPr>
              <w:t>专用车</w:t>
            </w:r>
            <w:r>
              <w:t xml:space="preserve"> 辆</w:t>
            </w:r>
          </w:p>
        </w:tc>
        <w:tc>
          <w:tcPr>
            <w:tcW w:w="2324" w:type="dxa"/>
          </w:tcPr>
          <w:p w14:paraId="140A6086">
            <w:pPr>
              <w:pStyle w:val="234"/>
              <w:spacing w:before="66" w:line="220" w:lineRule="auto"/>
              <w:ind w:left="103"/>
              <w:rPr>
                <w:rFonts w:hint="eastAsia"/>
              </w:rPr>
            </w:pPr>
            <w:r>
              <w:rPr>
                <w:spacing w:val="-1"/>
              </w:rPr>
              <w:t>A02030799</w:t>
            </w:r>
            <w:r>
              <w:rPr>
                <w:spacing w:val="-30"/>
              </w:rPr>
              <w:t xml:space="preserve"> </w:t>
            </w:r>
            <w:r>
              <w:rPr>
                <w:spacing w:val="-1"/>
              </w:rPr>
              <w:t>其他专用汽车</w:t>
            </w:r>
          </w:p>
        </w:tc>
        <w:tc>
          <w:tcPr>
            <w:tcW w:w="1956" w:type="dxa"/>
          </w:tcPr>
          <w:p w14:paraId="11472D1D">
            <w:pPr>
              <w:rPr>
                <w:rFonts w:ascii="Arial"/>
              </w:rPr>
            </w:pPr>
          </w:p>
        </w:tc>
        <w:tc>
          <w:tcPr>
            <w:tcW w:w="3081" w:type="dxa"/>
          </w:tcPr>
          <w:p w14:paraId="6BC84ED6">
            <w:pPr>
              <w:pStyle w:val="234"/>
              <w:spacing w:before="66" w:line="219" w:lineRule="auto"/>
              <w:ind w:left="109"/>
              <w:rPr>
                <w:rFonts w:hint="eastAsia"/>
              </w:rPr>
            </w:pPr>
            <w:r>
              <w:rPr>
                <w:spacing w:val="-1"/>
              </w:rPr>
              <w:t>HJ2532</w:t>
            </w:r>
            <w:r>
              <w:rPr>
                <w:spacing w:val="-35"/>
              </w:rPr>
              <w:t xml:space="preserve"> </w:t>
            </w:r>
            <w:r>
              <w:rPr>
                <w:spacing w:val="-1"/>
              </w:rPr>
              <w:t>轻型汽车</w:t>
            </w:r>
          </w:p>
        </w:tc>
      </w:tr>
      <w:tr w14:paraId="1D5ED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510" w:type="dxa"/>
            <w:vMerge w:val="restart"/>
            <w:tcBorders>
              <w:bottom w:val="nil"/>
            </w:tcBorders>
          </w:tcPr>
          <w:p w14:paraId="5FB9783B">
            <w:pPr>
              <w:pStyle w:val="234"/>
              <w:spacing w:before="97" w:line="184" w:lineRule="auto"/>
              <w:ind w:left="128"/>
              <w:rPr>
                <w:rFonts w:hint="eastAsia"/>
              </w:rPr>
            </w:pPr>
            <w:r>
              <w:rPr>
                <w:spacing w:val="-10"/>
              </w:rPr>
              <w:t>11</w:t>
            </w:r>
          </w:p>
        </w:tc>
        <w:tc>
          <w:tcPr>
            <w:tcW w:w="1343" w:type="dxa"/>
            <w:vMerge w:val="restart"/>
            <w:tcBorders>
              <w:bottom w:val="nil"/>
            </w:tcBorders>
          </w:tcPr>
          <w:p w14:paraId="50617A5C">
            <w:pPr>
              <w:pStyle w:val="234"/>
              <w:spacing w:before="70" w:line="307" w:lineRule="auto"/>
              <w:ind w:left="109" w:right="108" w:hanging="7"/>
              <w:rPr>
                <w:rFonts w:hint="eastAsia"/>
              </w:rPr>
            </w:pPr>
            <w:r>
              <w:rPr>
                <w:spacing w:val="3"/>
              </w:rPr>
              <w:t>A020523</w:t>
            </w:r>
            <w:r>
              <w:rPr>
                <w:spacing w:val="34"/>
              </w:rPr>
              <w:t xml:space="preserve"> </w:t>
            </w:r>
            <w:r>
              <w:rPr>
                <w:spacing w:val="3"/>
              </w:rPr>
              <w:t>制冷空</w:t>
            </w:r>
            <w:r>
              <w:rPr>
                <w:spacing w:val="-2"/>
              </w:rPr>
              <w:t>调设备</w:t>
            </w:r>
          </w:p>
        </w:tc>
        <w:tc>
          <w:tcPr>
            <w:tcW w:w="2324" w:type="dxa"/>
          </w:tcPr>
          <w:p w14:paraId="568E7180">
            <w:pPr>
              <w:pStyle w:val="234"/>
              <w:spacing w:before="70" w:line="219" w:lineRule="auto"/>
              <w:ind w:left="103"/>
              <w:rPr>
                <w:rFonts w:hint="eastAsia"/>
              </w:rPr>
            </w:pPr>
            <w:r>
              <w:t>A02052301 制冷压缩机</w:t>
            </w:r>
          </w:p>
        </w:tc>
        <w:tc>
          <w:tcPr>
            <w:tcW w:w="1956" w:type="dxa"/>
          </w:tcPr>
          <w:p w14:paraId="5175CC09">
            <w:pPr>
              <w:rPr>
                <w:rFonts w:ascii="Arial"/>
              </w:rPr>
            </w:pPr>
          </w:p>
        </w:tc>
        <w:tc>
          <w:tcPr>
            <w:tcW w:w="3081" w:type="dxa"/>
          </w:tcPr>
          <w:p w14:paraId="596A4BFF">
            <w:pPr>
              <w:pStyle w:val="234"/>
              <w:spacing w:before="69" w:line="219" w:lineRule="auto"/>
              <w:ind w:left="109"/>
              <w:rPr>
                <w:rFonts w:hint="eastAsia"/>
              </w:rPr>
            </w:pPr>
            <w:r>
              <w:rPr>
                <w:spacing w:val="-1"/>
              </w:rPr>
              <w:t>HJ2531</w:t>
            </w:r>
            <w:r>
              <w:rPr>
                <w:spacing w:val="-32"/>
              </w:rPr>
              <w:t xml:space="preserve"> </w:t>
            </w:r>
            <w:r>
              <w:rPr>
                <w:spacing w:val="-1"/>
              </w:rPr>
              <w:t>工商用制冷设备</w:t>
            </w:r>
          </w:p>
        </w:tc>
      </w:tr>
      <w:tr w14:paraId="7E8FE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10" w:type="dxa"/>
            <w:vMerge w:val="continue"/>
            <w:tcBorders>
              <w:top w:val="nil"/>
              <w:bottom w:val="nil"/>
            </w:tcBorders>
          </w:tcPr>
          <w:p w14:paraId="4050728F">
            <w:pPr>
              <w:rPr>
                <w:rFonts w:ascii="Arial"/>
              </w:rPr>
            </w:pPr>
          </w:p>
        </w:tc>
        <w:tc>
          <w:tcPr>
            <w:tcW w:w="1343" w:type="dxa"/>
            <w:vMerge w:val="continue"/>
            <w:tcBorders>
              <w:top w:val="nil"/>
              <w:bottom w:val="nil"/>
            </w:tcBorders>
          </w:tcPr>
          <w:p w14:paraId="24EF939C">
            <w:pPr>
              <w:rPr>
                <w:rFonts w:ascii="Arial"/>
              </w:rPr>
            </w:pPr>
          </w:p>
        </w:tc>
        <w:tc>
          <w:tcPr>
            <w:tcW w:w="2324" w:type="dxa"/>
          </w:tcPr>
          <w:p w14:paraId="4F3243FA">
            <w:pPr>
              <w:pStyle w:val="234"/>
              <w:spacing w:before="67" w:line="219" w:lineRule="auto"/>
              <w:ind w:left="103"/>
              <w:rPr>
                <w:rFonts w:hint="eastAsia"/>
              </w:rPr>
            </w:pPr>
            <w:r>
              <w:t>A02052305 空调机组</w:t>
            </w:r>
          </w:p>
        </w:tc>
        <w:tc>
          <w:tcPr>
            <w:tcW w:w="1956" w:type="dxa"/>
          </w:tcPr>
          <w:p w14:paraId="4DA86D4C">
            <w:pPr>
              <w:rPr>
                <w:rFonts w:ascii="Arial"/>
              </w:rPr>
            </w:pPr>
          </w:p>
        </w:tc>
        <w:tc>
          <w:tcPr>
            <w:tcW w:w="3081" w:type="dxa"/>
          </w:tcPr>
          <w:p w14:paraId="32D0B8C8">
            <w:pPr>
              <w:pStyle w:val="234"/>
              <w:spacing w:before="67" w:line="219" w:lineRule="auto"/>
              <w:ind w:left="109"/>
              <w:rPr>
                <w:rFonts w:hint="eastAsia"/>
              </w:rPr>
            </w:pPr>
            <w:r>
              <w:rPr>
                <w:spacing w:val="-1"/>
              </w:rPr>
              <w:t>HJ2531</w:t>
            </w:r>
            <w:r>
              <w:rPr>
                <w:spacing w:val="-32"/>
              </w:rPr>
              <w:t xml:space="preserve"> </w:t>
            </w:r>
            <w:r>
              <w:rPr>
                <w:spacing w:val="-1"/>
              </w:rPr>
              <w:t>工商用制冷设备</w:t>
            </w:r>
          </w:p>
        </w:tc>
      </w:tr>
      <w:tr w14:paraId="59ADD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10" w:type="dxa"/>
            <w:vMerge w:val="continue"/>
            <w:tcBorders>
              <w:top w:val="nil"/>
            </w:tcBorders>
          </w:tcPr>
          <w:p w14:paraId="2A433643">
            <w:pPr>
              <w:rPr>
                <w:rFonts w:ascii="Arial"/>
              </w:rPr>
            </w:pPr>
          </w:p>
        </w:tc>
        <w:tc>
          <w:tcPr>
            <w:tcW w:w="1343" w:type="dxa"/>
            <w:vMerge w:val="continue"/>
            <w:tcBorders>
              <w:top w:val="nil"/>
            </w:tcBorders>
          </w:tcPr>
          <w:p w14:paraId="776A783F">
            <w:pPr>
              <w:rPr>
                <w:rFonts w:ascii="Arial"/>
              </w:rPr>
            </w:pPr>
          </w:p>
        </w:tc>
        <w:tc>
          <w:tcPr>
            <w:tcW w:w="2324" w:type="dxa"/>
          </w:tcPr>
          <w:p w14:paraId="2431F6D5">
            <w:pPr>
              <w:pStyle w:val="234"/>
              <w:spacing w:before="67" w:line="221" w:lineRule="auto"/>
              <w:ind w:left="103"/>
              <w:rPr>
                <w:rFonts w:hint="eastAsia"/>
                <w:lang w:eastAsia="zh-CN"/>
              </w:rPr>
            </w:pPr>
            <w:r>
              <w:rPr>
                <w:spacing w:val="-2"/>
                <w:lang w:eastAsia="zh-CN"/>
              </w:rPr>
              <w:t>A02052309</w:t>
            </w:r>
            <w:r>
              <w:rPr>
                <w:spacing w:val="-27"/>
                <w:lang w:eastAsia="zh-CN"/>
              </w:rPr>
              <w:t xml:space="preserve"> </w:t>
            </w:r>
            <w:r>
              <w:rPr>
                <w:spacing w:val="-2"/>
                <w:lang w:eastAsia="zh-CN"/>
              </w:rPr>
              <w:t>专用制冷、空调设备</w:t>
            </w:r>
          </w:p>
        </w:tc>
        <w:tc>
          <w:tcPr>
            <w:tcW w:w="1956" w:type="dxa"/>
          </w:tcPr>
          <w:p w14:paraId="435B4BAC">
            <w:pPr>
              <w:rPr>
                <w:rFonts w:ascii="Arial"/>
              </w:rPr>
            </w:pPr>
          </w:p>
        </w:tc>
        <w:tc>
          <w:tcPr>
            <w:tcW w:w="3081" w:type="dxa"/>
          </w:tcPr>
          <w:p w14:paraId="0EE3B5A3">
            <w:pPr>
              <w:pStyle w:val="234"/>
              <w:spacing w:before="67" w:line="219" w:lineRule="auto"/>
              <w:ind w:left="109"/>
              <w:rPr>
                <w:rFonts w:hint="eastAsia"/>
              </w:rPr>
            </w:pPr>
            <w:r>
              <w:rPr>
                <w:spacing w:val="-1"/>
              </w:rPr>
              <w:t>HJ2531</w:t>
            </w:r>
            <w:r>
              <w:rPr>
                <w:spacing w:val="-32"/>
              </w:rPr>
              <w:t xml:space="preserve"> </w:t>
            </w:r>
            <w:r>
              <w:rPr>
                <w:spacing w:val="-1"/>
              </w:rPr>
              <w:t>工商用制冷设备</w:t>
            </w:r>
          </w:p>
        </w:tc>
      </w:tr>
      <w:tr w14:paraId="025AF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14:paraId="46E91E3D">
            <w:pPr>
              <w:pStyle w:val="234"/>
              <w:spacing w:before="96" w:line="184" w:lineRule="auto"/>
              <w:ind w:left="128"/>
              <w:rPr>
                <w:rFonts w:hint="eastAsia"/>
              </w:rPr>
            </w:pPr>
            <w:r>
              <w:rPr>
                <w:spacing w:val="-10"/>
              </w:rPr>
              <w:t>12</w:t>
            </w:r>
          </w:p>
        </w:tc>
        <w:tc>
          <w:tcPr>
            <w:tcW w:w="1343" w:type="dxa"/>
            <w:vMerge w:val="restart"/>
            <w:tcBorders>
              <w:bottom w:val="nil"/>
            </w:tcBorders>
          </w:tcPr>
          <w:p w14:paraId="3901FCFC">
            <w:pPr>
              <w:pStyle w:val="234"/>
              <w:spacing w:before="68" w:line="309" w:lineRule="auto"/>
              <w:ind w:left="128" w:right="108" w:hanging="26"/>
              <w:rPr>
                <w:rFonts w:hint="eastAsia"/>
              </w:rPr>
            </w:pPr>
            <w:r>
              <w:rPr>
                <w:spacing w:val="3"/>
              </w:rPr>
              <w:t>A020618</w:t>
            </w:r>
            <w:r>
              <w:rPr>
                <w:spacing w:val="34"/>
              </w:rPr>
              <w:t xml:space="preserve"> </w:t>
            </w:r>
            <w:r>
              <w:rPr>
                <w:spacing w:val="3"/>
              </w:rPr>
              <w:t>生活用</w:t>
            </w:r>
            <w:r>
              <w:rPr>
                <w:spacing w:val="-8"/>
              </w:rPr>
              <w:t>电器</w:t>
            </w:r>
          </w:p>
        </w:tc>
        <w:tc>
          <w:tcPr>
            <w:tcW w:w="2324" w:type="dxa"/>
          </w:tcPr>
          <w:p w14:paraId="5FB3E703">
            <w:pPr>
              <w:pStyle w:val="234"/>
              <w:spacing w:before="68" w:line="221" w:lineRule="auto"/>
              <w:ind w:left="103"/>
              <w:rPr>
                <w:rFonts w:hint="eastAsia"/>
              </w:rPr>
            </w:pPr>
            <w:r>
              <w:rPr>
                <w:spacing w:val="-1"/>
              </w:rPr>
              <w:t>A02061802</w:t>
            </w:r>
            <w:r>
              <w:rPr>
                <w:spacing w:val="-29"/>
              </w:rPr>
              <w:t xml:space="preserve"> </w:t>
            </w:r>
            <w:r>
              <w:rPr>
                <w:spacing w:val="-1"/>
              </w:rPr>
              <w:t>空气调节电器</w:t>
            </w:r>
          </w:p>
        </w:tc>
        <w:tc>
          <w:tcPr>
            <w:tcW w:w="1956" w:type="dxa"/>
          </w:tcPr>
          <w:p w14:paraId="05D6F215">
            <w:pPr>
              <w:pStyle w:val="234"/>
              <w:spacing w:before="68" w:line="219" w:lineRule="auto"/>
              <w:ind w:left="105"/>
              <w:rPr>
                <w:rFonts w:hint="eastAsia"/>
              </w:rPr>
            </w:pPr>
            <w:r>
              <w:rPr>
                <w:spacing w:val="-1"/>
              </w:rPr>
              <w:t>A0206180203</w:t>
            </w:r>
            <w:r>
              <w:rPr>
                <w:spacing w:val="-28"/>
              </w:rPr>
              <w:t xml:space="preserve"> </w:t>
            </w:r>
            <w:r>
              <w:rPr>
                <w:spacing w:val="-1"/>
              </w:rPr>
              <w:t>空调机</w:t>
            </w:r>
          </w:p>
        </w:tc>
        <w:tc>
          <w:tcPr>
            <w:tcW w:w="3081" w:type="dxa"/>
          </w:tcPr>
          <w:p w14:paraId="4C4170D3">
            <w:pPr>
              <w:pStyle w:val="234"/>
              <w:spacing w:before="68" w:line="219" w:lineRule="auto"/>
              <w:ind w:left="109"/>
              <w:rPr>
                <w:rFonts w:hint="eastAsia"/>
              </w:rPr>
            </w:pPr>
            <w:r>
              <w:rPr>
                <w:spacing w:val="-1"/>
              </w:rPr>
              <w:t>HJ2535</w:t>
            </w:r>
            <w:r>
              <w:rPr>
                <w:spacing w:val="-32"/>
              </w:rPr>
              <w:t xml:space="preserve"> </w:t>
            </w:r>
            <w:r>
              <w:rPr>
                <w:spacing w:val="-1"/>
              </w:rPr>
              <w:t>房间空气调节器</w:t>
            </w:r>
          </w:p>
        </w:tc>
      </w:tr>
      <w:tr w14:paraId="2B543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510" w:type="dxa"/>
            <w:vMerge w:val="continue"/>
            <w:tcBorders>
              <w:top w:val="nil"/>
            </w:tcBorders>
          </w:tcPr>
          <w:p w14:paraId="6D844C6A">
            <w:pPr>
              <w:rPr>
                <w:rFonts w:ascii="Arial"/>
              </w:rPr>
            </w:pPr>
          </w:p>
        </w:tc>
        <w:tc>
          <w:tcPr>
            <w:tcW w:w="1343" w:type="dxa"/>
            <w:vMerge w:val="continue"/>
            <w:tcBorders>
              <w:top w:val="nil"/>
            </w:tcBorders>
          </w:tcPr>
          <w:p w14:paraId="4D7BDA61">
            <w:pPr>
              <w:rPr>
                <w:rFonts w:ascii="Arial"/>
              </w:rPr>
            </w:pPr>
          </w:p>
        </w:tc>
        <w:tc>
          <w:tcPr>
            <w:tcW w:w="2324" w:type="dxa"/>
          </w:tcPr>
          <w:p w14:paraId="6686C930">
            <w:pPr>
              <w:pStyle w:val="234"/>
              <w:spacing w:before="68" w:line="220" w:lineRule="auto"/>
              <w:ind w:left="103"/>
              <w:rPr>
                <w:rFonts w:hint="eastAsia"/>
              </w:rPr>
            </w:pPr>
            <w:r>
              <w:rPr>
                <w:spacing w:val="-1"/>
              </w:rPr>
              <w:t>A02061808</w:t>
            </w:r>
            <w:r>
              <w:rPr>
                <w:spacing w:val="-31"/>
              </w:rPr>
              <w:t xml:space="preserve"> </w:t>
            </w:r>
            <w:r>
              <w:rPr>
                <w:spacing w:val="-1"/>
              </w:rPr>
              <w:t>热水器</w:t>
            </w:r>
          </w:p>
        </w:tc>
        <w:tc>
          <w:tcPr>
            <w:tcW w:w="1956" w:type="dxa"/>
          </w:tcPr>
          <w:p w14:paraId="75B9902E">
            <w:pPr>
              <w:rPr>
                <w:rFonts w:ascii="Arial"/>
              </w:rPr>
            </w:pPr>
          </w:p>
        </w:tc>
        <w:tc>
          <w:tcPr>
            <w:tcW w:w="3081" w:type="dxa"/>
          </w:tcPr>
          <w:p w14:paraId="1E842254">
            <w:pPr>
              <w:pStyle w:val="234"/>
              <w:spacing w:before="67" w:line="219" w:lineRule="auto"/>
              <w:ind w:left="109"/>
              <w:rPr>
                <w:rFonts w:hint="eastAsia"/>
              </w:rPr>
            </w:pPr>
            <w:r>
              <w:rPr>
                <w:spacing w:val="-1"/>
              </w:rPr>
              <w:t>HJ/T362</w:t>
            </w:r>
            <w:r>
              <w:rPr>
                <w:spacing w:val="-33"/>
              </w:rPr>
              <w:t xml:space="preserve"> </w:t>
            </w:r>
            <w:r>
              <w:rPr>
                <w:spacing w:val="-1"/>
              </w:rPr>
              <w:t>太阳能集热器</w:t>
            </w:r>
          </w:p>
        </w:tc>
      </w:tr>
      <w:tr w14:paraId="18231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tcPr>
          <w:p w14:paraId="23999EFB">
            <w:pPr>
              <w:pStyle w:val="234"/>
              <w:spacing w:before="95" w:line="184" w:lineRule="auto"/>
              <w:ind w:left="128"/>
              <w:rPr>
                <w:rFonts w:hint="eastAsia"/>
              </w:rPr>
            </w:pPr>
            <w:r>
              <w:rPr>
                <w:spacing w:val="-10"/>
              </w:rPr>
              <w:t>13</w:t>
            </w:r>
          </w:p>
        </w:tc>
        <w:tc>
          <w:tcPr>
            <w:tcW w:w="1343" w:type="dxa"/>
          </w:tcPr>
          <w:p w14:paraId="2F8EAF61">
            <w:pPr>
              <w:pStyle w:val="234"/>
              <w:spacing w:before="69" w:line="284" w:lineRule="auto"/>
              <w:ind w:left="109" w:right="108" w:hanging="7"/>
              <w:rPr>
                <w:rFonts w:hint="eastAsia"/>
              </w:rPr>
            </w:pPr>
            <w:r>
              <w:rPr>
                <w:spacing w:val="-2"/>
              </w:rPr>
              <w:t>A020619</w:t>
            </w:r>
            <w:r>
              <w:rPr>
                <w:spacing w:val="39"/>
              </w:rPr>
              <w:t xml:space="preserve"> </w:t>
            </w:r>
            <w:r>
              <w:rPr>
                <w:spacing w:val="-2"/>
              </w:rPr>
              <w:t>照</w:t>
            </w:r>
            <w:r>
              <w:rPr>
                <w:spacing w:val="-45"/>
              </w:rPr>
              <w:t xml:space="preserve"> </w:t>
            </w:r>
            <w:r>
              <w:rPr>
                <w:spacing w:val="-2"/>
              </w:rPr>
              <w:t>明设</w:t>
            </w:r>
            <w:r>
              <w:t xml:space="preserve"> 备</w:t>
            </w:r>
          </w:p>
        </w:tc>
        <w:tc>
          <w:tcPr>
            <w:tcW w:w="2324" w:type="dxa"/>
          </w:tcPr>
          <w:p w14:paraId="7FB9A2D3">
            <w:pPr>
              <w:pStyle w:val="234"/>
              <w:spacing w:before="68" w:line="220" w:lineRule="auto"/>
              <w:ind w:left="103"/>
              <w:rPr>
                <w:rFonts w:hint="eastAsia"/>
              </w:rPr>
            </w:pPr>
            <w:r>
              <w:rPr>
                <w:spacing w:val="-1"/>
              </w:rPr>
              <w:t>A02061908</w:t>
            </w:r>
            <w:r>
              <w:rPr>
                <w:spacing w:val="-29"/>
              </w:rPr>
              <w:t xml:space="preserve"> </w:t>
            </w:r>
            <w:r>
              <w:rPr>
                <w:spacing w:val="-1"/>
              </w:rPr>
              <w:t>室内照明灯具</w:t>
            </w:r>
          </w:p>
        </w:tc>
        <w:tc>
          <w:tcPr>
            <w:tcW w:w="1956" w:type="dxa"/>
          </w:tcPr>
          <w:p w14:paraId="24DB463D">
            <w:pPr>
              <w:rPr>
                <w:rFonts w:ascii="Arial"/>
              </w:rPr>
            </w:pPr>
          </w:p>
        </w:tc>
        <w:tc>
          <w:tcPr>
            <w:tcW w:w="3081" w:type="dxa"/>
          </w:tcPr>
          <w:p w14:paraId="7E267B7B">
            <w:pPr>
              <w:pStyle w:val="234"/>
              <w:spacing w:before="67" w:line="219" w:lineRule="auto"/>
              <w:ind w:left="109"/>
              <w:rPr>
                <w:rFonts w:hint="eastAsia"/>
              </w:rPr>
            </w:pPr>
            <w:r>
              <w:rPr>
                <w:spacing w:val="-1"/>
              </w:rPr>
              <w:t>HJ2518</w:t>
            </w:r>
            <w:r>
              <w:rPr>
                <w:spacing w:val="-35"/>
              </w:rPr>
              <w:t xml:space="preserve"> </w:t>
            </w:r>
            <w:r>
              <w:rPr>
                <w:spacing w:val="-1"/>
              </w:rPr>
              <w:t>照明光源</w:t>
            </w:r>
          </w:p>
        </w:tc>
      </w:tr>
      <w:tr w14:paraId="625DF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10" w:type="dxa"/>
          </w:tcPr>
          <w:p w14:paraId="4DC8FADC">
            <w:pPr>
              <w:pStyle w:val="234"/>
              <w:spacing w:before="91" w:line="184" w:lineRule="auto"/>
              <w:ind w:left="128"/>
              <w:rPr>
                <w:rFonts w:hint="eastAsia"/>
              </w:rPr>
            </w:pPr>
            <w:r>
              <w:rPr>
                <w:spacing w:val="-10"/>
              </w:rPr>
              <w:t>14</w:t>
            </w:r>
          </w:p>
        </w:tc>
        <w:tc>
          <w:tcPr>
            <w:tcW w:w="1343" w:type="dxa"/>
          </w:tcPr>
          <w:p w14:paraId="0C0F5735">
            <w:pPr>
              <w:pStyle w:val="234"/>
              <w:spacing w:before="64" w:line="296" w:lineRule="auto"/>
              <w:ind w:left="109" w:right="106" w:hanging="7"/>
              <w:rPr>
                <w:rFonts w:hint="eastAsia"/>
                <w:lang w:eastAsia="zh-CN"/>
              </w:rPr>
            </w:pPr>
            <w:r>
              <w:rPr>
                <w:spacing w:val="3"/>
                <w:lang w:eastAsia="zh-CN"/>
              </w:rPr>
              <w:t>A020810</w:t>
            </w:r>
            <w:r>
              <w:rPr>
                <w:spacing w:val="34"/>
                <w:lang w:eastAsia="zh-CN"/>
              </w:rPr>
              <w:t xml:space="preserve"> </w:t>
            </w:r>
            <w:r>
              <w:rPr>
                <w:spacing w:val="3"/>
                <w:lang w:eastAsia="zh-CN"/>
              </w:rPr>
              <w:t>传真及</w:t>
            </w:r>
            <w:r>
              <w:rPr>
                <w:lang w:eastAsia="zh-CN"/>
              </w:rPr>
              <w:t xml:space="preserve"> </w:t>
            </w:r>
            <w:r>
              <w:rPr>
                <w:spacing w:val="8"/>
                <w:lang w:eastAsia="zh-CN"/>
              </w:rPr>
              <w:t>数据数字通信设</w:t>
            </w:r>
            <w:r>
              <w:rPr>
                <w:spacing w:val="4"/>
                <w:lang w:eastAsia="zh-CN"/>
              </w:rPr>
              <w:t xml:space="preserve"> </w:t>
            </w:r>
            <w:r>
              <w:rPr>
                <w:lang w:eastAsia="zh-CN"/>
              </w:rPr>
              <w:t>备</w:t>
            </w:r>
          </w:p>
        </w:tc>
        <w:tc>
          <w:tcPr>
            <w:tcW w:w="2324" w:type="dxa"/>
          </w:tcPr>
          <w:p w14:paraId="7B515718">
            <w:pPr>
              <w:pStyle w:val="234"/>
              <w:spacing w:before="64" w:line="219" w:lineRule="auto"/>
              <w:ind w:left="103"/>
              <w:rPr>
                <w:rFonts w:hint="eastAsia"/>
              </w:rPr>
            </w:pPr>
            <w:r>
              <w:rPr>
                <w:spacing w:val="-1"/>
              </w:rPr>
              <w:t>A02081001</w:t>
            </w:r>
            <w:r>
              <w:rPr>
                <w:spacing w:val="-30"/>
              </w:rPr>
              <w:t xml:space="preserve"> </w:t>
            </w:r>
            <w:r>
              <w:rPr>
                <w:spacing w:val="-1"/>
              </w:rPr>
              <w:t>传真通信设备</w:t>
            </w:r>
          </w:p>
        </w:tc>
        <w:tc>
          <w:tcPr>
            <w:tcW w:w="1956" w:type="dxa"/>
          </w:tcPr>
          <w:p w14:paraId="070B6917">
            <w:pPr>
              <w:rPr>
                <w:rFonts w:ascii="Arial"/>
              </w:rPr>
            </w:pPr>
          </w:p>
        </w:tc>
        <w:tc>
          <w:tcPr>
            <w:tcW w:w="3081" w:type="dxa"/>
          </w:tcPr>
          <w:p w14:paraId="31C8CE0E">
            <w:pPr>
              <w:pStyle w:val="234"/>
              <w:spacing w:before="63"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32B5C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restart"/>
            <w:tcBorders>
              <w:bottom w:val="nil"/>
            </w:tcBorders>
          </w:tcPr>
          <w:p w14:paraId="6C790ABD">
            <w:pPr>
              <w:pStyle w:val="234"/>
              <w:spacing w:before="92" w:line="184" w:lineRule="auto"/>
              <w:ind w:left="128"/>
              <w:rPr>
                <w:rFonts w:hint="eastAsia"/>
              </w:rPr>
            </w:pPr>
            <w:r>
              <w:rPr>
                <w:spacing w:val="-10"/>
              </w:rPr>
              <w:t>15</w:t>
            </w:r>
          </w:p>
        </w:tc>
        <w:tc>
          <w:tcPr>
            <w:tcW w:w="1343" w:type="dxa"/>
            <w:vMerge w:val="restart"/>
            <w:tcBorders>
              <w:bottom w:val="nil"/>
            </w:tcBorders>
          </w:tcPr>
          <w:p w14:paraId="507F9519">
            <w:pPr>
              <w:pStyle w:val="234"/>
              <w:spacing w:before="65" w:line="307" w:lineRule="auto"/>
              <w:ind w:left="109" w:right="108" w:hanging="7"/>
              <w:rPr>
                <w:rFonts w:hint="eastAsia"/>
              </w:rPr>
            </w:pPr>
            <w:r>
              <w:rPr>
                <w:spacing w:val="1"/>
              </w:rPr>
              <w:t>A020910</w:t>
            </w:r>
            <w:r>
              <w:rPr>
                <w:spacing w:val="54"/>
              </w:rPr>
              <w:t xml:space="preserve"> </w:t>
            </w:r>
            <w:r>
              <w:rPr>
                <w:spacing w:val="1"/>
              </w:rPr>
              <w:t>电视设</w:t>
            </w:r>
            <w:r>
              <w:t xml:space="preserve"> 备</w:t>
            </w:r>
          </w:p>
        </w:tc>
        <w:tc>
          <w:tcPr>
            <w:tcW w:w="2324" w:type="dxa"/>
          </w:tcPr>
          <w:p w14:paraId="150B61E0">
            <w:pPr>
              <w:pStyle w:val="234"/>
              <w:spacing w:before="64" w:line="284" w:lineRule="auto"/>
              <w:ind w:left="107" w:right="107" w:hanging="4"/>
              <w:rPr>
                <w:rFonts w:hint="eastAsia"/>
                <w:lang w:eastAsia="zh-CN"/>
              </w:rPr>
            </w:pPr>
            <w:r>
              <w:rPr>
                <w:spacing w:val="-2"/>
                <w:lang w:eastAsia="zh-CN"/>
              </w:rPr>
              <w:t>A02091001</w:t>
            </w:r>
            <w:r>
              <w:rPr>
                <w:spacing w:val="-29"/>
                <w:lang w:eastAsia="zh-CN"/>
              </w:rPr>
              <w:t xml:space="preserve"> </w:t>
            </w:r>
            <w:r>
              <w:rPr>
                <w:spacing w:val="-2"/>
                <w:lang w:eastAsia="zh-CN"/>
              </w:rPr>
              <w:t>普通电视设备（电视</w:t>
            </w:r>
            <w:r>
              <w:rPr>
                <w:lang w:eastAsia="zh-CN"/>
              </w:rPr>
              <w:t xml:space="preserve"> </w:t>
            </w:r>
            <w:r>
              <w:rPr>
                <w:spacing w:val="-4"/>
                <w:lang w:eastAsia="zh-CN"/>
              </w:rPr>
              <w:t>机）</w:t>
            </w:r>
          </w:p>
        </w:tc>
        <w:tc>
          <w:tcPr>
            <w:tcW w:w="1956" w:type="dxa"/>
          </w:tcPr>
          <w:p w14:paraId="5E76300C">
            <w:pPr>
              <w:rPr>
                <w:rFonts w:ascii="Arial"/>
              </w:rPr>
            </w:pPr>
          </w:p>
        </w:tc>
        <w:tc>
          <w:tcPr>
            <w:tcW w:w="3081" w:type="dxa"/>
          </w:tcPr>
          <w:p w14:paraId="79B6C258">
            <w:pPr>
              <w:pStyle w:val="234"/>
              <w:spacing w:before="64" w:line="219" w:lineRule="auto"/>
              <w:ind w:left="109"/>
              <w:rPr>
                <w:rFonts w:hint="eastAsia"/>
                <w:lang w:eastAsia="zh-CN"/>
              </w:rPr>
            </w:pPr>
            <w:r>
              <w:rPr>
                <w:spacing w:val="-1"/>
                <w:lang w:eastAsia="zh-CN"/>
              </w:rPr>
              <w:t>HJ2506</w:t>
            </w:r>
            <w:r>
              <w:rPr>
                <w:spacing w:val="-31"/>
                <w:lang w:eastAsia="zh-CN"/>
              </w:rPr>
              <w:t xml:space="preserve"> </w:t>
            </w:r>
            <w:r>
              <w:rPr>
                <w:spacing w:val="-1"/>
                <w:lang w:eastAsia="zh-CN"/>
              </w:rPr>
              <w:t>彩色电视广播接收机</w:t>
            </w:r>
          </w:p>
        </w:tc>
      </w:tr>
      <w:tr w14:paraId="78B83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10" w:type="dxa"/>
            <w:vMerge w:val="continue"/>
            <w:tcBorders>
              <w:top w:val="nil"/>
            </w:tcBorders>
          </w:tcPr>
          <w:p w14:paraId="4C488392">
            <w:pPr>
              <w:rPr>
                <w:rFonts w:ascii="Arial"/>
              </w:rPr>
            </w:pPr>
          </w:p>
        </w:tc>
        <w:tc>
          <w:tcPr>
            <w:tcW w:w="1343" w:type="dxa"/>
            <w:vMerge w:val="continue"/>
            <w:tcBorders>
              <w:top w:val="nil"/>
            </w:tcBorders>
          </w:tcPr>
          <w:p w14:paraId="3751138D">
            <w:pPr>
              <w:rPr>
                <w:rFonts w:ascii="Arial"/>
              </w:rPr>
            </w:pPr>
          </w:p>
        </w:tc>
        <w:tc>
          <w:tcPr>
            <w:tcW w:w="2324" w:type="dxa"/>
          </w:tcPr>
          <w:p w14:paraId="313A3E47">
            <w:pPr>
              <w:pStyle w:val="234"/>
              <w:spacing w:before="67" w:line="284" w:lineRule="auto"/>
              <w:ind w:left="111" w:right="107" w:hanging="8"/>
              <w:rPr>
                <w:rFonts w:hint="eastAsia"/>
                <w:lang w:eastAsia="zh-CN"/>
              </w:rPr>
            </w:pPr>
            <w:r>
              <w:rPr>
                <w:spacing w:val="6"/>
                <w:lang w:eastAsia="zh-CN"/>
              </w:rPr>
              <w:t>A02091003 特殊功能应用电视</w:t>
            </w:r>
            <w:r>
              <w:rPr>
                <w:spacing w:val="7"/>
                <w:lang w:eastAsia="zh-CN"/>
              </w:rPr>
              <w:t xml:space="preserve"> </w:t>
            </w:r>
            <w:r>
              <w:rPr>
                <w:spacing w:val="-3"/>
                <w:lang w:eastAsia="zh-CN"/>
              </w:rPr>
              <w:t>设备</w:t>
            </w:r>
          </w:p>
        </w:tc>
        <w:tc>
          <w:tcPr>
            <w:tcW w:w="1956" w:type="dxa"/>
          </w:tcPr>
          <w:p w14:paraId="45D45F6C">
            <w:pPr>
              <w:rPr>
                <w:rFonts w:ascii="Arial"/>
              </w:rPr>
            </w:pPr>
          </w:p>
        </w:tc>
        <w:tc>
          <w:tcPr>
            <w:tcW w:w="3081" w:type="dxa"/>
          </w:tcPr>
          <w:p w14:paraId="42B908B6">
            <w:pPr>
              <w:pStyle w:val="234"/>
              <w:spacing w:before="67" w:line="219" w:lineRule="auto"/>
              <w:ind w:left="109"/>
              <w:rPr>
                <w:rFonts w:hint="eastAsia"/>
                <w:lang w:eastAsia="zh-CN"/>
              </w:rPr>
            </w:pPr>
            <w:r>
              <w:rPr>
                <w:spacing w:val="-1"/>
                <w:lang w:eastAsia="zh-CN"/>
              </w:rPr>
              <w:t>HJ2506</w:t>
            </w:r>
            <w:r>
              <w:rPr>
                <w:spacing w:val="-31"/>
                <w:lang w:eastAsia="zh-CN"/>
              </w:rPr>
              <w:t xml:space="preserve"> </w:t>
            </w:r>
            <w:r>
              <w:rPr>
                <w:spacing w:val="-1"/>
                <w:lang w:eastAsia="zh-CN"/>
              </w:rPr>
              <w:t>彩色电视广播接收机</w:t>
            </w:r>
          </w:p>
        </w:tc>
      </w:tr>
      <w:tr w14:paraId="56E24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restart"/>
            <w:tcBorders>
              <w:bottom w:val="nil"/>
            </w:tcBorders>
          </w:tcPr>
          <w:p w14:paraId="38472662">
            <w:pPr>
              <w:pStyle w:val="234"/>
              <w:spacing w:before="92" w:line="184" w:lineRule="auto"/>
              <w:ind w:left="128"/>
              <w:rPr>
                <w:rFonts w:hint="eastAsia"/>
              </w:rPr>
            </w:pPr>
            <w:r>
              <w:rPr>
                <w:spacing w:val="-10"/>
              </w:rPr>
              <w:t>16</w:t>
            </w:r>
          </w:p>
        </w:tc>
        <w:tc>
          <w:tcPr>
            <w:tcW w:w="1343" w:type="dxa"/>
            <w:vMerge w:val="restart"/>
            <w:tcBorders>
              <w:bottom w:val="nil"/>
            </w:tcBorders>
          </w:tcPr>
          <w:p w14:paraId="0E6794F1">
            <w:pPr>
              <w:pStyle w:val="234"/>
              <w:spacing w:before="65" w:line="220" w:lineRule="auto"/>
              <w:ind w:left="193"/>
              <w:rPr>
                <w:rFonts w:hint="eastAsia"/>
              </w:rPr>
            </w:pPr>
            <w:r>
              <w:rPr>
                <w:spacing w:val="-1"/>
              </w:rPr>
              <w:t>A0601</w:t>
            </w:r>
            <w:r>
              <w:rPr>
                <w:spacing w:val="-36"/>
              </w:rPr>
              <w:t xml:space="preserve"> </w:t>
            </w:r>
            <w:r>
              <w:rPr>
                <w:spacing w:val="-1"/>
              </w:rPr>
              <w:t>床类</w:t>
            </w:r>
          </w:p>
        </w:tc>
        <w:tc>
          <w:tcPr>
            <w:tcW w:w="2324" w:type="dxa"/>
          </w:tcPr>
          <w:p w14:paraId="473F70E3">
            <w:pPr>
              <w:pStyle w:val="234"/>
              <w:spacing w:before="65" w:line="220" w:lineRule="auto"/>
              <w:ind w:left="103"/>
              <w:rPr>
                <w:rFonts w:hint="eastAsia"/>
              </w:rPr>
            </w:pPr>
            <w:r>
              <w:rPr>
                <w:spacing w:val="-1"/>
              </w:rPr>
              <w:t>A060101</w:t>
            </w:r>
            <w:r>
              <w:rPr>
                <w:spacing w:val="-34"/>
              </w:rPr>
              <w:t xml:space="preserve"> </w:t>
            </w:r>
            <w:r>
              <w:rPr>
                <w:spacing w:val="-1"/>
              </w:rPr>
              <w:t>钢木床类</w:t>
            </w:r>
          </w:p>
        </w:tc>
        <w:tc>
          <w:tcPr>
            <w:tcW w:w="1956" w:type="dxa"/>
          </w:tcPr>
          <w:p w14:paraId="20570D38">
            <w:pPr>
              <w:rPr>
                <w:rFonts w:ascii="Arial"/>
              </w:rPr>
            </w:pPr>
          </w:p>
        </w:tc>
        <w:tc>
          <w:tcPr>
            <w:tcW w:w="3081" w:type="dxa"/>
          </w:tcPr>
          <w:p w14:paraId="2F1C52BF">
            <w:pPr>
              <w:pStyle w:val="234"/>
              <w:spacing w:before="64"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3A3B7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jc w:val="center"/>
        </w:trPr>
        <w:tc>
          <w:tcPr>
            <w:tcW w:w="510" w:type="dxa"/>
            <w:vMerge w:val="continue"/>
            <w:tcBorders>
              <w:top w:val="nil"/>
              <w:bottom w:val="nil"/>
            </w:tcBorders>
          </w:tcPr>
          <w:p w14:paraId="1282E633">
            <w:pPr>
              <w:rPr>
                <w:rFonts w:ascii="Arial"/>
              </w:rPr>
            </w:pPr>
          </w:p>
        </w:tc>
        <w:tc>
          <w:tcPr>
            <w:tcW w:w="1343" w:type="dxa"/>
            <w:vMerge w:val="continue"/>
            <w:tcBorders>
              <w:top w:val="nil"/>
              <w:bottom w:val="nil"/>
            </w:tcBorders>
          </w:tcPr>
          <w:p w14:paraId="3AC62969">
            <w:pPr>
              <w:rPr>
                <w:rFonts w:ascii="Arial"/>
              </w:rPr>
            </w:pPr>
          </w:p>
        </w:tc>
        <w:tc>
          <w:tcPr>
            <w:tcW w:w="2324" w:type="dxa"/>
          </w:tcPr>
          <w:p w14:paraId="180264CB">
            <w:pPr>
              <w:pStyle w:val="234"/>
              <w:spacing w:before="65" w:line="220" w:lineRule="auto"/>
              <w:ind w:left="103"/>
              <w:rPr>
                <w:rFonts w:hint="eastAsia"/>
              </w:rPr>
            </w:pPr>
            <w:r>
              <w:rPr>
                <w:spacing w:val="-1"/>
              </w:rPr>
              <w:t>A060104</w:t>
            </w:r>
            <w:r>
              <w:rPr>
                <w:spacing w:val="-33"/>
              </w:rPr>
              <w:t xml:space="preserve"> </w:t>
            </w:r>
            <w:r>
              <w:rPr>
                <w:spacing w:val="-1"/>
              </w:rPr>
              <w:t>木制床类</w:t>
            </w:r>
          </w:p>
        </w:tc>
        <w:tc>
          <w:tcPr>
            <w:tcW w:w="1956" w:type="dxa"/>
          </w:tcPr>
          <w:p w14:paraId="75B9FAF0">
            <w:pPr>
              <w:rPr>
                <w:rFonts w:ascii="Arial"/>
              </w:rPr>
            </w:pPr>
          </w:p>
        </w:tc>
        <w:tc>
          <w:tcPr>
            <w:tcW w:w="3081" w:type="dxa"/>
          </w:tcPr>
          <w:p w14:paraId="021CAB61">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5CC3CF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14:paraId="350C2DB5">
            <w:pPr>
              <w:rPr>
                <w:rFonts w:ascii="Arial"/>
              </w:rPr>
            </w:pPr>
          </w:p>
        </w:tc>
        <w:tc>
          <w:tcPr>
            <w:tcW w:w="1343" w:type="dxa"/>
            <w:vMerge w:val="continue"/>
            <w:tcBorders>
              <w:top w:val="nil"/>
            </w:tcBorders>
          </w:tcPr>
          <w:p w14:paraId="5FA5A9F9">
            <w:pPr>
              <w:rPr>
                <w:rFonts w:ascii="Arial"/>
              </w:rPr>
            </w:pPr>
          </w:p>
        </w:tc>
        <w:tc>
          <w:tcPr>
            <w:tcW w:w="2324" w:type="dxa"/>
          </w:tcPr>
          <w:p w14:paraId="2293026C">
            <w:pPr>
              <w:pStyle w:val="234"/>
              <w:spacing w:before="65" w:line="220" w:lineRule="auto"/>
              <w:ind w:left="103"/>
              <w:rPr>
                <w:rFonts w:hint="eastAsia"/>
              </w:rPr>
            </w:pPr>
            <w:r>
              <w:rPr>
                <w:spacing w:val="-1"/>
              </w:rPr>
              <w:t>A060199</w:t>
            </w:r>
            <w:r>
              <w:rPr>
                <w:spacing w:val="-33"/>
              </w:rPr>
              <w:t xml:space="preserve"> </w:t>
            </w:r>
            <w:r>
              <w:rPr>
                <w:spacing w:val="-1"/>
              </w:rPr>
              <w:t>其他床类</w:t>
            </w:r>
          </w:p>
        </w:tc>
        <w:tc>
          <w:tcPr>
            <w:tcW w:w="1956" w:type="dxa"/>
          </w:tcPr>
          <w:p w14:paraId="3C9C5708">
            <w:pPr>
              <w:rPr>
                <w:rFonts w:ascii="Arial"/>
              </w:rPr>
            </w:pPr>
          </w:p>
        </w:tc>
        <w:tc>
          <w:tcPr>
            <w:tcW w:w="3081" w:type="dxa"/>
          </w:tcPr>
          <w:p w14:paraId="3F6DF9BD">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35508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14:paraId="3CE5F3D6">
            <w:pPr>
              <w:pStyle w:val="234"/>
              <w:spacing w:before="93" w:line="184" w:lineRule="auto"/>
              <w:ind w:left="128"/>
              <w:rPr>
                <w:rFonts w:hint="eastAsia"/>
              </w:rPr>
            </w:pPr>
            <w:r>
              <w:rPr>
                <w:spacing w:val="-10"/>
              </w:rPr>
              <w:t>17</w:t>
            </w:r>
          </w:p>
        </w:tc>
        <w:tc>
          <w:tcPr>
            <w:tcW w:w="1343" w:type="dxa"/>
            <w:vMerge w:val="restart"/>
            <w:tcBorders>
              <w:bottom w:val="nil"/>
            </w:tcBorders>
          </w:tcPr>
          <w:p w14:paraId="4AE95DD6">
            <w:pPr>
              <w:pStyle w:val="234"/>
              <w:spacing w:before="65" w:line="220" w:lineRule="auto"/>
              <w:ind w:left="102"/>
              <w:rPr>
                <w:rFonts w:hint="eastAsia"/>
              </w:rPr>
            </w:pPr>
            <w:r>
              <w:rPr>
                <w:spacing w:val="-2"/>
              </w:rPr>
              <w:t>A0602</w:t>
            </w:r>
            <w:r>
              <w:rPr>
                <w:spacing w:val="-22"/>
              </w:rPr>
              <w:t xml:space="preserve"> </w:t>
            </w:r>
            <w:r>
              <w:rPr>
                <w:spacing w:val="-2"/>
              </w:rPr>
              <w:t>台、桌类</w:t>
            </w:r>
          </w:p>
        </w:tc>
        <w:tc>
          <w:tcPr>
            <w:tcW w:w="2324" w:type="dxa"/>
          </w:tcPr>
          <w:p w14:paraId="5CC7E5EE">
            <w:pPr>
              <w:pStyle w:val="234"/>
              <w:spacing w:before="65" w:line="220" w:lineRule="auto"/>
              <w:ind w:left="103"/>
              <w:rPr>
                <w:rFonts w:hint="eastAsia"/>
              </w:rPr>
            </w:pPr>
            <w:r>
              <w:rPr>
                <w:spacing w:val="-1"/>
              </w:rPr>
              <w:t>A060201</w:t>
            </w:r>
            <w:r>
              <w:rPr>
                <w:spacing w:val="-29"/>
              </w:rPr>
              <w:t xml:space="preserve"> </w:t>
            </w:r>
            <w:r>
              <w:rPr>
                <w:spacing w:val="-1"/>
              </w:rPr>
              <w:t>钢木台、桌类</w:t>
            </w:r>
          </w:p>
        </w:tc>
        <w:tc>
          <w:tcPr>
            <w:tcW w:w="1956" w:type="dxa"/>
          </w:tcPr>
          <w:p w14:paraId="65DCB9D3">
            <w:pPr>
              <w:rPr>
                <w:rFonts w:ascii="Arial"/>
              </w:rPr>
            </w:pPr>
          </w:p>
        </w:tc>
        <w:tc>
          <w:tcPr>
            <w:tcW w:w="3081" w:type="dxa"/>
          </w:tcPr>
          <w:p w14:paraId="7C4E7FC9">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018A2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continue"/>
            <w:tcBorders>
              <w:top w:val="nil"/>
              <w:bottom w:val="nil"/>
            </w:tcBorders>
          </w:tcPr>
          <w:p w14:paraId="4F9596F3">
            <w:pPr>
              <w:rPr>
                <w:rFonts w:ascii="Arial"/>
              </w:rPr>
            </w:pPr>
          </w:p>
        </w:tc>
        <w:tc>
          <w:tcPr>
            <w:tcW w:w="1343" w:type="dxa"/>
            <w:vMerge w:val="continue"/>
            <w:tcBorders>
              <w:top w:val="nil"/>
              <w:bottom w:val="nil"/>
            </w:tcBorders>
          </w:tcPr>
          <w:p w14:paraId="113B2161">
            <w:pPr>
              <w:rPr>
                <w:rFonts w:ascii="Arial"/>
              </w:rPr>
            </w:pPr>
          </w:p>
        </w:tc>
        <w:tc>
          <w:tcPr>
            <w:tcW w:w="2324" w:type="dxa"/>
          </w:tcPr>
          <w:p w14:paraId="4C8D32BF">
            <w:pPr>
              <w:pStyle w:val="234"/>
              <w:spacing w:before="65" w:line="220" w:lineRule="auto"/>
              <w:ind w:left="103"/>
              <w:rPr>
                <w:rFonts w:hint="eastAsia"/>
              </w:rPr>
            </w:pPr>
            <w:r>
              <w:rPr>
                <w:spacing w:val="-1"/>
              </w:rPr>
              <w:t>A060205</w:t>
            </w:r>
            <w:r>
              <w:rPr>
                <w:spacing w:val="-29"/>
              </w:rPr>
              <w:t xml:space="preserve"> </w:t>
            </w:r>
            <w:r>
              <w:rPr>
                <w:spacing w:val="-1"/>
              </w:rPr>
              <w:t>木制台、桌类</w:t>
            </w:r>
          </w:p>
        </w:tc>
        <w:tc>
          <w:tcPr>
            <w:tcW w:w="1956" w:type="dxa"/>
          </w:tcPr>
          <w:p w14:paraId="27EA71E4">
            <w:pPr>
              <w:rPr>
                <w:rFonts w:ascii="Arial"/>
              </w:rPr>
            </w:pPr>
          </w:p>
        </w:tc>
        <w:tc>
          <w:tcPr>
            <w:tcW w:w="3081" w:type="dxa"/>
          </w:tcPr>
          <w:p w14:paraId="057AF5E7">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2EA6F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14:paraId="5D5AF7CE">
            <w:pPr>
              <w:rPr>
                <w:rFonts w:ascii="Arial"/>
              </w:rPr>
            </w:pPr>
          </w:p>
        </w:tc>
        <w:tc>
          <w:tcPr>
            <w:tcW w:w="1343" w:type="dxa"/>
            <w:vMerge w:val="continue"/>
            <w:tcBorders>
              <w:top w:val="nil"/>
            </w:tcBorders>
          </w:tcPr>
          <w:p w14:paraId="27F5B261">
            <w:pPr>
              <w:rPr>
                <w:rFonts w:ascii="Arial"/>
              </w:rPr>
            </w:pPr>
          </w:p>
        </w:tc>
        <w:tc>
          <w:tcPr>
            <w:tcW w:w="2324" w:type="dxa"/>
          </w:tcPr>
          <w:p w14:paraId="21C0904C">
            <w:pPr>
              <w:pStyle w:val="234"/>
              <w:spacing w:before="66" w:line="220" w:lineRule="auto"/>
              <w:ind w:left="103"/>
              <w:rPr>
                <w:rFonts w:hint="eastAsia"/>
              </w:rPr>
            </w:pPr>
            <w:r>
              <w:rPr>
                <w:spacing w:val="-1"/>
              </w:rPr>
              <w:t>A060299</w:t>
            </w:r>
            <w:r>
              <w:rPr>
                <w:spacing w:val="-29"/>
              </w:rPr>
              <w:t xml:space="preserve"> </w:t>
            </w:r>
            <w:r>
              <w:rPr>
                <w:spacing w:val="-1"/>
              </w:rPr>
              <w:t>其他台、桌类</w:t>
            </w:r>
          </w:p>
        </w:tc>
        <w:tc>
          <w:tcPr>
            <w:tcW w:w="1956" w:type="dxa"/>
          </w:tcPr>
          <w:p w14:paraId="40346EBB">
            <w:pPr>
              <w:rPr>
                <w:rFonts w:ascii="Arial"/>
              </w:rPr>
            </w:pPr>
          </w:p>
        </w:tc>
        <w:tc>
          <w:tcPr>
            <w:tcW w:w="3081" w:type="dxa"/>
          </w:tcPr>
          <w:p w14:paraId="19292D3B">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0BDB8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14:paraId="704CA76D">
            <w:pPr>
              <w:pStyle w:val="234"/>
              <w:spacing w:before="94" w:line="184" w:lineRule="auto"/>
              <w:ind w:left="128"/>
              <w:rPr>
                <w:rFonts w:hint="eastAsia"/>
              </w:rPr>
            </w:pPr>
            <w:r>
              <w:rPr>
                <w:spacing w:val="-10"/>
              </w:rPr>
              <w:t>18</w:t>
            </w:r>
          </w:p>
        </w:tc>
        <w:tc>
          <w:tcPr>
            <w:tcW w:w="1343" w:type="dxa"/>
            <w:vMerge w:val="restart"/>
            <w:tcBorders>
              <w:bottom w:val="nil"/>
            </w:tcBorders>
          </w:tcPr>
          <w:p w14:paraId="4867E711">
            <w:pPr>
              <w:pStyle w:val="234"/>
              <w:spacing w:before="66" w:line="220" w:lineRule="auto"/>
              <w:ind w:left="102"/>
              <w:rPr>
                <w:rFonts w:hint="eastAsia"/>
              </w:rPr>
            </w:pPr>
            <w:r>
              <w:rPr>
                <w:spacing w:val="-1"/>
              </w:rPr>
              <w:t>A0603</w:t>
            </w:r>
            <w:r>
              <w:rPr>
                <w:spacing w:val="-36"/>
              </w:rPr>
              <w:t xml:space="preserve"> </w:t>
            </w:r>
            <w:r>
              <w:rPr>
                <w:spacing w:val="-1"/>
              </w:rPr>
              <w:t>椅凳类</w:t>
            </w:r>
          </w:p>
        </w:tc>
        <w:tc>
          <w:tcPr>
            <w:tcW w:w="2324" w:type="dxa"/>
          </w:tcPr>
          <w:p w14:paraId="28343E7E">
            <w:pPr>
              <w:pStyle w:val="234"/>
              <w:spacing w:before="66" w:line="220" w:lineRule="auto"/>
              <w:ind w:left="103"/>
              <w:rPr>
                <w:rFonts w:hint="eastAsia"/>
              </w:rPr>
            </w:pPr>
            <w:r>
              <w:rPr>
                <w:spacing w:val="-1"/>
              </w:rPr>
              <w:t>A060301</w:t>
            </w:r>
            <w:r>
              <w:rPr>
                <w:spacing w:val="-46"/>
              </w:rPr>
              <w:t xml:space="preserve"> </w:t>
            </w:r>
            <w:r>
              <w:rPr>
                <w:spacing w:val="-1"/>
              </w:rPr>
              <w:t>金属骨架为主的椅凳类</w:t>
            </w:r>
          </w:p>
        </w:tc>
        <w:tc>
          <w:tcPr>
            <w:tcW w:w="1956" w:type="dxa"/>
          </w:tcPr>
          <w:p w14:paraId="4ED3DE97">
            <w:pPr>
              <w:rPr>
                <w:rFonts w:ascii="Arial"/>
              </w:rPr>
            </w:pPr>
          </w:p>
        </w:tc>
        <w:tc>
          <w:tcPr>
            <w:tcW w:w="3081" w:type="dxa"/>
          </w:tcPr>
          <w:p w14:paraId="2D7DCF20">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6E3AF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continue"/>
            <w:tcBorders>
              <w:top w:val="nil"/>
              <w:bottom w:val="nil"/>
            </w:tcBorders>
          </w:tcPr>
          <w:p w14:paraId="5BDCDBA8">
            <w:pPr>
              <w:rPr>
                <w:rFonts w:ascii="Arial"/>
              </w:rPr>
            </w:pPr>
          </w:p>
        </w:tc>
        <w:tc>
          <w:tcPr>
            <w:tcW w:w="1343" w:type="dxa"/>
            <w:vMerge w:val="continue"/>
            <w:tcBorders>
              <w:top w:val="nil"/>
              <w:bottom w:val="nil"/>
            </w:tcBorders>
          </w:tcPr>
          <w:p w14:paraId="37324B3E">
            <w:pPr>
              <w:rPr>
                <w:rFonts w:ascii="Arial"/>
              </w:rPr>
            </w:pPr>
          </w:p>
        </w:tc>
        <w:tc>
          <w:tcPr>
            <w:tcW w:w="2324" w:type="dxa"/>
          </w:tcPr>
          <w:p w14:paraId="413A6C0E">
            <w:pPr>
              <w:pStyle w:val="234"/>
              <w:spacing w:before="66" w:line="220" w:lineRule="auto"/>
              <w:ind w:left="103"/>
              <w:rPr>
                <w:rFonts w:hint="eastAsia"/>
              </w:rPr>
            </w:pPr>
            <w:r>
              <w:rPr>
                <w:spacing w:val="-1"/>
              </w:rPr>
              <w:t>A060302</w:t>
            </w:r>
            <w:r>
              <w:rPr>
                <w:spacing w:val="-29"/>
              </w:rPr>
              <w:t xml:space="preserve"> </w:t>
            </w:r>
            <w:r>
              <w:rPr>
                <w:spacing w:val="-1"/>
              </w:rPr>
              <w:t>木骨架为主的椅凳类</w:t>
            </w:r>
          </w:p>
        </w:tc>
        <w:tc>
          <w:tcPr>
            <w:tcW w:w="1956" w:type="dxa"/>
          </w:tcPr>
          <w:p w14:paraId="696C47E5">
            <w:pPr>
              <w:rPr>
                <w:rFonts w:ascii="Arial"/>
              </w:rPr>
            </w:pPr>
          </w:p>
        </w:tc>
        <w:tc>
          <w:tcPr>
            <w:tcW w:w="3081" w:type="dxa"/>
          </w:tcPr>
          <w:p w14:paraId="64183E38">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51949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14:paraId="249DE7D2">
            <w:pPr>
              <w:rPr>
                <w:rFonts w:ascii="Arial"/>
              </w:rPr>
            </w:pPr>
          </w:p>
        </w:tc>
        <w:tc>
          <w:tcPr>
            <w:tcW w:w="1343" w:type="dxa"/>
            <w:vMerge w:val="continue"/>
            <w:tcBorders>
              <w:top w:val="nil"/>
            </w:tcBorders>
          </w:tcPr>
          <w:p w14:paraId="137F5CA1">
            <w:pPr>
              <w:rPr>
                <w:rFonts w:ascii="Arial"/>
              </w:rPr>
            </w:pPr>
          </w:p>
        </w:tc>
        <w:tc>
          <w:tcPr>
            <w:tcW w:w="2324" w:type="dxa"/>
          </w:tcPr>
          <w:p w14:paraId="08E2FCE0">
            <w:pPr>
              <w:pStyle w:val="234"/>
              <w:spacing w:before="67" w:line="220" w:lineRule="auto"/>
              <w:ind w:left="103"/>
              <w:rPr>
                <w:rFonts w:hint="eastAsia"/>
              </w:rPr>
            </w:pPr>
            <w:r>
              <w:rPr>
                <w:spacing w:val="-1"/>
              </w:rPr>
              <w:t>A060399</w:t>
            </w:r>
            <w:r>
              <w:rPr>
                <w:spacing w:val="-33"/>
              </w:rPr>
              <w:t xml:space="preserve"> </w:t>
            </w:r>
            <w:r>
              <w:rPr>
                <w:spacing w:val="-1"/>
              </w:rPr>
              <w:t>其他椅凳类</w:t>
            </w:r>
          </w:p>
        </w:tc>
        <w:tc>
          <w:tcPr>
            <w:tcW w:w="1956" w:type="dxa"/>
          </w:tcPr>
          <w:p w14:paraId="766560B8">
            <w:pPr>
              <w:rPr>
                <w:rFonts w:ascii="Arial"/>
              </w:rPr>
            </w:pPr>
          </w:p>
        </w:tc>
        <w:tc>
          <w:tcPr>
            <w:tcW w:w="3081" w:type="dxa"/>
          </w:tcPr>
          <w:p w14:paraId="2AD594B8">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0E61E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tcPr>
          <w:p w14:paraId="3C979D4C">
            <w:pPr>
              <w:pStyle w:val="234"/>
              <w:spacing w:before="95" w:line="184" w:lineRule="auto"/>
              <w:ind w:left="128"/>
              <w:rPr>
                <w:rFonts w:hint="eastAsia"/>
              </w:rPr>
            </w:pPr>
            <w:r>
              <w:rPr>
                <w:spacing w:val="-10"/>
              </w:rPr>
              <w:t>19</w:t>
            </w:r>
          </w:p>
        </w:tc>
        <w:tc>
          <w:tcPr>
            <w:tcW w:w="1343" w:type="dxa"/>
          </w:tcPr>
          <w:p w14:paraId="70BEE9F5">
            <w:pPr>
              <w:pStyle w:val="234"/>
              <w:spacing w:before="67" w:line="220" w:lineRule="auto"/>
              <w:ind w:left="102"/>
              <w:rPr>
                <w:rFonts w:hint="eastAsia"/>
              </w:rPr>
            </w:pPr>
            <w:r>
              <w:rPr>
                <w:spacing w:val="-1"/>
              </w:rPr>
              <w:t>A0604</w:t>
            </w:r>
            <w:r>
              <w:rPr>
                <w:spacing w:val="-35"/>
              </w:rPr>
              <w:t xml:space="preserve"> </w:t>
            </w:r>
            <w:r>
              <w:rPr>
                <w:spacing w:val="-1"/>
              </w:rPr>
              <w:t>沙发类</w:t>
            </w:r>
          </w:p>
        </w:tc>
        <w:tc>
          <w:tcPr>
            <w:tcW w:w="2324" w:type="dxa"/>
          </w:tcPr>
          <w:p w14:paraId="1AC0BC8E">
            <w:pPr>
              <w:pStyle w:val="234"/>
              <w:spacing w:before="67" w:line="220" w:lineRule="auto"/>
              <w:ind w:left="103"/>
              <w:rPr>
                <w:rFonts w:hint="eastAsia"/>
              </w:rPr>
            </w:pPr>
            <w:r>
              <w:rPr>
                <w:spacing w:val="-1"/>
              </w:rPr>
              <w:t>A060499</w:t>
            </w:r>
            <w:r>
              <w:rPr>
                <w:spacing w:val="-33"/>
              </w:rPr>
              <w:t xml:space="preserve"> </w:t>
            </w:r>
            <w:r>
              <w:rPr>
                <w:spacing w:val="-1"/>
              </w:rPr>
              <w:t>其他沙发类</w:t>
            </w:r>
          </w:p>
        </w:tc>
        <w:tc>
          <w:tcPr>
            <w:tcW w:w="1956" w:type="dxa"/>
          </w:tcPr>
          <w:p w14:paraId="0325FA9F">
            <w:pPr>
              <w:rPr>
                <w:rFonts w:ascii="Arial"/>
              </w:rPr>
            </w:pPr>
          </w:p>
        </w:tc>
        <w:tc>
          <w:tcPr>
            <w:tcW w:w="3081" w:type="dxa"/>
          </w:tcPr>
          <w:p w14:paraId="7254FBF2">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5B3EB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14:paraId="6470AD90">
            <w:pPr>
              <w:pStyle w:val="234"/>
              <w:spacing w:before="96" w:line="183" w:lineRule="auto"/>
              <w:ind w:left="116"/>
              <w:rPr>
                <w:rFonts w:hint="eastAsia"/>
              </w:rPr>
            </w:pPr>
            <w:r>
              <w:rPr>
                <w:spacing w:val="-4"/>
              </w:rPr>
              <w:t>20</w:t>
            </w:r>
          </w:p>
        </w:tc>
        <w:tc>
          <w:tcPr>
            <w:tcW w:w="1343" w:type="dxa"/>
            <w:vMerge w:val="restart"/>
            <w:tcBorders>
              <w:bottom w:val="nil"/>
            </w:tcBorders>
          </w:tcPr>
          <w:p w14:paraId="2E2595BC">
            <w:pPr>
              <w:pStyle w:val="234"/>
              <w:spacing w:before="67" w:line="220" w:lineRule="auto"/>
              <w:ind w:left="193"/>
              <w:rPr>
                <w:rFonts w:hint="eastAsia"/>
              </w:rPr>
            </w:pPr>
            <w:r>
              <w:rPr>
                <w:spacing w:val="-1"/>
              </w:rPr>
              <w:t>A0605</w:t>
            </w:r>
            <w:r>
              <w:rPr>
                <w:spacing w:val="-36"/>
              </w:rPr>
              <w:t xml:space="preserve"> </w:t>
            </w:r>
            <w:r>
              <w:rPr>
                <w:spacing w:val="-1"/>
              </w:rPr>
              <w:t>柜类</w:t>
            </w:r>
          </w:p>
        </w:tc>
        <w:tc>
          <w:tcPr>
            <w:tcW w:w="2324" w:type="dxa"/>
          </w:tcPr>
          <w:p w14:paraId="625D41EB">
            <w:pPr>
              <w:pStyle w:val="234"/>
              <w:spacing w:before="67" w:line="220" w:lineRule="auto"/>
              <w:ind w:left="103"/>
              <w:rPr>
                <w:rFonts w:hint="eastAsia"/>
              </w:rPr>
            </w:pPr>
            <w:r>
              <w:rPr>
                <w:spacing w:val="-1"/>
              </w:rPr>
              <w:t>A060501</w:t>
            </w:r>
            <w:r>
              <w:rPr>
                <w:spacing w:val="-33"/>
              </w:rPr>
              <w:t xml:space="preserve"> </w:t>
            </w:r>
            <w:r>
              <w:rPr>
                <w:spacing w:val="-1"/>
              </w:rPr>
              <w:t>木质柜类</w:t>
            </w:r>
          </w:p>
        </w:tc>
        <w:tc>
          <w:tcPr>
            <w:tcW w:w="1956" w:type="dxa"/>
          </w:tcPr>
          <w:p w14:paraId="5EE6F957">
            <w:pPr>
              <w:rPr>
                <w:rFonts w:ascii="Arial"/>
              </w:rPr>
            </w:pPr>
          </w:p>
        </w:tc>
        <w:tc>
          <w:tcPr>
            <w:tcW w:w="3081" w:type="dxa"/>
          </w:tcPr>
          <w:p w14:paraId="27C9B487">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2D523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14:paraId="5D8DD8CE">
            <w:pPr>
              <w:rPr>
                <w:rFonts w:ascii="Arial"/>
              </w:rPr>
            </w:pPr>
          </w:p>
        </w:tc>
        <w:tc>
          <w:tcPr>
            <w:tcW w:w="1343" w:type="dxa"/>
            <w:vMerge w:val="continue"/>
            <w:tcBorders>
              <w:top w:val="nil"/>
              <w:bottom w:val="nil"/>
            </w:tcBorders>
          </w:tcPr>
          <w:p w14:paraId="7100C54B">
            <w:pPr>
              <w:rPr>
                <w:rFonts w:ascii="Arial"/>
              </w:rPr>
            </w:pPr>
          </w:p>
        </w:tc>
        <w:tc>
          <w:tcPr>
            <w:tcW w:w="2324" w:type="dxa"/>
          </w:tcPr>
          <w:p w14:paraId="4B3F7057">
            <w:pPr>
              <w:pStyle w:val="234"/>
              <w:spacing w:before="67" w:line="220" w:lineRule="auto"/>
              <w:ind w:left="103"/>
              <w:rPr>
                <w:rFonts w:hint="eastAsia"/>
              </w:rPr>
            </w:pPr>
            <w:r>
              <w:rPr>
                <w:spacing w:val="-1"/>
              </w:rPr>
              <w:t>A060503</w:t>
            </w:r>
            <w:r>
              <w:rPr>
                <w:spacing w:val="-32"/>
              </w:rPr>
              <w:t xml:space="preserve"> </w:t>
            </w:r>
            <w:r>
              <w:rPr>
                <w:spacing w:val="-1"/>
              </w:rPr>
              <w:t>金属质柜类</w:t>
            </w:r>
          </w:p>
        </w:tc>
        <w:tc>
          <w:tcPr>
            <w:tcW w:w="1956" w:type="dxa"/>
          </w:tcPr>
          <w:p w14:paraId="21806FF5">
            <w:pPr>
              <w:rPr>
                <w:rFonts w:ascii="Arial"/>
              </w:rPr>
            </w:pPr>
          </w:p>
        </w:tc>
        <w:tc>
          <w:tcPr>
            <w:tcW w:w="3081" w:type="dxa"/>
          </w:tcPr>
          <w:p w14:paraId="072E16F1">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5A1FC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14:paraId="3B77EB9A">
            <w:pPr>
              <w:rPr>
                <w:rFonts w:ascii="Arial"/>
              </w:rPr>
            </w:pPr>
          </w:p>
        </w:tc>
        <w:tc>
          <w:tcPr>
            <w:tcW w:w="1343" w:type="dxa"/>
            <w:vMerge w:val="continue"/>
            <w:tcBorders>
              <w:top w:val="nil"/>
            </w:tcBorders>
          </w:tcPr>
          <w:p w14:paraId="6DF56786">
            <w:pPr>
              <w:rPr>
                <w:rFonts w:ascii="Arial"/>
              </w:rPr>
            </w:pPr>
          </w:p>
        </w:tc>
        <w:tc>
          <w:tcPr>
            <w:tcW w:w="2324" w:type="dxa"/>
          </w:tcPr>
          <w:p w14:paraId="16040380">
            <w:pPr>
              <w:pStyle w:val="234"/>
              <w:spacing w:before="67" w:line="220" w:lineRule="auto"/>
              <w:ind w:left="103"/>
              <w:rPr>
                <w:rFonts w:hint="eastAsia"/>
              </w:rPr>
            </w:pPr>
            <w:r>
              <w:rPr>
                <w:spacing w:val="-1"/>
              </w:rPr>
              <w:t>A060599</w:t>
            </w:r>
            <w:r>
              <w:rPr>
                <w:spacing w:val="-33"/>
              </w:rPr>
              <w:t xml:space="preserve"> </w:t>
            </w:r>
            <w:r>
              <w:rPr>
                <w:spacing w:val="-1"/>
              </w:rPr>
              <w:t>其他柜类</w:t>
            </w:r>
          </w:p>
        </w:tc>
        <w:tc>
          <w:tcPr>
            <w:tcW w:w="1956" w:type="dxa"/>
          </w:tcPr>
          <w:p w14:paraId="0BFE756A">
            <w:pPr>
              <w:rPr>
                <w:rFonts w:ascii="Arial"/>
              </w:rPr>
            </w:pPr>
          </w:p>
        </w:tc>
        <w:tc>
          <w:tcPr>
            <w:tcW w:w="3081" w:type="dxa"/>
          </w:tcPr>
          <w:p w14:paraId="19450974">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374B99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14:paraId="0E5205B7">
            <w:pPr>
              <w:pStyle w:val="234"/>
              <w:spacing w:before="94" w:line="184" w:lineRule="auto"/>
              <w:ind w:left="116"/>
              <w:rPr>
                <w:rFonts w:hint="eastAsia"/>
              </w:rPr>
            </w:pPr>
            <w:r>
              <w:rPr>
                <w:spacing w:val="-4"/>
              </w:rPr>
              <w:t>21</w:t>
            </w:r>
          </w:p>
        </w:tc>
        <w:tc>
          <w:tcPr>
            <w:tcW w:w="1343" w:type="dxa"/>
            <w:vMerge w:val="restart"/>
            <w:tcBorders>
              <w:bottom w:val="nil"/>
            </w:tcBorders>
          </w:tcPr>
          <w:p w14:paraId="15D5F448">
            <w:pPr>
              <w:pStyle w:val="234"/>
              <w:spacing w:before="67" w:line="220" w:lineRule="auto"/>
              <w:ind w:left="102"/>
              <w:rPr>
                <w:rFonts w:hint="eastAsia"/>
              </w:rPr>
            </w:pPr>
            <w:r>
              <w:rPr>
                <w:spacing w:val="-1"/>
              </w:rPr>
              <w:t>A0606</w:t>
            </w:r>
            <w:r>
              <w:rPr>
                <w:spacing w:val="-35"/>
              </w:rPr>
              <w:t xml:space="preserve"> </w:t>
            </w:r>
            <w:r>
              <w:rPr>
                <w:spacing w:val="-1"/>
              </w:rPr>
              <w:t>架类</w:t>
            </w:r>
          </w:p>
        </w:tc>
        <w:tc>
          <w:tcPr>
            <w:tcW w:w="2324" w:type="dxa"/>
          </w:tcPr>
          <w:p w14:paraId="753F4822">
            <w:pPr>
              <w:pStyle w:val="234"/>
              <w:spacing w:before="67" w:line="220" w:lineRule="auto"/>
              <w:ind w:left="103"/>
              <w:rPr>
                <w:rFonts w:hint="eastAsia"/>
              </w:rPr>
            </w:pPr>
            <w:r>
              <w:rPr>
                <w:spacing w:val="-1"/>
              </w:rPr>
              <w:t>A060601</w:t>
            </w:r>
            <w:r>
              <w:rPr>
                <w:spacing w:val="-33"/>
              </w:rPr>
              <w:t xml:space="preserve"> </w:t>
            </w:r>
            <w:r>
              <w:rPr>
                <w:spacing w:val="-1"/>
              </w:rPr>
              <w:t>木质架类</w:t>
            </w:r>
          </w:p>
        </w:tc>
        <w:tc>
          <w:tcPr>
            <w:tcW w:w="1956" w:type="dxa"/>
          </w:tcPr>
          <w:p w14:paraId="3890359E">
            <w:pPr>
              <w:rPr>
                <w:rFonts w:ascii="Arial"/>
              </w:rPr>
            </w:pPr>
          </w:p>
        </w:tc>
        <w:tc>
          <w:tcPr>
            <w:tcW w:w="3081" w:type="dxa"/>
          </w:tcPr>
          <w:p w14:paraId="6DB031FE">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38E1FC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14:paraId="4A970056">
            <w:pPr>
              <w:rPr>
                <w:rFonts w:ascii="Arial"/>
              </w:rPr>
            </w:pPr>
          </w:p>
        </w:tc>
        <w:tc>
          <w:tcPr>
            <w:tcW w:w="1343" w:type="dxa"/>
            <w:vMerge w:val="continue"/>
            <w:tcBorders>
              <w:top w:val="nil"/>
            </w:tcBorders>
          </w:tcPr>
          <w:p w14:paraId="5B73139F">
            <w:pPr>
              <w:rPr>
                <w:rFonts w:ascii="Arial"/>
              </w:rPr>
            </w:pPr>
          </w:p>
        </w:tc>
        <w:tc>
          <w:tcPr>
            <w:tcW w:w="2324" w:type="dxa"/>
          </w:tcPr>
          <w:p w14:paraId="58082CB9">
            <w:pPr>
              <w:pStyle w:val="234"/>
              <w:spacing w:before="67" w:line="220" w:lineRule="auto"/>
              <w:ind w:left="103"/>
              <w:rPr>
                <w:rFonts w:hint="eastAsia"/>
              </w:rPr>
            </w:pPr>
            <w:r>
              <w:rPr>
                <w:spacing w:val="-1"/>
              </w:rPr>
              <w:t>A060602</w:t>
            </w:r>
            <w:r>
              <w:rPr>
                <w:spacing w:val="-32"/>
              </w:rPr>
              <w:t xml:space="preserve"> </w:t>
            </w:r>
            <w:r>
              <w:rPr>
                <w:spacing w:val="-1"/>
              </w:rPr>
              <w:t>金属质架类</w:t>
            </w:r>
          </w:p>
        </w:tc>
        <w:tc>
          <w:tcPr>
            <w:tcW w:w="1956" w:type="dxa"/>
          </w:tcPr>
          <w:p w14:paraId="76B3977A">
            <w:pPr>
              <w:rPr>
                <w:rFonts w:ascii="Arial"/>
              </w:rPr>
            </w:pPr>
          </w:p>
        </w:tc>
        <w:tc>
          <w:tcPr>
            <w:tcW w:w="3081" w:type="dxa"/>
          </w:tcPr>
          <w:p w14:paraId="331FA516">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300B5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14:paraId="01C2D59C">
            <w:pPr>
              <w:pStyle w:val="234"/>
              <w:spacing w:before="96" w:line="183" w:lineRule="auto"/>
              <w:ind w:left="116"/>
              <w:rPr>
                <w:rFonts w:hint="eastAsia"/>
              </w:rPr>
            </w:pPr>
            <w:r>
              <w:rPr>
                <w:spacing w:val="-4"/>
              </w:rPr>
              <w:t>22</w:t>
            </w:r>
          </w:p>
        </w:tc>
        <w:tc>
          <w:tcPr>
            <w:tcW w:w="1343" w:type="dxa"/>
            <w:vMerge w:val="restart"/>
            <w:tcBorders>
              <w:bottom w:val="nil"/>
            </w:tcBorders>
          </w:tcPr>
          <w:p w14:paraId="629C0278">
            <w:pPr>
              <w:pStyle w:val="234"/>
              <w:spacing w:before="67" w:line="220" w:lineRule="auto"/>
              <w:ind w:left="102"/>
              <w:rPr>
                <w:rFonts w:hint="eastAsia"/>
              </w:rPr>
            </w:pPr>
            <w:r>
              <w:rPr>
                <w:spacing w:val="-1"/>
              </w:rPr>
              <w:t>A0607</w:t>
            </w:r>
            <w:r>
              <w:rPr>
                <w:spacing w:val="-35"/>
              </w:rPr>
              <w:t xml:space="preserve"> </w:t>
            </w:r>
            <w:r>
              <w:rPr>
                <w:spacing w:val="-1"/>
              </w:rPr>
              <w:t>屏风类</w:t>
            </w:r>
          </w:p>
        </w:tc>
        <w:tc>
          <w:tcPr>
            <w:tcW w:w="2324" w:type="dxa"/>
          </w:tcPr>
          <w:p w14:paraId="5B4BB768">
            <w:pPr>
              <w:pStyle w:val="234"/>
              <w:spacing w:before="67" w:line="220" w:lineRule="auto"/>
              <w:ind w:left="103"/>
              <w:rPr>
                <w:rFonts w:hint="eastAsia"/>
              </w:rPr>
            </w:pPr>
            <w:r>
              <w:rPr>
                <w:spacing w:val="-1"/>
              </w:rPr>
              <w:t>A060701</w:t>
            </w:r>
            <w:r>
              <w:rPr>
                <w:spacing w:val="-33"/>
              </w:rPr>
              <w:t xml:space="preserve"> </w:t>
            </w:r>
            <w:r>
              <w:rPr>
                <w:spacing w:val="-1"/>
              </w:rPr>
              <w:t>木质屏风类</w:t>
            </w:r>
          </w:p>
        </w:tc>
        <w:tc>
          <w:tcPr>
            <w:tcW w:w="1956" w:type="dxa"/>
          </w:tcPr>
          <w:p w14:paraId="379BF735">
            <w:pPr>
              <w:rPr>
                <w:rFonts w:ascii="Arial"/>
              </w:rPr>
            </w:pPr>
          </w:p>
        </w:tc>
        <w:tc>
          <w:tcPr>
            <w:tcW w:w="3081" w:type="dxa"/>
          </w:tcPr>
          <w:p w14:paraId="30202D0E">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377DB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14:paraId="64B69D74">
            <w:pPr>
              <w:rPr>
                <w:rFonts w:ascii="Arial"/>
              </w:rPr>
            </w:pPr>
          </w:p>
        </w:tc>
        <w:tc>
          <w:tcPr>
            <w:tcW w:w="1343" w:type="dxa"/>
            <w:vMerge w:val="continue"/>
            <w:tcBorders>
              <w:top w:val="nil"/>
            </w:tcBorders>
          </w:tcPr>
          <w:p w14:paraId="74DA12AD">
            <w:pPr>
              <w:rPr>
                <w:rFonts w:ascii="Arial"/>
              </w:rPr>
            </w:pPr>
          </w:p>
        </w:tc>
        <w:tc>
          <w:tcPr>
            <w:tcW w:w="2324" w:type="dxa"/>
          </w:tcPr>
          <w:p w14:paraId="03008980">
            <w:pPr>
              <w:pStyle w:val="234"/>
              <w:spacing w:before="67" w:line="220" w:lineRule="auto"/>
              <w:ind w:left="103"/>
              <w:rPr>
                <w:rFonts w:hint="eastAsia"/>
              </w:rPr>
            </w:pPr>
            <w:r>
              <w:rPr>
                <w:spacing w:val="-1"/>
              </w:rPr>
              <w:t>A060702</w:t>
            </w:r>
            <w:r>
              <w:rPr>
                <w:spacing w:val="-32"/>
              </w:rPr>
              <w:t xml:space="preserve"> </w:t>
            </w:r>
            <w:r>
              <w:rPr>
                <w:spacing w:val="-1"/>
              </w:rPr>
              <w:t>金属质屏风类</w:t>
            </w:r>
          </w:p>
        </w:tc>
        <w:tc>
          <w:tcPr>
            <w:tcW w:w="1956" w:type="dxa"/>
          </w:tcPr>
          <w:p w14:paraId="079E48AE">
            <w:pPr>
              <w:rPr>
                <w:rFonts w:ascii="Arial"/>
              </w:rPr>
            </w:pPr>
          </w:p>
        </w:tc>
        <w:tc>
          <w:tcPr>
            <w:tcW w:w="3081" w:type="dxa"/>
          </w:tcPr>
          <w:p w14:paraId="55EC9D68">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6446D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tcPr>
          <w:p w14:paraId="6E1978D2">
            <w:pPr>
              <w:pStyle w:val="234"/>
              <w:spacing w:before="95" w:line="183" w:lineRule="auto"/>
              <w:ind w:left="116"/>
              <w:rPr>
                <w:rFonts w:hint="eastAsia"/>
              </w:rPr>
            </w:pPr>
            <w:r>
              <w:rPr>
                <w:spacing w:val="-4"/>
              </w:rPr>
              <w:t>23</w:t>
            </w:r>
          </w:p>
        </w:tc>
        <w:tc>
          <w:tcPr>
            <w:tcW w:w="1343" w:type="dxa"/>
          </w:tcPr>
          <w:p w14:paraId="7C8E750D">
            <w:pPr>
              <w:pStyle w:val="234"/>
              <w:spacing w:before="67" w:line="220" w:lineRule="auto"/>
              <w:ind w:left="102"/>
              <w:rPr>
                <w:rFonts w:hint="eastAsia"/>
              </w:rPr>
            </w:pPr>
            <w:r>
              <w:rPr>
                <w:spacing w:val="-1"/>
              </w:rPr>
              <w:t>A060804</w:t>
            </w:r>
            <w:r>
              <w:rPr>
                <w:spacing w:val="-32"/>
              </w:rPr>
              <w:t xml:space="preserve"> </w:t>
            </w:r>
            <w:r>
              <w:rPr>
                <w:spacing w:val="-1"/>
              </w:rPr>
              <w:t>水池</w:t>
            </w:r>
          </w:p>
        </w:tc>
        <w:tc>
          <w:tcPr>
            <w:tcW w:w="2324" w:type="dxa"/>
          </w:tcPr>
          <w:p w14:paraId="142FDF22">
            <w:pPr>
              <w:rPr>
                <w:rFonts w:ascii="Arial"/>
              </w:rPr>
            </w:pPr>
          </w:p>
        </w:tc>
        <w:tc>
          <w:tcPr>
            <w:tcW w:w="1956" w:type="dxa"/>
          </w:tcPr>
          <w:p w14:paraId="78618874">
            <w:pPr>
              <w:rPr>
                <w:rFonts w:ascii="Arial"/>
              </w:rPr>
            </w:pPr>
          </w:p>
        </w:tc>
        <w:tc>
          <w:tcPr>
            <w:tcW w:w="3081" w:type="dxa"/>
          </w:tcPr>
          <w:p w14:paraId="0013009E">
            <w:pPr>
              <w:pStyle w:val="234"/>
              <w:spacing w:before="66" w:line="219" w:lineRule="auto"/>
              <w:ind w:left="109"/>
              <w:rPr>
                <w:rFonts w:hint="eastAsia"/>
              </w:rPr>
            </w:pPr>
            <w:r>
              <w:rPr>
                <w:spacing w:val="-1"/>
              </w:rPr>
              <w:t>HJ/T296</w:t>
            </w:r>
            <w:r>
              <w:rPr>
                <w:spacing w:val="-34"/>
              </w:rPr>
              <w:t xml:space="preserve"> </w:t>
            </w:r>
            <w:r>
              <w:rPr>
                <w:spacing w:val="-1"/>
              </w:rPr>
              <w:t>卫生陶瓷</w:t>
            </w:r>
          </w:p>
        </w:tc>
      </w:tr>
      <w:tr w14:paraId="2058B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tcPr>
          <w:p w14:paraId="298D6BC3">
            <w:pPr>
              <w:pStyle w:val="234"/>
              <w:spacing w:before="96" w:line="183" w:lineRule="auto"/>
              <w:ind w:left="116"/>
              <w:rPr>
                <w:rFonts w:hint="eastAsia"/>
              </w:rPr>
            </w:pPr>
            <w:r>
              <w:rPr>
                <w:spacing w:val="-4"/>
              </w:rPr>
              <w:t>24</w:t>
            </w:r>
          </w:p>
        </w:tc>
        <w:tc>
          <w:tcPr>
            <w:tcW w:w="1343" w:type="dxa"/>
          </w:tcPr>
          <w:p w14:paraId="4E691AFD">
            <w:pPr>
              <w:pStyle w:val="234"/>
              <w:spacing w:before="67" w:line="220" w:lineRule="auto"/>
              <w:ind w:left="102"/>
              <w:rPr>
                <w:rFonts w:hint="eastAsia"/>
              </w:rPr>
            </w:pPr>
            <w:r>
              <w:rPr>
                <w:spacing w:val="-1"/>
              </w:rPr>
              <w:t>A060805</w:t>
            </w:r>
            <w:r>
              <w:rPr>
                <w:spacing w:val="-33"/>
              </w:rPr>
              <w:t xml:space="preserve"> </w:t>
            </w:r>
            <w:r>
              <w:rPr>
                <w:spacing w:val="-1"/>
              </w:rPr>
              <w:t>便器</w:t>
            </w:r>
          </w:p>
        </w:tc>
        <w:tc>
          <w:tcPr>
            <w:tcW w:w="2324" w:type="dxa"/>
          </w:tcPr>
          <w:p w14:paraId="645B642E">
            <w:pPr>
              <w:rPr>
                <w:rFonts w:ascii="Arial"/>
              </w:rPr>
            </w:pPr>
          </w:p>
        </w:tc>
        <w:tc>
          <w:tcPr>
            <w:tcW w:w="1956" w:type="dxa"/>
          </w:tcPr>
          <w:p w14:paraId="41DB7433">
            <w:pPr>
              <w:rPr>
                <w:rFonts w:ascii="Arial"/>
              </w:rPr>
            </w:pPr>
          </w:p>
        </w:tc>
        <w:tc>
          <w:tcPr>
            <w:tcW w:w="3081" w:type="dxa"/>
          </w:tcPr>
          <w:p w14:paraId="0A098174">
            <w:pPr>
              <w:pStyle w:val="234"/>
              <w:spacing w:before="67" w:line="219" w:lineRule="auto"/>
              <w:ind w:left="109"/>
              <w:rPr>
                <w:rFonts w:hint="eastAsia"/>
              </w:rPr>
            </w:pPr>
            <w:r>
              <w:rPr>
                <w:spacing w:val="-1"/>
              </w:rPr>
              <w:t>HJ/T296</w:t>
            </w:r>
            <w:r>
              <w:rPr>
                <w:spacing w:val="-34"/>
              </w:rPr>
              <w:t xml:space="preserve"> </w:t>
            </w:r>
            <w:r>
              <w:rPr>
                <w:spacing w:val="-1"/>
              </w:rPr>
              <w:t>卫生陶瓷</w:t>
            </w:r>
          </w:p>
        </w:tc>
      </w:tr>
      <w:tr w14:paraId="659BF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tcPr>
          <w:p w14:paraId="21740184">
            <w:pPr>
              <w:pStyle w:val="234"/>
              <w:spacing w:before="96" w:line="183" w:lineRule="auto"/>
              <w:ind w:left="116"/>
              <w:rPr>
                <w:rFonts w:hint="eastAsia"/>
              </w:rPr>
            </w:pPr>
            <w:r>
              <w:rPr>
                <w:spacing w:val="-4"/>
              </w:rPr>
              <w:t>25</w:t>
            </w:r>
          </w:p>
        </w:tc>
        <w:tc>
          <w:tcPr>
            <w:tcW w:w="1343" w:type="dxa"/>
          </w:tcPr>
          <w:p w14:paraId="43796675">
            <w:pPr>
              <w:pStyle w:val="234"/>
              <w:spacing w:before="67" w:line="220" w:lineRule="auto"/>
              <w:ind w:left="102"/>
              <w:rPr>
                <w:rFonts w:hint="eastAsia"/>
              </w:rPr>
            </w:pPr>
            <w:r>
              <w:rPr>
                <w:spacing w:val="-1"/>
              </w:rPr>
              <w:t>A060806</w:t>
            </w:r>
            <w:r>
              <w:rPr>
                <w:spacing w:val="-32"/>
              </w:rPr>
              <w:t xml:space="preserve"> </w:t>
            </w:r>
            <w:r>
              <w:rPr>
                <w:spacing w:val="-1"/>
              </w:rPr>
              <w:t>水嘴</w:t>
            </w:r>
          </w:p>
        </w:tc>
        <w:tc>
          <w:tcPr>
            <w:tcW w:w="2324" w:type="dxa"/>
          </w:tcPr>
          <w:p w14:paraId="21D75B73">
            <w:pPr>
              <w:rPr>
                <w:rFonts w:ascii="Arial"/>
              </w:rPr>
            </w:pPr>
          </w:p>
        </w:tc>
        <w:tc>
          <w:tcPr>
            <w:tcW w:w="1956" w:type="dxa"/>
          </w:tcPr>
          <w:p w14:paraId="4F6BCC41">
            <w:pPr>
              <w:rPr>
                <w:rFonts w:ascii="Arial"/>
              </w:rPr>
            </w:pPr>
          </w:p>
        </w:tc>
        <w:tc>
          <w:tcPr>
            <w:tcW w:w="3081" w:type="dxa"/>
          </w:tcPr>
          <w:p w14:paraId="6DF3257D">
            <w:pPr>
              <w:pStyle w:val="234"/>
              <w:spacing w:before="67" w:line="219" w:lineRule="auto"/>
              <w:ind w:left="109"/>
              <w:rPr>
                <w:rFonts w:hint="eastAsia"/>
              </w:rPr>
            </w:pPr>
            <w:r>
              <w:rPr>
                <w:spacing w:val="-1"/>
              </w:rPr>
              <w:t>HJ/T411</w:t>
            </w:r>
            <w:r>
              <w:rPr>
                <w:spacing w:val="-34"/>
              </w:rPr>
              <w:t xml:space="preserve"> </w:t>
            </w:r>
            <w:r>
              <w:rPr>
                <w:spacing w:val="-1"/>
              </w:rPr>
              <w:t>水嘴</w:t>
            </w:r>
          </w:p>
        </w:tc>
      </w:tr>
      <w:tr w14:paraId="5931A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tcPr>
          <w:p w14:paraId="09C9C904">
            <w:pPr>
              <w:pStyle w:val="234"/>
              <w:spacing w:before="95" w:line="183" w:lineRule="auto"/>
              <w:ind w:left="116"/>
              <w:rPr>
                <w:rFonts w:hint="eastAsia"/>
              </w:rPr>
            </w:pPr>
            <w:r>
              <w:rPr>
                <w:spacing w:val="-4"/>
              </w:rPr>
              <w:t>26</w:t>
            </w:r>
          </w:p>
        </w:tc>
        <w:tc>
          <w:tcPr>
            <w:tcW w:w="1343" w:type="dxa"/>
          </w:tcPr>
          <w:p w14:paraId="1C43F538">
            <w:pPr>
              <w:pStyle w:val="234"/>
              <w:spacing w:before="67" w:line="221" w:lineRule="auto"/>
              <w:ind w:left="102"/>
              <w:rPr>
                <w:rFonts w:hint="eastAsia"/>
              </w:rPr>
            </w:pPr>
            <w:r>
              <w:rPr>
                <w:spacing w:val="-1"/>
              </w:rPr>
              <w:t>A0609</w:t>
            </w:r>
            <w:r>
              <w:rPr>
                <w:spacing w:val="-34"/>
              </w:rPr>
              <w:t xml:space="preserve"> </w:t>
            </w:r>
            <w:r>
              <w:rPr>
                <w:spacing w:val="-1"/>
              </w:rPr>
              <w:t>组合家具</w:t>
            </w:r>
          </w:p>
        </w:tc>
        <w:tc>
          <w:tcPr>
            <w:tcW w:w="2324" w:type="dxa"/>
          </w:tcPr>
          <w:p w14:paraId="6B8AC8F0">
            <w:pPr>
              <w:rPr>
                <w:rFonts w:ascii="Arial"/>
              </w:rPr>
            </w:pPr>
          </w:p>
        </w:tc>
        <w:tc>
          <w:tcPr>
            <w:tcW w:w="1956" w:type="dxa"/>
          </w:tcPr>
          <w:p w14:paraId="0CC98CC2">
            <w:pPr>
              <w:rPr>
                <w:rFonts w:ascii="Arial"/>
              </w:rPr>
            </w:pPr>
          </w:p>
        </w:tc>
        <w:tc>
          <w:tcPr>
            <w:tcW w:w="3081" w:type="dxa"/>
          </w:tcPr>
          <w:p w14:paraId="59798721">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003D6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14:paraId="1DD09019">
            <w:pPr>
              <w:pStyle w:val="234"/>
              <w:spacing w:before="96" w:line="183" w:lineRule="auto"/>
              <w:ind w:left="116"/>
              <w:rPr>
                <w:rFonts w:hint="eastAsia"/>
              </w:rPr>
            </w:pPr>
            <w:r>
              <w:rPr>
                <w:spacing w:val="-4"/>
              </w:rPr>
              <w:t>27</w:t>
            </w:r>
          </w:p>
        </w:tc>
        <w:tc>
          <w:tcPr>
            <w:tcW w:w="1343" w:type="dxa"/>
          </w:tcPr>
          <w:p w14:paraId="056B80B9">
            <w:pPr>
              <w:pStyle w:val="234"/>
              <w:spacing w:before="68" w:line="282" w:lineRule="auto"/>
              <w:ind w:left="108" w:right="106" w:hanging="6"/>
              <w:rPr>
                <w:rFonts w:hint="eastAsia"/>
              </w:rPr>
            </w:pPr>
            <w:r>
              <w:rPr>
                <w:spacing w:val="4"/>
              </w:rPr>
              <w:t>A0610</w:t>
            </w:r>
            <w:r>
              <w:rPr>
                <w:spacing w:val="31"/>
              </w:rPr>
              <w:t xml:space="preserve"> </w:t>
            </w:r>
            <w:r>
              <w:rPr>
                <w:spacing w:val="4"/>
              </w:rPr>
              <w:t>家用家具</w:t>
            </w:r>
            <w:r>
              <w:rPr>
                <w:spacing w:val="-2"/>
              </w:rPr>
              <w:t>零配件</w:t>
            </w:r>
          </w:p>
        </w:tc>
        <w:tc>
          <w:tcPr>
            <w:tcW w:w="2324" w:type="dxa"/>
          </w:tcPr>
          <w:p w14:paraId="292E9E1F">
            <w:pPr>
              <w:rPr>
                <w:rFonts w:ascii="Arial"/>
              </w:rPr>
            </w:pPr>
          </w:p>
        </w:tc>
        <w:tc>
          <w:tcPr>
            <w:tcW w:w="1956" w:type="dxa"/>
          </w:tcPr>
          <w:p w14:paraId="5262EED7">
            <w:pPr>
              <w:rPr>
                <w:rFonts w:ascii="Arial"/>
              </w:rPr>
            </w:pPr>
          </w:p>
        </w:tc>
        <w:tc>
          <w:tcPr>
            <w:tcW w:w="3081" w:type="dxa"/>
          </w:tcPr>
          <w:p w14:paraId="6B96C1F5">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35FB1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10" w:type="dxa"/>
          </w:tcPr>
          <w:p w14:paraId="292C956B">
            <w:pPr>
              <w:pStyle w:val="234"/>
              <w:spacing w:before="99" w:line="183" w:lineRule="auto"/>
              <w:ind w:left="116"/>
              <w:rPr>
                <w:rFonts w:hint="eastAsia"/>
              </w:rPr>
            </w:pPr>
            <w:r>
              <w:rPr>
                <w:spacing w:val="-4"/>
              </w:rPr>
              <w:t>28</w:t>
            </w:r>
          </w:p>
        </w:tc>
        <w:tc>
          <w:tcPr>
            <w:tcW w:w="1343" w:type="dxa"/>
          </w:tcPr>
          <w:p w14:paraId="6D4A2327">
            <w:pPr>
              <w:pStyle w:val="234"/>
              <w:spacing w:before="71" w:line="282" w:lineRule="auto"/>
              <w:ind w:left="109" w:right="106" w:hanging="7"/>
              <w:rPr>
                <w:rFonts w:hint="eastAsia"/>
              </w:rPr>
            </w:pPr>
            <w:r>
              <w:rPr>
                <w:spacing w:val="4"/>
              </w:rPr>
              <w:t>A0699</w:t>
            </w:r>
            <w:r>
              <w:rPr>
                <w:spacing w:val="31"/>
              </w:rPr>
              <w:t xml:space="preserve"> </w:t>
            </w:r>
            <w:r>
              <w:rPr>
                <w:spacing w:val="4"/>
              </w:rPr>
              <w:t>其他家具</w:t>
            </w:r>
            <w:r>
              <w:rPr>
                <w:spacing w:val="-3"/>
              </w:rPr>
              <w:t>用具</w:t>
            </w:r>
          </w:p>
        </w:tc>
        <w:tc>
          <w:tcPr>
            <w:tcW w:w="2324" w:type="dxa"/>
          </w:tcPr>
          <w:p w14:paraId="460B7F62">
            <w:pPr>
              <w:rPr>
                <w:rFonts w:ascii="Arial"/>
              </w:rPr>
            </w:pPr>
          </w:p>
        </w:tc>
        <w:tc>
          <w:tcPr>
            <w:tcW w:w="1956" w:type="dxa"/>
          </w:tcPr>
          <w:p w14:paraId="43EED7C8">
            <w:pPr>
              <w:rPr>
                <w:rFonts w:ascii="Arial"/>
              </w:rPr>
            </w:pPr>
          </w:p>
        </w:tc>
        <w:tc>
          <w:tcPr>
            <w:tcW w:w="3081" w:type="dxa"/>
          </w:tcPr>
          <w:p w14:paraId="738C4538">
            <w:pPr>
              <w:pStyle w:val="234"/>
              <w:spacing w:before="70"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14:paraId="49028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tcPr>
          <w:p w14:paraId="790B2B9A">
            <w:pPr>
              <w:pStyle w:val="234"/>
              <w:spacing w:before="96" w:line="183" w:lineRule="auto"/>
              <w:ind w:left="116"/>
              <w:rPr>
                <w:rFonts w:hint="eastAsia"/>
              </w:rPr>
            </w:pPr>
            <w:r>
              <w:rPr>
                <w:spacing w:val="-4"/>
              </w:rPr>
              <w:t>29</w:t>
            </w:r>
          </w:p>
        </w:tc>
        <w:tc>
          <w:tcPr>
            <w:tcW w:w="1343" w:type="dxa"/>
          </w:tcPr>
          <w:p w14:paraId="3FD47BDB">
            <w:pPr>
              <w:pStyle w:val="234"/>
              <w:spacing w:before="69" w:line="284" w:lineRule="auto"/>
              <w:ind w:left="111" w:right="106" w:hanging="9"/>
              <w:rPr>
                <w:rFonts w:hint="eastAsia"/>
              </w:rPr>
            </w:pPr>
            <w:r>
              <w:rPr>
                <w:spacing w:val="-7"/>
              </w:rPr>
              <w:t>A070101</w:t>
            </w:r>
            <w:r>
              <w:rPr>
                <w:spacing w:val="-36"/>
              </w:rPr>
              <w:t xml:space="preserve"> </w:t>
            </w:r>
            <w:r>
              <w:rPr>
                <w:spacing w:val="-7"/>
              </w:rPr>
              <w:t>棉、化纤</w:t>
            </w:r>
            <w:r>
              <w:t xml:space="preserve"> </w:t>
            </w:r>
            <w:r>
              <w:rPr>
                <w:spacing w:val="-2"/>
              </w:rPr>
              <w:t>纺织及印染原料</w:t>
            </w:r>
          </w:p>
        </w:tc>
        <w:tc>
          <w:tcPr>
            <w:tcW w:w="2324" w:type="dxa"/>
          </w:tcPr>
          <w:p w14:paraId="0645428C">
            <w:pPr>
              <w:rPr>
                <w:rFonts w:ascii="Arial"/>
              </w:rPr>
            </w:pPr>
          </w:p>
        </w:tc>
        <w:tc>
          <w:tcPr>
            <w:tcW w:w="1956" w:type="dxa"/>
          </w:tcPr>
          <w:p w14:paraId="1CC24AD8">
            <w:pPr>
              <w:rPr>
                <w:rFonts w:ascii="Arial"/>
              </w:rPr>
            </w:pPr>
          </w:p>
        </w:tc>
        <w:tc>
          <w:tcPr>
            <w:tcW w:w="3081" w:type="dxa"/>
          </w:tcPr>
          <w:p w14:paraId="541A0568">
            <w:pPr>
              <w:pStyle w:val="234"/>
              <w:spacing w:before="67" w:line="219" w:lineRule="auto"/>
              <w:ind w:left="109"/>
              <w:rPr>
                <w:rFonts w:hint="eastAsia"/>
              </w:rPr>
            </w:pPr>
            <w:r>
              <w:rPr>
                <w:spacing w:val="-1"/>
              </w:rPr>
              <w:t>HJ2546</w:t>
            </w:r>
            <w:r>
              <w:rPr>
                <w:spacing w:val="-34"/>
              </w:rPr>
              <w:t xml:space="preserve"> </w:t>
            </w:r>
            <w:r>
              <w:rPr>
                <w:spacing w:val="-1"/>
              </w:rPr>
              <w:t>纺织产品</w:t>
            </w:r>
          </w:p>
        </w:tc>
      </w:tr>
      <w:tr w14:paraId="2F85B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510" w:type="dxa"/>
          </w:tcPr>
          <w:p w14:paraId="55B3465F">
            <w:pPr>
              <w:pStyle w:val="234"/>
              <w:spacing w:before="96" w:line="183" w:lineRule="auto"/>
              <w:ind w:left="118"/>
              <w:rPr>
                <w:rFonts w:hint="eastAsia"/>
              </w:rPr>
            </w:pPr>
            <w:r>
              <w:rPr>
                <w:spacing w:val="-5"/>
              </w:rPr>
              <w:t>30</w:t>
            </w:r>
          </w:p>
        </w:tc>
        <w:tc>
          <w:tcPr>
            <w:tcW w:w="1343" w:type="dxa"/>
          </w:tcPr>
          <w:p w14:paraId="17580718">
            <w:pPr>
              <w:pStyle w:val="234"/>
              <w:spacing w:before="69" w:line="296" w:lineRule="auto"/>
              <w:ind w:left="109" w:right="106" w:hanging="7"/>
              <w:rPr>
                <w:rFonts w:hint="eastAsia"/>
              </w:rPr>
            </w:pPr>
            <w:r>
              <w:rPr>
                <w:spacing w:val="-2"/>
              </w:rPr>
              <w:t>A090101</w:t>
            </w:r>
            <w:r>
              <w:rPr>
                <w:spacing w:val="42"/>
              </w:rPr>
              <w:t xml:space="preserve"> </w:t>
            </w:r>
            <w:r>
              <w:rPr>
                <w:spacing w:val="-2"/>
              </w:rPr>
              <w:t>复</w:t>
            </w:r>
            <w:r>
              <w:rPr>
                <w:spacing w:val="-48"/>
              </w:rPr>
              <w:t xml:space="preserve"> </w:t>
            </w:r>
            <w:r>
              <w:rPr>
                <w:spacing w:val="-2"/>
              </w:rPr>
              <w:t>印纸</w:t>
            </w:r>
            <w:r>
              <w:t xml:space="preserve"> </w:t>
            </w:r>
            <w:r>
              <w:rPr>
                <w:spacing w:val="8"/>
              </w:rPr>
              <w:t>（包括再生复印</w:t>
            </w:r>
            <w:r>
              <w:rPr>
                <w:spacing w:val="4"/>
              </w:rPr>
              <w:t xml:space="preserve"> </w:t>
            </w:r>
            <w:r>
              <w:rPr>
                <w:spacing w:val="-5"/>
              </w:rPr>
              <w:t>纸）</w:t>
            </w:r>
          </w:p>
        </w:tc>
        <w:tc>
          <w:tcPr>
            <w:tcW w:w="2324" w:type="dxa"/>
          </w:tcPr>
          <w:p w14:paraId="722FE686">
            <w:pPr>
              <w:rPr>
                <w:rFonts w:ascii="Arial"/>
              </w:rPr>
            </w:pPr>
          </w:p>
        </w:tc>
        <w:tc>
          <w:tcPr>
            <w:tcW w:w="1956" w:type="dxa"/>
          </w:tcPr>
          <w:p w14:paraId="04F9A816">
            <w:pPr>
              <w:rPr>
                <w:rFonts w:ascii="Arial"/>
              </w:rPr>
            </w:pPr>
          </w:p>
        </w:tc>
        <w:tc>
          <w:tcPr>
            <w:tcW w:w="3081" w:type="dxa"/>
          </w:tcPr>
          <w:p w14:paraId="3E6AEA27">
            <w:pPr>
              <w:pStyle w:val="234"/>
              <w:spacing w:before="67" w:line="219" w:lineRule="auto"/>
              <w:ind w:left="109"/>
              <w:rPr>
                <w:rFonts w:hint="eastAsia"/>
              </w:rPr>
            </w:pPr>
            <w:r>
              <w:rPr>
                <w:spacing w:val="-2"/>
              </w:rPr>
              <w:t>HJ410</w:t>
            </w:r>
            <w:r>
              <w:rPr>
                <w:spacing w:val="-27"/>
              </w:rPr>
              <w:t xml:space="preserve"> </w:t>
            </w:r>
            <w:r>
              <w:rPr>
                <w:spacing w:val="-2"/>
              </w:rPr>
              <w:t>文化用纸</w:t>
            </w:r>
          </w:p>
        </w:tc>
      </w:tr>
      <w:tr w14:paraId="488E8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10" w:type="dxa"/>
          </w:tcPr>
          <w:p w14:paraId="28A16E69">
            <w:pPr>
              <w:pStyle w:val="234"/>
              <w:spacing w:before="91" w:line="184" w:lineRule="auto"/>
              <w:ind w:left="118"/>
              <w:rPr>
                <w:rFonts w:hint="eastAsia"/>
              </w:rPr>
            </w:pPr>
            <w:r>
              <w:rPr>
                <w:spacing w:val="-5"/>
              </w:rPr>
              <w:t>31</w:t>
            </w:r>
          </w:p>
        </w:tc>
        <w:tc>
          <w:tcPr>
            <w:tcW w:w="1343" w:type="dxa"/>
          </w:tcPr>
          <w:p w14:paraId="20A5D813">
            <w:pPr>
              <w:pStyle w:val="234"/>
              <w:spacing w:before="64" w:line="296" w:lineRule="auto"/>
              <w:ind w:left="109" w:right="106" w:hanging="7"/>
              <w:rPr>
                <w:rFonts w:hint="eastAsia"/>
              </w:rPr>
            </w:pPr>
            <w:r>
              <w:rPr>
                <w:spacing w:val="3"/>
              </w:rPr>
              <w:t>A090201</w:t>
            </w:r>
            <w:r>
              <w:rPr>
                <w:spacing w:val="34"/>
              </w:rPr>
              <w:t xml:space="preserve"> </w:t>
            </w:r>
            <w:r>
              <w:rPr>
                <w:spacing w:val="3"/>
              </w:rPr>
              <w:t>鼓粉盒</w:t>
            </w:r>
            <w:r>
              <w:t xml:space="preserve"> </w:t>
            </w:r>
            <w:r>
              <w:rPr>
                <w:spacing w:val="8"/>
              </w:rPr>
              <w:t>（包括再生鼓粉</w:t>
            </w:r>
            <w:r>
              <w:rPr>
                <w:spacing w:val="4"/>
              </w:rPr>
              <w:t xml:space="preserve"> </w:t>
            </w:r>
            <w:r>
              <w:rPr>
                <w:spacing w:val="-5"/>
              </w:rPr>
              <w:t>盒）</w:t>
            </w:r>
          </w:p>
        </w:tc>
        <w:tc>
          <w:tcPr>
            <w:tcW w:w="2324" w:type="dxa"/>
          </w:tcPr>
          <w:p w14:paraId="0DB4257A">
            <w:pPr>
              <w:rPr>
                <w:rFonts w:ascii="Arial"/>
              </w:rPr>
            </w:pPr>
          </w:p>
        </w:tc>
        <w:tc>
          <w:tcPr>
            <w:tcW w:w="1956" w:type="dxa"/>
          </w:tcPr>
          <w:p w14:paraId="151FBC9F">
            <w:pPr>
              <w:rPr>
                <w:rFonts w:ascii="Arial"/>
              </w:rPr>
            </w:pPr>
          </w:p>
        </w:tc>
        <w:tc>
          <w:tcPr>
            <w:tcW w:w="3081" w:type="dxa"/>
          </w:tcPr>
          <w:p w14:paraId="4E030608">
            <w:pPr>
              <w:pStyle w:val="234"/>
              <w:spacing w:before="63" w:line="219" w:lineRule="auto"/>
              <w:ind w:left="109"/>
              <w:rPr>
                <w:rFonts w:hint="eastAsia"/>
              </w:rPr>
            </w:pPr>
            <w:r>
              <w:rPr>
                <w:spacing w:val="-1"/>
              </w:rPr>
              <w:t>HJ/T413</w:t>
            </w:r>
            <w:r>
              <w:rPr>
                <w:spacing w:val="-34"/>
              </w:rPr>
              <w:t xml:space="preserve"> </w:t>
            </w:r>
            <w:r>
              <w:rPr>
                <w:spacing w:val="-1"/>
              </w:rPr>
              <w:t>再生鼓粉盒</w:t>
            </w:r>
          </w:p>
        </w:tc>
      </w:tr>
      <w:tr w14:paraId="57247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510" w:type="dxa"/>
            <w:vMerge w:val="restart"/>
            <w:tcBorders>
              <w:bottom w:val="nil"/>
            </w:tcBorders>
          </w:tcPr>
          <w:p w14:paraId="3B773EC5">
            <w:pPr>
              <w:pStyle w:val="234"/>
              <w:spacing w:before="93" w:line="183" w:lineRule="auto"/>
              <w:ind w:left="118"/>
              <w:rPr>
                <w:rFonts w:hint="eastAsia"/>
              </w:rPr>
            </w:pPr>
            <w:r>
              <w:rPr>
                <w:spacing w:val="-5"/>
              </w:rPr>
              <w:t>32</w:t>
            </w:r>
          </w:p>
        </w:tc>
        <w:tc>
          <w:tcPr>
            <w:tcW w:w="1343" w:type="dxa"/>
            <w:vMerge w:val="restart"/>
            <w:tcBorders>
              <w:bottom w:val="nil"/>
            </w:tcBorders>
          </w:tcPr>
          <w:p w14:paraId="606D7D30">
            <w:pPr>
              <w:pStyle w:val="234"/>
              <w:spacing w:before="64" w:line="219" w:lineRule="auto"/>
              <w:ind w:left="102"/>
              <w:rPr>
                <w:rFonts w:hint="eastAsia"/>
              </w:rPr>
            </w:pPr>
            <w:r>
              <w:rPr>
                <w:spacing w:val="-1"/>
              </w:rPr>
              <w:t>A100203</w:t>
            </w:r>
            <w:r>
              <w:rPr>
                <w:spacing w:val="-33"/>
              </w:rPr>
              <w:t xml:space="preserve"> </w:t>
            </w:r>
            <w:r>
              <w:rPr>
                <w:spacing w:val="-1"/>
              </w:rPr>
              <w:t>人造板</w:t>
            </w:r>
          </w:p>
        </w:tc>
        <w:tc>
          <w:tcPr>
            <w:tcW w:w="2324" w:type="dxa"/>
          </w:tcPr>
          <w:p w14:paraId="2088418F">
            <w:pPr>
              <w:pStyle w:val="234"/>
              <w:spacing w:before="64" w:line="219" w:lineRule="auto"/>
              <w:ind w:left="103"/>
              <w:rPr>
                <w:rFonts w:hint="eastAsia"/>
              </w:rPr>
            </w:pPr>
            <w:r>
              <w:rPr>
                <w:spacing w:val="-1"/>
              </w:rPr>
              <w:t>A10020301</w:t>
            </w:r>
            <w:r>
              <w:rPr>
                <w:spacing w:val="-32"/>
              </w:rPr>
              <w:t xml:space="preserve"> </w:t>
            </w:r>
            <w:r>
              <w:rPr>
                <w:spacing w:val="-1"/>
              </w:rPr>
              <w:t>胶合板</w:t>
            </w:r>
          </w:p>
        </w:tc>
        <w:tc>
          <w:tcPr>
            <w:tcW w:w="1956" w:type="dxa"/>
          </w:tcPr>
          <w:p w14:paraId="17357DFC">
            <w:pPr>
              <w:rPr>
                <w:rFonts w:ascii="Arial"/>
              </w:rPr>
            </w:pPr>
          </w:p>
        </w:tc>
        <w:tc>
          <w:tcPr>
            <w:tcW w:w="3081" w:type="dxa"/>
          </w:tcPr>
          <w:p w14:paraId="484AD424">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14:paraId="4B34B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14:paraId="206823C7">
            <w:pPr>
              <w:rPr>
                <w:rFonts w:ascii="Arial"/>
              </w:rPr>
            </w:pPr>
          </w:p>
        </w:tc>
        <w:tc>
          <w:tcPr>
            <w:tcW w:w="1343" w:type="dxa"/>
            <w:vMerge w:val="continue"/>
            <w:tcBorders>
              <w:top w:val="nil"/>
              <w:bottom w:val="nil"/>
            </w:tcBorders>
          </w:tcPr>
          <w:p w14:paraId="768837B0">
            <w:pPr>
              <w:rPr>
                <w:rFonts w:ascii="Arial"/>
              </w:rPr>
            </w:pPr>
          </w:p>
        </w:tc>
        <w:tc>
          <w:tcPr>
            <w:tcW w:w="2324" w:type="dxa"/>
          </w:tcPr>
          <w:p w14:paraId="75093C7B">
            <w:pPr>
              <w:pStyle w:val="234"/>
              <w:spacing w:before="65" w:line="219" w:lineRule="auto"/>
              <w:ind w:left="103"/>
              <w:rPr>
                <w:rFonts w:hint="eastAsia"/>
              </w:rPr>
            </w:pPr>
            <w:r>
              <w:rPr>
                <w:spacing w:val="-1"/>
              </w:rPr>
              <w:t>A10020302</w:t>
            </w:r>
            <w:r>
              <w:rPr>
                <w:spacing w:val="-30"/>
              </w:rPr>
              <w:t xml:space="preserve"> </w:t>
            </w:r>
            <w:r>
              <w:rPr>
                <w:spacing w:val="-1"/>
              </w:rPr>
              <w:t>纤维板</w:t>
            </w:r>
          </w:p>
        </w:tc>
        <w:tc>
          <w:tcPr>
            <w:tcW w:w="1956" w:type="dxa"/>
          </w:tcPr>
          <w:p w14:paraId="56257770">
            <w:pPr>
              <w:rPr>
                <w:rFonts w:ascii="Arial"/>
              </w:rPr>
            </w:pPr>
          </w:p>
        </w:tc>
        <w:tc>
          <w:tcPr>
            <w:tcW w:w="3081" w:type="dxa"/>
          </w:tcPr>
          <w:p w14:paraId="2C4004B9">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14:paraId="4E7D2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14:paraId="02478F4A">
            <w:pPr>
              <w:rPr>
                <w:rFonts w:ascii="Arial"/>
              </w:rPr>
            </w:pPr>
          </w:p>
        </w:tc>
        <w:tc>
          <w:tcPr>
            <w:tcW w:w="1343" w:type="dxa"/>
            <w:vMerge w:val="continue"/>
            <w:tcBorders>
              <w:top w:val="nil"/>
              <w:bottom w:val="nil"/>
            </w:tcBorders>
          </w:tcPr>
          <w:p w14:paraId="79A5E4FF">
            <w:pPr>
              <w:rPr>
                <w:rFonts w:ascii="Arial"/>
              </w:rPr>
            </w:pPr>
          </w:p>
        </w:tc>
        <w:tc>
          <w:tcPr>
            <w:tcW w:w="2324" w:type="dxa"/>
          </w:tcPr>
          <w:p w14:paraId="4A5C70B3">
            <w:pPr>
              <w:pStyle w:val="234"/>
              <w:spacing w:before="65" w:line="219" w:lineRule="auto"/>
              <w:ind w:left="103"/>
              <w:rPr>
                <w:rFonts w:hint="eastAsia"/>
              </w:rPr>
            </w:pPr>
            <w:r>
              <w:rPr>
                <w:spacing w:val="-1"/>
              </w:rPr>
              <w:t>A10020303</w:t>
            </w:r>
            <w:r>
              <w:rPr>
                <w:spacing w:val="-32"/>
              </w:rPr>
              <w:t xml:space="preserve"> </w:t>
            </w:r>
            <w:r>
              <w:rPr>
                <w:spacing w:val="-1"/>
              </w:rPr>
              <w:t>刨花板</w:t>
            </w:r>
          </w:p>
        </w:tc>
        <w:tc>
          <w:tcPr>
            <w:tcW w:w="1956" w:type="dxa"/>
          </w:tcPr>
          <w:p w14:paraId="2959F258">
            <w:pPr>
              <w:rPr>
                <w:rFonts w:ascii="Arial"/>
              </w:rPr>
            </w:pPr>
          </w:p>
        </w:tc>
        <w:tc>
          <w:tcPr>
            <w:tcW w:w="3081" w:type="dxa"/>
          </w:tcPr>
          <w:p w14:paraId="2BB2C2BE">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14:paraId="40748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14:paraId="640B38B5">
            <w:pPr>
              <w:rPr>
                <w:rFonts w:ascii="Arial"/>
              </w:rPr>
            </w:pPr>
          </w:p>
        </w:tc>
        <w:tc>
          <w:tcPr>
            <w:tcW w:w="1343" w:type="dxa"/>
            <w:vMerge w:val="continue"/>
            <w:tcBorders>
              <w:top w:val="nil"/>
              <w:bottom w:val="nil"/>
            </w:tcBorders>
          </w:tcPr>
          <w:p w14:paraId="440AC3DA">
            <w:pPr>
              <w:rPr>
                <w:rFonts w:ascii="Arial"/>
              </w:rPr>
            </w:pPr>
          </w:p>
        </w:tc>
        <w:tc>
          <w:tcPr>
            <w:tcW w:w="2324" w:type="dxa"/>
          </w:tcPr>
          <w:p w14:paraId="2FC92B8D">
            <w:pPr>
              <w:pStyle w:val="234"/>
              <w:spacing w:before="68" w:line="219" w:lineRule="auto"/>
              <w:ind w:left="103"/>
              <w:rPr>
                <w:rFonts w:hint="eastAsia"/>
              </w:rPr>
            </w:pPr>
            <w:r>
              <w:rPr>
                <w:spacing w:val="-1"/>
              </w:rPr>
              <w:t>A10020304</w:t>
            </w:r>
            <w:r>
              <w:rPr>
                <w:spacing w:val="-31"/>
              </w:rPr>
              <w:t xml:space="preserve"> </w:t>
            </w:r>
            <w:r>
              <w:rPr>
                <w:spacing w:val="-1"/>
              </w:rPr>
              <w:t>细木工板</w:t>
            </w:r>
          </w:p>
        </w:tc>
        <w:tc>
          <w:tcPr>
            <w:tcW w:w="1956" w:type="dxa"/>
          </w:tcPr>
          <w:p w14:paraId="65698423">
            <w:pPr>
              <w:rPr>
                <w:rFonts w:ascii="Arial"/>
              </w:rPr>
            </w:pPr>
          </w:p>
        </w:tc>
        <w:tc>
          <w:tcPr>
            <w:tcW w:w="3081" w:type="dxa"/>
          </w:tcPr>
          <w:p w14:paraId="0474BE5B">
            <w:pPr>
              <w:pStyle w:val="234"/>
              <w:spacing w:before="67" w:line="219" w:lineRule="auto"/>
              <w:ind w:left="109"/>
              <w:rPr>
                <w:rFonts w:hint="eastAsia"/>
              </w:rPr>
            </w:pPr>
            <w:r>
              <w:rPr>
                <w:spacing w:val="-1"/>
              </w:rPr>
              <w:t>HJ571</w:t>
            </w:r>
            <w:r>
              <w:rPr>
                <w:spacing w:val="-34"/>
              </w:rPr>
              <w:t xml:space="preserve"> </w:t>
            </w:r>
            <w:r>
              <w:rPr>
                <w:spacing w:val="-1"/>
              </w:rPr>
              <w:t>人造板及其制品</w:t>
            </w:r>
          </w:p>
        </w:tc>
      </w:tr>
      <w:tr w14:paraId="244AA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14:paraId="42DC52DD">
            <w:pPr>
              <w:rPr>
                <w:rFonts w:ascii="Arial"/>
              </w:rPr>
            </w:pPr>
          </w:p>
        </w:tc>
        <w:tc>
          <w:tcPr>
            <w:tcW w:w="1343" w:type="dxa"/>
            <w:vMerge w:val="continue"/>
            <w:tcBorders>
              <w:top w:val="nil"/>
            </w:tcBorders>
          </w:tcPr>
          <w:p w14:paraId="0686870D">
            <w:pPr>
              <w:rPr>
                <w:rFonts w:ascii="Arial"/>
              </w:rPr>
            </w:pPr>
          </w:p>
        </w:tc>
        <w:tc>
          <w:tcPr>
            <w:tcW w:w="2324" w:type="dxa"/>
          </w:tcPr>
          <w:p w14:paraId="533705D2">
            <w:pPr>
              <w:pStyle w:val="234"/>
              <w:spacing w:before="65" w:line="219" w:lineRule="auto"/>
              <w:ind w:left="103"/>
              <w:rPr>
                <w:rFonts w:hint="eastAsia"/>
              </w:rPr>
            </w:pPr>
            <w:r>
              <w:rPr>
                <w:spacing w:val="-1"/>
              </w:rPr>
              <w:t>A10020399</w:t>
            </w:r>
            <w:r>
              <w:rPr>
                <w:spacing w:val="-31"/>
              </w:rPr>
              <w:t xml:space="preserve"> </w:t>
            </w:r>
            <w:r>
              <w:rPr>
                <w:spacing w:val="-1"/>
              </w:rPr>
              <w:t>其他人造板</w:t>
            </w:r>
          </w:p>
        </w:tc>
        <w:tc>
          <w:tcPr>
            <w:tcW w:w="1956" w:type="dxa"/>
          </w:tcPr>
          <w:p w14:paraId="55FD5728">
            <w:pPr>
              <w:rPr>
                <w:rFonts w:ascii="Arial"/>
              </w:rPr>
            </w:pPr>
          </w:p>
        </w:tc>
        <w:tc>
          <w:tcPr>
            <w:tcW w:w="3081" w:type="dxa"/>
          </w:tcPr>
          <w:p w14:paraId="4FCBBD9F">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14:paraId="0099C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510" w:type="dxa"/>
            <w:vMerge w:val="restart"/>
            <w:tcBorders>
              <w:bottom w:val="nil"/>
            </w:tcBorders>
          </w:tcPr>
          <w:p w14:paraId="2C538C01">
            <w:pPr>
              <w:pStyle w:val="234"/>
              <w:spacing w:before="93" w:line="183" w:lineRule="auto"/>
              <w:ind w:left="118"/>
              <w:rPr>
                <w:rFonts w:hint="eastAsia"/>
              </w:rPr>
            </w:pPr>
            <w:r>
              <w:rPr>
                <w:spacing w:val="-5"/>
              </w:rPr>
              <w:t>33</w:t>
            </w:r>
          </w:p>
        </w:tc>
        <w:tc>
          <w:tcPr>
            <w:tcW w:w="1343" w:type="dxa"/>
            <w:vMerge w:val="restart"/>
            <w:tcBorders>
              <w:bottom w:val="nil"/>
            </w:tcBorders>
          </w:tcPr>
          <w:p w14:paraId="3B9CF5CC">
            <w:pPr>
              <w:pStyle w:val="234"/>
              <w:spacing w:before="65" w:line="305" w:lineRule="auto"/>
              <w:ind w:left="109" w:right="108" w:hanging="7"/>
              <w:rPr>
                <w:rFonts w:hint="eastAsia"/>
              </w:rPr>
            </w:pPr>
            <w:r>
              <w:rPr>
                <w:spacing w:val="3"/>
              </w:rPr>
              <w:t>A100204</w:t>
            </w:r>
            <w:r>
              <w:rPr>
                <w:spacing w:val="34"/>
              </w:rPr>
              <w:t xml:space="preserve"> </w:t>
            </w:r>
            <w:r>
              <w:rPr>
                <w:spacing w:val="3"/>
              </w:rPr>
              <w:t>二次加</w:t>
            </w:r>
            <w:r>
              <w:rPr>
                <w:spacing w:val="-2"/>
              </w:rPr>
              <w:t>工材,相关板材</w:t>
            </w:r>
          </w:p>
        </w:tc>
        <w:tc>
          <w:tcPr>
            <w:tcW w:w="2324" w:type="dxa"/>
          </w:tcPr>
          <w:p w14:paraId="7C8049C3">
            <w:pPr>
              <w:pStyle w:val="234"/>
              <w:spacing w:before="65" w:line="219" w:lineRule="auto"/>
              <w:ind w:left="103"/>
              <w:rPr>
                <w:rFonts w:hint="eastAsia"/>
              </w:rPr>
            </w:pPr>
            <w:r>
              <w:rPr>
                <w:spacing w:val="-1"/>
              </w:rPr>
              <w:t>A10020404</w:t>
            </w:r>
            <w:r>
              <w:rPr>
                <w:spacing w:val="-28"/>
              </w:rPr>
              <w:t xml:space="preserve"> </w:t>
            </w:r>
            <w:r>
              <w:rPr>
                <w:spacing w:val="-1"/>
              </w:rPr>
              <w:t>人造板表面装饰板</w:t>
            </w:r>
          </w:p>
        </w:tc>
        <w:tc>
          <w:tcPr>
            <w:tcW w:w="1956" w:type="dxa"/>
          </w:tcPr>
          <w:p w14:paraId="2BDE8305">
            <w:pPr>
              <w:rPr>
                <w:rFonts w:ascii="Arial"/>
              </w:rPr>
            </w:pPr>
          </w:p>
        </w:tc>
        <w:tc>
          <w:tcPr>
            <w:tcW w:w="3081" w:type="dxa"/>
          </w:tcPr>
          <w:p w14:paraId="646FDA12">
            <w:pPr>
              <w:pStyle w:val="234"/>
              <w:spacing w:before="64" w:line="219" w:lineRule="auto"/>
              <w:ind w:left="109"/>
              <w:rPr>
                <w:rFonts w:hint="eastAsia"/>
              </w:rPr>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14:paraId="1C05B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10" w:type="dxa"/>
            <w:vMerge w:val="continue"/>
            <w:tcBorders>
              <w:top w:val="nil"/>
            </w:tcBorders>
          </w:tcPr>
          <w:p w14:paraId="62FBE0E5">
            <w:pPr>
              <w:rPr>
                <w:rFonts w:ascii="Arial"/>
              </w:rPr>
            </w:pPr>
          </w:p>
        </w:tc>
        <w:tc>
          <w:tcPr>
            <w:tcW w:w="1343" w:type="dxa"/>
            <w:vMerge w:val="continue"/>
            <w:tcBorders>
              <w:top w:val="nil"/>
            </w:tcBorders>
          </w:tcPr>
          <w:p w14:paraId="1983DFBB">
            <w:pPr>
              <w:rPr>
                <w:rFonts w:ascii="Arial"/>
              </w:rPr>
            </w:pPr>
          </w:p>
        </w:tc>
        <w:tc>
          <w:tcPr>
            <w:tcW w:w="2324" w:type="dxa"/>
          </w:tcPr>
          <w:p w14:paraId="434E4DC8">
            <w:pPr>
              <w:pStyle w:val="234"/>
              <w:spacing w:before="67" w:line="284" w:lineRule="auto"/>
              <w:ind w:left="113" w:right="107" w:hanging="10"/>
              <w:rPr>
                <w:rFonts w:hint="eastAsia"/>
              </w:rPr>
            </w:pPr>
            <w:r>
              <w:rPr>
                <w:spacing w:val="5"/>
              </w:rPr>
              <w:t>A10020404</w:t>
            </w:r>
            <w:r>
              <w:rPr>
                <w:spacing w:val="30"/>
              </w:rPr>
              <w:t xml:space="preserve"> </w:t>
            </w:r>
            <w:r>
              <w:rPr>
                <w:spacing w:val="5"/>
              </w:rPr>
              <w:t>人造板表面装饰板</w:t>
            </w:r>
            <w:r>
              <w:t xml:space="preserve"> </w:t>
            </w:r>
            <w:r>
              <w:rPr>
                <w:spacing w:val="-3"/>
              </w:rPr>
              <w:t>（地板）</w:t>
            </w:r>
          </w:p>
        </w:tc>
        <w:tc>
          <w:tcPr>
            <w:tcW w:w="1956" w:type="dxa"/>
          </w:tcPr>
          <w:p w14:paraId="33B0FEF6">
            <w:pPr>
              <w:rPr>
                <w:rFonts w:ascii="Arial"/>
              </w:rPr>
            </w:pPr>
          </w:p>
        </w:tc>
        <w:tc>
          <w:tcPr>
            <w:tcW w:w="3081" w:type="dxa"/>
          </w:tcPr>
          <w:p w14:paraId="61D3C678">
            <w:pPr>
              <w:pStyle w:val="234"/>
              <w:spacing w:before="67" w:line="219" w:lineRule="auto"/>
              <w:ind w:left="109"/>
              <w:rPr>
                <w:rFonts w:hint="eastAsia"/>
              </w:rPr>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14:paraId="51CC0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14:paraId="224AA80E">
            <w:pPr>
              <w:pStyle w:val="234"/>
              <w:spacing w:before="93" w:line="183" w:lineRule="auto"/>
              <w:ind w:left="118"/>
              <w:rPr>
                <w:rFonts w:hint="eastAsia"/>
              </w:rPr>
            </w:pPr>
            <w:r>
              <w:rPr>
                <w:spacing w:val="-5"/>
              </w:rPr>
              <w:t>34</w:t>
            </w:r>
          </w:p>
        </w:tc>
        <w:tc>
          <w:tcPr>
            <w:tcW w:w="1343" w:type="dxa"/>
          </w:tcPr>
          <w:p w14:paraId="1742A92B">
            <w:pPr>
              <w:pStyle w:val="234"/>
              <w:spacing w:before="66" w:line="283" w:lineRule="auto"/>
              <w:ind w:left="107" w:right="108" w:hanging="5"/>
              <w:rPr>
                <w:rFonts w:hint="eastAsia"/>
              </w:rPr>
            </w:pPr>
            <w:r>
              <w:rPr>
                <w:spacing w:val="3"/>
              </w:rPr>
              <w:t>A100301</w:t>
            </w:r>
            <w:r>
              <w:rPr>
                <w:spacing w:val="34"/>
              </w:rPr>
              <w:t xml:space="preserve"> </w:t>
            </w:r>
            <w:r>
              <w:rPr>
                <w:spacing w:val="3"/>
              </w:rPr>
              <w:t>水泥熟</w:t>
            </w:r>
            <w:r>
              <w:rPr>
                <w:spacing w:val="-2"/>
              </w:rPr>
              <w:t>料及水泥</w:t>
            </w:r>
          </w:p>
        </w:tc>
        <w:tc>
          <w:tcPr>
            <w:tcW w:w="2324" w:type="dxa"/>
          </w:tcPr>
          <w:p w14:paraId="4FE649E3">
            <w:pPr>
              <w:pStyle w:val="234"/>
              <w:spacing w:before="65" w:line="220" w:lineRule="auto"/>
              <w:ind w:left="103"/>
              <w:rPr>
                <w:rFonts w:hint="eastAsia"/>
              </w:rPr>
            </w:pPr>
            <w:r>
              <w:rPr>
                <w:spacing w:val="-1"/>
              </w:rPr>
              <w:t>A10030102</w:t>
            </w:r>
            <w:r>
              <w:rPr>
                <w:spacing w:val="-31"/>
              </w:rPr>
              <w:t xml:space="preserve"> </w:t>
            </w:r>
            <w:r>
              <w:rPr>
                <w:spacing w:val="-1"/>
              </w:rPr>
              <w:t>水泥</w:t>
            </w:r>
          </w:p>
        </w:tc>
        <w:tc>
          <w:tcPr>
            <w:tcW w:w="1956" w:type="dxa"/>
          </w:tcPr>
          <w:p w14:paraId="4E3A687C">
            <w:pPr>
              <w:rPr>
                <w:rFonts w:ascii="Arial"/>
              </w:rPr>
            </w:pPr>
          </w:p>
        </w:tc>
        <w:tc>
          <w:tcPr>
            <w:tcW w:w="3081" w:type="dxa"/>
          </w:tcPr>
          <w:p w14:paraId="01D7C05B">
            <w:pPr>
              <w:pStyle w:val="234"/>
              <w:spacing w:before="64" w:line="219" w:lineRule="auto"/>
              <w:ind w:left="109"/>
              <w:rPr>
                <w:rFonts w:hint="eastAsia"/>
              </w:rPr>
            </w:pPr>
            <w:r>
              <w:rPr>
                <w:spacing w:val="-1"/>
              </w:rPr>
              <w:t>HJ2519</w:t>
            </w:r>
            <w:r>
              <w:rPr>
                <w:spacing w:val="-34"/>
              </w:rPr>
              <w:t xml:space="preserve"> </w:t>
            </w:r>
            <w:r>
              <w:rPr>
                <w:spacing w:val="-1"/>
              </w:rPr>
              <w:t>水泥</w:t>
            </w:r>
          </w:p>
        </w:tc>
      </w:tr>
      <w:tr w14:paraId="65400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14:paraId="7A665FBD">
            <w:pPr>
              <w:pStyle w:val="234"/>
              <w:spacing w:before="94" w:line="183" w:lineRule="auto"/>
              <w:ind w:left="118"/>
              <w:rPr>
                <w:rFonts w:hint="eastAsia"/>
              </w:rPr>
            </w:pPr>
            <w:r>
              <w:rPr>
                <w:spacing w:val="-5"/>
              </w:rPr>
              <w:t>35</w:t>
            </w:r>
          </w:p>
        </w:tc>
        <w:tc>
          <w:tcPr>
            <w:tcW w:w="1343" w:type="dxa"/>
          </w:tcPr>
          <w:p w14:paraId="61FFD7D9">
            <w:pPr>
              <w:pStyle w:val="234"/>
              <w:spacing w:before="66" w:line="283" w:lineRule="auto"/>
              <w:ind w:left="106" w:right="108" w:hanging="4"/>
              <w:rPr>
                <w:rFonts w:hint="eastAsia"/>
              </w:rPr>
            </w:pPr>
            <w:r>
              <w:rPr>
                <w:spacing w:val="3"/>
              </w:rPr>
              <w:t>A100303</w:t>
            </w:r>
            <w:r>
              <w:rPr>
                <w:spacing w:val="34"/>
              </w:rPr>
              <w:t xml:space="preserve"> </w:t>
            </w:r>
            <w:r>
              <w:rPr>
                <w:spacing w:val="3"/>
              </w:rPr>
              <w:t>水泥混</w:t>
            </w:r>
            <w:r>
              <w:rPr>
                <w:spacing w:val="-2"/>
              </w:rPr>
              <w:t>凝土制品</w:t>
            </w:r>
          </w:p>
        </w:tc>
        <w:tc>
          <w:tcPr>
            <w:tcW w:w="2324" w:type="dxa"/>
          </w:tcPr>
          <w:p w14:paraId="3A245D90">
            <w:pPr>
              <w:pStyle w:val="234"/>
              <w:spacing w:before="65" w:line="221" w:lineRule="auto"/>
              <w:ind w:left="103"/>
              <w:rPr>
                <w:rFonts w:hint="eastAsia"/>
              </w:rPr>
            </w:pPr>
            <w:r>
              <w:rPr>
                <w:spacing w:val="-1"/>
              </w:rPr>
              <w:t>A10030301</w:t>
            </w:r>
            <w:r>
              <w:rPr>
                <w:spacing w:val="-30"/>
              </w:rPr>
              <w:t xml:space="preserve"> </w:t>
            </w:r>
            <w:r>
              <w:rPr>
                <w:spacing w:val="-1"/>
              </w:rPr>
              <w:t>商品混凝土</w:t>
            </w:r>
          </w:p>
        </w:tc>
        <w:tc>
          <w:tcPr>
            <w:tcW w:w="1956" w:type="dxa"/>
          </w:tcPr>
          <w:p w14:paraId="450D5131">
            <w:pPr>
              <w:rPr>
                <w:rFonts w:ascii="Arial"/>
              </w:rPr>
            </w:pPr>
          </w:p>
        </w:tc>
        <w:tc>
          <w:tcPr>
            <w:tcW w:w="3081" w:type="dxa"/>
          </w:tcPr>
          <w:p w14:paraId="78B1F74B">
            <w:pPr>
              <w:pStyle w:val="234"/>
              <w:spacing w:before="65" w:line="219" w:lineRule="auto"/>
              <w:ind w:left="109"/>
              <w:rPr>
                <w:rFonts w:hint="eastAsia"/>
              </w:rPr>
            </w:pPr>
            <w:r>
              <w:rPr>
                <w:spacing w:val="-1"/>
              </w:rPr>
              <w:t>HJ/T412</w:t>
            </w:r>
            <w:r>
              <w:rPr>
                <w:spacing w:val="-34"/>
              </w:rPr>
              <w:t xml:space="preserve"> </w:t>
            </w:r>
            <w:r>
              <w:rPr>
                <w:spacing w:val="-1"/>
              </w:rPr>
              <w:t>预拌混凝土</w:t>
            </w:r>
          </w:p>
        </w:tc>
      </w:tr>
      <w:tr w14:paraId="55703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14:paraId="6F2F4021">
            <w:pPr>
              <w:pStyle w:val="234"/>
              <w:spacing w:before="94" w:line="183" w:lineRule="auto"/>
              <w:ind w:left="118"/>
              <w:rPr>
                <w:rFonts w:hint="eastAsia"/>
              </w:rPr>
            </w:pPr>
            <w:r>
              <w:rPr>
                <w:spacing w:val="-5"/>
              </w:rPr>
              <w:t>36</w:t>
            </w:r>
          </w:p>
        </w:tc>
        <w:tc>
          <w:tcPr>
            <w:tcW w:w="1343" w:type="dxa"/>
            <w:vMerge w:val="restart"/>
            <w:tcBorders>
              <w:bottom w:val="nil"/>
            </w:tcBorders>
          </w:tcPr>
          <w:p w14:paraId="5764E016">
            <w:pPr>
              <w:pStyle w:val="234"/>
              <w:spacing w:before="65" w:line="307" w:lineRule="auto"/>
              <w:ind w:left="111" w:right="108" w:hanging="9"/>
              <w:rPr>
                <w:rFonts w:hint="eastAsia"/>
              </w:rPr>
            </w:pPr>
            <w:r>
              <w:rPr>
                <w:spacing w:val="3"/>
              </w:rPr>
              <w:t>A100304</w:t>
            </w:r>
            <w:r>
              <w:rPr>
                <w:spacing w:val="35"/>
              </w:rPr>
              <w:t xml:space="preserve"> </w:t>
            </w:r>
            <w:r>
              <w:rPr>
                <w:spacing w:val="3"/>
              </w:rPr>
              <w:t>纤维增</w:t>
            </w:r>
            <w:r>
              <w:rPr>
                <w:spacing w:val="-2"/>
              </w:rPr>
              <w:t>强水泥制品</w:t>
            </w:r>
          </w:p>
        </w:tc>
        <w:tc>
          <w:tcPr>
            <w:tcW w:w="2324" w:type="dxa"/>
          </w:tcPr>
          <w:p w14:paraId="7AC4206F">
            <w:pPr>
              <w:pStyle w:val="234"/>
              <w:spacing w:before="66" w:line="219" w:lineRule="auto"/>
              <w:ind w:left="103"/>
              <w:rPr>
                <w:rFonts w:hint="eastAsia"/>
              </w:rPr>
            </w:pPr>
            <w:r>
              <w:rPr>
                <w:spacing w:val="-1"/>
              </w:rPr>
              <w:t>A10030402</w:t>
            </w:r>
            <w:r>
              <w:rPr>
                <w:spacing w:val="-28"/>
              </w:rPr>
              <w:t xml:space="preserve"> </w:t>
            </w:r>
            <w:r>
              <w:rPr>
                <w:spacing w:val="-1"/>
              </w:rPr>
              <w:t>纤维增强硅酸钙板</w:t>
            </w:r>
          </w:p>
        </w:tc>
        <w:tc>
          <w:tcPr>
            <w:tcW w:w="1956" w:type="dxa"/>
          </w:tcPr>
          <w:p w14:paraId="3903CC9F">
            <w:pPr>
              <w:rPr>
                <w:rFonts w:ascii="Arial"/>
              </w:rPr>
            </w:pPr>
          </w:p>
        </w:tc>
        <w:tc>
          <w:tcPr>
            <w:tcW w:w="3081" w:type="dxa"/>
          </w:tcPr>
          <w:p w14:paraId="4552C70D">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14:paraId="71DD2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tcBorders>
          </w:tcPr>
          <w:p w14:paraId="15C30AD9">
            <w:pPr>
              <w:rPr>
                <w:rFonts w:ascii="Arial"/>
              </w:rPr>
            </w:pPr>
          </w:p>
        </w:tc>
        <w:tc>
          <w:tcPr>
            <w:tcW w:w="1343" w:type="dxa"/>
            <w:vMerge w:val="continue"/>
            <w:tcBorders>
              <w:top w:val="nil"/>
            </w:tcBorders>
          </w:tcPr>
          <w:p w14:paraId="4BEC87C6">
            <w:pPr>
              <w:rPr>
                <w:rFonts w:ascii="Arial"/>
              </w:rPr>
            </w:pPr>
          </w:p>
        </w:tc>
        <w:tc>
          <w:tcPr>
            <w:tcW w:w="2324" w:type="dxa"/>
          </w:tcPr>
          <w:p w14:paraId="197B354F">
            <w:pPr>
              <w:pStyle w:val="234"/>
              <w:spacing w:before="66" w:line="220" w:lineRule="auto"/>
              <w:ind w:left="103"/>
              <w:rPr>
                <w:rFonts w:hint="eastAsia"/>
              </w:rPr>
            </w:pPr>
            <w:r>
              <w:rPr>
                <w:spacing w:val="-1"/>
              </w:rPr>
              <w:t>A10030403</w:t>
            </w:r>
            <w:r>
              <w:rPr>
                <w:spacing w:val="-45"/>
              </w:rPr>
              <w:t xml:space="preserve"> </w:t>
            </w:r>
            <w:r>
              <w:rPr>
                <w:spacing w:val="-1"/>
              </w:rPr>
              <w:t>无石棉纤维水泥制品</w:t>
            </w:r>
          </w:p>
        </w:tc>
        <w:tc>
          <w:tcPr>
            <w:tcW w:w="1956" w:type="dxa"/>
          </w:tcPr>
          <w:p w14:paraId="14C73B96">
            <w:pPr>
              <w:rPr>
                <w:rFonts w:ascii="Arial"/>
              </w:rPr>
            </w:pPr>
          </w:p>
        </w:tc>
        <w:tc>
          <w:tcPr>
            <w:tcW w:w="3081" w:type="dxa"/>
          </w:tcPr>
          <w:p w14:paraId="65B43C8B">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14:paraId="085C1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14:paraId="660D6DE7">
            <w:pPr>
              <w:pStyle w:val="234"/>
              <w:spacing w:before="95" w:line="183" w:lineRule="auto"/>
              <w:ind w:left="118"/>
              <w:rPr>
                <w:rFonts w:hint="eastAsia"/>
              </w:rPr>
            </w:pPr>
            <w:r>
              <w:rPr>
                <w:spacing w:val="-5"/>
              </w:rPr>
              <w:t>37</w:t>
            </w:r>
          </w:p>
        </w:tc>
        <w:tc>
          <w:tcPr>
            <w:tcW w:w="1343" w:type="dxa"/>
            <w:vMerge w:val="restart"/>
            <w:tcBorders>
              <w:bottom w:val="nil"/>
            </w:tcBorders>
          </w:tcPr>
          <w:p w14:paraId="79ED7B86">
            <w:pPr>
              <w:pStyle w:val="234"/>
              <w:spacing w:before="67" w:line="306" w:lineRule="auto"/>
              <w:ind w:left="109" w:right="108" w:hanging="7"/>
              <w:rPr>
                <w:rFonts w:hint="eastAsia"/>
              </w:rPr>
            </w:pPr>
            <w:r>
              <w:rPr>
                <w:spacing w:val="3"/>
              </w:rPr>
              <w:t>A100305</w:t>
            </w:r>
            <w:r>
              <w:rPr>
                <w:spacing w:val="34"/>
              </w:rPr>
              <w:t xml:space="preserve"> </w:t>
            </w:r>
            <w:r>
              <w:rPr>
                <w:spacing w:val="3"/>
              </w:rPr>
              <w:t>轻质建</w:t>
            </w:r>
            <w:r>
              <w:rPr>
                <w:spacing w:val="-2"/>
              </w:rPr>
              <w:t>筑材料及制品</w:t>
            </w:r>
          </w:p>
        </w:tc>
        <w:tc>
          <w:tcPr>
            <w:tcW w:w="2324" w:type="dxa"/>
          </w:tcPr>
          <w:p w14:paraId="6A498A46">
            <w:pPr>
              <w:pStyle w:val="234"/>
              <w:spacing w:before="67" w:line="219" w:lineRule="auto"/>
              <w:ind w:left="103"/>
              <w:rPr>
                <w:rFonts w:hint="eastAsia"/>
              </w:rPr>
            </w:pPr>
            <w:r>
              <w:rPr>
                <w:spacing w:val="-1"/>
              </w:rPr>
              <w:t>A10030501</w:t>
            </w:r>
            <w:r>
              <w:rPr>
                <w:spacing w:val="-32"/>
              </w:rPr>
              <w:t xml:space="preserve"> </w:t>
            </w:r>
            <w:r>
              <w:rPr>
                <w:spacing w:val="-1"/>
              </w:rPr>
              <w:t>石膏板</w:t>
            </w:r>
          </w:p>
        </w:tc>
        <w:tc>
          <w:tcPr>
            <w:tcW w:w="1956" w:type="dxa"/>
          </w:tcPr>
          <w:p w14:paraId="08BBA096">
            <w:pPr>
              <w:rPr>
                <w:rFonts w:ascii="Arial"/>
              </w:rPr>
            </w:pPr>
          </w:p>
        </w:tc>
        <w:tc>
          <w:tcPr>
            <w:tcW w:w="3081" w:type="dxa"/>
          </w:tcPr>
          <w:p w14:paraId="15D5DD3E">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14:paraId="2D66A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510" w:type="dxa"/>
            <w:vMerge w:val="continue"/>
            <w:tcBorders>
              <w:top w:val="nil"/>
            </w:tcBorders>
          </w:tcPr>
          <w:p w14:paraId="011DDD7E">
            <w:pPr>
              <w:rPr>
                <w:rFonts w:ascii="Arial"/>
              </w:rPr>
            </w:pPr>
          </w:p>
        </w:tc>
        <w:tc>
          <w:tcPr>
            <w:tcW w:w="1343" w:type="dxa"/>
            <w:vMerge w:val="continue"/>
            <w:tcBorders>
              <w:top w:val="nil"/>
            </w:tcBorders>
          </w:tcPr>
          <w:p w14:paraId="3F351D3F">
            <w:pPr>
              <w:rPr>
                <w:rFonts w:ascii="Arial"/>
              </w:rPr>
            </w:pPr>
          </w:p>
        </w:tc>
        <w:tc>
          <w:tcPr>
            <w:tcW w:w="2324" w:type="dxa"/>
          </w:tcPr>
          <w:p w14:paraId="60DF2A5F">
            <w:pPr>
              <w:pStyle w:val="234"/>
              <w:spacing w:before="66" w:line="219" w:lineRule="auto"/>
              <w:ind w:left="103"/>
              <w:rPr>
                <w:rFonts w:hint="eastAsia"/>
              </w:rPr>
            </w:pPr>
            <w:r>
              <w:rPr>
                <w:spacing w:val="-1"/>
              </w:rPr>
              <w:t>A10030503</w:t>
            </w:r>
            <w:r>
              <w:rPr>
                <w:spacing w:val="-30"/>
              </w:rPr>
              <w:t xml:space="preserve"> </w:t>
            </w:r>
            <w:r>
              <w:rPr>
                <w:spacing w:val="-1"/>
              </w:rPr>
              <w:t>轻质隔墙条板</w:t>
            </w:r>
          </w:p>
        </w:tc>
        <w:tc>
          <w:tcPr>
            <w:tcW w:w="1956" w:type="dxa"/>
          </w:tcPr>
          <w:p w14:paraId="7286A009">
            <w:pPr>
              <w:rPr>
                <w:rFonts w:ascii="Arial"/>
              </w:rPr>
            </w:pPr>
          </w:p>
        </w:tc>
        <w:tc>
          <w:tcPr>
            <w:tcW w:w="3081" w:type="dxa"/>
          </w:tcPr>
          <w:p w14:paraId="52DB7A03">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14:paraId="06C6B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restart"/>
            <w:tcBorders>
              <w:bottom w:val="nil"/>
            </w:tcBorders>
          </w:tcPr>
          <w:p w14:paraId="172A5DEA">
            <w:pPr>
              <w:pStyle w:val="234"/>
              <w:spacing w:before="95" w:line="183" w:lineRule="auto"/>
              <w:ind w:left="118"/>
              <w:rPr>
                <w:rFonts w:hint="eastAsia"/>
              </w:rPr>
            </w:pPr>
            <w:r>
              <w:rPr>
                <w:spacing w:val="-5"/>
              </w:rPr>
              <w:t>38</w:t>
            </w:r>
          </w:p>
        </w:tc>
        <w:tc>
          <w:tcPr>
            <w:tcW w:w="1343" w:type="dxa"/>
            <w:vMerge w:val="restart"/>
            <w:tcBorders>
              <w:bottom w:val="nil"/>
            </w:tcBorders>
          </w:tcPr>
          <w:p w14:paraId="6034BA86">
            <w:pPr>
              <w:pStyle w:val="234"/>
              <w:spacing w:before="66" w:line="307" w:lineRule="auto"/>
              <w:ind w:left="111" w:right="108" w:hanging="9"/>
              <w:rPr>
                <w:rFonts w:hint="eastAsia"/>
              </w:rPr>
            </w:pPr>
            <w:r>
              <w:rPr>
                <w:spacing w:val="-1"/>
              </w:rPr>
              <w:t>A100307</w:t>
            </w:r>
            <w:r>
              <w:rPr>
                <w:spacing w:val="36"/>
              </w:rPr>
              <w:t xml:space="preserve"> </w:t>
            </w:r>
            <w:r>
              <w:rPr>
                <w:spacing w:val="-1"/>
              </w:rPr>
              <w:t>建筑</w:t>
            </w:r>
            <w:r>
              <w:rPr>
                <w:spacing w:val="-52"/>
              </w:rPr>
              <w:t xml:space="preserve"> </w:t>
            </w:r>
            <w:r>
              <w:rPr>
                <w:spacing w:val="-1"/>
              </w:rPr>
              <w:t>陶</w:t>
            </w:r>
            <w:r>
              <w:t xml:space="preserve"> </w:t>
            </w:r>
            <w:r>
              <w:rPr>
                <w:spacing w:val="-3"/>
              </w:rPr>
              <w:t>瓷制品</w:t>
            </w:r>
          </w:p>
        </w:tc>
        <w:tc>
          <w:tcPr>
            <w:tcW w:w="2324" w:type="dxa"/>
          </w:tcPr>
          <w:p w14:paraId="528F1B1C">
            <w:pPr>
              <w:pStyle w:val="234"/>
              <w:spacing w:before="66" w:line="221" w:lineRule="auto"/>
              <w:ind w:left="103"/>
              <w:rPr>
                <w:rFonts w:hint="eastAsia"/>
              </w:rPr>
            </w:pPr>
            <w:r>
              <w:rPr>
                <w:spacing w:val="-1"/>
              </w:rPr>
              <w:t>A10030701</w:t>
            </w:r>
            <w:r>
              <w:rPr>
                <w:spacing w:val="-30"/>
              </w:rPr>
              <w:t xml:space="preserve"> </w:t>
            </w:r>
            <w:r>
              <w:rPr>
                <w:spacing w:val="-1"/>
              </w:rPr>
              <w:t>瓷质砖</w:t>
            </w:r>
          </w:p>
        </w:tc>
        <w:tc>
          <w:tcPr>
            <w:tcW w:w="1956" w:type="dxa"/>
          </w:tcPr>
          <w:p w14:paraId="3DD34722">
            <w:pPr>
              <w:rPr>
                <w:rFonts w:ascii="Arial"/>
              </w:rPr>
            </w:pPr>
          </w:p>
        </w:tc>
        <w:tc>
          <w:tcPr>
            <w:tcW w:w="3081" w:type="dxa"/>
          </w:tcPr>
          <w:p w14:paraId="5A63E054">
            <w:pPr>
              <w:pStyle w:val="234"/>
              <w:spacing w:before="66" w:line="219" w:lineRule="auto"/>
              <w:ind w:left="109"/>
              <w:rPr>
                <w:rFonts w:hint="eastAsia"/>
              </w:rPr>
            </w:pPr>
            <w:r>
              <w:rPr>
                <w:spacing w:val="-2"/>
              </w:rPr>
              <w:t>HJ/T297</w:t>
            </w:r>
            <w:r>
              <w:rPr>
                <w:spacing w:val="-22"/>
              </w:rPr>
              <w:t xml:space="preserve"> </w:t>
            </w:r>
            <w:r>
              <w:rPr>
                <w:spacing w:val="-2"/>
              </w:rPr>
              <w:t>陶瓷砖</w:t>
            </w:r>
          </w:p>
        </w:tc>
      </w:tr>
      <w:tr w14:paraId="0F82A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14:paraId="3A080D3A">
            <w:pPr>
              <w:rPr>
                <w:rFonts w:ascii="Arial"/>
              </w:rPr>
            </w:pPr>
          </w:p>
        </w:tc>
        <w:tc>
          <w:tcPr>
            <w:tcW w:w="1343" w:type="dxa"/>
            <w:vMerge w:val="continue"/>
            <w:tcBorders>
              <w:top w:val="nil"/>
              <w:bottom w:val="nil"/>
            </w:tcBorders>
          </w:tcPr>
          <w:p w14:paraId="650ED543">
            <w:pPr>
              <w:rPr>
                <w:rFonts w:ascii="Arial"/>
              </w:rPr>
            </w:pPr>
          </w:p>
        </w:tc>
        <w:tc>
          <w:tcPr>
            <w:tcW w:w="2324" w:type="dxa"/>
          </w:tcPr>
          <w:p w14:paraId="5C237828">
            <w:pPr>
              <w:pStyle w:val="234"/>
              <w:spacing w:before="66" w:line="221" w:lineRule="auto"/>
              <w:ind w:left="103"/>
              <w:rPr>
                <w:rFonts w:hint="eastAsia"/>
              </w:rPr>
            </w:pPr>
            <w:r>
              <w:t>A10030704 炻质砖</w:t>
            </w:r>
          </w:p>
        </w:tc>
        <w:tc>
          <w:tcPr>
            <w:tcW w:w="1956" w:type="dxa"/>
          </w:tcPr>
          <w:p w14:paraId="4B97B3DA">
            <w:pPr>
              <w:rPr>
                <w:rFonts w:ascii="Arial"/>
              </w:rPr>
            </w:pPr>
          </w:p>
        </w:tc>
        <w:tc>
          <w:tcPr>
            <w:tcW w:w="3081" w:type="dxa"/>
          </w:tcPr>
          <w:p w14:paraId="28E89783">
            <w:pPr>
              <w:pStyle w:val="234"/>
              <w:spacing w:before="66" w:line="219" w:lineRule="auto"/>
              <w:ind w:left="109"/>
              <w:rPr>
                <w:rFonts w:hint="eastAsia"/>
              </w:rPr>
            </w:pPr>
            <w:r>
              <w:rPr>
                <w:spacing w:val="-2"/>
              </w:rPr>
              <w:t>HJ/T297</w:t>
            </w:r>
            <w:r>
              <w:rPr>
                <w:spacing w:val="-22"/>
              </w:rPr>
              <w:t xml:space="preserve"> </w:t>
            </w:r>
            <w:r>
              <w:rPr>
                <w:spacing w:val="-2"/>
              </w:rPr>
              <w:t>陶瓷砖</w:t>
            </w:r>
          </w:p>
        </w:tc>
      </w:tr>
      <w:tr w14:paraId="4FD01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vMerge w:val="continue"/>
            <w:tcBorders>
              <w:top w:val="nil"/>
              <w:bottom w:val="nil"/>
            </w:tcBorders>
          </w:tcPr>
          <w:p w14:paraId="2B9AF840">
            <w:pPr>
              <w:rPr>
                <w:rFonts w:ascii="Arial"/>
              </w:rPr>
            </w:pPr>
          </w:p>
        </w:tc>
        <w:tc>
          <w:tcPr>
            <w:tcW w:w="1343" w:type="dxa"/>
            <w:vMerge w:val="continue"/>
            <w:tcBorders>
              <w:top w:val="nil"/>
              <w:bottom w:val="nil"/>
            </w:tcBorders>
          </w:tcPr>
          <w:p w14:paraId="6D5DB10E">
            <w:pPr>
              <w:rPr>
                <w:rFonts w:ascii="Arial"/>
              </w:rPr>
            </w:pPr>
          </w:p>
        </w:tc>
        <w:tc>
          <w:tcPr>
            <w:tcW w:w="2324" w:type="dxa"/>
          </w:tcPr>
          <w:p w14:paraId="27873C56">
            <w:pPr>
              <w:pStyle w:val="234"/>
              <w:spacing w:before="66" w:line="221" w:lineRule="auto"/>
              <w:ind w:left="103"/>
              <w:rPr>
                <w:rFonts w:hint="eastAsia"/>
              </w:rPr>
            </w:pPr>
            <w:r>
              <w:rPr>
                <w:spacing w:val="-2"/>
              </w:rPr>
              <w:t>A10030705</w:t>
            </w:r>
            <w:r>
              <w:rPr>
                <w:spacing w:val="-17"/>
              </w:rPr>
              <w:t xml:space="preserve"> </w:t>
            </w:r>
            <w:r>
              <w:rPr>
                <w:spacing w:val="-2"/>
              </w:rPr>
              <w:t>陶质砖</w:t>
            </w:r>
          </w:p>
        </w:tc>
        <w:tc>
          <w:tcPr>
            <w:tcW w:w="1956" w:type="dxa"/>
          </w:tcPr>
          <w:p w14:paraId="6F462450">
            <w:pPr>
              <w:rPr>
                <w:rFonts w:ascii="Arial"/>
              </w:rPr>
            </w:pPr>
          </w:p>
        </w:tc>
        <w:tc>
          <w:tcPr>
            <w:tcW w:w="3081" w:type="dxa"/>
          </w:tcPr>
          <w:p w14:paraId="050BECCC">
            <w:pPr>
              <w:pStyle w:val="234"/>
              <w:spacing w:before="66" w:line="219" w:lineRule="auto"/>
              <w:ind w:left="109"/>
              <w:rPr>
                <w:rFonts w:hint="eastAsia"/>
              </w:rPr>
            </w:pPr>
            <w:r>
              <w:rPr>
                <w:spacing w:val="-2"/>
              </w:rPr>
              <w:t>HJ/T297</w:t>
            </w:r>
            <w:r>
              <w:rPr>
                <w:spacing w:val="-22"/>
              </w:rPr>
              <w:t xml:space="preserve"> </w:t>
            </w:r>
            <w:r>
              <w:rPr>
                <w:spacing w:val="-2"/>
              </w:rPr>
              <w:t>陶瓷砖</w:t>
            </w:r>
          </w:p>
        </w:tc>
      </w:tr>
      <w:tr w14:paraId="145E9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14:paraId="161FA281">
            <w:pPr>
              <w:rPr>
                <w:rFonts w:ascii="Arial"/>
              </w:rPr>
            </w:pPr>
          </w:p>
        </w:tc>
        <w:tc>
          <w:tcPr>
            <w:tcW w:w="1343" w:type="dxa"/>
            <w:vMerge w:val="continue"/>
            <w:tcBorders>
              <w:top w:val="nil"/>
            </w:tcBorders>
          </w:tcPr>
          <w:p w14:paraId="50780D0F">
            <w:pPr>
              <w:rPr>
                <w:rFonts w:ascii="Arial"/>
              </w:rPr>
            </w:pPr>
          </w:p>
        </w:tc>
        <w:tc>
          <w:tcPr>
            <w:tcW w:w="2324" w:type="dxa"/>
          </w:tcPr>
          <w:p w14:paraId="519E118C">
            <w:pPr>
              <w:pStyle w:val="234"/>
              <w:spacing w:before="66" w:line="221" w:lineRule="auto"/>
              <w:ind w:left="103"/>
              <w:rPr>
                <w:rFonts w:hint="eastAsia"/>
              </w:rPr>
            </w:pPr>
            <w:r>
              <w:t>A10030799 其他建筑陶瓷制品</w:t>
            </w:r>
          </w:p>
        </w:tc>
        <w:tc>
          <w:tcPr>
            <w:tcW w:w="1956" w:type="dxa"/>
          </w:tcPr>
          <w:p w14:paraId="7E17B0B8">
            <w:pPr>
              <w:rPr>
                <w:rFonts w:ascii="Arial"/>
              </w:rPr>
            </w:pPr>
          </w:p>
        </w:tc>
        <w:tc>
          <w:tcPr>
            <w:tcW w:w="3081" w:type="dxa"/>
          </w:tcPr>
          <w:p w14:paraId="5CB7F733">
            <w:pPr>
              <w:pStyle w:val="234"/>
              <w:spacing w:before="66" w:line="219" w:lineRule="auto"/>
              <w:ind w:left="109"/>
              <w:rPr>
                <w:rFonts w:hint="eastAsia"/>
              </w:rPr>
            </w:pPr>
            <w:r>
              <w:rPr>
                <w:spacing w:val="-2"/>
              </w:rPr>
              <w:t>HJ/T297</w:t>
            </w:r>
            <w:r>
              <w:rPr>
                <w:spacing w:val="-22"/>
              </w:rPr>
              <w:t xml:space="preserve"> </w:t>
            </w:r>
            <w:r>
              <w:rPr>
                <w:spacing w:val="-2"/>
              </w:rPr>
              <w:t>陶瓷砖</w:t>
            </w:r>
          </w:p>
        </w:tc>
      </w:tr>
      <w:tr w14:paraId="308AB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restart"/>
            <w:tcBorders>
              <w:bottom w:val="nil"/>
            </w:tcBorders>
          </w:tcPr>
          <w:p w14:paraId="04D47342">
            <w:pPr>
              <w:pStyle w:val="234"/>
              <w:spacing w:before="95" w:line="183" w:lineRule="auto"/>
              <w:ind w:left="118"/>
              <w:rPr>
                <w:rFonts w:hint="eastAsia"/>
              </w:rPr>
            </w:pPr>
            <w:r>
              <w:rPr>
                <w:spacing w:val="-5"/>
              </w:rPr>
              <w:t>39</w:t>
            </w:r>
          </w:p>
        </w:tc>
        <w:tc>
          <w:tcPr>
            <w:tcW w:w="1343" w:type="dxa"/>
            <w:vMerge w:val="restart"/>
            <w:tcBorders>
              <w:bottom w:val="nil"/>
            </w:tcBorders>
          </w:tcPr>
          <w:p w14:paraId="7ACBD2AD">
            <w:pPr>
              <w:pStyle w:val="234"/>
              <w:spacing w:before="66" w:line="306" w:lineRule="auto"/>
              <w:ind w:left="109" w:right="108" w:hanging="7"/>
              <w:rPr>
                <w:rFonts w:hint="eastAsia"/>
              </w:rPr>
            </w:pPr>
            <w:r>
              <w:rPr>
                <w:spacing w:val="-1"/>
              </w:rPr>
              <w:t>A100309</w:t>
            </w:r>
            <w:r>
              <w:rPr>
                <w:spacing w:val="34"/>
                <w:w w:val="101"/>
              </w:rPr>
              <w:t xml:space="preserve"> </w:t>
            </w:r>
            <w:r>
              <w:rPr>
                <w:spacing w:val="-1"/>
              </w:rPr>
              <w:t>建筑</w:t>
            </w:r>
            <w:r>
              <w:rPr>
                <w:spacing w:val="-51"/>
              </w:rPr>
              <w:t xml:space="preserve"> </w:t>
            </w:r>
            <w:r>
              <w:rPr>
                <w:spacing w:val="-1"/>
              </w:rPr>
              <w:t>防</w:t>
            </w:r>
            <w:r>
              <w:t xml:space="preserve"> </w:t>
            </w:r>
            <w:r>
              <w:rPr>
                <w:spacing w:val="-2"/>
              </w:rPr>
              <w:t>水卷材及制品</w:t>
            </w:r>
          </w:p>
        </w:tc>
        <w:tc>
          <w:tcPr>
            <w:tcW w:w="2324" w:type="dxa"/>
          </w:tcPr>
          <w:p w14:paraId="49B03E41">
            <w:pPr>
              <w:pStyle w:val="234"/>
              <w:spacing w:before="66" w:line="283" w:lineRule="auto"/>
              <w:ind w:left="110" w:right="107" w:hanging="7"/>
              <w:rPr>
                <w:rFonts w:hint="eastAsia"/>
              </w:rPr>
            </w:pPr>
            <w:r>
              <w:rPr>
                <w:spacing w:val="-1"/>
              </w:rPr>
              <w:t>A10030901</w:t>
            </w:r>
            <w:r>
              <w:rPr>
                <w:spacing w:val="-47"/>
              </w:rPr>
              <w:t xml:space="preserve"> </w:t>
            </w:r>
            <w:r>
              <w:rPr>
                <w:spacing w:val="-1"/>
              </w:rPr>
              <w:t>沥青和改性沥青防水</w:t>
            </w:r>
            <w:r>
              <w:t xml:space="preserve"> </w:t>
            </w:r>
            <w:r>
              <w:rPr>
                <w:spacing w:val="-3"/>
              </w:rPr>
              <w:t>卷材</w:t>
            </w:r>
          </w:p>
        </w:tc>
        <w:tc>
          <w:tcPr>
            <w:tcW w:w="1956" w:type="dxa"/>
          </w:tcPr>
          <w:p w14:paraId="7F5CB129">
            <w:pPr>
              <w:rPr>
                <w:rFonts w:ascii="Arial"/>
              </w:rPr>
            </w:pPr>
          </w:p>
        </w:tc>
        <w:tc>
          <w:tcPr>
            <w:tcW w:w="3081" w:type="dxa"/>
          </w:tcPr>
          <w:p w14:paraId="374FF1EE">
            <w:pPr>
              <w:pStyle w:val="234"/>
              <w:spacing w:before="66" w:line="219" w:lineRule="auto"/>
              <w:ind w:left="109"/>
              <w:rPr>
                <w:rFonts w:hint="eastAsia"/>
              </w:rPr>
            </w:pPr>
            <w:r>
              <w:rPr>
                <w:spacing w:val="-2"/>
              </w:rPr>
              <w:t>HJ455</w:t>
            </w:r>
            <w:r>
              <w:rPr>
                <w:spacing w:val="-25"/>
              </w:rPr>
              <w:t xml:space="preserve"> </w:t>
            </w:r>
            <w:r>
              <w:rPr>
                <w:spacing w:val="-2"/>
              </w:rPr>
              <w:t>防水卷材</w:t>
            </w:r>
          </w:p>
        </w:tc>
      </w:tr>
      <w:tr w14:paraId="7F3FD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bottom w:val="nil"/>
            </w:tcBorders>
          </w:tcPr>
          <w:p w14:paraId="30A77CA1">
            <w:pPr>
              <w:rPr>
                <w:rFonts w:ascii="Arial"/>
              </w:rPr>
            </w:pPr>
          </w:p>
        </w:tc>
        <w:tc>
          <w:tcPr>
            <w:tcW w:w="1343" w:type="dxa"/>
            <w:vMerge w:val="continue"/>
            <w:tcBorders>
              <w:top w:val="nil"/>
              <w:bottom w:val="nil"/>
            </w:tcBorders>
          </w:tcPr>
          <w:p w14:paraId="189FAEA8">
            <w:pPr>
              <w:rPr>
                <w:rFonts w:ascii="Arial"/>
              </w:rPr>
            </w:pPr>
          </w:p>
        </w:tc>
        <w:tc>
          <w:tcPr>
            <w:tcW w:w="2324" w:type="dxa"/>
          </w:tcPr>
          <w:p w14:paraId="36E4A89B">
            <w:pPr>
              <w:pStyle w:val="234"/>
              <w:spacing w:before="67" w:line="219" w:lineRule="auto"/>
              <w:ind w:left="103"/>
              <w:rPr>
                <w:rFonts w:hint="eastAsia"/>
              </w:rPr>
            </w:pPr>
            <w:r>
              <w:rPr>
                <w:spacing w:val="-2"/>
              </w:rPr>
              <w:t>A10030903</w:t>
            </w:r>
            <w:r>
              <w:rPr>
                <w:spacing w:val="36"/>
              </w:rPr>
              <w:t xml:space="preserve"> </w:t>
            </w:r>
            <w:r>
              <w:rPr>
                <w:spacing w:val="-2"/>
              </w:rPr>
              <w:t>自粘防水卷材</w:t>
            </w:r>
          </w:p>
        </w:tc>
        <w:tc>
          <w:tcPr>
            <w:tcW w:w="1956" w:type="dxa"/>
          </w:tcPr>
          <w:p w14:paraId="357C42D6">
            <w:pPr>
              <w:rPr>
                <w:rFonts w:ascii="Arial"/>
              </w:rPr>
            </w:pPr>
          </w:p>
        </w:tc>
        <w:tc>
          <w:tcPr>
            <w:tcW w:w="3081" w:type="dxa"/>
          </w:tcPr>
          <w:p w14:paraId="3E07D0AC">
            <w:pPr>
              <w:pStyle w:val="234"/>
              <w:spacing w:before="66" w:line="219" w:lineRule="auto"/>
              <w:ind w:left="109"/>
              <w:rPr>
                <w:rFonts w:hint="eastAsia"/>
              </w:rPr>
            </w:pPr>
            <w:r>
              <w:rPr>
                <w:spacing w:val="-2"/>
              </w:rPr>
              <w:t>HJ455</w:t>
            </w:r>
            <w:r>
              <w:rPr>
                <w:spacing w:val="-25"/>
              </w:rPr>
              <w:t xml:space="preserve"> </w:t>
            </w:r>
            <w:r>
              <w:rPr>
                <w:spacing w:val="-2"/>
              </w:rPr>
              <w:t>防水卷材</w:t>
            </w:r>
          </w:p>
        </w:tc>
      </w:tr>
      <w:tr w14:paraId="59459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continue"/>
            <w:tcBorders>
              <w:top w:val="nil"/>
            </w:tcBorders>
          </w:tcPr>
          <w:p w14:paraId="03F29C97">
            <w:pPr>
              <w:rPr>
                <w:rFonts w:ascii="Arial"/>
              </w:rPr>
            </w:pPr>
          </w:p>
        </w:tc>
        <w:tc>
          <w:tcPr>
            <w:tcW w:w="1343" w:type="dxa"/>
            <w:vMerge w:val="continue"/>
            <w:tcBorders>
              <w:top w:val="nil"/>
            </w:tcBorders>
          </w:tcPr>
          <w:p w14:paraId="48D9F38A">
            <w:pPr>
              <w:rPr>
                <w:rFonts w:ascii="Arial"/>
              </w:rPr>
            </w:pPr>
          </w:p>
        </w:tc>
        <w:tc>
          <w:tcPr>
            <w:tcW w:w="2324" w:type="dxa"/>
          </w:tcPr>
          <w:p w14:paraId="10B08159">
            <w:pPr>
              <w:pStyle w:val="234"/>
              <w:spacing w:before="66" w:line="283" w:lineRule="auto"/>
              <w:ind w:left="108" w:right="102" w:hanging="5"/>
              <w:rPr>
                <w:rFonts w:hint="eastAsia"/>
              </w:rPr>
            </w:pPr>
            <w:r>
              <w:rPr>
                <w:spacing w:val="-2"/>
              </w:rPr>
              <w:t>A10030906</w:t>
            </w:r>
            <w:r>
              <w:rPr>
                <w:spacing w:val="-24"/>
              </w:rPr>
              <w:t xml:space="preserve"> </w:t>
            </w:r>
            <w:r>
              <w:rPr>
                <w:spacing w:val="-2"/>
              </w:rPr>
              <w:t>高分子防水卷（片）</w:t>
            </w:r>
            <w:r>
              <w:t xml:space="preserve"> 材</w:t>
            </w:r>
          </w:p>
        </w:tc>
        <w:tc>
          <w:tcPr>
            <w:tcW w:w="1956" w:type="dxa"/>
          </w:tcPr>
          <w:p w14:paraId="1459FA1E">
            <w:pPr>
              <w:rPr>
                <w:rFonts w:ascii="Arial"/>
              </w:rPr>
            </w:pPr>
          </w:p>
        </w:tc>
        <w:tc>
          <w:tcPr>
            <w:tcW w:w="3081" w:type="dxa"/>
          </w:tcPr>
          <w:p w14:paraId="5529C168">
            <w:pPr>
              <w:pStyle w:val="234"/>
              <w:spacing w:before="66" w:line="219" w:lineRule="auto"/>
              <w:ind w:left="109"/>
              <w:rPr>
                <w:rFonts w:hint="eastAsia"/>
              </w:rPr>
            </w:pPr>
            <w:r>
              <w:rPr>
                <w:spacing w:val="-2"/>
              </w:rPr>
              <w:t>HJ455</w:t>
            </w:r>
            <w:r>
              <w:rPr>
                <w:spacing w:val="-25"/>
              </w:rPr>
              <w:t xml:space="preserve"> </w:t>
            </w:r>
            <w:r>
              <w:rPr>
                <w:spacing w:val="-2"/>
              </w:rPr>
              <w:t>防水卷材</w:t>
            </w:r>
          </w:p>
        </w:tc>
      </w:tr>
      <w:tr w14:paraId="75246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restart"/>
            <w:tcBorders>
              <w:bottom w:val="nil"/>
            </w:tcBorders>
          </w:tcPr>
          <w:p w14:paraId="2346E11F">
            <w:pPr>
              <w:pStyle w:val="234"/>
              <w:spacing w:before="95" w:line="183" w:lineRule="auto"/>
              <w:ind w:left="114"/>
              <w:rPr>
                <w:rFonts w:hint="eastAsia"/>
              </w:rPr>
            </w:pPr>
            <w:r>
              <w:rPr>
                <w:spacing w:val="-3"/>
              </w:rPr>
              <w:t>40</w:t>
            </w:r>
          </w:p>
        </w:tc>
        <w:tc>
          <w:tcPr>
            <w:tcW w:w="1343" w:type="dxa"/>
            <w:vMerge w:val="restart"/>
            <w:tcBorders>
              <w:bottom w:val="nil"/>
            </w:tcBorders>
          </w:tcPr>
          <w:p w14:paraId="5D61D8B9">
            <w:pPr>
              <w:pStyle w:val="234"/>
              <w:spacing w:before="68" w:line="311" w:lineRule="auto"/>
              <w:ind w:left="106" w:right="106" w:hanging="4"/>
              <w:rPr>
                <w:rFonts w:hint="eastAsia"/>
              </w:rPr>
            </w:pPr>
            <w:r>
              <w:rPr>
                <w:spacing w:val="-8"/>
              </w:rPr>
              <w:t>A100310</w:t>
            </w:r>
            <w:r>
              <w:rPr>
                <w:spacing w:val="-25"/>
              </w:rPr>
              <w:t xml:space="preserve"> </w:t>
            </w:r>
            <w:r>
              <w:rPr>
                <w:spacing w:val="-8"/>
              </w:rPr>
              <w:t>隔热、隔</w:t>
            </w:r>
            <w:r>
              <w:t xml:space="preserve"> </w:t>
            </w:r>
            <w:r>
              <w:rPr>
                <w:spacing w:val="9"/>
              </w:rPr>
              <w:t>音人造矿物材料</w:t>
            </w:r>
            <w:r>
              <w:rPr>
                <w:spacing w:val="-2"/>
              </w:rPr>
              <w:t>及其制品</w:t>
            </w:r>
          </w:p>
        </w:tc>
        <w:tc>
          <w:tcPr>
            <w:tcW w:w="2324" w:type="dxa"/>
          </w:tcPr>
          <w:p w14:paraId="3B32B3F2">
            <w:pPr>
              <w:pStyle w:val="234"/>
              <w:spacing w:before="68" w:line="282" w:lineRule="auto"/>
              <w:ind w:left="108" w:right="107" w:hanging="5"/>
              <w:rPr>
                <w:rFonts w:hint="eastAsia"/>
                <w:lang w:eastAsia="zh-CN"/>
              </w:rPr>
            </w:pPr>
            <w:r>
              <w:rPr>
                <w:spacing w:val="6"/>
                <w:lang w:eastAsia="zh-CN"/>
              </w:rPr>
              <w:t>A10031001 矿物绝热和吸声材</w:t>
            </w:r>
            <w:r>
              <w:rPr>
                <w:spacing w:val="7"/>
                <w:lang w:eastAsia="zh-CN"/>
              </w:rPr>
              <w:t xml:space="preserve"> </w:t>
            </w:r>
            <w:r>
              <w:rPr>
                <w:lang w:eastAsia="zh-CN"/>
              </w:rPr>
              <w:t>料</w:t>
            </w:r>
          </w:p>
        </w:tc>
        <w:tc>
          <w:tcPr>
            <w:tcW w:w="1956" w:type="dxa"/>
          </w:tcPr>
          <w:p w14:paraId="297128D4">
            <w:pPr>
              <w:rPr>
                <w:rFonts w:ascii="Arial"/>
              </w:rPr>
            </w:pPr>
          </w:p>
        </w:tc>
        <w:tc>
          <w:tcPr>
            <w:tcW w:w="3081" w:type="dxa"/>
          </w:tcPr>
          <w:p w14:paraId="4F976902">
            <w:pPr>
              <w:pStyle w:val="234"/>
              <w:spacing w:before="67" w:line="219" w:lineRule="auto"/>
              <w:ind w:left="109"/>
              <w:rPr>
                <w:rFonts w:hint="eastAsia"/>
              </w:rPr>
            </w:pPr>
            <w:r>
              <w:rPr>
                <w:spacing w:val="-1"/>
              </w:rPr>
              <w:t>HJ/T223</w:t>
            </w:r>
            <w:r>
              <w:rPr>
                <w:spacing w:val="-33"/>
              </w:rPr>
              <w:t xml:space="preserve"> </w:t>
            </w:r>
            <w:r>
              <w:rPr>
                <w:spacing w:val="-1"/>
              </w:rPr>
              <w:t>轻质墙体板材</w:t>
            </w:r>
          </w:p>
        </w:tc>
      </w:tr>
      <w:tr w14:paraId="3D0FE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10" w:type="dxa"/>
            <w:vMerge w:val="continue"/>
            <w:tcBorders>
              <w:top w:val="nil"/>
            </w:tcBorders>
          </w:tcPr>
          <w:p w14:paraId="119E8818">
            <w:pPr>
              <w:rPr>
                <w:rFonts w:ascii="Arial"/>
              </w:rPr>
            </w:pPr>
          </w:p>
        </w:tc>
        <w:tc>
          <w:tcPr>
            <w:tcW w:w="1343" w:type="dxa"/>
            <w:vMerge w:val="continue"/>
            <w:tcBorders>
              <w:top w:val="nil"/>
            </w:tcBorders>
          </w:tcPr>
          <w:p w14:paraId="009B5D44">
            <w:pPr>
              <w:rPr>
                <w:rFonts w:ascii="Arial"/>
              </w:rPr>
            </w:pPr>
          </w:p>
        </w:tc>
        <w:tc>
          <w:tcPr>
            <w:tcW w:w="2324" w:type="dxa"/>
          </w:tcPr>
          <w:p w14:paraId="69658627">
            <w:pPr>
              <w:pStyle w:val="234"/>
              <w:spacing w:before="68" w:line="219" w:lineRule="auto"/>
              <w:ind w:left="103"/>
              <w:rPr>
                <w:rFonts w:hint="eastAsia"/>
              </w:rPr>
            </w:pPr>
            <w:r>
              <w:rPr>
                <w:spacing w:val="-1"/>
              </w:rPr>
              <w:t>A10031002</w:t>
            </w:r>
            <w:r>
              <w:rPr>
                <w:spacing w:val="-30"/>
              </w:rPr>
              <w:t xml:space="preserve"> </w:t>
            </w:r>
            <w:r>
              <w:rPr>
                <w:spacing w:val="-1"/>
              </w:rPr>
              <w:t>矿物材料制品</w:t>
            </w:r>
          </w:p>
        </w:tc>
        <w:tc>
          <w:tcPr>
            <w:tcW w:w="1956" w:type="dxa"/>
          </w:tcPr>
          <w:p w14:paraId="787E01C5">
            <w:pPr>
              <w:rPr>
                <w:rFonts w:ascii="Arial"/>
              </w:rPr>
            </w:pPr>
          </w:p>
        </w:tc>
        <w:tc>
          <w:tcPr>
            <w:tcW w:w="3081" w:type="dxa"/>
          </w:tcPr>
          <w:p w14:paraId="733E1777">
            <w:pPr>
              <w:pStyle w:val="234"/>
              <w:spacing w:before="67" w:line="219" w:lineRule="auto"/>
              <w:ind w:left="109"/>
              <w:rPr>
                <w:rFonts w:hint="eastAsia"/>
              </w:rPr>
            </w:pPr>
            <w:r>
              <w:rPr>
                <w:spacing w:val="-1"/>
              </w:rPr>
              <w:t>HJ/T223</w:t>
            </w:r>
            <w:r>
              <w:rPr>
                <w:spacing w:val="-33"/>
              </w:rPr>
              <w:t xml:space="preserve"> </w:t>
            </w:r>
            <w:r>
              <w:rPr>
                <w:spacing w:val="-1"/>
              </w:rPr>
              <w:t>轻质墙体板材</w:t>
            </w:r>
          </w:p>
        </w:tc>
      </w:tr>
      <w:tr w14:paraId="06438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14:paraId="7211BCB3">
            <w:pPr>
              <w:pStyle w:val="234"/>
              <w:spacing w:before="95" w:line="184" w:lineRule="auto"/>
              <w:ind w:left="114"/>
              <w:rPr>
                <w:rFonts w:hint="eastAsia"/>
              </w:rPr>
            </w:pPr>
            <w:r>
              <w:rPr>
                <w:spacing w:val="-3"/>
              </w:rPr>
              <w:t>41</w:t>
            </w:r>
          </w:p>
        </w:tc>
        <w:tc>
          <w:tcPr>
            <w:tcW w:w="1343" w:type="dxa"/>
          </w:tcPr>
          <w:p w14:paraId="1119E849">
            <w:pPr>
              <w:pStyle w:val="234"/>
              <w:spacing w:before="68" w:line="282" w:lineRule="auto"/>
              <w:ind w:left="109" w:right="108" w:hanging="7"/>
              <w:rPr>
                <w:rFonts w:hint="eastAsia"/>
              </w:rPr>
            </w:pPr>
            <w:r>
              <w:rPr>
                <w:spacing w:val="3"/>
              </w:rPr>
              <w:t>A100601</w:t>
            </w:r>
            <w:r>
              <w:rPr>
                <w:spacing w:val="34"/>
              </w:rPr>
              <w:t xml:space="preserve"> </w:t>
            </w:r>
            <w:r>
              <w:rPr>
                <w:spacing w:val="3"/>
              </w:rPr>
              <w:t>功能性</w:t>
            </w:r>
            <w:r>
              <w:t xml:space="preserve"> </w:t>
            </w:r>
            <w:r>
              <w:rPr>
                <w:spacing w:val="-2"/>
              </w:rPr>
              <w:t>建筑涂料</w:t>
            </w:r>
          </w:p>
        </w:tc>
        <w:tc>
          <w:tcPr>
            <w:tcW w:w="2324" w:type="dxa"/>
          </w:tcPr>
          <w:p w14:paraId="26273CB6">
            <w:pPr>
              <w:rPr>
                <w:rFonts w:ascii="Arial"/>
              </w:rPr>
            </w:pPr>
          </w:p>
        </w:tc>
        <w:tc>
          <w:tcPr>
            <w:tcW w:w="1956" w:type="dxa"/>
          </w:tcPr>
          <w:p w14:paraId="61918077">
            <w:pPr>
              <w:rPr>
                <w:rFonts w:ascii="Arial"/>
              </w:rPr>
            </w:pPr>
          </w:p>
        </w:tc>
        <w:tc>
          <w:tcPr>
            <w:tcW w:w="3081" w:type="dxa"/>
          </w:tcPr>
          <w:p w14:paraId="5C769230">
            <w:pPr>
              <w:pStyle w:val="234"/>
              <w:spacing w:before="67" w:line="219" w:lineRule="auto"/>
              <w:ind w:left="109"/>
              <w:rPr>
                <w:rFonts w:hint="eastAsia"/>
              </w:rPr>
            </w:pPr>
            <w:r>
              <w:rPr>
                <w:spacing w:val="-1"/>
              </w:rPr>
              <w:t>HJ2537</w:t>
            </w:r>
            <w:r>
              <w:rPr>
                <w:spacing w:val="-34"/>
              </w:rPr>
              <w:t xml:space="preserve"> </w:t>
            </w:r>
            <w:r>
              <w:rPr>
                <w:spacing w:val="-1"/>
              </w:rPr>
              <w:t>水性涂料</w:t>
            </w:r>
          </w:p>
        </w:tc>
      </w:tr>
      <w:tr w14:paraId="0073C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tcPr>
          <w:p w14:paraId="02DAEB97">
            <w:pPr>
              <w:pStyle w:val="234"/>
              <w:spacing w:before="97" w:line="183" w:lineRule="auto"/>
              <w:ind w:left="114"/>
              <w:rPr>
                <w:rFonts w:hint="eastAsia"/>
              </w:rPr>
            </w:pPr>
            <w:r>
              <w:rPr>
                <w:spacing w:val="-3"/>
              </w:rPr>
              <w:t>42</w:t>
            </w:r>
          </w:p>
        </w:tc>
        <w:tc>
          <w:tcPr>
            <w:tcW w:w="1343" w:type="dxa"/>
          </w:tcPr>
          <w:p w14:paraId="43B2CB20">
            <w:pPr>
              <w:pStyle w:val="234"/>
              <w:spacing w:before="69" w:line="284" w:lineRule="auto"/>
              <w:ind w:left="109" w:right="106" w:firstLine="84"/>
              <w:rPr>
                <w:rFonts w:hint="eastAsia"/>
              </w:rPr>
            </w:pPr>
            <w:r>
              <w:rPr>
                <w:spacing w:val="-1"/>
              </w:rPr>
              <w:t>A100399</w:t>
            </w:r>
            <w:r>
              <w:rPr>
                <w:spacing w:val="-15"/>
              </w:rPr>
              <w:t xml:space="preserve"> </w:t>
            </w:r>
            <w:r>
              <w:rPr>
                <w:spacing w:val="-1"/>
              </w:rPr>
              <w:t>其他非</w:t>
            </w:r>
            <w:r>
              <w:t xml:space="preserve"> </w:t>
            </w:r>
            <w:r>
              <w:rPr>
                <w:spacing w:val="-2"/>
              </w:rPr>
              <w:t>金属矿物制品</w:t>
            </w:r>
          </w:p>
        </w:tc>
        <w:tc>
          <w:tcPr>
            <w:tcW w:w="2324" w:type="dxa"/>
          </w:tcPr>
          <w:p w14:paraId="63287E37">
            <w:pPr>
              <w:pStyle w:val="234"/>
              <w:spacing w:before="68" w:line="219" w:lineRule="auto"/>
              <w:ind w:left="103"/>
              <w:rPr>
                <w:rFonts w:hint="eastAsia"/>
              </w:rPr>
            </w:pPr>
            <w:r>
              <w:rPr>
                <w:spacing w:val="-1"/>
              </w:rPr>
              <w:t>A10039901</w:t>
            </w:r>
            <w:r>
              <w:rPr>
                <w:spacing w:val="-45"/>
              </w:rPr>
              <w:t xml:space="preserve"> </w:t>
            </w:r>
            <w:r>
              <w:rPr>
                <w:spacing w:val="-1"/>
              </w:rPr>
              <w:t>其他非金属建筑材料</w:t>
            </w:r>
          </w:p>
        </w:tc>
        <w:tc>
          <w:tcPr>
            <w:tcW w:w="1956" w:type="dxa"/>
          </w:tcPr>
          <w:p w14:paraId="78AA73E6">
            <w:pPr>
              <w:rPr>
                <w:rFonts w:ascii="Arial"/>
              </w:rPr>
            </w:pPr>
          </w:p>
        </w:tc>
        <w:tc>
          <w:tcPr>
            <w:tcW w:w="3081" w:type="dxa"/>
          </w:tcPr>
          <w:p w14:paraId="5DFD9B92">
            <w:pPr>
              <w:pStyle w:val="234"/>
              <w:spacing w:before="68" w:line="219" w:lineRule="auto"/>
              <w:ind w:left="109"/>
              <w:rPr>
                <w:rFonts w:hint="eastAsia"/>
              </w:rPr>
            </w:pPr>
            <w:r>
              <w:rPr>
                <w:spacing w:val="-2"/>
              </w:rPr>
              <w:t>HJ456</w:t>
            </w:r>
            <w:r>
              <w:rPr>
                <w:spacing w:val="-23"/>
              </w:rPr>
              <w:t xml:space="preserve"> </w:t>
            </w:r>
            <w:r>
              <w:rPr>
                <w:spacing w:val="-2"/>
              </w:rPr>
              <w:t>刚性防水材料</w:t>
            </w:r>
          </w:p>
        </w:tc>
      </w:tr>
      <w:tr w14:paraId="6544D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vMerge w:val="restart"/>
            <w:tcBorders>
              <w:bottom w:val="nil"/>
            </w:tcBorders>
          </w:tcPr>
          <w:p w14:paraId="59DA414D">
            <w:pPr>
              <w:pStyle w:val="234"/>
              <w:spacing w:before="96" w:line="183" w:lineRule="auto"/>
              <w:ind w:left="114"/>
              <w:rPr>
                <w:rFonts w:hint="eastAsia"/>
              </w:rPr>
            </w:pPr>
            <w:r>
              <w:rPr>
                <w:spacing w:val="-3"/>
              </w:rPr>
              <w:t>43</w:t>
            </w:r>
          </w:p>
        </w:tc>
        <w:tc>
          <w:tcPr>
            <w:tcW w:w="1343" w:type="dxa"/>
            <w:vMerge w:val="restart"/>
            <w:tcBorders>
              <w:bottom w:val="nil"/>
            </w:tcBorders>
          </w:tcPr>
          <w:p w14:paraId="0C32D928">
            <w:pPr>
              <w:pStyle w:val="234"/>
              <w:spacing w:before="68" w:line="307" w:lineRule="auto"/>
              <w:ind w:left="107" w:right="108" w:hanging="5"/>
              <w:rPr>
                <w:rFonts w:hint="eastAsia"/>
              </w:rPr>
            </w:pPr>
            <w:r>
              <w:rPr>
                <w:spacing w:val="3"/>
              </w:rPr>
              <w:t>A100602</w:t>
            </w:r>
            <w:r>
              <w:rPr>
                <w:spacing w:val="34"/>
              </w:rPr>
              <w:t xml:space="preserve"> </w:t>
            </w:r>
            <w:r>
              <w:rPr>
                <w:spacing w:val="3"/>
              </w:rPr>
              <w:t>墙面涂</w:t>
            </w:r>
            <w:r>
              <w:t xml:space="preserve"> 料</w:t>
            </w:r>
          </w:p>
        </w:tc>
        <w:tc>
          <w:tcPr>
            <w:tcW w:w="2324" w:type="dxa"/>
          </w:tcPr>
          <w:p w14:paraId="3905C4D2">
            <w:pPr>
              <w:pStyle w:val="234"/>
              <w:spacing w:before="69" w:line="284" w:lineRule="auto"/>
              <w:ind w:left="108" w:right="107" w:hanging="5"/>
              <w:rPr>
                <w:rFonts w:hint="eastAsia"/>
              </w:rPr>
            </w:pPr>
            <w:r>
              <w:rPr>
                <w:spacing w:val="-1"/>
              </w:rPr>
              <w:t>A10060202</w:t>
            </w:r>
            <w:r>
              <w:rPr>
                <w:spacing w:val="-47"/>
              </w:rPr>
              <w:t xml:space="preserve"> </w:t>
            </w:r>
            <w:r>
              <w:rPr>
                <w:spacing w:val="-1"/>
              </w:rPr>
              <w:t>合成树脂乳液内墙涂</w:t>
            </w:r>
            <w:r>
              <w:t xml:space="preserve"> 料</w:t>
            </w:r>
          </w:p>
        </w:tc>
        <w:tc>
          <w:tcPr>
            <w:tcW w:w="1956" w:type="dxa"/>
          </w:tcPr>
          <w:p w14:paraId="7FAD92EE">
            <w:pPr>
              <w:rPr>
                <w:rFonts w:ascii="Arial"/>
              </w:rPr>
            </w:pPr>
          </w:p>
        </w:tc>
        <w:tc>
          <w:tcPr>
            <w:tcW w:w="3081" w:type="dxa"/>
          </w:tcPr>
          <w:p w14:paraId="55C4B702">
            <w:pPr>
              <w:pStyle w:val="234"/>
              <w:spacing w:before="67" w:line="219" w:lineRule="auto"/>
              <w:ind w:left="109"/>
              <w:rPr>
                <w:rFonts w:hint="eastAsia"/>
              </w:rPr>
            </w:pPr>
            <w:r>
              <w:rPr>
                <w:spacing w:val="-1"/>
              </w:rPr>
              <w:t>HJ2537</w:t>
            </w:r>
            <w:r>
              <w:rPr>
                <w:spacing w:val="-34"/>
              </w:rPr>
              <w:t xml:space="preserve"> </w:t>
            </w:r>
            <w:r>
              <w:rPr>
                <w:spacing w:val="-1"/>
              </w:rPr>
              <w:t>水性涂料</w:t>
            </w:r>
          </w:p>
        </w:tc>
      </w:tr>
      <w:tr w14:paraId="57F61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vMerge w:val="continue"/>
            <w:tcBorders>
              <w:top w:val="nil"/>
              <w:bottom w:val="nil"/>
            </w:tcBorders>
          </w:tcPr>
          <w:p w14:paraId="07195749">
            <w:pPr>
              <w:rPr>
                <w:rFonts w:ascii="Arial"/>
              </w:rPr>
            </w:pPr>
          </w:p>
        </w:tc>
        <w:tc>
          <w:tcPr>
            <w:tcW w:w="1343" w:type="dxa"/>
            <w:vMerge w:val="continue"/>
            <w:tcBorders>
              <w:top w:val="nil"/>
              <w:bottom w:val="nil"/>
            </w:tcBorders>
          </w:tcPr>
          <w:p w14:paraId="2A301984">
            <w:pPr>
              <w:rPr>
                <w:rFonts w:ascii="Arial"/>
              </w:rPr>
            </w:pPr>
          </w:p>
        </w:tc>
        <w:tc>
          <w:tcPr>
            <w:tcW w:w="2324" w:type="dxa"/>
          </w:tcPr>
          <w:p w14:paraId="60B326A4">
            <w:pPr>
              <w:pStyle w:val="234"/>
              <w:spacing w:before="64" w:line="284" w:lineRule="auto"/>
              <w:ind w:left="108" w:right="107" w:hanging="5"/>
              <w:rPr>
                <w:rFonts w:hint="eastAsia"/>
              </w:rPr>
            </w:pPr>
            <w:r>
              <w:rPr>
                <w:spacing w:val="-1"/>
              </w:rPr>
              <w:t>A10060203</w:t>
            </w:r>
            <w:r>
              <w:rPr>
                <w:spacing w:val="-47"/>
              </w:rPr>
              <w:t xml:space="preserve"> </w:t>
            </w:r>
            <w:r>
              <w:rPr>
                <w:spacing w:val="-1"/>
              </w:rPr>
              <w:t>合成树脂乳液外墙涂</w:t>
            </w:r>
            <w:r>
              <w:t xml:space="preserve"> 料</w:t>
            </w:r>
          </w:p>
        </w:tc>
        <w:tc>
          <w:tcPr>
            <w:tcW w:w="1956" w:type="dxa"/>
          </w:tcPr>
          <w:p w14:paraId="0E08173F">
            <w:pPr>
              <w:rPr>
                <w:rFonts w:ascii="Arial"/>
              </w:rPr>
            </w:pPr>
          </w:p>
        </w:tc>
        <w:tc>
          <w:tcPr>
            <w:tcW w:w="3081" w:type="dxa"/>
          </w:tcPr>
          <w:p w14:paraId="7BEE7D63">
            <w:pPr>
              <w:pStyle w:val="234"/>
              <w:spacing w:before="63" w:line="219" w:lineRule="auto"/>
              <w:ind w:left="109"/>
              <w:rPr>
                <w:rFonts w:hint="eastAsia"/>
              </w:rPr>
            </w:pPr>
            <w:r>
              <w:rPr>
                <w:spacing w:val="-1"/>
              </w:rPr>
              <w:t>HJ2537</w:t>
            </w:r>
            <w:r>
              <w:rPr>
                <w:spacing w:val="-34"/>
              </w:rPr>
              <w:t xml:space="preserve"> </w:t>
            </w:r>
            <w:r>
              <w:rPr>
                <w:spacing w:val="-1"/>
              </w:rPr>
              <w:t>水性涂料</w:t>
            </w:r>
          </w:p>
        </w:tc>
      </w:tr>
      <w:tr w14:paraId="430CC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10" w:type="dxa"/>
            <w:vMerge w:val="continue"/>
            <w:tcBorders>
              <w:top w:val="nil"/>
            </w:tcBorders>
          </w:tcPr>
          <w:p w14:paraId="48F17E6B">
            <w:pPr>
              <w:rPr>
                <w:rFonts w:ascii="Arial"/>
              </w:rPr>
            </w:pPr>
          </w:p>
        </w:tc>
        <w:tc>
          <w:tcPr>
            <w:tcW w:w="1343" w:type="dxa"/>
            <w:vMerge w:val="continue"/>
            <w:tcBorders>
              <w:top w:val="nil"/>
            </w:tcBorders>
          </w:tcPr>
          <w:p w14:paraId="4699DEFA">
            <w:pPr>
              <w:rPr>
                <w:rFonts w:ascii="Arial"/>
              </w:rPr>
            </w:pPr>
          </w:p>
        </w:tc>
        <w:tc>
          <w:tcPr>
            <w:tcW w:w="2324" w:type="dxa"/>
          </w:tcPr>
          <w:p w14:paraId="21D1AF54">
            <w:pPr>
              <w:pStyle w:val="234"/>
              <w:spacing w:before="64" w:line="221" w:lineRule="auto"/>
              <w:ind w:left="103"/>
              <w:rPr>
                <w:rFonts w:hint="eastAsia"/>
              </w:rPr>
            </w:pPr>
            <w:r>
              <w:rPr>
                <w:spacing w:val="-1"/>
              </w:rPr>
              <w:t>A10060299</w:t>
            </w:r>
            <w:r>
              <w:rPr>
                <w:spacing w:val="-30"/>
              </w:rPr>
              <w:t xml:space="preserve"> </w:t>
            </w:r>
            <w:r>
              <w:rPr>
                <w:spacing w:val="-1"/>
              </w:rPr>
              <w:t>其他墙面涂料</w:t>
            </w:r>
          </w:p>
        </w:tc>
        <w:tc>
          <w:tcPr>
            <w:tcW w:w="1956" w:type="dxa"/>
          </w:tcPr>
          <w:p w14:paraId="74EE012B">
            <w:pPr>
              <w:rPr>
                <w:rFonts w:ascii="Arial"/>
              </w:rPr>
            </w:pPr>
          </w:p>
        </w:tc>
        <w:tc>
          <w:tcPr>
            <w:tcW w:w="3081" w:type="dxa"/>
          </w:tcPr>
          <w:p w14:paraId="1D21FB31">
            <w:pPr>
              <w:pStyle w:val="234"/>
              <w:spacing w:before="64" w:line="219" w:lineRule="auto"/>
              <w:ind w:left="109"/>
              <w:rPr>
                <w:rFonts w:hint="eastAsia"/>
              </w:rPr>
            </w:pPr>
            <w:r>
              <w:rPr>
                <w:spacing w:val="-1"/>
              </w:rPr>
              <w:t>HJ2537</w:t>
            </w:r>
            <w:r>
              <w:rPr>
                <w:spacing w:val="-34"/>
              </w:rPr>
              <w:t xml:space="preserve"> </w:t>
            </w:r>
            <w:r>
              <w:rPr>
                <w:spacing w:val="-1"/>
              </w:rPr>
              <w:t>水性涂料</w:t>
            </w:r>
          </w:p>
        </w:tc>
      </w:tr>
      <w:tr w14:paraId="40642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14:paraId="29E78BD0">
            <w:pPr>
              <w:pStyle w:val="234"/>
              <w:spacing w:before="93" w:line="183" w:lineRule="auto"/>
              <w:ind w:left="114"/>
              <w:rPr>
                <w:rFonts w:hint="eastAsia"/>
              </w:rPr>
            </w:pPr>
            <w:r>
              <w:rPr>
                <w:spacing w:val="-3"/>
              </w:rPr>
              <w:t>44</w:t>
            </w:r>
          </w:p>
        </w:tc>
        <w:tc>
          <w:tcPr>
            <w:tcW w:w="1343" w:type="dxa"/>
          </w:tcPr>
          <w:p w14:paraId="416B142F">
            <w:pPr>
              <w:pStyle w:val="234"/>
              <w:spacing w:before="66" w:line="283" w:lineRule="auto"/>
              <w:ind w:left="107" w:right="108" w:hanging="5"/>
              <w:rPr>
                <w:rFonts w:hint="eastAsia"/>
              </w:rPr>
            </w:pPr>
            <w:r>
              <w:rPr>
                <w:spacing w:val="2"/>
              </w:rPr>
              <w:t>A100604</w:t>
            </w:r>
            <w:r>
              <w:rPr>
                <w:spacing w:val="44"/>
              </w:rPr>
              <w:t xml:space="preserve"> </w:t>
            </w:r>
            <w:r>
              <w:rPr>
                <w:spacing w:val="2"/>
              </w:rPr>
              <w:t>防水涂</w:t>
            </w:r>
            <w:r>
              <w:t xml:space="preserve"> 料</w:t>
            </w:r>
          </w:p>
        </w:tc>
        <w:tc>
          <w:tcPr>
            <w:tcW w:w="2324" w:type="dxa"/>
          </w:tcPr>
          <w:p w14:paraId="630D83B0">
            <w:pPr>
              <w:pStyle w:val="234"/>
              <w:spacing w:before="65" w:line="220" w:lineRule="auto"/>
              <w:ind w:left="103"/>
              <w:rPr>
                <w:rFonts w:hint="eastAsia"/>
              </w:rPr>
            </w:pPr>
            <w:r>
              <w:rPr>
                <w:spacing w:val="-1"/>
              </w:rPr>
              <w:t>A10060499</w:t>
            </w:r>
            <w:r>
              <w:rPr>
                <w:spacing w:val="-30"/>
              </w:rPr>
              <w:t xml:space="preserve"> </w:t>
            </w:r>
            <w:r>
              <w:rPr>
                <w:spacing w:val="-1"/>
              </w:rPr>
              <w:t>其他防水涂料</w:t>
            </w:r>
          </w:p>
        </w:tc>
        <w:tc>
          <w:tcPr>
            <w:tcW w:w="1956" w:type="dxa"/>
          </w:tcPr>
          <w:p w14:paraId="15A96F96">
            <w:pPr>
              <w:rPr>
                <w:rFonts w:ascii="Arial"/>
              </w:rPr>
            </w:pPr>
          </w:p>
        </w:tc>
        <w:tc>
          <w:tcPr>
            <w:tcW w:w="3081" w:type="dxa"/>
          </w:tcPr>
          <w:p w14:paraId="44DB1FC2">
            <w:pPr>
              <w:pStyle w:val="234"/>
              <w:spacing w:before="65" w:line="219" w:lineRule="auto"/>
              <w:ind w:left="109"/>
              <w:rPr>
                <w:rFonts w:hint="eastAsia"/>
              </w:rPr>
            </w:pPr>
            <w:r>
              <w:rPr>
                <w:spacing w:val="-1"/>
              </w:rPr>
              <w:t>HJ2537</w:t>
            </w:r>
            <w:r>
              <w:rPr>
                <w:spacing w:val="-34"/>
              </w:rPr>
              <w:t xml:space="preserve"> </w:t>
            </w:r>
            <w:r>
              <w:rPr>
                <w:spacing w:val="-1"/>
              </w:rPr>
              <w:t>水性涂料</w:t>
            </w:r>
          </w:p>
        </w:tc>
      </w:tr>
      <w:tr w14:paraId="42E3D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14:paraId="6B1F820A">
            <w:pPr>
              <w:pStyle w:val="234"/>
              <w:spacing w:before="94" w:line="183" w:lineRule="auto"/>
              <w:ind w:left="114"/>
              <w:rPr>
                <w:rFonts w:hint="eastAsia"/>
              </w:rPr>
            </w:pPr>
            <w:r>
              <w:rPr>
                <w:spacing w:val="-3"/>
              </w:rPr>
              <w:t>45</w:t>
            </w:r>
          </w:p>
        </w:tc>
        <w:tc>
          <w:tcPr>
            <w:tcW w:w="1343" w:type="dxa"/>
          </w:tcPr>
          <w:p w14:paraId="766E0C71">
            <w:pPr>
              <w:pStyle w:val="234"/>
              <w:spacing w:before="66" w:line="283" w:lineRule="auto"/>
              <w:ind w:left="109" w:right="108" w:hanging="7"/>
              <w:rPr>
                <w:rFonts w:hint="eastAsia"/>
              </w:rPr>
            </w:pPr>
            <w:r>
              <w:rPr>
                <w:spacing w:val="3"/>
              </w:rPr>
              <w:t>A100699</w:t>
            </w:r>
            <w:r>
              <w:rPr>
                <w:spacing w:val="34"/>
              </w:rPr>
              <w:t xml:space="preserve"> </w:t>
            </w:r>
            <w:r>
              <w:rPr>
                <w:spacing w:val="3"/>
              </w:rPr>
              <w:t>其他建</w:t>
            </w:r>
            <w:r>
              <w:rPr>
                <w:spacing w:val="-2"/>
              </w:rPr>
              <w:t>筑涂料</w:t>
            </w:r>
          </w:p>
        </w:tc>
        <w:tc>
          <w:tcPr>
            <w:tcW w:w="2324" w:type="dxa"/>
          </w:tcPr>
          <w:p w14:paraId="5843022A">
            <w:pPr>
              <w:rPr>
                <w:rFonts w:ascii="Arial"/>
              </w:rPr>
            </w:pPr>
          </w:p>
        </w:tc>
        <w:tc>
          <w:tcPr>
            <w:tcW w:w="1956" w:type="dxa"/>
          </w:tcPr>
          <w:p w14:paraId="0C9D9F93">
            <w:pPr>
              <w:rPr>
                <w:rFonts w:ascii="Arial"/>
              </w:rPr>
            </w:pPr>
          </w:p>
        </w:tc>
        <w:tc>
          <w:tcPr>
            <w:tcW w:w="3081" w:type="dxa"/>
          </w:tcPr>
          <w:p w14:paraId="02BC8359">
            <w:pPr>
              <w:pStyle w:val="234"/>
              <w:spacing w:before="65" w:line="219" w:lineRule="auto"/>
              <w:ind w:left="109"/>
              <w:rPr>
                <w:rFonts w:hint="eastAsia"/>
              </w:rPr>
            </w:pPr>
            <w:r>
              <w:rPr>
                <w:spacing w:val="-1"/>
              </w:rPr>
              <w:t>HJ2537</w:t>
            </w:r>
            <w:r>
              <w:rPr>
                <w:spacing w:val="-34"/>
              </w:rPr>
              <w:t xml:space="preserve"> </w:t>
            </w:r>
            <w:r>
              <w:rPr>
                <w:spacing w:val="-1"/>
              </w:rPr>
              <w:t>水性涂料</w:t>
            </w:r>
          </w:p>
        </w:tc>
      </w:tr>
      <w:tr w14:paraId="4E3D6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510" w:type="dxa"/>
          </w:tcPr>
          <w:p w14:paraId="32D21B31">
            <w:pPr>
              <w:pStyle w:val="234"/>
              <w:spacing w:before="95" w:line="183" w:lineRule="auto"/>
              <w:ind w:left="114"/>
              <w:rPr>
                <w:rFonts w:hint="eastAsia"/>
              </w:rPr>
            </w:pPr>
            <w:r>
              <w:rPr>
                <w:spacing w:val="-3"/>
              </w:rPr>
              <w:t>46</w:t>
            </w:r>
          </w:p>
        </w:tc>
        <w:tc>
          <w:tcPr>
            <w:tcW w:w="1343" w:type="dxa"/>
          </w:tcPr>
          <w:p w14:paraId="45748B06">
            <w:pPr>
              <w:pStyle w:val="234"/>
              <w:spacing w:before="66" w:line="222" w:lineRule="auto"/>
              <w:ind w:left="102"/>
              <w:rPr>
                <w:rFonts w:hint="eastAsia"/>
              </w:rPr>
            </w:pPr>
            <w:r>
              <w:rPr>
                <w:spacing w:val="-8"/>
              </w:rPr>
              <w:t>A100701</w:t>
            </w:r>
            <w:r>
              <w:rPr>
                <w:spacing w:val="-12"/>
              </w:rPr>
              <w:t xml:space="preserve"> </w:t>
            </w:r>
            <w:r>
              <w:rPr>
                <w:spacing w:val="-8"/>
              </w:rPr>
              <w:t>门、门槛</w:t>
            </w:r>
          </w:p>
        </w:tc>
        <w:tc>
          <w:tcPr>
            <w:tcW w:w="2324" w:type="dxa"/>
          </w:tcPr>
          <w:p w14:paraId="3B7170C4">
            <w:pPr>
              <w:rPr>
                <w:rFonts w:ascii="Arial"/>
              </w:rPr>
            </w:pPr>
          </w:p>
        </w:tc>
        <w:tc>
          <w:tcPr>
            <w:tcW w:w="1956" w:type="dxa"/>
          </w:tcPr>
          <w:p w14:paraId="0E71CCD9">
            <w:pPr>
              <w:rPr>
                <w:rFonts w:ascii="Arial"/>
              </w:rPr>
            </w:pPr>
          </w:p>
        </w:tc>
        <w:tc>
          <w:tcPr>
            <w:tcW w:w="3081" w:type="dxa"/>
          </w:tcPr>
          <w:p w14:paraId="6A57AAD9">
            <w:pPr>
              <w:pStyle w:val="234"/>
              <w:spacing w:before="66" w:line="219" w:lineRule="auto"/>
              <w:ind w:left="109"/>
              <w:rPr>
                <w:rFonts w:hint="eastAsia"/>
                <w:lang w:eastAsia="zh-CN"/>
              </w:rPr>
            </w:pPr>
            <w:r>
              <w:rPr>
                <w:spacing w:val="-1"/>
                <w:lang w:eastAsia="zh-CN"/>
              </w:rPr>
              <w:t>HJ/T 237</w:t>
            </w:r>
            <w:r>
              <w:rPr>
                <w:spacing w:val="-32"/>
                <w:lang w:eastAsia="zh-CN"/>
              </w:rPr>
              <w:t xml:space="preserve"> </w:t>
            </w:r>
            <w:r>
              <w:rPr>
                <w:spacing w:val="-1"/>
                <w:lang w:eastAsia="zh-CN"/>
              </w:rPr>
              <w:t>塑料门窗/HJ459</w:t>
            </w:r>
            <w:r>
              <w:rPr>
                <w:spacing w:val="-37"/>
                <w:lang w:eastAsia="zh-CN"/>
              </w:rPr>
              <w:t xml:space="preserve"> </w:t>
            </w:r>
            <w:r>
              <w:rPr>
                <w:spacing w:val="-1"/>
                <w:lang w:eastAsia="zh-CN"/>
              </w:rPr>
              <w:t>木</w:t>
            </w:r>
            <w:r>
              <w:rPr>
                <w:spacing w:val="-2"/>
                <w:lang w:eastAsia="zh-CN"/>
              </w:rPr>
              <w:t>质门和钢质门</w:t>
            </w:r>
          </w:p>
        </w:tc>
      </w:tr>
      <w:tr w14:paraId="74FDE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10" w:type="dxa"/>
          </w:tcPr>
          <w:p w14:paraId="53B24B65">
            <w:pPr>
              <w:pStyle w:val="234"/>
              <w:spacing w:before="95" w:line="183" w:lineRule="auto"/>
              <w:ind w:left="114"/>
              <w:rPr>
                <w:rFonts w:hint="eastAsia"/>
              </w:rPr>
            </w:pPr>
            <w:r>
              <w:rPr>
                <w:spacing w:val="-3"/>
              </w:rPr>
              <w:t>47</w:t>
            </w:r>
          </w:p>
        </w:tc>
        <w:tc>
          <w:tcPr>
            <w:tcW w:w="1343" w:type="dxa"/>
          </w:tcPr>
          <w:p w14:paraId="48A4D5E5">
            <w:pPr>
              <w:pStyle w:val="234"/>
              <w:spacing w:before="66" w:line="221" w:lineRule="auto"/>
              <w:ind w:left="102"/>
              <w:rPr>
                <w:rFonts w:hint="eastAsia"/>
              </w:rPr>
            </w:pPr>
            <w:r>
              <w:rPr>
                <w:spacing w:val="-1"/>
              </w:rPr>
              <w:t>A100702</w:t>
            </w:r>
            <w:r>
              <w:rPr>
                <w:spacing w:val="-24"/>
              </w:rPr>
              <w:t xml:space="preserve"> </w:t>
            </w:r>
            <w:r>
              <w:rPr>
                <w:spacing w:val="-1"/>
              </w:rPr>
              <w:t>窗</w:t>
            </w:r>
          </w:p>
        </w:tc>
        <w:tc>
          <w:tcPr>
            <w:tcW w:w="2324" w:type="dxa"/>
          </w:tcPr>
          <w:p w14:paraId="2C559E00">
            <w:pPr>
              <w:rPr>
                <w:rFonts w:ascii="Arial"/>
              </w:rPr>
            </w:pPr>
          </w:p>
        </w:tc>
        <w:tc>
          <w:tcPr>
            <w:tcW w:w="1956" w:type="dxa"/>
          </w:tcPr>
          <w:p w14:paraId="32ADB249">
            <w:pPr>
              <w:rPr>
                <w:rFonts w:ascii="Arial"/>
              </w:rPr>
            </w:pPr>
          </w:p>
        </w:tc>
        <w:tc>
          <w:tcPr>
            <w:tcW w:w="3081" w:type="dxa"/>
          </w:tcPr>
          <w:p w14:paraId="5466DC9F">
            <w:pPr>
              <w:pStyle w:val="234"/>
              <w:spacing w:before="66" w:line="219" w:lineRule="auto"/>
              <w:ind w:left="109"/>
              <w:rPr>
                <w:rFonts w:hint="eastAsia"/>
              </w:rPr>
            </w:pPr>
            <w:r>
              <w:rPr>
                <w:spacing w:val="-1"/>
              </w:rPr>
              <w:t>HJ/T237</w:t>
            </w:r>
            <w:r>
              <w:rPr>
                <w:spacing w:val="-33"/>
              </w:rPr>
              <w:t xml:space="preserve"> </w:t>
            </w:r>
            <w:r>
              <w:rPr>
                <w:spacing w:val="-1"/>
              </w:rPr>
              <w:t>塑料门窗</w:t>
            </w:r>
          </w:p>
        </w:tc>
      </w:tr>
      <w:tr w14:paraId="7921F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510" w:type="dxa"/>
          </w:tcPr>
          <w:p w14:paraId="34FE431E">
            <w:pPr>
              <w:pStyle w:val="234"/>
              <w:spacing w:before="98" w:line="183" w:lineRule="auto"/>
              <w:ind w:left="114"/>
              <w:rPr>
                <w:rFonts w:hint="eastAsia"/>
              </w:rPr>
            </w:pPr>
            <w:r>
              <w:rPr>
                <w:spacing w:val="-3"/>
              </w:rPr>
              <w:t>48</w:t>
            </w:r>
          </w:p>
        </w:tc>
        <w:tc>
          <w:tcPr>
            <w:tcW w:w="1343" w:type="dxa"/>
          </w:tcPr>
          <w:p w14:paraId="3BE2F744">
            <w:pPr>
              <w:pStyle w:val="234"/>
              <w:spacing w:before="70" w:line="282" w:lineRule="auto"/>
              <w:ind w:left="109" w:right="106" w:hanging="7"/>
              <w:rPr>
                <w:rFonts w:hint="eastAsia"/>
              </w:rPr>
            </w:pPr>
            <w:r>
              <w:rPr>
                <w:spacing w:val="-8"/>
              </w:rPr>
              <w:t>A170108</w:t>
            </w:r>
            <w:r>
              <w:rPr>
                <w:spacing w:val="-25"/>
              </w:rPr>
              <w:t xml:space="preserve"> </w:t>
            </w:r>
            <w:r>
              <w:rPr>
                <w:spacing w:val="-8"/>
              </w:rPr>
              <w:t>涂料（建</w:t>
            </w:r>
            <w:r>
              <w:t xml:space="preserve"> </w:t>
            </w:r>
            <w:r>
              <w:rPr>
                <w:spacing w:val="-2"/>
              </w:rPr>
              <w:t>筑涂料除外）</w:t>
            </w:r>
          </w:p>
        </w:tc>
        <w:tc>
          <w:tcPr>
            <w:tcW w:w="2324" w:type="dxa"/>
          </w:tcPr>
          <w:p w14:paraId="34B34F2E">
            <w:pPr>
              <w:rPr>
                <w:rFonts w:ascii="Arial"/>
              </w:rPr>
            </w:pPr>
          </w:p>
        </w:tc>
        <w:tc>
          <w:tcPr>
            <w:tcW w:w="1956" w:type="dxa"/>
          </w:tcPr>
          <w:p w14:paraId="1637E6DE">
            <w:pPr>
              <w:rPr>
                <w:rFonts w:ascii="Arial"/>
              </w:rPr>
            </w:pPr>
          </w:p>
        </w:tc>
        <w:tc>
          <w:tcPr>
            <w:tcW w:w="3081" w:type="dxa"/>
          </w:tcPr>
          <w:p w14:paraId="58984B1A">
            <w:pPr>
              <w:pStyle w:val="234"/>
              <w:spacing w:before="69" w:line="219" w:lineRule="auto"/>
              <w:ind w:left="109"/>
              <w:rPr>
                <w:rFonts w:hint="eastAsia"/>
              </w:rPr>
            </w:pPr>
            <w:r>
              <w:rPr>
                <w:spacing w:val="-1"/>
              </w:rPr>
              <w:t>HJ2537</w:t>
            </w:r>
            <w:r>
              <w:rPr>
                <w:spacing w:val="-34"/>
              </w:rPr>
              <w:t xml:space="preserve"> </w:t>
            </w:r>
            <w:r>
              <w:rPr>
                <w:spacing w:val="-1"/>
              </w:rPr>
              <w:t>水性涂料</w:t>
            </w:r>
          </w:p>
        </w:tc>
      </w:tr>
      <w:tr w14:paraId="4C629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10" w:type="dxa"/>
          </w:tcPr>
          <w:p w14:paraId="5C99FD25">
            <w:pPr>
              <w:pStyle w:val="234"/>
              <w:spacing w:before="96" w:line="183" w:lineRule="auto"/>
              <w:ind w:left="114"/>
              <w:rPr>
                <w:rFonts w:hint="eastAsia"/>
              </w:rPr>
            </w:pPr>
            <w:r>
              <w:rPr>
                <w:spacing w:val="-3"/>
              </w:rPr>
              <w:t>49</w:t>
            </w:r>
          </w:p>
        </w:tc>
        <w:tc>
          <w:tcPr>
            <w:tcW w:w="1343" w:type="dxa"/>
          </w:tcPr>
          <w:p w14:paraId="33966919">
            <w:pPr>
              <w:pStyle w:val="234"/>
              <w:spacing w:before="68" w:line="282" w:lineRule="auto"/>
              <w:ind w:left="109" w:right="108" w:hanging="7"/>
              <w:rPr>
                <w:rFonts w:hint="eastAsia"/>
              </w:rPr>
            </w:pPr>
            <w:r>
              <w:rPr>
                <w:spacing w:val="3"/>
              </w:rPr>
              <w:t>A170112</w:t>
            </w:r>
            <w:r>
              <w:rPr>
                <w:spacing w:val="34"/>
              </w:rPr>
              <w:t xml:space="preserve"> </w:t>
            </w:r>
            <w:r>
              <w:rPr>
                <w:spacing w:val="3"/>
              </w:rPr>
              <w:t>密封用</w:t>
            </w:r>
            <w:r>
              <w:t xml:space="preserve"> </w:t>
            </w:r>
            <w:r>
              <w:rPr>
                <w:spacing w:val="-2"/>
              </w:rPr>
              <w:t>填料及类似品</w:t>
            </w:r>
          </w:p>
        </w:tc>
        <w:tc>
          <w:tcPr>
            <w:tcW w:w="2324" w:type="dxa"/>
          </w:tcPr>
          <w:p w14:paraId="2A77D6B5">
            <w:pPr>
              <w:rPr>
                <w:rFonts w:ascii="Arial"/>
              </w:rPr>
            </w:pPr>
          </w:p>
        </w:tc>
        <w:tc>
          <w:tcPr>
            <w:tcW w:w="1956" w:type="dxa"/>
          </w:tcPr>
          <w:p w14:paraId="2C29643D">
            <w:pPr>
              <w:rPr>
                <w:rFonts w:ascii="Arial"/>
              </w:rPr>
            </w:pPr>
          </w:p>
        </w:tc>
        <w:tc>
          <w:tcPr>
            <w:tcW w:w="3081" w:type="dxa"/>
          </w:tcPr>
          <w:p w14:paraId="015DAD39">
            <w:pPr>
              <w:pStyle w:val="234"/>
              <w:spacing w:before="67" w:line="219" w:lineRule="auto"/>
              <w:ind w:left="109"/>
              <w:rPr>
                <w:rFonts w:hint="eastAsia"/>
              </w:rPr>
            </w:pPr>
            <w:r>
              <w:rPr>
                <w:spacing w:val="-1"/>
              </w:rPr>
              <w:t>HJ2541</w:t>
            </w:r>
            <w:r>
              <w:rPr>
                <w:spacing w:val="-35"/>
              </w:rPr>
              <w:t xml:space="preserve"> </w:t>
            </w:r>
            <w:r>
              <w:rPr>
                <w:spacing w:val="-1"/>
              </w:rPr>
              <w:t>胶粘剂</w:t>
            </w:r>
          </w:p>
        </w:tc>
      </w:tr>
      <w:tr w14:paraId="0DB2C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10" w:type="dxa"/>
          </w:tcPr>
          <w:p w14:paraId="332BE4E4">
            <w:pPr>
              <w:pStyle w:val="234"/>
              <w:spacing w:before="97" w:line="183" w:lineRule="auto"/>
              <w:ind w:left="118"/>
              <w:rPr>
                <w:rFonts w:hint="eastAsia"/>
              </w:rPr>
            </w:pPr>
            <w:r>
              <w:rPr>
                <w:spacing w:val="-5"/>
              </w:rPr>
              <w:t>50</w:t>
            </w:r>
          </w:p>
        </w:tc>
        <w:tc>
          <w:tcPr>
            <w:tcW w:w="1343" w:type="dxa"/>
          </w:tcPr>
          <w:p w14:paraId="6F8B78A5">
            <w:pPr>
              <w:pStyle w:val="234"/>
              <w:spacing w:before="69" w:line="284" w:lineRule="auto"/>
              <w:ind w:left="122" w:right="108" w:hanging="20"/>
              <w:rPr>
                <w:rFonts w:hint="eastAsia"/>
              </w:rPr>
            </w:pPr>
            <w:r>
              <w:rPr>
                <w:spacing w:val="3"/>
              </w:rPr>
              <w:t>A180201</w:t>
            </w:r>
            <w:r>
              <w:rPr>
                <w:spacing w:val="34"/>
              </w:rPr>
              <w:t xml:space="preserve"> </w:t>
            </w:r>
            <w:r>
              <w:rPr>
                <w:spacing w:val="3"/>
              </w:rPr>
              <w:t>塑料制</w:t>
            </w:r>
            <w:r>
              <w:t xml:space="preserve"> 品</w:t>
            </w:r>
          </w:p>
        </w:tc>
        <w:tc>
          <w:tcPr>
            <w:tcW w:w="2324" w:type="dxa"/>
          </w:tcPr>
          <w:p w14:paraId="0769795C">
            <w:pPr>
              <w:rPr>
                <w:rFonts w:ascii="Arial"/>
              </w:rPr>
            </w:pPr>
          </w:p>
        </w:tc>
        <w:tc>
          <w:tcPr>
            <w:tcW w:w="1956" w:type="dxa"/>
          </w:tcPr>
          <w:p w14:paraId="68022D19">
            <w:pPr>
              <w:rPr>
                <w:rFonts w:ascii="Arial"/>
              </w:rPr>
            </w:pPr>
          </w:p>
        </w:tc>
        <w:tc>
          <w:tcPr>
            <w:tcW w:w="3081" w:type="dxa"/>
          </w:tcPr>
          <w:p w14:paraId="7760B22B">
            <w:pPr>
              <w:pStyle w:val="234"/>
              <w:spacing w:before="69" w:line="284" w:lineRule="auto"/>
              <w:ind w:left="113" w:right="104" w:hanging="4"/>
              <w:rPr>
                <w:rFonts w:hint="eastAsia"/>
              </w:rPr>
            </w:pPr>
            <w:r>
              <w:t>HJ/T226 建筑用塑料管材/HJ/</w:t>
            </w:r>
            <w:r>
              <w:rPr>
                <w:spacing w:val="-1"/>
              </w:rPr>
              <w:t>T231 再生塑</w:t>
            </w:r>
            <w:r>
              <w:t xml:space="preserve"> </w:t>
            </w:r>
            <w:r>
              <w:rPr>
                <w:spacing w:val="-2"/>
              </w:rPr>
              <w:t>料制品</w:t>
            </w:r>
          </w:p>
        </w:tc>
      </w:tr>
    </w:tbl>
    <w:p w14:paraId="6596C8B5">
      <w:pPr>
        <w:spacing w:line="91" w:lineRule="auto"/>
        <w:rPr>
          <w:rFonts w:ascii="Arial"/>
          <w:sz w:val="2"/>
        </w:rPr>
      </w:pPr>
    </w:p>
    <w:p w14:paraId="2E6BC93E">
      <w:pPr>
        <w:rPr>
          <w:rFonts w:hint="eastAsia" w:ascii="仿宋" w:hAnsi="仿宋" w:eastAsia="仿宋" w:cs="仿宋"/>
          <w:spacing w:val="-1"/>
          <w:sz w:val="24"/>
        </w:rPr>
      </w:pPr>
      <w:r>
        <w:rPr>
          <w:rFonts w:ascii="仿宋" w:hAnsi="仿宋" w:eastAsia="仿宋" w:cs="仿宋"/>
          <w:spacing w:val="-1"/>
          <w:sz w:val="24"/>
        </w:rPr>
        <w:t>注：环境标志产品认证应依据相关标准的最新版本</w:t>
      </w:r>
      <w:r>
        <w:rPr>
          <w:rFonts w:hint="eastAsia" w:ascii="仿宋" w:hAnsi="仿宋" w:eastAsia="仿宋" w:cs="仿宋"/>
          <w:spacing w:val="-1"/>
          <w:sz w:val="24"/>
        </w:rPr>
        <w:t>。</w:t>
      </w:r>
    </w:p>
    <w:p w14:paraId="4CFF8DE3">
      <w:pPr>
        <w:adjustRightInd w:val="0"/>
        <w:spacing w:line="400" w:lineRule="exact"/>
        <w:ind w:firstLine="422" w:firstLineChars="200"/>
        <w:jc w:val="left"/>
        <w:textAlignment w:val="baseline"/>
        <w:rPr>
          <w:rFonts w:hint="eastAsia" w:hAnsi="宋体"/>
          <w:b/>
          <w:bCs/>
        </w:rPr>
        <w:sectPr>
          <w:pgSz w:w="11906" w:h="16838"/>
          <w:pgMar w:top="1440" w:right="566" w:bottom="1440" w:left="851" w:header="851" w:footer="992" w:gutter="0"/>
          <w:cols w:space="720" w:num="1"/>
          <w:docGrid w:linePitch="312" w:charSpace="0"/>
        </w:sectPr>
      </w:pPr>
    </w:p>
    <w:p w14:paraId="7B8ED574">
      <w:pPr>
        <w:pStyle w:val="4"/>
        <w:jc w:val="both"/>
        <w:rPr>
          <w:rFonts w:hint="eastAsia"/>
          <w:sz w:val="30"/>
          <w:szCs w:val="30"/>
        </w:rPr>
      </w:pPr>
      <w:bookmarkStart w:id="103" w:name="_Toc497578453"/>
    </w:p>
    <w:p w14:paraId="1BBB6320">
      <w:pPr>
        <w:pStyle w:val="4"/>
        <w:jc w:val="both"/>
        <w:rPr>
          <w:rFonts w:hint="eastAsia"/>
          <w:sz w:val="30"/>
          <w:szCs w:val="30"/>
        </w:rPr>
      </w:pPr>
    </w:p>
    <w:p w14:paraId="7DF5119D">
      <w:pPr>
        <w:pStyle w:val="4"/>
        <w:jc w:val="both"/>
        <w:rPr>
          <w:rFonts w:hint="eastAsia"/>
          <w:sz w:val="30"/>
          <w:szCs w:val="30"/>
        </w:rPr>
      </w:pPr>
    </w:p>
    <w:p w14:paraId="201A2F10">
      <w:pPr>
        <w:pStyle w:val="4"/>
        <w:jc w:val="both"/>
        <w:rPr>
          <w:rFonts w:hint="eastAsia"/>
          <w:sz w:val="30"/>
          <w:szCs w:val="30"/>
        </w:rPr>
      </w:pPr>
    </w:p>
    <w:p w14:paraId="42BAABA0">
      <w:pPr>
        <w:pStyle w:val="4"/>
        <w:jc w:val="both"/>
        <w:rPr>
          <w:rFonts w:hint="eastAsia"/>
          <w:sz w:val="30"/>
          <w:szCs w:val="30"/>
        </w:rPr>
      </w:pPr>
    </w:p>
    <w:p w14:paraId="5C85DD95">
      <w:pPr>
        <w:pStyle w:val="4"/>
        <w:jc w:val="center"/>
        <w:rPr>
          <w:rFonts w:ascii="仿宋_GB2312" w:eastAsia="仿宋_GB2312"/>
          <w:b w:val="0"/>
          <w:bCs w:val="0"/>
          <w:sz w:val="32"/>
          <w:szCs w:val="32"/>
        </w:rPr>
      </w:pPr>
      <w:bookmarkStart w:id="104" w:name="_Toc27949"/>
      <w:bookmarkStart w:id="105" w:name="_Toc14775"/>
      <w:bookmarkStart w:id="106" w:name="_Toc29843"/>
      <w:r>
        <w:rPr>
          <w:rFonts w:hint="eastAsia"/>
          <w:sz w:val="30"/>
          <w:szCs w:val="30"/>
        </w:rPr>
        <w:t>第五章 合同主要条款格式及广西壮族自治区政府采购项目合同验收书格式</w:t>
      </w:r>
      <w:bookmarkEnd w:id="103"/>
      <w:bookmarkEnd w:id="104"/>
      <w:bookmarkEnd w:id="105"/>
      <w:bookmarkEnd w:id="106"/>
    </w:p>
    <w:p w14:paraId="2BCEF612">
      <w:pPr>
        <w:snapToGrid w:val="0"/>
        <w:jc w:val="center"/>
        <w:rPr>
          <w:rFonts w:hint="eastAsia" w:ascii="仿宋_GB2312" w:hAnsi="华文中宋" w:eastAsia="仿宋_GB2312"/>
          <w:bCs/>
          <w:sz w:val="32"/>
          <w:szCs w:val="32"/>
        </w:rPr>
      </w:pPr>
    </w:p>
    <w:p w14:paraId="6ADC1057">
      <w:pPr>
        <w:snapToGrid w:val="0"/>
        <w:jc w:val="center"/>
        <w:rPr>
          <w:rFonts w:hint="eastAsia" w:ascii="仿宋_GB2312" w:hAnsi="华文中宋" w:eastAsia="仿宋_GB2312"/>
          <w:bCs/>
          <w:sz w:val="32"/>
          <w:szCs w:val="32"/>
        </w:rPr>
      </w:pPr>
    </w:p>
    <w:p w14:paraId="2A3F9460">
      <w:pPr>
        <w:snapToGrid w:val="0"/>
        <w:jc w:val="center"/>
        <w:rPr>
          <w:rFonts w:hint="eastAsia" w:ascii="仿宋_GB2312" w:hAnsi="华文中宋" w:eastAsia="仿宋_GB2312"/>
          <w:bCs/>
          <w:sz w:val="32"/>
          <w:szCs w:val="32"/>
        </w:rPr>
      </w:pPr>
    </w:p>
    <w:p w14:paraId="656D7574">
      <w:pPr>
        <w:snapToGrid w:val="0"/>
        <w:jc w:val="center"/>
        <w:rPr>
          <w:rFonts w:hint="eastAsia" w:ascii="仿宋_GB2312" w:hAnsi="华文中宋" w:eastAsia="仿宋_GB2312"/>
          <w:bCs/>
          <w:sz w:val="32"/>
          <w:szCs w:val="32"/>
        </w:rPr>
      </w:pPr>
    </w:p>
    <w:p w14:paraId="3752253A">
      <w:pPr>
        <w:snapToGrid w:val="0"/>
        <w:jc w:val="center"/>
        <w:rPr>
          <w:rFonts w:hint="eastAsia" w:ascii="仿宋_GB2312" w:hAnsi="华文中宋" w:eastAsia="仿宋_GB2312"/>
          <w:bCs/>
          <w:sz w:val="32"/>
          <w:szCs w:val="32"/>
        </w:rPr>
      </w:pPr>
    </w:p>
    <w:p w14:paraId="08D38FEF">
      <w:pPr>
        <w:snapToGrid w:val="0"/>
        <w:jc w:val="center"/>
        <w:rPr>
          <w:rFonts w:hint="eastAsia" w:ascii="仿宋_GB2312" w:hAnsi="华文中宋" w:eastAsia="仿宋_GB2312"/>
          <w:bCs/>
          <w:sz w:val="32"/>
          <w:szCs w:val="32"/>
        </w:rPr>
      </w:pPr>
    </w:p>
    <w:p w14:paraId="0016F64F">
      <w:pPr>
        <w:snapToGrid w:val="0"/>
        <w:jc w:val="center"/>
        <w:rPr>
          <w:rFonts w:hint="eastAsia" w:ascii="仿宋_GB2312" w:hAnsi="华文中宋" w:eastAsia="仿宋_GB2312"/>
          <w:bCs/>
          <w:sz w:val="32"/>
          <w:szCs w:val="32"/>
        </w:rPr>
      </w:pPr>
    </w:p>
    <w:p w14:paraId="0D1D3F66">
      <w:pPr>
        <w:snapToGrid w:val="0"/>
        <w:rPr>
          <w:rFonts w:hint="eastAsia" w:ascii="仿宋_GB2312" w:hAnsi="华文中宋" w:eastAsia="仿宋_GB2312"/>
          <w:bCs/>
          <w:sz w:val="32"/>
          <w:szCs w:val="32"/>
        </w:rPr>
      </w:pPr>
    </w:p>
    <w:p w14:paraId="27A4D765">
      <w:pPr>
        <w:snapToGrid w:val="0"/>
        <w:rPr>
          <w:rFonts w:hint="eastAsia" w:ascii="仿宋_GB2312" w:hAnsi="华文中宋" w:eastAsia="仿宋_GB2312"/>
          <w:bCs/>
          <w:sz w:val="32"/>
          <w:szCs w:val="32"/>
        </w:rPr>
      </w:pPr>
    </w:p>
    <w:p w14:paraId="5B7CA21C">
      <w:pPr>
        <w:snapToGrid w:val="0"/>
        <w:jc w:val="left"/>
        <w:rPr>
          <w:rFonts w:ascii="仿宋_GB2312" w:eastAsia="仿宋_GB2312"/>
          <w:b/>
          <w:color w:val="FF0000"/>
          <w:sz w:val="24"/>
        </w:rPr>
      </w:pPr>
      <w:r>
        <w:rPr>
          <w:rFonts w:hint="eastAsia" w:ascii="仿宋_GB2312" w:eastAsia="仿宋_GB2312"/>
          <w:b/>
          <w:sz w:val="24"/>
        </w:rPr>
        <w:br w:type="page"/>
      </w:r>
      <w:bookmarkStart w:id="107" w:name="_Hlk93681333"/>
      <w:bookmarkStart w:id="108" w:name="_Hlk93681122"/>
    </w:p>
    <w:p w14:paraId="57F75509">
      <w:pPr>
        <w:snapToGrid w:val="0"/>
        <w:ind w:firstLine="482" w:firstLineChars="200"/>
        <w:jc w:val="left"/>
        <w:rPr>
          <w:rFonts w:ascii="仿宋_GB2312" w:eastAsia="仿宋_GB2312"/>
          <w:b/>
          <w:sz w:val="24"/>
        </w:rPr>
      </w:pPr>
      <w:r>
        <w:rPr>
          <w:rFonts w:hint="eastAsia" w:ascii="仿宋_GB2312" w:eastAsia="仿宋_GB2312"/>
          <w:b/>
          <w:sz w:val="24"/>
        </w:rPr>
        <w:t>合同使用说明：本合同</w:t>
      </w:r>
      <w:bookmarkStart w:id="109" w:name="_Hlk102729543"/>
      <w:r>
        <w:rPr>
          <w:rFonts w:ascii="仿宋_GB2312" w:eastAsia="仿宋_GB2312"/>
          <w:b/>
          <w:sz w:val="24"/>
        </w:rPr>
        <w:t>为中小企业</w:t>
      </w:r>
      <w:bookmarkEnd w:id="109"/>
      <w:r>
        <w:rPr>
          <w:rFonts w:hint="eastAsia" w:ascii="仿宋_GB2312" w:eastAsia="仿宋_GB2312"/>
          <w:b/>
          <w:sz w:val="24"/>
        </w:rPr>
        <w:t>预留合同。</w:t>
      </w:r>
    </w:p>
    <w:p w14:paraId="6577804B">
      <w:pPr>
        <w:pStyle w:val="26"/>
        <w:spacing w:line="400" w:lineRule="exact"/>
        <w:jc w:val="left"/>
        <w:rPr>
          <w:b/>
          <w:sz w:val="32"/>
        </w:rPr>
      </w:pPr>
    </w:p>
    <w:p w14:paraId="5A1F728D">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14:paraId="5EB6DE29">
      <w:pPr>
        <w:snapToGrid w:val="0"/>
        <w:jc w:val="center"/>
        <w:rPr>
          <w:rFonts w:hint="eastAsia" w:ascii="仿宋_GB2312" w:hAnsi="宋体" w:eastAsia="仿宋_GB2312"/>
          <w:b/>
          <w:bCs/>
          <w:sz w:val="36"/>
          <w:szCs w:val="36"/>
        </w:rPr>
      </w:pPr>
      <w:r>
        <w:rPr>
          <w:rFonts w:hint="eastAsia" w:ascii="仿宋_GB2312" w:hAnsi="宋体" w:eastAsia="仿宋_GB2312"/>
          <w:b/>
          <w:bCs/>
          <w:sz w:val="36"/>
          <w:szCs w:val="36"/>
        </w:rPr>
        <w:t>（一般货物类）</w:t>
      </w:r>
    </w:p>
    <w:p w14:paraId="5DBA38AB">
      <w:pPr>
        <w:wordWrap w:val="0"/>
        <w:snapToGrid w:val="0"/>
        <w:jc w:val="right"/>
        <w:rPr>
          <w:rFonts w:hint="eastAsia" w:ascii="仿宋_GB2312" w:hAnsi="宋体" w:eastAsia="仿宋_GB2312"/>
          <w:bCs/>
          <w:sz w:val="24"/>
          <w:u w:val="single"/>
        </w:rPr>
      </w:pPr>
      <w:r>
        <w:rPr>
          <w:rFonts w:hint="eastAsia" w:ascii="仿宋_GB2312" w:hAnsi="宋体" w:eastAsia="仿宋_GB2312"/>
          <w:bCs/>
          <w:sz w:val="24"/>
        </w:rPr>
        <w:t xml:space="preserve">合同编号：            </w:t>
      </w:r>
    </w:p>
    <w:p w14:paraId="02BC01AD">
      <w:pPr>
        <w:snapToGrid w:val="0"/>
        <w:rPr>
          <w:rFonts w:hint="eastAsia" w:ascii="仿宋_GB2312" w:hAnsi="宋体" w:eastAsia="仿宋_GB2312"/>
          <w:sz w:val="24"/>
        </w:rPr>
      </w:pPr>
    </w:p>
    <w:p w14:paraId="1464B0B6">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采购计划表编号：</w:t>
      </w:r>
      <w:r>
        <w:rPr>
          <w:rFonts w:hint="eastAsia" w:ascii="仿宋_GB2312" w:hAnsi="宋体" w:eastAsia="仿宋_GB2312"/>
          <w:sz w:val="24"/>
          <w:u w:val="single"/>
        </w:rPr>
        <w:t xml:space="preserve">  </w:t>
      </w:r>
      <w:r>
        <w:rPr>
          <w:rFonts w:ascii="仿宋_GB2312" w:hAnsi="宋体" w:eastAsia="仿宋_GB2312"/>
          <w:sz w:val="24"/>
          <w:u w:val="single"/>
        </w:rPr>
        <w:t xml:space="preserve">             </w:t>
      </w:r>
    </w:p>
    <w:p w14:paraId="392DFFD4">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项目名称及编号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 xml:space="preserve">     </w:t>
      </w:r>
    </w:p>
    <w:p w14:paraId="4ABD76FF">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签  订  地  点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pacing w:val="38"/>
          <w:sz w:val="24"/>
        </w:rPr>
        <w:t>签订时间：</w:t>
      </w:r>
      <w:r>
        <w:rPr>
          <w:rFonts w:hint="eastAsia" w:ascii="仿宋_GB2312" w:hAnsi="宋体" w:eastAsia="仿宋_GB2312"/>
          <w:sz w:val="24"/>
          <w:u w:val="single"/>
        </w:rPr>
        <w:t xml:space="preserve">     年   月   日   </w:t>
      </w:r>
    </w:p>
    <w:p w14:paraId="79600F79">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根据《中华人民共和国政府采购法》、《</w:t>
      </w:r>
      <w:r>
        <w:rPr>
          <w:rFonts w:hint="eastAsia" w:ascii="仿宋_GB2312" w:eastAsia="仿宋_GB2312"/>
          <w:color w:val="000000" w:themeColor="text1"/>
          <w:sz w:val="24"/>
          <w14:textFill>
            <w14:solidFill>
              <w14:schemeClr w14:val="tx1"/>
            </w14:solidFill>
          </w14:textFill>
        </w:rPr>
        <w:t>中华人民共和国民法典</w:t>
      </w:r>
      <w:r>
        <w:rPr>
          <w:rFonts w:hint="eastAsia" w:ascii="仿宋_GB2312" w:hAnsi="宋体" w:eastAsia="仿宋_GB2312"/>
          <w:color w:val="000000" w:themeColor="text1"/>
          <w:sz w:val="24"/>
          <w14:textFill>
            <w14:solidFill>
              <w14:schemeClr w14:val="tx1"/>
            </w14:solidFill>
          </w14:textFill>
        </w:rPr>
        <w:t>》等法律、法规规定，按照招投标文件（采购文件）规定条款和中标（成交）供应商承诺，甲乙双方签订本合同。</w:t>
      </w:r>
    </w:p>
    <w:p w14:paraId="0FA4A902">
      <w:pPr>
        <w:snapToGrid w:val="0"/>
        <w:spacing w:line="320" w:lineRule="exact"/>
        <w:ind w:right="-470" w:rightChars="-224"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 xml:space="preserve"> </w:t>
      </w:r>
      <w:r>
        <w:rPr>
          <w:rFonts w:hint="eastAsia" w:ascii="仿宋_GB2312" w:hAnsi="宋体" w:eastAsia="仿宋_GB2312"/>
          <w:b/>
          <w:color w:val="000000" w:themeColor="text1"/>
          <w:sz w:val="24"/>
          <w14:textFill>
            <w14:solidFill>
              <w14:schemeClr w14:val="tx1"/>
            </w14:solidFill>
          </w14:textFill>
        </w:rPr>
        <w:t>第一条　合同标的</w:t>
      </w:r>
    </w:p>
    <w:p w14:paraId="5BC73B40">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1.供货一览表</w:t>
      </w:r>
    </w:p>
    <w:tbl>
      <w:tblPr>
        <w:tblStyle w:val="48"/>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07"/>
        <w:gridCol w:w="1134"/>
        <w:gridCol w:w="1037"/>
        <w:gridCol w:w="1161"/>
        <w:gridCol w:w="903"/>
        <w:gridCol w:w="892"/>
        <w:gridCol w:w="1422"/>
        <w:gridCol w:w="1418"/>
      </w:tblGrid>
      <w:tr w14:paraId="629B8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36" w:type="dxa"/>
            <w:vAlign w:val="center"/>
          </w:tcPr>
          <w:p w14:paraId="073229B4">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序号</w:t>
            </w:r>
          </w:p>
        </w:tc>
        <w:tc>
          <w:tcPr>
            <w:tcW w:w="1207" w:type="dxa"/>
            <w:vAlign w:val="center"/>
          </w:tcPr>
          <w:p w14:paraId="7F95D81D">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产品名称</w:t>
            </w:r>
          </w:p>
        </w:tc>
        <w:tc>
          <w:tcPr>
            <w:tcW w:w="1134" w:type="dxa"/>
            <w:vAlign w:val="center"/>
          </w:tcPr>
          <w:p w14:paraId="4803CDC6">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商标品牌</w:t>
            </w:r>
          </w:p>
        </w:tc>
        <w:tc>
          <w:tcPr>
            <w:tcW w:w="1037" w:type="dxa"/>
            <w:vAlign w:val="center"/>
          </w:tcPr>
          <w:p w14:paraId="2DD298C4">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规格型号</w:t>
            </w:r>
          </w:p>
        </w:tc>
        <w:tc>
          <w:tcPr>
            <w:tcW w:w="1161" w:type="dxa"/>
            <w:vAlign w:val="center"/>
          </w:tcPr>
          <w:p w14:paraId="2B086A43">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生产厂家</w:t>
            </w:r>
          </w:p>
        </w:tc>
        <w:tc>
          <w:tcPr>
            <w:tcW w:w="903" w:type="dxa"/>
            <w:vAlign w:val="center"/>
          </w:tcPr>
          <w:p w14:paraId="335AC2DD">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数量</w:t>
            </w:r>
          </w:p>
        </w:tc>
        <w:tc>
          <w:tcPr>
            <w:tcW w:w="892" w:type="dxa"/>
            <w:vAlign w:val="center"/>
          </w:tcPr>
          <w:p w14:paraId="61BA7444">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单位</w:t>
            </w:r>
          </w:p>
        </w:tc>
        <w:tc>
          <w:tcPr>
            <w:tcW w:w="1422" w:type="dxa"/>
            <w:vAlign w:val="center"/>
          </w:tcPr>
          <w:p w14:paraId="37D38B81">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18" w:type="dxa"/>
            <w:vAlign w:val="center"/>
          </w:tcPr>
          <w:p w14:paraId="54E15926">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金额（元）</w:t>
            </w:r>
          </w:p>
        </w:tc>
      </w:tr>
      <w:tr w14:paraId="673F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3048A42F">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1</w:t>
            </w:r>
          </w:p>
        </w:tc>
        <w:tc>
          <w:tcPr>
            <w:tcW w:w="1207" w:type="dxa"/>
            <w:vAlign w:val="center"/>
          </w:tcPr>
          <w:p w14:paraId="41B1D790">
            <w:pPr>
              <w:snapToGrid w:val="0"/>
              <w:spacing w:line="320" w:lineRule="exact"/>
              <w:jc w:val="center"/>
              <w:rPr>
                <w:rFonts w:hint="eastAsia" w:ascii="仿宋_GB2312" w:hAnsi="宋体" w:eastAsia="仿宋_GB2312"/>
                <w:sz w:val="24"/>
              </w:rPr>
            </w:pPr>
          </w:p>
        </w:tc>
        <w:tc>
          <w:tcPr>
            <w:tcW w:w="1134" w:type="dxa"/>
            <w:vAlign w:val="center"/>
          </w:tcPr>
          <w:p w14:paraId="5878854C">
            <w:pPr>
              <w:snapToGrid w:val="0"/>
              <w:spacing w:line="320" w:lineRule="exact"/>
              <w:jc w:val="center"/>
              <w:rPr>
                <w:rFonts w:hint="eastAsia" w:ascii="仿宋_GB2312" w:hAnsi="宋体" w:eastAsia="仿宋_GB2312"/>
                <w:sz w:val="24"/>
              </w:rPr>
            </w:pPr>
          </w:p>
        </w:tc>
        <w:tc>
          <w:tcPr>
            <w:tcW w:w="1037" w:type="dxa"/>
            <w:vAlign w:val="center"/>
          </w:tcPr>
          <w:p w14:paraId="275CEAE8">
            <w:pPr>
              <w:snapToGrid w:val="0"/>
              <w:spacing w:line="320" w:lineRule="exact"/>
              <w:jc w:val="center"/>
              <w:rPr>
                <w:rFonts w:hint="eastAsia" w:ascii="仿宋_GB2312" w:hAnsi="宋体" w:eastAsia="仿宋_GB2312"/>
                <w:sz w:val="24"/>
              </w:rPr>
            </w:pPr>
          </w:p>
        </w:tc>
        <w:tc>
          <w:tcPr>
            <w:tcW w:w="1161" w:type="dxa"/>
            <w:vAlign w:val="center"/>
          </w:tcPr>
          <w:p w14:paraId="5CA7ECED">
            <w:pPr>
              <w:snapToGrid w:val="0"/>
              <w:spacing w:line="320" w:lineRule="exact"/>
              <w:jc w:val="center"/>
              <w:rPr>
                <w:rFonts w:hint="eastAsia" w:ascii="仿宋_GB2312" w:hAnsi="宋体" w:eastAsia="仿宋_GB2312"/>
                <w:sz w:val="24"/>
              </w:rPr>
            </w:pPr>
          </w:p>
        </w:tc>
        <w:tc>
          <w:tcPr>
            <w:tcW w:w="903" w:type="dxa"/>
            <w:vAlign w:val="center"/>
          </w:tcPr>
          <w:p w14:paraId="138605AD">
            <w:pPr>
              <w:snapToGrid w:val="0"/>
              <w:spacing w:line="320" w:lineRule="exact"/>
              <w:jc w:val="center"/>
              <w:rPr>
                <w:rFonts w:hint="eastAsia" w:ascii="仿宋_GB2312" w:hAnsi="宋体" w:eastAsia="仿宋_GB2312"/>
                <w:sz w:val="24"/>
              </w:rPr>
            </w:pPr>
          </w:p>
        </w:tc>
        <w:tc>
          <w:tcPr>
            <w:tcW w:w="892" w:type="dxa"/>
            <w:vAlign w:val="center"/>
          </w:tcPr>
          <w:p w14:paraId="72E434CA">
            <w:pPr>
              <w:snapToGrid w:val="0"/>
              <w:spacing w:line="320" w:lineRule="exact"/>
              <w:jc w:val="center"/>
              <w:rPr>
                <w:rFonts w:hint="eastAsia" w:ascii="仿宋_GB2312" w:hAnsi="宋体" w:eastAsia="仿宋_GB2312"/>
                <w:sz w:val="24"/>
              </w:rPr>
            </w:pPr>
          </w:p>
        </w:tc>
        <w:tc>
          <w:tcPr>
            <w:tcW w:w="1422" w:type="dxa"/>
            <w:vAlign w:val="center"/>
          </w:tcPr>
          <w:p w14:paraId="36D67665">
            <w:pPr>
              <w:snapToGrid w:val="0"/>
              <w:spacing w:line="320" w:lineRule="exact"/>
              <w:jc w:val="center"/>
              <w:rPr>
                <w:rFonts w:hint="eastAsia" w:ascii="仿宋_GB2312" w:hAnsi="宋体" w:eastAsia="仿宋_GB2312"/>
                <w:sz w:val="24"/>
              </w:rPr>
            </w:pPr>
          </w:p>
        </w:tc>
        <w:tc>
          <w:tcPr>
            <w:tcW w:w="1418" w:type="dxa"/>
            <w:vAlign w:val="center"/>
          </w:tcPr>
          <w:p w14:paraId="4704E931">
            <w:pPr>
              <w:snapToGrid w:val="0"/>
              <w:spacing w:line="320" w:lineRule="exact"/>
              <w:jc w:val="center"/>
              <w:rPr>
                <w:rFonts w:hint="eastAsia" w:ascii="仿宋_GB2312" w:hAnsi="宋体" w:eastAsia="仿宋_GB2312"/>
                <w:sz w:val="24"/>
              </w:rPr>
            </w:pPr>
          </w:p>
        </w:tc>
      </w:tr>
      <w:tr w14:paraId="638A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02C9FE80">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2</w:t>
            </w:r>
          </w:p>
        </w:tc>
        <w:tc>
          <w:tcPr>
            <w:tcW w:w="1207" w:type="dxa"/>
            <w:vAlign w:val="center"/>
          </w:tcPr>
          <w:p w14:paraId="5F02A2E5">
            <w:pPr>
              <w:snapToGrid w:val="0"/>
              <w:spacing w:line="320" w:lineRule="exact"/>
              <w:jc w:val="center"/>
              <w:rPr>
                <w:rFonts w:hint="eastAsia" w:ascii="仿宋_GB2312" w:hAnsi="宋体" w:eastAsia="仿宋_GB2312"/>
                <w:sz w:val="24"/>
              </w:rPr>
            </w:pPr>
          </w:p>
        </w:tc>
        <w:tc>
          <w:tcPr>
            <w:tcW w:w="1134" w:type="dxa"/>
            <w:vAlign w:val="center"/>
          </w:tcPr>
          <w:p w14:paraId="224143A4">
            <w:pPr>
              <w:snapToGrid w:val="0"/>
              <w:spacing w:line="320" w:lineRule="exact"/>
              <w:jc w:val="center"/>
              <w:rPr>
                <w:rFonts w:hint="eastAsia" w:ascii="仿宋_GB2312" w:hAnsi="宋体" w:eastAsia="仿宋_GB2312"/>
                <w:sz w:val="24"/>
              </w:rPr>
            </w:pPr>
          </w:p>
        </w:tc>
        <w:tc>
          <w:tcPr>
            <w:tcW w:w="1037" w:type="dxa"/>
            <w:vAlign w:val="center"/>
          </w:tcPr>
          <w:p w14:paraId="4CEDD80B">
            <w:pPr>
              <w:snapToGrid w:val="0"/>
              <w:spacing w:line="320" w:lineRule="exact"/>
              <w:jc w:val="center"/>
              <w:rPr>
                <w:rFonts w:hint="eastAsia" w:ascii="仿宋_GB2312" w:hAnsi="宋体" w:eastAsia="仿宋_GB2312"/>
                <w:sz w:val="24"/>
              </w:rPr>
            </w:pPr>
          </w:p>
        </w:tc>
        <w:tc>
          <w:tcPr>
            <w:tcW w:w="1161" w:type="dxa"/>
            <w:vAlign w:val="center"/>
          </w:tcPr>
          <w:p w14:paraId="31EFD6D2">
            <w:pPr>
              <w:snapToGrid w:val="0"/>
              <w:spacing w:line="320" w:lineRule="exact"/>
              <w:jc w:val="center"/>
              <w:rPr>
                <w:rFonts w:hint="eastAsia" w:ascii="仿宋_GB2312" w:hAnsi="宋体" w:eastAsia="仿宋_GB2312"/>
                <w:sz w:val="24"/>
              </w:rPr>
            </w:pPr>
          </w:p>
        </w:tc>
        <w:tc>
          <w:tcPr>
            <w:tcW w:w="903" w:type="dxa"/>
            <w:vAlign w:val="center"/>
          </w:tcPr>
          <w:p w14:paraId="6E04FC6F">
            <w:pPr>
              <w:snapToGrid w:val="0"/>
              <w:spacing w:line="320" w:lineRule="exact"/>
              <w:jc w:val="center"/>
              <w:rPr>
                <w:rFonts w:hint="eastAsia" w:ascii="仿宋_GB2312" w:hAnsi="宋体" w:eastAsia="仿宋_GB2312"/>
                <w:sz w:val="24"/>
              </w:rPr>
            </w:pPr>
          </w:p>
        </w:tc>
        <w:tc>
          <w:tcPr>
            <w:tcW w:w="892" w:type="dxa"/>
            <w:vAlign w:val="center"/>
          </w:tcPr>
          <w:p w14:paraId="59FD563B">
            <w:pPr>
              <w:snapToGrid w:val="0"/>
              <w:spacing w:line="320" w:lineRule="exact"/>
              <w:jc w:val="center"/>
              <w:rPr>
                <w:rFonts w:hint="eastAsia" w:ascii="仿宋_GB2312" w:hAnsi="宋体" w:eastAsia="仿宋_GB2312"/>
                <w:sz w:val="24"/>
              </w:rPr>
            </w:pPr>
          </w:p>
        </w:tc>
        <w:tc>
          <w:tcPr>
            <w:tcW w:w="1422" w:type="dxa"/>
            <w:vAlign w:val="center"/>
          </w:tcPr>
          <w:p w14:paraId="241F756B">
            <w:pPr>
              <w:snapToGrid w:val="0"/>
              <w:spacing w:line="320" w:lineRule="exact"/>
              <w:jc w:val="center"/>
              <w:rPr>
                <w:rFonts w:hint="eastAsia" w:ascii="仿宋_GB2312" w:hAnsi="宋体" w:eastAsia="仿宋_GB2312"/>
                <w:sz w:val="24"/>
              </w:rPr>
            </w:pPr>
          </w:p>
        </w:tc>
        <w:tc>
          <w:tcPr>
            <w:tcW w:w="1418" w:type="dxa"/>
            <w:vAlign w:val="center"/>
          </w:tcPr>
          <w:p w14:paraId="0B1FB320">
            <w:pPr>
              <w:snapToGrid w:val="0"/>
              <w:spacing w:line="320" w:lineRule="exact"/>
              <w:jc w:val="center"/>
              <w:rPr>
                <w:rFonts w:hint="eastAsia" w:ascii="仿宋_GB2312" w:hAnsi="宋体" w:eastAsia="仿宋_GB2312"/>
                <w:sz w:val="24"/>
              </w:rPr>
            </w:pPr>
          </w:p>
        </w:tc>
      </w:tr>
      <w:tr w14:paraId="5BA0E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0D3A2B37">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w:t>
            </w:r>
          </w:p>
        </w:tc>
        <w:tc>
          <w:tcPr>
            <w:tcW w:w="1207" w:type="dxa"/>
            <w:vAlign w:val="center"/>
          </w:tcPr>
          <w:p w14:paraId="2EF8B39F">
            <w:pPr>
              <w:snapToGrid w:val="0"/>
              <w:spacing w:line="320" w:lineRule="exact"/>
              <w:jc w:val="center"/>
              <w:rPr>
                <w:rFonts w:hint="eastAsia" w:ascii="仿宋_GB2312" w:hAnsi="宋体" w:eastAsia="仿宋_GB2312"/>
                <w:sz w:val="24"/>
              </w:rPr>
            </w:pPr>
          </w:p>
        </w:tc>
        <w:tc>
          <w:tcPr>
            <w:tcW w:w="1134" w:type="dxa"/>
            <w:vAlign w:val="center"/>
          </w:tcPr>
          <w:p w14:paraId="363C70E6">
            <w:pPr>
              <w:snapToGrid w:val="0"/>
              <w:spacing w:line="320" w:lineRule="exact"/>
              <w:jc w:val="center"/>
              <w:rPr>
                <w:rFonts w:hint="eastAsia" w:ascii="仿宋_GB2312" w:hAnsi="宋体" w:eastAsia="仿宋_GB2312"/>
                <w:sz w:val="24"/>
              </w:rPr>
            </w:pPr>
          </w:p>
        </w:tc>
        <w:tc>
          <w:tcPr>
            <w:tcW w:w="1037" w:type="dxa"/>
            <w:vAlign w:val="center"/>
          </w:tcPr>
          <w:p w14:paraId="284A6928">
            <w:pPr>
              <w:snapToGrid w:val="0"/>
              <w:spacing w:line="320" w:lineRule="exact"/>
              <w:jc w:val="center"/>
              <w:rPr>
                <w:rFonts w:hint="eastAsia" w:ascii="仿宋_GB2312" w:hAnsi="宋体" w:eastAsia="仿宋_GB2312"/>
                <w:sz w:val="24"/>
              </w:rPr>
            </w:pPr>
          </w:p>
        </w:tc>
        <w:tc>
          <w:tcPr>
            <w:tcW w:w="1161" w:type="dxa"/>
            <w:vAlign w:val="center"/>
          </w:tcPr>
          <w:p w14:paraId="632547BE">
            <w:pPr>
              <w:snapToGrid w:val="0"/>
              <w:spacing w:line="320" w:lineRule="exact"/>
              <w:jc w:val="center"/>
              <w:rPr>
                <w:rFonts w:hint="eastAsia" w:ascii="仿宋_GB2312" w:hAnsi="宋体" w:eastAsia="仿宋_GB2312"/>
                <w:sz w:val="24"/>
              </w:rPr>
            </w:pPr>
          </w:p>
        </w:tc>
        <w:tc>
          <w:tcPr>
            <w:tcW w:w="903" w:type="dxa"/>
            <w:vAlign w:val="center"/>
          </w:tcPr>
          <w:p w14:paraId="0D43FD01">
            <w:pPr>
              <w:snapToGrid w:val="0"/>
              <w:spacing w:line="320" w:lineRule="exact"/>
              <w:jc w:val="center"/>
              <w:rPr>
                <w:rFonts w:hint="eastAsia" w:ascii="仿宋_GB2312" w:hAnsi="宋体" w:eastAsia="仿宋_GB2312"/>
                <w:sz w:val="24"/>
              </w:rPr>
            </w:pPr>
          </w:p>
        </w:tc>
        <w:tc>
          <w:tcPr>
            <w:tcW w:w="892" w:type="dxa"/>
            <w:vAlign w:val="center"/>
          </w:tcPr>
          <w:p w14:paraId="3F8CC62A">
            <w:pPr>
              <w:snapToGrid w:val="0"/>
              <w:spacing w:line="320" w:lineRule="exact"/>
              <w:jc w:val="center"/>
              <w:rPr>
                <w:rFonts w:hint="eastAsia" w:ascii="仿宋_GB2312" w:hAnsi="宋体" w:eastAsia="仿宋_GB2312"/>
                <w:sz w:val="24"/>
              </w:rPr>
            </w:pPr>
          </w:p>
        </w:tc>
        <w:tc>
          <w:tcPr>
            <w:tcW w:w="1422" w:type="dxa"/>
            <w:vAlign w:val="center"/>
          </w:tcPr>
          <w:p w14:paraId="050B2CD3">
            <w:pPr>
              <w:snapToGrid w:val="0"/>
              <w:spacing w:line="320" w:lineRule="exact"/>
              <w:jc w:val="center"/>
              <w:rPr>
                <w:rFonts w:hint="eastAsia" w:ascii="仿宋_GB2312" w:hAnsi="宋体" w:eastAsia="仿宋_GB2312"/>
                <w:sz w:val="24"/>
              </w:rPr>
            </w:pPr>
          </w:p>
        </w:tc>
        <w:tc>
          <w:tcPr>
            <w:tcW w:w="1418" w:type="dxa"/>
            <w:vAlign w:val="center"/>
          </w:tcPr>
          <w:p w14:paraId="22628E76">
            <w:pPr>
              <w:snapToGrid w:val="0"/>
              <w:spacing w:line="320" w:lineRule="exact"/>
              <w:jc w:val="center"/>
              <w:rPr>
                <w:rFonts w:hint="eastAsia" w:ascii="仿宋_GB2312" w:hAnsi="宋体" w:eastAsia="仿宋_GB2312"/>
                <w:sz w:val="24"/>
              </w:rPr>
            </w:pPr>
          </w:p>
        </w:tc>
      </w:tr>
      <w:tr w14:paraId="2590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21BBB2F4">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N</w:t>
            </w:r>
          </w:p>
        </w:tc>
        <w:tc>
          <w:tcPr>
            <w:tcW w:w="1207" w:type="dxa"/>
            <w:vAlign w:val="center"/>
          </w:tcPr>
          <w:p w14:paraId="00D944EC">
            <w:pPr>
              <w:snapToGrid w:val="0"/>
              <w:spacing w:line="320" w:lineRule="exact"/>
              <w:jc w:val="center"/>
              <w:rPr>
                <w:rFonts w:hint="eastAsia" w:ascii="仿宋_GB2312" w:hAnsi="宋体" w:eastAsia="仿宋_GB2312"/>
                <w:sz w:val="24"/>
              </w:rPr>
            </w:pPr>
          </w:p>
        </w:tc>
        <w:tc>
          <w:tcPr>
            <w:tcW w:w="1134" w:type="dxa"/>
            <w:vAlign w:val="center"/>
          </w:tcPr>
          <w:p w14:paraId="28478EFC">
            <w:pPr>
              <w:snapToGrid w:val="0"/>
              <w:spacing w:line="320" w:lineRule="exact"/>
              <w:jc w:val="center"/>
              <w:rPr>
                <w:rFonts w:hint="eastAsia" w:ascii="仿宋_GB2312" w:hAnsi="宋体" w:eastAsia="仿宋_GB2312"/>
                <w:sz w:val="24"/>
              </w:rPr>
            </w:pPr>
          </w:p>
        </w:tc>
        <w:tc>
          <w:tcPr>
            <w:tcW w:w="1037" w:type="dxa"/>
            <w:vAlign w:val="center"/>
          </w:tcPr>
          <w:p w14:paraId="0C03119D">
            <w:pPr>
              <w:snapToGrid w:val="0"/>
              <w:spacing w:line="320" w:lineRule="exact"/>
              <w:jc w:val="center"/>
              <w:rPr>
                <w:rFonts w:hint="eastAsia" w:ascii="仿宋_GB2312" w:hAnsi="宋体" w:eastAsia="仿宋_GB2312"/>
                <w:sz w:val="24"/>
              </w:rPr>
            </w:pPr>
          </w:p>
        </w:tc>
        <w:tc>
          <w:tcPr>
            <w:tcW w:w="1161" w:type="dxa"/>
            <w:vAlign w:val="center"/>
          </w:tcPr>
          <w:p w14:paraId="1A4326F5">
            <w:pPr>
              <w:snapToGrid w:val="0"/>
              <w:spacing w:line="320" w:lineRule="exact"/>
              <w:jc w:val="center"/>
              <w:rPr>
                <w:rFonts w:hint="eastAsia" w:ascii="仿宋_GB2312" w:hAnsi="宋体" w:eastAsia="仿宋_GB2312"/>
                <w:sz w:val="24"/>
              </w:rPr>
            </w:pPr>
          </w:p>
        </w:tc>
        <w:tc>
          <w:tcPr>
            <w:tcW w:w="903" w:type="dxa"/>
            <w:vAlign w:val="center"/>
          </w:tcPr>
          <w:p w14:paraId="19935ABF">
            <w:pPr>
              <w:snapToGrid w:val="0"/>
              <w:spacing w:line="320" w:lineRule="exact"/>
              <w:jc w:val="center"/>
              <w:rPr>
                <w:rFonts w:hint="eastAsia" w:ascii="仿宋_GB2312" w:hAnsi="宋体" w:eastAsia="仿宋_GB2312"/>
                <w:sz w:val="24"/>
              </w:rPr>
            </w:pPr>
          </w:p>
        </w:tc>
        <w:tc>
          <w:tcPr>
            <w:tcW w:w="892" w:type="dxa"/>
            <w:vAlign w:val="center"/>
          </w:tcPr>
          <w:p w14:paraId="66503721">
            <w:pPr>
              <w:snapToGrid w:val="0"/>
              <w:spacing w:line="320" w:lineRule="exact"/>
              <w:jc w:val="center"/>
              <w:rPr>
                <w:rFonts w:hint="eastAsia" w:ascii="仿宋_GB2312" w:hAnsi="宋体" w:eastAsia="仿宋_GB2312"/>
                <w:sz w:val="24"/>
              </w:rPr>
            </w:pPr>
          </w:p>
        </w:tc>
        <w:tc>
          <w:tcPr>
            <w:tcW w:w="1422" w:type="dxa"/>
            <w:vAlign w:val="center"/>
          </w:tcPr>
          <w:p w14:paraId="79F0EAA2">
            <w:pPr>
              <w:snapToGrid w:val="0"/>
              <w:spacing w:line="320" w:lineRule="exact"/>
              <w:jc w:val="center"/>
              <w:rPr>
                <w:rFonts w:hint="eastAsia" w:ascii="仿宋_GB2312" w:hAnsi="宋体" w:eastAsia="仿宋_GB2312"/>
                <w:sz w:val="24"/>
              </w:rPr>
            </w:pPr>
          </w:p>
        </w:tc>
        <w:tc>
          <w:tcPr>
            <w:tcW w:w="1418" w:type="dxa"/>
            <w:vAlign w:val="center"/>
          </w:tcPr>
          <w:p w14:paraId="4D503C6C">
            <w:pPr>
              <w:snapToGrid w:val="0"/>
              <w:spacing w:line="320" w:lineRule="exact"/>
              <w:jc w:val="center"/>
              <w:rPr>
                <w:rFonts w:hint="eastAsia" w:ascii="仿宋_GB2312" w:hAnsi="宋体" w:eastAsia="仿宋_GB2312"/>
                <w:sz w:val="24"/>
              </w:rPr>
            </w:pPr>
          </w:p>
        </w:tc>
      </w:tr>
      <w:tr w14:paraId="7D29D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810" w:type="dxa"/>
            <w:gridSpan w:val="9"/>
            <w:vAlign w:val="center"/>
          </w:tcPr>
          <w:p w14:paraId="647868E8">
            <w:pPr>
              <w:snapToGrid w:val="0"/>
              <w:spacing w:line="320" w:lineRule="exact"/>
              <w:rPr>
                <w:rFonts w:hint="eastAsia" w:ascii="仿宋_GB2312" w:hAnsi="宋体" w:eastAsia="仿宋_GB2312"/>
                <w:sz w:val="24"/>
              </w:rPr>
            </w:pPr>
            <w:r>
              <w:rPr>
                <w:rFonts w:hint="eastAsia" w:ascii="仿宋_GB2312" w:hAnsi="宋体" w:eastAsia="仿宋_GB2312"/>
                <w:sz w:val="24"/>
              </w:rPr>
              <w:t>人民币合计金额（大写） ：                         （小写）：¥</w:t>
            </w:r>
            <w:r>
              <w:rPr>
                <w:rFonts w:hint="eastAsia" w:ascii="仿宋_GB2312" w:hAnsi="宋体" w:eastAsia="仿宋_GB2312"/>
                <w:sz w:val="24"/>
                <w:u w:val="single"/>
              </w:rPr>
              <w:t xml:space="preserve">               </w:t>
            </w:r>
          </w:p>
        </w:tc>
      </w:tr>
    </w:tbl>
    <w:p w14:paraId="2543DD93">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合同合计金额包括货物价款，标准附件、备品备件、专用工具、包装、运输、装卸、保险、税金、办理免税手续相关费用、货到就位以及安装、调试、培训、保修等一切税金和费用。如招投标文件对其另有规定的，从其规定。</w:t>
      </w:r>
    </w:p>
    <w:p w14:paraId="4804B658">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第二条　质量保证</w:t>
      </w:r>
    </w:p>
    <w:p w14:paraId="62BBCE76">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1.乙方所提供的货物型号、技术规格、技术参数等质量必须与招投标文件和承诺相一致。乙方提供的节能和环保产品必须是列入政府采购清单的产品。</w:t>
      </w:r>
    </w:p>
    <w:p w14:paraId="71220943">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2.乙方所提供的货物必须是全新、未使用的原装产品，且在正常安装、使用和保养条件下，其使用寿命期内各项指标均达到质量要求。</w:t>
      </w:r>
    </w:p>
    <w:p w14:paraId="2A0AFE21">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第三条　权利保证</w:t>
      </w:r>
    </w:p>
    <w:p w14:paraId="51C04EB4">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1.乙方应保证所提供货物在使用时不会侵犯任何第三方的专利权、商标权、工业设计权或其他权利。</w:t>
      </w:r>
    </w:p>
    <w:p w14:paraId="5221235D">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2.乙方应按招标文件规定的时间向甲方提供使用货物的有关技术资料。</w:t>
      </w:r>
    </w:p>
    <w:p w14:paraId="0E31CD15">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C59BD2C">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4.乙方保证所交付的货物的所有权完全属于乙方且无任何抵押、查封等产权瑕疵。</w:t>
      </w:r>
    </w:p>
    <w:p w14:paraId="0A89B154">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第四条　包装和运输</w:t>
      </w:r>
    </w:p>
    <w:p w14:paraId="0EB2A85F">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1.乙方提供的货物均应按招投标文件要求的包装材料、包装标准、包装方式进行包装，每一包装单元内应附详细的装箱单和质量合格证。</w:t>
      </w:r>
    </w:p>
    <w:p w14:paraId="38379FB3">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2.货物的运输方式：</w:t>
      </w:r>
      <w:r>
        <w:rPr>
          <w:rFonts w:hint="eastAsia" w:ascii="仿宋_GB2312" w:hAnsi="宋体" w:eastAsia="仿宋_GB2312"/>
          <w:sz w:val="24"/>
          <w:u w:val="single"/>
        </w:rPr>
        <w:t xml:space="preserve">                            </w:t>
      </w:r>
      <w:r>
        <w:rPr>
          <w:rFonts w:hint="eastAsia" w:ascii="仿宋_GB2312" w:hAnsi="宋体" w:eastAsia="仿宋_GB2312"/>
          <w:sz w:val="24"/>
        </w:rPr>
        <w:t>。</w:t>
      </w:r>
    </w:p>
    <w:p w14:paraId="3907B4AB">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3.乙方负责货物运输，货物运输合理损耗及计算方法：</w:t>
      </w:r>
      <w:r>
        <w:rPr>
          <w:rFonts w:hint="eastAsia" w:ascii="仿宋_GB2312" w:hAnsi="宋体" w:eastAsia="仿宋_GB2312"/>
          <w:sz w:val="24"/>
          <w:u w:val="single"/>
        </w:rPr>
        <w:t xml:space="preserve">                                   </w:t>
      </w:r>
      <w:r>
        <w:rPr>
          <w:rFonts w:hint="eastAsia" w:ascii="仿宋_GB2312" w:hAnsi="宋体" w:eastAsia="仿宋_GB2312"/>
          <w:sz w:val="24"/>
        </w:rPr>
        <w:t>。</w:t>
      </w:r>
    </w:p>
    <w:p w14:paraId="31394771">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第五条　交付和验收</w:t>
      </w:r>
    </w:p>
    <w:p w14:paraId="76DC343D">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1.交货时间：</w:t>
      </w:r>
      <w:r>
        <w:rPr>
          <w:rFonts w:hint="eastAsia" w:ascii="仿宋_GB2312" w:hAnsi="宋体" w:eastAsia="仿宋_GB2312"/>
          <w:sz w:val="24"/>
          <w:u w:val="single"/>
        </w:rPr>
        <w:t xml:space="preserve">                                  </w:t>
      </w:r>
      <w:r>
        <w:rPr>
          <w:rFonts w:hint="eastAsia" w:ascii="仿宋_GB2312" w:hAnsi="宋体" w:eastAsia="仿宋_GB2312"/>
          <w:sz w:val="24"/>
        </w:rPr>
        <w:t>、地点：</w:t>
      </w:r>
      <w:r>
        <w:rPr>
          <w:rFonts w:hint="eastAsia" w:ascii="仿宋_GB2312" w:hAnsi="宋体" w:eastAsia="仿宋_GB2312"/>
          <w:sz w:val="24"/>
          <w:u w:val="single"/>
        </w:rPr>
        <w:t xml:space="preserve">                             </w:t>
      </w:r>
      <w:r>
        <w:rPr>
          <w:rFonts w:hint="eastAsia" w:ascii="仿宋_GB2312" w:hAnsi="宋体" w:eastAsia="仿宋_GB2312"/>
          <w:sz w:val="24"/>
        </w:rPr>
        <w:t>。</w:t>
      </w:r>
    </w:p>
    <w:p w14:paraId="70CA0F3A">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2.乙方提供不符合招投标文件和本合同规定的货物，甲方有权拒绝接受。</w:t>
      </w:r>
    </w:p>
    <w:p w14:paraId="218AD12B">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3.乙方应将所提供货物的装箱清单、用户手册、原厂保修卡、随机资料、工具和备品、备件等交付给甲方，如有缺失应及时补齐，否则视为逾期交货。</w:t>
      </w:r>
    </w:p>
    <w:p w14:paraId="26E1E473">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4.甲方应当在到货（安装、调试完）后七个工作日内进行验收，逾期不验收的，乙方可视同验收合格。验收合格后由甲乙双方签署货物验收单并加盖采购单位公章，甲乙双方各执一份。</w:t>
      </w:r>
    </w:p>
    <w:p w14:paraId="024DE6E8">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3E3B9E91">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6.甲方对验收有异议的，在验收后五个工作日内以书面形式向乙方提出，乙方应自收到甲方书面异议后</w:t>
      </w:r>
      <w:r>
        <w:rPr>
          <w:rFonts w:hint="eastAsia" w:ascii="仿宋_GB2312" w:hAnsi="仿宋" w:eastAsia="仿宋_GB2312"/>
          <w:sz w:val="24"/>
          <w:u w:val="single"/>
        </w:rPr>
        <w:t>五</w:t>
      </w:r>
      <w:r>
        <w:rPr>
          <w:rFonts w:hint="eastAsia" w:ascii="仿宋_GB2312" w:hAnsi="宋体" w:eastAsia="仿宋_GB2312"/>
          <w:sz w:val="24"/>
        </w:rPr>
        <w:t>日内及时予以解决。</w:t>
      </w:r>
    </w:p>
    <w:p w14:paraId="05B60B1C">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第六条　安装和培训</w:t>
      </w:r>
    </w:p>
    <w:p w14:paraId="1656048D">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1.甲方应提供必要安装条件（如场地、电源、水源等）。</w:t>
      </w:r>
    </w:p>
    <w:p w14:paraId="5DF28CC0">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2.乙方负责甲方有关人员的培训。培训时间、地点：</w:t>
      </w:r>
      <w:r>
        <w:rPr>
          <w:rFonts w:hint="eastAsia" w:ascii="仿宋_GB2312" w:hAnsi="宋体" w:eastAsia="仿宋_GB2312"/>
          <w:sz w:val="24"/>
          <w:u w:val="single"/>
        </w:rPr>
        <w:t>与甲方商议</w:t>
      </w:r>
      <w:r>
        <w:rPr>
          <w:rFonts w:hint="eastAsia" w:ascii="仿宋_GB2312" w:hAnsi="宋体" w:eastAsia="仿宋_GB2312"/>
          <w:sz w:val="24"/>
        </w:rPr>
        <w:t>。</w:t>
      </w:r>
    </w:p>
    <w:p w14:paraId="2700584A">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第七条  售后服务</w:t>
      </w:r>
    </w:p>
    <w:p w14:paraId="0B87C9B6">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1.乙方应按照国家有关法律法规和“三包”规定以及招投标文件和本合同所附的《服务承诺》，为甲方提供售后服务。</w:t>
      </w:r>
    </w:p>
    <w:p w14:paraId="7828A559">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2.货物保修期：</w:t>
      </w:r>
      <w:r>
        <w:rPr>
          <w:rFonts w:hint="eastAsia" w:ascii="仿宋_GB2312" w:hAnsi="宋体" w:eastAsia="仿宋_GB2312"/>
          <w:sz w:val="24"/>
          <w:u w:val="single"/>
        </w:rPr>
        <w:t>详见投标文件及合同附件。</w:t>
      </w:r>
    </w:p>
    <w:p w14:paraId="3AA1677E">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3.乙方提供的服务承诺和售后服务及保修期责任等其它具体约定事项。（见合同附件）</w:t>
      </w:r>
    </w:p>
    <w:p w14:paraId="17A60CE8">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4.售后服务、保修时间从项目整体验收合格之日起计算。</w:t>
      </w:r>
    </w:p>
    <w:p w14:paraId="7E58FAEE">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付款方式</w:t>
      </w:r>
    </w:p>
    <w:p w14:paraId="2A2ED1A2">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1.当采购数量与实际使用数量不一致时，乙方应根据实际使用量供货，合同的最终结算金额按实际使用量乘以成交单价进行计算。</w:t>
      </w:r>
    </w:p>
    <w:p w14:paraId="5D1AC692">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2.资金性质：财政性资金。</w:t>
      </w:r>
    </w:p>
    <w:p w14:paraId="048D710B">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3.付款方式：财政性资金按财政国库集中支付规定程序办理。</w:t>
      </w:r>
      <w:r>
        <w:rPr>
          <w:rFonts w:hint="eastAsia" w:ascii="仿宋_GB2312" w:hAnsi="仿宋_GB2312" w:eastAsia="仿宋_GB2312" w:cs="仿宋_GB2312"/>
          <w:bCs/>
          <w:color w:val="000000"/>
          <w:sz w:val="24"/>
        </w:rPr>
        <w:t>本项目全部货物交货、安装、调试完毕，验收合格交付使用后，采购人在收到中标人开具的合同总价款增值税专用发票之日起 10 个工作日内向中标人支付合同价款(不计利息)。</w:t>
      </w:r>
    </w:p>
    <w:p w14:paraId="145E34C5">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第九条  税费</w:t>
      </w:r>
    </w:p>
    <w:p w14:paraId="335AD337">
      <w:pPr>
        <w:snapToGrid w:val="0"/>
        <w:spacing w:line="276" w:lineRule="auto"/>
        <w:ind w:firstLine="480" w:firstLineChars="200"/>
        <w:rPr>
          <w:rFonts w:hint="eastAsia" w:ascii="仿宋_GB2312" w:hAnsi="宋体" w:eastAsia="仿宋_GB2312"/>
          <w:sz w:val="24"/>
        </w:rPr>
      </w:pPr>
      <w:r>
        <w:rPr>
          <w:rFonts w:hint="eastAsia" w:ascii="仿宋_GB2312" w:hAnsi="宋体" w:eastAsia="仿宋_GB2312"/>
          <w:sz w:val="24"/>
        </w:rPr>
        <w:t>本合同执行中相关的一切税费均由乙方负担。</w:t>
      </w:r>
    </w:p>
    <w:p w14:paraId="13E5B059">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第十条  质量保证及售后服务</w:t>
      </w:r>
    </w:p>
    <w:p w14:paraId="02669693">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1.乙方应按招标文件规定的货物性能、技术要求、质量标准向甲方提供未经使用的全新产品。不符合要求的，根据实际情况，经双方协商，可按以下办法处理：</w:t>
      </w:r>
    </w:p>
    <w:p w14:paraId="76C4FDDC">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⑴更换：由乙方承担所发生的全部费用。</w:t>
      </w:r>
    </w:p>
    <w:p w14:paraId="63840A55">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⑵贬值处理：由甲乙双方合议定价。</w:t>
      </w:r>
    </w:p>
    <w:p w14:paraId="44BEFCE3">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⑶退货处理：乙方应退还甲方支付的合同款，同时应承担该货物的直接费用（运输、保险、检验、货款利息及银行手续费等）。</w:t>
      </w:r>
    </w:p>
    <w:p w14:paraId="66F77AE1">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2.如在使用过程中发生质量问题，乙方在接到甲方通知后在</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小时内到达甲方现场。</w:t>
      </w:r>
    </w:p>
    <w:p w14:paraId="13761F7E">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3.在质保期内，乙方应对货物出现的质量及安全问题负责处理解决并承担一切费用。</w:t>
      </w:r>
    </w:p>
    <w:p w14:paraId="4D5C361E">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4.上述的货物免费保修期为</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年，因人为因素出现的故障不在免费保修范围内。超过保修期的机器设备，终生维修，维修时只收部件成本费。</w:t>
      </w:r>
    </w:p>
    <w:p w14:paraId="54FB0A6C">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第十一条  调试和验收</w:t>
      </w:r>
    </w:p>
    <w:p w14:paraId="72F4D2A5">
      <w:pPr>
        <w:snapToGrid w:val="0"/>
        <w:spacing w:line="360" w:lineRule="exact"/>
        <w:ind w:right="-611" w:rightChars="-291" w:firstLine="480" w:firstLineChars="200"/>
        <w:jc w:val="left"/>
        <w:rPr>
          <w:rFonts w:hint="eastAsia" w:ascii="仿宋_GB2312" w:hAnsi="宋体" w:eastAsia="仿宋_GB2312"/>
          <w:sz w:val="24"/>
        </w:rPr>
      </w:pPr>
      <w:r>
        <w:rPr>
          <w:rFonts w:hint="eastAsia" w:ascii="仿宋_GB2312" w:hAnsi="宋体" w:eastAsia="仿宋_GB2312"/>
          <w:sz w:val="24"/>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0A1B6457">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2.乙方交货前应对产品作出全面检查和对验收文件进行整理，并列出清单，作为甲方收货验收和使用的技术条件依据，检验的结果应随货物交甲方。</w:t>
      </w:r>
    </w:p>
    <w:p w14:paraId="6B61ACF3">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3.甲方对乙方提供的货物在使用前进行调试时，乙方需负责安装并培训甲方的使用操作人员，并协助甲方一起调试，直到符合技术要求，甲方才做最终验收。</w:t>
      </w:r>
    </w:p>
    <w:p w14:paraId="16DC0613">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4.对技术复杂的货物，甲方应请国家认可的专业检测机构参与初步验收及最终验收，并由其出具质量检测报告。</w:t>
      </w:r>
    </w:p>
    <w:p w14:paraId="6F2C142A">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5.验收时乙方必须在现场，验收完毕后作出验收结果报告；验收费用由乙方负责。</w:t>
      </w:r>
    </w:p>
    <w:p w14:paraId="3ED32126">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第十二条  货物包装、发运及运输</w:t>
      </w:r>
    </w:p>
    <w:p w14:paraId="26050A8B">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1.乙方应在货物发运前对其进行满足运输距离、防潮、防震、防锈和防破损装卸等要求包装，以保证货物安全运达甲方指定地点。</w:t>
      </w:r>
    </w:p>
    <w:p w14:paraId="4919BBF3">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2.使用说明书、质量检验证明书、随配附件和工具以及清单一并附于货物内。</w:t>
      </w:r>
    </w:p>
    <w:p w14:paraId="5780C7A0">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3.乙方在货物发运手续办理完毕后二十四小时内或货到甲方四十八小时前通知甲方，以准备接货。</w:t>
      </w:r>
    </w:p>
    <w:p w14:paraId="5247FF55">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4.货物在交付甲方前发生的风险均由乙方负责。</w:t>
      </w:r>
    </w:p>
    <w:p w14:paraId="67C131D3">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5.货物在规定的交付期限内由乙方送达甲方指定的地点视为交付，乙方同时需通知甲方货物已送达。</w:t>
      </w:r>
    </w:p>
    <w:p w14:paraId="64AB141D">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第十三条 违约责任</w:t>
      </w:r>
    </w:p>
    <w:p w14:paraId="79228D85">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14:paraId="6C2ED4BD">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2.乙方提供的货物如侵犯了第三方合法权益而引发的任何纠纷或诉讼，均由乙方负责交涉并承担全部责任。</w:t>
      </w:r>
    </w:p>
    <w:p w14:paraId="19961F5F">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3.因包装、运输引起的货物损坏，按质量不合格处理。</w:t>
      </w:r>
    </w:p>
    <w:p w14:paraId="271C0EAB">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4.甲方无故延期接收货物、乙方逾期交货的，每天向对方偿付违约货款额3‰违约金，但违约金累计不得超过违约货款额</w:t>
      </w:r>
      <w:r>
        <w:rPr>
          <w:rFonts w:hint="eastAsia" w:ascii="仿宋_GB2312" w:hAnsi="宋体" w:eastAsia="仿宋_GB2312"/>
          <w:sz w:val="24"/>
          <w:u w:val="single"/>
        </w:rPr>
        <w:t>5%</w:t>
      </w:r>
      <w:r>
        <w:rPr>
          <w:rFonts w:hint="eastAsia" w:ascii="仿宋_GB2312" w:hAnsi="宋体" w:eastAsia="仿宋_GB2312"/>
          <w:sz w:val="24"/>
        </w:rPr>
        <w:t xml:space="preserve">，超过 </w:t>
      </w:r>
      <w:r>
        <w:rPr>
          <w:rFonts w:hint="eastAsia" w:ascii="仿宋_GB2312" w:hAnsi="宋体" w:eastAsia="仿宋_GB2312"/>
          <w:sz w:val="24"/>
          <w:u w:val="single"/>
        </w:rPr>
        <w:t xml:space="preserve">   </w:t>
      </w:r>
      <w:r>
        <w:rPr>
          <w:rFonts w:hint="eastAsia" w:ascii="仿宋_GB2312" w:hAnsi="宋体" w:eastAsia="仿宋_GB2312"/>
          <w:sz w:val="24"/>
        </w:rPr>
        <w:t>天对方有权解除合同，违约方承担因此给对方造成的经济损失；甲方延期付货款的，每天向乙方偿付延期货款额3‰滞纳金，但滞纳金累计不得超过延期货款额</w:t>
      </w:r>
      <w:r>
        <w:rPr>
          <w:rFonts w:hint="eastAsia" w:ascii="仿宋_GB2312" w:hAnsi="宋体" w:eastAsia="仿宋_GB2312"/>
          <w:sz w:val="24"/>
          <w:u w:val="single"/>
        </w:rPr>
        <w:t>5%</w:t>
      </w:r>
      <w:r>
        <w:rPr>
          <w:rFonts w:hint="eastAsia" w:ascii="仿宋_GB2312" w:hAnsi="宋体" w:eastAsia="仿宋_GB2312"/>
          <w:sz w:val="24"/>
        </w:rPr>
        <w:t>。</w:t>
      </w:r>
    </w:p>
    <w:p w14:paraId="20BD1BB4">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5.乙方未按本合同和投标文件中规定的服务承诺提供售后服务的，乙方应按本合同合计金额5%向甲方支付违约金。</w:t>
      </w:r>
    </w:p>
    <w:p w14:paraId="20DF4D1A">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6.乙方提供的货物在质量保证期内，因设计、工艺或材料的缺陷和其它质量原因造成的问题，由乙方负责，费用从未付款项中扣除，不足另补。</w:t>
      </w:r>
    </w:p>
    <w:p w14:paraId="1BBDEF8A">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lang w:val="en-US" w:eastAsia="zh-CN"/>
        </w:rPr>
        <w:t>7.</w:t>
      </w:r>
      <w:r>
        <w:rPr>
          <w:rFonts w:hint="eastAsia" w:ascii="仿宋_GB2312" w:hAnsi="宋体" w:eastAsia="仿宋_GB2312"/>
          <w:sz w:val="24"/>
        </w:rPr>
        <w:t>如乙方不能按约定时间交货，造成甲方不能按时入住的，甲方将安排相应受到此状况影响的学生入住酒店，由此产生的一切费用（住宿费、交通费等）将从乙方的货款中扣除，并且还将根据实际情况从货款中扣减因延期交货给甲方带来的其它直接损失和间接损失。</w:t>
      </w:r>
      <w:r>
        <w:rPr>
          <w:rFonts w:ascii="仿宋_GB2312" w:hAnsi="宋体" w:eastAsia="仿宋_GB2312"/>
          <w:sz w:val="24"/>
        </w:rPr>
        <w:t xml:space="preserve">      </w:t>
      </w:r>
    </w:p>
    <w:p w14:paraId="47733C22">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lang w:val="en-US" w:eastAsia="zh-CN"/>
        </w:rPr>
        <w:t>8</w:t>
      </w:r>
      <w:r>
        <w:rPr>
          <w:rFonts w:hint="eastAsia" w:ascii="仿宋_GB2312" w:hAnsi="宋体" w:eastAsia="仿宋_GB2312"/>
          <w:sz w:val="24"/>
        </w:rPr>
        <w:t>.其它违约行为按违约货款额5%收取违约金并赔偿经济损失。</w:t>
      </w:r>
    </w:p>
    <w:p w14:paraId="2650F668">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第十四条 不可抗力事件处理</w:t>
      </w:r>
    </w:p>
    <w:p w14:paraId="104F36CB">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1.在合同有效期内，任何一方因不可抗力事件导致不能履行合同，则合同履行期可延长，其延长期与不可抗力影响期相同。</w:t>
      </w:r>
    </w:p>
    <w:p w14:paraId="70888793">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2.不可抗力事件发生后，应立即通知对方，并寄送有关权威机构出具的证明。</w:t>
      </w:r>
    </w:p>
    <w:p w14:paraId="52A4EACB">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3.不可抗力事件延续一百二十天以上，双方应通过友好协商，确定是否继续履行合同。</w:t>
      </w:r>
    </w:p>
    <w:p w14:paraId="0B658463">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合同争议解决</w:t>
      </w:r>
    </w:p>
    <w:p w14:paraId="08AB44BA">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1.因货物质量问题发生争议的，应邀请国家认可的质量检测机构对货物质量进行鉴定。货物符合标准的，鉴定费由甲方承担；货物不符合标准的，鉴定费由乙方承担。</w:t>
      </w:r>
    </w:p>
    <w:p w14:paraId="5E868E42">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2.因履行本合同引起的或与本合同有关的争议，甲乙双方应首先通过友好协商解决，如果协商不能解决，可向甲方所在地的人民法院提起诉讼。</w:t>
      </w:r>
    </w:p>
    <w:p w14:paraId="04E0C68D">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3.诉讼期间，本合同继续履行。</w:t>
      </w:r>
    </w:p>
    <w:p w14:paraId="67C65B76">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第十六条  合同生效及其它</w:t>
      </w:r>
    </w:p>
    <w:p w14:paraId="595A9725">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1.合同经双方法定代表人或授权代表签字并加盖单位公章后生效。</w:t>
      </w:r>
    </w:p>
    <w:p w14:paraId="7457BC75">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2.合同执行中涉及采购资金和采购内容修改或补充的，须经财政部门审批，并签书面补充协议报财政部门备案，方可作为主合同不可分割的一部分。</w:t>
      </w:r>
    </w:p>
    <w:p w14:paraId="5936796C">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14:paraId="7D719DA7">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第十七条　合同的变更、终止与转让</w:t>
      </w:r>
    </w:p>
    <w:p w14:paraId="1EC8970A">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1.除《中华人民共和国政府采购法》第五十条规定的情形外，本合同一经签订，甲乙双方不得擅自变更、中止或终止。</w:t>
      </w:r>
    </w:p>
    <w:p w14:paraId="24335E60">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2.乙方不得擅自转让（无进口资格的供应商委托进口货物除外）其应履行的合同义务。</w:t>
      </w:r>
    </w:p>
    <w:p w14:paraId="09E6A669">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第十八条　签订本合同依据</w:t>
      </w:r>
    </w:p>
    <w:p w14:paraId="7F0B7F7B">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1.政府采购招标文件；</w:t>
      </w:r>
    </w:p>
    <w:p w14:paraId="19CB613A">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2.乙方提供的采购投标（或应答）文件；</w:t>
      </w:r>
    </w:p>
    <w:p w14:paraId="544A7C13">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3.投标承诺书；</w:t>
      </w:r>
    </w:p>
    <w:p w14:paraId="62D7A0CB">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4.中标或成交通知书。</w:t>
      </w:r>
    </w:p>
    <w:p w14:paraId="2677D0A0">
      <w:pPr>
        <w:snapToGrid w:val="0"/>
        <w:spacing w:line="360" w:lineRule="exact"/>
        <w:ind w:right="-754" w:rightChars="-359" w:firstLine="482" w:firstLineChars="200"/>
        <w:rPr>
          <w:rFonts w:hint="eastAsia" w:ascii="仿宋_GB2312" w:hAnsi="宋体" w:eastAsia="仿宋_GB2312"/>
          <w:sz w:val="24"/>
        </w:rPr>
      </w:pPr>
      <w:r>
        <w:rPr>
          <w:rFonts w:hint="eastAsia" w:ascii="仿宋_GB2312" w:hAnsi="宋体" w:eastAsia="仿宋_GB2312"/>
          <w:b/>
          <w:sz w:val="24"/>
        </w:rPr>
        <w:t>第十九条</w:t>
      </w:r>
      <w:r>
        <w:rPr>
          <w:rFonts w:hint="eastAsia" w:ascii="楷体_GB2312" w:hAnsi="宋体" w:eastAsia="楷体_GB2312"/>
          <w:b/>
          <w:szCs w:val="21"/>
        </w:rPr>
        <w:t>　</w:t>
      </w: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hAnsi="宋体" w:eastAsia="仿宋_GB2312"/>
          <w:sz w:val="24"/>
          <w:u w:val="single"/>
        </w:rPr>
        <w:t xml:space="preserve">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份（可根据需要另增加）。</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14:paraId="30173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14:paraId="5F8CA59A">
            <w:pPr>
              <w:snapToGrid w:val="0"/>
              <w:spacing w:line="320" w:lineRule="exact"/>
              <w:rPr>
                <w:rFonts w:ascii="仿宋_GB2312" w:eastAsia="仿宋_GB2312"/>
                <w:sz w:val="24"/>
              </w:rPr>
            </w:pPr>
            <w:r>
              <w:rPr>
                <w:rFonts w:hint="eastAsia" w:ascii="仿宋_GB2312" w:eastAsia="仿宋_GB2312"/>
                <w:sz w:val="24"/>
              </w:rPr>
              <w:t xml:space="preserve">甲方（章）           </w:t>
            </w:r>
          </w:p>
          <w:p w14:paraId="66BC94EE">
            <w:pPr>
              <w:snapToGrid w:val="0"/>
              <w:spacing w:line="320" w:lineRule="exact"/>
              <w:ind w:firstLine="480" w:firstLineChars="200"/>
              <w:rPr>
                <w:rFonts w:ascii="仿宋_GB2312" w:eastAsia="仿宋_GB2312"/>
                <w:sz w:val="24"/>
              </w:rPr>
            </w:pPr>
          </w:p>
          <w:p w14:paraId="5D6ADD84">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vAlign w:val="center"/>
          </w:tcPr>
          <w:p w14:paraId="01903571">
            <w:pPr>
              <w:snapToGrid w:val="0"/>
              <w:spacing w:line="320" w:lineRule="exact"/>
              <w:rPr>
                <w:rFonts w:ascii="仿宋_GB2312" w:eastAsia="仿宋_GB2312"/>
                <w:sz w:val="24"/>
              </w:rPr>
            </w:pPr>
            <w:r>
              <w:rPr>
                <w:rFonts w:hint="eastAsia" w:ascii="仿宋_GB2312" w:eastAsia="仿宋_GB2312"/>
                <w:sz w:val="24"/>
              </w:rPr>
              <w:t xml:space="preserve">乙方（章）              </w:t>
            </w:r>
          </w:p>
          <w:p w14:paraId="488DD4CB">
            <w:pPr>
              <w:snapToGrid w:val="0"/>
              <w:spacing w:line="320" w:lineRule="exact"/>
              <w:ind w:firstLine="480" w:firstLineChars="200"/>
              <w:rPr>
                <w:rFonts w:ascii="仿宋_GB2312" w:eastAsia="仿宋_GB2312"/>
                <w:sz w:val="24"/>
              </w:rPr>
            </w:pPr>
          </w:p>
          <w:p w14:paraId="3A5DEC73">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14:paraId="19A9C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14:paraId="17241283">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vAlign w:val="center"/>
          </w:tcPr>
          <w:p w14:paraId="34C50C1A">
            <w:pPr>
              <w:snapToGrid w:val="0"/>
              <w:spacing w:line="320" w:lineRule="exact"/>
              <w:rPr>
                <w:rFonts w:ascii="仿宋_GB2312" w:eastAsia="仿宋_GB2312"/>
                <w:sz w:val="24"/>
              </w:rPr>
            </w:pPr>
            <w:r>
              <w:rPr>
                <w:rFonts w:hint="eastAsia" w:ascii="仿宋_GB2312" w:eastAsia="仿宋_GB2312"/>
                <w:sz w:val="24"/>
              </w:rPr>
              <w:t>单位地址：</w:t>
            </w:r>
          </w:p>
        </w:tc>
      </w:tr>
      <w:tr w14:paraId="5C2AA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14:paraId="015D0CC5">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vAlign w:val="center"/>
          </w:tcPr>
          <w:p w14:paraId="7B7DECE8">
            <w:pPr>
              <w:snapToGrid w:val="0"/>
              <w:spacing w:line="320" w:lineRule="exact"/>
              <w:rPr>
                <w:rFonts w:ascii="仿宋_GB2312" w:eastAsia="仿宋_GB2312"/>
                <w:sz w:val="24"/>
              </w:rPr>
            </w:pPr>
            <w:r>
              <w:rPr>
                <w:rFonts w:hint="eastAsia" w:ascii="仿宋_GB2312" w:eastAsia="仿宋_GB2312"/>
                <w:sz w:val="24"/>
              </w:rPr>
              <w:t>法定代表人：</w:t>
            </w:r>
          </w:p>
        </w:tc>
      </w:tr>
      <w:tr w14:paraId="5874F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14:paraId="76C43AB9">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vAlign w:val="center"/>
          </w:tcPr>
          <w:p w14:paraId="58CBFEC9">
            <w:pPr>
              <w:snapToGrid w:val="0"/>
              <w:spacing w:line="320" w:lineRule="exact"/>
              <w:rPr>
                <w:rFonts w:ascii="仿宋_GB2312" w:eastAsia="仿宋_GB2312"/>
                <w:sz w:val="24"/>
              </w:rPr>
            </w:pPr>
            <w:r>
              <w:rPr>
                <w:rFonts w:hint="eastAsia" w:ascii="仿宋_GB2312" w:eastAsia="仿宋_GB2312"/>
                <w:sz w:val="24"/>
              </w:rPr>
              <w:t>委托代理人：</w:t>
            </w:r>
          </w:p>
        </w:tc>
      </w:tr>
      <w:tr w14:paraId="3436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14:paraId="04DF920D">
            <w:pPr>
              <w:snapToGrid w:val="0"/>
              <w:spacing w:line="320" w:lineRule="exact"/>
              <w:rPr>
                <w:rFonts w:ascii="仿宋_GB2312" w:eastAsia="仿宋_GB2312"/>
                <w:sz w:val="24"/>
              </w:rPr>
            </w:pPr>
            <w:r>
              <w:rPr>
                <w:rFonts w:hint="eastAsia" w:ascii="仿宋_GB2312" w:eastAsia="仿宋_GB2312"/>
                <w:sz w:val="24"/>
              </w:rPr>
              <w:t>电    话：</w:t>
            </w:r>
          </w:p>
        </w:tc>
        <w:tc>
          <w:tcPr>
            <w:tcW w:w="4690" w:type="dxa"/>
            <w:vAlign w:val="center"/>
          </w:tcPr>
          <w:p w14:paraId="355E065D">
            <w:pPr>
              <w:snapToGrid w:val="0"/>
              <w:spacing w:line="320" w:lineRule="exact"/>
              <w:rPr>
                <w:rFonts w:ascii="仿宋_GB2312" w:eastAsia="仿宋_GB2312"/>
                <w:sz w:val="24"/>
              </w:rPr>
            </w:pPr>
            <w:r>
              <w:rPr>
                <w:rFonts w:hint="eastAsia" w:ascii="仿宋_GB2312" w:eastAsia="仿宋_GB2312"/>
                <w:sz w:val="24"/>
              </w:rPr>
              <w:t>电    话：</w:t>
            </w:r>
          </w:p>
        </w:tc>
      </w:tr>
      <w:tr w14:paraId="32503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14:paraId="485CDD24">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vAlign w:val="center"/>
          </w:tcPr>
          <w:p w14:paraId="52AFEB13">
            <w:pPr>
              <w:snapToGrid w:val="0"/>
              <w:spacing w:line="320" w:lineRule="exact"/>
              <w:rPr>
                <w:rFonts w:ascii="仿宋_GB2312" w:eastAsia="仿宋_GB2312"/>
                <w:sz w:val="24"/>
              </w:rPr>
            </w:pPr>
            <w:r>
              <w:rPr>
                <w:rFonts w:hint="eastAsia" w:ascii="仿宋_GB2312" w:eastAsia="仿宋_GB2312"/>
                <w:sz w:val="24"/>
              </w:rPr>
              <w:t>电子邮箱：</w:t>
            </w:r>
          </w:p>
        </w:tc>
      </w:tr>
      <w:tr w14:paraId="794C1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14:paraId="65303E3C">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vAlign w:val="center"/>
          </w:tcPr>
          <w:p w14:paraId="4379FAEA">
            <w:pPr>
              <w:snapToGrid w:val="0"/>
              <w:spacing w:line="320" w:lineRule="exact"/>
              <w:rPr>
                <w:rFonts w:ascii="仿宋_GB2312" w:eastAsia="仿宋_GB2312"/>
                <w:sz w:val="24"/>
              </w:rPr>
            </w:pPr>
            <w:r>
              <w:rPr>
                <w:rFonts w:hint="eastAsia" w:ascii="仿宋_GB2312" w:eastAsia="仿宋_GB2312"/>
                <w:sz w:val="24"/>
              </w:rPr>
              <w:t>开户银行：</w:t>
            </w:r>
          </w:p>
        </w:tc>
      </w:tr>
      <w:tr w14:paraId="3152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14:paraId="65498349">
            <w:pPr>
              <w:snapToGrid w:val="0"/>
              <w:spacing w:line="320" w:lineRule="exact"/>
              <w:rPr>
                <w:rFonts w:ascii="仿宋_GB2312" w:eastAsia="仿宋_GB2312"/>
                <w:sz w:val="24"/>
              </w:rPr>
            </w:pPr>
            <w:r>
              <w:rPr>
                <w:rFonts w:hint="eastAsia" w:ascii="仿宋_GB2312" w:eastAsia="仿宋_GB2312"/>
                <w:sz w:val="24"/>
              </w:rPr>
              <w:t>账    号：</w:t>
            </w:r>
          </w:p>
        </w:tc>
        <w:tc>
          <w:tcPr>
            <w:tcW w:w="4690" w:type="dxa"/>
            <w:vAlign w:val="center"/>
          </w:tcPr>
          <w:p w14:paraId="5A1CBB99">
            <w:pPr>
              <w:snapToGrid w:val="0"/>
              <w:spacing w:line="320" w:lineRule="exact"/>
              <w:rPr>
                <w:rFonts w:ascii="仿宋_GB2312" w:eastAsia="仿宋_GB2312"/>
                <w:sz w:val="24"/>
              </w:rPr>
            </w:pPr>
            <w:r>
              <w:rPr>
                <w:rFonts w:hint="eastAsia" w:ascii="仿宋_GB2312" w:eastAsia="仿宋_GB2312"/>
                <w:sz w:val="24"/>
              </w:rPr>
              <w:t>账    号：</w:t>
            </w:r>
          </w:p>
        </w:tc>
      </w:tr>
      <w:tr w14:paraId="5417D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14:paraId="73CFD382">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vAlign w:val="center"/>
          </w:tcPr>
          <w:p w14:paraId="26C0EFE4">
            <w:pPr>
              <w:snapToGrid w:val="0"/>
              <w:spacing w:line="320" w:lineRule="exact"/>
              <w:rPr>
                <w:rFonts w:ascii="仿宋_GB2312" w:eastAsia="仿宋_GB2312"/>
                <w:sz w:val="24"/>
              </w:rPr>
            </w:pPr>
            <w:r>
              <w:rPr>
                <w:rFonts w:hint="eastAsia" w:ascii="仿宋_GB2312" w:eastAsia="仿宋_GB2312"/>
                <w:sz w:val="24"/>
              </w:rPr>
              <w:t>邮政编码：</w:t>
            </w:r>
          </w:p>
        </w:tc>
      </w:tr>
      <w:tr w14:paraId="058F4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14:paraId="20340040">
            <w:pPr>
              <w:snapToGrid w:val="0"/>
              <w:spacing w:line="320" w:lineRule="exact"/>
              <w:rPr>
                <w:rFonts w:ascii="仿宋_GB2312" w:eastAsia="仿宋_GB2312"/>
                <w:sz w:val="24"/>
              </w:rPr>
            </w:pPr>
            <w:r>
              <w:rPr>
                <w:rFonts w:hint="eastAsia" w:ascii="仿宋_GB2312" w:eastAsia="仿宋_GB2312"/>
                <w:sz w:val="24"/>
              </w:rPr>
              <w:t>经办人：</w:t>
            </w:r>
          </w:p>
          <w:p w14:paraId="3B6144B9">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14:paraId="0F9D7A6D">
      <w:pPr>
        <w:spacing w:line="360" w:lineRule="exact"/>
        <w:ind w:left="420" w:leftChars="200" w:firstLine="360" w:firstLineChars="150"/>
        <w:jc w:val="left"/>
        <w:rPr>
          <w:rFonts w:ascii="仿宋_GB2312" w:eastAsia="仿宋_GB2312"/>
          <w:sz w:val="24"/>
        </w:rPr>
      </w:pPr>
    </w:p>
    <w:p w14:paraId="2159C78A">
      <w:pPr>
        <w:snapToGrid w:val="0"/>
        <w:jc w:val="center"/>
        <w:rPr>
          <w:rFonts w:hint="eastAsia" w:ascii="仿宋_GB2312" w:eastAsia="仿宋_GB2312"/>
          <w:b/>
          <w:sz w:val="28"/>
          <w:szCs w:val="28"/>
        </w:rPr>
      </w:pPr>
    </w:p>
    <w:p w14:paraId="73F579C6">
      <w:pPr>
        <w:snapToGrid w:val="0"/>
        <w:jc w:val="center"/>
        <w:rPr>
          <w:rFonts w:hint="eastAsia" w:ascii="仿宋_GB2312" w:eastAsia="仿宋_GB2312"/>
          <w:b/>
          <w:sz w:val="28"/>
          <w:szCs w:val="28"/>
        </w:rPr>
      </w:pPr>
    </w:p>
    <w:p w14:paraId="16950F28">
      <w:pPr>
        <w:snapToGrid w:val="0"/>
        <w:jc w:val="center"/>
        <w:rPr>
          <w:rFonts w:hint="eastAsia" w:ascii="仿宋_GB2312" w:eastAsia="仿宋_GB2312"/>
          <w:b/>
          <w:sz w:val="28"/>
          <w:szCs w:val="28"/>
        </w:rPr>
      </w:pPr>
    </w:p>
    <w:p w14:paraId="0796322E">
      <w:pPr>
        <w:snapToGrid w:val="0"/>
        <w:jc w:val="center"/>
        <w:rPr>
          <w:rFonts w:hint="eastAsia" w:ascii="仿宋_GB2312" w:eastAsia="仿宋_GB2312"/>
          <w:b/>
          <w:sz w:val="28"/>
          <w:szCs w:val="28"/>
        </w:rPr>
      </w:pPr>
    </w:p>
    <w:p w14:paraId="697FC2FE">
      <w:pPr>
        <w:snapToGrid w:val="0"/>
        <w:jc w:val="center"/>
        <w:rPr>
          <w:rFonts w:hint="eastAsia" w:ascii="仿宋_GB2312" w:eastAsia="仿宋_GB2312"/>
          <w:b/>
          <w:sz w:val="28"/>
          <w:szCs w:val="28"/>
        </w:rPr>
      </w:pPr>
    </w:p>
    <w:p w14:paraId="02B97F0A">
      <w:pPr>
        <w:snapToGrid w:val="0"/>
        <w:jc w:val="center"/>
        <w:rPr>
          <w:rFonts w:hint="eastAsia" w:ascii="仿宋_GB2312" w:eastAsia="仿宋_GB2312"/>
          <w:b/>
          <w:sz w:val="28"/>
          <w:szCs w:val="28"/>
        </w:rPr>
      </w:pPr>
    </w:p>
    <w:p w14:paraId="3754C2D5">
      <w:pPr>
        <w:snapToGrid w:val="0"/>
        <w:jc w:val="center"/>
        <w:rPr>
          <w:rFonts w:hint="eastAsia" w:ascii="仿宋_GB2312" w:eastAsia="仿宋_GB2312"/>
          <w:b/>
          <w:sz w:val="28"/>
          <w:szCs w:val="28"/>
        </w:rPr>
      </w:pPr>
    </w:p>
    <w:p w14:paraId="5AB82D4B">
      <w:pPr>
        <w:snapToGrid w:val="0"/>
        <w:jc w:val="center"/>
        <w:rPr>
          <w:rFonts w:hint="eastAsia" w:ascii="仿宋_GB2312" w:eastAsia="仿宋_GB2312"/>
          <w:b/>
          <w:sz w:val="28"/>
          <w:szCs w:val="28"/>
        </w:rPr>
      </w:pPr>
    </w:p>
    <w:p w14:paraId="1E323F39">
      <w:pPr>
        <w:snapToGrid w:val="0"/>
        <w:jc w:val="center"/>
        <w:rPr>
          <w:rFonts w:hint="eastAsia" w:ascii="仿宋_GB2312" w:eastAsia="仿宋_GB2312"/>
          <w:b/>
          <w:sz w:val="28"/>
          <w:szCs w:val="28"/>
        </w:rPr>
      </w:pPr>
    </w:p>
    <w:p w14:paraId="4A874397">
      <w:pPr>
        <w:snapToGrid w:val="0"/>
        <w:jc w:val="center"/>
        <w:rPr>
          <w:rFonts w:hint="eastAsia" w:ascii="仿宋_GB2312" w:eastAsia="仿宋_GB2312"/>
          <w:b/>
          <w:sz w:val="28"/>
          <w:szCs w:val="28"/>
        </w:rPr>
      </w:pPr>
    </w:p>
    <w:p w14:paraId="442ED5A2">
      <w:pPr>
        <w:snapToGrid w:val="0"/>
        <w:jc w:val="center"/>
        <w:rPr>
          <w:rFonts w:hint="eastAsia" w:ascii="仿宋_GB2312" w:eastAsia="仿宋_GB2312"/>
          <w:b/>
          <w:sz w:val="28"/>
          <w:szCs w:val="28"/>
        </w:rPr>
      </w:pPr>
    </w:p>
    <w:p w14:paraId="3CCBC281">
      <w:pPr>
        <w:snapToGrid w:val="0"/>
        <w:jc w:val="both"/>
        <w:rPr>
          <w:rFonts w:hint="eastAsia" w:ascii="仿宋_GB2312" w:eastAsia="仿宋_GB2312"/>
          <w:b/>
          <w:sz w:val="28"/>
          <w:szCs w:val="28"/>
        </w:rPr>
      </w:pPr>
    </w:p>
    <w:p w14:paraId="02CE21DD">
      <w:pPr>
        <w:snapToGrid w:val="0"/>
        <w:jc w:val="center"/>
        <w:rPr>
          <w:rFonts w:hint="eastAsia" w:ascii="仿宋_GB2312" w:eastAsia="仿宋_GB2312"/>
          <w:b/>
          <w:sz w:val="28"/>
          <w:szCs w:val="28"/>
        </w:rPr>
      </w:pPr>
    </w:p>
    <w:p w14:paraId="4DEF3CD0">
      <w:pPr>
        <w:snapToGrid w:val="0"/>
        <w:jc w:val="center"/>
        <w:rPr>
          <w:rFonts w:ascii="仿宋_GB2312" w:eastAsia="仿宋_GB2312"/>
          <w:b/>
          <w:sz w:val="28"/>
          <w:szCs w:val="28"/>
        </w:rPr>
      </w:pPr>
      <w:r>
        <w:rPr>
          <w:rFonts w:hint="eastAsia" w:ascii="仿宋_GB2312" w:eastAsia="仿宋_GB2312"/>
          <w:b/>
          <w:sz w:val="28"/>
          <w:szCs w:val="28"/>
        </w:rPr>
        <w:t>合 同 附 件</w:t>
      </w:r>
    </w:p>
    <w:p w14:paraId="068AEEAC">
      <w:pPr>
        <w:snapToGrid w:val="0"/>
        <w:ind w:firstLine="240" w:firstLineChars="100"/>
        <w:rPr>
          <w:rFonts w:ascii="仿宋_GB2312" w:eastAsia="仿宋_GB2312"/>
          <w:b/>
          <w:sz w:val="24"/>
        </w:rPr>
      </w:pPr>
      <w:r>
        <w:rPr>
          <w:rFonts w:hint="eastAsia" w:ascii="仿宋_GB2312" w:eastAsia="仿宋_GB2312"/>
          <w:sz w:val="24"/>
        </w:rPr>
        <w:t>一般货物类</w:t>
      </w:r>
    </w:p>
    <w:tbl>
      <w:tblPr>
        <w:tblStyle w:val="48"/>
        <w:tblW w:w="9072" w:type="dxa"/>
        <w:tblInd w:w="108" w:type="dxa"/>
        <w:tblLayout w:type="fixed"/>
        <w:tblCellMar>
          <w:top w:w="0" w:type="dxa"/>
          <w:left w:w="108" w:type="dxa"/>
          <w:bottom w:w="0" w:type="dxa"/>
          <w:right w:w="108" w:type="dxa"/>
        </w:tblCellMar>
      </w:tblPr>
      <w:tblGrid>
        <w:gridCol w:w="4678"/>
        <w:gridCol w:w="4394"/>
      </w:tblGrid>
      <w:tr w14:paraId="05503ED9">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14:paraId="16A65A0C">
            <w:pPr>
              <w:snapToGrid w:val="0"/>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14:paraId="69B5812C">
            <w:pPr>
              <w:snapToGrid w:val="0"/>
              <w:spacing w:line="276" w:lineRule="auto"/>
              <w:rPr>
                <w:rFonts w:ascii="仿宋_GB2312" w:eastAsia="仿宋_GB2312"/>
                <w:sz w:val="24"/>
              </w:rPr>
            </w:pPr>
            <w:r>
              <w:rPr>
                <w:rFonts w:hint="eastAsia" w:ascii="仿宋_GB2312" w:eastAsia="仿宋_GB2312"/>
                <w:sz w:val="24"/>
              </w:rPr>
              <w:t xml:space="preserve">    </w:t>
            </w:r>
          </w:p>
        </w:tc>
      </w:tr>
      <w:tr w14:paraId="50194AA7">
        <w:tblPrEx>
          <w:tblCellMar>
            <w:top w:w="0" w:type="dxa"/>
            <w:left w:w="108" w:type="dxa"/>
            <w:bottom w:w="0" w:type="dxa"/>
            <w:right w:w="108" w:type="dxa"/>
          </w:tblCellMar>
        </w:tblPrEx>
        <w:trPr>
          <w:trHeight w:val="1861" w:hRule="atLeast"/>
        </w:trPr>
        <w:tc>
          <w:tcPr>
            <w:tcW w:w="9072" w:type="dxa"/>
            <w:gridSpan w:val="2"/>
            <w:tcBorders>
              <w:top w:val="single" w:color="auto" w:sz="4" w:space="0"/>
              <w:left w:val="single" w:color="auto" w:sz="4" w:space="0"/>
              <w:bottom w:val="nil"/>
              <w:right w:val="single" w:color="auto" w:sz="4" w:space="0"/>
            </w:tcBorders>
          </w:tcPr>
          <w:p w14:paraId="0A240B03">
            <w:pPr>
              <w:snapToGrid w:val="0"/>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售后服务具体事项：</w:t>
            </w:r>
          </w:p>
          <w:p w14:paraId="15C4F2E7">
            <w:pPr>
              <w:snapToGrid w:val="0"/>
              <w:spacing w:line="276" w:lineRule="auto"/>
              <w:rPr>
                <w:rFonts w:ascii="仿宋_GB2312" w:eastAsia="仿宋_GB2312"/>
                <w:sz w:val="24"/>
              </w:rPr>
            </w:pPr>
            <w:r>
              <w:rPr>
                <w:rFonts w:hint="eastAsia" w:ascii="仿宋_GB2312" w:eastAsia="仿宋_GB2312"/>
                <w:sz w:val="24"/>
              </w:rPr>
              <w:t xml:space="preserve">    </w:t>
            </w:r>
          </w:p>
        </w:tc>
      </w:tr>
      <w:tr w14:paraId="2DF9B10F">
        <w:tblPrEx>
          <w:tblCellMar>
            <w:top w:w="0" w:type="dxa"/>
            <w:left w:w="108" w:type="dxa"/>
            <w:bottom w:w="0" w:type="dxa"/>
            <w:right w:w="108" w:type="dxa"/>
          </w:tblCellMar>
        </w:tblPrEx>
        <w:trPr>
          <w:trHeight w:val="1820" w:hRule="atLeast"/>
        </w:trPr>
        <w:tc>
          <w:tcPr>
            <w:tcW w:w="9072" w:type="dxa"/>
            <w:gridSpan w:val="2"/>
            <w:tcBorders>
              <w:top w:val="single" w:color="auto" w:sz="4" w:space="0"/>
              <w:left w:val="single" w:color="auto" w:sz="4" w:space="0"/>
              <w:bottom w:val="nil"/>
              <w:right w:val="single" w:color="auto" w:sz="4" w:space="0"/>
            </w:tcBorders>
          </w:tcPr>
          <w:p w14:paraId="1E32E19B">
            <w:pPr>
              <w:snapToGrid w:val="0"/>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保修期责任：</w:t>
            </w:r>
          </w:p>
          <w:p w14:paraId="3A66D312">
            <w:pPr>
              <w:snapToGrid w:val="0"/>
              <w:spacing w:line="276" w:lineRule="auto"/>
              <w:rPr>
                <w:rFonts w:ascii="仿宋_GB2312" w:eastAsia="仿宋_GB2312"/>
                <w:sz w:val="24"/>
              </w:rPr>
            </w:pPr>
            <w:r>
              <w:rPr>
                <w:rFonts w:hint="eastAsia" w:ascii="仿宋_GB2312" w:eastAsia="仿宋_GB2312"/>
                <w:sz w:val="24"/>
              </w:rPr>
              <w:t xml:space="preserve">    </w:t>
            </w:r>
          </w:p>
        </w:tc>
      </w:tr>
      <w:tr w14:paraId="442DACF3">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14:paraId="29AA5CEE">
            <w:pPr>
              <w:snapToGrid w:val="0"/>
              <w:rPr>
                <w:rFonts w:ascii="仿宋_GB2312" w:eastAsia="仿宋_GB2312"/>
                <w:sz w:val="24"/>
              </w:rPr>
            </w:pPr>
            <w:r>
              <w:rPr>
                <w:rFonts w:hint="eastAsia" w:ascii="仿宋_GB2312" w:eastAsia="仿宋_GB2312"/>
                <w:sz w:val="24"/>
              </w:rPr>
              <w:t>4</w:t>
            </w:r>
            <w:r>
              <w:rPr>
                <w:rFonts w:hint="eastAsia" w:ascii="仿宋_GB2312" w:hAnsi="宋体" w:eastAsia="仿宋_GB2312"/>
                <w:sz w:val="24"/>
              </w:rPr>
              <w:t>.</w:t>
            </w:r>
            <w:r>
              <w:rPr>
                <w:rFonts w:hint="eastAsia" w:ascii="仿宋_GB2312" w:eastAsia="仿宋_GB2312"/>
                <w:sz w:val="24"/>
              </w:rPr>
              <w:t>其他具体事项：</w:t>
            </w:r>
          </w:p>
          <w:p w14:paraId="5C44B9F4">
            <w:pPr>
              <w:snapToGrid w:val="0"/>
              <w:rPr>
                <w:rFonts w:ascii="仿宋_GB2312" w:eastAsia="仿宋_GB2312"/>
                <w:sz w:val="24"/>
              </w:rPr>
            </w:pPr>
          </w:p>
        </w:tc>
      </w:tr>
      <w:tr w14:paraId="46B7DDE9">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14:paraId="0B7667FB">
            <w:pPr>
              <w:snapToGrid w:val="0"/>
              <w:spacing w:line="276" w:lineRule="auto"/>
              <w:rPr>
                <w:rFonts w:ascii="仿宋_GB2312" w:eastAsia="仿宋_GB2312"/>
                <w:sz w:val="24"/>
              </w:rPr>
            </w:pPr>
            <w:r>
              <w:rPr>
                <w:rFonts w:hint="eastAsia" w:ascii="仿宋_GB2312" w:eastAsia="仿宋_GB2312"/>
                <w:sz w:val="24"/>
              </w:rPr>
              <w:t>甲方（章）</w:t>
            </w:r>
          </w:p>
          <w:p w14:paraId="788E70FE">
            <w:pPr>
              <w:snapToGrid w:val="0"/>
              <w:spacing w:line="276" w:lineRule="auto"/>
              <w:ind w:firstLine="480" w:firstLineChars="200"/>
              <w:rPr>
                <w:rFonts w:ascii="仿宋_GB2312" w:eastAsia="仿宋_GB2312"/>
                <w:sz w:val="24"/>
              </w:rPr>
            </w:pPr>
          </w:p>
          <w:p w14:paraId="378D991F">
            <w:pPr>
              <w:snapToGrid w:val="0"/>
              <w:spacing w:line="276" w:lineRule="auto"/>
              <w:ind w:firstLine="480" w:firstLineChars="200"/>
              <w:rPr>
                <w:rFonts w:ascii="仿宋_GB2312" w:eastAsia="仿宋_GB2312"/>
                <w:sz w:val="24"/>
              </w:rPr>
            </w:pPr>
          </w:p>
          <w:p w14:paraId="10FEB648">
            <w:pPr>
              <w:snapToGrid w:val="0"/>
              <w:spacing w:line="276" w:lineRule="auto"/>
              <w:ind w:firstLine="480" w:firstLineChars="200"/>
              <w:rPr>
                <w:rFonts w:ascii="仿宋_GB2312" w:eastAsia="仿宋_GB2312"/>
                <w:sz w:val="24"/>
              </w:rPr>
            </w:pPr>
          </w:p>
          <w:p w14:paraId="310A8D5F">
            <w:pPr>
              <w:snapToGrid w:val="0"/>
              <w:spacing w:line="276" w:lineRule="auto"/>
              <w:ind w:firstLine="480" w:firstLineChars="200"/>
              <w:rPr>
                <w:rFonts w:ascii="仿宋_GB2312" w:eastAsia="仿宋_GB2312"/>
                <w:sz w:val="24"/>
              </w:rPr>
            </w:pPr>
          </w:p>
          <w:p w14:paraId="60250B86">
            <w:pPr>
              <w:snapToGrid w:val="0"/>
              <w:spacing w:line="276" w:lineRule="auto"/>
              <w:ind w:firstLine="480" w:firstLineChars="200"/>
              <w:rPr>
                <w:rFonts w:ascii="仿宋_GB2312" w:eastAsia="仿宋_GB2312"/>
                <w:sz w:val="24"/>
              </w:rPr>
            </w:pPr>
          </w:p>
          <w:p w14:paraId="7521C3C4">
            <w:pPr>
              <w:snapToGrid w:val="0"/>
              <w:spacing w:line="276" w:lineRule="auto"/>
              <w:ind w:firstLine="480" w:firstLineChars="200"/>
              <w:rPr>
                <w:rFonts w:ascii="仿宋_GB2312" w:eastAsia="仿宋_GB2312"/>
                <w:sz w:val="24"/>
              </w:rPr>
            </w:pPr>
          </w:p>
          <w:p w14:paraId="55FC7C9A">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14:paraId="3BE23CDA">
            <w:pPr>
              <w:snapToGrid w:val="0"/>
              <w:spacing w:line="276" w:lineRule="auto"/>
              <w:rPr>
                <w:rFonts w:ascii="仿宋_GB2312" w:eastAsia="仿宋_GB2312"/>
                <w:sz w:val="24"/>
              </w:rPr>
            </w:pPr>
            <w:r>
              <w:rPr>
                <w:rFonts w:hint="eastAsia" w:ascii="仿宋_GB2312" w:eastAsia="仿宋_GB2312"/>
                <w:sz w:val="24"/>
              </w:rPr>
              <w:t>乙方（章）</w:t>
            </w:r>
          </w:p>
          <w:p w14:paraId="1BA0A911">
            <w:pPr>
              <w:snapToGrid w:val="0"/>
              <w:spacing w:line="276" w:lineRule="auto"/>
              <w:ind w:firstLine="480" w:firstLineChars="200"/>
              <w:rPr>
                <w:rFonts w:ascii="仿宋_GB2312" w:eastAsia="仿宋_GB2312"/>
                <w:sz w:val="24"/>
              </w:rPr>
            </w:pPr>
          </w:p>
          <w:p w14:paraId="4C68C0F9">
            <w:pPr>
              <w:snapToGrid w:val="0"/>
              <w:spacing w:line="276" w:lineRule="auto"/>
              <w:ind w:firstLine="480" w:firstLineChars="200"/>
              <w:rPr>
                <w:rFonts w:ascii="仿宋_GB2312" w:eastAsia="仿宋_GB2312"/>
                <w:sz w:val="24"/>
              </w:rPr>
            </w:pPr>
          </w:p>
          <w:p w14:paraId="6C57EC58">
            <w:pPr>
              <w:snapToGrid w:val="0"/>
              <w:spacing w:line="276" w:lineRule="auto"/>
              <w:ind w:firstLine="480" w:firstLineChars="200"/>
              <w:rPr>
                <w:rFonts w:ascii="仿宋_GB2312" w:eastAsia="仿宋_GB2312"/>
                <w:sz w:val="24"/>
              </w:rPr>
            </w:pPr>
          </w:p>
          <w:p w14:paraId="19E144A0">
            <w:pPr>
              <w:snapToGrid w:val="0"/>
              <w:spacing w:line="276" w:lineRule="auto"/>
              <w:ind w:firstLine="480" w:firstLineChars="200"/>
              <w:rPr>
                <w:rFonts w:ascii="仿宋_GB2312" w:eastAsia="仿宋_GB2312"/>
                <w:sz w:val="24"/>
              </w:rPr>
            </w:pPr>
          </w:p>
          <w:p w14:paraId="435618C6">
            <w:pPr>
              <w:snapToGrid w:val="0"/>
              <w:spacing w:line="276" w:lineRule="auto"/>
              <w:ind w:firstLine="480" w:firstLineChars="200"/>
              <w:rPr>
                <w:rFonts w:ascii="仿宋_GB2312" w:eastAsia="仿宋_GB2312"/>
                <w:sz w:val="24"/>
              </w:rPr>
            </w:pPr>
          </w:p>
          <w:p w14:paraId="48F1897C">
            <w:pPr>
              <w:snapToGrid w:val="0"/>
              <w:spacing w:line="276" w:lineRule="auto"/>
              <w:ind w:firstLine="480" w:firstLineChars="200"/>
              <w:rPr>
                <w:rFonts w:ascii="仿宋_GB2312" w:eastAsia="仿宋_GB2312"/>
                <w:sz w:val="24"/>
              </w:rPr>
            </w:pPr>
          </w:p>
          <w:p w14:paraId="03365D08">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14:paraId="1A848D8C">
      <w:pPr>
        <w:snapToGrid w:val="0"/>
        <w:ind w:firstLine="480" w:firstLineChars="200"/>
        <w:rPr>
          <w:rFonts w:ascii="仿宋_GB2312" w:eastAsia="仿宋_GB2312"/>
          <w:sz w:val="24"/>
        </w:rPr>
      </w:pPr>
      <w:r>
        <w:rPr>
          <w:rFonts w:hint="eastAsia" w:ascii="仿宋_GB2312" w:eastAsia="仿宋_GB2312"/>
          <w:sz w:val="24"/>
        </w:rPr>
        <w:t>注：售后服务事项填不下时可另加附页</w:t>
      </w:r>
    </w:p>
    <w:p w14:paraId="3BAD6AC6">
      <w:pPr>
        <w:snapToGrid w:val="0"/>
        <w:ind w:firstLine="480" w:firstLineChars="200"/>
        <w:rPr>
          <w:rFonts w:ascii="仿宋_GB2312" w:eastAsia="仿宋_GB2312"/>
          <w:sz w:val="24"/>
        </w:rPr>
        <w:sectPr>
          <w:pgSz w:w="11906" w:h="16838"/>
          <w:pgMar w:top="1440" w:right="1440" w:bottom="1440" w:left="1440" w:header="851" w:footer="992" w:gutter="0"/>
          <w:cols w:space="720" w:num="1"/>
          <w:docGrid w:linePitch="312" w:charSpace="0"/>
        </w:sectPr>
      </w:pPr>
    </w:p>
    <w:p w14:paraId="6DC3DADE">
      <w:pPr>
        <w:spacing w:before="120" w:beforeLines="50" w:after="480" w:afterLines="200" w:line="340" w:lineRule="exact"/>
        <w:jc w:val="center"/>
        <w:rPr>
          <w:b/>
          <w:kern w:val="0"/>
          <w:sz w:val="32"/>
          <w:szCs w:val="32"/>
        </w:rPr>
      </w:pPr>
      <w:r>
        <w:rPr>
          <w:rFonts w:hint="eastAsia"/>
          <w:b/>
          <w:bCs/>
          <w:kern w:val="0"/>
          <w:sz w:val="32"/>
          <w:szCs w:val="32"/>
        </w:rPr>
        <w:t>广西壮族自治区政府采购项目</w:t>
      </w:r>
      <w:r>
        <w:rPr>
          <w:rFonts w:hint="eastAsia"/>
          <w:b/>
          <w:kern w:val="0"/>
          <w:sz w:val="32"/>
          <w:szCs w:val="32"/>
        </w:rPr>
        <w:t>合同验收书（格式）</w:t>
      </w:r>
    </w:p>
    <w:p w14:paraId="5B08D34B">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提供的货物进行了验收，验收情况如下：</w:t>
      </w:r>
    </w:p>
    <w:tbl>
      <w:tblPr>
        <w:tblStyle w:val="4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14:paraId="6759D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tcBorders>
              <w:top w:val="single" w:color="auto" w:sz="4" w:space="0"/>
              <w:left w:val="single" w:color="auto" w:sz="4" w:space="0"/>
              <w:bottom w:val="single" w:color="auto" w:sz="4" w:space="0"/>
              <w:right w:val="single" w:color="auto" w:sz="4" w:space="0"/>
            </w:tcBorders>
          </w:tcPr>
          <w:p w14:paraId="32C96784">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118" w:type="dxa"/>
            <w:gridSpan w:val="5"/>
            <w:tcBorders>
              <w:top w:val="single" w:color="auto" w:sz="4" w:space="0"/>
              <w:left w:val="single" w:color="auto" w:sz="4" w:space="0"/>
              <w:bottom w:val="single" w:color="auto" w:sz="4" w:space="0"/>
              <w:right w:val="single" w:color="auto" w:sz="4" w:space="0"/>
            </w:tcBorders>
          </w:tcPr>
          <w:p w14:paraId="73821600">
            <w:pPr>
              <w:spacing w:line="340" w:lineRule="exact"/>
              <w:jc w:val="center"/>
              <w:rPr>
                <w:rFonts w:ascii="仿宋_GB2312" w:eastAsia="仿宋_GB2312"/>
                <w:b/>
                <w:szCs w:val="21"/>
              </w:rPr>
            </w:pPr>
            <w:r>
              <w:rPr>
                <w:rFonts w:hint="eastAsia" w:ascii="仿宋_GB2312" w:eastAsia="仿宋_GB2312"/>
                <w:kern w:val="0"/>
                <w:szCs w:val="21"/>
              </w:rPr>
              <w:t>□自行验收</w:t>
            </w:r>
            <w:r>
              <w:rPr>
                <w:rFonts w:eastAsia="仿宋_GB2312"/>
                <w:kern w:val="0"/>
                <w:szCs w:val="21"/>
              </w:rPr>
              <w:t>    </w:t>
            </w:r>
            <w:r>
              <w:rPr>
                <w:rFonts w:hint="eastAsia" w:ascii="仿宋_GB2312" w:eastAsia="仿宋_GB2312"/>
                <w:kern w:val="0"/>
                <w:szCs w:val="21"/>
              </w:rPr>
              <w:t>□委托验收</w:t>
            </w:r>
          </w:p>
        </w:tc>
      </w:tr>
      <w:tr w14:paraId="6785F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1AD8E4B6">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984" w:type="dxa"/>
            <w:tcBorders>
              <w:top w:val="single" w:color="auto" w:sz="4" w:space="0"/>
              <w:left w:val="single" w:color="auto" w:sz="4" w:space="0"/>
              <w:bottom w:val="single" w:color="auto" w:sz="4" w:space="0"/>
              <w:right w:val="single" w:color="auto" w:sz="4" w:space="0"/>
            </w:tcBorders>
            <w:vAlign w:val="center"/>
          </w:tcPr>
          <w:p w14:paraId="11D79B65">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eastAsia="仿宋_GB2312"/>
                <w:kern w:val="0"/>
                <w:szCs w:val="21"/>
              </w:rPr>
              <w:t> </w:t>
            </w:r>
            <w:r>
              <w:rPr>
                <w:rFonts w:hint="eastAsia" w:ascii="仿宋_GB2312" w:eastAsia="仿宋_GB2312"/>
                <w:kern w:val="0"/>
                <w:szCs w:val="21"/>
              </w:rPr>
              <w:t>称</w:t>
            </w: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44A1C1FF">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货物型号规格、标准及配置等</w:t>
            </w:r>
          </w:p>
        </w:tc>
        <w:tc>
          <w:tcPr>
            <w:tcW w:w="1556" w:type="dxa"/>
            <w:tcBorders>
              <w:top w:val="single" w:color="auto" w:sz="4" w:space="0"/>
              <w:left w:val="single" w:color="auto" w:sz="4" w:space="0"/>
              <w:bottom w:val="single" w:color="auto" w:sz="4" w:space="0"/>
              <w:right w:val="single" w:color="auto" w:sz="4" w:space="0"/>
            </w:tcBorders>
            <w:vAlign w:val="center"/>
          </w:tcPr>
          <w:p w14:paraId="40D973AF">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487" w:type="dxa"/>
            <w:tcBorders>
              <w:top w:val="single" w:color="auto" w:sz="4" w:space="0"/>
              <w:left w:val="single" w:color="auto" w:sz="4" w:space="0"/>
              <w:bottom w:val="single" w:color="auto" w:sz="4" w:space="0"/>
              <w:right w:val="single" w:color="auto" w:sz="4" w:space="0"/>
            </w:tcBorders>
            <w:vAlign w:val="center"/>
          </w:tcPr>
          <w:p w14:paraId="2A496BE5">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eastAsia="仿宋_GB2312"/>
                <w:kern w:val="0"/>
                <w:szCs w:val="21"/>
              </w:rPr>
              <w:t> </w:t>
            </w:r>
            <w:r>
              <w:rPr>
                <w:rFonts w:hint="eastAsia" w:ascii="仿宋_GB2312" w:eastAsia="仿宋_GB2312"/>
                <w:kern w:val="0"/>
                <w:szCs w:val="21"/>
              </w:rPr>
              <w:t>额</w:t>
            </w:r>
          </w:p>
        </w:tc>
      </w:tr>
      <w:tr w14:paraId="03E33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60C0BE09">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333BE111">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5A7A3266">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35BBC9FE">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46718605">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1A93F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774594F2">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7EE6A5D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01C4D701">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1A673A9B">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25034524">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7C54C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25769F2B">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28F7AAE9">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4E659D3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696A860">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5A47E6D4">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195C8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gridSpan w:val="5"/>
            <w:tcBorders>
              <w:top w:val="single" w:color="auto" w:sz="4" w:space="0"/>
              <w:left w:val="single" w:color="auto" w:sz="4" w:space="0"/>
              <w:bottom w:val="single" w:color="auto" w:sz="4" w:space="0"/>
              <w:right w:val="single" w:color="auto" w:sz="4" w:space="0"/>
            </w:tcBorders>
            <w:vAlign w:val="center"/>
          </w:tcPr>
          <w:p w14:paraId="02A30224">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eastAsia="仿宋_GB2312"/>
                <w:kern w:val="0"/>
                <w:szCs w:val="21"/>
              </w:rPr>
              <w:t>  </w:t>
            </w:r>
            <w:r>
              <w:rPr>
                <w:rFonts w:hint="eastAsia" w:ascii="仿宋_GB2312" w:eastAsia="仿宋_GB2312"/>
                <w:kern w:val="0"/>
                <w:szCs w:val="21"/>
              </w:rPr>
              <w:t>计</w:t>
            </w:r>
          </w:p>
        </w:tc>
        <w:tc>
          <w:tcPr>
            <w:tcW w:w="1556" w:type="dxa"/>
            <w:tcBorders>
              <w:top w:val="single" w:color="auto" w:sz="4" w:space="0"/>
              <w:left w:val="single" w:color="auto" w:sz="4" w:space="0"/>
              <w:bottom w:val="single" w:color="auto" w:sz="4" w:space="0"/>
              <w:right w:val="single" w:color="auto" w:sz="4" w:space="0"/>
            </w:tcBorders>
            <w:vAlign w:val="center"/>
          </w:tcPr>
          <w:p w14:paraId="6C1F47EB">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2324FE31">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0055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14:paraId="3FC91A5D">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r>
              <w:rPr>
                <w:rFonts w:eastAsia="仿宋_GB2312"/>
                <w:kern w:val="0"/>
                <w:szCs w:val="21"/>
              </w:rPr>
              <w:t> </w:t>
            </w:r>
            <w:r>
              <w:rPr>
                <w:rFonts w:hint="eastAsia" w:ascii="仿宋_GB2312" w:eastAsia="仿宋_GB2312"/>
                <w:kern w:val="0"/>
                <w:szCs w:val="21"/>
              </w:rPr>
              <w:t xml:space="preserve"> </w:t>
            </w:r>
          </w:p>
        </w:tc>
      </w:tr>
      <w:tr w14:paraId="250AA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tcBorders>
              <w:top w:val="single" w:color="auto" w:sz="4" w:space="0"/>
              <w:left w:val="single" w:color="auto" w:sz="4" w:space="0"/>
              <w:bottom w:val="single" w:color="auto" w:sz="4" w:space="0"/>
              <w:right w:val="single" w:color="auto" w:sz="4" w:space="0"/>
            </w:tcBorders>
            <w:vAlign w:val="center"/>
          </w:tcPr>
          <w:p w14:paraId="0C6175EB">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实际供货日期</w:t>
            </w:r>
          </w:p>
        </w:tc>
        <w:tc>
          <w:tcPr>
            <w:tcW w:w="2410" w:type="dxa"/>
            <w:gridSpan w:val="2"/>
            <w:tcBorders>
              <w:top w:val="single" w:color="auto" w:sz="4" w:space="0"/>
              <w:left w:val="single" w:color="auto" w:sz="4" w:space="0"/>
              <w:bottom w:val="single" w:color="auto" w:sz="4" w:space="0"/>
              <w:right w:val="single" w:color="auto" w:sz="4" w:space="0"/>
            </w:tcBorders>
            <w:vAlign w:val="center"/>
          </w:tcPr>
          <w:p w14:paraId="1996C782">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6E469E9E">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合同交货验收日期</w:t>
            </w:r>
          </w:p>
        </w:tc>
        <w:tc>
          <w:tcPr>
            <w:tcW w:w="3141" w:type="dxa"/>
            <w:gridSpan w:val="3"/>
            <w:tcBorders>
              <w:top w:val="single" w:color="auto" w:sz="4" w:space="0"/>
              <w:left w:val="single" w:color="auto" w:sz="4" w:space="0"/>
              <w:bottom w:val="single" w:color="auto" w:sz="4" w:space="0"/>
              <w:right w:val="single" w:color="auto" w:sz="4" w:space="0"/>
            </w:tcBorders>
            <w:vAlign w:val="center"/>
          </w:tcPr>
          <w:p w14:paraId="25D7B500">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2EE94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26" w:type="dxa"/>
            <w:tcBorders>
              <w:top w:val="single" w:color="auto" w:sz="4" w:space="0"/>
              <w:left w:val="single" w:color="auto" w:sz="4" w:space="0"/>
              <w:bottom w:val="single" w:color="auto" w:sz="4" w:space="0"/>
              <w:right w:val="single" w:color="auto" w:sz="4" w:space="0"/>
            </w:tcBorders>
            <w:vAlign w:val="center"/>
          </w:tcPr>
          <w:p w14:paraId="1A17B949">
            <w:pPr>
              <w:widowControl/>
              <w:snapToGrid w:val="0"/>
              <w:spacing w:before="100" w:beforeAutospacing="1" w:after="100" w:afterAutospacing="1" w:line="320" w:lineRule="atLeast"/>
              <w:ind w:firstLine="2"/>
              <w:jc w:val="left"/>
              <w:rPr>
                <w:rFonts w:ascii="仿宋_GB2312" w:eastAsia="仿宋_GB2312"/>
                <w:kern w:val="0"/>
                <w:szCs w:val="21"/>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14:paraId="4A0F706C">
            <w:pPr>
              <w:widowControl/>
              <w:snapToGrid w:val="0"/>
              <w:spacing w:before="100" w:beforeAutospacing="1" w:after="100" w:afterAutospacing="1" w:line="320" w:lineRule="atLeast"/>
              <w:ind w:firstLine="2"/>
              <w:jc w:val="left"/>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377E7113">
            <w:pPr>
              <w:widowControl/>
              <w:snapToGrid w:val="0"/>
              <w:spacing w:before="100" w:beforeAutospacing="1" w:after="100" w:afterAutospacing="1" w:line="320" w:lineRule="atLeast"/>
              <w:ind w:firstLine="2"/>
              <w:jc w:val="left"/>
              <w:rPr>
                <w:rFonts w:ascii="仿宋_GB2312" w:eastAsia="仿宋_GB2312"/>
                <w:kern w:val="0"/>
                <w:szCs w:val="21"/>
              </w:rPr>
            </w:pPr>
          </w:p>
        </w:tc>
        <w:tc>
          <w:tcPr>
            <w:tcW w:w="3141" w:type="dxa"/>
            <w:gridSpan w:val="3"/>
            <w:tcBorders>
              <w:top w:val="single" w:color="auto" w:sz="4" w:space="0"/>
              <w:left w:val="single" w:color="auto" w:sz="4" w:space="0"/>
              <w:bottom w:val="single" w:color="auto" w:sz="4" w:space="0"/>
              <w:right w:val="single" w:color="auto" w:sz="4" w:space="0"/>
            </w:tcBorders>
            <w:vAlign w:val="center"/>
          </w:tcPr>
          <w:p w14:paraId="4E0B66C2">
            <w:pPr>
              <w:widowControl/>
              <w:snapToGrid w:val="0"/>
              <w:spacing w:before="100" w:beforeAutospacing="1" w:after="100" w:afterAutospacing="1" w:line="320" w:lineRule="atLeast"/>
              <w:ind w:firstLine="2"/>
              <w:jc w:val="left"/>
              <w:rPr>
                <w:rFonts w:ascii="仿宋_GB2312" w:eastAsia="仿宋_GB2312"/>
                <w:kern w:val="0"/>
                <w:szCs w:val="21"/>
              </w:rPr>
            </w:pPr>
          </w:p>
        </w:tc>
      </w:tr>
      <w:tr w14:paraId="6BFA3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26" w:type="dxa"/>
            <w:tcBorders>
              <w:top w:val="single" w:color="auto" w:sz="4" w:space="0"/>
              <w:left w:val="single" w:color="auto" w:sz="4" w:space="0"/>
              <w:bottom w:val="single" w:color="auto" w:sz="4" w:space="0"/>
              <w:right w:val="single" w:color="auto" w:sz="4" w:space="0"/>
            </w:tcBorders>
            <w:vAlign w:val="center"/>
          </w:tcPr>
          <w:p w14:paraId="42AF0F31">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102" w:type="dxa"/>
            <w:gridSpan w:val="6"/>
            <w:tcBorders>
              <w:top w:val="single" w:color="auto" w:sz="4" w:space="0"/>
              <w:left w:val="single" w:color="auto" w:sz="4" w:space="0"/>
              <w:bottom w:val="single" w:color="auto" w:sz="4" w:space="0"/>
              <w:right w:val="single" w:color="auto" w:sz="4" w:space="0"/>
            </w:tcBorders>
            <w:vAlign w:val="center"/>
          </w:tcPr>
          <w:p w14:paraId="0F5CA9A1">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hAnsi="宋体" w:eastAsia="仿宋_GB2312" w:cs="宋体"/>
                <w:kern w:val="0"/>
                <w:szCs w:val="21"/>
              </w:rPr>
              <w:t>（应按采购合同、采购文件、投标文件及验收方案等进行验收；并核对中标供应商在安装调试等方面是否违反合同约定或服务规范要求、提供的质量保证证明材料是否齐全、应有的配件及附件是否达到合同约定等。可附件)</w:t>
            </w:r>
          </w:p>
        </w:tc>
      </w:tr>
      <w:tr w14:paraId="6E0FE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526" w:type="dxa"/>
            <w:vMerge w:val="restart"/>
            <w:tcBorders>
              <w:top w:val="single" w:color="auto" w:sz="4" w:space="0"/>
              <w:left w:val="single" w:color="auto" w:sz="4" w:space="0"/>
              <w:bottom w:val="single" w:color="auto" w:sz="4" w:space="0"/>
              <w:right w:val="single" w:color="auto" w:sz="4" w:space="0"/>
            </w:tcBorders>
            <w:vAlign w:val="center"/>
          </w:tcPr>
          <w:p w14:paraId="32708BBF">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102" w:type="dxa"/>
            <w:gridSpan w:val="6"/>
            <w:tcBorders>
              <w:top w:val="single" w:color="auto" w:sz="4" w:space="0"/>
              <w:left w:val="single" w:color="auto" w:sz="4" w:space="0"/>
              <w:bottom w:val="single" w:color="auto" w:sz="4" w:space="0"/>
              <w:right w:val="single" w:color="auto" w:sz="4" w:space="0"/>
            </w:tcBorders>
            <w:vAlign w:val="center"/>
          </w:tcPr>
          <w:p w14:paraId="7087F21E">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14:paraId="1FA56A22">
            <w:pPr>
              <w:widowControl/>
              <w:snapToGrid w:val="0"/>
              <w:spacing w:before="100" w:beforeAutospacing="1" w:after="100" w:afterAutospacing="1" w:line="320" w:lineRule="atLeast"/>
              <w:jc w:val="left"/>
              <w:rPr>
                <w:rFonts w:ascii="仿宋_GB2312" w:eastAsia="仿宋_GB2312"/>
                <w:kern w:val="0"/>
                <w:szCs w:val="21"/>
              </w:rPr>
            </w:pPr>
          </w:p>
        </w:tc>
      </w:tr>
      <w:tr w14:paraId="2D9ED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Borders>
              <w:top w:val="single" w:color="auto" w:sz="4" w:space="0"/>
              <w:left w:val="single" w:color="auto" w:sz="4" w:space="0"/>
              <w:bottom w:val="single" w:color="auto" w:sz="4" w:space="0"/>
              <w:right w:val="single" w:color="auto" w:sz="4" w:space="0"/>
            </w:tcBorders>
            <w:vAlign w:val="center"/>
          </w:tcPr>
          <w:p w14:paraId="19C570CF">
            <w:pPr>
              <w:widowControl/>
              <w:jc w:val="left"/>
              <w:rPr>
                <w:rFonts w:ascii="仿宋_GB2312" w:eastAsia="仿宋_GB2312"/>
                <w:kern w:val="0"/>
                <w:szCs w:val="21"/>
              </w:rPr>
            </w:pPr>
          </w:p>
        </w:tc>
        <w:tc>
          <w:tcPr>
            <w:tcW w:w="8102" w:type="dxa"/>
            <w:gridSpan w:val="6"/>
            <w:tcBorders>
              <w:top w:val="single" w:color="auto" w:sz="4" w:space="0"/>
              <w:left w:val="single" w:color="auto" w:sz="4" w:space="0"/>
              <w:bottom w:val="single" w:color="auto" w:sz="4" w:space="0"/>
              <w:right w:val="single" w:color="auto" w:sz="4" w:space="0"/>
            </w:tcBorders>
            <w:vAlign w:val="center"/>
          </w:tcPr>
          <w:p w14:paraId="3A871E2B">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14:paraId="761644B0">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 xml:space="preserve">            签字：</w:t>
            </w:r>
          </w:p>
        </w:tc>
      </w:tr>
      <w:tr w14:paraId="623C7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28" w:type="dxa"/>
            <w:gridSpan w:val="7"/>
            <w:tcBorders>
              <w:top w:val="single" w:color="auto" w:sz="4" w:space="0"/>
              <w:left w:val="single" w:color="auto" w:sz="4" w:space="0"/>
              <w:bottom w:val="single" w:color="auto" w:sz="4" w:space="0"/>
              <w:right w:val="single" w:color="auto" w:sz="4" w:space="0"/>
            </w:tcBorders>
            <w:vAlign w:val="center"/>
          </w:tcPr>
          <w:p w14:paraId="70186846">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14:paraId="4EA08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14:paraId="4398D81D">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14:paraId="406015CF">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14:paraId="0E9B9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14:paraId="1B0D6322">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中标供应商负责人签字或者盖章：               </w:t>
            </w:r>
            <w:r>
              <w:rPr>
                <w:rFonts w:eastAsia="仿宋_GB2312"/>
                <w:kern w:val="0"/>
                <w:szCs w:val="21"/>
              </w:rPr>
              <w:t> </w:t>
            </w:r>
            <w:r>
              <w:rPr>
                <w:rFonts w:hint="eastAsia" w:ascii="仿宋_GB2312" w:eastAsia="仿宋_GB2312"/>
                <w:kern w:val="0"/>
                <w:szCs w:val="21"/>
              </w:rPr>
              <w:t>采购人或受托机构的意见（盖章）：</w:t>
            </w:r>
          </w:p>
          <w:p w14:paraId="185D4421">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eastAsia="仿宋_GB2312"/>
                <w:kern w:val="0"/>
                <w:szCs w:val="21"/>
              </w:rPr>
              <w:t>  </w:t>
            </w:r>
            <w:r>
              <w:rPr>
                <w:rFonts w:hint="eastAsia" w:ascii="仿宋_GB2312" w:eastAsia="仿宋_GB2312"/>
                <w:kern w:val="0"/>
                <w:szCs w:val="21"/>
              </w:rPr>
              <w:t xml:space="preserve">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                     联系电话：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w:t>
            </w:r>
          </w:p>
        </w:tc>
      </w:tr>
    </w:tbl>
    <w:p w14:paraId="13B8FC58">
      <w:pPr>
        <w:spacing w:line="276" w:lineRule="auto"/>
        <w:jc w:val="left"/>
        <w:rPr>
          <w:rFonts w:hint="eastAsia" w:ascii="仿宋_GB2312" w:hAnsi="华文中宋" w:eastAsia="仿宋_GB2312"/>
          <w:bCs/>
          <w:szCs w:val="21"/>
        </w:rPr>
      </w:pPr>
    </w:p>
    <w:p w14:paraId="5B883100">
      <w:pPr>
        <w:spacing w:line="276" w:lineRule="auto"/>
        <w:jc w:val="left"/>
        <w:rPr>
          <w:rFonts w:hint="eastAsia" w:ascii="仿宋_GB2312" w:hAnsi="华文中宋" w:eastAsia="仿宋_GB2312"/>
          <w:b/>
          <w:bCs/>
          <w:szCs w:val="21"/>
        </w:rPr>
      </w:pPr>
      <w:r>
        <w:rPr>
          <w:rFonts w:hint="eastAsia" w:ascii="仿宋_GB2312" w:hAnsi="华文中宋" w:eastAsia="仿宋_GB2312"/>
          <w:b/>
          <w:bCs/>
          <w:szCs w:val="21"/>
        </w:rPr>
        <w:t>备注：本验收书一式三份（采购人一份、中标人一份、采购代理机构一份）</w:t>
      </w:r>
    </w:p>
    <w:bookmarkEnd w:id="107"/>
    <w:bookmarkEnd w:id="108"/>
    <w:p w14:paraId="35F160BC">
      <w:pPr>
        <w:snapToGrid w:val="0"/>
        <w:jc w:val="left"/>
        <w:rPr>
          <w:rFonts w:hint="eastAsia" w:ascii="仿宋_GB2312" w:hAnsi="华文中宋" w:eastAsia="仿宋_GB2312"/>
          <w:b/>
          <w:szCs w:val="21"/>
        </w:rPr>
        <w:sectPr>
          <w:footerReference r:id="rId8" w:type="default"/>
          <w:pgSz w:w="11906" w:h="16838"/>
          <w:pgMar w:top="1440" w:right="1440" w:bottom="1440" w:left="1440" w:header="851" w:footer="992" w:gutter="0"/>
          <w:cols w:space="720" w:num="1"/>
          <w:docGrid w:linePitch="312" w:charSpace="0"/>
        </w:sectPr>
      </w:pPr>
    </w:p>
    <w:p w14:paraId="57300B9C">
      <w:pPr>
        <w:spacing w:line="276" w:lineRule="auto"/>
        <w:jc w:val="center"/>
        <w:rPr>
          <w:rFonts w:hint="eastAsia" w:ascii="仿宋_GB2312" w:hAnsi="华文中宋" w:eastAsia="仿宋_GB2312"/>
          <w:bCs/>
          <w:sz w:val="32"/>
          <w:szCs w:val="32"/>
        </w:rPr>
      </w:pPr>
    </w:p>
    <w:p w14:paraId="032BEFD7">
      <w:pPr>
        <w:spacing w:line="276" w:lineRule="auto"/>
        <w:jc w:val="center"/>
        <w:rPr>
          <w:rFonts w:hint="eastAsia" w:ascii="仿宋_GB2312" w:hAnsi="华文中宋" w:eastAsia="仿宋_GB2312"/>
          <w:bCs/>
          <w:sz w:val="32"/>
          <w:szCs w:val="32"/>
        </w:rPr>
      </w:pPr>
    </w:p>
    <w:p w14:paraId="13CA1A1D">
      <w:pPr>
        <w:spacing w:line="276" w:lineRule="auto"/>
        <w:jc w:val="center"/>
        <w:rPr>
          <w:rFonts w:hint="eastAsia" w:ascii="仿宋_GB2312" w:hAnsi="华文中宋" w:eastAsia="仿宋_GB2312"/>
          <w:bCs/>
          <w:sz w:val="32"/>
          <w:szCs w:val="32"/>
        </w:rPr>
      </w:pPr>
    </w:p>
    <w:p w14:paraId="48211FAB">
      <w:pPr>
        <w:spacing w:line="276" w:lineRule="auto"/>
        <w:jc w:val="center"/>
        <w:rPr>
          <w:rFonts w:hint="eastAsia" w:ascii="仿宋_GB2312" w:hAnsi="华文中宋" w:eastAsia="仿宋_GB2312"/>
          <w:bCs/>
          <w:sz w:val="32"/>
          <w:szCs w:val="32"/>
        </w:rPr>
      </w:pPr>
    </w:p>
    <w:p w14:paraId="6A4C5265">
      <w:pPr>
        <w:spacing w:line="276" w:lineRule="auto"/>
        <w:jc w:val="center"/>
        <w:rPr>
          <w:rFonts w:hint="eastAsia" w:ascii="仿宋_GB2312" w:hAnsi="华文中宋" w:eastAsia="仿宋_GB2312"/>
          <w:bCs/>
          <w:sz w:val="32"/>
          <w:szCs w:val="32"/>
        </w:rPr>
      </w:pPr>
    </w:p>
    <w:p w14:paraId="25F5BF11">
      <w:pPr>
        <w:spacing w:line="276" w:lineRule="auto"/>
        <w:jc w:val="center"/>
        <w:rPr>
          <w:rFonts w:hint="eastAsia" w:ascii="仿宋_GB2312" w:hAnsi="华文中宋" w:eastAsia="仿宋_GB2312"/>
          <w:bCs/>
          <w:sz w:val="32"/>
          <w:szCs w:val="32"/>
        </w:rPr>
      </w:pPr>
    </w:p>
    <w:p w14:paraId="128F4BBE">
      <w:pPr>
        <w:spacing w:line="276" w:lineRule="auto"/>
        <w:jc w:val="center"/>
        <w:rPr>
          <w:rFonts w:hint="eastAsia" w:ascii="仿宋_GB2312" w:hAnsi="华文中宋" w:eastAsia="仿宋_GB2312"/>
          <w:bCs/>
          <w:sz w:val="32"/>
          <w:szCs w:val="32"/>
        </w:rPr>
      </w:pPr>
    </w:p>
    <w:p w14:paraId="3DAF163D">
      <w:pPr>
        <w:spacing w:line="276" w:lineRule="auto"/>
        <w:jc w:val="center"/>
        <w:rPr>
          <w:rFonts w:hint="eastAsia" w:ascii="仿宋_GB2312" w:hAnsi="华文中宋" w:eastAsia="仿宋_GB2312"/>
          <w:bCs/>
          <w:sz w:val="32"/>
          <w:szCs w:val="32"/>
        </w:rPr>
      </w:pPr>
    </w:p>
    <w:p w14:paraId="2B146276">
      <w:pPr>
        <w:spacing w:line="276" w:lineRule="auto"/>
        <w:jc w:val="center"/>
        <w:rPr>
          <w:rFonts w:hint="eastAsia" w:ascii="仿宋_GB2312" w:hAnsi="华文中宋" w:eastAsia="仿宋_GB2312"/>
          <w:bCs/>
          <w:sz w:val="32"/>
          <w:szCs w:val="32"/>
        </w:rPr>
      </w:pPr>
    </w:p>
    <w:p w14:paraId="7CD3FDF5">
      <w:pPr>
        <w:spacing w:line="276" w:lineRule="auto"/>
        <w:jc w:val="center"/>
        <w:rPr>
          <w:rFonts w:hint="eastAsia" w:ascii="仿宋_GB2312" w:hAnsi="华文中宋" w:eastAsia="仿宋_GB2312"/>
          <w:bCs/>
          <w:sz w:val="32"/>
          <w:szCs w:val="32"/>
        </w:rPr>
      </w:pPr>
    </w:p>
    <w:p w14:paraId="24488C46">
      <w:pPr>
        <w:pStyle w:val="4"/>
        <w:jc w:val="center"/>
        <w:rPr>
          <w:rFonts w:ascii="仿宋_GB2312" w:eastAsia="仿宋_GB2312"/>
        </w:rPr>
      </w:pPr>
      <w:bookmarkStart w:id="110" w:name="_Toc504053343"/>
      <w:bookmarkStart w:id="111" w:name="_Toc504231525"/>
      <w:bookmarkStart w:id="112" w:name="_Toc15830"/>
      <w:bookmarkStart w:id="113" w:name="_Toc517113880"/>
      <w:bookmarkStart w:id="114" w:name="_Toc7094"/>
      <w:bookmarkStart w:id="115" w:name="_Toc24005"/>
      <w:r>
        <w:rPr>
          <w:rFonts w:hint="eastAsia"/>
          <w:sz w:val="32"/>
        </w:rPr>
        <w:t>第六章 投标文件格式</w:t>
      </w:r>
      <w:bookmarkEnd w:id="110"/>
      <w:bookmarkEnd w:id="111"/>
      <w:bookmarkEnd w:id="112"/>
      <w:bookmarkEnd w:id="113"/>
      <w:bookmarkEnd w:id="114"/>
      <w:bookmarkEnd w:id="115"/>
    </w:p>
    <w:p w14:paraId="18A9D5C0">
      <w:pPr>
        <w:spacing w:line="276" w:lineRule="auto"/>
        <w:rPr>
          <w:rFonts w:ascii="仿宋_GB2312" w:eastAsia="仿宋_GB2312"/>
          <w:b/>
          <w:sz w:val="44"/>
          <w:szCs w:val="44"/>
        </w:rPr>
        <w:sectPr>
          <w:pgSz w:w="11906" w:h="16838"/>
          <w:pgMar w:top="1440" w:right="1440" w:bottom="1440" w:left="1440" w:header="851" w:footer="992" w:gutter="0"/>
          <w:cols w:space="720" w:num="1"/>
          <w:docGrid w:linePitch="312" w:charSpace="0"/>
        </w:sectPr>
      </w:pPr>
    </w:p>
    <w:p w14:paraId="2C55889C">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投标人提交电子投标文件须知</w:t>
      </w:r>
    </w:p>
    <w:p w14:paraId="3E4FF3E3">
      <w:pPr>
        <w:adjustRightInd w:val="0"/>
        <w:snapToGrid w:val="0"/>
        <w:spacing w:line="460" w:lineRule="exact"/>
        <w:ind w:firstLine="480" w:firstLineChars="200"/>
        <w:jc w:val="left"/>
        <w:rPr>
          <w:rFonts w:hint="eastAsia" w:ascii="仿宋_GB2312" w:hAnsi="仿宋_GB2312" w:eastAsia="仿宋_GB2312" w:cs="仿宋_GB2312"/>
          <w:bCs/>
          <w:sz w:val="24"/>
        </w:rPr>
      </w:pPr>
    </w:p>
    <w:p w14:paraId="65F09CBA">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参与电子标的投标人必须为广西政府采购云平台的正式供应商且申领CA证书，各供应商应在开标前及时完成平台注册、CA证书申领、CA证书绑定、下载投标客户端，熟悉并掌握广西政府采购云平台电子标系统操作。</w:t>
      </w:r>
    </w:p>
    <w:p w14:paraId="31C89028">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一、投标人应保证全部声明和问题的回答是真实的和准确的。</w:t>
      </w:r>
    </w:p>
    <w:p w14:paraId="7D7B16A9">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二、评标委员会将应用投标人提交的资料作出自己的判断。</w:t>
      </w:r>
    </w:p>
    <w:p w14:paraId="618C357E">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三、投标人提交的材料将在一定期限内被保密保存，不予退还。</w:t>
      </w:r>
    </w:p>
    <w:p w14:paraId="20DCE6AF">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四、电子投标文件编制格式及规范要求：</w:t>
      </w:r>
    </w:p>
    <w:p w14:paraId="77F1BA3A">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（一）投标文件应使用广西政府采购云平台客户端软件，并按照本公开招标文件和广西政府采购云平台要求编制并加密投标文件。未按规定加密的投标文件，广西政府采购云平台将拒收。</w:t>
      </w:r>
    </w:p>
    <w:p w14:paraId="22B2ADF1">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（二）投标文件制作并加密完成后应在广西政府采购云平台上传完成。</w:t>
      </w:r>
    </w:p>
    <w:p w14:paraId="07F0B187">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（三）投标文件应使用CA证书进行电子签章。在签章时，投标人应注意CA电子签章的位置，如因CA电子签章遮挡重要、关键信息导致评标委员会作出对投标人不利评审的，后果由投标人负责。</w:t>
      </w:r>
    </w:p>
    <w:p w14:paraId="4A7E4D33">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（四）投标人应准确设置评审关联点。未设置或设置错误导致投标文件被误读、漏读或者查找不到相关内容的，是投标人的责任。</w:t>
      </w:r>
    </w:p>
    <w:p w14:paraId="4286E20C">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（五）投标文件所提供的相关材料的尺寸和清晰度应该能够在电脑上被阅读、识别和判断。</w:t>
      </w:r>
    </w:p>
    <w:p w14:paraId="0B3E9BCC">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（六）投标文件内容无法阅读、识别和判断的，视为未提供。</w:t>
      </w:r>
    </w:p>
    <w:p w14:paraId="14BA23CD">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（七）投标文件的容量大小须符合广西政府采购云平台规定。</w:t>
      </w:r>
    </w:p>
    <w:p w14:paraId="41F528B7">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五、投标人在使用广西政府采购云平台进行投标过程中遇到涉及平台使用的任何问题，可致电平台技术支持热线咨询，联系方式：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14:paraId="35EEBCDE">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14:paraId="22753119">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（一）投标文件中须加盖公章部分均采用投标人CA电子签章，否则视为投标无效。</w:t>
      </w:r>
    </w:p>
    <w:p w14:paraId="01056A3A">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（二）</w:t>
      </w:r>
      <w:r>
        <w:rPr>
          <w:rFonts w:hint="eastAsia" w:ascii="仿宋_GB2312" w:eastAsia="仿宋_GB2312"/>
          <w:b/>
          <w:bCs/>
          <w:sz w:val="24"/>
        </w:rPr>
        <w:t>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14:paraId="7ED5EB40">
      <w:pPr>
        <w:jc w:val="left"/>
        <w:rPr>
          <w:rFonts w:ascii="仿宋_GB2312" w:eastAsia="仿宋_GB2312"/>
          <w:b/>
          <w:bCs/>
          <w:sz w:val="32"/>
          <w:szCs w:val="32"/>
          <w:highlight w:val="yellow"/>
        </w:rPr>
        <w:sectPr>
          <w:pgSz w:w="11906" w:h="16838"/>
          <w:pgMar w:top="1440" w:right="1274" w:bottom="1440" w:left="1440" w:header="851" w:footer="992" w:gutter="0"/>
          <w:cols w:space="720" w:num="1"/>
          <w:docGrid w:linePitch="312" w:charSpace="0"/>
        </w:sectPr>
      </w:pPr>
      <w:bookmarkStart w:id="116" w:name="_Hlk50566209"/>
    </w:p>
    <w:bookmarkEnd w:id="116"/>
    <w:p w14:paraId="6E0E1388">
      <w:pPr>
        <w:adjustRightInd w:val="0"/>
        <w:snapToGrid w:val="0"/>
        <w:spacing w:line="460" w:lineRule="exact"/>
        <w:jc w:val="left"/>
        <w:rPr>
          <w:rFonts w:ascii="仿宋_GB2312" w:eastAsia="仿宋_GB2312"/>
          <w:b/>
          <w:sz w:val="44"/>
          <w:szCs w:val="44"/>
        </w:rPr>
      </w:pPr>
    </w:p>
    <w:p w14:paraId="04C1DE68">
      <w:pPr>
        <w:jc w:val="center"/>
        <w:rPr>
          <w:rFonts w:ascii="仿宋_GB2312" w:eastAsia="仿宋_GB2312"/>
          <w:b/>
          <w:sz w:val="44"/>
          <w:szCs w:val="44"/>
        </w:rPr>
      </w:pPr>
    </w:p>
    <w:p w14:paraId="66A5137F">
      <w:pPr>
        <w:jc w:val="center"/>
        <w:rPr>
          <w:rFonts w:ascii="仿宋_GB2312" w:eastAsia="仿宋_GB2312"/>
          <w:b/>
          <w:sz w:val="44"/>
          <w:szCs w:val="44"/>
        </w:rPr>
      </w:pPr>
    </w:p>
    <w:p w14:paraId="0A07E216">
      <w:pPr>
        <w:jc w:val="center"/>
        <w:rPr>
          <w:rFonts w:ascii="仿宋_GB2312" w:eastAsia="仿宋_GB2312"/>
          <w:b/>
          <w:sz w:val="44"/>
          <w:szCs w:val="44"/>
        </w:rPr>
      </w:pPr>
    </w:p>
    <w:p w14:paraId="33B40229">
      <w:pPr>
        <w:jc w:val="center"/>
        <w:rPr>
          <w:rFonts w:ascii="仿宋_GB2312" w:eastAsia="仿宋_GB2312"/>
          <w:b/>
          <w:sz w:val="44"/>
          <w:szCs w:val="44"/>
        </w:rPr>
      </w:pPr>
    </w:p>
    <w:p w14:paraId="42CFBF6E">
      <w:pPr>
        <w:jc w:val="center"/>
        <w:rPr>
          <w:rFonts w:ascii="仿宋_GB2312" w:eastAsia="仿宋_GB2312"/>
          <w:b/>
          <w:sz w:val="44"/>
          <w:szCs w:val="44"/>
        </w:rPr>
      </w:pPr>
    </w:p>
    <w:p w14:paraId="7ED024E5">
      <w:pPr>
        <w:jc w:val="center"/>
        <w:rPr>
          <w:rFonts w:ascii="仿宋_GB2312" w:eastAsia="仿宋_GB2312"/>
          <w:b/>
          <w:sz w:val="44"/>
          <w:szCs w:val="44"/>
        </w:rPr>
      </w:pPr>
    </w:p>
    <w:p w14:paraId="07888BDF">
      <w:pPr>
        <w:jc w:val="center"/>
        <w:rPr>
          <w:rFonts w:ascii="仿宋_GB2312" w:eastAsia="仿宋_GB2312"/>
          <w:b/>
          <w:sz w:val="44"/>
          <w:szCs w:val="44"/>
        </w:rPr>
      </w:pPr>
    </w:p>
    <w:p w14:paraId="551D50AF">
      <w:pPr>
        <w:jc w:val="center"/>
        <w:rPr>
          <w:rFonts w:ascii="仿宋_GB2312" w:eastAsia="仿宋_GB2312"/>
          <w:b/>
          <w:sz w:val="44"/>
          <w:szCs w:val="44"/>
        </w:rPr>
      </w:pPr>
    </w:p>
    <w:p w14:paraId="74BB48AB">
      <w:pPr>
        <w:jc w:val="center"/>
        <w:rPr>
          <w:rFonts w:ascii="仿宋_GB2312" w:eastAsia="仿宋_GB2312"/>
          <w:b/>
          <w:sz w:val="44"/>
          <w:szCs w:val="44"/>
        </w:rPr>
      </w:pPr>
    </w:p>
    <w:p w14:paraId="74840A25">
      <w:pPr>
        <w:jc w:val="center"/>
        <w:rPr>
          <w:rFonts w:hint="eastAsia" w:ascii="仿宋_GB2312" w:hAnsi="宋体" w:eastAsia="仿宋_GB2312"/>
          <w:b/>
          <w:bCs/>
          <w:sz w:val="72"/>
          <w:szCs w:val="72"/>
        </w:rPr>
      </w:pPr>
      <w:r>
        <w:rPr>
          <w:rFonts w:hint="eastAsia" w:ascii="仿宋_GB2312" w:hAnsi="宋体" w:eastAsia="仿宋_GB2312"/>
          <w:b/>
          <w:bCs/>
          <w:sz w:val="56"/>
          <w:szCs w:val="56"/>
        </w:rPr>
        <w:t>一、资 格 文 件 格 式</w:t>
      </w:r>
    </w:p>
    <w:p w14:paraId="74341DB1">
      <w:pPr>
        <w:snapToGrid w:val="0"/>
        <w:spacing w:before="50" w:after="120" w:afterLines="50" w:line="360" w:lineRule="exact"/>
        <w:jc w:val="left"/>
        <w:rPr>
          <w:rFonts w:ascii="仿宋_GB2312" w:eastAsia="仿宋_GB2312"/>
          <w:b/>
          <w:sz w:val="44"/>
          <w:szCs w:val="44"/>
        </w:rPr>
      </w:pPr>
    </w:p>
    <w:p w14:paraId="5C5C4A49">
      <w:pPr>
        <w:snapToGrid w:val="0"/>
        <w:spacing w:before="50" w:after="120" w:afterLines="50" w:line="360" w:lineRule="exact"/>
        <w:jc w:val="left"/>
        <w:rPr>
          <w:rFonts w:ascii="仿宋_GB2312" w:eastAsia="仿宋_GB2312"/>
          <w:b/>
          <w:sz w:val="44"/>
          <w:szCs w:val="44"/>
        </w:rPr>
      </w:pPr>
    </w:p>
    <w:p w14:paraId="0FB8C773">
      <w:pPr>
        <w:snapToGrid w:val="0"/>
        <w:spacing w:before="50" w:after="120" w:afterLines="50" w:line="360" w:lineRule="exact"/>
        <w:jc w:val="left"/>
        <w:rPr>
          <w:rFonts w:ascii="仿宋_GB2312" w:eastAsia="仿宋_GB2312"/>
          <w:b/>
          <w:sz w:val="44"/>
          <w:szCs w:val="44"/>
        </w:rPr>
      </w:pPr>
    </w:p>
    <w:p w14:paraId="5A34483E">
      <w:pPr>
        <w:snapToGrid w:val="0"/>
        <w:spacing w:before="50" w:after="120" w:afterLines="50" w:line="360" w:lineRule="exact"/>
        <w:jc w:val="left"/>
        <w:rPr>
          <w:rFonts w:ascii="仿宋_GB2312" w:eastAsia="仿宋_GB2312"/>
          <w:b/>
          <w:sz w:val="44"/>
          <w:szCs w:val="44"/>
        </w:rPr>
      </w:pPr>
    </w:p>
    <w:p w14:paraId="5180125F">
      <w:pPr>
        <w:snapToGrid w:val="0"/>
        <w:spacing w:before="50" w:after="120" w:afterLines="50" w:line="360" w:lineRule="exact"/>
        <w:jc w:val="left"/>
        <w:rPr>
          <w:rFonts w:ascii="仿宋_GB2312" w:eastAsia="仿宋_GB2312"/>
          <w:b/>
          <w:sz w:val="44"/>
          <w:szCs w:val="44"/>
        </w:rPr>
      </w:pPr>
    </w:p>
    <w:p w14:paraId="1A58F70D">
      <w:pPr>
        <w:snapToGrid w:val="0"/>
        <w:spacing w:before="50" w:after="120" w:afterLines="50" w:line="360" w:lineRule="exact"/>
        <w:jc w:val="left"/>
        <w:rPr>
          <w:rFonts w:ascii="仿宋_GB2312" w:eastAsia="仿宋_GB2312"/>
          <w:b/>
          <w:sz w:val="44"/>
          <w:szCs w:val="44"/>
        </w:rPr>
      </w:pPr>
    </w:p>
    <w:p w14:paraId="66191B8F">
      <w:pPr>
        <w:snapToGrid w:val="0"/>
        <w:spacing w:before="50" w:after="120" w:afterLines="50" w:line="360" w:lineRule="exact"/>
        <w:jc w:val="left"/>
        <w:rPr>
          <w:rFonts w:ascii="仿宋_GB2312" w:eastAsia="仿宋_GB2312"/>
          <w:b/>
          <w:sz w:val="44"/>
          <w:szCs w:val="44"/>
        </w:rPr>
      </w:pPr>
    </w:p>
    <w:p w14:paraId="7718A421">
      <w:pPr>
        <w:snapToGrid w:val="0"/>
        <w:spacing w:before="50" w:after="120" w:afterLines="50" w:line="360" w:lineRule="exact"/>
        <w:jc w:val="left"/>
        <w:rPr>
          <w:rFonts w:ascii="仿宋_GB2312" w:eastAsia="仿宋_GB2312"/>
          <w:b/>
          <w:sz w:val="44"/>
          <w:szCs w:val="44"/>
        </w:rPr>
      </w:pPr>
    </w:p>
    <w:p w14:paraId="1F0C2607">
      <w:pPr>
        <w:snapToGrid w:val="0"/>
        <w:spacing w:before="50" w:after="120" w:afterLines="50" w:line="360" w:lineRule="exact"/>
        <w:jc w:val="left"/>
        <w:rPr>
          <w:rFonts w:ascii="仿宋_GB2312" w:eastAsia="仿宋_GB2312"/>
          <w:b/>
          <w:sz w:val="44"/>
          <w:szCs w:val="44"/>
        </w:rPr>
      </w:pPr>
    </w:p>
    <w:p w14:paraId="32E0461C">
      <w:pPr>
        <w:snapToGrid w:val="0"/>
        <w:spacing w:before="50" w:after="120" w:afterLines="50" w:line="360" w:lineRule="exact"/>
        <w:jc w:val="left"/>
        <w:rPr>
          <w:rFonts w:ascii="仿宋_GB2312" w:eastAsia="仿宋_GB2312"/>
          <w:b/>
          <w:sz w:val="44"/>
          <w:szCs w:val="44"/>
        </w:rPr>
      </w:pPr>
    </w:p>
    <w:p w14:paraId="368DAE93">
      <w:pPr>
        <w:snapToGrid w:val="0"/>
        <w:spacing w:before="50" w:after="120" w:afterLines="50" w:line="360" w:lineRule="exact"/>
        <w:jc w:val="left"/>
        <w:rPr>
          <w:rFonts w:ascii="仿宋_GB2312" w:eastAsia="仿宋_GB2312"/>
          <w:b/>
          <w:sz w:val="44"/>
          <w:szCs w:val="44"/>
        </w:rPr>
      </w:pPr>
    </w:p>
    <w:p w14:paraId="7C130625">
      <w:pPr>
        <w:snapToGrid w:val="0"/>
        <w:spacing w:before="50" w:after="120" w:afterLines="50" w:line="360" w:lineRule="exact"/>
        <w:jc w:val="left"/>
        <w:rPr>
          <w:rFonts w:ascii="仿宋_GB2312" w:eastAsia="仿宋_GB2312"/>
          <w:b/>
          <w:sz w:val="44"/>
          <w:szCs w:val="44"/>
        </w:rPr>
      </w:pPr>
    </w:p>
    <w:p w14:paraId="301FBA92">
      <w:pPr>
        <w:snapToGrid w:val="0"/>
        <w:spacing w:before="50" w:after="120" w:afterLines="50" w:line="360" w:lineRule="exact"/>
        <w:jc w:val="left"/>
        <w:rPr>
          <w:rFonts w:ascii="仿宋_GB2312" w:eastAsia="仿宋_GB2312"/>
          <w:b/>
          <w:sz w:val="44"/>
          <w:szCs w:val="44"/>
        </w:rPr>
      </w:pPr>
    </w:p>
    <w:p w14:paraId="748A17BD">
      <w:pPr>
        <w:snapToGrid w:val="0"/>
        <w:spacing w:before="50" w:after="120" w:afterLines="50" w:line="360" w:lineRule="exact"/>
        <w:jc w:val="left"/>
        <w:rPr>
          <w:rFonts w:ascii="仿宋_GB2312" w:eastAsia="仿宋_GB2312"/>
          <w:b/>
          <w:sz w:val="44"/>
          <w:szCs w:val="44"/>
        </w:rPr>
      </w:pPr>
    </w:p>
    <w:p w14:paraId="7FC14DC8">
      <w:pPr>
        <w:snapToGrid w:val="0"/>
        <w:spacing w:before="50" w:after="120" w:afterLines="50" w:line="360" w:lineRule="exact"/>
        <w:jc w:val="left"/>
        <w:rPr>
          <w:rFonts w:ascii="仿宋_GB2312" w:eastAsia="仿宋_GB2312"/>
          <w:b/>
          <w:sz w:val="44"/>
          <w:szCs w:val="44"/>
        </w:rPr>
      </w:pPr>
    </w:p>
    <w:p w14:paraId="6051FFF7">
      <w:pPr>
        <w:snapToGrid w:val="0"/>
        <w:spacing w:before="50" w:after="120" w:afterLines="50" w:line="360" w:lineRule="exact"/>
        <w:jc w:val="left"/>
        <w:rPr>
          <w:rFonts w:ascii="仿宋_GB2312" w:eastAsia="仿宋_GB2312"/>
          <w:b/>
          <w:sz w:val="44"/>
          <w:szCs w:val="44"/>
        </w:rPr>
      </w:pPr>
    </w:p>
    <w:p w14:paraId="0DD1CF59">
      <w:pPr>
        <w:snapToGrid w:val="0"/>
        <w:spacing w:before="120" w:beforeLines="50" w:after="50"/>
        <w:outlineLvl w:val="1"/>
        <w:rPr>
          <w:rFonts w:ascii="仿宋_GB2312" w:eastAsia="仿宋_GB2312"/>
          <w:bCs/>
          <w:sz w:val="30"/>
          <w:szCs w:val="30"/>
        </w:rPr>
        <w:sectPr>
          <w:pgSz w:w="11906" w:h="16838"/>
          <w:pgMar w:top="1440" w:right="1440" w:bottom="1440" w:left="1440" w:header="851" w:footer="992" w:gutter="0"/>
          <w:cols w:space="720" w:num="1"/>
          <w:docGrid w:linePitch="312" w:charSpace="0"/>
        </w:sectPr>
      </w:pPr>
    </w:p>
    <w:p w14:paraId="4ADCD84E">
      <w:pPr>
        <w:tabs>
          <w:tab w:val="left" w:pos="3870"/>
          <w:tab w:val="left" w:pos="4085"/>
        </w:tabs>
        <w:snapToGrid w:val="0"/>
        <w:spacing w:line="500" w:lineRule="exact"/>
        <w:jc w:val="left"/>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14:paraId="72AE1EF9">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14:paraId="6BD403E8">
      <w:pPr>
        <w:pStyle w:val="295"/>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14:paraId="5A4F020D">
      <w:pPr>
        <w:pStyle w:val="29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14:paraId="7300BB92">
      <w:pPr>
        <w:pStyle w:val="29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w:t>
      </w:r>
    </w:p>
    <w:p w14:paraId="2D65B05C">
      <w:pPr>
        <w:pStyle w:val="29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668209F8">
      <w:pPr>
        <w:pStyle w:val="29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（5）本项目属于专门面向中小企业采购的项目，投标人</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①中小企业声明函（货物由中小企业制造的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②残疾人福利性单位声明函（货物由残疾人福利性单位制造的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③监狱企业由省级以上监狱管理局、戒毒管理局（含新疆生产建设兵团）出具的属于监狱企业的证明文件（货物由监狱企业制造的</w:t>
      </w:r>
      <w:r>
        <w:rPr>
          <w:rFonts w:hint="eastAsia" w:ascii="仿宋_GB2312" w:eastAsia="仿宋_GB2312"/>
          <w:b/>
          <w:bCs/>
          <w:color w:val="000000"/>
        </w:rPr>
        <w:t>必须提供</w:t>
      </w:r>
      <w:r>
        <w:rPr>
          <w:rFonts w:hint="eastAsia" w:ascii="仿宋_GB2312" w:eastAsia="仿宋_GB2312"/>
          <w:color w:val="000000"/>
        </w:rPr>
        <w:t>）………………………………</w:t>
      </w:r>
    </w:p>
    <w:p w14:paraId="5C59FFC8">
      <w:pPr>
        <w:tabs>
          <w:tab w:val="left" w:pos="3870"/>
          <w:tab w:val="left" w:pos="4085"/>
        </w:tabs>
        <w:snapToGrid w:val="0"/>
        <w:spacing w:line="500" w:lineRule="exact"/>
        <w:ind w:firstLine="480" w:firstLineChars="200"/>
        <w:jc w:val="left"/>
        <w:rPr>
          <w:rFonts w:ascii="仿宋_GB2312" w:eastAsia="仿宋_GB2312"/>
          <w:sz w:val="24"/>
        </w:rPr>
        <w:sectPr>
          <w:pgSz w:w="11906" w:h="16838"/>
          <w:pgMar w:top="1440" w:right="991" w:bottom="1440" w:left="1440" w:header="851" w:footer="992" w:gutter="0"/>
          <w:cols w:space="720" w:num="1"/>
          <w:docGrid w:linePitch="312" w:charSpace="0"/>
        </w:sectPr>
      </w:pPr>
    </w:p>
    <w:p w14:paraId="4803B031">
      <w:pPr>
        <w:pStyle w:val="73"/>
        <w:numPr>
          <w:ilvl w:val="0"/>
          <w:numId w:val="3"/>
        </w:numPr>
        <w:snapToGrid w:val="0"/>
        <w:spacing w:before="50" w:after="120" w:afterLines="50" w:line="360" w:lineRule="exact"/>
        <w:ind w:left="709" w:firstLineChars="0"/>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法定代表人身份证明书格式（必须提供）：</w:t>
      </w:r>
    </w:p>
    <w:p w14:paraId="3F2A75BC">
      <w:pPr>
        <w:pStyle w:val="26"/>
        <w:ind w:left="-10" w:firstLine="10" w:firstLineChars="3"/>
        <w:jc w:val="center"/>
        <w:rPr>
          <w:rFonts w:ascii="仿宋_GB2312" w:hAnsi="Times New Roman" w:eastAsia="仿宋_GB2312"/>
          <w:b/>
          <w:sz w:val="32"/>
        </w:rPr>
      </w:pPr>
    </w:p>
    <w:p w14:paraId="09699098">
      <w:pPr>
        <w:pStyle w:val="26"/>
        <w:ind w:left="-10" w:firstLine="10" w:firstLineChars="3"/>
        <w:jc w:val="center"/>
        <w:rPr>
          <w:rFonts w:ascii="仿宋_GB2312" w:hAnsi="Times New Roman" w:eastAsia="仿宋_GB2312"/>
          <w:b/>
          <w:sz w:val="32"/>
        </w:rPr>
      </w:pPr>
      <w:r>
        <w:rPr>
          <w:rFonts w:hint="eastAsia" w:ascii="仿宋_GB2312" w:hAnsi="Times New Roman" w:eastAsia="仿宋_GB2312"/>
          <w:b/>
          <w:sz w:val="32"/>
        </w:rPr>
        <w:t>法定代表人身份证明书</w:t>
      </w:r>
    </w:p>
    <w:p w14:paraId="335353E4">
      <w:pPr>
        <w:pStyle w:val="26"/>
        <w:ind w:left="-10" w:firstLine="13" w:firstLineChars="3"/>
        <w:jc w:val="center"/>
        <w:rPr>
          <w:rFonts w:ascii="仿宋_GB2312" w:hAnsi="Times New Roman" w:eastAsia="仿宋_GB2312"/>
          <w:b/>
          <w:sz w:val="44"/>
        </w:rPr>
      </w:pPr>
    </w:p>
    <w:p w14:paraId="333CE878">
      <w:pPr>
        <w:pStyle w:val="26"/>
        <w:spacing w:line="360" w:lineRule="exact"/>
        <w:ind w:firstLine="277"/>
        <w:rPr>
          <w:rFonts w:ascii="仿宋_GB2312" w:hAnsi="Times New Roman" w:eastAsia="仿宋_GB2312"/>
          <w:u w:val="single"/>
        </w:rPr>
      </w:pPr>
      <w:r>
        <w:rPr>
          <w:rFonts w:hint="eastAsia" w:ascii="仿宋_GB2312" w:hAnsi="宋体" w:eastAsia="仿宋_GB2312"/>
        </w:rPr>
        <w:t>单位名称：</w:t>
      </w:r>
      <w:r>
        <w:rPr>
          <w:rFonts w:hint="eastAsia" w:ascii="仿宋_GB2312" w:hAnsi="Times New Roman" w:eastAsia="仿宋_GB2312"/>
          <w:u w:val="single"/>
        </w:rPr>
        <w:t xml:space="preserve">                         </w:t>
      </w:r>
    </w:p>
    <w:p w14:paraId="54880512">
      <w:pPr>
        <w:pStyle w:val="26"/>
        <w:spacing w:line="360" w:lineRule="exact"/>
        <w:ind w:firstLine="277"/>
        <w:rPr>
          <w:rFonts w:ascii="仿宋_GB2312" w:hAnsi="Times New Roman" w:eastAsia="仿宋_GB2312"/>
        </w:rPr>
      </w:pPr>
      <w:r>
        <w:rPr>
          <w:rFonts w:hint="eastAsia" w:ascii="仿宋_GB2312" w:hAnsi="宋体" w:eastAsia="仿宋_GB2312"/>
        </w:rPr>
        <w:t>单位性质：</w:t>
      </w:r>
      <w:r>
        <w:rPr>
          <w:rFonts w:hint="eastAsia" w:ascii="仿宋_GB2312" w:hAnsi="Times New Roman" w:eastAsia="仿宋_GB2312"/>
          <w:u w:val="single"/>
        </w:rPr>
        <w:t xml:space="preserve">                         </w:t>
      </w:r>
    </w:p>
    <w:p w14:paraId="40922D75">
      <w:pPr>
        <w:pStyle w:val="26"/>
        <w:spacing w:line="360" w:lineRule="exact"/>
        <w:ind w:firstLine="277"/>
        <w:rPr>
          <w:rFonts w:ascii="仿宋_GB2312" w:hAnsi="Times New Roman" w:eastAsia="仿宋_GB2312"/>
        </w:rPr>
      </w:pPr>
      <w:r>
        <w:rPr>
          <w:rFonts w:hint="eastAsia" w:ascii="仿宋_GB2312" w:hAnsi="宋体" w:eastAsia="仿宋_GB2312"/>
        </w:rPr>
        <w:t>地</w:t>
      </w:r>
      <w:r>
        <w:rPr>
          <w:rFonts w:hint="eastAsia" w:ascii="仿宋_GB2312" w:hAnsi="Times New Roman" w:eastAsia="仿宋_GB2312"/>
        </w:rPr>
        <w:t xml:space="preserve">    </w:t>
      </w:r>
      <w:r>
        <w:rPr>
          <w:rFonts w:hint="eastAsia" w:ascii="仿宋_GB2312" w:hAnsi="宋体" w:eastAsia="仿宋_GB2312"/>
        </w:rPr>
        <w:t>址：</w:t>
      </w:r>
      <w:r>
        <w:rPr>
          <w:rFonts w:hint="eastAsia" w:ascii="仿宋_GB2312" w:hAnsi="Times New Roman" w:eastAsia="仿宋_GB2312"/>
          <w:u w:val="single"/>
        </w:rPr>
        <w:t xml:space="preserve">                         </w:t>
      </w:r>
    </w:p>
    <w:p w14:paraId="2FDCBB62">
      <w:pPr>
        <w:pStyle w:val="26"/>
        <w:spacing w:line="360" w:lineRule="exact"/>
        <w:ind w:firstLine="277"/>
        <w:rPr>
          <w:rFonts w:ascii="仿宋_GB2312" w:hAnsi="Times New Roman" w:eastAsia="仿宋_GB2312"/>
        </w:rPr>
      </w:pPr>
      <w:r>
        <w:rPr>
          <w:rFonts w:hint="eastAsia" w:ascii="仿宋_GB2312" w:hAnsi="宋体" w:eastAsia="仿宋_GB2312"/>
        </w:rPr>
        <w:t>成立时间：</w:t>
      </w:r>
      <w:r>
        <w:rPr>
          <w:rFonts w:hint="eastAsia" w:ascii="仿宋_GB2312" w:hAnsi="Times New Roman" w:eastAsia="仿宋_GB2312"/>
          <w:u w:val="single"/>
        </w:rPr>
        <w:t xml:space="preserve">              </w:t>
      </w:r>
      <w:r>
        <w:rPr>
          <w:rFonts w:hint="eastAsia" w:ascii="仿宋_GB2312" w:hAnsi="宋体" w:eastAsia="仿宋_GB2312"/>
        </w:rPr>
        <w:t>年</w:t>
      </w:r>
      <w:r>
        <w:rPr>
          <w:rFonts w:hint="eastAsia" w:ascii="仿宋_GB2312" w:hAnsi="Times New Roman" w:eastAsia="仿宋_GB2312"/>
          <w:u w:val="single"/>
        </w:rPr>
        <w:t xml:space="preserve">   </w:t>
      </w:r>
      <w:r>
        <w:rPr>
          <w:rFonts w:hint="eastAsia" w:ascii="仿宋_GB2312" w:hAnsi="宋体" w:eastAsia="仿宋_GB2312"/>
        </w:rPr>
        <w:t>月</w:t>
      </w:r>
      <w:r>
        <w:rPr>
          <w:rFonts w:hint="eastAsia" w:ascii="仿宋_GB2312" w:hAnsi="Times New Roman" w:eastAsia="仿宋_GB2312"/>
          <w:u w:val="single"/>
        </w:rPr>
        <w:t xml:space="preserve">   </w:t>
      </w:r>
      <w:r>
        <w:rPr>
          <w:rFonts w:hint="eastAsia" w:ascii="仿宋_GB2312" w:hAnsi="宋体" w:eastAsia="仿宋_GB2312"/>
        </w:rPr>
        <w:t>日</w:t>
      </w:r>
    </w:p>
    <w:p w14:paraId="7FF82E2A">
      <w:pPr>
        <w:pStyle w:val="26"/>
        <w:spacing w:line="360" w:lineRule="exact"/>
        <w:ind w:firstLine="277"/>
        <w:rPr>
          <w:rFonts w:ascii="仿宋_GB2312" w:hAnsi="Times New Roman" w:eastAsia="仿宋_GB2312"/>
          <w:u w:val="single"/>
        </w:rPr>
      </w:pPr>
      <w:r>
        <w:rPr>
          <w:rFonts w:hint="eastAsia" w:ascii="仿宋_GB2312" w:hAnsi="宋体" w:eastAsia="仿宋_GB2312"/>
        </w:rPr>
        <w:t>经营期限：</w:t>
      </w:r>
      <w:r>
        <w:rPr>
          <w:rFonts w:hint="eastAsia" w:ascii="仿宋_GB2312" w:hAnsi="Times New Roman" w:eastAsia="仿宋_GB2312"/>
          <w:u w:val="single"/>
        </w:rPr>
        <w:t xml:space="preserve">                          </w:t>
      </w:r>
    </w:p>
    <w:p w14:paraId="0C66758D">
      <w:pPr>
        <w:pStyle w:val="26"/>
        <w:spacing w:line="360" w:lineRule="exact"/>
        <w:ind w:firstLine="277"/>
        <w:rPr>
          <w:rFonts w:ascii="仿宋_GB2312" w:hAnsi="Times New Roman" w:eastAsia="仿宋_GB2312"/>
        </w:rPr>
      </w:pPr>
      <w:r>
        <w:rPr>
          <w:rFonts w:hint="eastAsia" w:ascii="仿宋_GB2312" w:hAnsi="宋体" w:eastAsia="仿宋_GB2312"/>
        </w:rPr>
        <w:t>姓名：</w:t>
      </w:r>
      <w:r>
        <w:rPr>
          <w:rFonts w:hint="eastAsia" w:ascii="仿宋_GB2312" w:hAnsi="Times New Roman" w:eastAsia="仿宋_GB2312"/>
          <w:u w:val="single"/>
        </w:rPr>
        <w:t xml:space="preserve">       </w:t>
      </w:r>
      <w:r>
        <w:rPr>
          <w:rFonts w:hint="eastAsia" w:ascii="仿宋_GB2312" w:hAnsi="宋体" w:eastAsia="仿宋_GB2312"/>
        </w:rPr>
        <w:t>性别：</w:t>
      </w:r>
      <w:r>
        <w:rPr>
          <w:rFonts w:hint="eastAsia" w:ascii="仿宋_GB2312" w:hAnsi="Times New Roman" w:eastAsia="仿宋_GB2312"/>
          <w:u w:val="single"/>
        </w:rPr>
        <w:t xml:space="preserve">   </w:t>
      </w:r>
      <w:r>
        <w:rPr>
          <w:rFonts w:hint="eastAsia" w:ascii="仿宋_GB2312" w:hAnsi="宋体" w:eastAsia="仿宋_GB2312"/>
        </w:rPr>
        <w:t>年龄：</w:t>
      </w:r>
      <w:r>
        <w:rPr>
          <w:rFonts w:hint="eastAsia" w:ascii="仿宋_GB2312" w:hAnsi="Times New Roman" w:eastAsia="仿宋_GB2312"/>
          <w:u w:val="single"/>
        </w:rPr>
        <w:t xml:space="preserve">     </w:t>
      </w:r>
      <w:r>
        <w:rPr>
          <w:rFonts w:hint="eastAsia" w:ascii="仿宋_GB2312" w:hAnsi="宋体" w:eastAsia="仿宋_GB2312"/>
        </w:rPr>
        <w:t>职务：</w:t>
      </w:r>
      <w:r>
        <w:rPr>
          <w:rFonts w:hint="eastAsia" w:ascii="仿宋_GB2312" w:hAnsi="Times New Roman" w:eastAsia="仿宋_GB2312"/>
          <w:u w:val="single"/>
        </w:rPr>
        <w:t xml:space="preserve">       </w:t>
      </w:r>
    </w:p>
    <w:p w14:paraId="641868AA">
      <w:pPr>
        <w:pStyle w:val="26"/>
        <w:spacing w:line="360" w:lineRule="exact"/>
        <w:ind w:firstLine="277"/>
        <w:rPr>
          <w:rFonts w:ascii="仿宋_GB2312" w:hAnsi="Times New Roman" w:eastAsia="仿宋_GB2312"/>
        </w:rPr>
      </w:pPr>
      <w:r>
        <w:rPr>
          <w:rFonts w:hint="eastAsia" w:ascii="仿宋_GB2312" w:hAnsi="宋体" w:eastAsia="仿宋_GB2312"/>
        </w:rPr>
        <w:t>系</w:t>
      </w:r>
      <w:r>
        <w:rPr>
          <w:rFonts w:hint="eastAsia" w:ascii="仿宋_GB2312" w:hAnsi="Times New Roman" w:eastAsia="仿宋_GB2312"/>
          <w:u w:val="single"/>
        </w:rPr>
        <w:t xml:space="preserve">     </w:t>
      </w:r>
      <w:r>
        <w:rPr>
          <w:rFonts w:hint="eastAsia" w:ascii="仿宋_GB2312" w:hAnsi="宋体" w:eastAsia="仿宋_GB2312"/>
          <w:u w:val="single"/>
        </w:rPr>
        <w:t>（投标人名称）</w:t>
      </w:r>
      <w:r>
        <w:rPr>
          <w:rFonts w:hint="eastAsia" w:ascii="仿宋_GB2312" w:hAnsi="Times New Roman" w:eastAsia="仿宋_GB2312"/>
          <w:u w:val="single"/>
        </w:rPr>
        <w:t xml:space="preserve">  </w:t>
      </w:r>
      <w:r>
        <w:rPr>
          <w:rFonts w:hint="eastAsia" w:ascii="仿宋_GB2312" w:hAnsi="宋体" w:eastAsia="仿宋_GB2312"/>
        </w:rPr>
        <w:t>的法定代表人。</w:t>
      </w:r>
    </w:p>
    <w:p w14:paraId="5161867C">
      <w:pPr>
        <w:pStyle w:val="26"/>
        <w:spacing w:line="360" w:lineRule="exact"/>
        <w:ind w:firstLine="277"/>
        <w:rPr>
          <w:rFonts w:ascii="仿宋_GB2312" w:hAnsi="Times New Roman" w:eastAsia="仿宋_GB2312"/>
        </w:rPr>
      </w:pPr>
      <w:r>
        <w:rPr>
          <w:rFonts w:hint="eastAsia" w:ascii="仿宋_GB2312" w:hAnsi="宋体" w:eastAsia="仿宋_GB2312"/>
        </w:rPr>
        <w:t>特此证明。</w:t>
      </w:r>
    </w:p>
    <w:p w14:paraId="087F20E4">
      <w:pPr>
        <w:pStyle w:val="26"/>
        <w:spacing w:line="360" w:lineRule="exact"/>
        <w:ind w:right="420" w:firstLine="5565" w:firstLineChars="2650"/>
        <w:rPr>
          <w:rFonts w:ascii="仿宋_GB2312" w:hAnsi="Times New Roman" w:eastAsia="仿宋_GB2312"/>
        </w:rPr>
      </w:pPr>
      <w:r>
        <w:rPr>
          <w:rFonts w:hint="eastAsia" w:ascii="仿宋_GB2312" w:hAnsi="Times New Roman" w:eastAsia="仿宋_GB2312"/>
        </w:rPr>
        <w:t>投标人（</w:t>
      </w:r>
      <w:r>
        <w:rPr>
          <w:rFonts w:hint="eastAsia" w:ascii="仿宋_GB2312" w:hAnsi="Times New Roman" w:eastAsia="仿宋_GB2312"/>
          <w:b/>
          <w:bCs/>
        </w:rPr>
        <w:t>CA电子签章</w:t>
      </w:r>
      <w:r>
        <w:rPr>
          <w:rFonts w:hint="eastAsia" w:ascii="仿宋_GB2312" w:hAnsi="Times New Roman" w:eastAsia="仿宋_GB2312"/>
        </w:rPr>
        <w:t>）：</w:t>
      </w:r>
      <w:r>
        <w:rPr>
          <w:rFonts w:hint="eastAsia" w:ascii="仿宋_GB2312" w:hAnsi="Times New Roman" w:eastAsia="仿宋_GB2312"/>
          <w:u w:val="single"/>
        </w:rPr>
        <w:t xml:space="preserve">     </w:t>
      </w:r>
      <w:r>
        <w:rPr>
          <w:rFonts w:ascii="仿宋_GB2312" w:hAnsi="Times New Roman" w:eastAsia="仿宋_GB2312"/>
          <w:u w:val="single"/>
        </w:rPr>
        <w:t xml:space="preserve">     </w:t>
      </w:r>
    </w:p>
    <w:p w14:paraId="67B84437">
      <w:pPr>
        <w:pStyle w:val="26"/>
        <w:spacing w:line="360" w:lineRule="exact"/>
        <w:ind w:firstLine="420"/>
        <w:jc w:val="center"/>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14:paraId="034CF54C">
      <w:pPr>
        <w:pStyle w:val="26"/>
        <w:spacing w:line="360" w:lineRule="exact"/>
        <w:rPr>
          <w:rFonts w:ascii="仿宋_GB2312" w:hAnsi="Times New Roman" w:eastAsia="仿宋_GB2312"/>
        </w:rPr>
      </w:pPr>
      <w:r>
        <mc:AlternateContent>
          <mc:Choice Requires="wps">
            <w:drawing>
              <wp:anchor distT="0" distB="0" distL="114300" distR="114300" simplePos="0" relativeHeight="251659264" behindDoc="0" locked="0" layoutInCell="1" allowOverlap="1">
                <wp:simplePos x="0" y="0"/>
                <wp:positionH relativeFrom="column">
                  <wp:posOffset>-436245</wp:posOffset>
                </wp:positionH>
                <wp:positionV relativeFrom="paragraph">
                  <wp:posOffset>103505</wp:posOffset>
                </wp:positionV>
                <wp:extent cx="6459855" cy="8255"/>
                <wp:effectExtent l="11430" t="6985" r="5715" b="13335"/>
                <wp:wrapNone/>
                <wp:docPr id="6" name="直线 13"/>
                <wp:cNvGraphicFramePr/>
                <a:graphic xmlns:a="http://schemas.openxmlformats.org/drawingml/2006/main">
                  <a:graphicData uri="http://schemas.microsoft.com/office/word/2010/wordprocessingShape">
                    <wps:wsp>
                      <wps:cNvCnPr>
                        <a:cxnSpLocks noChangeShapeType="1"/>
                      </wps:cNvCnPr>
                      <wps:spPr bwMode="auto">
                        <a:xfrm flipV="1">
                          <a:off x="0" y="0"/>
                          <a:ext cx="6459855" cy="8255"/>
                        </a:xfrm>
                        <a:prstGeom prst="line">
                          <a:avLst/>
                        </a:prstGeom>
                        <a:noFill/>
                        <a:ln w="9525">
                          <a:solidFill>
                            <a:srgbClr val="000000"/>
                          </a:solidFill>
                          <a:round/>
                        </a:ln>
                      </wps:spPr>
                      <wps:bodyPr/>
                    </wps:wsp>
                  </a:graphicData>
                </a:graphic>
              </wp:anchor>
            </w:drawing>
          </mc:Choice>
          <mc:Fallback>
            <w:pict>
              <v:line id="直线 13" o:spid="_x0000_s1026" o:spt="20" style="position:absolute;left:0pt;flip:y;margin-left:-34.35pt;margin-top:8.15pt;height:0.65pt;width:508.65pt;z-index:251659264;mso-width-relative:page;mso-height-relative:page;" filled="f" stroked="t" coordsize="21600,21600" o:gfxdata="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GnlhDXAAAACQEA&#10;AA8AAAAAAAAAAQAgAAAAIgAAAGRycy9kb3ducmV2LnhtbFBLAQIUABQAAAAIAIdO4kATWbsU4gEA&#10;AK8DAAAOAAAAAAAAAAEAIAAAACYBAABkcnMvZTJvRG9jLnhtbFBLBQYAAAAABgAGAFkBAAB6BQAA&#10;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14:paraId="30649086">
      <w:pPr>
        <w:pStyle w:val="26"/>
        <w:spacing w:line="480" w:lineRule="exact"/>
        <w:rPr>
          <w:rFonts w:ascii="仿宋_GB2312" w:hAnsi="Times New Roman" w:eastAsia="仿宋_GB2312"/>
        </w:rPr>
      </w:pPr>
      <w:r>
        <mc:AlternateContent>
          <mc:Choice Requires="wps">
            <w:drawing>
              <wp:anchor distT="0" distB="0" distL="114300" distR="114300" simplePos="0" relativeHeight="251661312" behindDoc="0" locked="0" layoutInCell="1" allowOverlap="1">
                <wp:simplePos x="0" y="0"/>
                <wp:positionH relativeFrom="column">
                  <wp:posOffset>-114935</wp:posOffset>
                </wp:positionH>
                <wp:positionV relativeFrom="paragraph">
                  <wp:posOffset>168910</wp:posOffset>
                </wp:positionV>
                <wp:extent cx="3488690" cy="1896745"/>
                <wp:effectExtent l="8890" t="5715" r="7620" b="12065"/>
                <wp:wrapNone/>
                <wp:docPr id="5" name="矩形 14"/>
                <wp:cNvGraphicFramePr/>
                <a:graphic xmlns:a="http://schemas.openxmlformats.org/drawingml/2006/main">
                  <a:graphicData uri="http://schemas.microsoft.com/office/word/2010/wordprocessingShape">
                    <wps:wsp>
                      <wps:cNvSpPr>
                        <a:spLocks noChangeArrowheads="1"/>
                      </wps:cNvSpPr>
                      <wps:spPr bwMode="auto">
                        <a:xfrm>
                          <a:off x="0" y="0"/>
                          <a:ext cx="3488690" cy="1896745"/>
                        </a:xfrm>
                        <a:prstGeom prst="rect">
                          <a:avLst/>
                        </a:prstGeom>
                        <a:solidFill>
                          <a:srgbClr val="FFFFFF"/>
                        </a:solidFill>
                        <a:ln w="9525">
                          <a:solidFill>
                            <a:srgbClr val="000000"/>
                          </a:solidFill>
                          <a:miter lim="800000"/>
                        </a:ln>
                      </wps:spPr>
                      <wps:txbx>
                        <w:txbxContent>
                          <w:p w14:paraId="1194D456">
                            <w:pPr>
                              <w:jc w:val="left"/>
                              <w:rPr>
                                <w:rFonts w:hint="eastAsia" w:ascii="仿宋_GB2312" w:hAnsi="仿宋_GB2312" w:eastAsia="仿宋_GB2312" w:cs="仿宋_GB2312"/>
                              </w:rPr>
                            </w:pPr>
                          </w:p>
                          <w:p w14:paraId="529DA0A7">
                            <w:pPr>
                              <w:jc w:val="left"/>
                              <w:rPr>
                                <w:rFonts w:hint="eastAsia" w:ascii="仿宋_GB2312" w:hAnsi="仿宋_GB2312" w:eastAsia="仿宋_GB2312" w:cs="仿宋_GB2312"/>
                              </w:rPr>
                            </w:pPr>
                          </w:p>
                          <w:p w14:paraId="1B83DB7A">
                            <w:pPr>
                              <w:jc w:val="left"/>
                              <w:rPr>
                                <w:rFonts w:hint="eastAsia" w:ascii="仿宋_GB2312" w:hAnsi="仿宋_GB2312" w:eastAsia="仿宋_GB2312" w:cs="仿宋_GB2312"/>
                              </w:rPr>
                            </w:pPr>
                          </w:p>
                          <w:p w14:paraId="439C2686">
                            <w:pPr>
                              <w:jc w:val="center"/>
                              <w:rPr>
                                <w:rFonts w:hint="eastAsia" w:ascii="仿宋_GB2312" w:hAnsi="仿宋_GB2312" w:eastAsia="仿宋_GB2312" w:cs="仿宋_GB2312"/>
                              </w:rPr>
                            </w:pPr>
                          </w:p>
                          <w:p w14:paraId="06AE9D8E">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14:paraId="2DF985A1">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14:paraId="32F68C90"/>
                        </w:txbxContent>
                      </wps:txbx>
                      <wps:bodyPr rot="0" vert="horz" wrap="square" lIns="91440" tIns="45720" rIns="91440" bIns="45720" anchor="t" anchorCtr="0" upright="1">
                        <a:noAutofit/>
                      </wps:bodyPr>
                    </wps:wsp>
                  </a:graphicData>
                </a:graphic>
              </wp:anchor>
            </w:drawing>
          </mc:Choice>
          <mc:Fallback>
            <w:pict>
              <v:rect id="矩形 14" o:spid="_x0000_s1026" o:spt="1" style="position:absolute;left:0pt;margin-left:-9.05pt;margin-top:13.3pt;height:149.35pt;width:274.7pt;z-index:251661312;mso-width-relative:page;mso-height-relative:page;" fillcolor="#FFFFFF" filled="t" stroked="t" coordsize="21600,21600" o:gfxdata="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i2KZl2QAAAAoBAAAPAAAAAAAAAAEAIAAAACIAAABkcnMv&#10;ZG93bnJldi54bWxQSwECFAAUAAAACACHTuJAf1X8bzsCAAB8BAAADgAAAAAAAAABACAAAAAoAQAA&#10;ZHJzL2Uyb0RvYy54bWxQSwUGAAAAAAYABgBZAQAA1QUAAAAA&#10;">
                <v:fill on="t" focussize="0,0"/>
                <v:stroke color="#000000" miterlimit="8" joinstyle="miter"/>
                <v:imagedata o:title=""/>
                <o:lock v:ext="edit" aspectratio="f"/>
                <v:textbox>
                  <w:txbxContent>
                    <w:p w14:paraId="1194D456">
                      <w:pPr>
                        <w:jc w:val="left"/>
                        <w:rPr>
                          <w:rFonts w:hint="eastAsia" w:ascii="仿宋_GB2312" w:hAnsi="仿宋_GB2312" w:eastAsia="仿宋_GB2312" w:cs="仿宋_GB2312"/>
                        </w:rPr>
                      </w:pPr>
                    </w:p>
                    <w:p w14:paraId="529DA0A7">
                      <w:pPr>
                        <w:jc w:val="left"/>
                        <w:rPr>
                          <w:rFonts w:hint="eastAsia" w:ascii="仿宋_GB2312" w:hAnsi="仿宋_GB2312" w:eastAsia="仿宋_GB2312" w:cs="仿宋_GB2312"/>
                        </w:rPr>
                      </w:pPr>
                    </w:p>
                    <w:p w14:paraId="1B83DB7A">
                      <w:pPr>
                        <w:jc w:val="left"/>
                        <w:rPr>
                          <w:rFonts w:hint="eastAsia" w:ascii="仿宋_GB2312" w:hAnsi="仿宋_GB2312" w:eastAsia="仿宋_GB2312" w:cs="仿宋_GB2312"/>
                        </w:rPr>
                      </w:pPr>
                    </w:p>
                    <w:p w14:paraId="439C2686">
                      <w:pPr>
                        <w:jc w:val="center"/>
                        <w:rPr>
                          <w:rFonts w:hint="eastAsia" w:ascii="仿宋_GB2312" w:hAnsi="仿宋_GB2312" w:eastAsia="仿宋_GB2312" w:cs="仿宋_GB2312"/>
                        </w:rPr>
                      </w:pPr>
                    </w:p>
                    <w:p w14:paraId="06AE9D8E">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14:paraId="2DF985A1">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14:paraId="32F68C90"/>
                  </w:txbxContent>
                </v:textbox>
              </v:rect>
            </w:pict>
          </mc:Fallback>
        </mc:AlternateContent>
      </w:r>
    </w:p>
    <w:p w14:paraId="34EAAEE7">
      <w:pPr>
        <w:pStyle w:val="26"/>
        <w:spacing w:line="480" w:lineRule="exact"/>
        <w:rPr>
          <w:rFonts w:ascii="仿宋_GB2312" w:hAnsi="Times New Roman" w:eastAsia="仿宋_GB2312"/>
        </w:rPr>
      </w:pPr>
    </w:p>
    <w:p w14:paraId="2DFD8B46">
      <w:pPr>
        <w:pStyle w:val="26"/>
        <w:spacing w:line="480" w:lineRule="exact"/>
        <w:rPr>
          <w:rFonts w:ascii="仿宋_GB2312" w:hAnsi="Times New Roman" w:eastAsia="仿宋_GB2312"/>
        </w:rPr>
      </w:pPr>
    </w:p>
    <w:p w14:paraId="2FD3DCAC">
      <w:pPr>
        <w:pStyle w:val="26"/>
        <w:spacing w:line="480" w:lineRule="exact"/>
        <w:rPr>
          <w:rFonts w:ascii="仿宋_GB2312" w:hAnsi="Times New Roman" w:eastAsia="仿宋_GB2312"/>
        </w:rPr>
      </w:pPr>
    </w:p>
    <w:p w14:paraId="0A37156A">
      <w:pPr>
        <w:pStyle w:val="26"/>
        <w:spacing w:line="480" w:lineRule="exact"/>
        <w:rPr>
          <w:rFonts w:ascii="仿宋_GB2312" w:hAnsi="Times New Roman" w:eastAsia="仿宋_GB2312"/>
        </w:rPr>
      </w:pPr>
    </w:p>
    <w:p w14:paraId="76BB2456">
      <w:pPr>
        <w:pStyle w:val="26"/>
        <w:spacing w:line="240" w:lineRule="atLeast"/>
        <w:ind w:firstLine="6300" w:firstLineChars="3000"/>
        <w:rPr>
          <w:rFonts w:ascii="仿宋_GB2312" w:hAnsi="Times New Roman" w:eastAsia="仿宋_GB2312"/>
        </w:rPr>
      </w:pPr>
    </w:p>
    <w:p w14:paraId="3C0E8063">
      <w:pPr>
        <w:pStyle w:val="26"/>
        <w:spacing w:line="480" w:lineRule="exact"/>
        <w:rPr>
          <w:rFonts w:ascii="仿宋_GB2312" w:hAnsi="Times New Roman" w:eastAsia="仿宋_GB2312"/>
        </w:rPr>
      </w:pPr>
    </w:p>
    <w:p w14:paraId="118FB04C">
      <w:pPr>
        <w:pStyle w:val="26"/>
        <w:spacing w:line="240" w:lineRule="exact"/>
        <w:rPr>
          <w:rFonts w:ascii="仿宋_GB2312" w:hAnsi="Times New Roman" w:eastAsia="仿宋_GB2312"/>
        </w:rPr>
      </w:pPr>
    </w:p>
    <w:p w14:paraId="5071A79D">
      <w:pPr>
        <w:pStyle w:val="26"/>
        <w:spacing w:line="240" w:lineRule="exact"/>
        <w:rPr>
          <w:rFonts w:ascii="仿宋_GB2312" w:hAnsi="Times New Roman" w:eastAsia="仿宋_GB2312"/>
        </w:rPr>
      </w:pPr>
      <w:r>
        <mc:AlternateContent>
          <mc:Choice Requires="wps">
            <w:drawing>
              <wp:anchor distT="0" distB="0" distL="114300" distR="114300" simplePos="0" relativeHeight="251662336" behindDoc="0" locked="0" layoutInCell="1" allowOverlap="1">
                <wp:simplePos x="0" y="0"/>
                <wp:positionH relativeFrom="column">
                  <wp:posOffset>-90170</wp:posOffset>
                </wp:positionH>
                <wp:positionV relativeFrom="paragraph">
                  <wp:posOffset>120015</wp:posOffset>
                </wp:positionV>
                <wp:extent cx="3463925" cy="1852295"/>
                <wp:effectExtent l="5080" t="13970" r="7620" b="10160"/>
                <wp:wrapNone/>
                <wp:docPr id="4" name="矩形 15"/>
                <wp:cNvGraphicFramePr/>
                <a:graphic xmlns:a="http://schemas.openxmlformats.org/drawingml/2006/main">
                  <a:graphicData uri="http://schemas.microsoft.com/office/word/2010/wordprocessingShape">
                    <wps:wsp>
                      <wps:cNvSpPr>
                        <a:spLocks noChangeArrowheads="1"/>
                      </wps:cNvSpPr>
                      <wps:spPr bwMode="auto">
                        <a:xfrm>
                          <a:off x="0" y="0"/>
                          <a:ext cx="3463925" cy="1852295"/>
                        </a:xfrm>
                        <a:prstGeom prst="rect">
                          <a:avLst/>
                        </a:prstGeom>
                        <a:solidFill>
                          <a:srgbClr val="FFFFFF"/>
                        </a:solidFill>
                        <a:ln w="9525">
                          <a:solidFill>
                            <a:srgbClr val="000000"/>
                          </a:solidFill>
                          <a:miter lim="800000"/>
                        </a:ln>
                      </wps:spPr>
                      <wps:txbx>
                        <w:txbxContent>
                          <w:p w14:paraId="6D26717F">
                            <w:pPr>
                              <w:jc w:val="left"/>
                              <w:rPr>
                                <w:rFonts w:hint="eastAsia" w:ascii="仿宋_GB2312" w:hAnsi="仿宋_GB2312" w:eastAsia="仿宋_GB2312" w:cs="仿宋_GB2312"/>
                              </w:rPr>
                            </w:pPr>
                          </w:p>
                          <w:p w14:paraId="129BC819">
                            <w:pPr>
                              <w:jc w:val="left"/>
                              <w:rPr>
                                <w:rFonts w:hint="eastAsia" w:ascii="仿宋_GB2312" w:hAnsi="仿宋_GB2312" w:eastAsia="仿宋_GB2312" w:cs="仿宋_GB2312"/>
                              </w:rPr>
                            </w:pPr>
                          </w:p>
                          <w:p w14:paraId="7F56174A">
                            <w:pPr>
                              <w:jc w:val="left"/>
                              <w:rPr>
                                <w:rFonts w:hint="eastAsia" w:ascii="仿宋_GB2312" w:hAnsi="仿宋_GB2312" w:eastAsia="仿宋_GB2312" w:cs="仿宋_GB2312"/>
                              </w:rPr>
                            </w:pPr>
                          </w:p>
                          <w:p w14:paraId="6B36294E">
                            <w:pPr>
                              <w:jc w:val="left"/>
                              <w:rPr>
                                <w:rFonts w:hint="eastAsia" w:ascii="仿宋_GB2312" w:hAnsi="仿宋_GB2312" w:eastAsia="仿宋_GB2312" w:cs="仿宋_GB2312"/>
                              </w:rPr>
                            </w:pPr>
                          </w:p>
                          <w:p w14:paraId="40083A00">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14:paraId="56D657AE">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14:paraId="6B637B43"/>
                        </w:txbxContent>
                      </wps:txbx>
                      <wps:bodyPr rot="0" vert="horz" wrap="square" lIns="91440" tIns="45720" rIns="91440" bIns="45720" anchor="t" anchorCtr="0" upright="1">
                        <a:noAutofit/>
                      </wps:bodyPr>
                    </wps:wsp>
                  </a:graphicData>
                </a:graphic>
              </wp:anchor>
            </w:drawing>
          </mc:Choice>
          <mc:Fallback>
            <w:pict>
              <v:rect id="矩形 15" o:spid="_x0000_s1026" o:spt="1" style="position:absolute;left:0pt;margin-left:-7.1pt;margin-top:9.45pt;height:145.85pt;width:272.75pt;z-index:251662336;mso-width-relative:page;mso-height-relative:page;" fillcolor="#FFFFFF" filled="t" stroked="t" coordsize="21600,21600" o:gfxdata="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TjNE/YAAAACgEAAA8AAAAAAAAAAQAgAAAAIgAAAGRycy9kb3du&#10;cmV2LnhtbFBLAQIUABQAAAAIAIdO4kCrEEpsOAIAAHwEAAAOAAAAAAAAAAEAIAAAACcBAABkcnMv&#10;ZTJvRG9jLnhtbFBLBQYAAAAABgAGAFkBAADRBQAAAAA=&#10;">
                <v:fill on="t" focussize="0,0"/>
                <v:stroke color="#000000" miterlimit="8" joinstyle="miter"/>
                <v:imagedata o:title=""/>
                <o:lock v:ext="edit" aspectratio="f"/>
                <v:textbox>
                  <w:txbxContent>
                    <w:p w14:paraId="6D26717F">
                      <w:pPr>
                        <w:jc w:val="left"/>
                        <w:rPr>
                          <w:rFonts w:hint="eastAsia" w:ascii="仿宋_GB2312" w:hAnsi="仿宋_GB2312" w:eastAsia="仿宋_GB2312" w:cs="仿宋_GB2312"/>
                        </w:rPr>
                      </w:pPr>
                    </w:p>
                    <w:p w14:paraId="129BC819">
                      <w:pPr>
                        <w:jc w:val="left"/>
                        <w:rPr>
                          <w:rFonts w:hint="eastAsia" w:ascii="仿宋_GB2312" w:hAnsi="仿宋_GB2312" w:eastAsia="仿宋_GB2312" w:cs="仿宋_GB2312"/>
                        </w:rPr>
                      </w:pPr>
                    </w:p>
                    <w:p w14:paraId="7F56174A">
                      <w:pPr>
                        <w:jc w:val="left"/>
                        <w:rPr>
                          <w:rFonts w:hint="eastAsia" w:ascii="仿宋_GB2312" w:hAnsi="仿宋_GB2312" w:eastAsia="仿宋_GB2312" w:cs="仿宋_GB2312"/>
                        </w:rPr>
                      </w:pPr>
                    </w:p>
                    <w:p w14:paraId="6B36294E">
                      <w:pPr>
                        <w:jc w:val="left"/>
                        <w:rPr>
                          <w:rFonts w:hint="eastAsia" w:ascii="仿宋_GB2312" w:hAnsi="仿宋_GB2312" w:eastAsia="仿宋_GB2312" w:cs="仿宋_GB2312"/>
                        </w:rPr>
                      </w:pPr>
                    </w:p>
                    <w:p w14:paraId="40083A00">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14:paraId="56D657AE">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14:paraId="6B637B43"/>
                  </w:txbxContent>
                </v:textbox>
              </v:rect>
            </w:pict>
          </mc:Fallback>
        </mc:AlternateContent>
      </w:r>
    </w:p>
    <w:p w14:paraId="07D4AC3D">
      <w:pPr>
        <w:pStyle w:val="26"/>
        <w:spacing w:line="240" w:lineRule="exact"/>
        <w:rPr>
          <w:rFonts w:ascii="仿宋_GB2312" w:hAnsi="Times New Roman" w:eastAsia="仿宋_GB2312"/>
        </w:rPr>
      </w:pPr>
    </w:p>
    <w:p w14:paraId="2CF3F19E">
      <w:pPr>
        <w:pStyle w:val="26"/>
        <w:spacing w:line="240" w:lineRule="exact"/>
        <w:rPr>
          <w:rFonts w:ascii="仿宋_GB2312" w:hAnsi="Times New Roman" w:eastAsia="仿宋_GB2312"/>
          <w:sz w:val="44"/>
        </w:rPr>
      </w:pPr>
    </w:p>
    <w:p w14:paraId="666AC435">
      <w:pPr>
        <w:pStyle w:val="26"/>
        <w:spacing w:line="240" w:lineRule="exact"/>
        <w:rPr>
          <w:rFonts w:ascii="仿宋_GB2312" w:hAnsi="Times New Roman" w:eastAsia="仿宋_GB2312"/>
          <w:sz w:val="44"/>
        </w:rPr>
      </w:pPr>
    </w:p>
    <w:p w14:paraId="0D05258D">
      <w:pPr>
        <w:pStyle w:val="26"/>
        <w:spacing w:line="240" w:lineRule="exact"/>
        <w:rPr>
          <w:rFonts w:ascii="仿宋_GB2312" w:hAnsi="Times New Roman" w:eastAsia="仿宋_GB2312"/>
          <w:sz w:val="44"/>
        </w:rPr>
      </w:pPr>
    </w:p>
    <w:p w14:paraId="754EF1AF">
      <w:pPr>
        <w:pStyle w:val="26"/>
        <w:spacing w:line="240" w:lineRule="exact"/>
        <w:rPr>
          <w:rFonts w:ascii="仿宋_GB2312" w:hAnsi="Times New Roman" w:eastAsia="仿宋_GB2312"/>
          <w:sz w:val="44"/>
        </w:rPr>
      </w:pPr>
    </w:p>
    <w:p w14:paraId="610ABEA3">
      <w:pPr>
        <w:jc w:val="center"/>
        <w:rPr>
          <w:rFonts w:ascii="仿宋_GB2312" w:eastAsia="仿宋_GB2312"/>
        </w:rPr>
      </w:pPr>
    </w:p>
    <w:p w14:paraId="360011CD">
      <w:pPr>
        <w:jc w:val="center"/>
        <w:rPr>
          <w:rFonts w:ascii="仿宋_GB2312" w:eastAsia="仿宋_GB2312"/>
        </w:rPr>
      </w:pPr>
      <w:r>
        <w:rPr>
          <w:rFonts w:hint="eastAsia" w:ascii="仿宋_GB2312" w:eastAsia="仿宋_GB2312"/>
        </w:rPr>
        <w:t xml:space="preserve">      </w:t>
      </w:r>
    </w:p>
    <w:p w14:paraId="06F5703E">
      <w:pPr>
        <w:jc w:val="center"/>
        <w:rPr>
          <w:rFonts w:ascii="仿宋_GB2312" w:eastAsia="仿宋_GB2312"/>
          <w:u w:val="single"/>
        </w:rPr>
      </w:pPr>
      <w:r>
        <w:rPr>
          <w:rFonts w:hint="eastAsia" w:ascii="仿宋_GB2312" w:eastAsia="仿宋_GB2312"/>
        </w:rPr>
        <w:t xml:space="preserve">        </w:t>
      </w:r>
    </w:p>
    <w:p w14:paraId="784FC608">
      <w:pPr>
        <w:pStyle w:val="26"/>
        <w:spacing w:line="240" w:lineRule="exact"/>
        <w:rPr>
          <w:rFonts w:ascii="仿宋_GB2312" w:hAnsi="Times New Roman" w:eastAsia="仿宋_GB2312"/>
          <w:sz w:val="44"/>
        </w:rPr>
      </w:pPr>
    </w:p>
    <w:p w14:paraId="7E6301BA">
      <w:pPr>
        <w:pStyle w:val="26"/>
        <w:spacing w:line="240" w:lineRule="atLeast"/>
        <w:ind w:firstLine="6615" w:firstLineChars="3150"/>
        <w:rPr>
          <w:rFonts w:ascii="仿宋_GB2312" w:hAnsi="Times New Roman" w:eastAsia="仿宋_GB2312"/>
        </w:rPr>
      </w:pPr>
    </w:p>
    <w:p w14:paraId="114A193A">
      <w:pPr>
        <w:pStyle w:val="26"/>
        <w:spacing w:line="240" w:lineRule="atLeast"/>
        <w:ind w:firstLine="6615" w:firstLineChars="3150"/>
        <w:rPr>
          <w:rFonts w:ascii="仿宋_GB2312" w:hAnsi="Times New Roman" w:eastAsia="仿宋_GB2312"/>
        </w:rPr>
      </w:pPr>
    </w:p>
    <w:p w14:paraId="143C01B7">
      <w:pPr>
        <w:pStyle w:val="26"/>
        <w:spacing w:line="240" w:lineRule="atLeast"/>
        <w:rPr>
          <w:rFonts w:ascii="仿宋_GB2312" w:hAnsi="Times New Roman" w:eastAsia="仿宋_GB2312"/>
        </w:rPr>
      </w:pPr>
    </w:p>
    <w:p w14:paraId="4ECF0A06">
      <w:pPr>
        <w:pStyle w:val="26"/>
        <w:spacing w:line="360" w:lineRule="exact"/>
        <w:ind w:firstLine="5460" w:firstLineChars="2600"/>
        <w:rPr>
          <w:rFonts w:ascii="Times New Roman" w:hAnsi="Times New Roman"/>
          <w:u w:val="single"/>
        </w:rPr>
      </w:pPr>
      <w:r>
        <w:rPr>
          <w:rFonts w:hint="eastAsia" w:ascii="仿宋_GB2312" w:hAnsi="Times New Roman" w:eastAsia="仿宋_GB2312"/>
        </w:rPr>
        <w:t>法定代表人</w:t>
      </w:r>
      <w:r>
        <w:rPr>
          <w:rFonts w:hint="eastAsia" w:ascii="仿宋_GB2312" w:eastAsia="仿宋_GB2312"/>
          <w:b/>
          <w:bCs/>
        </w:rPr>
        <w:t>（签字）</w:t>
      </w:r>
      <w:r>
        <w:rPr>
          <w:rFonts w:hint="eastAsia" w:ascii="仿宋_GB2312" w:hAnsi="Times New Roman" w:eastAsia="仿宋_GB2312"/>
          <w:b/>
          <w:bCs/>
        </w:rPr>
        <w:t>：</w:t>
      </w:r>
      <w:r>
        <w:rPr>
          <w:rFonts w:hint="eastAsia" w:ascii="仿宋_GB2312" w:hAnsi="Times New Roman" w:eastAsia="仿宋_GB2312"/>
          <w:u w:val="single"/>
        </w:rPr>
        <w:t xml:space="preserve">      </w:t>
      </w:r>
      <w:r>
        <w:rPr>
          <w:rFonts w:ascii="Times New Roman" w:hAnsi="Times New Roman"/>
          <w:u w:val="single"/>
        </w:rPr>
        <w:t xml:space="preserve">      </w:t>
      </w:r>
    </w:p>
    <w:p w14:paraId="27B5B9CB">
      <w:pPr>
        <w:pStyle w:val="26"/>
        <w:spacing w:line="360" w:lineRule="exact"/>
        <w:rPr>
          <w:rFonts w:ascii="仿宋_GB2312" w:eastAsia="仿宋_GB2312"/>
          <w:b/>
          <w:sz w:val="24"/>
        </w:rPr>
      </w:pPr>
    </w:p>
    <w:p w14:paraId="342C81D1">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5D8036F6">
      <w:pPr>
        <w:pStyle w:val="26"/>
        <w:spacing w:line="360" w:lineRule="exact"/>
        <w:ind w:firstLine="420" w:firstLineChars="200"/>
        <w:rPr>
          <w:rFonts w:ascii="Times New Roman" w:hAnsi="Times New Roman"/>
        </w:rPr>
        <w:sectPr>
          <w:pgSz w:w="11906" w:h="16838"/>
          <w:pgMar w:top="1440" w:right="1440" w:bottom="1440" w:left="1440" w:header="851" w:footer="992" w:gutter="0"/>
          <w:cols w:space="720" w:num="1"/>
          <w:docGrid w:linePitch="312" w:charSpace="0"/>
        </w:sectPr>
      </w:pPr>
    </w:p>
    <w:p w14:paraId="1F57A4F4">
      <w:pPr>
        <w:pStyle w:val="26"/>
        <w:spacing w:line="320" w:lineRule="exact"/>
        <w:rPr>
          <w:rFonts w:ascii="仿宋_GB2312" w:hAnsi="Times New Roman" w:eastAsia="仿宋_GB2312"/>
          <w:spacing w:val="-4"/>
        </w:rPr>
      </w:pPr>
      <w:r>
        <w:rPr>
          <w:rFonts w:hint="eastAsia" w:ascii="仿宋_GB2312" w:eastAsia="仿宋_GB2312"/>
          <w:b/>
          <w:color w:val="000000"/>
          <w:sz w:val="24"/>
          <w:szCs w:val="24"/>
        </w:rPr>
        <w:t>（</w:t>
      </w:r>
      <w:r>
        <w:rPr>
          <w:rFonts w:ascii="仿宋_GB2312" w:eastAsia="仿宋_GB2312"/>
          <w:b/>
          <w:color w:val="000000"/>
          <w:sz w:val="24"/>
          <w:szCs w:val="24"/>
        </w:rPr>
        <w:t>2</w:t>
      </w:r>
      <w:r>
        <w:rPr>
          <w:rFonts w:hint="eastAsia" w:ascii="仿宋_GB2312" w:eastAsia="仿宋_GB2312"/>
          <w:b/>
          <w:color w:val="000000"/>
          <w:sz w:val="24"/>
          <w:szCs w:val="24"/>
        </w:rPr>
        <w:t>）法定代表人授权委托书格式（委托代理时必须提供）</w:t>
      </w:r>
      <w:r>
        <w:rPr>
          <w:rFonts w:hint="eastAsia" w:ascii="仿宋_GB2312" w:hAnsi="Times New Roman" w:eastAsia="仿宋_GB2312"/>
          <w:b/>
        </w:rPr>
        <w:t>：</w:t>
      </w:r>
    </w:p>
    <w:p w14:paraId="61692416">
      <w:pPr>
        <w:pStyle w:val="26"/>
        <w:spacing w:line="320" w:lineRule="exact"/>
        <w:jc w:val="center"/>
        <w:rPr>
          <w:rFonts w:ascii="仿宋_GB2312" w:hAnsi="Times New Roman" w:eastAsia="仿宋_GB2312"/>
          <w:sz w:val="32"/>
        </w:rPr>
      </w:pPr>
    </w:p>
    <w:p w14:paraId="4B6FB42F">
      <w:pPr>
        <w:pStyle w:val="26"/>
        <w:spacing w:line="320" w:lineRule="exact"/>
        <w:jc w:val="center"/>
        <w:rPr>
          <w:rFonts w:ascii="仿宋_GB2312" w:hAnsi="Times New Roman" w:eastAsia="仿宋_GB2312"/>
          <w:b/>
          <w:bCs/>
          <w:sz w:val="32"/>
        </w:rPr>
      </w:pPr>
      <w:r>
        <w:rPr>
          <w:rFonts w:hint="eastAsia" w:ascii="仿宋_GB2312" w:hAnsi="Times New Roman" w:eastAsia="仿宋_GB2312"/>
          <w:b/>
          <w:bCs/>
          <w:sz w:val="32"/>
        </w:rPr>
        <w:t>法定代表人授权委托书</w:t>
      </w:r>
    </w:p>
    <w:p w14:paraId="7835A528">
      <w:pPr>
        <w:snapToGrid w:val="0"/>
        <w:spacing w:line="400" w:lineRule="exact"/>
        <w:rPr>
          <w:rFonts w:ascii="仿宋_GB2312" w:eastAsia="仿宋_GB2312"/>
          <w:bCs/>
          <w:szCs w:val="21"/>
        </w:rPr>
      </w:pPr>
    </w:p>
    <w:p w14:paraId="51C9CBB7">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w:t>
      </w:r>
      <w:r>
        <w:rPr>
          <w:rFonts w:ascii="仿宋_GB2312" w:eastAsia="仿宋_GB2312"/>
          <w:szCs w:val="21"/>
          <w:u w:val="single"/>
        </w:rPr>
        <w:t>柳州铁道职业技术学院</w:t>
      </w:r>
      <w:r>
        <w:rPr>
          <w:rFonts w:hint="eastAsia" w:ascii="仿宋_GB2312" w:hAnsi="宋体" w:eastAsia="仿宋_GB2312"/>
          <w:szCs w:val="21"/>
          <w:u w:val="single"/>
        </w:rPr>
        <w:t>、柳州市政府集中采购中心：</w:t>
      </w:r>
    </w:p>
    <w:p w14:paraId="1B994513">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项目的投标活动，并代表我方全权办理针对上述项目的投标、开标、转为其他方式采购、评标、签约等具体事务和签署相关文件。</w:t>
      </w:r>
    </w:p>
    <w:p w14:paraId="00045434">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14:paraId="3D5466F6">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14:paraId="04DD4FD2">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14:paraId="237554AA">
      <w:pPr>
        <w:snapToGrid w:val="0"/>
        <w:spacing w:line="360" w:lineRule="exact"/>
        <w:rPr>
          <w:rFonts w:ascii="仿宋_GB2312" w:eastAsia="仿宋_GB2312"/>
          <w:szCs w:val="21"/>
        </w:rPr>
      </w:pPr>
    </w:p>
    <w:p w14:paraId="2776DC91">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14:paraId="34F52086">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14:paraId="7DC91887">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14:paraId="07BE25A7">
      <w:pPr>
        <w:snapToGrid w:val="0"/>
        <w:spacing w:line="360" w:lineRule="exact"/>
        <w:jc w:val="center"/>
        <w:rPr>
          <w:rFonts w:ascii="仿宋_GB2312" w:eastAsia="仿宋_GB2312"/>
          <w:szCs w:val="21"/>
        </w:rPr>
      </w:pPr>
      <w:r>
        <w:rPr>
          <w:rFonts w:hint="eastAsia" w:ascii="仿宋_GB2312" w:eastAsia="仿宋_GB2312"/>
          <w:szCs w:val="21"/>
        </w:rPr>
        <w:t xml:space="preserve">                                   投标人</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14:paraId="47B39052">
      <w:pPr>
        <w:pStyle w:val="26"/>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14:paraId="10E7E91A">
      <w:pPr>
        <w:pStyle w:val="26"/>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0" t="0" r="10160" b="20320"/>
                <wp:wrapNone/>
                <wp:docPr id="2"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14:paraId="0D46C85B">
                            <w:pPr>
                              <w:jc w:val="center"/>
                              <w:rPr>
                                <w:rFonts w:hint="eastAsia" w:ascii="仿宋_GB2312" w:hAnsi="仿宋_GB2312" w:eastAsia="仿宋_GB2312" w:cs="仿宋_GB2312"/>
                              </w:rPr>
                            </w:pPr>
                          </w:p>
                          <w:p w14:paraId="25A55D36">
                            <w:pPr>
                              <w:jc w:val="center"/>
                              <w:rPr>
                                <w:rFonts w:hint="eastAsia" w:ascii="仿宋_GB2312" w:hAnsi="仿宋_GB2312" w:eastAsia="仿宋_GB2312" w:cs="仿宋_GB2312"/>
                              </w:rPr>
                            </w:pPr>
                          </w:p>
                          <w:p w14:paraId="5485AF59">
                            <w:pPr>
                              <w:jc w:val="center"/>
                              <w:rPr>
                                <w:rFonts w:hint="eastAsia" w:ascii="仿宋_GB2312" w:hAnsi="仿宋_GB2312" w:eastAsia="仿宋_GB2312" w:cs="仿宋_GB2312"/>
                              </w:rPr>
                            </w:pPr>
                          </w:p>
                          <w:p w14:paraId="73F69AC8">
                            <w:pPr>
                              <w:jc w:val="center"/>
                              <w:rPr>
                                <w:rFonts w:hint="eastAsia" w:ascii="仿宋_GB2312" w:hAnsi="仿宋_GB2312" w:eastAsia="仿宋_GB2312" w:cs="仿宋_GB2312"/>
                              </w:rPr>
                            </w:pPr>
                          </w:p>
                          <w:p w14:paraId="5467D254">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30A63C2A">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4AAE9380"/>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ByIBmo6AgAAfAQAAA4AAAAAAAAAAQAgAAAAJwEAAGRy&#10;cy9lMm9Eb2MueG1sUEsFBgAAAAAGAAYAWQEAANMFAAAAAA==&#10;">
                <v:fill on="t" focussize="0,0"/>
                <v:stroke color="#000000" miterlimit="8" joinstyle="miter"/>
                <v:imagedata o:title=""/>
                <o:lock v:ext="edit" aspectratio="f"/>
                <v:textbox>
                  <w:txbxContent>
                    <w:p w14:paraId="0D46C85B">
                      <w:pPr>
                        <w:jc w:val="center"/>
                        <w:rPr>
                          <w:rFonts w:hint="eastAsia" w:ascii="仿宋_GB2312" w:hAnsi="仿宋_GB2312" w:eastAsia="仿宋_GB2312" w:cs="仿宋_GB2312"/>
                        </w:rPr>
                      </w:pPr>
                    </w:p>
                    <w:p w14:paraId="25A55D36">
                      <w:pPr>
                        <w:jc w:val="center"/>
                        <w:rPr>
                          <w:rFonts w:hint="eastAsia" w:ascii="仿宋_GB2312" w:hAnsi="仿宋_GB2312" w:eastAsia="仿宋_GB2312" w:cs="仿宋_GB2312"/>
                        </w:rPr>
                      </w:pPr>
                    </w:p>
                    <w:p w14:paraId="5485AF59">
                      <w:pPr>
                        <w:jc w:val="center"/>
                        <w:rPr>
                          <w:rFonts w:hint="eastAsia" w:ascii="仿宋_GB2312" w:hAnsi="仿宋_GB2312" w:eastAsia="仿宋_GB2312" w:cs="仿宋_GB2312"/>
                        </w:rPr>
                      </w:pPr>
                    </w:p>
                    <w:p w14:paraId="73F69AC8">
                      <w:pPr>
                        <w:jc w:val="center"/>
                        <w:rPr>
                          <w:rFonts w:hint="eastAsia" w:ascii="仿宋_GB2312" w:hAnsi="仿宋_GB2312" w:eastAsia="仿宋_GB2312" w:cs="仿宋_GB2312"/>
                        </w:rPr>
                      </w:pPr>
                    </w:p>
                    <w:p w14:paraId="5467D254">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30A63C2A">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4AAE9380"/>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13970" t="10160" r="11430" b="8255"/>
                <wp:wrapNone/>
                <wp:docPr id="3"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YtZctcAAAAJAQAADwAAAAAAAAAB&#10;ACAAAAAiAAAAZHJzL2Rvd25yZXYueG1sUEsBAhQAFAAAAAgAh07iQEbqwVrYAQAApAMAAA4AAAAA&#10;AAAAAQAgAAAAJgEAAGRycy9lMm9Eb2MueG1sUEsFBgAAAAAGAAYAWQEAAHAFA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14:paraId="246B0522">
      <w:pPr>
        <w:pStyle w:val="26"/>
        <w:spacing w:line="480" w:lineRule="exact"/>
        <w:rPr>
          <w:rFonts w:ascii="仿宋_GB2312" w:hAnsi="Times New Roman" w:eastAsia="仿宋_GB2312"/>
        </w:rPr>
      </w:pPr>
    </w:p>
    <w:p w14:paraId="6D6C7506">
      <w:pPr>
        <w:pStyle w:val="26"/>
        <w:spacing w:line="480" w:lineRule="exact"/>
        <w:rPr>
          <w:rFonts w:ascii="仿宋_GB2312" w:hAnsi="Times New Roman" w:eastAsia="仿宋_GB2312"/>
        </w:rPr>
      </w:pPr>
    </w:p>
    <w:p w14:paraId="2E3297F2">
      <w:pPr>
        <w:pStyle w:val="26"/>
        <w:spacing w:line="480" w:lineRule="exact"/>
        <w:rPr>
          <w:rFonts w:ascii="仿宋_GB2312" w:hAnsi="Times New Roman" w:eastAsia="仿宋_GB2312"/>
        </w:rPr>
      </w:pPr>
    </w:p>
    <w:p w14:paraId="3F77D038">
      <w:pPr>
        <w:pStyle w:val="26"/>
        <w:spacing w:line="480" w:lineRule="exact"/>
        <w:rPr>
          <w:rFonts w:ascii="仿宋_GB2312" w:hAnsi="Times New Roman" w:eastAsia="仿宋_GB2312"/>
        </w:rPr>
      </w:pPr>
    </w:p>
    <w:p w14:paraId="4CEDBAED">
      <w:pPr>
        <w:pStyle w:val="26"/>
        <w:spacing w:line="480" w:lineRule="exact"/>
        <w:rPr>
          <w:rFonts w:ascii="仿宋_GB2312" w:hAnsi="Times New Roman" w:eastAsia="仿宋_GB2312"/>
        </w:rPr>
      </w:pPr>
    </w:p>
    <w:p w14:paraId="5F680B04">
      <w:pPr>
        <w:pStyle w:val="26"/>
        <w:spacing w:line="240" w:lineRule="atLeast"/>
        <w:ind w:firstLine="5460" w:firstLineChars="2600"/>
        <w:rPr>
          <w:rFonts w:ascii="仿宋_GB2312" w:hAnsi="Times New Roman" w:eastAsia="仿宋_GB2312"/>
          <w:u w:val="single"/>
        </w:rPr>
      </w:pPr>
    </w:p>
    <w:p w14:paraId="464FE670">
      <w:pPr>
        <w:pStyle w:val="26"/>
        <w:spacing w:line="240" w:lineRule="atLeast"/>
        <w:ind w:firstLine="5460" w:firstLineChars="2600"/>
        <w:rPr>
          <w:rFonts w:ascii="仿宋_GB2312" w:hAnsi="Times New Roman" w:eastAsia="仿宋_GB2312"/>
          <w:u w:val="single"/>
        </w:rPr>
      </w:pPr>
    </w:p>
    <w:p w14:paraId="3CBD3BE7">
      <w:pPr>
        <w:pStyle w:val="26"/>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0" t="0" r="10160" b="16510"/>
                <wp:wrapNone/>
                <wp:docPr id="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14:paraId="43E9765D">
                            <w:pPr>
                              <w:jc w:val="center"/>
                              <w:rPr>
                                <w:rFonts w:hint="eastAsia" w:ascii="仿宋_GB2312" w:hAnsi="仿宋_GB2312" w:eastAsia="仿宋_GB2312" w:cs="仿宋_GB2312"/>
                              </w:rPr>
                            </w:pPr>
                          </w:p>
                          <w:p w14:paraId="17B04350">
                            <w:pPr>
                              <w:jc w:val="center"/>
                              <w:rPr>
                                <w:rFonts w:hint="eastAsia" w:ascii="仿宋_GB2312" w:hAnsi="仿宋_GB2312" w:eastAsia="仿宋_GB2312" w:cs="仿宋_GB2312"/>
                              </w:rPr>
                            </w:pPr>
                          </w:p>
                          <w:p w14:paraId="3115A4E4">
                            <w:pPr>
                              <w:jc w:val="center"/>
                              <w:rPr>
                                <w:rFonts w:hint="eastAsia" w:ascii="仿宋_GB2312" w:hAnsi="仿宋_GB2312" w:eastAsia="仿宋_GB2312" w:cs="仿宋_GB2312"/>
                              </w:rPr>
                            </w:pPr>
                          </w:p>
                          <w:p w14:paraId="356B1A92">
                            <w:pPr>
                              <w:jc w:val="center"/>
                              <w:rPr>
                                <w:rFonts w:hint="eastAsia" w:ascii="仿宋_GB2312" w:hAnsi="仿宋_GB2312" w:eastAsia="仿宋_GB2312" w:cs="仿宋_GB2312"/>
                              </w:rPr>
                            </w:pPr>
                          </w:p>
                          <w:p w14:paraId="6F27D53F">
                            <w:pPr>
                              <w:jc w:val="center"/>
                              <w:rPr>
                                <w:rFonts w:hint="eastAsia" w:ascii="仿宋_GB2312" w:hAnsi="仿宋_GB2312" w:eastAsia="仿宋_GB2312" w:cs="仿宋_GB2312"/>
                              </w:rPr>
                            </w:pPr>
                          </w:p>
                          <w:p w14:paraId="732ECF42">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7B1595BA">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0D8C93AB"/>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SXEk9gAAAAKAQAADwAAAAAAAAABACAAAAAiAAAAZHJzL2Rv&#10;d25yZXYueG1sUEsBAhQAFAAAAAgAh07iQAP2fjM6AgAAfAQAAA4AAAAAAAAAAQAgAAAAJwEAAGRy&#10;cy9lMm9Eb2MueG1sUEsFBgAAAAAGAAYAWQEAANMFAAAAAA==&#10;">
                <v:fill on="t" focussize="0,0"/>
                <v:stroke color="#000000" miterlimit="8" joinstyle="miter"/>
                <v:imagedata o:title=""/>
                <o:lock v:ext="edit" aspectratio="f"/>
                <v:textbox>
                  <w:txbxContent>
                    <w:p w14:paraId="43E9765D">
                      <w:pPr>
                        <w:jc w:val="center"/>
                        <w:rPr>
                          <w:rFonts w:hint="eastAsia" w:ascii="仿宋_GB2312" w:hAnsi="仿宋_GB2312" w:eastAsia="仿宋_GB2312" w:cs="仿宋_GB2312"/>
                        </w:rPr>
                      </w:pPr>
                    </w:p>
                    <w:p w14:paraId="17B04350">
                      <w:pPr>
                        <w:jc w:val="center"/>
                        <w:rPr>
                          <w:rFonts w:hint="eastAsia" w:ascii="仿宋_GB2312" w:hAnsi="仿宋_GB2312" w:eastAsia="仿宋_GB2312" w:cs="仿宋_GB2312"/>
                        </w:rPr>
                      </w:pPr>
                    </w:p>
                    <w:p w14:paraId="3115A4E4">
                      <w:pPr>
                        <w:jc w:val="center"/>
                        <w:rPr>
                          <w:rFonts w:hint="eastAsia" w:ascii="仿宋_GB2312" w:hAnsi="仿宋_GB2312" w:eastAsia="仿宋_GB2312" w:cs="仿宋_GB2312"/>
                        </w:rPr>
                      </w:pPr>
                    </w:p>
                    <w:p w14:paraId="356B1A92">
                      <w:pPr>
                        <w:jc w:val="center"/>
                        <w:rPr>
                          <w:rFonts w:hint="eastAsia" w:ascii="仿宋_GB2312" w:hAnsi="仿宋_GB2312" w:eastAsia="仿宋_GB2312" w:cs="仿宋_GB2312"/>
                        </w:rPr>
                      </w:pPr>
                    </w:p>
                    <w:p w14:paraId="6F27D53F">
                      <w:pPr>
                        <w:jc w:val="center"/>
                        <w:rPr>
                          <w:rFonts w:hint="eastAsia" w:ascii="仿宋_GB2312" w:hAnsi="仿宋_GB2312" w:eastAsia="仿宋_GB2312" w:cs="仿宋_GB2312"/>
                        </w:rPr>
                      </w:pPr>
                    </w:p>
                    <w:p w14:paraId="732ECF42">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7B1595BA">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0D8C93AB"/>
                  </w:txbxContent>
                </v:textbox>
              </v:rect>
            </w:pict>
          </mc:Fallback>
        </mc:AlternateContent>
      </w:r>
    </w:p>
    <w:p w14:paraId="20961D0D">
      <w:pPr>
        <w:pStyle w:val="26"/>
        <w:spacing w:line="240" w:lineRule="exact"/>
        <w:rPr>
          <w:rFonts w:ascii="仿宋_GB2312" w:hAnsi="Times New Roman" w:eastAsia="仿宋_GB2312"/>
        </w:rPr>
      </w:pPr>
    </w:p>
    <w:p w14:paraId="2A86DE3E">
      <w:pPr>
        <w:pStyle w:val="26"/>
        <w:spacing w:line="240" w:lineRule="exact"/>
        <w:rPr>
          <w:rFonts w:ascii="仿宋_GB2312" w:hAnsi="Times New Roman" w:eastAsia="仿宋_GB2312"/>
          <w:sz w:val="44"/>
        </w:rPr>
      </w:pPr>
    </w:p>
    <w:p w14:paraId="137A4B0C">
      <w:pPr>
        <w:pStyle w:val="26"/>
        <w:spacing w:line="240" w:lineRule="exact"/>
        <w:rPr>
          <w:rFonts w:ascii="仿宋_GB2312" w:hAnsi="Times New Roman" w:eastAsia="仿宋_GB2312"/>
          <w:sz w:val="44"/>
        </w:rPr>
      </w:pPr>
    </w:p>
    <w:p w14:paraId="7EF9FCF8">
      <w:pPr>
        <w:pStyle w:val="26"/>
        <w:spacing w:line="240" w:lineRule="exact"/>
        <w:rPr>
          <w:rFonts w:ascii="仿宋_GB2312" w:hAnsi="Times New Roman" w:eastAsia="仿宋_GB2312"/>
          <w:sz w:val="44"/>
        </w:rPr>
      </w:pPr>
    </w:p>
    <w:p w14:paraId="694ECB56">
      <w:pPr>
        <w:pStyle w:val="26"/>
        <w:spacing w:line="240" w:lineRule="exact"/>
        <w:rPr>
          <w:rFonts w:ascii="仿宋_GB2312" w:hAnsi="Times New Roman" w:eastAsia="仿宋_GB2312"/>
          <w:sz w:val="44"/>
        </w:rPr>
      </w:pPr>
    </w:p>
    <w:p w14:paraId="09C190EB">
      <w:pPr>
        <w:pStyle w:val="26"/>
        <w:spacing w:line="240" w:lineRule="exact"/>
        <w:rPr>
          <w:rFonts w:ascii="仿宋_GB2312" w:hAnsi="Times New Roman" w:eastAsia="仿宋_GB2312"/>
          <w:sz w:val="44"/>
        </w:rPr>
      </w:pPr>
    </w:p>
    <w:p w14:paraId="1FB8FB24">
      <w:pPr>
        <w:pStyle w:val="26"/>
        <w:spacing w:line="240" w:lineRule="exact"/>
        <w:rPr>
          <w:rFonts w:ascii="仿宋_GB2312" w:hAnsi="Times New Roman" w:eastAsia="仿宋_GB2312"/>
          <w:sz w:val="44"/>
        </w:rPr>
      </w:pPr>
    </w:p>
    <w:p w14:paraId="718811FD">
      <w:pPr>
        <w:pStyle w:val="26"/>
        <w:spacing w:line="240" w:lineRule="exact"/>
        <w:rPr>
          <w:rFonts w:ascii="仿宋_GB2312" w:hAnsi="Times New Roman" w:eastAsia="仿宋_GB2312"/>
          <w:sz w:val="44"/>
        </w:rPr>
      </w:pPr>
    </w:p>
    <w:p w14:paraId="19BA7A2D">
      <w:pPr>
        <w:pStyle w:val="26"/>
        <w:spacing w:line="240" w:lineRule="exact"/>
        <w:rPr>
          <w:rFonts w:ascii="仿宋_GB2312" w:hAnsi="Times New Roman" w:eastAsia="仿宋_GB2312"/>
          <w:sz w:val="44"/>
        </w:rPr>
      </w:pPr>
    </w:p>
    <w:p w14:paraId="64B57867">
      <w:pPr>
        <w:pStyle w:val="26"/>
        <w:spacing w:line="240" w:lineRule="exact"/>
        <w:rPr>
          <w:rFonts w:ascii="仿宋_GB2312" w:hAnsi="Times New Roman" w:eastAsia="仿宋_GB2312"/>
          <w:sz w:val="44"/>
        </w:rPr>
      </w:pPr>
    </w:p>
    <w:p w14:paraId="084E1977">
      <w:pPr>
        <w:snapToGrid w:val="0"/>
        <w:spacing w:before="120" w:beforeLines="50" w:after="50"/>
        <w:ind w:firstLine="420" w:firstLineChars="200"/>
        <w:outlineLvl w:val="1"/>
        <w:rPr>
          <w:rFonts w:ascii="仿宋_GB2312" w:eastAsia="仿宋_GB2312"/>
        </w:rPr>
      </w:pPr>
      <w:r>
        <w:rPr>
          <w:rFonts w:hint="eastAsia" w:ascii="仿宋_GB2312" w:eastAsia="仿宋_GB2312"/>
        </w:rPr>
        <w:t xml:space="preserve">                                             </w:t>
      </w:r>
    </w:p>
    <w:p w14:paraId="25E34151">
      <w:pPr>
        <w:snapToGrid w:val="0"/>
        <w:spacing w:before="120" w:beforeLines="50" w:after="50"/>
        <w:ind w:firstLine="420" w:firstLineChars="200"/>
        <w:outlineLvl w:val="1"/>
        <w:rPr>
          <w:rFonts w:ascii="仿宋_GB2312" w:eastAsia="仿宋_GB2312"/>
        </w:rPr>
      </w:pPr>
    </w:p>
    <w:p w14:paraId="07296FA6">
      <w:pPr>
        <w:snapToGrid w:val="0"/>
        <w:spacing w:before="120" w:beforeLines="50" w:after="50"/>
        <w:ind w:firstLine="482" w:firstLineChars="200"/>
        <w:outlineLvl w:val="1"/>
        <w:rPr>
          <w:rFonts w:ascii="仿宋_GB2312" w:eastAsia="仿宋_GB2312"/>
        </w:rPr>
        <w:sectPr>
          <w:pgSz w:w="11906" w:h="16838"/>
          <w:pgMar w:top="1440" w:right="1440" w:bottom="1440" w:left="1440" w:header="851" w:footer="992" w:gutter="0"/>
          <w:cols w:space="720" w:num="1"/>
          <w:docGrid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2271D706">
      <w:pPr>
        <w:snapToGrid w:val="0"/>
        <w:spacing w:line="400" w:lineRule="exact"/>
        <w:ind w:firstLine="475" w:firstLineChars="197"/>
        <w:jc w:val="left"/>
        <w:rPr>
          <w:rFonts w:ascii="仿宋_GB2312" w:hAnsi="Calibri" w:eastAsia="仿宋_GB2312"/>
          <w:b/>
          <w:bCs/>
          <w:sz w:val="24"/>
        </w:rPr>
      </w:pPr>
      <w:r>
        <w:rPr>
          <w:rFonts w:hint="eastAsia" w:ascii="仿宋_GB2312" w:hAnsi="Calibri" w:eastAsia="仿宋_GB2312"/>
          <w:b/>
          <w:bCs/>
          <w:sz w:val="24"/>
        </w:rPr>
        <w:t>（3）投标人资格声明函</w:t>
      </w:r>
      <w:r>
        <w:rPr>
          <w:rFonts w:hint="eastAsia" w:ascii="仿宋_GB2312" w:eastAsia="仿宋_GB2312"/>
          <w:b/>
          <w:bCs/>
          <w:sz w:val="24"/>
        </w:rPr>
        <w:t>格式</w:t>
      </w:r>
      <w:r>
        <w:rPr>
          <w:rFonts w:hint="eastAsia" w:ascii="仿宋_GB2312" w:hAnsi="Calibri" w:eastAsia="仿宋_GB2312"/>
          <w:b/>
          <w:bCs/>
          <w:sz w:val="24"/>
        </w:rPr>
        <w:t>（必须提供）：</w:t>
      </w:r>
    </w:p>
    <w:p w14:paraId="6996D21F">
      <w:pPr>
        <w:snapToGrid w:val="0"/>
        <w:spacing w:before="50" w:after="120" w:afterLines="50" w:line="400" w:lineRule="exact"/>
        <w:jc w:val="center"/>
        <w:rPr>
          <w:rFonts w:ascii="仿宋_GB2312" w:eastAsia="仿宋_GB2312"/>
          <w:b/>
          <w:bCs/>
          <w:sz w:val="32"/>
          <w:szCs w:val="32"/>
        </w:rPr>
      </w:pPr>
    </w:p>
    <w:p w14:paraId="00392273">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投标人资格声明函</w:t>
      </w:r>
    </w:p>
    <w:p w14:paraId="345F2642">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ascii="仿宋_GB2312" w:eastAsia="仿宋_GB2312"/>
          <w:spacing w:val="6"/>
          <w:sz w:val="24"/>
          <w:u w:val="single"/>
        </w:rPr>
        <w:t>柳州铁道职业技术学院</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14:paraId="3B173000">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14:paraId="2E80142F">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14:paraId="7F18D8F4">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14:paraId="0801E268">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14:paraId="504F33CC">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14:paraId="19D7041F">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14:paraId="22A8DC3E">
      <w:pPr>
        <w:autoSpaceDE w:val="0"/>
        <w:autoSpaceDN w:val="0"/>
        <w:adjustRightInd w:val="0"/>
        <w:spacing w:line="400" w:lineRule="exact"/>
        <w:ind w:firstLine="640"/>
        <w:rPr>
          <w:rFonts w:hint="eastAsia" w:ascii="仿宋_GB2312" w:eastAsia="仿宋_GB2312"/>
          <w:spacing w:val="6"/>
          <w:sz w:val="24"/>
          <w:lang w:eastAsia="zh-CN"/>
        </w:rPr>
      </w:pPr>
      <w:r>
        <w:rPr>
          <w:rFonts w:hint="eastAsia" w:ascii="仿宋_GB2312" w:eastAsia="仿宋_GB2312"/>
          <w:spacing w:val="6"/>
          <w:sz w:val="24"/>
        </w:rPr>
        <w:t>（六）若以分公司名义参与政府采购活动的，已获得总公司针对本项目的授权</w:t>
      </w:r>
      <w:r>
        <w:rPr>
          <w:rFonts w:hint="eastAsia" w:ascii="仿宋_GB2312" w:eastAsia="仿宋_GB2312"/>
          <w:spacing w:val="6"/>
          <w:sz w:val="24"/>
          <w:lang w:eastAsia="zh-CN"/>
        </w:rPr>
        <w:t>；</w:t>
      </w:r>
    </w:p>
    <w:p w14:paraId="1BB8FB21">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w:t>
      </w:r>
      <w:r>
        <w:rPr>
          <w:rFonts w:hint="eastAsia" w:ascii="仿宋_GB2312" w:eastAsia="仿宋_GB2312"/>
          <w:spacing w:val="6"/>
          <w:sz w:val="24"/>
          <w:lang w:eastAsia="zh-CN"/>
        </w:rPr>
        <w:t>七</w:t>
      </w:r>
      <w:r>
        <w:rPr>
          <w:rFonts w:hint="eastAsia" w:ascii="仿宋_GB2312" w:eastAsia="仿宋_GB2312"/>
          <w:spacing w:val="6"/>
          <w:sz w:val="24"/>
        </w:rPr>
        <w:t xml:space="preserve">）法律、行政法规规定的其他条件。 </w:t>
      </w:r>
    </w:p>
    <w:p w14:paraId="276E357D">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14:paraId="6E22768A">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14:paraId="5EEDE004">
      <w:pPr>
        <w:pStyle w:val="47"/>
        <w:spacing w:line="400" w:lineRule="exact"/>
        <w:ind w:firstLine="504"/>
        <w:rPr>
          <w:rFonts w:ascii="仿宋_GB2312" w:eastAsia="仿宋_GB2312"/>
          <w:spacing w:val="6"/>
          <w:sz w:val="24"/>
        </w:rPr>
      </w:pPr>
    </w:p>
    <w:p w14:paraId="7783DBBB">
      <w:pPr>
        <w:spacing w:line="400" w:lineRule="exact"/>
        <w:rPr>
          <w:sz w:val="24"/>
        </w:rPr>
      </w:pPr>
    </w:p>
    <w:p w14:paraId="4CF86D4B">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3964924F">
      <w:pPr>
        <w:spacing w:line="400" w:lineRule="exact"/>
        <w:jc w:val="center"/>
        <w:rPr>
          <w:rFonts w:ascii="仿宋_GB2312" w:eastAsia="仿宋_GB2312"/>
          <w:sz w:val="24"/>
          <w:u w:val="single"/>
        </w:rPr>
      </w:pPr>
    </w:p>
    <w:p w14:paraId="5991D67B">
      <w:pPr>
        <w:pStyle w:val="26"/>
        <w:spacing w:line="400" w:lineRule="exact"/>
        <w:ind w:firstLine="5160" w:firstLineChars="2150"/>
        <w:rPr>
          <w:rFonts w:ascii="仿宋_GB2312" w:eastAsia="仿宋_GB2312"/>
          <w:sz w:val="24"/>
          <w:szCs w:val="24"/>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6677E8C0">
      <w:pPr>
        <w:pStyle w:val="26"/>
        <w:spacing w:line="400" w:lineRule="exact"/>
        <w:rPr>
          <w:rFonts w:hint="eastAsia" w:ascii="仿宋_GB2312" w:hAnsi="宋体" w:eastAsia="仿宋_GB2312"/>
          <w:sz w:val="24"/>
          <w:szCs w:val="24"/>
        </w:rPr>
      </w:pPr>
    </w:p>
    <w:p w14:paraId="3D699E73">
      <w:pPr>
        <w:pStyle w:val="26"/>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14:paraId="115E3703">
      <w:pPr>
        <w:pStyle w:val="26"/>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14:paraId="6CCB17A4">
      <w:pPr>
        <w:pStyle w:val="9"/>
        <w:overflowPunct w:val="0"/>
        <w:ind w:left="0" w:firstLine="0"/>
        <w:rPr>
          <w:rFonts w:ascii="仿宋_GB2312" w:hAnsi="Courier New" w:eastAsia="仿宋_GB2312" w:cs="Courier New"/>
          <w:bCs/>
          <w:color w:val="000000" w:themeColor="text1"/>
          <w:sz w:val="24"/>
          <w:szCs w:val="24"/>
          <w14:textFill>
            <w14:solidFill>
              <w14:schemeClr w14:val="tx1"/>
            </w14:solidFill>
          </w14:textFill>
        </w:rPr>
        <w:sectPr>
          <w:pgSz w:w="11906" w:h="16838"/>
          <w:pgMar w:top="1440" w:right="707" w:bottom="1440" w:left="1440" w:header="851" w:footer="992" w:gutter="0"/>
          <w:cols w:space="720" w:num="1"/>
          <w:docGrid w:linePitch="312" w:charSpace="0"/>
        </w:sectPr>
      </w:pPr>
    </w:p>
    <w:p w14:paraId="4DFCCF78">
      <w:pPr>
        <w:pStyle w:val="315"/>
        <w:spacing w:before="0" w:beforeAutospacing="0" w:after="0" w:afterAutospacing="0" w:line="460" w:lineRule="atLeast"/>
        <w:rPr>
          <w:rFonts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64EDD205">
      <w:pPr>
        <w:snapToGrid w:val="0"/>
        <w:spacing w:line="400" w:lineRule="exact"/>
        <w:jc w:val="left"/>
        <w:rPr>
          <w:rFonts w:ascii="仿宋_GB2312" w:eastAsia="仿宋_GB2312"/>
          <w:bCs/>
          <w:color w:val="000000" w:themeColor="text1"/>
          <w:sz w:val="24"/>
          <w14:textFill>
            <w14:solidFill>
              <w14:schemeClr w14:val="tx1"/>
            </w14:solidFill>
          </w14:textFill>
        </w:rPr>
      </w:pPr>
    </w:p>
    <w:p w14:paraId="563DC6B3">
      <w:pPr>
        <w:snapToGrid w:val="0"/>
        <w:spacing w:line="400" w:lineRule="exact"/>
        <w:jc w:val="left"/>
        <w:rPr>
          <w:rFonts w:ascii="仿宋_GB2312" w:eastAsia="仿宋_GB2312"/>
          <w:bCs/>
          <w:color w:val="000000" w:themeColor="text1"/>
          <w:sz w:val="24"/>
          <w14:textFill>
            <w14:solidFill>
              <w14:schemeClr w14:val="tx1"/>
            </w14:solidFill>
          </w14:textFill>
        </w:rPr>
      </w:pPr>
    </w:p>
    <w:p w14:paraId="1D4BC93A">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14:paraId="4D4904BB">
      <w:pPr>
        <w:ind w:firstLine="643" w:firstLineChars="200"/>
        <w:jc w:val="left"/>
        <w:rPr>
          <w:rFonts w:ascii="仿宋_GB2312" w:eastAsia="仿宋_GB2312"/>
          <w:b/>
          <w:bCs/>
          <w:sz w:val="32"/>
          <w:szCs w:val="32"/>
        </w:rPr>
      </w:pPr>
      <w:bookmarkStart w:id="117" w:name="_Hlk56503802"/>
      <w:r>
        <w:rPr>
          <w:rFonts w:hint="eastAsia" w:ascii="仿宋_GB2312" w:eastAsia="仿宋_GB2312"/>
          <w:b/>
          <w:bCs/>
          <w:sz w:val="32"/>
          <w:szCs w:val="32"/>
        </w:rPr>
        <w:t>注：第（4）项必须提供且为PDF格式，并加盖投标人CA电子签章。</w:t>
      </w:r>
    </w:p>
    <w:p w14:paraId="2E4D0F5D">
      <w:pPr>
        <w:pStyle w:val="335"/>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（5）中小企业证明材料，投标人必须提供以下材料之一：</w:t>
      </w:r>
    </w:p>
    <w:p w14:paraId="1AA306F4">
      <w:pPr>
        <w:pStyle w:val="335"/>
        <w:spacing w:line="405" w:lineRule="atLeast"/>
        <w:rPr>
          <w:rFonts w:hint="eastAsia" w:ascii="仿宋_GB2312" w:eastAsia="仿宋_GB2312"/>
          <w:color w:val="000000"/>
        </w:rPr>
      </w:pPr>
      <w:r>
        <w:rPr>
          <w:rFonts w:hint="eastAsia" w:ascii="仿宋_GB2312" w:eastAsia="仿宋_GB2312"/>
          <w:color w:val="000000"/>
        </w:rPr>
        <w:t>①</w:t>
      </w:r>
      <w:r>
        <w:rPr>
          <w:rFonts w:hint="eastAsia" w:ascii="仿宋_GB2312" w:eastAsia="仿宋_GB2312"/>
          <w:b/>
          <w:bCs/>
          <w:color w:val="000000"/>
        </w:rPr>
        <w:t>中小企业声明函格式（货物由中小企业制造的必须提供）：</w:t>
      </w:r>
    </w:p>
    <w:p w14:paraId="248E4229">
      <w:pPr>
        <w:pStyle w:val="335"/>
        <w:jc w:val="center"/>
        <w:rPr>
          <w:rFonts w:hint="eastAsia" w:ascii="仿宋_GB2312" w:eastAsia="仿宋_GB2312"/>
          <w:color w:val="000000"/>
        </w:rPr>
      </w:pPr>
      <w:r>
        <w:rPr>
          <w:rFonts w:hint="eastAsia" w:ascii="仿宋_GB2312" w:eastAsia="仿宋_GB2312"/>
          <w:b/>
          <w:bCs/>
          <w:color w:val="000000"/>
          <w:sz w:val="33"/>
          <w:szCs w:val="33"/>
        </w:rPr>
        <w:t>中小企业声明函（货物）</w:t>
      </w:r>
    </w:p>
    <w:p w14:paraId="0E856378">
      <w:pPr>
        <w:pStyle w:val="335"/>
        <w:spacing w:line="405" w:lineRule="atLeast"/>
        <w:rPr>
          <w:rFonts w:hint="eastAsia" w:ascii="仿宋_GB2312" w:eastAsia="仿宋_GB2312"/>
          <w:color w:val="000000"/>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rPr>
        <w:t>柳州铁道职业技术学院</w:t>
      </w:r>
      <w:r>
        <w:rPr>
          <w:rFonts w:hint="eastAsia" w:ascii="仿宋_GB2312" w:eastAsia="仿宋_GB2312"/>
          <w:color w:val="000000"/>
        </w:rPr>
        <w:t>的</w:t>
      </w:r>
      <w:r>
        <w:rPr>
          <w:rFonts w:hint="eastAsia" w:ascii="仿宋_GB2312" w:eastAsia="仿宋_GB2312"/>
          <w:color w:val="000000"/>
          <w:u w:val="single"/>
          <w:lang w:val="en-US" w:eastAsia="zh-CN"/>
        </w:rPr>
        <w:t>2025年</w:t>
      </w:r>
      <w:r>
        <w:rPr>
          <w:rFonts w:hint="eastAsia" w:ascii="仿宋_GB2312" w:eastAsia="仿宋_GB2312"/>
          <w:color w:val="000000"/>
          <w:u w:val="single"/>
        </w:rPr>
        <w:t>学生公寓家具采购</w:t>
      </w:r>
      <w:r>
        <w:rPr>
          <w:rFonts w:hint="eastAsia" w:ascii="仿宋_GB2312" w:eastAsia="仿宋_GB2312"/>
          <w:color w:val="000000"/>
        </w:rPr>
        <w:t>活动，提供的货物全部由符合政策要求的中小企业制造。相关企业的具体情况如下：</w:t>
      </w:r>
      <w:r>
        <w:rPr>
          <w:rFonts w:hint="eastAsia" w:ascii="仿宋_GB2312" w:eastAsia="仿宋_GB2312"/>
          <w:color w:val="000000"/>
        </w:rPr>
        <w:br w:type="textWrapping"/>
      </w:r>
      <w:r>
        <w:rPr>
          <w:rFonts w:hint="eastAsia" w:ascii="仿宋_GB2312" w:eastAsia="仿宋_GB2312"/>
          <w:color w:val="000000"/>
        </w:rPr>
        <w:t> </w:t>
      </w:r>
      <w:r>
        <w:rPr>
          <w:rFonts w:hint="eastAsia" w:ascii="仿宋_GB2312" w:eastAsia="仿宋_GB2312"/>
          <w:color w:val="000000"/>
          <w:u w:val="single"/>
        </w:rPr>
        <w:t xml:space="preserve"> 1. </w:t>
      </w:r>
      <w:r>
        <w:rPr>
          <w:rFonts w:hint="eastAsia" w:ascii="仿宋_GB2312" w:eastAsia="仿宋_GB2312"/>
          <w:color w:val="000000"/>
          <w:u w:val="single"/>
          <w:lang w:val="en-US" w:eastAsia="zh-CN"/>
        </w:rPr>
        <w:t>两连体铁架床</w:t>
      </w:r>
      <w:r>
        <w:rPr>
          <w:rFonts w:hint="eastAsia" w:ascii="仿宋_GB2312" w:eastAsia="仿宋_GB2312"/>
          <w:color w:val="000000"/>
          <w:u w:val="single"/>
        </w:rPr>
        <w:t xml:space="preserve"> ，</w:t>
      </w:r>
      <w:r>
        <w:rPr>
          <w:rFonts w:hint="eastAsia" w:ascii="仿宋_GB2312" w:eastAsia="仿宋_GB2312"/>
          <w:color w:val="000000"/>
          <w:u w:val="none"/>
        </w:rPr>
        <w:t>属于</w:t>
      </w:r>
      <w:r>
        <w:rPr>
          <w:rFonts w:hint="eastAsia" w:ascii="仿宋_GB2312" w:eastAsia="仿宋_GB2312"/>
          <w:color w:val="000000"/>
          <w:u w:val="single"/>
          <w:lang w:eastAsia="zh-CN"/>
        </w:rPr>
        <w:t>工业</w:t>
      </w:r>
      <w:r>
        <w:rPr>
          <w:rFonts w:hint="eastAsia" w:ascii="仿宋_GB2312" w:eastAsia="仿宋_GB2312"/>
          <w:color w:val="000000"/>
          <w:u w:val="single"/>
        </w:rPr>
        <w:t xml:space="preserve"> ；</w:t>
      </w:r>
      <w:r>
        <w:rPr>
          <w:rFonts w:hint="eastAsia" w:ascii="仿宋_GB2312" w:eastAsia="仿宋_GB2312"/>
          <w:color w:val="000000"/>
        </w:rPr>
        <w:t>制造商为</w:t>
      </w:r>
      <w:r>
        <w:rPr>
          <w:rFonts w:hint="eastAsia" w:ascii="仿宋_GB2312" w:eastAsia="仿宋_GB2312"/>
          <w:color w:val="000000"/>
          <w:u w:val="single"/>
        </w:rPr>
        <w:t xml:space="preserve">   </w:t>
      </w:r>
      <w:r>
        <w:rPr>
          <w:rStyle w:val="336"/>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xml:space="preserve">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rPr>
        <w:t xml:space="preserve">   </w:t>
      </w:r>
      <w:r>
        <w:rPr>
          <w:rStyle w:val="336"/>
          <w:rFonts w:hint="eastAsia" w:ascii="仿宋_GB2312" w:eastAsia="仿宋_GB2312"/>
          <w:color w:val="000000"/>
          <w:u w:val="single"/>
        </w:rPr>
        <w:t>（中型企业、小型企业、微型企业）</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xml:space="preserve">  2. </w:t>
      </w:r>
      <w:r>
        <w:rPr>
          <w:rFonts w:hint="eastAsia" w:ascii="仿宋_GB2312" w:eastAsia="仿宋_GB2312"/>
          <w:color w:val="000000"/>
          <w:u w:val="single"/>
          <w:lang w:val="en-US" w:eastAsia="zh-CN"/>
        </w:rPr>
        <w:t>单人铁架床</w:t>
      </w:r>
      <w:r>
        <w:rPr>
          <w:rFonts w:hint="eastAsia" w:ascii="仿宋_GB2312" w:eastAsia="仿宋_GB2312"/>
          <w:color w:val="000000"/>
        </w:rPr>
        <w:t xml:space="preserve"> ，属于</w:t>
      </w:r>
      <w:r>
        <w:rPr>
          <w:rFonts w:hint="eastAsia" w:ascii="仿宋_GB2312" w:eastAsia="仿宋_GB2312"/>
          <w:color w:val="000000"/>
          <w:lang w:val="en-US" w:eastAsia="zh-CN"/>
        </w:rPr>
        <w:t>工业</w:t>
      </w:r>
      <w:r>
        <w:rPr>
          <w:rFonts w:hint="eastAsia" w:ascii="仿宋_GB2312" w:eastAsia="仿宋_GB2312"/>
          <w:color w:val="000000"/>
        </w:rPr>
        <w:t xml:space="preserve"> ；制造商为</w:t>
      </w:r>
      <w:r>
        <w:rPr>
          <w:rFonts w:hint="eastAsia" w:ascii="仿宋_GB2312" w:eastAsia="仿宋_GB2312"/>
          <w:color w:val="000000"/>
          <w:u w:val="single"/>
        </w:rPr>
        <w:t xml:space="preserve">   </w:t>
      </w:r>
      <w:r>
        <w:rPr>
          <w:rStyle w:val="336"/>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xml:space="preserve">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w:t>
      </w:r>
      <w:r>
        <w:rPr>
          <w:rFonts w:hint="eastAsia" w:ascii="仿宋_GB2312" w:eastAsia="仿宋_GB2312"/>
          <w:color w:val="000000"/>
        </w:rPr>
        <w:t>万元，属于</w:t>
      </w:r>
      <w:r>
        <w:rPr>
          <w:rFonts w:hint="eastAsia" w:ascii="仿宋_GB2312" w:eastAsia="仿宋_GB2312"/>
          <w:color w:val="000000"/>
          <w:u w:val="single"/>
        </w:rPr>
        <w:t xml:space="preserve">   </w:t>
      </w:r>
      <w:r>
        <w:rPr>
          <w:rStyle w:val="336"/>
          <w:rFonts w:hint="eastAsia" w:ascii="仿宋_GB2312" w:eastAsia="仿宋_GB2312"/>
          <w:color w:val="000000"/>
          <w:u w:val="single"/>
        </w:rPr>
        <w:t>（中型企业、小型 企业、微型企业）</w:t>
      </w:r>
      <w:r>
        <w:rPr>
          <w:rFonts w:hint="eastAsia" w:ascii="仿宋_GB2312" w:eastAsia="仿宋_GB2312"/>
          <w:color w:val="000000"/>
        </w:rPr>
        <w:t>；</w:t>
      </w:r>
    </w:p>
    <w:p w14:paraId="123F051F">
      <w:pPr>
        <w:pStyle w:val="335"/>
        <w:numPr>
          <w:ilvl w:val="-1"/>
          <w:numId w:val="0"/>
        </w:numPr>
        <w:spacing w:line="405" w:lineRule="atLeast"/>
        <w:ind w:left="0" w:firstLine="240" w:firstLineChars="100"/>
        <w:rPr>
          <w:rFonts w:hint="eastAsia" w:ascii="仿宋_GB2312" w:eastAsia="仿宋_GB2312"/>
          <w:color w:val="000000"/>
        </w:rPr>
      </w:pPr>
      <w:r>
        <w:rPr>
          <w:rStyle w:val="336"/>
          <w:rFonts w:hint="eastAsia" w:ascii="仿宋_GB2312" w:eastAsia="仿宋_GB2312"/>
          <w:color w:val="000000"/>
          <w:u w:val="single"/>
          <w:lang w:val="en-US" w:eastAsia="zh-CN"/>
        </w:rPr>
        <w:t>3.</w:t>
      </w:r>
      <w:r>
        <w:rPr>
          <w:rFonts w:hint="eastAsia" w:ascii="仿宋_GB2312" w:eastAsia="仿宋_GB2312"/>
          <w:color w:val="000000"/>
          <w:u w:val="single"/>
          <w:lang w:val="en-US" w:eastAsia="zh-CN"/>
        </w:rPr>
        <w:t>储物柜</w:t>
      </w:r>
      <w:r>
        <w:rPr>
          <w:rFonts w:hint="eastAsia" w:ascii="仿宋_GB2312" w:eastAsia="仿宋_GB2312"/>
          <w:color w:val="000000"/>
        </w:rPr>
        <w:t xml:space="preserve"> ，属于</w:t>
      </w:r>
      <w:r>
        <w:rPr>
          <w:rFonts w:hint="eastAsia" w:ascii="仿宋_GB2312" w:eastAsia="仿宋_GB2312"/>
          <w:color w:val="000000"/>
          <w:u w:val="single"/>
          <w:lang w:val="en-US" w:eastAsia="zh-CN"/>
        </w:rPr>
        <w:t>工业</w:t>
      </w:r>
      <w:r>
        <w:rPr>
          <w:rFonts w:hint="eastAsia" w:ascii="仿宋_GB2312" w:eastAsia="仿宋_GB2312"/>
          <w:color w:val="000000"/>
        </w:rPr>
        <w:t xml:space="preserve"> ；制造商为</w:t>
      </w:r>
      <w:r>
        <w:rPr>
          <w:rFonts w:hint="eastAsia" w:ascii="仿宋_GB2312" w:eastAsia="仿宋_GB2312"/>
          <w:color w:val="000000"/>
          <w:u w:val="single"/>
        </w:rPr>
        <w:t xml:space="preserve">   </w:t>
      </w:r>
      <w:r>
        <w:rPr>
          <w:rStyle w:val="336"/>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xml:space="preserve">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w:t>
      </w:r>
      <w:r>
        <w:rPr>
          <w:rFonts w:hint="eastAsia" w:ascii="仿宋_GB2312" w:eastAsia="仿宋_GB2312"/>
          <w:color w:val="000000"/>
        </w:rPr>
        <w:t>万元，属于</w:t>
      </w:r>
      <w:r>
        <w:rPr>
          <w:rFonts w:hint="eastAsia" w:ascii="仿宋_GB2312" w:eastAsia="仿宋_GB2312"/>
          <w:color w:val="000000"/>
          <w:u w:val="single"/>
        </w:rPr>
        <w:t xml:space="preserve">   </w:t>
      </w:r>
      <w:r>
        <w:rPr>
          <w:rStyle w:val="336"/>
          <w:rFonts w:hint="eastAsia" w:ascii="仿宋_GB2312" w:eastAsia="仿宋_GB2312"/>
          <w:color w:val="000000"/>
          <w:u w:val="single"/>
        </w:rPr>
        <w:t>（中型企业、小型 企业、微型企业）</w:t>
      </w:r>
      <w:r>
        <w:rPr>
          <w:rFonts w:hint="eastAsia" w:ascii="仿宋_GB2312" w:eastAsia="仿宋_GB2312"/>
          <w:color w:val="000000"/>
        </w:rPr>
        <w:t>；</w:t>
      </w:r>
    </w:p>
    <w:p w14:paraId="4C00F64B">
      <w:pPr>
        <w:pStyle w:val="335"/>
        <w:numPr>
          <w:ilvl w:val="-1"/>
          <w:numId w:val="0"/>
        </w:numPr>
        <w:spacing w:line="405" w:lineRule="atLeast"/>
        <w:ind w:left="0" w:firstLine="240" w:firstLineChars="100"/>
        <w:rPr>
          <w:rFonts w:hint="eastAsia" w:ascii="仿宋_GB2312" w:eastAsia="仿宋_GB2312"/>
          <w:color w:val="000000"/>
        </w:rPr>
      </w:pPr>
      <w:r>
        <w:rPr>
          <w:rStyle w:val="336"/>
          <w:rFonts w:hint="eastAsia" w:ascii="仿宋_GB2312" w:eastAsia="仿宋_GB2312"/>
          <w:color w:val="000000"/>
          <w:u w:val="single"/>
          <w:lang w:val="en-US" w:eastAsia="zh-CN"/>
        </w:rPr>
        <w:t>4.</w:t>
      </w:r>
      <w:r>
        <w:rPr>
          <w:rFonts w:hint="eastAsia" w:ascii="仿宋_GB2312" w:eastAsia="仿宋_GB2312"/>
          <w:color w:val="000000"/>
          <w:u w:val="single"/>
          <w:lang w:val="en-US" w:eastAsia="zh-CN"/>
        </w:rPr>
        <w:t>单人桌</w:t>
      </w:r>
      <w:r>
        <w:rPr>
          <w:rFonts w:hint="eastAsia" w:ascii="仿宋_GB2312" w:eastAsia="仿宋_GB2312"/>
          <w:color w:val="000000"/>
        </w:rPr>
        <w:t xml:space="preserve"> ，属于</w:t>
      </w:r>
      <w:r>
        <w:rPr>
          <w:rFonts w:hint="eastAsia" w:ascii="仿宋_GB2312" w:eastAsia="仿宋_GB2312"/>
          <w:color w:val="000000"/>
          <w:u w:val="single"/>
          <w:lang w:val="en-US" w:eastAsia="zh-CN"/>
        </w:rPr>
        <w:t>工业</w:t>
      </w:r>
      <w:r>
        <w:rPr>
          <w:rFonts w:hint="eastAsia" w:ascii="仿宋_GB2312" w:eastAsia="仿宋_GB2312"/>
          <w:color w:val="000000"/>
        </w:rPr>
        <w:t xml:space="preserve"> ；制造商为</w:t>
      </w:r>
      <w:r>
        <w:rPr>
          <w:rFonts w:hint="eastAsia" w:ascii="仿宋_GB2312" w:eastAsia="仿宋_GB2312"/>
          <w:color w:val="000000"/>
          <w:u w:val="single"/>
        </w:rPr>
        <w:t xml:space="preserve">   </w:t>
      </w:r>
      <w:r>
        <w:rPr>
          <w:rStyle w:val="336"/>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xml:space="preserve">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w:t>
      </w:r>
      <w:r>
        <w:rPr>
          <w:rFonts w:hint="eastAsia" w:ascii="仿宋_GB2312" w:eastAsia="仿宋_GB2312"/>
          <w:color w:val="000000"/>
        </w:rPr>
        <w:t>万元，属于</w:t>
      </w:r>
      <w:r>
        <w:rPr>
          <w:rFonts w:hint="eastAsia" w:ascii="仿宋_GB2312" w:eastAsia="仿宋_GB2312"/>
          <w:color w:val="000000"/>
          <w:u w:val="single"/>
        </w:rPr>
        <w:t xml:space="preserve">   </w:t>
      </w:r>
      <w:r>
        <w:rPr>
          <w:rStyle w:val="336"/>
          <w:rFonts w:hint="eastAsia" w:ascii="仿宋_GB2312" w:eastAsia="仿宋_GB2312"/>
          <w:color w:val="000000"/>
          <w:u w:val="single"/>
        </w:rPr>
        <w:t>（中型企业、小型 企业、微型企业）</w:t>
      </w:r>
      <w:r>
        <w:rPr>
          <w:rFonts w:hint="eastAsia" w:ascii="仿宋_GB2312" w:eastAsia="仿宋_GB2312"/>
          <w:color w:val="000000"/>
        </w:rPr>
        <w:t>；</w:t>
      </w:r>
    </w:p>
    <w:p w14:paraId="76E42015">
      <w:pPr>
        <w:pStyle w:val="335"/>
        <w:numPr>
          <w:ilvl w:val="-1"/>
          <w:numId w:val="0"/>
        </w:numPr>
        <w:spacing w:line="405" w:lineRule="atLeast"/>
        <w:ind w:left="0" w:firstLine="240" w:firstLineChars="100"/>
        <w:rPr>
          <w:rFonts w:hint="eastAsia" w:ascii="仿宋_GB2312" w:eastAsia="仿宋_GB2312"/>
          <w:color w:val="000000"/>
        </w:rPr>
      </w:pPr>
      <w:r>
        <w:rPr>
          <w:rStyle w:val="336"/>
          <w:rFonts w:hint="eastAsia" w:ascii="仿宋_GB2312" w:eastAsia="仿宋_GB2312"/>
          <w:color w:val="000000"/>
          <w:u w:val="single"/>
          <w:lang w:val="en-US" w:eastAsia="zh-CN"/>
        </w:rPr>
        <w:t>5.</w:t>
      </w:r>
      <w:r>
        <w:rPr>
          <w:rFonts w:hint="eastAsia" w:ascii="仿宋_GB2312" w:eastAsia="仿宋_GB2312"/>
          <w:color w:val="000000"/>
          <w:u w:val="single"/>
          <w:lang w:val="en-US" w:eastAsia="zh-CN"/>
        </w:rPr>
        <w:t>三人位办公桌</w:t>
      </w:r>
      <w:r>
        <w:rPr>
          <w:rFonts w:hint="eastAsia" w:ascii="仿宋_GB2312" w:eastAsia="仿宋_GB2312"/>
          <w:color w:val="000000"/>
        </w:rPr>
        <w:t xml:space="preserve"> ，属于</w:t>
      </w:r>
      <w:r>
        <w:rPr>
          <w:rFonts w:hint="eastAsia" w:ascii="仿宋_GB2312" w:eastAsia="仿宋_GB2312"/>
          <w:color w:val="000000"/>
          <w:u w:val="single"/>
          <w:lang w:val="en-US" w:eastAsia="zh-CN"/>
        </w:rPr>
        <w:t>工业</w:t>
      </w:r>
      <w:r>
        <w:rPr>
          <w:rFonts w:hint="eastAsia" w:ascii="仿宋_GB2312" w:eastAsia="仿宋_GB2312"/>
          <w:color w:val="000000"/>
        </w:rPr>
        <w:t xml:space="preserve"> ；制造商为</w:t>
      </w:r>
      <w:r>
        <w:rPr>
          <w:rFonts w:hint="eastAsia" w:ascii="仿宋_GB2312" w:eastAsia="仿宋_GB2312"/>
          <w:color w:val="000000"/>
          <w:u w:val="single"/>
        </w:rPr>
        <w:t xml:space="preserve">   </w:t>
      </w:r>
      <w:r>
        <w:rPr>
          <w:rStyle w:val="336"/>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xml:space="preserve">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w:t>
      </w:r>
      <w:r>
        <w:rPr>
          <w:rFonts w:hint="eastAsia" w:ascii="仿宋_GB2312" w:eastAsia="仿宋_GB2312"/>
          <w:color w:val="000000"/>
        </w:rPr>
        <w:t>万元，属于</w:t>
      </w:r>
      <w:r>
        <w:rPr>
          <w:rFonts w:hint="eastAsia" w:ascii="仿宋_GB2312" w:eastAsia="仿宋_GB2312"/>
          <w:color w:val="000000"/>
          <w:u w:val="single"/>
        </w:rPr>
        <w:t xml:space="preserve">   </w:t>
      </w:r>
      <w:r>
        <w:rPr>
          <w:rStyle w:val="336"/>
          <w:rFonts w:hint="eastAsia" w:ascii="仿宋_GB2312" w:eastAsia="仿宋_GB2312"/>
          <w:color w:val="000000"/>
          <w:u w:val="single"/>
        </w:rPr>
        <w:t>（中型企业、小型 企业、微型企业）</w:t>
      </w:r>
      <w:r>
        <w:rPr>
          <w:rFonts w:hint="eastAsia" w:ascii="仿宋_GB2312" w:eastAsia="仿宋_GB2312"/>
          <w:color w:val="000000"/>
        </w:rPr>
        <w:t>；</w:t>
      </w:r>
    </w:p>
    <w:p w14:paraId="586F2F7E">
      <w:pPr>
        <w:pStyle w:val="335"/>
        <w:numPr>
          <w:ilvl w:val="-1"/>
          <w:numId w:val="0"/>
        </w:numPr>
        <w:spacing w:line="405" w:lineRule="atLeast"/>
        <w:ind w:left="0" w:firstLine="240" w:firstLineChars="100"/>
        <w:rPr>
          <w:rFonts w:hint="eastAsia" w:ascii="仿宋_GB2312" w:eastAsia="仿宋_GB2312"/>
          <w:color w:val="000000"/>
        </w:rPr>
      </w:pPr>
      <w:r>
        <w:rPr>
          <w:rFonts w:hint="eastAsia" w:ascii="仿宋_GB2312" w:eastAsia="仿宋_GB2312"/>
          <w:color w:val="000000"/>
          <w:lang w:val="en-US" w:eastAsia="zh-CN"/>
        </w:rPr>
        <w:t>6.</w:t>
      </w:r>
      <w:r>
        <w:rPr>
          <w:rFonts w:hint="eastAsia" w:ascii="仿宋_GB2312" w:eastAsia="仿宋_GB2312"/>
          <w:color w:val="000000"/>
        </w:rPr>
        <w:t xml:space="preserve"> </w:t>
      </w:r>
      <w:r>
        <w:rPr>
          <w:rFonts w:hint="eastAsia" w:ascii="仿宋_GB2312" w:eastAsia="仿宋_GB2312"/>
          <w:color w:val="000000"/>
          <w:u w:val="single"/>
          <w:lang w:val="en-US" w:eastAsia="zh-CN"/>
        </w:rPr>
        <w:t>学生公寓椅</w:t>
      </w:r>
      <w:r>
        <w:rPr>
          <w:rFonts w:hint="eastAsia" w:ascii="仿宋_GB2312" w:eastAsia="仿宋_GB2312"/>
          <w:color w:val="000000"/>
        </w:rPr>
        <w:t xml:space="preserve"> ，属于</w:t>
      </w:r>
      <w:r>
        <w:rPr>
          <w:rFonts w:hint="eastAsia" w:ascii="仿宋_GB2312" w:eastAsia="仿宋_GB2312"/>
          <w:color w:val="000000"/>
          <w:u w:val="single"/>
          <w:lang w:val="en-US" w:eastAsia="zh-CN"/>
        </w:rPr>
        <w:t>工业</w:t>
      </w:r>
      <w:r>
        <w:rPr>
          <w:rFonts w:hint="eastAsia" w:ascii="仿宋_GB2312" w:eastAsia="仿宋_GB2312"/>
          <w:color w:val="000000"/>
        </w:rPr>
        <w:t xml:space="preserve"> ；制造商为</w:t>
      </w:r>
      <w:r>
        <w:rPr>
          <w:rFonts w:hint="eastAsia" w:ascii="仿宋_GB2312" w:eastAsia="仿宋_GB2312"/>
          <w:color w:val="000000"/>
          <w:u w:val="single"/>
        </w:rPr>
        <w:t xml:space="preserve">   </w:t>
      </w:r>
      <w:r>
        <w:rPr>
          <w:rStyle w:val="336"/>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xml:space="preserve">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w:t>
      </w:r>
      <w:r>
        <w:rPr>
          <w:rFonts w:hint="eastAsia" w:ascii="仿宋_GB2312" w:eastAsia="仿宋_GB2312"/>
          <w:color w:val="000000"/>
        </w:rPr>
        <w:t>万元，属于</w:t>
      </w:r>
      <w:r>
        <w:rPr>
          <w:rFonts w:hint="eastAsia" w:ascii="仿宋_GB2312" w:eastAsia="仿宋_GB2312"/>
          <w:color w:val="000000"/>
          <w:u w:val="single"/>
        </w:rPr>
        <w:t xml:space="preserve">   </w:t>
      </w:r>
      <w:r>
        <w:rPr>
          <w:rStyle w:val="336"/>
          <w:rFonts w:hint="eastAsia" w:ascii="仿宋_GB2312" w:eastAsia="仿宋_GB2312"/>
          <w:color w:val="000000"/>
          <w:u w:val="single"/>
        </w:rPr>
        <w:t>（中型企业、小型 企业、微型企业）</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以上企业，不属于大企业的分支机构，不存在控股股东为大企业的情形，也不存在与大企业的负责人为同一人的情形。</w:t>
      </w:r>
      <w:r>
        <w:rPr>
          <w:rFonts w:hint="eastAsia" w:ascii="仿宋_GB2312" w:eastAsia="仿宋_GB2312"/>
          <w:color w:val="000000"/>
        </w:rPr>
        <w:br w:type="textWrapping"/>
      </w:r>
      <w:r>
        <w:rPr>
          <w:rFonts w:hint="eastAsia" w:ascii="仿宋_GB2312" w:eastAsia="仿宋_GB2312"/>
          <w:color w:val="000000"/>
        </w:rPr>
        <w:t>  本企业对上述声明内容的真实性负责。如有虚假，将依法承担相应责任。</w:t>
      </w:r>
    </w:p>
    <w:p w14:paraId="35861D7E">
      <w:pPr>
        <w:pStyle w:val="335"/>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2F13ECA8">
      <w:pPr>
        <w:pStyle w:val="335"/>
        <w:jc w:val="right"/>
        <w:rPr>
          <w:rFonts w:hint="eastAsia" w:ascii="仿宋_GB2312" w:eastAsia="仿宋_GB2312"/>
          <w:color w:val="000000"/>
        </w:rPr>
      </w:pPr>
      <w:r>
        <w:rPr>
          <w:rFonts w:hint="eastAsia" w:ascii="仿宋_GB2312" w:eastAsia="仿宋_GB2312"/>
          <w:color w:val="000000"/>
        </w:rPr>
        <w:t>日期：   年 月 日</w:t>
      </w:r>
    </w:p>
    <w:p w14:paraId="05BD9A6B">
      <w:pPr>
        <w:pStyle w:val="335"/>
        <w:spacing w:line="405" w:lineRule="atLeast"/>
        <w:rPr>
          <w:rFonts w:hint="eastAsia" w:ascii="仿宋_GB2312" w:eastAsia="仿宋_GB2312"/>
          <w:color w:val="000000"/>
        </w:rPr>
      </w:pPr>
      <w:r>
        <w:rPr>
          <w:rFonts w:hint="eastAsia" w:ascii="仿宋_GB2312" w:eastAsia="仿宋_GB2312"/>
          <w:b/>
          <w:bCs/>
          <w:color w:val="000000"/>
        </w:rPr>
        <w:t>  注：1.此项材料必须以PDF格式上传；</w:t>
      </w:r>
    </w:p>
    <w:p w14:paraId="251229A9">
      <w:pPr>
        <w:pStyle w:val="335"/>
        <w:spacing w:line="405" w:lineRule="atLeast"/>
        <w:rPr>
          <w:rFonts w:hint="eastAsia" w:ascii="仿宋_GB2312" w:eastAsia="仿宋_GB2312"/>
          <w:color w:val="000000"/>
        </w:rPr>
      </w:pPr>
      <w:r>
        <w:rPr>
          <w:rFonts w:hint="eastAsia" w:ascii="仿宋_GB2312" w:eastAsia="仿宋_GB2312"/>
          <w:b/>
          <w:bCs/>
          <w:color w:val="000000"/>
        </w:rPr>
        <w:t>  2.投标人出具的《中小企业声明函》中填写的“所属行业”应与采购文件明确的“所属行业”内容一致。</w:t>
      </w:r>
      <w:r>
        <w:rPr>
          <w:rFonts w:hint="eastAsia" w:ascii="仿宋_GB2312" w:eastAsia="仿宋_GB2312"/>
          <w:b/>
          <w:bCs/>
          <w:color w:val="000000"/>
        </w:rPr>
        <w:br w:type="textWrapping"/>
      </w:r>
      <w:r>
        <w:rPr>
          <w:rFonts w:hint="eastAsia" w:ascii="仿宋_GB2312" w:eastAsia="仿宋_GB2312"/>
          <w:b/>
          <w:bCs/>
          <w:color w:val="000000"/>
        </w:rPr>
        <w:t>采购标的对应的中小企业划分标准所属行业：</w:t>
      </w:r>
      <w:r>
        <w:rPr>
          <w:rFonts w:hint="eastAsia" w:ascii="仿宋_GB2312" w:eastAsia="仿宋_GB2312"/>
          <w:b/>
          <w:bCs/>
          <w:color w:val="000000"/>
          <w:u w:val="single"/>
        </w:rPr>
        <w:t> 工业</w:t>
      </w:r>
      <w:r>
        <w:rPr>
          <w:rFonts w:hint="eastAsia" w:ascii="仿宋_GB2312" w:eastAsia="仿宋_GB2312"/>
          <w:color w:val="000000"/>
        </w:rPr>
        <w:t> </w:t>
      </w:r>
      <w:r>
        <w:rPr>
          <w:rFonts w:hint="eastAsia" w:ascii="仿宋_GB2312" w:eastAsia="仿宋_GB2312"/>
          <w:b/>
          <w:bCs/>
          <w:color w:val="000000"/>
        </w:rPr>
        <w:t>。</w:t>
      </w:r>
      <w:r>
        <w:rPr>
          <w:rFonts w:hint="eastAsia" w:ascii="仿宋_GB2312" w:eastAsia="仿宋_GB2312"/>
          <w:color w:val="000000"/>
        </w:rPr>
        <w:br w:type="textWrapping"/>
      </w:r>
      <w:r>
        <w:rPr>
          <w:rFonts w:hint="eastAsia" w:ascii="仿宋_GB2312" w:eastAsia="仿宋_GB2312"/>
          <w:color w:val="000000"/>
        </w:rPr>
        <w:t>  3.从业人员、营业收入、资产总额填报上一年度数据，无上一年度数据的新成立企业可不填报。</w:t>
      </w:r>
      <w:r>
        <w:rPr>
          <w:rFonts w:hint="eastAsia" w:ascii="仿宋_GB2312" w:eastAsia="仿宋_GB2312"/>
          <w:color w:val="000000"/>
        </w:rPr>
        <w:br w:type="textWrapping"/>
      </w:r>
      <w:r>
        <w:rPr>
          <w:rFonts w:hint="eastAsia" w:ascii="仿宋_GB2312" w:eastAsia="仿宋_GB2312"/>
          <w:color w:val="000000"/>
        </w:rPr>
        <w:t>  4.为方便投标人识别企业规模类型，投标人可使用工业和信息化部组织开发的中小企业规模类型自测小程序生成企业规模类型测试结果。</w:t>
      </w:r>
      <w:r>
        <w:rPr>
          <w:rFonts w:hint="eastAsia" w:ascii="仿宋_GB2312" w:eastAsia="仿宋_GB2312"/>
          <w:color w:val="000000"/>
        </w:rPr>
        <w:br w:type="textWrapping"/>
      </w:r>
      <w:r>
        <w:rPr>
          <w:rFonts w:hint="eastAsia" w:ascii="仿宋_GB2312" w:eastAsia="仿宋_GB2312"/>
          <w:color w:val="000000"/>
        </w:rPr>
        <w:t>  自测小程序链接：https://baosong.miit.gov.cn/ScaleTest</w:t>
      </w:r>
      <w:r>
        <w:rPr>
          <w:rFonts w:hint="eastAsia" w:ascii="仿宋_GB2312" w:eastAsia="仿宋_GB2312"/>
          <w:color w:val="000000"/>
        </w:rPr>
        <w:br w:type="textWrapping"/>
      </w:r>
      <w:r>
        <w:rPr>
          <w:rFonts w:hint="eastAsia" w:ascii="仿宋_GB2312" w:eastAsia="仿宋_GB2312"/>
          <w:color w:val="000000"/>
        </w:rPr>
        <w:t>  5.投标人须按上述格式要求如实填写中小企业声明函，并对该声明函的真实性负责，否则不得享受相关中小企业扶持政策；</w:t>
      </w:r>
      <w:r>
        <w:rPr>
          <w:rFonts w:hint="eastAsia" w:ascii="仿宋_GB2312" w:eastAsia="仿宋_GB2312"/>
          <w:color w:val="000000"/>
        </w:rPr>
        <w:br w:type="textWrapping"/>
      </w:r>
      <w:r>
        <w:rPr>
          <w:rFonts w:hint="eastAsia" w:ascii="仿宋_GB2312" w:eastAsia="仿宋_GB2312"/>
          <w:color w:val="000000"/>
        </w:rPr>
        <w:t>  6.中标人依法享受中小企业扶持政策的，采购代理机构将在中标结果公告中公告其《中小企业声明函》；</w:t>
      </w:r>
      <w:r>
        <w:rPr>
          <w:rFonts w:hint="eastAsia" w:ascii="仿宋_GB2312" w:eastAsia="仿宋_GB2312"/>
          <w:color w:val="000000"/>
        </w:rPr>
        <w:br w:type="textWrapping"/>
      </w:r>
      <w:r>
        <w:rPr>
          <w:rFonts w:hint="eastAsia" w:ascii="仿宋_GB2312" w:eastAsia="仿宋_GB2312"/>
          <w:color w:val="000000"/>
        </w:rPr>
        <w:t>  7.中小微企业划型标准附表</w:t>
      </w:r>
      <w:r>
        <w:rPr>
          <w:rFonts w:hint="eastAsia" w:ascii="仿宋_GB2312" w:eastAsia="仿宋_GB2312"/>
          <w:b/>
          <w:bCs/>
          <w:color w:val="000000"/>
        </w:rPr>
        <w:t>（若附表有变动，按最新政策执行）</w:t>
      </w:r>
      <w:r>
        <w:rPr>
          <w:rFonts w:hint="eastAsia" w:ascii="仿宋_GB2312" w:eastAsia="仿宋_GB2312"/>
          <w:color w:val="000000"/>
        </w:rPr>
        <w:t>：</w:t>
      </w:r>
    </w:p>
    <w:p w14:paraId="2FCB4AED">
      <w:pPr>
        <w:pStyle w:val="335"/>
        <w:jc w:val="center"/>
        <w:rPr>
          <w:rFonts w:hint="eastAsia" w:ascii="仿宋_GB2312" w:eastAsia="仿宋_GB2312"/>
          <w:color w:val="000000"/>
        </w:rPr>
      </w:pPr>
      <w:r>
        <w:rPr>
          <w:rFonts w:hint="eastAsia" w:ascii="仿宋_GB2312" w:eastAsia="仿宋_GB2312"/>
          <w:b/>
          <w:bCs/>
          <w:color w:val="000000"/>
          <w:sz w:val="33"/>
          <w:szCs w:val="33"/>
        </w:rPr>
        <w:t>中小微企业划型标准</w:t>
      </w:r>
    </w:p>
    <w:tbl>
      <w:tblPr>
        <w:tblStyle w:val="48"/>
        <w:tblW w:w="924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05"/>
        <w:gridCol w:w="1845"/>
        <w:gridCol w:w="1155"/>
        <w:gridCol w:w="1890"/>
        <w:gridCol w:w="1590"/>
        <w:gridCol w:w="1155"/>
      </w:tblGrid>
      <w:tr w14:paraId="6BCFDA9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6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23B59C6">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7E41F3B">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1A37015">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60E13F9">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0CA33BE">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2515F0C">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14:paraId="50D56E9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24AB344">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9759AB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4CD971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6C8B9E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48A103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887D64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14:paraId="62726D6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CD90640">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D91FFB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C25989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02885F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043DEA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46E059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1352DA0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14:paraId="0567D53B">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78FB16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37C6D2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E93138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51169F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4C586F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14:paraId="79BA96F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606B2D1">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5FABAE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2A131C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5AE793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672AA2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5E2F77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14:paraId="3F0BE2E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14:paraId="6839D7F4">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B4774A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B65810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2389D8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85DD49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CB29F6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14:paraId="05AB989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85A460C">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2BAB6D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D69D67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A3B9BF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BD214F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404319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14:paraId="7A6FED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14:paraId="0B50D87B">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134F0C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FD1E8A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413B53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AD9A69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483D80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14:paraId="1F1B1C7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C8639BF">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88B720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746546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E20624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B8B0E0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D015FF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2F9C01D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14:paraId="1E92E798">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861E69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C3CFA4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D4C31D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9ABCE7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DC30F1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196547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575D869">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425F2A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B0FD46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F1A2FB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DE0988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38928D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5E26447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14:paraId="08039AC2">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CE612E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3CA1B0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A841FB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9DA582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83EC06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14:paraId="7C51034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AA083CC">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010294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1E979D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C9710A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14FE35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E81CD7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6922BEF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14:paraId="7E1E77FF">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9DB6ED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9780A6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F62B22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60519A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3B91C0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731E556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B4992A4">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91A918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BFC783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2248B9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A0DC83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FF0F99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40337AF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14:paraId="5AF9C8EB">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32AB92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20575B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A9AD4F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29B5AD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A3401B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21B7BB3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BACADE9">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E430D0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58D272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D7757A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FD8A4A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D443C0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2B2F144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14:paraId="6F1AAE35">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EB1963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8C7B5A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92A4ED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23FECF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33BCFA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4B2A12B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C83FD4A">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3D1834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B6F719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0B69C0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FB1FFB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41D44F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227BC8D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14:paraId="2B6A3289">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2C15E2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93ABBC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578E11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6314DC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B9E9C0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7D9ECA1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8345E24">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D9E714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8F609E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5F099B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6F12D6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760363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0468B82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14:paraId="38AD22A9">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1C4E4E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715DA4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D301FD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502A1E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C3A860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2F63BB7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BD7D132">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A5566A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5807AA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09AE9D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93F9BF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4218ED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59D98B7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14:paraId="1F84EEA6">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680B24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B56601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F037BF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412BB3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5E3E41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14:paraId="09A5ADC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7DDED3F">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4F8484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4C4236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346CEB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019A60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A350D5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14:paraId="079F7FE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14:paraId="6EAAEA81">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CCADBA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BC158D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55E4CF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9D9F68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AB8621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14:paraId="5344DF7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E8D8D68">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DCA630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5121F2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C61304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43D037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22CB90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14:paraId="4770146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14:paraId="1C443A50">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ACFB8B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9AB7DF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D807A3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84A0BC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BD14AD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14:paraId="073687A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B28B962">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47C100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DF1343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221805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0228AE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7331CB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0FDE82B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14:paraId="3B99D39A">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14B87D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D46F76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CCCEF2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557E9F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6558FE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0CFB7E7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C706148">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B1B751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C540CF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BB1AFD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4944D0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C03A08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14:paraId="3395E7CE">
      <w:pPr>
        <w:pStyle w:val="335"/>
        <w:spacing w:line="405" w:lineRule="atLeast"/>
        <w:rPr>
          <w:rFonts w:hint="eastAsia" w:ascii="仿宋_GB2312" w:eastAsia="仿宋_GB2312"/>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14:paraId="352C059E">
      <w:pPr>
        <w:pStyle w:val="335"/>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②</w:t>
      </w:r>
      <w:r>
        <w:rPr>
          <w:rFonts w:hint="eastAsia" w:ascii="仿宋_GB2312" w:eastAsia="仿宋_GB2312"/>
          <w:b/>
          <w:bCs/>
          <w:color w:val="000000"/>
        </w:rPr>
        <w:t>残疾人福利性单位声明函（货物由残疾人福利性单位制造的必须提供）：</w:t>
      </w:r>
    </w:p>
    <w:p w14:paraId="714E0C85">
      <w:pPr>
        <w:pStyle w:val="335"/>
        <w:jc w:val="center"/>
        <w:rPr>
          <w:rFonts w:hint="eastAsia" w:ascii="仿宋_GB2312" w:eastAsia="仿宋_GB2312"/>
          <w:color w:val="000000"/>
        </w:rPr>
      </w:pPr>
      <w:r>
        <w:rPr>
          <w:rFonts w:hint="eastAsia" w:ascii="仿宋_GB2312" w:eastAsia="仿宋_GB2312"/>
          <w:b/>
          <w:bCs/>
          <w:color w:val="000000"/>
          <w:sz w:val="33"/>
          <w:szCs w:val="33"/>
        </w:rPr>
        <w:t>残疾人福利性单位声明函</w:t>
      </w:r>
    </w:p>
    <w:p w14:paraId="2AA5E866">
      <w:pPr>
        <w:pStyle w:val="335"/>
        <w:spacing w:line="405" w:lineRule="atLeast"/>
        <w:rPr>
          <w:rFonts w:hint="eastAsia" w:ascii="仿宋_GB2312" w:eastAsia="仿宋_GB2312"/>
          <w:color w:val="000000"/>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xml:space="preserve">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本单位对上述声明的真实性负责。如有虚假，将依法承担相应责任。</w:t>
      </w:r>
    </w:p>
    <w:p w14:paraId="628CD6B2">
      <w:pPr>
        <w:pStyle w:val="335"/>
        <w:spacing w:line="405" w:lineRule="atLeast"/>
        <w:rPr>
          <w:rFonts w:hint="eastAsia" w:ascii="仿宋_GB2312" w:eastAsia="仿宋_GB2312"/>
          <w:color w:val="000000"/>
        </w:rPr>
      </w:pPr>
      <w:r>
        <w:rPr>
          <w:rFonts w:hint="eastAsia" w:ascii="仿宋_GB2312" w:eastAsia="仿宋_GB2312"/>
          <w:color w:val="000000"/>
        </w:rPr>
        <w:t>                                    </w:t>
      </w:r>
    </w:p>
    <w:p w14:paraId="290952D9">
      <w:pPr>
        <w:pStyle w:val="335"/>
        <w:jc w:val="right"/>
        <w:rPr>
          <w:rFonts w:hint="eastAsia"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14:paraId="3F958210">
      <w:pPr>
        <w:pStyle w:val="335"/>
        <w:jc w:val="right"/>
        <w:rPr>
          <w:rFonts w:hint="eastAsia" w:ascii="仿宋_GB2312" w:eastAsia="仿宋_GB2312"/>
          <w:color w:val="000000"/>
        </w:rPr>
      </w:pPr>
      <w:r>
        <w:rPr>
          <w:rFonts w:hint="eastAsia" w:ascii="仿宋_GB2312" w:eastAsia="仿宋_GB2312"/>
          <w:color w:val="000000"/>
        </w:rPr>
        <w:t>                                   日  期：   </w:t>
      </w:r>
    </w:p>
    <w:p w14:paraId="7891B30B">
      <w:pPr>
        <w:pStyle w:val="335"/>
        <w:spacing w:line="405" w:lineRule="atLeast"/>
        <w:rPr>
          <w:rFonts w:hint="eastAsia" w:ascii="仿宋_GB2312" w:eastAsia="仿宋_GB2312"/>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2.中标人声明为残疾人福利性单位的，采购代理机构将随中标结果同时公告其《残疾人福利性单位声明函》，接受社会监督；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color w:val="000000"/>
        </w:rPr>
        <w:br w:type="textWrapping"/>
      </w:r>
      <w:r>
        <w:rPr>
          <w:rFonts w:hint="eastAsia" w:ascii="仿宋_GB2312" w:eastAsia="仿宋_GB2312"/>
          <w:color w:val="000000"/>
        </w:rPr>
        <w:t>  （1）安置的残疾人占本单位在职职工人数的比例不低于25%（含25%），并且安置的残疾人人数不少于10人（含10人）；</w:t>
      </w:r>
      <w:r>
        <w:rPr>
          <w:rFonts w:hint="eastAsia" w:ascii="仿宋_GB2312" w:eastAsia="仿宋_GB2312"/>
          <w:color w:val="000000"/>
        </w:rPr>
        <w:br w:type="textWrapping"/>
      </w:r>
      <w:r>
        <w:rPr>
          <w:rFonts w:hint="eastAsia" w:ascii="仿宋_GB2312" w:eastAsia="仿宋_GB2312"/>
          <w:color w:val="000000"/>
        </w:rPr>
        <w:t>  （2）依法与安置的每位残疾人签订了一年以上（含一年）的劳动合同或服务协议；</w:t>
      </w:r>
      <w:r>
        <w:rPr>
          <w:rFonts w:hint="eastAsia" w:ascii="仿宋_GB2312" w:eastAsia="仿宋_GB2312"/>
          <w:color w:val="000000"/>
        </w:rPr>
        <w:br w:type="textWrapping"/>
      </w:r>
      <w:r>
        <w:rPr>
          <w:rFonts w:hint="eastAsia" w:ascii="仿宋_GB2312" w:eastAsia="仿宋_GB2312"/>
          <w:color w:val="000000"/>
        </w:rPr>
        <w:t>  （3）为安置的每位残疾人按月足额缴纳了基本养老保险、基本医疗保险、失业保险、工伤保险和生育保险等社会保险费；</w:t>
      </w:r>
      <w:r>
        <w:rPr>
          <w:rFonts w:hint="eastAsia" w:ascii="仿宋_GB2312" w:eastAsia="仿宋_GB2312"/>
          <w:color w:val="000000"/>
        </w:rPr>
        <w:br w:type="textWrapping"/>
      </w:r>
      <w:r>
        <w:rPr>
          <w:rFonts w:hint="eastAsia" w:ascii="仿宋_GB2312" w:eastAsia="仿宋_GB2312"/>
          <w:color w:val="000000"/>
        </w:rPr>
        <w:t>  （4）通过银行等金融机构向安置的每位残疾人，按月支付了不低于单位所在区县适用的经省级人民政府批准的月最低工资标准的工资；</w:t>
      </w:r>
      <w:r>
        <w:rPr>
          <w:rFonts w:hint="eastAsia" w:ascii="仿宋_GB2312" w:eastAsia="仿宋_GB2312"/>
          <w:color w:val="000000"/>
        </w:rPr>
        <w:br w:type="textWrapping"/>
      </w:r>
      <w:r>
        <w:rPr>
          <w:rFonts w:hint="eastAsia" w:ascii="仿宋_GB2312" w:eastAsia="仿宋_GB2312"/>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074A3C9">
      <w:pPr>
        <w:pStyle w:val="335"/>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  ③</w:t>
      </w:r>
      <w:r>
        <w:rPr>
          <w:rFonts w:hint="eastAsia" w:ascii="仿宋_GB2312" w:eastAsia="仿宋_GB2312"/>
          <w:b/>
          <w:bCs/>
          <w:color w:val="000000"/>
        </w:rPr>
        <w:t>监狱企业由省级以上监狱管理局、戒毒管理局（含新疆生产建设兵团）出具的属于监狱企业的证明文件（货物由监狱企业制造的必须提供）</w:t>
      </w:r>
    </w:p>
    <w:p w14:paraId="7D4988C3">
      <w:pPr>
        <w:pStyle w:val="335"/>
        <w:spacing w:line="405" w:lineRule="atLeast"/>
        <w:rPr>
          <w:rFonts w:hint="eastAsia" w:ascii="仿宋_GB2312" w:eastAsia="仿宋_GB2312"/>
          <w:color w:val="000000"/>
        </w:rPr>
      </w:pPr>
      <w:r>
        <w:rPr>
          <w:rFonts w:hint="eastAsia" w:ascii="仿宋_GB2312" w:eastAsia="仿宋_GB2312"/>
          <w:color w:val="000000"/>
        </w:rPr>
        <w:t> </w:t>
      </w:r>
    </w:p>
    <w:p w14:paraId="52DBDBD9">
      <w:pPr>
        <w:pStyle w:val="335"/>
        <w:spacing w:line="405" w:lineRule="atLeast"/>
        <w:rPr>
          <w:rFonts w:hint="eastAsia" w:ascii="仿宋_GB2312" w:eastAsia="仿宋_GB2312"/>
          <w:color w:val="000000"/>
        </w:rPr>
      </w:pPr>
      <w:r>
        <w:rPr>
          <w:rFonts w:hint="eastAsia" w:ascii="仿宋_GB2312" w:eastAsia="仿宋_GB2312"/>
          <w:color w:val="000000"/>
        </w:rPr>
        <w:t> </w:t>
      </w:r>
    </w:p>
    <w:p w14:paraId="07B97BA2">
      <w:pPr>
        <w:pStyle w:val="335"/>
        <w:spacing w:line="405" w:lineRule="atLeast"/>
        <w:rPr>
          <w:rFonts w:hint="eastAsia" w:ascii="仿宋_GB2312" w:eastAsia="仿宋_GB2312"/>
          <w:color w:val="000000"/>
        </w:rPr>
      </w:pPr>
      <w:r>
        <w:rPr>
          <w:rFonts w:hint="eastAsia" w:ascii="仿宋_GB2312" w:eastAsia="仿宋_GB2312"/>
          <w:color w:val="000000"/>
        </w:rPr>
        <w:t> </w:t>
      </w:r>
    </w:p>
    <w:p w14:paraId="0967E0DE">
      <w:pPr>
        <w:pStyle w:val="335"/>
        <w:spacing w:line="405" w:lineRule="atLeast"/>
        <w:rPr>
          <w:rFonts w:hint="eastAsia" w:ascii="仿宋_GB2312" w:eastAsia="仿宋_GB2312"/>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注：请以PDF格式提供并加盖投标人CA电子签章。</w:t>
      </w:r>
    </w:p>
    <w:p w14:paraId="3902231B">
      <w:pPr>
        <w:pStyle w:val="335"/>
        <w:spacing w:line="405" w:lineRule="atLeast"/>
        <w:rPr>
          <w:rFonts w:hint="eastAsia" w:ascii="仿宋_GB2312" w:eastAsia="仿宋_GB2312"/>
          <w:color w:val="000000"/>
        </w:rPr>
      </w:pPr>
      <w:r>
        <w:rPr>
          <w:rFonts w:hint="eastAsia" w:ascii="仿宋_GB2312" w:eastAsia="仿宋_GB2312"/>
          <w:color w:val="000000"/>
        </w:rPr>
        <w:t> </w:t>
      </w:r>
    </w:p>
    <w:bookmarkEnd w:id="117"/>
    <w:p w14:paraId="1BEC69DA">
      <w:pPr>
        <w:snapToGrid w:val="0"/>
        <w:spacing w:before="120" w:beforeLines="50" w:after="50" w:line="400" w:lineRule="exact"/>
        <w:rPr>
          <w:rFonts w:ascii="仿宋_GB2312" w:eastAsia="仿宋_GB2312"/>
          <w:color w:val="000000" w:themeColor="text1"/>
          <w:szCs w:val="21"/>
          <w14:textFill>
            <w14:solidFill>
              <w14:schemeClr w14:val="tx1"/>
            </w14:solidFill>
          </w14:textFill>
        </w:rPr>
        <w:sectPr>
          <w:pgSz w:w="11906" w:h="16838"/>
          <w:pgMar w:top="1440" w:right="707" w:bottom="1440" w:left="1440" w:header="851" w:footer="992" w:gutter="0"/>
          <w:cols w:space="720" w:num="1"/>
          <w:docGrid w:linePitch="312" w:charSpace="0"/>
        </w:sectPr>
      </w:pPr>
    </w:p>
    <w:p w14:paraId="7F848499">
      <w:pPr>
        <w:spacing w:line="276" w:lineRule="auto"/>
        <w:jc w:val="center"/>
        <w:rPr>
          <w:rFonts w:hint="eastAsia" w:ascii="仿宋_GB2312" w:hAnsi="宋体" w:eastAsia="仿宋_GB2312"/>
          <w:b/>
          <w:bCs/>
          <w:sz w:val="56"/>
          <w:szCs w:val="56"/>
        </w:rPr>
      </w:pPr>
      <w:r>
        <w:rPr>
          <w:rFonts w:hint="eastAsia" w:ascii="仿宋_GB2312" w:hAnsi="宋体" w:eastAsia="仿宋_GB2312"/>
          <w:b/>
          <w:bCs/>
          <w:sz w:val="56"/>
          <w:szCs w:val="56"/>
        </w:rPr>
        <w:t xml:space="preserve">   </w:t>
      </w:r>
    </w:p>
    <w:p w14:paraId="60B25BC3">
      <w:pPr>
        <w:spacing w:line="276" w:lineRule="auto"/>
        <w:jc w:val="center"/>
        <w:rPr>
          <w:rFonts w:hint="eastAsia" w:ascii="仿宋_GB2312" w:hAnsi="宋体" w:eastAsia="仿宋_GB2312"/>
          <w:b/>
          <w:bCs/>
          <w:sz w:val="56"/>
          <w:szCs w:val="56"/>
        </w:rPr>
      </w:pPr>
    </w:p>
    <w:p w14:paraId="599F2FD9">
      <w:pPr>
        <w:spacing w:line="276" w:lineRule="auto"/>
        <w:jc w:val="center"/>
        <w:rPr>
          <w:rFonts w:hint="eastAsia" w:ascii="仿宋_GB2312" w:hAnsi="宋体" w:eastAsia="仿宋_GB2312"/>
          <w:b/>
          <w:bCs/>
          <w:sz w:val="56"/>
          <w:szCs w:val="56"/>
        </w:rPr>
      </w:pPr>
    </w:p>
    <w:p w14:paraId="26ADA044">
      <w:pPr>
        <w:spacing w:line="276" w:lineRule="auto"/>
        <w:jc w:val="center"/>
        <w:rPr>
          <w:rFonts w:hint="eastAsia" w:ascii="仿宋_GB2312" w:hAnsi="宋体" w:eastAsia="仿宋_GB2312"/>
          <w:b/>
          <w:bCs/>
          <w:sz w:val="56"/>
          <w:szCs w:val="56"/>
        </w:rPr>
      </w:pPr>
    </w:p>
    <w:p w14:paraId="49C1E6A0">
      <w:pPr>
        <w:spacing w:line="276" w:lineRule="auto"/>
        <w:rPr>
          <w:rFonts w:hint="eastAsia" w:ascii="仿宋_GB2312" w:hAnsi="宋体" w:eastAsia="仿宋_GB2312"/>
          <w:b/>
          <w:bCs/>
          <w:sz w:val="56"/>
          <w:szCs w:val="56"/>
        </w:rPr>
      </w:pPr>
    </w:p>
    <w:p w14:paraId="2ABCE656">
      <w:pPr>
        <w:spacing w:line="276" w:lineRule="auto"/>
        <w:rPr>
          <w:rFonts w:hint="eastAsia" w:ascii="仿宋_GB2312" w:hAnsi="宋体" w:eastAsia="仿宋_GB2312"/>
          <w:b/>
          <w:bCs/>
          <w:sz w:val="56"/>
          <w:szCs w:val="56"/>
        </w:rPr>
      </w:pPr>
    </w:p>
    <w:p w14:paraId="19FAE8D4">
      <w:pPr>
        <w:spacing w:line="276" w:lineRule="auto"/>
        <w:rPr>
          <w:rFonts w:hint="eastAsia" w:ascii="仿宋_GB2312" w:hAnsi="宋体" w:eastAsia="仿宋_GB2312"/>
          <w:b/>
          <w:bCs/>
          <w:sz w:val="56"/>
          <w:szCs w:val="56"/>
        </w:rPr>
      </w:pPr>
    </w:p>
    <w:p w14:paraId="317ADF80">
      <w:pPr>
        <w:spacing w:line="276" w:lineRule="auto"/>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14:paraId="1BC9DAD4">
      <w:pPr>
        <w:snapToGrid w:val="0"/>
        <w:spacing w:before="50" w:after="50"/>
        <w:rPr>
          <w:rFonts w:ascii="仿宋_GB2312" w:eastAsia="仿宋_GB2312"/>
          <w:bCs/>
          <w:sz w:val="30"/>
          <w:szCs w:val="30"/>
        </w:rPr>
      </w:pPr>
    </w:p>
    <w:p w14:paraId="5A39A735">
      <w:pPr>
        <w:snapToGrid w:val="0"/>
        <w:spacing w:before="50" w:after="50"/>
        <w:rPr>
          <w:rFonts w:ascii="仿宋_GB2312" w:eastAsia="仿宋_GB2312"/>
          <w:bCs/>
          <w:sz w:val="30"/>
          <w:szCs w:val="30"/>
        </w:rPr>
        <w:sectPr>
          <w:pgSz w:w="11906" w:h="16838"/>
          <w:pgMar w:top="1440" w:right="1440" w:bottom="1440" w:left="1440" w:header="851" w:footer="992" w:gutter="0"/>
          <w:cols w:space="720" w:num="1"/>
          <w:docGrid w:linePitch="312" w:charSpace="0"/>
        </w:sectPr>
      </w:pPr>
    </w:p>
    <w:p w14:paraId="29966835">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14:paraId="74993FC8">
      <w:pPr>
        <w:snapToGrid w:val="0"/>
        <w:spacing w:before="50" w:after="50" w:line="400" w:lineRule="exact"/>
        <w:rPr>
          <w:rFonts w:ascii="仿宋_GB2312" w:eastAsia="仿宋_GB2312"/>
          <w:b/>
          <w:bCs/>
          <w:szCs w:val="21"/>
        </w:rPr>
      </w:pPr>
    </w:p>
    <w:p w14:paraId="6549F4C1">
      <w:pPr>
        <w:tabs>
          <w:tab w:val="left" w:pos="3870"/>
          <w:tab w:val="left" w:pos="4085"/>
        </w:tabs>
        <w:snapToGrid w:val="0"/>
        <w:jc w:val="center"/>
        <w:rPr>
          <w:rFonts w:ascii="仿宋_GB2312" w:eastAsia="仿宋_GB2312"/>
          <w:sz w:val="36"/>
          <w:szCs w:val="36"/>
        </w:rPr>
      </w:pPr>
    </w:p>
    <w:p w14:paraId="52EDE084">
      <w:pPr>
        <w:spacing w:line="276" w:lineRule="auto"/>
        <w:jc w:val="center"/>
        <w:rPr>
          <w:rFonts w:ascii="仿宋_GB2312" w:eastAsia="仿宋_GB2312"/>
          <w:sz w:val="44"/>
          <w:szCs w:val="44"/>
        </w:rPr>
      </w:pPr>
      <w:r>
        <w:rPr>
          <w:rFonts w:hint="eastAsia" w:ascii="仿宋_GB2312" w:eastAsia="仿宋_GB2312"/>
          <w:sz w:val="44"/>
          <w:szCs w:val="44"/>
        </w:rPr>
        <w:t>目    录</w:t>
      </w:r>
    </w:p>
    <w:p w14:paraId="18CB7434">
      <w:pPr>
        <w:spacing w:line="360" w:lineRule="auto"/>
        <w:ind w:firstLine="424" w:firstLineChars="177"/>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cs="Courier New"/>
          <w:sz w:val="24"/>
        </w:rPr>
        <w:t>）…………………………………………………………</w:t>
      </w:r>
    </w:p>
    <w:p w14:paraId="76DE83BF">
      <w:pPr>
        <w:spacing w:line="360" w:lineRule="auto"/>
        <w:ind w:firstLine="1080" w:firstLineChars="450"/>
        <w:rPr>
          <w:rFonts w:ascii="仿宋_GB2312" w:eastAsia="仿宋_GB2312" w:cs="Courier New"/>
          <w:sz w:val="24"/>
        </w:rPr>
      </w:pPr>
      <w:bookmarkStart w:id="118" w:name="_Hlk102729630"/>
    </w:p>
    <w:p w14:paraId="4FF812FE">
      <w:pPr>
        <w:spacing w:line="360" w:lineRule="auto"/>
        <w:ind w:firstLine="424" w:firstLineChars="177"/>
        <w:rPr>
          <w:rFonts w:ascii="仿宋_GB2312" w:eastAsia="仿宋_GB2312" w:cs="Courier New"/>
          <w:sz w:val="24"/>
        </w:rPr>
      </w:pPr>
      <w:r>
        <w:rPr>
          <w:rFonts w:hint="eastAsia" w:ascii="仿宋_GB2312" w:eastAsia="仿宋_GB2312" w:cs="Courier New"/>
          <w:sz w:val="24"/>
        </w:rPr>
        <w:t>（</w:t>
      </w:r>
      <w:r>
        <w:rPr>
          <w:rFonts w:ascii="仿宋_GB2312" w:eastAsia="仿宋_GB2312" w:cs="Courier New"/>
          <w:sz w:val="24"/>
        </w:rPr>
        <w:t>2</w:t>
      </w:r>
      <w:r>
        <w:rPr>
          <w:rFonts w:hint="eastAsia" w:ascii="仿宋_GB2312" w:eastAsia="仿宋_GB2312" w:cs="Courier New"/>
          <w:sz w:val="24"/>
        </w:rPr>
        <w:t>）投标报价明细表</w:t>
      </w:r>
      <w:r>
        <w:rPr>
          <w:rFonts w:hint="eastAsia" w:ascii="仿宋_GB2312" w:eastAsia="仿宋_GB2312" w:cs="Courier New"/>
          <w:b/>
          <w:bCs/>
          <w:sz w:val="24"/>
        </w:rPr>
        <w:t>（必须提供）</w:t>
      </w:r>
      <w:r>
        <w:rPr>
          <w:rFonts w:hint="eastAsia" w:ascii="仿宋_GB2312" w:eastAsia="仿宋_GB2312" w:cs="Courier New"/>
          <w:sz w:val="24"/>
        </w:rPr>
        <w:t>……………………………………………………</w:t>
      </w:r>
    </w:p>
    <w:bookmarkEnd w:id="118"/>
    <w:p w14:paraId="5A46F1BE">
      <w:pPr>
        <w:snapToGrid w:val="0"/>
        <w:spacing w:before="120" w:beforeLines="50" w:after="50" w:line="320" w:lineRule="exact"/>
        <w:jc w:val="center"/>
        <w:rPr>
          <w:rFonts w:ascii="仿宋_GB2312" w:eastAsia="仿宋_GB2312"/>
          <w:sz w:val="30"/>
          <w:szCs w:val="30"/>
        </w:rPr>
        <w:sectPr>
          <w:pgSz w:w="11906" w:h="16838"/>
          <w:pgMar w:top="1440" w:right="1133" w:bottom="1440" w:left="1440" w:header="851" w:footer="992" w:gutter="0"/>
          <w:cols w:space="720" w:num="1"/>
          <w:docGrid w:linePitch="312" w:charSpace="0"/>
        </w:sectPr>
      </w:pPr>
    </w:p>
    <w:p w14:paraId="2E528098">
      <w:pPr>
        <w:spacing w:line="276" w:lineRule="auto"/>
        <w:jc w:val="left"/>
        <w:rPr>
          <w:rFonts w:ascii="仿宋_GB2312" w:hAnsi="Courier New" w:eastAsia="仿宋_GB2312" w:cs="Courier New"/>
          <w:b/>
          <w:sz w:val="24"/>
        </w:rPr>
      </w:pPr>
      <w:bookmarkStart w:id="119" w:name="_Hlk93681038"/>
      <w:bookmarkStart w:id="120" w:name="_Hlk93681273"/>
      <w:r>
        <w:rPr>
          <w:rFonts w:hint="eastAsia" w:ascii="仿宋_GB2312" w:hAnsi="Courier New" w:eastAsia="仿宋_GB2312" w:cs="Courier New"/>
          <w:b/>
          <w:sz w:val="24"/>
        </w:rPr>
        <w:t>（1）开标一览表格式（必须提供）：</w:t>
      </w:r>
    </w:p>
    <w:p w14:paraId="1DBE8538">
      <w:pPr>
        <w:snapToGrid w:val="0"/>
        <w:spacing w:before="50" w:after="50" w:line="400" w:lineRule="exact"/>
        <w:jc w:val="center"/>
        <w:rPr>
          <w:rFonts w:ascii="仿宋_GB2312" w:eastAsia="仿宋_GB2312"/>
          <w:b/>
          <w:bCs/>
          <w:sz w:val="32"/>
          <w:szCs w:val="32"/>
        </w:rPr>
      </w:pPr>
      <w:r>
        <w:rPr>
          <w:rFonts w:hint="eastAsia" w:ascii="仿宋_GB2312" w:eastAsia="仿宋_GB2312"/>
          <w:b/>
          <w:bCs/>
          <w:sz w:val="32"/>
          <w:szCs w:val="32"/>
        </w:rPr>
        <w:t>开标一览表</w:t>
      </w:r>
    </w:p>
    <w:p w14:paraId="20A967A4">
      <w:pPr>
        <w:snapToGrid w:val="0"/>
        <w:spacing w:before="50" w:after="50" w:line="400" w:lineRule="exact"/>
        <w:jc w:val="center"/>
        <w:rPr>
          <w:rFonts w:ascii="仿宋_GB2312" w:eastAsia="仿宋_GB2312"/>
          <w:b/>
          <w:sz w:val="30"/>
        </w:rPr>
      </w:pPr>
    </w:p>
    <w:p w14:paraId="35C9215E">
      <w:pPr>
        <w:snapToGrid w:val="0"/>
        <w:spacing w:before="50" w:after="120" w:afterLines="50" w:line="400" w:lineRule="exact"/>
        <w:jc w:val="left"/>
        <w:rPr>
          <w:rFonts w:ascii="仿宋_GB2312" w:eastAsia="仿宋_GB2312"/>
          <w:sz w:val="24"/>
        </w:rPr>
      </w:pPr>
      <w:r>
        <w:rPr>
          <w:rFonts w:hint="eastAsia" w:ascii="仿宋_GB2312" w:eastAsia="仿宋_GB2312"/>
          <w:sz w:val="24"/>
        </w:rPr>
        <w:t>项目名称：</w:t>
      </w:r>
    </w:p>
    <w:p w14:paraId="75EB690D">
      <w:pPr>
        <w:snapToGrid w:val="0"/>
        <w:spacing w:before="50" w:after="120" w:afterLines="50" w:line="400" w:lineRule="exact"/>
        <w:jc w:val="left"/>
        <w:rPr>
          <w:rFonts w:ascii="仿宋_GB2312" w:eastAsia="仿宋_GB2312"/>
          <w:sz w:val="24"/>
        </w:rPr>
      </w:pPr>
      <w:r>
        <w:rPr>
          <w:rFonts w:hint="eastAsia" w:ascii="仿宋_GB2312" w:eastAsia="仿宋_GB2312"/>
          <w:sz w:val="24"/>
        </w:rPr>
        <w:t xml:space="preserve">项目编号： </w:t>
      </w:r>
    </w:p>
    <w:p w14:paraId="6D9A5651">
      <w:pPr>
        <w:snapToGrid w:val="0"/>
        <w:spacing w:before="50" w:after="120" w:afterLines="50" w:line="400" w:lineRule="exact"/>
        <w:jc w:val="left"/>
        <w:rPr>
          <w:rFonts w:ascii="仿宋_GB2312" w:eastAsia="仿宋_GB2312"/>
          <w:b/>
          <w:sz w:val="24"/>
        </w:rPr>
      </w:pPr>
      <w:r>
        <w:rPr>
          <w:rFonts w:hint="eastAsia" w:ascii="仿宋_GB2312" w:eastAsia="仿宋_GB2312"/>
          <w:sz w:val="24"/>
        </w:rPr>
        <w:t xml:space="preserve">                                   </w:t>
      </w:r>
    </w:p>
    <w:p w14:paraId="684A5EAD">
      <w:pPr>
        <w:snapToGrid w:val="0"/>
        <w:spacing w:before="50" w:after="120" w:afterLines="50" w:line="400" w:lineRule="exact"/>
        <w:ind w:firstLine="117" w:firstLineChars="49"/>
        <w:jc w:val="right"/>
        <w:rPr>
          <w:rFonts w:ascii="仿宋_GB2312" w:eastAsia="仿宋_GB2312"/>
          <w:b/>
          <w:sz w:val="24"/>
        </w:rPr>
      </w:pPr>
      <w:r>
        <w:rPr>
          <w:rFonts w:hint="eastAsia" w:ascii="仿宋_GB2312" w:eastAsia="仿宋_GB2312"/>
          <w:sz w:val="24"/>
        </w:rPr>
        <w:t xml:space="preserve">                                                金额单位：人民币（元）</w:t>
      </w:r>
    </w:p>
    <w:tbl>
      <w:tblPr>
        <w:tblStyle w:val="48"/>
        <w:tblW w:w="101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418"/>
        <w:gridCol w:w="1417"/>
        <w:gridCol w:w="880"/>
        <w:gridCol w:w="1813"/>
        <w:gridCol w:w="1423"/>
        <w:gridCol w:w="751"/>
        <w:gridCol w:w="1725"/>
      </w:tblGrid>
      <w:tr w14:paraId="7F15B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7D16009">
            <w:pPr>
              <w:snapToGrid w:val="0"/>
              <w:spacing w:before="50" w:after="50" w:line="360" w:lineRule="exact"/>
              <w:rPr>
                <w:rFonts w:hint="eastAsia" w:ascii="仿宋_GB2312" w:hAnsi="宋体" w:eastAsia="仿宋_GB2312"/>
                <w:szCs w:val="21"/>
              </w:rPr>
            </w:pPr>
            <w:bookmarkStart w:id="121" w:name="_Hlk50566116"/>
            <w:r>
              <w:rPr>
                <w:rFonts w:hint="eastAsia" w:ascii="仿宋_GB2312" w:hAnsi="宋体" w:eastAsia="仿宋_GB2312"/>
                <w:sz w:val="24"/>
              </w:rPr>
              <w:t>序号</w:t>
            </w:r>
          </w:p>
        </w:tc>
        <w:tc>
          <w:tcPr>
            <w:tcW w:w="1418" w:type="dxa"/>
            <w:tcBorders>
              <w:top w:val="single" w:color="auto" w:sz="4" w:space="0"/>
              <w:left w:val="single" w:color="auto" w:sz="4" w:space="0"/>
              <w:bottom w:val="single" w:color="auto" w:sz="4" w:space="0"/>
              <w:right w:val="single" w:color="auto" w:sz="4" w:space="0"/>
            </w:tcBorders>
            <w:vAlign w:val="center"/>
          </w:tcPr>
          <w:p w14:paraId="04A5B285">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货物名称</w:t>
            </w:r>
          </w:p>
        </w:tc>
        <w:tc>
          <w:tcPr>
            <w:tcW w:w="1417" w:type="dxa"/>
            <w:tcBorders>
              <w:top w:val="single" w:color="auto" w:sz="4" w:space="0"/>
              <w:left w:val="single" w:color="auto" w:sz="4" w:space="0"/>
              <w:bottom w:val="single" w:color="auto" w:sz="4" w:space="0"/>
              <w:right w:val="single" w:color="auto" w:sz="4" w:space="0"/>
            </w:tcBorders>
            <w:vAlign w:val="center"/>
          </w:tcPr>
          <w:p w14:paraId="400642AE">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品牌及厂家</w:t>
            </w:r>
          </w:p>
        </w:tc>
        <w:tc>
          <w:tcPr>
            <w:tcW w:w="880" w:type="dxa"/>
            <w:tcBorders>
              <w:top w:val="single" w:color="auto" w:sz="4" w:space="0"/>
              <w:left w:val="single" w:color="auto" w:sz="4" w:space="0"/>
              <w:bottom w:val="single" w:color="auto" w:sz="4" w:space="0"/>
              <w:right w:val="single" w:color="auto" w:sz="4" w:space="0"/>
            </w:tcBorders>
            <w:vAlign w:val="center"/>
          </w:tcPr>
          <w:p w14:paraId="0DA7B62C">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产地</w:t>
            </w:r>
          </w:p>
        </w:tc>
        <w:tc>
          <w:tcPr>
            <w:tcW w:w="1813" w:type="dxa"/>
            <w:tcBorders>
              <w:top w:val="single" w:color="auto" w:sz="4" w:space="0"/>
              <w:left w:val="single" w:color="auto" w:sz="4" w:space="0"/>
              <w:bottom w:val="single" w:color="auto" w:sz="4" w:space="0"/>
              <w:right w:val="single" w:color="auto" w:sz="4" w:space="0"/>
            </w:tcBorders>
            <w:vAlign w:val="center"/>
          </w:tcPr>
          <w:p w14:paraId="61C21697">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规格型号</w:t>
            </w:r>
          </w:p>
        </w:tc>
        <w:tc>
          <w:tcPr>
            <w:tcW w:w="1423" w:type="dxa"/>
            <w:tcBorders>
              <w:top w:val="single" w:color="auto" w:sz="4" w:space="0"/>
              <w:left w:val="single" w:color="auto" w:sz="4" w:space="0"/>
              <w:bottom w:val="single" w:color="auto" w:sz="4" w:space="0"/>
              <w:right w:val="single" w:color="auto" w:sz="4" w:space="0"/>
            </w:tcBorders>
            <w:vAlign w:val="center"/>
          </w:tcPr>
          <w:p w14:paraId="5F73332D">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数量及单位</w:t>
            </w:r>
          </w:p>
        </w:tc>
        <w:tc>
          <w:tcPr>
            <w:tcW w:w="751" w:type="dxa"/>
            <w:tcBorders>
              <w:top w:val="single" w:color="auto" w:sz="4" w:space="0"/>
              <w:left w:val="single" w:color="auto" w:sz="4" w:space="0"/>
              <w:bottom w:val="single" w:color="auto" w:sz="4" w:space="0"/>
              <w:right w:val="single" w:color="auto" w:sz="4" w:space="0"/>
            </w:tcBorders>
            <w:vAlign w:val="center"/>
          </w:tcPr>
          <w:p w14:paraId="7048302C">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单价</w:t>
            </w:r>
          </w:p>
        </w:tc>
        <w:tc>
          <w:tcPr>
            <w:tcW w:w="1725" w:type="dxa"/>
            <w:tcBorders>
              <w:top w:val="single" w:color="auto" w:sz="4" w:space="0"/>
              <w:left w:val="single" w:color="auto" w:sz="4" w:space="0"/>
              <w:bottom w:val="single" w:color="auto" w:sz="4" w:space="0"/>
              <w:right w:val="single" w:color="auto" w:sz="4" w:space="0"/>
            </w:tcBorders>
            <w:vAlign w:val="center"/>
          </w:tcPr>
          <w:p w14:paraId="67DE235A">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投标报价</w:t>
            </w:r>
          </w:p>
        </w:tc>
      </w:tr>
      <w:tr w14:paraId="1178B0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BDFD6DC">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1</w:t>
            </w:r>
          </w:p>
        </w:tc>
        <w:tc>
          <w:tcPr>
            <w:tcW w:w="1418" w:type="dxa"/>
            <w:tcBorders>
              <w:top w:val="single" w:color="auto" w:sz="4" w:space="0"/>
              <w:left w:val="single" w:color="auto" w:sz="4" w:space="0"/>
              <w:bottom w:val="single" w:color="auto" w:sz="4" w:space="0"/>
              <w:right w:val="single" w:color="auto" w:sz="4" w:space="0"/>
            </w:tcBorders>
            <w:vAlign w:val="center"/>
          </w:tcPr>
          <w:p w14:paraId="29553785">
            <w:pPr>
              <w:snapToGrid w:val="0"/>
              <w:spacing w:before="50" w:after="50" w:line="360" w:lineRule="exact"/>
              <w:jc w:val="left"/>
              <w:rPr>
                <w:rFonts w:hint="eastAsia" w:ascii="仿宋_GB2312" w:hAnsi="宋体" w:eastAsia="仿宋_GB2312"/>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6FFD4268">
            <w:pPr>
              <w:snapToGrid w:val="0"/>
              <w:spacing w:before="50" w:after="50" w:line="360" w:lineRule="exact"/>
              <w:jc w:val="left"/>
              <w:rPr>
                <w:rFonts w:hint="eastAsia" w:ascii="仿宋_GB2312" w:hAnsi="宋体" w:eastAsia="仿宋_GB2312"/>
                <w:bCs/>
                <w:szCs w:val="21"/>
              </w:rPr>
            </w:pPr>
          </w:p>
        </w:tc>
        <w:tc>
          <w:tcPr>
            <w:tcW w:w="880" w:type="dxa"/>
            <w:tcBorders>
              <w:top w:val="single" w:color="auto" w:sz="4" w:space="0"/>
              <w:left w:val="single" w:color="auto" w:sz="4" w:space="0"/>
              <w:bottom w:val="single" w:color="auto" w:sz="4" w:space="0"/>
              <w:right w:val="single" w:color="auto" w:sz="4" w:space="0"/>
            </w:tcBorders>
            <w:vAlign w:val="center"/>
          </w:tcPr>
          <w:p w14:paraId="5A5B1E6D">
            <w:pPr>
              <w:snapToGrid w:val="0"/>
              <w:spacing w:before="50" w:after="50" w:line="360" w:lineRule="exact"/>
              <w:jc w:val="center"/>
              <w:rPr>
                <w:rFonts w:hint="eastAsia" w:ascii="仿宋_GB2312" w:hAnsi="宋体" w:eastAsia="仿宋_GB2312"/>
                <w:szCs w:val="21"/>
              </w:rPr>
            </w:pPr>
          </w:p>
        </w:tc>
        <w:tc>
          <w:tcPr>
            <w:tcW w:w="1813" w:type="dxa"/>
            <w:tcBorders>
              <w:top w:val="single" w:color="auto" w:sz="4" w:space="0"/>
              <w:left w:val="single" w:color="auto" w:sz="4" w:space="0"/>
              <w:bottom w:val="single" w:color="auto" w:sz="4" w:space="0"/>
              <w:right w:val="single" w:color="auto" w:sz="4" w:space="0"/>
            </w:tcBorders>
            <w:vAlign w:val="center"/>
          </w:tcPr>
          <w:p w14:paraId="6EBFD543">
            <w:pPr>
              <w:snapToGrid w:val="0"/>
              <w:spacing w:before="50" w:after="50" w:line="360" w:lineRule="exact"/>
              <w:jc w:val="center"/>
              <w:rPr>
                <w:rFonts w:hint="eastAsia" w:ascii="仿宋_GB2312" w:hAnsi="宋体" w:eastAsia="仿宋_GB2312"/>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027E703F">
            <w:pPr>
              <w:snapToGrid w:val="0"/>
              <w:spacing w:before="50" w:after="50" w:line="360" w:lineRule="exact"/>
              <w:rPr>
                <w:rFonts w:hint="eastAsia" w:ascii="仿宋_GB2312" w:hAnsi="宋体" w:eastAsia="仿宋_GB2312"/>
                <w:szCs w:val="21"/>
              </w:rPr>
            </w:pPr>
          </w:p>
        </w:tc>
        <w:tc>
          <w:tcPr>
            <w:tcW w:w="751" w:type="dxa"/>
            <w:tcBorders>
              <w:top w:val="single" w:color="auto" w:sz="4" w:space="0"/>
              <w:left w:val="single" w:color="auto" w:sz="4" w:space="0"/>
              <w:bottom w:val="single" w:color="auto" w:sz="4" w:space="0"/>
              <w:right w:val="single" w:color="auto" w:sz="4" w:space="0"/>
            </w:tcBorders>
            <w:vAlign w:val="center"/>
          </w:tcPr>
          <w:p w14:paraId="73DAF28E">
            <w:pPr>
              <w:snapToGrid w:val="0"/>
              <w:spacing w:before="50" w:after="50" w:line="360" w:lineRule="exact"/>
              <w:rPr>
                <w:rFonts w:hint="eastAsia" w:ascii="仿宋_GB2312" w:hAnsi="宋体" w:eastAsia="仿宋_GB2312"/>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51D4F4B9">
            <w:pPr>
              <w:snapToGrid w:val="0"/>
              <w:spacing w:before="50" w:after="50" w:line="360" w:lineRule="exact"/>
              <w:rPr>
                <w:rFonts w:hint="eastAsia" w:ascii="仿宋_GB2312" w:hAnsi="宋体" w:eastAsia="仿宋_GB2312"/>
                <w:szCs w:val="21"/>
              </w:rPr>
            </w:pPr>
          </w:p>
        </w:tc>
      </w:tr>
      <w:tr w14:paraId="11989D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0D3D1EC">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Cs w:val="21"/>
              </w:rPr>
              <w:t>2</w:t>
            </w:r>
          </w:p>
        </w:tc>
        <w:tc>
          <w:tcPr>
            <w:tcW w:w="1418" w:type="dxa"/>
            <w:tcBorders>
              <w:top w:val="single" w:color="auto" w:sz="4" w:space="0"/>
              <w:left w:val="single" w:color="auto" w:sz="4" w:space="0"/>
              <w:bottom w:val="single" w:color="auto" w:sz="4" w:space="0"/>
              <w:right w:val="single" w:color="auto" w:sz="4" w:space="0"/>
            </w:tcBorders>
            <w:vAlign w:val="center"/>
          </w:tcPr>
          <w:p w14:paraId="4E8D0C3C">
            <w:pPr>
              <w:snapToGrid w:val="0"/>
              <w:spacing w:before="50" w:after="50" w:line="360" w:lineRule="exact"/>
              <w:jc w:val="left"/>
              <w:rPr>
                <w:rFonts w:hint="eastAsia" w:ascii="仿宋_GB2312" w:hAnsi="宋体" w:eastAsia="仿宋_GB2312"/>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6E7E59F0">
            <w:pPr>
              <w:snapToGrid w:val="0"/>
              <w:spacing w:before="50" w:after="50" w:line="360" w:lineRule="exact"/>
              <w:jc w:val="left"/>
              <w:rPr>
                <w:rFonts w:hint="eastAsia" w:ascii="仿宋_GB2312" w:hAnsi="宋体" w:eastAsia="仿宋_GB2312"/>
                <w:bCs/>
                <w:szCs w:val="21"/>
              </w:rPr>
            </w:pPr>
          </w:p>
        </w:tc>
        <w:tc>
          <w:tcPr>
            <w:tcW w:w="880" w:type="dxa"/>
            <w:tcBorders>
              <w:top w:val="single" w:color="auto" w:sz="4" w:space="0"/>
              <w:left w:val="single" w:color="auto" w:sz="4" w:space="0"/>
              <w:bottom w:val="single" w:color="auto" w:sz="4" w:space="0"/>
              <w:right w:val="single" w:color="auto" w:sz="4" w:space="0"/>
            </w:tcBorders>
            <w:vAlign w:val="center"/>
          </w:tcPr>
          <w:p w14:paraId="79993569">
            <w:pPr>
              <w:snapToGrid w:val="0"/>
              <w:spacing w:before="50" w:after="50" w:line="360" w:lineRule="exact"/>
              <w:jc w:val="center"/>
              <w:rPr>
                <w:rFonts w:hint="eastAsia" w:ascii="仿宋_GB2312" w:hAnsi="宋体" w:eastAsia="仿宋_GB2312"/>
                <w:szCs w:val="21"/>
              </w:rPr>
            </w:pPr>
          </w:p>
        </w:tc>
        <w:tc>
          <w:tcPr>
            <w:tcW w:w="1813" w:type="dxa"/>
            <w:tcBorders>
              <w:top w:val="single" w:color="auto" w:sz="4" w:space="0"/>
              <w:left w:val="single" w:color="auto" w:sz="4" w:space="0"/>
              <w:bottom w:val="single" w:color="auto" w:sz="4" w:space="0"/>
              <w:right w:val="single" w:color="auto" w:sz="4" w:space="0"/>
            </w:tcBorders>
            <w:vAlign w:val="center"/>
          </w:tcPr>
          <w:p w14:paraId="3E69CD9F">
            <w:pPr>
              <w:snapToGrid w:val="0"/>
              <w:spacing w:before="50" w:after="50" w:line="360" w:lineRule="exact"/>
              <w:jc w:val="center"/>
              <w:rPr>
                <w:rFonts w:hint="eastAsia" w:ascii="仿宋_GB2312" w:hAnsi="宋体" w:eastAsia="仿宋_GB2312"/>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5159C400">
            <w:pPr>
              <w:snapToGrid w:val="0"/>
              <w:spacing w:before="50" w:after="50" w:line="360" w:lineRule="exact"/>
              <w:rPr>
                <w:rFonts w:hint="eastAsia" w:ascii="仿宋_GB2312" w:hAnsi="宋体" w:eastAsia="仿宋_GB2312"/>
                <w:szCs w:val="21"/>
              </w:rPr>
            </w:pPr>
          </w:p>
        </w:tc>
        <w:tc>
          <w:tcPr>
            <w:tcW w:w="751" w:type="dxa"/>
            <w:tcBorders>
              <w:top w:val="single" w:color="auto" w:sz="4" w:space="0"/>
              <w:left w:val="single" w:color="auto" w:sz="4" w:space="0"/>
              <w:bottom w:val="single" w:color="auto" w:sz="4" w:space="0"/>
              <w:right w:val="single" w:color="auto" w:sz="4" w:space="0"/>
            </w:tcBorders>
            <w:vAlign w:val="center"/>
          </w:tcPr>
          <w:p w14:paraId="47EB0FCE">
            <w:pPr>
              <w:snapToGrid w:val="0"/>
              <w:spacing w:before="50" w:after="50" w:line="360" w:lineRule="exact"/>
              <w:rPr>
                <w:rFonts w:hint="eastAsia" w:ascii="仿宋_GB2312" w:hAnsi="宋体" w:eastAsia="仿宋_GB2312"/>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7F9E683D">
            <w:pPr>
              <w:snapToGrid w:val="0"/>
              <w:spacing w:before="50" w:after="50" w:line="360" w:lineRule="exact"/>
              <w:rPr>
                <w:rFonts w:hint="eastAsia" w:ascii="仿宋_GB2312" w:hAnsi="宋体" w:eastAsia="仿宋_GB2312"/>
                <w:szCs w:val="21"/>
              </w:rPr>
            </w:pPr>
          </w:p>
        </w:tc>
      </w:tr>
      <w:tr w14:paraId="4ABA41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10131" w:type="dxa"/>
            <w:gridSpan w:val="8"/>
            <w:tcBorders>
              <w:top w:val="single" w:color="auto" w:sz="4" w:space="0"/>
              <w:left w:val="single" w:color="auto" w:sz="4" w:space="0"/>
              <w:bottom w:val="single" w:color="auto" w:sz="4" w:space="0"/>
              <w:right w:val="single" w:color="auto" w:sz="4" w:space="0"/>
            </w:tcBorders>
            <w:vAlign w:val="center"/>
          </w:tcPr>
          <w:p w14:paraId="0C3CFE35">
            <w:pPr>
              <w:snapToGrid w:val="0"/>
              <w:spacing w:before="50" w:after="50" w:line="360" w:lineRule="exact"/>
              <w:rPr>
                <w:rFonts w:hint="eastAsia" w:ascii="仿宋_GB2312" w:hAnsi="宋体" w:eastAsia="仿宋_GB2312"/>
                <w:szCs w:val="21"/>
                <w:u w:val="single"/>
              </w:rPr>
            </w:pPr>
            <w:r>
              <w:rPr>
                <w:rFonts w:hint="eastAsia" w:ascii="仿宋_GB2312" w:hAnsi="宋体" w:eastAsia="仿宋_GB2312"/>
                <w:sz w:val="24"/>
              </w:rPr>
              <w:t>本项目合计金额大写：</w:t>
            </w:r>
            <w:r>
              <w:rPr>
                <w:rFonts w:hint="eastAsia" w:ascii="仿宋_GB2312" w:hAnsi="宋体" w:eastAsia="仿宋_GB2312"/>
                <w:sz w:val="24"/>
                <w:u w:val="single"/>
              </w:rPr>
              <w:t xml:space="preserve">                                        </w:t>
            </w:r>
            <w:r>
              <w:rPr>
                <w:rFonts w:hint="eastAsia" w:ascii="仿宋_GB2312" w:eastAsia="仿宋_GB2312"/>
                <w:sz w:val="24"/>
                <w:u w:val="single"/>
              </w:rPr>
              <w:t>¥</w:t>
            </w:r>
            <w:r>
              <w:rPr>
                <w:rFonts w:hint="eastAsia" w:ascii="仿宋_GB2312" w:hAnsi="宋体" w:eastAsia="仿宋_GB2312"/>
                <w:sz w:val="24"/>
                <w:u w:val="single"/>
              </w:rPr>
              <w:t xml:space="preserve">            </w:t>
            </w:r>
          </w:p>
        </w:tc>
      </w:tr>
      <w:bookmarkEnd w:id="121"/>
    </w:tbl>
    <w:p w14:paraId="55579BB9">
      <w:pPr>
        <w:snapToGrid w:val="0"/>
        <w:spacing w:before="50" w:after="50" w:line="400" w:lineRule="exact"/>
        <w:jc w:val="left"/>
        <w:rPr>
          <w:rFonts w:ascii="仿宋_GB2312" w:eastAsia="仿宋_GB2312"/>
          <w:sz w:val="24"/>
        </w:rPr>
      </w:pPr>
    </w:p>
    <w:p w14:paraId="01099585">
      <w:pPr>
        <w:snapToGrid w:val="0"/>
        <w:spacing w:before="50" w:after="120" w:afterLines="50" w:line="400" w:lineRule="exact"/>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14:paraId="13513F2D">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2.报价一经涂改，应在涂改处加盖投标人CA电子签章或者由法定代表人或授权委托代理人签字或盖章，否则其投标作无效标处理；</w:t>
      </w:r>
    </w:p>
    <w:p w14:paraId="1DBDE00E">
      <w:pPr>
        <w:snapToGrid w:val="0"/>
        <w:spacing w:before="50" w:after="50" w:line="400" w:lineRule="exact"/>
        <w:ind w:firstLine="482" w:firstLineChars="200"/>
        <w:jc w:val="left"/>
        <w:rPr>
          <w:rFonts w:ascii="仿宋_GB2312" w:eastAsia="仿宋_GB2312"/>
          <w:b/>
          <w:bCs/>
          <w:sz w:val="24"/>
        </w:rPr>
      </w:pPr>
      <w:r>
        <w:rPr>
          <w:rFonts w:ascii="仿宋_GB2312" w:eastAsia="仿宋_GB2312"/>
          <w:b/>
          <w:bCs/>
          <w:sz w:val="24"/>
        </w:rPr>
        <w:t>3</w:t>
      </w:r>
      <w:r>
        <w:rPr>
          <w:rFonts w:hint="eastAsia" w:ascii="仿宋_GB2312" w:eastAsia="仿宋_GB2312"/>
          <w:b/>
          <w:bCs/>
          <w:sz w:val="24"/>
        </w:rPr>
        <w:t>.投标报价包括货物及货物运抵指定交付地点的所有成本、各种费用的总和。</w:t>
      </w:r>
    </w:p>
    <w:p w14:paraId="581EB4FD">
      <w:pPr>
        <w:snapToGrid w:val="0"/>
        <w:spacing w:before="50" w:after="50" w:line="400" w:lineRule="exact"/>
        <w:ind w:firstLine="482" w:firstLineChars="200"/>
        <w:jc w:val="left"/>
        <w:rPr>
          <w:rFonts w:ascii="仿宋_GB2312" w:eastAsia="仿宋_GB2312"/>
          <w:b/>
          <w:bCs/>
          <w:sz w:val="24"/>
        </w:rPr>
      </w:pPr>
      <w:r>
        <w:rPr>
          <w:rFonts w:ascii="仿宋_GB2312" w:eastAsia="仿宋_GB2312"/>
          <w:b/>
          <w:bCs/>
          <w:sz w:val="24"/>
        </w:rPr>
        <w:t>4</w:t>
      </w:r>
      <w:r>
        <w:rPr>
          <w:rFonts w:hint="eastAsia" w:ascii="仿宋_GB2312" w:eastAsia="仿宋_GB2312"/>
          <w:b/>
          <w:bCs/>
          <w:sz w:val="24"/>
        </w:rPr>
        <w:t>.以上报价应与“投标报价明细表”中的“投标总价”相一致。</w:t>
      </w:r>
    </w:p>
    <w:bookmarkEnd w:id="119"/>
    <w:p w14:paraId="11279A4D">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14:paraId="5E58C208">
      <w:pPr>
        <w:pStyle w:val="26"/>
        <w:ind w:firstLine="4515" w:firstLineChars="2150"/>
        <w:rPr>
          <w:rFonts w:ascii="仿宋_GB2312" w:eastAsia="仿宋_GB2312"/>
        </w:rPr>
      </w:pPr>
    </w:p>
    <w:p w14:paraId="540E39CD">
      <w:pPr>
        <w:pStyle w:val="26"/>
        <w:ind w:firstLine="4515" w:firstLineChars="2150"/>
        <w:rPr>
          <w:rFonts w:ascii="仿宋_GB2312" w:eastAsia="仿宋_GB2312"/>
        </w:rPr>
      </w:pPr>
    </w:p>
    <w:p w14:paraId="62E69BE2">
      <w:pPr>
        <w:pStyle w:val="26"/>
        <w:ind w:firstLine="4515" w:firstLineChars="2150"/>
        <w:rPr>
          <w:rFonts w:ascii="仿宋_GB2312" w:eastAsia="仿宋_GB2312"/>
        </w:rPr>
      </w:pPr>
    </w:p>
    <w:p w14:paraId="54B07CD3">
      <w:pPr>
        <w:pStyle w:val="26"/>
        <w:ind w:firstLine="4515" w:firstLineChars="2150"/>
        <w:rPr>
          <w:rFonts w:ascii="仿宋_GB2312" w:eastAsia="仿宋_GB2312"/>
        </w:rPr>
      </w:pPr>
    </w:p>
    <w:p w14:paraId="54F1B5A1">
      <w:pPr>
        <w:pStyle w:val="26"/>
        <w:ind w:firstLine="4515" w:firstLineChars="2150"/>
        <w:rPr>
          <w:rFonts w:ascii="仿宋_GB2312" w:eastAsia="仿宋_GB2312"/>
        </w:rPr>
      </w:pPr>
    </w:p>
    <w:p w14:paraId="7B29DEA6">
      <w:pPr>
        <w:pStyle w:val="26"/>
        <w:ind w:firstLine="4515" w:firstLineChars="2150"/>
        <w:rPr>
          <w:rFonts w:ascii="仿宋_GB2312" w:eastAsia="仿宋_GB2312"/>
        </w:rPr>
      </w:pPr>
    </w:p>
    <w:p w14:paraId="763610F8">
      <w:pPr>
        <w:pStyle w:val="26"/>
        <w:ind w:firstLine="4515" w:firstLineChars="2150"/>
        <w:rPr>
          <w:rFonts w:ascii="仿宋_GB2312" w:eastAsia="仿宋_GB2312"/>
        </w:rPr>
      </w:pPr>
    </w:p>
    <w:p w14:paraId="47BFFC70">
      <w:pPr>
        <w:pStyle w:val="26"/>
        <w:ind w:firstLine="4515" w:firstLineChars="2150"/>
        <w:rPr>
          <w:rFonts w:ascii="仿宋_GB2312" w:eastAsia="仿宋_GB2312"/>
        </w:rPr>
      </w:pPr>
    </w:p>
    <w:p w14:paraId="46AC6378">
      <w:pPr>
        <w:pStyle w:val="26"/>
        <w:ind w:firstLine="4515" w:firstLineChars="2150"/>
        <w:rPr>
          <w:rFonts w:ascii="仿宋_GB2312" w:eastAsia="仿宋_GB2312"/>
        </w:rPr>
      </w:pPr>
    </w:p>
    <w:p w14:paraId="05CF08AF">
      <w:pPr>
        <w:pStyle w:val="26"/>
        <w:ind w:firstLine="4515" w:firstLineChars="2150"/>
        <w:rPr>
          <w:rFonts w:ascii="仿宋_GB2312" w:eastAsia="仿宋_GB2312"/>
        </w:rPr>
      </w:pPr>
    </w:p>
    <w:p w14:paraId="0BA3AEE5">
      <w:pPr>
        <w:jc w:val="center"/>
        <w:rPr>
          <w:rFonts w:ascii="仿宋_GB2312" w:eastAsia="仿宋_GB2312"/>
          <w:szCs w:val="21"/>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Cs w:val="21"/>
          <w:u w:val="single"/>
        </w:rPr>
        <w:t xml:space="preserve">         </w:t>
      </w:r>
      <w:r>
        <w:rPr>
          <w:rFonts w:ascii="仿宋_GB2312" w:eastAsia="仿宋_GB2312"/>
          <w:szCs w:val="21"/>
          <w:u w:val="single"/>
        </w:rPr>
        <w:t xml:space="preserve">         </w:t>
      </w:r>
    </w:p>
    <w:p w14:paraId="242D2F73">
      <w:pPr>
        <w:jc w:val="center"/>
        <w:rPr>
          <w:rFonts w:ascii="仿宋_GB2312" w:eastAsia="仿宋_GB2312"/>
          <w:szCs w:val="21"/>
          <w:u w:val="single"/>
        </w:rPr>
      </w:pPr>
    </w:p>
    <w:p w14:paraId="00D94674">
      <w:pPr>
        <w:pStyle w:val="26"/>
        <w:ind w:firstLine="5160" w:firstLineChars="2150"/>
        <w:rPr>
          <w:rFonts w:ascii="仿宋_GB2312" w:eastAsia="仿宋_GB2312"/>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rPr>
        <w:t>：</w:t>
      </w:r>
      <w:r>
        <w:rPr>
          <w:rFonts w:hint="eastAsia" w:ascii="仿宋_GB2312" w:eastAsia="仿宋_GB2312"/>
          <w:u w:val="single"/>
        </w:rPr>
        <w:t xml:space="preserve">                </w:t>
      </w:r>
    </w:p>
    <w:bookmarkEnd w:id="120"/>
    <w:p w14:paraId="0B620347">
      <w:pPr>
        <w:pStyle w:val="26"/>
        <w:spacing w:line="400" w:lineRule="exact"/>
        <w:rPr>
          <w:rFonts w:hint="eastAsia" w:ascii="仿宋_GB2312" w:hAnsi="宋体" w:eastAsia="仿宋_GB2312"/>
        </w:rPr>
      </w:pPr>
    </w:p>
    <w:p w14:paraId="27020AFA">
      <w:pPr>
        <w:pStyle w:val="26"/>
        <w:spacing w:line="240" w:lineRule="atLeast"/>
        <w:jc w:val="right"/>
        <w:rPr>
          <w:rFonts w:hint="eastAsia" w:ascii="仿宋_GB2312" w:hAnsi="宋体" w:eastAsia="仿宋_GB2312"/>
        </w:rPr>
      </w:pPr>
      <w:r>
        <w:rPr>
          <w:rFonts w:hint="eastAsia" w:ascii="仿宋_GB2312" w:hAnsi="宋体" w:eastAsia="仿宋_GB2312"/>
        </w:rPr>
        <w:t>日期：       年   月   日</w:t>
      </w:r>
    </w:p>
    <w:p w14:paraId="284EF4E0">
      <w:pPr>
        <w:pStyle w:val="26"/>
        <w:spacing w:line="240" w:lineRule="atLeast"/>
        <w:jc w:val="right"/>
        <w:rPr>
          <w:rFonts w:hint="eastAsia" w:ascii="仿宋_GB2312" w:hAnsi="宋体" w:eastAsia="仿宋_GB2312"/>
        </w:rPr>
      </w:pPr>
    </w:p>
    <w:p w14:paraId="6CFE3988">
      <w:pPr>
        <w:pStyle w:val="26"/>
        <w:spacing w:line="240" w:lineRule="atLeast"/>
        <w:jc w:val="left"/>
        <w:rPr>
          <w:rFonts w:hint="eastAsia" w:ascii="仿宋_GB2312" w:hAnsi="宋体" w:eastAsia="仿宋_GB2312"/>
        </w:rPr>
      </w:pPr>
      <w:bookmarkStart w:id="122" w:name="_Hlk102729648"/>
    </w:p>
    <w:bookmarkEnd w:id="122"/>
    <w:p w14:paraId="124FE98D">
      <w:pPr>
        <w:pStyle w:val="26"/>
        <w:spacing w:line="240" w:lineRule="atLeast"/>
        <w:jc w:val="left"/>
        <w:rPr>
          <w:rFonts w:hint="eastAsia" w:ascii="仿宋_GB2312" w:hAnsi="宋体" w:eastAsia="仿宋_GB2312"/>
        </w:rPr>
      </w:pPr>
      <w:r>
        <w:rPr>
          <w:rFonts w:ascii="仿宋_GB2312" w:hAnsi="宋体" w:eastAsia="仿宋_GB2312"/>
        </w:rPr>
        <w:br w:type="page"/>
      </w:r>
    </w:p>
    <w:p w14:paraId="6F14788A">
      <w:pPr>
        <w:pStyle w:val="356"/>
        <w:rPr>
          <w:rFonts w:ascii="仿宋_GB2312" w:eastAsia="仿宋_GB2312"/>
          <w:b/>
          <w:bCs/>
          <w:color w:val="000000"/>
        </w:rPr>
      </w:pPr>
      <w:r>
        <w:rPr>
          <w:rFonts w:hint="eastAsia" w:ascii="仿宋_GB2312" w:eastAsia="仿宋_GB2312"/>
          <w:b/>
          <w:bCs/>
          <w:color w:val="000000"/>
        </w:rPr>
        <w:t>（2）投标报价明细表格式（必须提供）：</w:t>
      </w:r>
    </w:p>
    <w:p w14:paraId="4FC64403">
      <w:pPr>
        <w:pStyle w:val="356"/>
        <w:jc w:val="center"/>
        <w:rPr>
          <w:rFonts w:hint="eastAsia" w:ascii="仿宋_GB2312" w:eastAsia="仿宋_GB2312"/>
          <w:color w:val="000000"/>
        </w:rPr>
      </w:pPr>
      <w:r>
        <w:rPr>
          <w:rFonts w:hint="eastAsia" w:ascii="仿宋_GB2312" w:eastAsia="仿宋_GB2312"/>
          <w:b/>
          <w:bCs/>
          <w:color w:val="000000"/>
          <w:sz w:val="33"/>
          <w:szCs w:val="33"/>
        </w:rPr>
        <w:t>投标报价明细表</w:t>
      </w:r>
    </w:p>
    <w:p w14:paraId="11194CDE">
      <w:pPr>
        <w:pStyle w:val="356"/>
        <w:spacing w:line="405" w:lineRule="atLeast"/>
        <w:rPr>
          <w:rFonts w:hint="eastAsia" w:ascii="仿宋_GB2312" w:eastAsia="仿宋_GB2312"/>
          <w:color w:val="000000"/>
        </w:rPr>
      </w:pPr>
      <w:r>
        <w:rPr>
          <w:rFonts w:hint="eastAsia" w:ascii="仿宋_GB2312" w:eastAsia="仿宋_GB2312"/>
          <w:color w:val="000000"/>
        </w:rPr>
        <w:t>    项目名称：</w:t>
      </w:r>
    </w:p>
    <w:p w14:paraId="4E39349A">
      <w:pPr>
        <w:pStyle w:val="356"/>
        <w:spacing w:line="405" w:lineRule="atLeast"/>
        <w:rPr>
          <w:rFonts w:hint="eastAsia" w:ascii="仿宋_GB2312" w:eastAsia="仿宋_GB2312"/>
          <w:color w:val="000000"/>
        </w:rPr>
      </w:pPr>
      <w:r>
        <w:rPr>
          <w:rFonts w:hint="eastAsia" w:ascii="仿宋_GB2312" w:eastAsia="仿宋_GB2312"/>
          <w:color w:val="000000"/>
        </w:rPr>
        <w:t>    项目编号：</w:t>
      </w:r>
    </w:p>
    <w:p w14:paraId="51E9D346">
      <w:pPr>
        <w:pStyle w:val="356"/>
        <w:jc w:val="right"/>
        <w:rPr>
          <w:rFonts w:hint="eastAsia" w:ascii="仿宋_GB2312" w:eastAsia="仿宋_GB2312"/>
          <w:color w:val="000000"/>
        </w:rPr>
      </w:pPr>
      <w:r>
        <w:rPr>
          <w:rFonts w:hint="eastAsia" w:ascii="仿宋_GB2312" w:eastAsia="仿宋_GB2312"/>
          <w:color w:val="000000"/>
        </w:rPr>
        <w:t> 金额单位：人民币（元）</w:t>
      </w:r>
    </w:p>
    <w:tbl>
      <w:tblPr>
        <w:tblStyle w:val="48"/>
        <w:tblW w:w="969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40"/>
        <w:gridCol w:w="1425"/>
        <w:gridCol w:w="1275"/>
        <w:gridCol w:w="795"/>
        <w:gridCol w:w="1305"/>
        <w:gridCol w:w="975"/>
        <w:gridCol w:w="1095"/>
        <w:gridCol w:w="1982"/>
      </w:tblGrid>
      <w:tr w14:paraId="18032A7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84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9C791A8">
            <w:pPr>
              <w:pStyle w:val="356"/>
              <w:jc w:val="center"/>
              <w:rPr>
                <w:rFonts w:hint="eastAsia" w:ascii="仿宋_GB2312" w:eastAsia="仿宋_GB2312"/>
                <w:color w:val="000000"/>
              </w:rPr>
            </w:pPr>
            <w:r>
              <w:rPr>
                <w:rFonts w:hint="eastAsia" w:ascii="仿宋_GB2312" w:eastAsia="仿宋_GB2312"/>
                <w:color w:val="000000"/>
              </w:rPr>
              <w:t>序号</w:t>
            </w:r>
          </w:p>
        </w:tc>
        <w:tc>
          <w:tcPr>
            <w:tcW w:w="14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62FE1C3">
            <w:pPr>
              <w:pStyle w:val="356"/>
              <w:jc w:val="center"/>
              <w:rPr>
                <w:rFonts w:hint="eastAsia" w:ascii="仿宋_GB2312" w:eastAsia="仿宋_GB2312"/>
                <w:color w:val="000000"/>
              </w:rPr>
            </w:pPr>
            <w:r>
              <w:rPr>
                <w:rFonts w:hint="eastAsia" w:ascii="仿宋_GB2312" w:eastAsia="仿宋_GB2312"/>
                <w:color w:val="000000"/>
              </w:rPr>
              <w:t>货物名称</w:t>
            </w:r>
          </w:p>
        </w:tc>
        <w:tc>
          <w:tcPr>
            <w:tcW w:w="12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19BC5E2">
            <w:pPr>
              <w:pStyle w:val="356"/>
              <w:jc w:val="center"/>
              <w:rPr>
                <w:rFonts w:hint="eastAsia" w:ascii="仿宋_GB2312" w:eastAsia="仿宋_GB2312"/>
                <w:color w:val="000000"/>
              </w:rPr>
            </w:pPr>
            <w:r>
              <w:rPr>
                <w:rFonts w:hint="eastAsia" w:ascii="仿宋_GB2312" w:eastAsia="仿宋_GB2312"/>
                <w:color w:val="000000"/>
              </w:rPr>
              <w:t>生产厂家</w:t>
            </w:r>
          </w:p>
        </w:tc>
        <w:tc>
          <w:tcPr>
            <w:tcW w:w="79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0E359EF">
            <w:pPr>
              <w:pStyle w:val="356"/>
              <w:jc w:val="center"/>
              <w:rPr>
                <w:rFonts w:hint="eastAsia" w:ascii="仿宋_GB2312" w:eastAsia="仿宋_GB2312"/>
                <w:color w:val="000000"/>
              </w:rPr>
            </w:pPr>
            <w:r>
              <w:rPr>
                <w:rFonts w:hint="eastAsia" w:ascii="仿宋_GB2312" w:eastAsia="仿宋_GB2312"/>
                <w:color w:val="000000"/>
              </w:rPr>
              <w:t>品牌</w:t>
            </w:r>
          </w:p>
        </w:tc>
        <w:tc>
          <w:tcPr>
            <w:tcW w:w="13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4D41243">
            <w:pPr>
              <w:pStyle w:val="356"/>
              <w:jc w:val="center"/>
              <w:rPr>
                <w:rFonts w:hint="eastAsia" w:ascii="仿宋_GB2312" w:eastAsia="仿宋_GB2312"/>
                <w:color w:val="000000"/>
              </w:rPr>
            </w:pPr>
            <w:r>
              <w:rPr>
                <w:rFonts w:hint="eastAsia" w:ascii="仿宋_GB2312" w:eastAsia="仿宋_GB2312"/>
                <w:color w:val="000000"/>
              </w:rPr>
              <w:t>规格型号</w:t>
            </w:r>
          </w:p>
        </w:tc>
        <w:tc>
          <w:tcPr>
            <w:tcW w:w="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F3C462E">
            <w:pPr>
              <w:pStyle w:val="356"/>
              <w:jc w:val="center"/>
              <w:rPr>
                <w:rFonts w:hint="eastAsia" w:ascii="仿宋_GB2312" w:eastAsia="仿宋_GB2312"/>
                <w:color w:val="000000"/>
              </w:rPr>
            </w:pPr>
            <w:r>
              <w:rPr>
                <w:rFonts w:hint="eastAsia" w:ascii="仿宋_GB2312" w:eastAsia="仿宋_GB2312"/>
                <w:color w:val="000000"/>
              </w:rPr>
              <w:t>数量及单位</w:t>
            </w:r>
          </w:p>
        </w:tc>
        <w:tc>
          <w:tcPr>
            <w:tcW w:w="109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9503B87">
            <w:pPr>
              <w:pStyle w:val="356"/>
              <w:jc w:val="center"/>
              <w:rPr>
                <w:rFonts w:hint="eastAsia" w:ascii="仿宋_GB2312" w:eastAsia="仿宋_GB2312"/>
                <w:color w:val="000000"/>
              </w:rPr>
            </w:pPr>
            <w:r>
              <w:rPr>
                <w:rFonts w:hint="eastAsia" w:ascii="仿宋_GB2312" w:eastAsia="仿宋_GB2312"/>
                <w:color w:val="000000"/>
              </w:rPr>
              <w:t>单价</w:t>
            </w:r>
          </w:p>
        </w:tc>
        <w:tc>
          <w:tcPr>
            <w:tcW w:w="198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D3BAFD3">
            <w:pPr>
              <w:pStyle w:val="356"/>
              <w:jc w:val="center"/>
              <w:rPr>
                <w:rFonts w:hint="eastAsia" w:ascii="仿宋_GB2312" w:eastAsia="仿宋_GB2312"/>
                <w:color w:val="000000"/>
              </w:rPr>
            </w:pPr>
            <w:r>
              <w:rPr>
                <w:rFonts w:hint="eastAsia" w:ascii="仿宋_GB2312" w:eastAsia="仿宋_GB2312"/>
                <w:color w:val="000000"/>
              </w:rPr>
              <w:t>单项合价 </w:t>
            </w:r>
          </w:p>
        </w:tc>
      </w:tr>
      <w:tr w14:paraId="3B04DD6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84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B41B912">
            <w:pPr>
              <w:pStyle w:val="356"/>
              <w:jc w:val="center"/>
              <w:rPr>
                <w:rFonts w:hint="eastAsia" w:ascii="仿宋_GB2312" w:eastAsia="仿宋_GB2312"/>
                <w:color w:val="000000"/>
              </w:rPr>
            </w:pPr>
            <w:r>
              <w:rPr>
                <w:rFonts w:hint="eastAsia" w:ascii="仿宋_GB2312" w:eastAsia="仿宋_GB2312"/>
                <w:color w:val="000000"/>
              </w:rPr>
              <w:t>1</w:t>
            </w:r>
          </w:p>
        </w:tc>
        <w:tc>
          <w:tcPr>
            <w:tcW w:w="14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282A736">
            <w:pPr>
              <w:pStyle w:val="356"/>
              <w:jc w:val="center"/>
              <w:rPr>
                <w:rFonts w:hint="eastAsia" w:ascii="仿宋_GB2312" w:eastAsia="仿宋_GB2312"/>
                <w:color w:val="000000"/>
              </w:rPr>
            </w:pPr>
            <w:r>
              <w:rPr>
                <w:rFonts w:hint="eastAsia" w:ascii="仿宋_GB2312" w:eastAsia="仿宋_GB2312"/>
                <w:color w:val="000000"/>
              </w:rPr>
              <w:t> </w:t>
            </w:r>
          </w:p>
        </w:tc>
        <w:tc>
          <w:tcPr>
            <w:tcW w:w="12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9C902AC">
            <w:pPr>
              <w:pStyle w:val="356"/>
              <w:jc w:val="center"/>
              <w:rPr>
                <w:rFonts w:hint="eastAsia" w:ascii="仿宋_GB2312" w:eastAsia="仿宋_GB2312"/>
                <w:color w:val="000000"/>
              </w:rPr>
            </w:pPr>
            <w:r>
              <w:rPr>
                <w:rFonts w:hint="eastAsia" w:ascii="仿宋_GB2312" w:eastAsia="仿宋_GB2312"/>
                <w:color w:val="000000"/>
              </w:rPr>
              <w:t> </w:t>
            </w:r>
          </w:p>
        </w:tc>
        <w:tc>
          <w:tcPr>
            <w:tcW w:w="79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226E124">
            <w:pPr>
              <w:pStyle w:val="356"/>
              <w:jc w:val="center"/>
              <w:rPr>
                <w:rFonts w:hint="eastAsia" w:ascii="仿宋_GB2312" w:eastAsia="仿宋_GB2312"/>
                <w:color w:val="000000"/>
              </w:rPr>
            </w:pPr>
            <w:r>
              <w:rPr>
                <w:rFonts w:hint="eastAsia" w:ascii="仿宋_GB2312" w:eastAsia="仿宋_GB2312"/>
                <w:color w:val="000000"/>
              </w:rPr>
              <w:t> </w:t>
            </w:r>
          </w:p>
        </w:tc>
        <w:tc>
          <w:tcPr>
            <w:tcW w:w="13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2A32012">
            <w:pPr>
              <w:pStyle w:val="356"/>
              <w:jc w:val="center"/>
              <w:rPr>
                <w:rFonts w:hint="eastAsia" w:ascii="仿宋_GB2312" w:eastAsia="仿宋_GB2312"/>
                <w:color w:val="000000"/>
              </w:rPr>
            </w:pPr>
            <w:r>
              <w:rPr>
                <w:rFonts w:hint="eastAsia" w:ascii="仿宋_GB2312" w:eastAsia="仿宋_GB2312"/>
                <w:color w:val="000000"/>
              </w:rPr>
              <w:t> </w:t>
            </w:r>
          </w:p>
        </w:tc>
        <w:tc>
          <w:tcPr>
            <w:tcW w:w="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A439CF9">
            <w:pPr>
              <w:pStyle w:val="356"/>
              <w:jc w:val="center"/>
              <w:rPr>
                <w:rFonts w:hint="eastAsia" w:ascii="仿宋_GB2312" w:eastAsia="仿宋_GB2312"/>
                <w:color w:val="000000"/>
              </w:rPr>
            </w:pPr>
            <w:r>
              <w:rPr>
                <w:rFonts w:hint="eastAsia" w:ascii="仿宋_GB2312" w:eastAsia="仿宋_GB2312"/>
                <w:color w:val="000000"/>
              </w:rPr>
              <w:t> </w:t>
            </w:r>
          </w:p>
        </w:tc>
        <w:tc>
          <w:tcPr>
            <w:tcW w:w="109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E976520">
            <w:pPr>
              <w:pStyle w:val="356"/>
              <w:jc w:val="center"/>
              <w:rPr>
                <w:rFonts w:hint="eastAsia" w:ascii="仿宋_GB2312" w:eastAsia="仿宋_GB2312"/>
                <w:color w:val="000000"/>
              </w:rPr>
            </w:pPr>
            <w:r>
              <w:rPr>
                <w:rFonts w:hint="eastAsia" w:ascii="仿宋_GB2312" w:eastAsia="仿宋_GB2312"/>
                <w:color w:val="000000"/>
              </w:rPr>
              <w:t> </w:t>
            </w:r>
          </w:p>
        </w:tc>
        <w:tc>
          <w:tcPr>
            <w:tcW w:w="198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D506AD3">
            <w:pPr>
              <w:pStyle w:val="356"/>
              <w:jc w:val="center"/>
              <w:rPr>
                <w:rFonts w:hint="eastAsia" w:ascii="仿宋_GB2312" w:eastAsia="仿宋_GB2312"/>
                <w:color w:val="000000"/>
              </w:rPr>
            </w:pPr>
            <w:r>
              <w:rPr>
                <w:rFonts w:hint="eastAsia" w:ascii="仿宋_GB2312" w:eastAsia="仿宋_GB2312"/>
                <w:color w:val="000000"/>
              </w:rPr>
              <w:t>  </w:t>
            </w:r>
          </w:p>
        </w:tc>
      </w:tr>
      <w:tr w14:paraId="32984F7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4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C1E31A7">
            <w:pPr>
              <w:pStyle w:val="356"/>
              <w:jc w:val="center"/>
              <w:rPr>
                <w:rFonts w:hint="eastAsia" w:ascii="仿宋_GB2312" w:eastAsia="仿宋_GB2312"/>
                <w:color w:val="000000"/>
              </w:rPr>
            </w:pPr>
            <w:r>
              <w:rPr>
                <w:rFonts w:hint="eastAsia" w:ascii="仿宋_GB2312" w:eastAsia="仿宋_GB2312"/>
                <w:color w:val="000000"/>
              </w:rPr>
              <w:t>2</w:t>
            </w:r>
          </w:p>
        </w:tc>
        <w:tc>
          <w:tcPr>
            <w:tcW w:w="14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A1A8CDE">
            <w:pPr>
              <w:pStyle w:val="356"/>
              <w:jc w:val="center"/>
              <w:rPr>
                <w:rFonts w:hint="eastAsia" w:ascii="仿宋_GB2312" w:eastAsia="仿宋_GB2312"/>
                <w:color w:val="000000"/>
              </w:rPr>
            </w:pPr>
            <w:r>
              <w:rPr>
                <w:rFonts w:hint="eastAsia" w:ascii="仿宋_GB2312" w:eastAsia="仿宋_GB2312"/>
                <w:color w:val="000000"/>
              </w:rPr>
              <w:t> </w:t>
            </w:r>
          </w:p>
        </w:tc>
        <w:tc>
          <w:tcPr>
            <w:tcW w:w="12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0337FEE">
            <w:pPr>
              <w:pStyle w:val="356"/>
              <w:jc w:val="center"/>
              <w:rPr>
                <w:rFonts w:hint="eastAsia" w:ascii="仿宋_GB2312" w:eastAsia="仿宋_GB2312"/>
                <w:color w:val="000000"/>
              </w:rPr>
            </w:pPr>
            <w:r>
              <w:rPr>
                <w:rFonts w:hint="eastAsia" w:ascii="仿宋_GB2312" w:eastAsia="仿宋_GB2312"/>
                <w:color w:val="000000"/>
              </w:rPr>
              <w:t> </w:t>
            </w:r>
          </w:p>
        </w:tc>
        <w:tc>
          <w:tcPr>
            <w:tcW w:w="79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D7B56C0">
            <w:pPr>
              <w:pStyle w:val="356"/>
              <w:jc w:val="center"/>
              <w:rPr>
                <w:rFonts w:hint="eastAsia" w:ascii="仿宋_GB2312" w:eastAsia="仿宋_GB2312"/>
                <w:color w:val="000000"/>
              </w:rPr>
            </w:pPr>
            <w:r>
              <w:rPr>
                <w:rFonts w:hint="eastAsia" w:ascii="仿宋_GB2312" w:eastAsia="仿宋_GB2312"/>
                <w:color w:val="000000"/>
              </w:rPr>
              <w:t> </w:t>
            </w:r>
          </w:p>
        </w:tc>
        <w:tc>
          <w:tcPr>
            <w:tcW w:w="13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91B436B">
            <w:pPr>
              <w:pStyle w:val="356"/>
              <w:jc w:val="center"/>
              <w:rPr>
                <w:rFonts w:hint="eastAsia" w:ascii="仿宋_GB2312" w:eastAsia="仿宋_GB2312"/>
                <w:color w:val="000000"/>
              </w:rPr>
            </w:pPr>
            <w:r>
              <w:rPr>
                <w:rFonts w:hint="eastAsia" w:ascii="仿宋_GB2312" w:eastAsia="仿宋_GB2312"/>
                <w:color w:val="000000"/>
              </w:rPr>
              <w:t> </w:t>
            </w:r>
          </w:p>
        </w:tc>
        <w:tc>
          <w:tcPr>
            <w:tcW w:w="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3B65123">
            <w:pPr>
              <w:pStyle w:val="356"/>
              <w:jc w:val="center"/>
              <w:rPr>
                <w:rFonts w:hint="eastAsia" w:ascii="仿宋_GB2312" w:eastAsia="仿宋_GB2312"/>
                <w:color w:val="000000"/>
              </w:rPr>
            </w:pPr>
            <w:r>
              <w:rPr>
                <w:rFonts w:hint="eastAsia" w:ascii="仿宋_GB2312" w:eastAsia="仿宋_GB2312"/>
                <w:color w:val="000000"/>
              </w:rPr>
              <w:t> </w:t>
            </w:r>
          </w:p>
        </w:tc>
        <w:tc>
          <w:tcPr>
            <w:tcW w:w="109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67D17F7">
            <w:pPr>
              <w:pStyle w:val="356"/>
              <w:jc w:val="center"/>
              <w:rPr>
                <w:rFonts w:hint="eastAsia" w:ascii="仿宋_GB2312" w:eastAsia="仿宋_GB2312"/>
                <w:color w:val="000000"/>
              </w:rPr>
            </w:pPr>
            <w:r>
              <w:rPr>
                <w:rFonts w:hint="eastAsia" w:ascii="仿宋_GB2312" w:eastAsia="仿宋_GB2312"/>
                <w:color w:val="000000"/>
              </w:rPr>
              <w:t> </w:t>
            </w:r>
          </w:p>
        </w:tc>
        <w:tc>
          <w:tcPr>
            <w:tcW w:w="198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1CC7B27">
            <w:pPr>
              <w:pStyle w:val="356"/>
              <w:jc w:val="center"/>
              <w:rPr>
                <w:rFonts w:hint="eastAsia" w:ascii="仿宋_GB2312" w:eastAsia="仿宋_GB2312"/>
                <w:color w:val="000000"/>
              </w:rPr>
            </w:pPr>
            <w:r>
              <w:rPr>
                <w:rFonts w:hint="eastAsia" w:ascii="仿宋_GB2312" w:eastAsia="仿宋_GB2312"/>
                <w:color w:val="000000"/>
              </w:rPr>
              <w:t>  </w:t>
            </w:r>
          </w:p>
        </w:tc>
      </w:tr>
      <w:tr w14:paraId="1853CBB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4335"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06BE88C">
            <w:pPr>
              <w:pStyle w:val="356"/>
              <w:jc w:val="center"/>
              <w:rPr>
                <w:rFonts w:hint="eastAsia" w:ascii="仿宋_GB2312" w:eastAsia="仿宋_GB2312"/>
                <w:color w:val="000000"/>
              </w:rPr>
            </w:pPr>
            <w:r>
              <w:rPr>
                <w:rFonts w:hint="eastAsia" w:ascii="仿宋_GB2312" w:eastAsia="仿宋_GB2312"/>
                <w:color w:val="000000"/>
              </w:rPr>
              <w:t>专用耗材</w:t>
            </w:r>
          </w:p>
        </w:tc>
        <w:tc>
          <w:tcPr>
            <w:tcW w:w="5357"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9DC4985">
            <w:pPr>
              <w:pStyle w:val="356"/>
              <w:jc w:val="center"/>
              <w:rPr>
                <w:rFonts w:hint="eastAsia" w:ascii="仿宋_GB2312" w:eastAsia="仿宋_GB2312"/>
                <w:color w:val="000000"/>
              </w:rPr>
            </w:pPr>
            <w:r>
              <w:rPr>
                <w:rFonts w:hint="eastAsia" w:ascii="仿宋_GB2312" w:eastAsia="仿宋_GB2312"/>
                <w:color w:val="000000"/>
              </w:rPr>
              <w:t>已含在投标报价中</w:t>
            </w:r>
          </w:p>
        </w:tc>
      </w:tr>
      <w:tr w14:paraId="034EDF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9692" w:type="dxa"/>
            <w:gridSpan w:val="8"/>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ABEAD2E">
            <w:pPr>
              <w:pStyle w:val="356"/>
              <w:spacing w:line="405" w:lineRule="atLeast"/>
              <w:rPr>
                <w:rFonts w:hint="eastAsia" w:ascii="仿宋_GB2312" w:eastAsia="仿宋_GB2312"/>
                <w:color w:val="000000"/>
              </w:rPr>
            </w:pPr>
            <w:r>
              <w:rPr>
                <w:rFonts w:hint="eastAsia" w:ascii="仿宋_GB2312" w:eastAsia="仿宋_GB2312"/>
                <w:color w:val="000000"/>
              </w:rPr>
              <w:t>投标总价大写：</w:t>
            </w:r>
            <w:r>
              <w:rPr>
                <w:rFonts w:hint="eastAsia" w:ascii="仿宋_GB2312" w:eastAsia="仿宋_GB2312"/>
                <w:color w:val="000000"/>
                <w:u w:val="single"/>
              </w:rPr>
              <w:t>            </w:t>
            </w:r>
            <w:r>
              <w:rPr>
                <w:rFonts w:hint="eastAsia" w:ascii="仿宋_GB2312" w:eastAsia="仿宋_GB2312"/>
                <w:color w:val="000000"/>
              </w:rPr>
              <w:t>                ¥</w:t>
            </w:r>
            <w:r>
              <w:rPr>
                <w:rFonts w:hint="eastAsia" w:ascii="仿宋_GB2312" w:eastAsia="仿宋_GB2312"/>
                <w:color w:val="000000"/>
                <w:u w:val="single"/>
              </w:rPr>
              <w:t>       </w:t>
            </w:r>
          </w:p>
        </w:tc>
      </w:tr>
    </w:tbl>
    <w:p w14:paraId="63DC8FB9">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482BECAC">
      <w:pPr>
        <w:pStyle w:val="356"/>
        <w:spacing w:line="405" w:lineRule="atLeast"/>
        <w:rPr>
          <w:rFonts w:hint="eastAsia" w:ascii="仿宋_GB2312" w:eastAsia="仿宋_GB2312"/>
          <w:color w:val="000000"/>
        </w:rPr>
      </w:pPr>
      <w:r>
        <w:rPr>
          <w:rFonts w:hint="eastAsia" w:ascii="仿宋_GB2312" w:eastAsia="仿宋_GB2312"/>
          <w:color w:val="000000"/>
        </w:rPr>
        <w:t>    注：</w:t>
      </w:r>
      <w:r>
        <w:rPr>
          <w:rFonts w:hint="eastAsia" w:ascii="仿宋_GB2312" w:eastAsia="仿宋_GB2312"/>
          <w:b/>
          <w:bCs/>
          <w:color w:val="000000"/>
        </w:rPr>
        <w:t>1.此项材料必须以PDF格式上传；</w:t>
      </w:r>
      <w:r>
        <w:rPr>
          <w:rFonts w:hint="eastAsia" w:ascii="仿宋_GB2312" w:eastAsia="仿宋_GB2312"/>
          <w:color w:val="000000"/>
        </w:rPr>
        <w:br w:type="textWrapping"/>
      </w:r>
      <w:r>
        <w:rPr>
          <w:rFonts w:hint="eastAsia" w:ascii="仿宋_GB2312" w:eastAsia="仿宋_GB2312"/>
          <w:color w:val="000000"/>
        </w:rPr>
        <w:t>    2.报价一经涂改，应在涂改处加盖投标人CA电子签章或者由法定代表人或授权委托代理人签字或盖章，否则其投标作无效标处理。</w:t>
      </w:r>
      <w:r>
        <w:rPr>
          <w:rFonts w:hint="eastAsia" w:ascii="仿宋_GB2312" w:eastAsia="仿宋_GB2312"/>
          <w:color w:val="000000"/>
        </w:rPr>
        <w:br w:type="textWrapping"/>
      </w:r>
      <w:r>
        <w:rPr>
          <w:rFonts w:hint="eastAsia" w:ascii="仿宋_GB2312" w:eastAsia="仿宋_GB2312"/>
          <w:color w:val="000000"/>
        </w:rPr>
        <w:t>    3.投标报价包括货物及货物运抵指定交付地点的所有成本、各种费用的总和；</w:t>
      </w:r>
      <w:r>
        <w:rPr>
          <w:rFonts w:hint="eastAsia" w:ascii="仿宋_GB2312" w:eastAsia="仿宋_GB2312"/>
          <w:color w:val="000000"/>
        </w:rPr>
        <w:br w:type="textWrapping"/>
      </w:r>
      <w:r>
        <w:rPr>
          <w:rFonts w:hint="eastAsia" w:ascii="仿宋_GB2312" w:eastAsia="仿宋_GB2312"/>
          <w:b/>
          <w:bCs/>
          <w:color w:val="000000"/>
        </w:rPr>
        <w:t xml:space="preserve">  </w:t>
      </w:r>
      <w:r>
        <w:rPr>
          <w:rFonts w:hint="eastAsia" w:ascii="仿宋_GB2312" w:eastAsia="仿宋_GB2312"/>
          <w:color w:val="000000"/>
        </w:rPr>
        <w:t xml:space="preserve">   </w:t>
      </w:r>
      <w:r>
        <w:rPr>
          <w:rFonts w:hint="eastAsia" w:ascii="仿宋_GB2312" w:eastAsia="仿宋_GB2312"/>
          <w:color w:val="000000"/>
          <w:lang w:val="en-US" w:eastAsia="zh-CN"/>
        </w:rPr>
        <w:t>4</w:t>
      </w:r>
      <w:r>
        <w:rPr>
          <w:rFonts w:hint="eastAsia" w:ascii="仿宋_GB2312" w:eastAsia="仿宋_GB2312"/>
          <w:color w:val="000000"/>
        </w:rPr>
        <w:t>.投标报价明细表单价汇总须与投标总价一致，投标总价须与开标一览表投标总报价一致。</w:t>
      </w:r>
    </w:p>
    <w:p w14:paraId="3B6131F1">
      <w:pPr>
        <w:pStyle w:val="356"/>
        <w:spacing w:line="405" w:lineRule="atLeast"/>
        <w:rPr>
          <w:rFonts w:hint="eastAsia" w:ascii="仿宋_GB2312" w:eastAsia="仿宋_GB2312"/>
          <w:color w:val="000000"/>
        </w:rPr>
      </w:pPr>
      <w:r>
        <w:rPr>
          <w:rFonts w:hint="eastAsia" w:ascii="仿宋_GB2312" w:eastAsia="仿宋_GB2312"/>
          <w:color w:val="000000"/>
        </w:rPr>
        <w:t> </w:t>
      </w:r>
    </w:p>
    <w:p w14:paraId="7286D7AE">
      <w:pPr>
        <w:pStyle w:val="356"/>
        <w:ind w:left="-2"/>
        <w:rPr>
          <w:rFonts w:hint="eastAsia" w:ascii="仿宋_GB2312" w:eastAsia="仿宋_GB2312"/>
          <w:color w:val="000000"/>
        </w:rPr>
      </w:pPr>
      <w:r>
        <w:rPr>
          <w:rFonts w:hint="eastAsia" w:ascii="仿宋_GB2312" w:eastAsia="仿宋_GB2312"/>
          <w:color w:val="000000"/>
        </w:rPr>
        <w:t> </w:t>
      </w:r>
    </w:p>
    <w:p w14:paraId="3BE14644">
      <w:pPr>
        <w:pStyle w:val="356"/>
        <w:spacing w:line="405" w:lineRule="atLeast"/>
        <w:rPr>
          <w:rFonts w:hint="eastAsia" w:ascii="仿宋_GB2312" w:eastAsia="仿宋_GB2312"/>
          <w:color w:val="000000"/>
        </w:rPr>
      </w:pPr>
      <w:r>
        <w:rPr>
          <w:rFonts w:hint="eastAsia" w:ascii="仿宋_GB2312" w:eastAsia="仿宋_GB2312"/>
          <w:color w:val="000000"/>
        </w:rPr>
        <w:t> </w:t>
      </w:r>
    </w:p>
    <w:p w14:paraId="3B2D75F5">
      <w:pPr>
        <w:pStyle w:val="356"/>
        <w:ind w:left="-2"/>
        <w:jc w:val="right"/>
        <w:rPr>
          <w:rFonts w:hint="eastAsia" w:ascii="仿宋_GB2312" w:eastAsia="仿宋_GB2312"/>
          <w:color w:val="000000"/>
        </w:rPr>
      </w:pPr>
      <w:r>
        <w:rPr>
          <w:rFonts w:hint="eastAsia" w:ascii="仿宋_GB2312" w:eastAsia="仿宋_GB2312"/>
          <w:color w:val="000000"/>
        </w:rPr>
        <w:t>法定代表人或委托代理人</w:t>
      </w:r>
      <w:r>
        <w:rPr>
          <w:rFonts w:hint="eastAsia" w:ascii="仿宋_GB2312" w:eastAsia="仿宋_GB2312"/>
          <w:b/>
          <w:bCs/>
          <w:color w:val="000000"/>
        </w:rPr>
        <w:t>（签字）：</w:t>
      </w:r>
      <w:r>
        <w:rPr>
          <w:rFonts w:hint="eastAsia" w:ascii="仿宋_GB2312" w:eastAsia="仿宋_GB2312"/>
          <w:b/>
          <w:bCs/>
          <w:color w:val="000000"/>
          <w:u w:val="single"/>
        </w:rPr>
        <w:t>       </w:t>
      </w:r>
    </w:p>
    <w:p w14:paraId="158BC69A">
      <w:pPr>
        <w:pStyle w:val="356"/>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30BCFB8D">
      <w:pPr>
        <w:pStyle w:val="356"/>
        <w:jc w:val="right"/>
        <w:rPr>
          <w:rFonts w:hint="eastAsia" w:ascii="仿宋_GB2312" w:eastAsia="仿宋_GB2312"/>
          <w:color w:val="000000"/>
        </w:rPr>
      </w:pPr>
      <w:r>
        <w:rPr>
          <w:rFonts w:hint="eastAsia" w:ascii="仿宋_GB2312" w:eastAsia="仿宋_GB2312"/>
          <w:color w:val="000000"/>
        </w:rPr>
        <w:t>                                                          日期：   年 月 日</w:t>
      </w:r>
    </w:p>
    <w:p w14:paraId="5AC9B90D">
      <w:pPr>
        <w:spacing w:line="320" w:lineRule="exact"/>
        <w:ind w:right="360" w:firstLine="480"/>
        <w:jc w:val="right"/>
        <w:rPr>
          <w:rFonts w:hint="eastAsia" w:ascii="仿宋_GB2312" w:hAnsi="宋体" w:eastAsia="仿宋_GB2312" w:cs="Courier New"/>
          <w:sz w:val="24"/>
        </w:rPr>
        <w:sectPr>
          <w:pgSz w:w="11906" w:h="16838"/>
          <w:pgMar w:top="1440" w:right="1440" w:bottom="1440" w:left="1440" w:header="851" w:footer="992" w:gutter="0"/>
          <w:cols w:space="720" w:num="1"/>
          <w:docGrid w:linePitch="312" w:charSpace="0"/>
        </w:sectPr>
      </w:pPr>
    </w:p>
    <w:p w14:paraId="2C938062">
      <w:pPr>
        <w:snapToGrid w:val="0"/>
        <w:spacing w:before="120" w:beforeLines="50" w:after="50" w:line="400" w:lineRule="exact"/>
        <w:outlineLvl w:val="1"/>
        <w:rPr>
          <w:rFonts w:ascii="仿宋_GB2312" w:eastAsia="仿宋_GB2312"/>
          <w:b/>
          <w:bCs/>
          <w:szCs w:val="21"/>
        </w:rPr>
      </w:pPr>
    </w:p>
    <w:p w14:paraId="5F97148C">
      <w:pPr>
        <w:snapToGrid w:val="0"/>
        <w:spacing w:before="120" w:beforeLines="50" w:after="50" w:line="400" w:lineRule="exact"/>
        <w:outlineLvl w:val="1"/>
        <w:rPr>
          <w:rFonts w:ascii="仿宋_GB2312" w:eastAsia="仿宋_GB2312"/>
          <w:b/>
          <w:bCs/>
          <w:szCs w:val="21"/>
        </w:rPr>
      </w:pPr>
    </w:p>
    <w:p w14:paraId="50F76476">
      <w:pPr>
        <w:snapToGrid w:val="0"/>
        <w:spacing w:before="120" w:beforeLines="50" w:after="50" w:line="400" w:lineRule="exact"/>
        <w:outlineLvl w:val="1"/>
        <w:rPr>
          <w:rFonts w:ascii="仿宋_GB2312" w:eastAsia="仿宋_GB2312"/>
          <w:b/>
          <w:bCs/>
          <w:szCs w:val="21"/>
        </w:rPr>
      </w:pPr>
    </w:p>
    <w:p w14:paraId="1CF32B0F">
      <w:pPr>
        <w:snapToGrid w:val="0"/>
        <w:spacing w:before="120" w:beforeLines="50" w:after="50" w:line="400" w:lineRule="exact"/>
        <w:outlineLvl w:val="1"/>
        <w:rPr>
          <w:rFonts w:ascii="仿宋_GB2312" w:eastAsia="仿宋_GB2312"/>
          <w:b/>
          <w:bCs/>
          <w:szCs w:val="21"/>
        </w:rPr>
      </w:pPr>
    </w:p>
    <w:p w14:paraId="2CEEECC4">
      <w:pPr>
        <w:snapToGrid w:val="0"/>
        <w:spacing w:before="120" w:beforeLines="50" w:after="50" w:line="400" w:lineRule="exact"/>
        <w:outlineLvl w:val="1"/>
        <w:rPr>
          <w:rFonts w:ascii="仿宋_GB2312" w:eastAsia="仿宋_GB2312"/>
          <w:b/>
          <w:bCs/>
          <w:szCs w:val="21"/>
        </w:rPr>
      </w:pPr>
    </w:p>
    <w:p w14:paraId="15EB0C70">
      <w:pPr>
        <w:snapToGrid w:val="0"/>
        <w:spacing w:before="120" w:beforeLines="50" w:after="50" w:line="400" w:lineRule="exact"/>
        <w:outlineLvl w:val="1"/>
        <w:rPr>
          <w:rFonts w:ascii="仿宋_GB2312" w:eastAsia="仿宋_GB2312"/>
          <w:b/>
          <w:bCs/>
          <w:szCs w:val="21"/>
        </w:rPr>
      </w:pPr>
    </w:p>
    <w:p w14:paraId="5011DD5C">
      <w:pPr>
        <w:snapToGrid w:val="0"/>
        <w:spacing w:before="120" w:beforeLines="50" w:after="50" w:line="400" w:lineRule="exact"/>
        <w:outlineLvl w:val="1"/>
        <w:rPr>
          <w:rFonts w:ascii="仿宋_GB2312" w:eastAsia="仿宋_GB2312"/>
          <w:b/>
          <w:bCs/>
          <w:szCs w:val="21"/>
        </w:rPr>
      </w:pPr>
    </w:p>
    <w:p w14:paraId="7A369497">
      <w:pPr>
        <w:snapToGrid w:val="0"/>
        <w:spacing w:before="120" w:beforeLines="50" w:after="50" w:line="400" w:lineRule="exact"/>
        <w:outlineLvl w:val="1"/>
        <w:rPr>
          <w:rFonts w:ascii="仿宋_GB2312" w:eastAsia="仿宋_GB2312"/>
          <w:b/>
          <w:bCs/>
          <w:szCs w:val="21"/>
        </w:rPr>
      </w:pPr>
    </w:p>
    <w:p w14:paraId="7671A3C6">
      <w:pPr>
        <w:snapToGrid w:val="0"/>
        <w:spacing w:before="120" w:beforeLines="50" w:after="50" w:line="400" w:lineRule="exact"/>
        <w:outlineLvl w:val="1"/>
        <w:rPr>
          <w:rFonts w:ascii="仿宋_GB2312" w:eastAsia="仿宋_GB2312"/>
          <w:b/>
          <w:bCs/>
          <w:szCs w:val="21"/>
        </w:rPr>
      </w:pPr>
    </w:p>
    <w:p w14:paraId="7BAF7A6C">
      <w:pPr>
        <w:snapToGrid w:val="0"/>
        <w:spacing w:before="120" w:beforeLines="50" w:after="50" w:line="400" w:lineRule="exact"/>
        <w:outlineLvl w:val="1"/>
        <w:rPr>
          <w:rFonts w:ascii="仿宋_GB2312" w:eastAsia="仿宋_GB2312"/>
          <w:b/>
          <w:bCs/>
          <w:szCs w:val="21"/>
        </w:rPr>
      </w:pPr>
    </w:p>
    <w:p w14:paraId="32342BD5">
      <w:pPr>
        <w:snapToGrid w:val="0"/>
        <w:spacing w:before="120" w:beforeLines="50" w:after="50" w:line="400" w:lineRule="exact"/>
        <w:outlineLvl w:val="1"/>
        <w:rPr>
          <w:rFonts w:ascii="仿宋_GB2312" w:eastAsia="仿宋_GB2312"/>
          <w:b/>
          <w:bCs/>
          <w:szCs w:val="21"/>
        </w:rPr>
      </w:pPr>
    </w:p>
    <w:p w14:paraId="4AB4F09F">
      <w:pPr>
        <w:spacing w:line="276" w:lineRule="auto"/>
        <w:rPr>
          <w:rFonts w:hint="eastAsia" w:ascii="仿宋_GB2312" w:hAnsi="宋体" w:eastAsia="仿宋_GB2312"/>
          <w:b/>
          <w:bCs/>
          <w:w w:val="95"/>
          <w:sz w:val="56"/>
          <w:szCs w:val="56"/>
        </w:rPr>
      </w:pPr>
      <w:r>
        <w:rPr>
          <w:rFonts w:hint="eastAsia" w:ascii="仿宋_GB2312" w:hAnsi="宋体" w:eastAsia="仿宋_GB2312"/>
          <w:b/>
          <w:bCs/>
          <w:w w:val="95"/>
          <w:sz w:val="56"/>
          <w:szCs w:val="56"/>
        </w:rPr>
        <w:t xml:space="preserve">三、商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务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技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术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文  件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格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式</w:t>
      </w:r>
    </w:p>
    <w:p w14:paraId="09271484">
      <w:pPr>
        <w:spacing w:line="276" w:lineRule="auto"/>
        <w:rPr>
          <w:rFonts w:hint="eastAsia" w:ascii="仿宋_GB2312" w:hAnsi="宋体" w:eastAsia="仿宋_GB2312"/>
          <w:b/>
          <w:bCs/>
          <w:w w:val="95"/>
          <w:sz w:val="56"/>
          <w:szCs w:val="56"/>
        </w:rPr>
      </w:pPr>
    </w:p>
    <w:p w14:paraId="494E40DF">
      <w:pPr>
        <w:spacing w:line="320" w:lineRule="exact"/>
        <w:ind w:right="1080"/>
        <w:jc w:val="left"/>
        <w:rPr>
          <w:rFonts w:hint="eastAsia" w:ascii="仿宋_GB2312" w:hAnsi="宋体" w:eastAsia="仿宋_GB2312" w:cs="Courier New"/>
          <w:sz w:val="24"/>
        </w:rPr>
        <w:sectPr>
          <w:pgSz w:w="11906" w:h="16838"/>
          <w:pgMar w:top="1440" w:right="1440" w:bottom="1440" w:left="1440" w:header="851" w:footer="992" w:gutter="0"/>
          <w:cols w:space="720" w:num="1"/>
          <w:docGrid w:linePitch="312" w:charSpace="0"/>
        </w:sectPr>
      </w:pPr>
    </w:p>
    <w:p w14:paraId="538E2F91">
      <w:pPr>
        <w:snapToGrid w:val="0"/>
        <w:spacing w:before="50" w:after="50" w:line="400" w:lineRule="exact"/>
        <w:rPr>
          <w:rFonts w:ascii="仿宋_GB2312" w:eastAsia="仿宋_GB2312"/>
          <w:b/>
          <w:bCs/>
          <w:sz w:val="24"/>
        </w:rPr>
      </w:pPr>
      <w:r>
        <w:rPr>
          <w:rFonts w:hint="eastAsia" w:ascii="仿宋_GB2312" w:eastAsia="仿宋_GB2312"/>
          <w:b/>
          <w:sz w:val="24"/>
        </w:rPr>
        <w:t>商务技术</w:t>
      </w:r>
      <w:r>
        <w:rPr>
          <w:rFonts w:hint="eastAsia" w:ascii="仿宋_GB2312" w:eastAsia="仿宋_GB2312"/>
          <w:b/>
          <w:bCs/>
          <w:sz w:val="24"/>
        </w:rPr>
        <w:t>文件目录：</w:t>
      </w:r>
    </w:p>
    <w:p w14:paraId="12F1AFFC">
      <w:pPr>
        <w:snapToGrid w:val="0"/>
        <w:spacing w:before="50" w:after="50"/>
        <w:rPr>
          <w:rFonts w:ascii="仿宋_GB2312" w:eastAsia="仿宋_GB2312"/>
          <w:b/>
          <w:bCs/>
          <w:sz w:val="24"/>
        </w:rPr>
      </w:pPr>
    </w:p>
    <w:p w14:paraId="4EF561C7">
      <w:pPr>
        <w:tabs>
          <w:tab w:val="left" w:pos="3870"/>
          <w:tab w:val="left" w:pos="4085"/>
        </w:tabs>
        <w:snapToGrid w:val="0"/>
        <w:spacing w:line="400" w:lineRule="exact"/>
        <w:jc w:val="center"/>
        <w:rPr>
          <w:sz w:val="44"/>
          <w:szCs w:val="44"/>
        </w:rPr>
      </w:pPr>
      <w:r>
        <w:rPr>
          <w:sz w:val="44"/>
          <w:szCs w:val="44"/>
        </w:rPr>
        <w:t>目    录</w:t>
      </w:r>
    </w:p>
    <w:p w14:paraId="3B030915">
      <w:pPr>
        <w:pStyle w:val="376"/>
        <w:spacing w:before="0" w:beforeAutospacing="0" w:after="0" w:afterAutospacing="0" w:line="40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w:t>
      </w:r>
    </w:p>
    <w:p w14:paraId="5AD39260">
      <w:pPr>
        <w:pStyle w:val="37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w:t>
      </w:r>
    </w:p>
    <w:p w14:paraId="71B65745">
      <w:pPr>
        <w:pStyle w:val="37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14:paraId="0423EE2C">
      <w:pPr>
        <w:pStyle w:val="37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（4）项目实施方案（如有）……………………………………………………………</w:t>
      </w:r>
    </w:p>
    <w:p w14:paraId="3DE6F969">
      <w:pPr>
        <w:pStyle w:val="37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（5）生产能力和质量保障能力方案（如有）…………………………………………</w:t>
      </w:r>
    </w:p>
    <w:p w14:paraId="50318382">
      <w:pPr>
        <w:pStyle w:val="37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（6）产品设计方案（如有）……………………………………………………………</w:t>
      </w:r>
    </w:p>
    <w:p w14:paraId="16772CAF">
      <w:pPr>
        <w:pStyle w:val="37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（7）售后服务方案（如有）……………………………………………………………</w:t>
      </w:r>
    </w:p>
    <w:p w14:paraId="7CC47A97">
      <w:pPr>
        <w:pStyle w:val="37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（8）投标人同类项目经验一览表（如有）……………………………………………</w:t>
      </w:r>
    </w:p>
    <w:p w14:paraId="40B8B2B5">
      <w:pPr>
        <w:pStyle w:val="37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（9）所投产品采购需求中标记“●”项材料带下划线“＿”</w:t>
      </w:r>
      <w:r>
        <w:rPr>
          <w:rFonts w:hint="eastAsia" w:ascii="仿宋_GB2312" w:eastAsia="仿宋_GB2312"/>
          <w:color w:val="000000"/>
          <w:lang w:val="en-US" w:eastAsia="zh-CN"/>
        </w:rPr>
        <w:t>优于采购需求</w:t>
      </w:r>
      <w:r>
        <w:rPr>
          <w:rFonts w:hint="eastAsia" w:ascii="仿宋_GB2312" w:eastAsia="仿宋_GB2312"/>
          <w:color w:val="000000"/>
        </w:rPr>
        <w:t>的技术参数，投标人提供具有CMA标识的检测（检验）报告（如有）…………………………………………</w:t>
      </w:r>
    </w:p>
    <w:p w14:paraId="44B8E414">
      <w:pPr>
        <w:pStyle w:val="37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（10）投标人</w:t>
      </w:r>
      <w:r>
        <w:rPr>
          <w:rFonts w:hint="eastAsia" w:ascii="仿宋_GB2312" w:hAnsi="仿宋_GB2312" w:eastAsia="仿宋_GB2312" w:cs="仿宋_GB2312"/>
          <w:bCs/>
        </w:rPr>
        <w:t>或投标产品生产厂家</w:t>
      </w:r>
      <w:r>
        <w:rPr>
          <w:rFonts w:hint="eastAsia" w:ascii="仿宋_GB2312" w:eastAsia="仿宋_GB2312"/>
          <w:color w:val="000000"/>
        </w:rPr>
        <w:t>具备有效的质量管理体系认证证书（如有）………  </w:t>
      </w:r>
    </w:p>
    <w:p w14:paraId="31E3684D">
      <w:pPr>
        <w:pStyle w:val="376"/>
        <w:spacing w:before="0" w:beforeAutospacing="0" w:after="0" w:afterAutospacing="0" w:line="400" w:lineRule="atLeast"/>
        <w:ind w:firstLine="480" w:firstLineChars="200"/>
        <w:rPr>
          <w:rFonts w:hint="eastAsia" w:ascii="仿宋_GB2312" w:eastAsia="仿宋_GB2312"/>
          <w:color w:val="000000"/>
        </w:rPr>
      </w:pPr>
      <w:r>
        <w:rPr>
          <w:rFonts w:hint="eastAsia" w:ascii="仿宋_GB2312" w:eastAsia="仿宋_GB2312"/>
          <w:color w:val="000000"/>
        </w:rPr>
        <w:t>（11）投标人</w:t>
      </w:r>
      <w:r>
        <w:rPr>
          <w:rFonts w:hint="eastAsia" w:ascii="仿宋_GB2312" w:hAnsi="仿宋_GB2312" w:eastAsia="仿宋_GB2312" w:cs="仿宋_GB2312"/>
          <w:bCs/>
        </w:rPr>
        <w:t>或投标产品生产厂家</w:t>
      </w:r>
      <w:r>
        <w:rPr>
          <w:rFonts w:hint="eastAsia" w:ascii="仿宋_GB2312" w:eastAsia="仿宋_GB2312"/>
          <w:color w:val="000000"/>
        </w:rPr>
        <w:t>具备有效的职业健康安全管理体系认证证书（如有）…………………</w:t>
      </w:r>
    </w:p>
    <w:p w14:paraId="6B7EA271">
      <w:pPr>
        <w:pStyle w:val="37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（12）投标人</w:t>
      </w:r>
      <w:r>
        <w:rPr>
          <w:rFonts w:hint="eastAsia" w:ascii="仿宋_GB2312" w:hAnsi="仿宋_GB2312" w:eastAsia="仿宋_GB2312" w:cs="仿宋_GB2312"/>
          <w:bCs/>
        </w:rPr>
        <w:t>或投标产品生产厂家</w:t>
      </w:r>
      <w:r>
        <w:rPr>
          <w:rFonts w:hint="eastAsia" w:ascii="仿宋_GB2312" w:eastAsia="仿宋_GB2312"/>
          <w:color w:val="000000"/>
        </w:rPr>
        <w:t>具备有效的环境管理体系认证证书（如有）……  </w:t>
      </w:r>
    </w:p>
    <w:p w14:paraId="2AC41642">
      <w:pPr>
        <w:pStyle w:val="376"/>
        <w:spacing w:before="0" w:beforeAutospacing="0" w:after="0" w:afterAutospacing="0" w:line="400" w:lineRule="atLeast"/>
        <w:ind w:firstLine="480" w:firstLineChars="200"/>
        <w:rPr>
          <w:rFonts w:hint="eastAsia" w:ascii="仿宋_GB2312" w:eastAsia="仿宋_GB2312"/>
          <w:color w:val="000000"/>
        </w:rPr>
      </w:pPr>
      <w:r>
        <w:rPr>
          <w:rFonts w:hint="eastAsia" w:ascii="仿宋_GB2312" w:eastAsia="仿宋_GB2312"/>
          <w:color w:val="000000"/>
        </w:rPr>
        <w:t>（13）投标产品由国家确定的认证机构出具的、处于有效期之内的环境标志产品认证证书（如有）………………………………………………………………………………</w:t>
      </w:r>
    </w:p>
    <w:p w14:paraId="52018A7E">
      <w:pPr>
        <w:pStyle w:val="37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（14）投标人对本项目的合理化建议和改进措施（如有，格式自拟）………………</w:t>
      </w:r>
    </w:p>
    <w:p w14:paraId="2D1E8E6C">
      <w:pPr>
        <w:pStyle w:val="37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（15）投标人认为必要提供的声明及文件资料（如有，格式自拟）…………………</w:t>
      </w:r>
    </w:p>
    <w:p w14:paraId="1455B700">
      <w:pPr>
        <w:spacing w:line="320" w:lineRule="exact"/>
        <w:ind w:right="95"/>
        <w:jc w:val="left"/>
        <w:rPr>
          <w:rFonts w:hint="eastAsia" w:ascii="仿宋_GB2312" w:hAnsi="宋体" w:eastAsia="仿宋_GB2312" w:cs="Courier New"/>
          <w:sz w:val="24"/>
        </w:rPr>
        <w:sectPr>
          <w:pgSz w:w="11906" w:h="16838"/>
          <w:pgMar w:top="1440" w:right="707" w:bottom="1440" w:left="1440" w:header="851" w:footer="992" w:gutter="0"/>
          <w:cols w:space="720" w:num="1"/>
          <w:docGrid w:linePitch="312" w:charSpace="0"/>
        </w:sectPr>
      </w:pPr>
    </w:p>
    <w:p w14:paraId="69D6485D">
      <w:pPr>
        <w:spacing w:line="400" w:lineRule="exact"/>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（1）投标函格式（必须提供）：</w:t>
      </w:r>
    </w:p>
    <w:p w14:paraId="041B3379">
      <w:pPr>
        <w:snapToGrid w:val="0"/>
        <w:spacing w:before="50" w:after="50"/>
        <w:ind w:firstLine="3518" w:firstLineChars="1095"/>
        <w:rPr>
          <w:rFonts w:ascii="仿宋_GB2312" w:eastAsia="仿宋_GB2312"/>
          <w:b/>
          <w:sz w:val="32"/>
        </w:rPr>
      </w:pPr>
      <w:r>
        <w:rPr>
          <w:rFonts w:hint="eastAsia" w:ascii="仿宋_GB2312" w:eastAsia="仿宋_GB2312"/>
          <w:b/>
          <w:sz w:val="32"/>
          <w:szCs w:val="32"/>
        </w:rPr>
        <w:t>投 标 函</w:t>
      </w:r>
    </w:p>
    <w:p w14:paraId="2B579084">
      <w:pPr>
        <w:pStyle w:val="26"/>
        <w:ind w:left="-10" w:firstLine="6" w:firstLineChars="3"/>
        <w:jc w:val="center"/>
        <w:rPr>
          <w:rFonts w:hint="eastAsia" w:ascii="仿宋_GB2312" w:hAnsi="宋体" w:eastAsia="仿宋_GB2312"/>
          <w:b/>
        </w:rPr>
      </w:pPr>
    </w:p>
    <w:p w14:paraId="63A7CC2F">
      <w:pPr>
        <w:snapToGrid w:val="0"/>
        <w:spacing w:line="400" w:lineRule="exact"/>
        <w:ind w:right="-187" w:rightChars="-89"/>
        <w:rPr>
          <w:rFonts w:ascii="仿宋_GB2312" w:eastAsia="仿宋_GB2312"/>
          <w:szCs w:val="21"/>
        </w:rPr>
      </w:pPr>
      <w:r>
        <w:rPr>
          <w:rFonts w:hint="eastAsia" w:ascii="仿宋_GB2312" w:eastAsia="仿宋_GB2312"/>
          <w:szCs w:val="21"/>
        </w:rPr>
        <w:t>致：</w:t>
      </w:r>
      <w:r>
        <w:rPr>
          <w:rFonts w:ascii="仿宋_GB2312" w:eastAsia="仿宋_GB2312"/>
          <w:szCs w:val="21"/>
          <w:u w:val="single"/>
        </w:rPr>
        <w:t>柳州铁道职业技术学院</w:t>
      </w:r>
      <w:r>
        <w:rPr>
          <w:rFonts w:hint="eastAsia" w:ascii="仿宋_GB2312" w:eastAsia="仿宋_GB2312"/>
          <w:szCs w:val="21"/>
          <w:u w:val="single"/>
        </w:rPr>
        <w:t>、柳州市政府集中采购中心</w:t>
      </w:r>
      <w:r>
        <w:rPr>
          <w:rFonts w:hint="eastAsia" w:ascii="仿宋_GB2312" w:eastAsia="仿宋_GB2312"/>
          <w:szCs w:val="21"/>
        </w:rPr>
        <w:t>：</w:t>
      </w:r>
    </w:p>
    <w:p w14:paraId="006D150E">
      <w:pPr>
        <w:snapToGrid w:val="0"/>
        <w:spacing w:line="400" w:lineRule="exact"/>
        <w:ind w:right="-187" w:rightChars="-89" w:firstLine="480"/>
        <w:rPr>
          <w:rFonts w:ascii="仿宋_GB2312" w:eastAsia="仿宋_GB2312"/>
          <w:szCs w:val="21"/>
        </w:rPr>
      </w:pPr>
      <w:r>
        <w:rPr>
          <w:rFonts w:hint="eastAsia" w:ascii="仿宋_GB2312" w:eastAsia="仿宋_GB2312"/>
          <w:szCs w:val="21"/>
        </w:rPr>
        <w:t>根据贵方</w:t>
      </w:r>
      <w:r>
        <w:rPr>
          <w:rFonts w:hint="eastAsia" w:ascii="仿宋_GB2312" w:eastAsia="仿宋_GB2312"/>
          <w:szCs w:val="21"/>
          <w:u w:val="single"/>
        </w:rPr>
        <w:t xml:space="preserve">                        </w:t>
      </w:r>
      <w:r>
        <w:rPr>
          <w:rFonts w:hint="eastAsia" w:ascii="仿宋_GB2312" w:eastAsia="仿宋_GB2312"/>
          <w:szCs w:val="21"/>
        </w:rPr>
        <w:t>项目的招标公告（项目编号：</w:t>
      </w:r>
      <w:r>
        <w:rPr>
          <w:rFonts w:hint="eastAsia" w:ascii="仿宋_GB2312" w:eastAsia="仿宋_GB2312"/>
          <w:szCs w:val="21"/>
          <w:u w:val="single"/>
        </w:rPr>
        <w:t xml:space="preserve">           </w:t>
      </w:r>
      <w:r>
        <w:rPr>
          <w:rFonts w:hint="eastAsia" w:ascii="仿宋_GB2312" w:eastAsia="仿宋_GB2312"/>
          <w:szCs w:val="21"/>
        </w:rPr>
        <w:t xml:space="preserve">），我方 </w:t>
      </w:r>
    </w:p>
    <w:p w14:paraId="30D40228">
      <w:pPr>
        <w:snapToGrid w:val="0"/>
        <w:spacing w:line="40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（姓名及职务）经正式授权并代表投标人</w:t>
      </w:r>
      <w:r>
        <w:rPr>
          <w:rFonts w:hint="eastAsia" w:ascii="仿宋_GB2312" w:eastAsia="仿宋_GB2312"/>
          <w:szCs w:val="21"/>
          <w:u w:val="single"/>
        </w:rPr>
        <w:t xml:space="preserve">         </w:t>
      </w:r>
      <w:r>
        <w:rPr>
          <w:rFonts w:hint="eastAsia" w:ascii="仿宋_GB2312" w:eastAsia="仿宋_GB2312"/>
          <w:szCs w:val="21"/>
        </w:rPr>
        <w:t>（投标人名称）提交电子投标文件，包括：资格文件、报价要求文件、商务技术文件三部分。</w:t>
      </w:r>
    </w:p>
    <w:p w14:paraId="6EB83BFD">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据此函，授权代表宣布同意如下：</w:t>
      </w:r>
    </w:p>
    <w:p w14:paraId="5C096511">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1.已详细审查全部招标文件，包括修改文件（如有的话）以及全部参考资料和有关附件，已经了解我方对于招标文件、采购过程、采购结果有依法进行询问、质疑、投诉的权利及相关渠道和要求。</w:t>
      </w:r>
    </w:p>
    <w:p w14:paraId="0F831CCA">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2.在投标之前已经与贵方进行了充分的沟通，完全理解并接受招标文件的各项规定和要求，对招标文件的合理性、合法性不再有异议。</w:t>
      </w:r>
    </w:p>
    <w:p w14:paraId="03154C4F">
      <w:pPr>
        <w:snapToGrid w:val="0"/>
        <w:spacing w:line="400" w:lineRule="exact"/>
        <w:ind w:firstLine="420" w:firstLineChars="200"/>
        <w:rPr>
          <w:rFonts w:ascii="仿宋_GB2312" w:eastAsia="仿宋_GB2312"/>
          <w:szCs w:val="21"/>
        </w:rPr>
      </w:pPr>
      <w:r>
        <w:rPr>
          <w:rFonts w:hint="eastAsia" w:ascii="仿宋_GB2312" w:eastAsia="仿宋_GB2312"/>
          <w:szCs w:val="21"/>
        </w:rPr>
        <w:t>3.本投标有效期自投标截止日期后</w:t>
      </w:r>
      <w:r>
        <w:rPr>
          <w:rFonts w:hint="eastAsia" w:ascii="仿宋_GB2312" w:eastAsia="仿宋_GB2312"/>
          <w:szCs w:val="21"/>
          <w:u w:val="single"/>
        </w:rPr>
        <w:t xml:space="preserve">      </w:t>
      </w:r>
      <w:r>
        <w:rPr>
          <w:rFonts w:hint="eastAsia" w:ascii="仿宋_GB2312" w:eastAsia="仿宋_GB2312"/>
          <w:szCs w:val="21"/>
        </w:rPr>
        <w:t>天（日历天）</w:t>
      </w:r>
      <w:r>
        <w:rPr>
          <w:rFonts w:hint="eastAsia" w:ascii="仿宋_GB2312" w:hAnsi="宋体" w:eastAsia="仿宋_GB2312"/>
          <w:b/>
          <w:bCs/>
          <w:szCs w:val="21"/>
        </w:rPr>
        <w:t>（不得少于90天，否则投标无效）</w:t>
      </w:r>
      <w:r>
        <w:rPr>
          <w:rFonts w:hint="eastAsia" w:ascii="仿宋_GB2312" w:eastAsia="仿宋_GB2312"/>
          <w:szCs w:val="21"/>
        </w:rPr>
        <w:t>。</w:t>
      </w:r>
    </w:p>
    <w:p w14:paraId="15E2A1B2">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4.如中标，本投标文件至本项目合同履行完毕止均保持有效，本投标人将按招标文件及政府采购法律、法规的规定履行合同责任和义务。</w:t>
      </w:r>
    </w:p>
    <w:p w14:paraId="2029B599">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5.同意按照贵方要求提供与投标有关的一切数据或资料</w:t>
      </w:r>
      <w:bookmarkStart w:id="123" w:name="_Hlk101431499"/>
      <w:r>
        <w:rPr>
          <w:rFonts w:hint="eastAsia" w:ascii="仿宋_GB2312" w:eastAsia="仿宋_GB2312"/>
          <w:szCs w:val="21"/>
        </w:rPr>
        <w:t>，并承诺我方向贵方提交的所有投标文件、资料都是准确的和真实的。</w:t>
      </w:r>
    </w:p>
    <w:p w14:paraId="197F4E74">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14:paraId="5D8F57A8">
      <w:pPr>
        <w:snapToGrid w:val="0"/>
        <w:spacing w:line="400" w:lineRule="exact"/>
        <w:ind w:firstLine="420" w:firstLineChars="200"/>
        <w:rPr>
          <w:rFonts w:ascii="仿宋_GB2312" w:eastAsia="仿宋_GB2312"/>
          <w:szCs w:val="21"/>
        </w:rPr>
      </w:pPr>
      <w:r>
        <w:rPr>
          <w:rFonts w:hint="eastAsia" w:ascii="仿宋_GB2312" w:eastAsia="仿宋_GB2312"/>
          <w:szCs w:val="21"/>
        </w:rPr>
        <w:t>7.以上事项如有虚假或隐瞒，我方愿意承担一切后果，并不再寻求任何旨在减轻或免除法律责任的辩解。</w:t>
      </w:r>
    </w:p>
    <w:p w14:paraId="49EED70B">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8.与本投标有关的一切正式往来信函请寄：</w:t>
      </w:r>
      <w:bookmarkEnd w:id="123"/>
    </w:p>
    <w:p w14:paraId="3FD51D04">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地址：</w:t>
      </w:r>
      <w:r>
        <w:rPr>
          <w:rFonts w:hint="eastAsia" w:ascii="仿宋_GB2312" w:eastAsia="仿宋_GB2312"/>
          <w:szCs w:val="21"/>
          <w:u w:val="single"/>
        </w:rPr>
        <w:t xml:space="preserve">                       </w:t>
      </w:r>
      <w:r>
        <w:rPr>
          <w:rFonts w:hint="eastAsia" w:ascii="仿宋_GB2312" w:eastAsia="仿宋_GB2312"/>
          <w:szCs w:val="21"/>
        </w:rPr>
        <w:t>邮编：</w:t>
      </w:r>
      <w:r>
        <w:rPr>
          <w:rFonts w:hint="eastAsia" w:ascii="仿宋_GB2312" w:eastAsia="仿宋_GB2312"/>
          <w:szCs w:val="21"/>
          <w:u w:val="single"/>
        </w:rPr>
        <w:t xml:space="preserve">            </w:t>
      </w:r>
      <w:r>
        <w:rPr>
          <w:rFonts w:hint="eastAsia" w:ascii="仿宋_GB2312" w:eastAsia="仿宋_GB2312"/>
          <w:szCs w:val="21"/>
        </w:rPr>
        <w:t>电话：</w:t>
      </w:r>
      <w:r>
        <w:rPr>
          <w:rFonts w:hint="eastAsia" w:ascii="仿宋_GB2312" w:eastAsia="仿宋_GB2312"/>
          <w:szCs w:val="21"/>
          <w:u w:val="single"/>
        </w:rPr>
        <w:t xml:space="preserve">            </w:t>
      </w:r>
    </w:p>
    <w:p w14:paraId="2E33B120">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传真：</w:t>
      </w:r>
      <w:r>
        <w:rPr>
          <w:rFonts w:hint="eastAsia" w:ascii="仿宋_GB2312" w:eastAsia="仿宋_GB2312"/>
          <w:szCs w:val="21"/>
          <w:u w:val="single"/>
        </w:rPr>
        <w:t xml:space="preserve">               </w:t>
      </w:r>
      <w:r>
        <w:rPr>
          <w:rFonts w:hint="eastAsia" w:ascii="仿宋_GB2312" w:eastAsia="仿宋_GB2312"/>
          <w:szCs w:val="21"/>
        </w:rPr>
        <w:t>投标人代表姓名：</w:t>
      </w:r>
      <w:r>
        <w:rPr>
          <w:rFonts w:hint="eastAsia" w:ascii="仿宋_GB2312" w:eastAsia="仿宋_GB2312"/>
          <w:szCs w:val="21"/>
          <w:u w:val="single"/>
        </w:rPr>
        <w:t xml:space="preserve">            </w:t>
      </w:r>
      <w:r>
        <w:rPr>
          <w:rFonts w:hint="eastAsia" w:ascii="仿宋_GB2312" w:eastAsia="仿宋_GB2312"/>
          <w:szCs w:val="21"/>
        </w:rPr>
        <w:t>职务：</w:t>
      </w:r>
      <w:r>
        <w:rPr>
          <w:rFonts w:hint="eastAsia" w:ascii="仿宋_GB2312" w:eastAsia="仿宋_GB2312"/>
          <w:szCs w:val="21"/>
          <w:u w:val="single"/>
        </w:rPr>
        <w:t xml:space="preserve">            </w:t>
      </w:r>
    </w:p>
    <w:p w14:paraId="368ABDA4">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投标人名称(全称)：</w:t>
      </w:r>
      <w:r>
        <w:rPr>
          <w:rFonts w:hint="eastAsia" w:ascii="仿宋_GB2312" w:eastAsia="仿宋_GB2312"/>
          <w:szCs w:val="21"/>
          <w:u w:val="single"/>
        </w:rPr>
        <w:t xml:space="preserve">                                                 </w:t>
      </w:r>
    </w:p>
    <w:p w14:paraId="6D1EF7BC">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开户银行：</w:t>
      </w:r>
      <w:r>
        <w:rPr>
          <w:rFonts w:hint="eastAsia" w:ascii="仿宋_GB2312" w:eastAsia="仿宋_GB2312"/>
          <w:szCs w:val="21"/>
          <w:u w:val="single"/>
        </w:rPr>
        <w:t xml:space="preserve">                      </w:t>
      </w:r>
      <w:r>
        <w:rPr>
          <w:rFonts w:hint="eastAsia" w:ascii="仿宋_GB2312" w:eastAsia="仿宋_GB2312"/>
          <w:szCs w:val="21"/>
        </w:rPr>
        <w:t xml:space="preserve">   账号：</w:t>
      </w:r>
      <w:r>
        <w:rPr>
          <w:rFonts w:hint="eastAsia" w:ascii="仿宋_GB2312" w:eastAsia="仿宋_GB2312"/>
          <w:szCs w:val="21"/>
          <w:u w:val="single"/>
        </w:rPr>
        <w:t xml:space="preserve">                        </w:t>
      </w:r>
    </w:p>
    <w:p w14:paraId="0703D1D0">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14:paraId="08B8257B">
      <w:pPr>
        <w:pStyle w:val="26"/>
        <w:ind w:firstLine="4515" w:firstLineChars="2150"/>
        <w:rPr>
          <w:rFonts w:ascii="仿宋_GB2312" w:eastAsia="仿宋_GB2312"/>
        </w:rPr>
      </w:pPr>
    </w:p>
    <w:p w14:paraId="02EC6D07">
      <w:pPr>
        <w:pStyle w:val="26"/>
        <w:ind w:firstLine="4515" w:firstLineChars="2150"/>
        <w:rPr>
          <w:rFonts w:ascii="仿宋_GB2312" w:eastAsia="仿宋_GB2312"/>
        </w:rPr>
      </w:pPr>
    </w:p>
    <w:p w14:paraId="64ED010E">
      <w:pPr>
        <w:jc w:val="center"/>
        <w:rPr>
          <w:rFonts w:ascii="仿宋_GB2312" w:eastAsia="仿宋_GB2312"/>
          <w:szCs w:val="21"/>
          <w:u w:val="single"/>
        </w:rPr>
      </w:pPr>
      <w:r>
        <w:rPr>
          <w:rFonts w:hint="eastAsia" w:ascii="仿宋_GB2312" w:eastAsia="仿宋_GB2312"/>
          <w:szCs w:val="21"/>
        </w:rPr>
        <w:t xml:space="preserve">                      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14:paraId="2F81AC15">
      <w:pPr>
        <w:jc w:val="center"/>
        <w:rPr>
          <w:rFonts w:ascii="仿宋_GB2312" w:eastAsia="仿宋_GB2312"/>
          <w:szCs w:val="21"/>
          <w:u w:val="single"/>
        </w:rPr>
      </w:pPr>
    </w:p>
    <w:p w14:paraId="75CCF1EB">
      <w:pPr>
        <w:pStyle w:val="26"/>
        <w:ind w:firstLine="4515" w:firstLineChars="2150"/>
        <w:rPr>
          <w:rFonts w:ascii="仿宋_GB2312" w:eastAsia="仿宋_GB2312"/>
        </w:rPr>
      </w:pPr>
      <w:r>
        <w:rPr>
          <w:rFonts w:hint="eastAsia" w:ascii="仿宋_GB2312" w:eastAsia="仿宋_GB2312"/>
        </w:rPr>
        <w:t>投标人</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14:paraId="3495FFFE">
      <w:pPr>
        <w:pStyle w:val="26"/>
        <w:spacing w:line="400" w:lineRule="exact"/>
        <w:rPr>
          <w:rFonts w:hint="eastAsia" w:ascii="仿宋_GB2312" w:hAnsi="宋体" w:eastAsia="仿宋_GB2312"/>
        </w:rPr>
      </w:pPr>
    </w:p>
    <w:p w14:paraId="5FEC1846">
      <w:pPr>
        <w:pStyle w:val="26"/>
        <w:spacing w:line="240" w:lineRule="atLeast"/>
        <w:jc w:val="right"/>
        <w:rPr>
          <w:rFonts w:hint="eastAsia" w:ascii="仿宋_GB2312" w:hAnsi="宋体" w:eastAsia="仿宋_GB2312"/>
        </w:rPr>
      </w:pPr>
      <w:r>
        <w:rPr>
          <w:rFonts w:hint="eastAsia" w:ascii="仿宋_GB2312" w:hAnsi="宋体" w:eastAsia="仿宋_GB2312"/>
        </w:rPr>
        <w:t>日期：       年   月   日</w:t>
      </w:r>
    </w:p>
    <w:p w14:paraId="3C4AE3B2">
      <w:pPr>
        <w:pStyle w:val="26"/>
        <w:spacing w:line="360" w:lineRule="exact"/>
        <w:ind w:firstLine="482" w:firstLineChars="200"/>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4B769169">
      <w:pPr>
        <w:pStyle w:val="26"/>
        <w:spacing w:line="360" w:lineRule="exact"/>
        <w:ind w:firstLine="482" w:firstLineChars="200"/>
        <w:rPr>
          <w:rFonts w:hint="eastAsia" w:ascii="仿宋_GB2312" w:hAnsi="宋体" w:eastAsia="仿宋_GB2312"/>
          <w:b/>
          <w:bCs/>
          <w:sz w:val="24"/>
        </w:rPr>
        <w:sectPr>
          <w:pgSz w:w="11906" w:h="16838"/>
          <w:pgMar w:top="1440" w:right="1440" w:bottom="1440" w:left="1440" w:header="851" w:footer="992" w:gutter="0"/>
          <w:cols w:space="720" w:num="1"/>
          <w:docGrid w:linePitch="312" w:charSpace="0"/>
        </w:sectPr>
      </w:pPr>
    </w:p>
    <w:p w14:paraId="6F0380EA">
      <w:pPr>
        <w:pStyle w:val="396"/>
        <w:rPr>
          <w:rFonts w:ascii="仿宋_GB2312" w:eastAsia="仿宋_GB2312"/>
          <w:b/>
          <w:bCs/>
          <w:color w:val="000000"/>
        </w:rPr>
      </w:pPr>
      <w:r>
        <w:rPr>
          <w:rFonts w:hint="eastAsia" w:ascii="仿宋_GB2312" w:eastAsia="仿宋_GB2312"/>
          <w:b/>
          <w:bCs/>
          <w:color w:val="000000"/>
        </w:rPr>
        <w:t>（2）技术响应表格式（必须提供）：</w:t>
      </w:r>
    </w:p>
    <w:p w14:paraId="1402E1DF">
      <w:pPr>
        <w:pStyle w:val="396"/>
        <w:ind w:left="412"/>
        <w:jc w:val="center"/>
        <w:rPr>
          <w:rFonts w:hint="eastAsia" w:ascii="仿宋_GB2312" w:eastAsia="仿宋_GB2312"/>
          <w:color w:val="000000"/>
        </w:rPr>
      </w:pPr>
      <w:r>
        <w:rPr>
          <w:rFonts w:hint="eastAsia" w:ascii="仿宋_GB2312" w:eastAsia="仿宋_GB2312"/>
          <w:b/>
          <w:bCs/>
          <w:color w:val="000000"/>
          <w:sz w:val="32"/>
          <w:szCs w:val="32"/>
        </w:rPr>
        <w:t>技术响应表</w:t>
      </w:r>
    </w:p>
    <w:p w14:paraId="0B3D11AC">
      <w:pPr>
        <w:pStyle w:val="396"/>
        <w:ind w:left="412"/>
        <w:rPr>
          <w:rFonts w:hint="eastAsia" w:ascii="仿宋_GB2312" w:eastAsia="仿宋_GB2312"/>
          <w:color w:val="000000"/>
        </w:rPr>
      </w:pPr>
      <w:r>
        <w:rPr>
          <w:rFonts w:hint="eastAsia" w:ascii="仿宋_GB2312" w:eastAsia="仿宋_GB2312"/>
          <w:color w:val="000000"/>
        </w:rPr>
        <w:t> </w:t>
      </w:r>
    </w:p>
    <w:tbl>
      <w:tblPr>
        <w:tblStyle w:val="48"/>
        <w:tblW w:w="933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05"/>
        <w:gridCol w:w="1980"/>
        <w:gridCol w:w="2685"/>
        <w:gridCol w:w="2115"/>
        <w:gridCol w:w="1845"/>
      </w:tblGrid>
      <w:tr w14:paraId="1F19DC0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B592304">
            <w:pPr>
              <w:pStyle w:val="396"/>
              <w:jc w:val="center"/>
              <w:rPr>
                <w:rFonts w:hint="eastAsia" w:ascii="仿宋_GB2312" w:eastAsia="仿宋_GB2312"/>
                <w:color w:val="000000"/>
              </w:rPr>
            </w:pPr>
            <w:r>
              <w:rPr>
                <w:rFonts w:hint="eastAsia" w:ascii="仿宋_GB2312" w:eastAsia="仿宋_GB2312"/>
                <w:color w:val="000000"/>
              </w:rPr>
              <w:t>项号</w:t>
            </w:r>
          </w:p>
        </w:tc>
        <w:tc>
          <w:tcPr>
            <w:tcW w:w="198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EDD1564">
            <w:pPr>
              <w:pStyle w:val="396"/>
              <w:jc w:val="center"/>
              <w:rPr>
                <w:rFonts w:hint="eastAsia" w:ascii="仿宋_GB2312" w:eastAsia="仿宋_GB2312"/>
                <w:color w:val="000000"/>
              </w:rPr>
            </w:pPr>
            <w:r>
              <w:rPr>
                <w:rFonts w:hint="eastAsia" w:ascii="仿宋_GB2312" w:eastAsia="仿宋_GB2312"/>
                <w:color w:val="000000"/>
              </w:rPr>
              <w:t>货物名称</w:t>
            </w:r>
          </w:p>
        </w:tc>
        <w:tc>
          <w:tcPr>
            <w:tcW w:w="268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9C33007">
            <w:pPr>
              <w:pStyle w:val="396"/>
              <w:jc w:val="center"/>
              <w:rPr>
                <w:rFonts w:hint="eastAsia" w:ascii="仿宋_GB2312" w:eastAsia="仿宋_GB2312"/>
                <w:color w:val="000000"/>
              </w:rPr>
            </w:pPr>
            <w:r>
              <w:rPr>
                <w:rFonts w:hint="eastAsia" w:ascii="仿宋_GB2312" w:eastAsia="仿宋_GB2312"/>
                <w:color w:val="000000"/>
              </w:rPr>
              <w:t>招标文件</w:t>
            </w:r>
          </w:p>
          <w:p w14:paraId="6BB8E21B">
            <w:pPr>
              <w:pStyle w:val="396"/>
              <w:jc w:val="center"/>
              <w:rPr>
                <w:rFonts w:hint="eastAsia" w:ascii="仿宋_GB2312" w:eastAsia="仿宋_GB2312"/>
                <w:color w:val="000000"/>
              </w:rPr>
            </w:pPr>
            <w:r>
              <w:rPr>
                <w:rFonts w:hint="eastAsia" w:ascii="仿宋_GB2312" w:eastAsia="仿宋_GB2312"/>
                <w:color w:val="000000"/>
              </w:rPr>
              <w:t>技术参数要求</w:t>
            </w:r>
          </w:p>
        </w:tc>
        <w:tc>
          <w:tcPr>
            <w:tcW w:w="211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DAA418C">
            <w:pPr>
              <w:pStyle w:val="396"/>
              <w:jc w:val="center"/>
              <w:rPr>
                <w:rFonts w:hint="eastAsia" w:ascii="仿宋_GB2312" w:eastAsia="仿宋_GB2312"/>
                <w:color w:val="000000"/>
              </w:rPr>
            </w:pPr>
            <w:r>
              <w:rPr>
                <w:rFonts w:hint="eastAsia" w:ascii="仿宋_GB2312" w:eastAsia="仿宋_GB2312"/>
                <w:color w:val="000000"/>
              </w:rPr>
              <w:t>投标文件</w:t>
            </w:r>
          </w:p>
          <w:p w14:paraId="33FAA84E">
            <w:pPr>
              <w:pStyle w:val="396"/>
              <w:jc w:val="center"/>
              <w:rPr>
                <w:rFonts w:hint="eastAsia" w:ascii="仿宋_GB2312" w:eastAsia="仿宋_GB2312"/>
                <w:color w:val="000000"/>
              </w:rPr>
            </w:pPr>
            <w:r>
              <w:rPr>
                <w:rFonts w:hint="eastAsia" w:ascii="仿宋_GB2312" w:eastAsia="仿宋_GB2312"/>
                <w:color w:val="000000"/>
              </w:rPr>
              <w:t>响应技术参数</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29CE83F">
            <w:pPr>
              <w:pStyle w:val="396"/>
              <w:jc w:val="center"/>
              <w:rPr>
                <w:rFonts w:hint="eastAsia" w:ascii="仿宋_GB2312" w:eastAsia="仿宋_GB2312"/>
                <w:color w:val="000000"/>
              </w:rPr>
            </w:pPr>
            <w:r>
              <w:rPr>
                <w:rFonts w:hint="eastAsia" w:ascii="仿宋_GB2312" w:eastAsia="仿宋_GB2312"/>
                <w:color w:val="000000"/>
              </w:rPr>
              <w:t>偏离说明</w:t>
            </w:r>
          </w:p>
        </w:tc>
      </w:tr>
      <w:tr w14:paraId="00E0836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D37EC73">
            <w:pPr>
              <w:pStyle w:val="396"/>
              <w:spacing w:line="405" w:lineRule="atLeast"/>
              <w:rPr>
                <w:rFonts w:hint="eastAsia" w:ascii="仿宋_GB2312" w:eastAsia="仿宋_GB2312"/>
                <w:color w:val="000000"/>
              </w:rPr>
            </w:pPr>
            <w:r>
              <w:rPr>
                <w:rFonts w:hint="eastAsia" w:ascii="仿宋_GB2312" w:eastAsia="仿宋_GB2312"/>
                <w:color w:val="000000"/>
              </w:rPr>
              <w:t> </w:t>
            </w:r>
          </w:p>
        </w:tc>
        <w:tc>
          <w:tcPr>
            <w:tcW w:w="198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5ED6D12">
            <w:pPr>
              <w:pStyle w:val="396"/>
              <w:spacing w:line="405" w:lineRule="atLeast"/>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1D24155">
            <w:pPr>
              <w:pStyle w:val="396"/>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C73EAE7">
            <w:pPr>
              <w:pStyle w:val="396"/>
              <w:spacing w:line="405" w:lineRule="atLeast"/>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E60AECB">
            <w:pPr>
              <w:pStyle w:val="396"/>
              <w:spacing w:line="405" w:lineRule="atLeast"/>
              <w:rPr>
                <w:rFonts w:hint="eastAsia" w:ascii="仿宋_GB2312" w:eastAsia="仿宋_GB2312"/>
                <w:color w:val="000000"/>
              </w:rPr>
            </w:pPr>
            <w:r>
              <w:rPr>
                <w:rFonts w:hint="eastAsia" w:ascii="仿宋_GB2312" w:eastAsia="仿宋_GB2312"/>
                <w:color w:val="000000"/>
              </w:rPr>
              <w:t> </w:t>
            </w:r>
          </w:p>
        </w:tc>
      </w:tr>
      <w:tr w14:paraId="609830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4646B8D">
            <w:pPr>
              <w:pStyle w:val="396"/>
              <w:spacing w:line="405" w:lineRule="atLeast"/>
              <w:rPr>
                <w:rFonts w:hint="eastAsia" w:ascii="仿宋_GB2312" w:eastAsia="仿宋_GB2312"/>
                <w:color w:val="000000"/>
              </w:rPr>
            </w:pPr>
            <w:r>
              <w:rPr>
                <w:rFonts w:hint="eastAsia" w:ascii="仿宋_GB2312" w:eastAsia="仿宋_GB2312"/>
                <w:color w:val="000000"/>
              </w:rPr>
              <w:t> </w:t>
            </w:r>
          </w:p>
        </w:tc>
        <w:tc>
          <w:tcPr>
            <w:tcW w:w="198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49F9519">
            <w:pPr>
              <w:pStyle w:val="396"/>
              <w:spacing w:line="405" w:lineRule="atLeast"/>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D23A74C">
            <w:pPr>
              <w:pStyle w:val="396"/>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2E64110">
            <w:pPr>
              <w:pStyle w:val="396"/>
              <w:spacing w:line="405" w:lineRule="atLeast"/>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D511A9A">
            <w:pPr>
              <w:pStyle w:val="396"/>
              <w:spacing w:line="405" w:lineRule="atLeast"/>
              <w:rPr>
                <w:rFonts w:hint="eastAsia" w:ascii="仿宋_GB2312" w:eastAsia="仿宋_GB2312"/>
                <w:color w:val="000000"/>
              </w:rPr>
            </w:pPr>
            <w:r>
              <w:rPr>
                <w:rFonts w:hint="eastAsia" w:ascii="仿宋_GB2312" w:eastAsia="仿宋_GB2312"/>
                <w:color w:val="000000"/>
              </w:rPr>
              <w:t> </w:t>
            </w:r>
          </w:p>
        </w:tc>
      </w:tr>
      <w:tr w14:paraId="44C8DBC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E34AFAA">
            <w:pPr>
              <w:pStyle w:val="396"/>
              <w:spacing w:line="405" w:lineRule="atLeast"/>
              <w:rPr>
                <w:rFonts w:hint="eastAsia" w:ascii="仿宋_GB2312" w:eastAsia="仿宋_GB2312"/>
                <w:color w:val="000000"/>
              </w:rPr>
            </w:pPr>
            <w:r>
              <w:rPr>
                <w:rFonts w:hint="eastAsia" w:ascii="仿宋_GB2312" w:eastAsia="仿宋_GB2312"/>
                <w:color w:val="000000"/>
              </w:rPr>
              <w:t> </w:t>
            </w:r>
          </w:p>
        </w:tc>
        <w:tc>
          <w:tcPr>
            <w:tcW w:w="198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A8CF620">
            <w:pPr>
              <w:pStyle w:val="396"/>
              <w:spacing w:line="405" w:lineRule="atLeast"/>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600E62D">
            <w:pPr>
              <w:pStyle w:val="396"/>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A1EA087">
            <w:pPr>
              <w:pStyle w:val="396"/>
              <w:spacing w:line="405" w:lineRule="atLeast"/>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42C543F">
            <w:pPr>
              <w:pStyle w:val="396"/>
              <w:spacing w:line="405" w:lineRule="atLeast"/>
              <w:rPr>
                <w:rFonts w:hint="eastAsia" w:ascii="仿宋_GB2312" w:eastAsia="仿宋_GB2312"/>
                <w:color w:val="000000"/>
              </w:rPr>
            </w:pPr>
            <w:r>
              <w:rPr>
                <w:rFonts w:hint="eastAsia" w:ascii="仿宋_GB2312" w:eastAsia="仿宋_GB2312"/>
                <w:color w:val="000000"/>
              </w:rPr>
              <w:t> </w:t>
            </w:r>
          </w:p>
        </w:tc>
      </w:tr>
      <w:tr w14:paraId="486D0B6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DA39A9C">
            <w:pPr>
              <w:pStyle w:val="396"/>
              <w:spacing w:line="405" w:lineRule="atLeast"/>
              <w:rPr>
                <w:rFonts w:hint="eastAsia" w:ascii="仿宋_GB2312" w:eastAsia="仿宋_GB2312"/>
                <w:color w:val="000000"/>
              </w:rPr>
            </w:pPr>
            <w:r>
              <w:rPr>
                <w:rFonts w:hint="eastAsia" w:ascii="仿宋_GB2312" w:eastAsia="仿宋_GB2312"/>
                <w:color w:val="000000"/>
              </w:rPr>
              <w:t> </w:t>
            </w:r>
          </w:p>
        </w:tc>
        <w:tc>
          <w:tcPr>
            <w:tcW w:w="198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CF4B21B">
            <w:pPr>
              <w:pStyle w:val="396"/>
              <w:spacing w:line="405" w:lineRule="atLeast"/>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08000A8">
            <w:pPr>
              <w:pStyle w:val="396"/>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1822E24">
            <w:pPr>
              <w:pStyle w:val="396"/>
              <w:spacing w:line="405" w:lineRule="atLeast"/>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E106421">
            <w:pPr>
              <w:pStyle w:val="396"/>
              <w:spacing w:line="405" w:lineRule="atLeast"/>
              <w:rPr>
                <w:rFonts w:hint="eastAsia" w:ascii="仿宋_GB2312" w:eastAsia="仿宋_GB2312"/>
                <w:color w:val="000000"/>
              </w:rPr>
            </w:pPr>
            <w:r>
              <w:rPr>
                <w:rFonts w:hint="eastAsia" w:ascii="仿宋_GB2312" w:eastAsia="仿宋_GB2312"/>
                <w:color w:val="000000"/>
              </w:rPr>
              <w:t> </w:t>
            </w:r>
          </w:p>
        </w:tc>
      </w:tr>
      <w:tr w14:paraId="1020C6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D0D09E6">
            <w:pPr>
              <w:pStyle w:val="396"/>
              <w:spacing w:line="405" w:lineRule="atLeast"/>
              <w:rPr>
                <w:rFonts w:hint="eastAsia" w:ascii="仿宋_GB2312" w:eastAsia="仿宋_GB2312"/>
                <w:color w:val="000000"/>
              </w:rPr>
            </w:pPr>
            <w:r>
              <w:rPr>
                <w:rFonts w:hint="eastAsia" w:ascii="仿宋_GB2312" w:eastAsia="仿宋_GB2312"/>
                <w:color w:val="000000"/>
              </w:rPr>
              <w:t> </w:t>
            </w:r>
          </w:p>
        </w:tc>
        <w:tc>
          <w:tcPr>
            <w:tcW w:w="198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345CBA3">
            <w:pPr>
              <w:pStyle w:val="396"/>
              <w:spacing w:line="405" w:lineRule="atLeast"/>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1595C78">
            <w:pPr>
              <w:pStyle w:val="396"/>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8106E0D">
            <w:pPr>
              <w:pStyle w:val="396"/>
              <w:spacing w:line="405" w:lineRule="atLeast"/>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06AF389">
            <w:pPr>
              <w:pStyle w:val="396"/>
              <w:spacing w:line="405" w:lineRule="atLeast"/>
              <w:rPr>
                <w:rFonts w:hint="eastAsia" w:ascii="仿宋_GB2312" w:eastAsia="仿宋_GB2312"/>
                <w:color w:val="000000"/>
              </w:rPr>
            </w:pPr>
            <w:r>
              <w:rPr>
                <w:rFonts w:hint="eastAsia" w:ascii="仿宋_GB2312" w:eastAsia="仿宋_GB2312"/>
                <w:color w:val="000000"/>
              </w:rPr>
              <w:t> </w:t>
            </w:r>
          </w:p>
        </w:tc>
      </w:tr>
    </w:tbl>
    <w:p w14:paraId="097C82BE">
      <w:pPr>
        <w:pStyle w:val="396"/>
        <w:spacing w:line="405" w:lineRule="atLeast"/>
        <w:rPr>
          <w:rFonts w:hint="eastAsia" w:ascii="仿宋_GB2312" w:eastAsia="仿宋_GB2312"/>
          <w:color w:val="000000"/>
        </w:rPr>
      </w:pPr>
      <w:r>
        <w:rPr>
          <w:rFonts w:hint="eastAsia" w:ascii="仿宋_GB2312" w:eastAsia="仿宋_GB2312"/>
          <w:b/>
          <w:bCs/>
          <w:color w:val="000000"/>
        </w:rPr>
        <w:t xml:space="preserve">  </w:t>
      </w:r>
    </w:p>
    <w:p w14:paraId="088E3506">
      <w:pPr>
        <w:pStyle w:val="396"/>
        <w:spacing w:line="405" w:lineRule="atLeast"/>
        <w:rPr>
          <w:rFonts w:hint="eastAsia" w:ascii="仿宋_GB2312" w:eastAsia="仿宋_GB2312"/>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投标人应根据投标货物的性能指标、对照招标文件要求在技术响应表中详细列明招标要求及投标货物技术规格的响应情况，并填写“偏离说明”。“偏离说明”栏注明“正偏离”、“负偏离”或“无偏离”。投标技术规格与招标要求相同的为无偏离，投标技术规格高于招标要求的为正偏离，低于招标要求的为负偏离；</w:t>
      </w:r>
      <w:r>
        <w:rPr>
          <w:rFonts w:hint="eastAsia" w:ascii="仿宋_GB2312" w:eastAsia="仿宋_GB2312"/>
          <w:b/>
          <w:bCs/>
          <w:color w:val="000000"/>
        </w:rPr>
        <w:br w:type="textWrapping"/>
      </w:r>
      <w:r>
        <w:rPr>
          <w:rFonts w:hint="eastAsia" w:ascii="仿宋_GB2312" w:eastAsia="仿宋_GB2312"/>
          <w:b/>
          <w:bCs/>
          <w:color w:val="000000"/>
        </w:rPr>
        <w:t>  3.投标人就标记“★”符号的实质性响应内容发生负偏离一项以上的，视为投标无效。</w:t>
      </w:r>
      <w:r>
        <w:rPr>
          <w:rFonts w:hint="eastAsia" w:ascii="仿宋_GB2312" w:eastAsia="仿宋_GB2312"/>
          <w:b/>
          <w:bCs/>
          <w:color w:val="000000"/>
        </w:rPr>
        <w:br w:type="textWrapping"/>
      </w:r>
      <w:r>
        <w:rPr>
          <w:rFonts w:hint="eastAsia" w:ascii="仿宋_GB2312" w:eastAsia="仿宋_GB2312"/>
          <w:b/>
          <w:bCs/>
          <w:color w:val="000000"/>
        </w:rPr>
        <w:t>  4.投标人就没有标记“★”符号的技术参数要求响应内容发生负偏离五项以上的，视为投标无效。</w:t>
      </w:r>
    </w:p>
    <w:p w14:paraId="2DFDC7B6">
      <w:pPr>
        <w:pStyle w:val="396"/>
        <w:spacing w:line="405" w:lineRule="atLeast"/>
        <w:rPr>
          <w:rFonts w:hint="eastAsia" w:ascii="仿宋_GB2312" w:eastAsia="仿宋_GB2312"/>
          <w:color w:val="000000"/>
        </w:rPr>
      </w:pPr>
      <w:r>
        <w:rPr>
          <w:rFonts w:hint="eastAsia" w:ascii="仿宋_GB2312" w:eastAsia="仿宋_GB2312"/>
          <w:color w:val="000000"/>
        </w:rPr>
        <w:t> </w:t>
      </w:r>
    </w:p>
    <w:p w14:paraId="49191E77">
      <w:pPr>
        <w:pStyle w:val="396"/>
        <w:jc w:val="right"/>
        <w:rPr>
          <w:rFonts w:hint="eastAsia" w:ascii="仿宋_GB2312" w:eastAsia="仿宋_GB2312"/>
          <w:color w:val="000000"/>
        </w:rPr>
      </w:pPr>
      <w:r>
        <w:rPr>
          <w:rFonts w:hint="eastAsia" w:ascii="仿宋_GB2312" w:eastAsia="仿宋_GB2312"/>
          <w:color w:val="000000"/>
        </w:rPr>
        <w:t>法定代表人或委托代理人</w:t>
      </w:r>
      <w:r>
        <w:rPr>
          <w:rFonts w:hint="eastAsia" w:ascii="仿宋_GB2312" w:eastAsia="仿宋_GB2312"/>
          <w:b/>
          <w:bCs/>
          <w:color w:val="000000"/>
        </w:rPr>
        <w:t>（签字）：</w:t>
      </w:r>
      <w:r>
        <w:rPr>
          <w:rFonts w:hint="eastAsia" w:ascii="仿宋_GB2312" w:eastAsia="仿宋_GB2312"/>
          <w:color w:val="000000"/>
          <w:u w:val="single"/>
        </w:rPr>
        <w:t>        </w:t>
      </w:r>
    </w:p>
    <w:p w14:paraId="38E43250">
      <w:pPr>
        <w:pStyle w:val="396"/>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u w:val="single"/>
        </w:rPr>
        <w:t>        </w:t>
      </w:r>
    </w:p>
    <w:p w14:paraId="17833999">
      <w:pPr>
        <w:pStyle w:val="396"/>
        <w:jc w:val="right"/>
        <w:rPr>
          <w:rFonts w:hint="eastAsia" w:ascii="仿宋_GB2312" w:eastAsia="仿宋_GB2312"/>
          <w:color w:val="000000"/>
        </w:rPr>
      </w:pPr>
      <w:r>
        <w:rPr>
          <w:rFonts w:hint="eastAsia" w:ascii="仿宋_GB2312" w:eastAsia="仿宋_GB2312"/>
          <w:color w:val="000000"/>
        </w:rPr>
        <w:t>日期：    年 月 日</w:t>
      </w:r>
    </w:p>
    <w:p w14:paraId="482FC674">
      <w:pPr>
        <w:pStyle w:val="26"/>
        <w:spacing w:line="240" w:lineRule="atLeast"/>
        <w:jc w:val="right"/>
        <w:rPr>
          <w:rFonts w:hint="eastAsia" w:ascii="仿宋_GB2312" w:hAnsi="宋体" w:eastAsia="仿宋_GB2312"/>
        </w:rPr>
        <w:sectPr>
          <w:pgSz w:w="11906" w:h="16838"/>
          <w:pgMar w:top="1440" w:right="707" w:bottom="1440" w:left="1440" w:header="851" w:footer="992" w:gutter="0"/>
          <w:cols w:space="720" w:num="1"/>
          <w:docGrid w:linePitch="312" w:charSpace="0"/>
        </w:sectPr>
      </w:pPr>
    </w:p>
    <w:p w14:paraId="2D78B9C8">
      <w:pPr>
        <w:snapToGrid w:val="0"/>
        <w:spacing w:before="50"/>
        <w:jc w:val="left"/>
        <w:rPr>
          <w:rFonts w:hint="eastAsia" w:ascii="仿宋_GB2312" w:hAnsi="宋体" w:eastAsia="仿宋_GB2312"/>
          <w:b/>
          <w:color w:val="000000"/>
          <w:sz w:val="24"/>
        </w:rPr>
      </w:pPr>
      <w:r>
        <w:rPr>
          <w:rFonts w:hint="eastAsia" w:ascii="仿宋_GB2312" w:hAnsi="宋体" w:eastAsia="仿宋_GB2312"/>
          <w:b/>
          <w:color w:val="000000"/>
          <w:sz w:val="24"/>
        </w:rPr>
        <w:t>（</w:t>
      </w:r>
      <w:r>
        <w:rPr>
          <w:rFonts w:ascii="仿宋_GB2312" w:hAnsi="宋体" w:eastAsia="仿宋_GB2312"/>
          <w:b/>
          <w:color w:val="000000"/>
          <w:sz w:val="24"/>
        </w:rPr>
        <w:t>3</w:t>
      </w:r>
      <w:r>
        <w:rPr>
          <w:rFonts w:hint="eastAsia" w:ascii="仿宋_GB2312" w:hAnsi="宋体" w:eastAsia="仿宋_GB2312"/>
          <w:b/>
          <w:color w:val="000000"/>
          <w:sz w:val="24"/>
        </w:rPr>
        <w:t>）商务响应表格式（必须提供）：</w:t>
      </w:r>
    </w:p>
    <w:p w14:paraId="768C5A3B">
      <w:pPr>
        <w:snapToGrid w:val="0"/>
        <w:spacing w:before="50" w:line="300" w:lineRule="exact"/>
        <w:ind w:firstLine="643" w:firstLineChars="200"/>
        <w:jc w:val="center"/>
        <w:rPr>
          <w:rFonts w:ascii="仿宋_GB2312" w:eastAsia="仿宋_GB2312"/>
          <w:b/>
          <w:sz w:val="24"/>
        </w:rPr>
      </w:pPr>
      <w:r>
        <w:rPr>
          <w:rFonts w:hint="eastAsia" w:ascii="仿宋_GB2312" w:eastAsia="仿宋_GB2312"/>
          <w:b/>
          <w:sz w:val="32"/>
          <w:szCs w:val="32"/>
        </w:rPr>
        <w:t>商务响应表</w:t>
      </w:r>
    </w:p>
    <w:tbl>
      <w:tblPr>
        <w:tblStyle w:val="48"/>
        <w:tblW w:w="86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2360"/>
        <w:gridCol w:w="1259"/>
        <w:gridCol w:w="3018"/>
      </w:tblGrid>
      <w:tr w14:paraId="2F8590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4B11FE27">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项目</w:t>
            </w:r>
          </w:p>
        </w:tc>
        <w:tc>
          <w:tcPr>
            <w:tcW w:w="2360" w:type="dxa"/>
            <w:tcBorders>
              <w:top w:val="single" w:color="auto" w:sz="4" w:space="0"/>
              <w:left w:val="single" w:color="auto" w:sz="4" w:space="0"/>
              <w:bottom w:val="single" w:color="auto" w:sz="4" w:space="0"/>
              <w:right w:val="single" w:color="auto" w:sz="4" w:space="0"/>
            </w:tcBorders>
            <w:vAlign w:val="center"/>
          </w:tcPr>
          <w:p w14:paraId="543B02B3">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78F90714">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偏离说明</w:t>
            </w:r>
          </w:p>
        </w:tc>
        <w:tc>
          <w:tcPr>
            <w:tcW w:w="3018" w:type="dxa"/>
            <w:tcBorders>
              <w:top w:val="single" w:color="auto" w:sz="4" w:space="0"/>
              <w:left w:val="single" w:color="auto" w:sz="4" w:space="0"/>
              <w:bottom w:val="single" w:color="auto" w:sz="4" w:space="0"/>
              <w:right w:val="single" w:color="auto" w:sz="4" w:space="0"/>
            </w:tcBorders>
            <w:vAlign w:val="center"/>
          </w:tcPr>
          <w:p w14:paraId="0954B2F6">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投标人的承诺或说明</w:t>
            </w:r>
          </w:p>
        </w:tc>
      </w:tr>
      <w:tr w14:paraId="223C1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26DC85F2">
            <w:pPr>
              <w:snapToGrid w:val="0"/>
              <w:spacing w:before="120" w:beforeLines="50"/>
              <w:jc w:val="left"/>
              <w:rPr>
                <w:rFonts w:hint="eastAsia"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二、商务要求</w:t>
            </w:r>
          </w:p>
        </w:tc>
      </w:tr>
      <w:tr w14:paraId="6064FD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3699FE99">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基本要求</w:t>
            </w:r>
          </w:p>
        </w:tc>
        <w:tc>
          <w:tcPr>
            <w:tcW w:w="2360" w:type="dxa"/>
            <w:tcBorders>
              <w:top w:val="single" w:color="auto" w:sz="4" w:space="0"/>
              <w:left w:val="single" w:color="auto" w:sz="4" w:space="0"/>
              <w:bottom w:val="single" w:color="auto" w:sz="4" w:space="0"/>
              <w:right w:val="single" w:color="auto" w:sz="4" w:space="0"/>
            </w:tcBorders>
            <w:vAlign w:val="center"/>
          </w:tcPr>
          <w:p w14:paraId="0EC9A377">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5609F77D">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5772D5FA">
            <w:pPr>
              <w:snapToGrid w:val="0"/>
              <w:spacing w:before="120" w:beforeLines="50"/>
              <w:jc w:val="center"/>
              <w:rPr>
                <w:rFonts w:hint="eastAsia" w:ascii="仿宋_GB2312" w:hAnsi="宋体" w:eastAsia="仿宋_GB2312"/>
                <w:color w:val="000000"/>
                <w:sz w:val="24"/>
              </w:rPr>
            </w:pPr>
          </w:p>
        </w:tc>
      </w:tr>
      <w:tr w14:paraId="5D2F25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769BEBF0">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质量保证期</w:t>
            </w:r>
          </w:p>
        </w:tc>
        <w:tc>
          <w:tcPr>
            <w:tcW w:w="2360" w:type="dxa"/>
            <w:tcBorders>
              <w:top w:val="single" w:color="auto" w:sz="4" w:space="0"/>
              <w:left w:val="single" w:color="auto" w:sz="4" w:space="0"/>
              <w:bottom w:val="single" w:color="auto" w:sz="4" w:space="0"/>
              <w:right w:val="single" w:color="auto" w:sz="4" w:space="0"/>
            </w:tcBorders>
            <w:vAlign w:val="center"/>
          </w:tcPr>
          <w:p w14:paraId="07E58ED2">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7D8994DA">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3416AD8C">
            <w:pPr>
              <w:snapToGrid w:val="0"/>
              <w:spacing w:before="120" w:beforeLines="50"/>
              <w:jc w:val="center"/>
              <w:rPr>
                <w:rFonts w:hint="eastAsia" w:ascii="仿宋_GB2312" w:hAnsi="宋体" w:eastAsia="仿宋_GB2312"/>
                <w:color w:val="000000"/>
                <w:sz w:val="24"/>
              </w:rPr>
            </w:pPr>
          </w:p>
        </w:tc>
      </w:tr>
      <w:tr w14:paraId="60D65D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486DC856">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售后服务要求</w:t>
            </w:r>
          </w:p>
        </w:tc>
        <w:tc>
          <w:tcPr>
            <w:tcW w:w="2360" w:type="dxa"/>
            <w:tcBorders>
              <w:top w:val="single" w:color="auto" w:sz="4" w:space="0"/>
              <w:left w:val="single" w:color="auto" w:sz="4" w:space="0"/>
              <w:bottom w:val="single" w:color="auto" w:sz="4" w:space="0"/>
              <w:right w:val="single" w:color="auto" w:sz="4" w:space="0"/>
            </w:tcBorders>
            <w:vAlign w:val="center"/>
          </w:tcPr>
          <w:p w14:paraId="2B332E1F">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10683F17">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3760F875">
            <w:pPr>
              <w:snapToGrid w:val="0"/>
              <w:spacing w:before="120" w:beforeLines="50"/>
              <w:jc w:val="center"/>
              <w:rPr>
                <w:rFonts w:hint="eastAsia" w:ascii="仿宋_GB2312" w:hAnsi="宋体" w:eastAsia="仿宋_GB2312"/>
                <w:color w:val="000000"/>
                <w:sz w:val="24"/>
              </w:rPr>
            </w:pPr>
          </w:p>
        </w:tc>
      </w:tr>
      <w:tr w14:paraId="487AA5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50A40A9A">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交货时间及地点</w:t>
            </w:r>
          </w:p>
        </w:tc>
        <w:tc>
          <w:tcPr>
            <w:tcW w:w="2360" w:type="dxa"/>
            <w:tcBorders>
              <w:top w:val="single" w:color="auto" w:sz="4" w:space="0"/>
              <w:left w:val="single" w:color="auto" w:sz="4" w:space="0"/>
              <w:bottom w:val="single" w:color="auto" w:sz="4" w:space="0"/>
              <w:right w:val="single" w:color="auto" w:sz="4" w:space="0"/>
            </w:tcBorders>
            <w:vAlign w:val="center"/>
          </w:tcPr>
          <w:p w14:paraId="7E01E202">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6E33663A">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39584F7A">
            <w:pPr>
              <w:snapToGrid w:val="0"/>
              <w:spacing w:before="120" w:beforeLines="50"/>
              <w:jc w:val="center"/>
              <w:rPr>
                <w:rFonts w:hint="eastAsia" w:ascii="仿宋_GB2312" w:hAnsi="宋体" w:eastAsia="仿宋_GB2312"/>
                <w:color w:val="000000"/>
                <w:sz w:val="24"/>
              </w:rPr>
            </w:pPr>
          </w:p>
        </w:tc>
      </w:tr>
      <w:tr w14:paraId="1FE4F9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73F5694E">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付款方式</w:t>
            </w:r>
          </w:p>
        </w:tc>
        <w:tc>
          <w:tcPr>
            <w:tcW w:w="2360" w:type="dxa"/>
            <w:tcBorders>
              <w:top w:val="single" w:color="auto" w:sz="4" w:space="0"/>
              <w:left w:val="single" w:color="auto" w:sz="4" w:space="0"/>
              <w:bottom w:val="single" w:color="auto" w:sz="4" w:space="0"/>
              <w:right w:val="single" w:color="auto" w:sz="4" w:space="0"/>
            </w:tcBorders>
            <w:vAlign w:val="center"/>
          </w:tcPr>
          <w:p w14:paraId="152696CC">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509317AF">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29AF1529">
            <w:pPr>
              <w:snapToGrid w:val="0"/>
              <w:spacing w:before="120" w:beforeLines="50"/>
              <w:jc w:val="center"/>
              <w:rPr>
                <w:rFonts w:hint="eastAsia" w:ascii="仿宋_GB2312" w:hAnsi="宋体" w:eastAsia="仿宋_GB2312"/>
                <w:color w:val="000000"/>
                <w:sz w:val="24"/>
              </w:rPr>
            </w:pPr>
          </w:p>
        </w:tc>
      </w:tr>
      <w:tr w14:paraId="3BD45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047A1F93">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备品备件及耗材等要求</w:t>
            </w:r>
          </w:p>
        </w:tc>
        <w:tc>
          <w:tcPr>
            <w:tcW w:w="2360" w:type="dxa"/>
            <w:tcBorders>
              <w:top w:val="single" w:color="auto" w:sz="4" w:space="0"/>
              <w:left w:val="single" w:color="auto" w:sz="4" w:space="0"/>
              <w:bottom w:val="single" w:color="auto" w:sz="4" w:space="0"/>
              <w:right w:val="single" w:color="auto" w:sz="4" w:space="0"/>
            </w:tcBorders>
            <w:vAlign w:val="center"/>
          </w:tcPr>
          <w:p w14:paraId="60D6CB61">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5C4F330C">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03D0177F">
            <w:pPr>
              <w:snapToGrid w:val="0"/>
              <w:spacing w:before="120" w:beforeLines="50"/>
              <w:jc w:val="center"/>
              <w:rPr>
                <w:rFonts w:hint="eastAsia" w:ascii="仿宋_GB2312" w:hAnsi="宋体" w:eastAsia="仿宋_GB2312"/>
                <w:color w:val="000000"/>
                <w:sz w:val="24"/>
              </w:rPr>
            </w:pPr>
          </w:p>
        </w:tc>
      </w:tr>
      <w:tr w14:paraId="287378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2BF076CE">
            <w:pPr>
              <w:snapToGrid w:val="0"/>
              <w:spacing w:before="120" w:beforeLines="50"/>
              <w:jc w:val="left"/>
              <w:rPr>
                <w:rFonts w:hint="eastAsia"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三、</w:t>
            </w:r>
            <w:r>
              <w:rPr>
                <w:rFonts w:hint="eastAsia" w:ascii="仿宋_GB2312" w:hAnsi="宋体" w:eastAsia="仿宋_GB2312"/>
                <w:b/>
                <w:sz w:val="24"/>
              </w:rPr>
              <w:t>验收要求</w:t>
            </w:r>
          </w:p>
        </w:tc>
      </w:tr>
      <w:tr w14:paraId="1D18DC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3EC700B1">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验收标准及要求</w:t>
            </w:r>
          </w:p>
        </w:tc>
        <w:tc>
          <w:tcPr>
            <w:tcW w:w="2360" w:type="dxa"/>
            <w:tcBorders>
              <w:top w:val="single" w:color="auto" w:sz="4" w:space="0"/>
              <w:left w:val="single" w:color="auto" w:sz="4" w:space="0"/>
              <w:bottom w:val="single" w:color="auto" w:sz="4" w:space="0"/>
              <w:right w:val="single" w:color="auto" w:sz="4" w:space="0"/>
            </w:tcBorders>
            <w:vAlign w:val="center"/>
          </w:tcPr>
          <w:p w14:paraId="3E7C6DC2">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70A8BEEE">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5FEBE91D">
            <w:pPr>
              <w:snapToGrid w:val="0"/>
              <w:spacing w:before="120" w:beforeLines="50"/>
              <w:jc w:val="center"/>
              <w:rPr>
                <w:rFonts w:hint="eastAsia" w:ascii="仿宋_GB2312" w:hAnsi="宋体" w:eastAsia="仿宋_GB2312"/>
                <w:color w:val="000000"/>
                <w:sz w:val="24"/>
              </w:rPr>
            </w:pPr>
          </w:p>
        </w:tc>
      </w:tr>
      <w:tr w14:paraId="7A4F39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47985EB7">
            <w:pPr>
              <w:snapToGrid w:val="0"/>
              <w:spacing w:before="120" w:beforeLines="50"/>
              <w:jc w:val="left"/>
              <w:rPr>
                <w:rFonts w:hint="eastAsia" w:ascii="仿宋_GB2312" w:hAnsi="宋体" w:eastAsia="仿宋_GB2312"/>
                <w:color w:val="000000"/>
                <w:sz w:val="24"/>
              </w:rPr>
            </w:pPr>
            <w:r>
              <w:rPr>
                <w:rFonts w:hint="eastAsia" w:ascii="仿宋_GB2312" w:hAnsi="宋体" w:eastAsia="仿宋_GB2312"/>
                <w:b/>
                <w:bCs/>
                <w:color w:val="000000"/>
                <w:sz w:val="24"/>
              </w:rPr>
              <w:t>四、资信要求</w:t>
            </w:r>
          </w:p>
        </w:tc>
      </w:tr>
      <w:tr w14:paraId="4B99BE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15C72572">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★政策性资格要求</w:t>
            </w:r>
          </w:p>
        </w:tc>
        <w:tc>
          <w:tcPr>
            <w:tcW w:w="2360" w:type="dxa"/>
            <w:tcBorders>
              <w:top w:val="single" w:color="auto" w:sz="4" w:space="0"/>
              <w:left w:val="single" w:color="auto" w:sz="4" w:space="0"/>
              <w:bottom w:val="single" w:color="auto" w:sz="4" w:space="0"/>
              <w:right w:val="single" w:color="auto" w:sz="4" w:space="0"/>
            </w:tcBorders>
            <w:vAlign w:val="center"/>
          </w:tcPr>
          <w:p w14:paraId="0AB80389">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5A9045D4">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45AD1811">
            <w:pPr>
              <w:snapToGrid w:val="0"/>
              <w:spacing w:before="120" w:beforeLines="50"/>
              <w:jc w:val="center"/>
              <w:rPr>
                <w:rFonts w:hint="eastAsia" w:ascii="仿宋_GB2312" w:hAnsi="宋体" w:eastAsia="仿宋_GB2312"/>
                <w:color w:val="000000"/>
                <w:sz w:val="24"/>
              </w:rPr>
            </w:pPr>
          </w:p>
        </w:tc>
      </w:tr>
      <w:tr w14:paraId="09B61B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6830D995">
            <w:pPr>
              <w:snapToGrid w:val="0"/>
              <w:spacing w:before="120" w:beforeLines="50"/>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政策性加分条件（如有）</w:t>
            </w:r>
          </w:p>
        </w:tc>
        <w:tc>
          <w:tcPr>
            <w:tcW w:w="2360" w:type="dxa"/>
            <w:tcBorders>
              <w:top w:val="single" w:color="auto" w:sz="4" w:space="0"/>
              <w:left w:val="single" w:color="auto" w:sz="4" w:space="0"/>
              <w:bottom w:val="single" w:color="auto" w:sz="4" w:space="0"/>
              <w:right w:val="single" w:color="auto" w:sz="4" w:space="0"/>
            </w:tcBorders>
            <w:vAlign w:val="center"/>
          </w:tcPr>
          <w:p w14:paraId="3F84E21F">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6FA6A493">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03628728">
            <w:pPr>
              <w:snapToGrid w:val="0"/>
              <w:spacing w:before="120" w:beforeLines="50"/>
              <w:jc w:val="center"/>
              <w:rPr>
                <w:rFonts w:hint="eastAsia" w:ascii="仿宋_GB2312" w:hAnsi="宋体" w:eastAsia="仿宋_GB2312"/>
                <w:color w:val="000000"/>
                <w:sz w:val="24"/>
              </w:rPr>
            </w:pPr>
          </w:p>
        </w:tc>
      </w:tr>
      <w:tr w14:paraId="4E4D0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42EF133F">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 xml:space="preserve">质量管理、企业信用要求（如有） </w:t>
            </w:r>
          </w:p>
        </w:tc>
        <w:tc>
          <w:tcPr>
            <w:tcW w:w="2360" w:type="dxa"/>
            <w:tcBorders>
              <w:top w:val="single" w:color="auto" w:sz="4" w:space="0"/>
              <w:left w:val="single" w:color="auto" w:sz="4" w:space="0"/>
              <w:bottom w:val="single" w:color="auto" w:sz="4" w:space="0"/>
              <w:right w:val="single" w:color="auto" w:sz="4" w:space="0"/>
            </w:tcBorders>
            <w:vAlign w:val="center"/>
          </w:tcPr>
          <w:p w14:paraId="722AA6CC">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011E918F">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15C9F25C">
            <w:pPr>
              <w:snapToGrid w:val="0"/>
              <w:spacing w:before="120" w:beforeLines="50"/>
              <w:jc w:val="center"/>
              <w:rPr>
                <w:rFonts w:hint="eastAsia" w:ascii="仿宋_GB2312" w:hAnsi="宋体" w:eastAsia="仿宋_GB2312"/>
                <w:color w:val="000000"/>
                <w:sz w:val="24"/>
              </w:rPr>
            </w:pPr>
          </w:p>
        </w:tc>
      </w:tr>
      <w:tr w14:paraId="1843F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688879E7">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能力或业绩要求（如有）</w:t>
            </w:r>
          </w:p>
        </w:tc>
        <w:tc>
          <w:tcPr>
            <w:tcW w:w="2360" w:type="dxa"/>
            <w:tcBorders>
              <w:top w:val="single" w:color="auto" w:sz="4" w:space="0"/>
              <w:left w:val="single" w:color="auto" w:sz="4" w:space="0"/>
              <w:bottom w:val="single" w:color="auto" w:sz="4" w:space="0"/>
              <w:right w:val="single" w:color="auto" w:sz="4" w:space="0"/>
            </w:tcBorders>
            <w:vAlign w:val="center"/>
          </w:tcPr>
          <w:p w14:paraId="386E564C">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217CBAE4">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6806CE82">
            <w:pPr>
              <w:snapToGrid w:val="0"/>
              <w:spacing w:before="120" w:beforeLines="50"/>
              <w:jc w:val="center"/>
              <w:rPr>
                <w:rFonts w:hint="eastAsia" w:ascii="仿宋_GB2312" w:hAnsi="宋体" w:eastAsia="仿宋_GB2312"/>
                <w:color w:val="000000"/>
                <w:sz w:val="24"/>
              </w:rPr>
            </w:pPr>
          </w:p>
        </w:tc>
      </w:tr>
      <w:tr w14:paraId="613D6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281A96D4">
            <w:pPr>
              <w:snapToGrid w:val="0"/>
              <w:spacing w:before="120" w:beforeLines="50"/>
              <w:jc w:val="left"/>
              <w:rPr>
                <w:rFonts w:hint="eastAsia" w:ascii="仿宋_GB2312" w:hAnsi="宋体" w:eastAsia="仿宋_GB2312"/>
                <w:color w:val="000000"/>
                <w:sz w:val="24"/>
              </w:rPr>
            </w:pPr>
            <w:r>
              <w:rPr>
                <w:rFonts w:hint="eastAsia" w:ascii="仿宋_GB2312" w:hAnsi="宋体" w:eastAsia="仿宋_GB2312"/>
                <w:b/>
                <w:bCs/>
                <w:color w:val="000000"/>
                <w:sz w:val="24"/>
              </w:rPr>
              <w:t>五、其他要求</w:t>
            </w:r>
          </w:p>
        </w:tc>
      </w:tr>
      <w:tr w14:paraId="597916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1CF7C249">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无</w:t>
            </w:r>
          </w:p>
        </w:tc>
        <w:tc>
          <w:tcPr>
            <w:tcW w:w="2360" w:type="dxa"/>
            <w:tcBorders>
              <w:top w:val="single" w:color="auto" w:sz="4" w:space="0"/>
              <w:left w:val="single" w:color="auto" w:sz="4" w:space="0"/>
              <w:bottom w:val="single" w:color="auto" w:sz="4" w:space="0"/>
              <w:right w:val="single" w:color="auto" w:sz="4" w:space="0"/>
            </w:tcBorders>
            <w:vAlign w:val="center"/>
          </w:tcPr>
          <w:p w14:paraId="0C878426">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1A12260D">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4CF087E6">
            <w:pPr>
              <w:snapToGrid w:val="0"/>
              <w:spacing w:before="120" w:beforeLines="50"/>
              <w:jc w:val="center"/>
              <w:rPr>
                <w:rFonts w:hint="eastAsia" w:ascii="仿宋_GB2312" w:hAnsi="宋体" w:eastAsia="仿宋_GB2312"/>
                <w:color w:val="000000"/>
                <w:sz w:val="24"/>
              </w:rPr>
            </w:pPr>
          </w:p>
        </w:tc>
      </w:tr>
    </w:tbl>
    <w:p w14:paraId="0B3C073D">
      <w:pPr>
        <w:pStyle w:val="26"/>
        <w:spacing w:line="360" w:lineRule="exact"/>
        <w:ind w:firstLine="482" w:firstLineChars="200"/>
        <w:rPr>
          <w:rFonts w:ascii="Times New Roman" w:hAnsi="Times New Roman"/>
        </w:rPr>
      </w:pPr>
      <w:r>
        <w:rPr>
          <w:rFonts w:hint="eastAsia" w:ascii="仿宋_GB2312" w:hAnsi="宋体" w:eastAsia="仿宋_GB2312"/>
          <w:b/>
          <w:bCs/>
          <w:kern w:val="0"/>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14:paraId="5210CDAE">
      <w:pPr>
        <w:ind w:firstLine="482" w:firstLineChars="200"/>
        <w:rPr>
          <w:rFonts w:ascii="仿宋_GB2312" w:eastAsia="仿宋_GB2312"/>
          <w:b/>
          <w:sz w:val="24"/>
        </w:rPr>
      </w:pPr>
      <w:r>
        <w:rPr>
          <w:rFonts w:hint="eastAsia" w:ascii="仿宋_GB2312" w:hAnsi="宋体" w:eastAsia="仿宋_GB2312"/>
          <w:b/>
          <w:bCs/>
          <w:kern w:val="0"/>
          <w:sz w:val="24"/>
        </w:rPr>
        <w:t>2.</w:t>
      </w:r>
      <w:r>
        <w:rPr>
          <w:rFonts w:hint="eastAsia" w:ascii="仿宋_GB2312" w:eastAsia="仿宋_GB2312"/>
          <w:b/>
          <w:sz w:val="24"/>
        </w:rPr>
        <w:t>应对照公开招标文件“第二章《采购需求》”中的商务、验收、资信、其他要求内容，逐条说明所提供服务已对公开招标文件的相应条款做出响应，并申明与相应条款的偏离说明。具体响应内容优于公开招标文件要求的请在“偏离说明”一栏填写“正偏离”，具体响应内容满足公开招标文件要求的填写“无偏离”，具体响应内容低于公开招标文件的填写“负偏离”；</w:t>
      </w:r>
    </w:p>
    <w:p w14:paraId="251B2985">
      <w:pPr>
        <w:ind w:left="-283" w:leftChars="-135" w:right="-754" w:rightChars="-359" w:firstLine="495"/>
        <w:jc w:val="center"/>
        <w:rPr>
          <w:rFonts w:hint="eastAsia" w:ascii="仿宋_GB2312" w:hAnsi="宋体" w:eastAsia="仿宋_GB2312"/>
          <w:b/>
          <w:bCs/>
          <w:kern w:val="0"/>
          <w:sz w:val="24"/>
        </w:rPr>
      </w:pPr>
      <w:r>
        <w:rPr>
          <w:rFonts w:hint="eastAsia" w:ascii="仿宋_GB2312" w:hAnsi="宋体" w:eastAsia="仿宋_GB2312"/>
          <w:b/>
          <w:bCs/>
          <w:kern w:val="0"/>
          <w:sz w:val="24"/>
        </w:rPr>
        <w:t>3.投标人就标记“★”符号的实质性响应内容发生负偏离一项以上的，视为投标无效。</w:t>
      </w:r>
    </w:p>
    <w:p w14:paraId="786CFF4C">
      <w:pPr>
        <w:ind w:left="-283" w:leftChars="-135" w:right="-754" w:rightChars="-359" w:firstLine="495"/>
        <w:jc w:val="center"/>
        <w:rPr>
          <w:rFonts w:ascii="仿宋_GB2312" w:eastAsia="仿宋_GB2312"/>
          <w:sz w:val="24"/>
        </w:rPr>
      </w:pPr>
    </w:p>
    <w:p w14:paraId="4E9617C4">
      <w:pPr>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20905585">
      <w:pPr>
        <w:wordWrap w:val="0"/>
        <w:snapToGrid w:val="0"/>
        <w:spacing w:before="120" w:beforeLines="50"/>
        <w:jc w:val="right"/>
        <w:rPr>
          <w:rFonts w:ascii="仿宋_GB2312" w:eastAsia="仿宋_GB2312"/>
          <w:sz w:val="24"/>
          <w:u w:val="single"/>
        </w:rPr>
      </w:pPr>
      <w:bookmarkStart w:id="124" w:name="_Hlk93680923"/>
      <w:r>
        <w:rPr>
          <w:rFonts w:hint="eastAsia" w:ascii="仿宋_GB2312" w:eastAsia="仿宋_GB2312"/>
          <w:sz w:val="24"/>
        </w:rPr>
        <w:t xml:space="preserve"> 投标人</w:t>
      </w:r>
      <w:r>
        <w:rPr>
          <w:rFonts w:hint="eastAsia" w:ascii="仿宋_GB2312" w:eastAsia="仿宋_GB2312"/>
          <w:b/>
          <w:bCs/>
          <w:sz w:val="24"/>
        </w:rPr>
        <w:t>（CA电子签章）</w:t>
      </w:r>
      <w:r>
        <w:rPr>
          <w:rFonts w:hint="eastAsia" w:ascii="仿宋_GB2312" w:eastAsia="仿宋_GB2312"/>
          <w:sz w:val="24"/>
        </w:rPr>
        <w:t>：</w:t>
      </w:r>
      <w:r>
        <w:rPr>
          <w:rFonts w:hint="eastAsia" w:ascii="仿宋_GB2312" w:eastAsia="仿宋_GB2312"/>
          <w:sz w:val="24"/>
          <w:u w:val="single"/>
        </w:rPr>
        <w:t xml:space="preserve">                    </w:t>
      </w:r>
    </w:p>
    <w:bookmarkEnd w:id="124"/>
    <w:p w14:paraId="1B986FFF">
      <w:pPr>
        <w:pStyle w:val="26"/>
        <w:spacing w:line="240" w:lineRule="atLeast"/>
        <w:jc w:val="right"/>
        <w:rPr>
          <w:rFonts w:ascii="仿宋_GB2312" w:eastAsia="仿宋_GB2312"/>
        </w:rPr>
      </w:pPr>
      <w:r>
        <w:rPr>
          <w:rFonts w:hint="eastAsia" w:ascii="仿宋_GB2312" w:eastAsia="仿宋_GB2312"/>
          <w:sz w:val="24"/>
        </w:rPr>
        <w:t xml:space="preserve">     </w:t>
      </w:r>
      <w:r>
        <w:rPr>
          <w:rFonts w:hint="eastAsia" w:ascii="仿宋_GB2312" w:eastAsia="仿宋_GB2312"/>
        </w:rPr>
        <w:t>日期：       年   月   日</w:t>
      </w:r>
    </w:p>
    <w:p w14:paraId="3F5767B4">
      <w:pPr>
        <w:pStyle w:val="26"/>
        <w:spacing w:line="240" w:lineRule="atLeast"/>
        <w:jc w:val="right"/>
        <w:rPr>
          <w:rFonts w:ascii="仿宋_GB2312" w:eastAsia="仿宋_GB2312"/>
        </w:rPr>
        <w:sectPr>
          <w:pgSz w:w="11906" w:h="16838"/>
          <w:pgMar w:top="1440" w:right="1440" w:bottom="1440" w:left="1440" w:header="851" w:footer="992" w:gutter="0"/>
          <w:cols w:space="720" w:num="1"/>
          <w:docGrid w:linePitch="312" w:charSpace="0"/>
        </w:sectPr>
      </w:pPr>
    </w:p>
    <w:p w14:paraId="7F4834E6">
      <w:pPr>
        <w:pStyle w:val="26"/>
        <w:spacing w:line="320" w:lineRule="exact"/>
        <w:jc w:val="right"/>
        <w:rPr>
          <w:rFonts w:ascii="仿宋_GB2312" w:eastAsia="仿宋_GB2312"/>
          <w:spacing w:val="-4"/>
        </w:rPr>
      </w:pPr>
    </w:p>
    <w:p w14:paraId="0367D567">
      <w:pPr>
        <w:pStyle w:val="419"/>
        <w:rPr>
          <w:rFonts w:ascii="仿宋_GB2312" w:eastAsia="仿宋_GB2312"/>
          <w:b/>
          <w:bCs/>
          <w:color w:val="000000"/>
        </w:rPr>
      </w:pPr>
      <w:r>
        <w:rPr>
          <w:rFonts w:hint="eastAsia" w:ascii="仿宋_GB2312" w:eastAsia="仿宋_GB2312"/>
          <w:b/>
          <w:bCs/>
          <w:color w:val="000000"/>
        </w:rPr>
        <w:t>（</w:t>
      </w:r>
      <w:r>
        <w:rPr>
          <w:rFonts w:hint="eastAsia" w:ascii="仿宋_GB2312" w:eastAsia="仿宋_GB2312"/>
          <w:b/>
          <w:bCs/>
          <w:color w:val="000000"/>
          <w:lang w:val="en-US" w:eastAsia="zh-CN"/>
        </w:rPr>
        <w:t>4</w:t>
      </w:r>
      <w:r>
        <w:rPr>
          <w:rFonts w:hint="eastAsia" w:ascii="仿宋_GB2312" w:eastAsia="仿宋_GB2312"/>
          <w:b/>
          <w:bCs/>
          <w:color w:val="000000"/>
        </w:rPr>
        <w:t>）项目实施方案格式（如有）：</w:t>
      </w:r>
    </w:p>
    <w:p w14:paraId="1222207B">
      <w:pPr>
        <w:pStyle w:val="419"/>
        <w:jc w:val="center"/>
        <w:rPr>
          <w:rFonts w:hint="eastAsia" w:ascii="仿宋_GB2312" w:eastAsia="仿宋_GB2312"/>
          <w:color w:val="000000"/>
        </w:rPr>
      </w:pPr>
      <w:r>
        <w:rPr>
          <w:rFonts w:hint="eastAsia" w:ascii="仿宋_GB2312" w:eastAsia="仿宋_GB2312"/>
          <w:color w:val="000000"/>
        </w:rPr>
        <w:t> </w:t>
      </w:r>
    </w:p>
    <w:p w14:paraId="4C7BC011">
      <w:pPr>
        <w:pStyle w:val="419"/>
        <w:jc w:val="center"/>
        <w:rPr>
          <w:rFonts w:hint="eastAsia" w:ascii="仿宋_GB2312" w:eastAsia="仿宋_GB2312"/>
          <w:color w:val="000000"/>
        </w:rPr>
      </w:pPr>
      <w:r>
        <w:rPr>
          <w:rFonts w:hint="eastAsia" w:ascii="仿宋_GB2312" w:eastAsia="仿宋_GB2312"/>
          <w:b/>
          <w:bCs/>
          <w:color w:val="000000"/>
          <w:sz w:val="33"/>
          <w:szCs w:val="33"/>
        </w:rPr>
        <w:t>项目实施方案</w:t>
      </w:r>
    </w:p>
    <w:p w14:paraId="262E3E4C">
      <w:pPr>
        <w:pStyle w:val="419"/>
        <w:spacing w:line="405" w:lineRule="atLeast"/>
        <w:rPr>
          <w:rFonts w:hint="eastAsia" w:ascii="仿宋_GB2312" w:eastAsia="仿宋_GB2312"/>
          <w:color w:val="000000"/>
        </w:rPr>
      </w:pPr>
      <w:r>
        <w:rPr>
          <w:rFonts w:hint="eastAsia" w:ascii="仿宋_GB2312" w:eastAsia="仿宋_GB2312"/>
          <w:color w:val="000000"/>
        </w:rPr>
        <w:t> </w:t>
      </w:r>
    </w:p>
    <w:p w14:paraId="2D392384">
      <w:pPr>
        <w:pStyle w:val="419"/>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b/>
          <w:bCs/>
          <w:color w:val="000000"/>
        </w:rPr>
        <w:t>可以包括：（1）项目总体管理安排；（2）职责分工；（3）供货流程安排；（4）配送安装调试方案；（5）安装质量保证措施；（6）应急预案等内容。</w:t>
      </w:r>
    </w:p>
    <w:p w14:paraId="04C66FA3">
      <w:pPr>
        <w:pStyle w:val="419"/>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14:paraId="605946FB">
      <w:pPr>
        <w:pStyle w:val="419"/>
        <w:spacing w:line="405" w:lineRule="atLeast"/>
        <w:rPr>
          <w:rFonts w:hint="eastAsia" w:ascii="仿宋_GB2312" w:eastAsia="仿宋_GB2312"/>
          <w:color w:val="000000"/>
        </w:rPr>
      </w:pPr>
      <w:r>
        <w:rPr>
          <w:rFonts w:hint="eastAsia" w:ascii="仿宋_GB2312" w:eastAsia="仿宋_GB2312"/>
          <w:color w:val="000000"/>
        </w:rPr>
        <w:t> </w:t>
      </w:r>
    </w:p>
    <w:p w14:paraId="27ED3E65">
      <w:pPr>
        <w:pStyle w:val="419"/>
        <w:spacing w:line="405" w:lineRule="atLeast"/>
        <w:rPr>
          <w:rFonts w:hint="eastAsia" w:ascii="仿宋_GB2312" w:eastAsia="仿宋_GB2312"/>
          <w:color w:val="000000"/>
        </w:rPr>
      </w:pPr>
      <w:r>
        <w:rPr>
          <w:rFonts w:hint="eastAsia" w:ascii="仿宋_GB2312" w:eastAsia="仿宋_GB2312"/>
          <w:color w:val="000000"/>
        </w:rPr>
        <w:t> </w:t>
      </w:r>
    </w:p>
    <w:p w14:paraId="46C7C937">
      <w:pPr>
        <w:pStyle w:val="419"/>
        <w:jc w:val="right"/>
        <w:rPr>
          <w:rFonts w:hint="eastAsia" w:ascii="仿宋_GB2312" w:eastAsia="仿宋_GB2312"/>
          <w:color w:val="000000"/>
        </w:rPr>
      </w:pPr>
      <w:r>
        <w:rPr>
          <w:rFonts w:hint="eastAsia" w:ascii="仿宋_GB2312" w:eastAsia="仿宋_GB2312"/>
          <w:color w:val="000000"/>
        </w:rPr>
        <w:t xml:space="preserve">                                   </w:t>
      </w:r>
    </w:p>
    <w:p w14:paraId="22A06F43">
      <w:pPr>
        <w:pStyle w:val="419"/>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5695FBC0">
      <w:pPr>
        <w:pStyle w:val="419"/>
        <w:jc w:val="right"/>
        <w:rPr>
          <w:rFonts w:hint="eastAsia" w:ascii="仿宋_GB2312" w:eastAsia="仿宋_GB2312"/>
          <w:color w:val="000000"/>
        </w:rPr>
      </w:pPr>
      <w:r>
        <w:rPr>
          <w:rFonts w:hint="eastAsia" w:ascii="仿宋_GB2312" w:eastAsia="仿宋_GB2312"/>
          <w:color w:val="000000"/>
        </w:rPr>
        <w:t> </w:t>
      </w:r>
    </w:p>
    <w:p w14:paraId="477FBCA9">
      <w:pPr>
        <w:pStyle w:val="419"/>
        <w:jc w:val="right"/>
        <w:rPr>
          <w:rFonts w:hint="eastAsia" w:ascii="仿宋_GB2312" w:eastAsia="仿宋_GB2312"/>
          <w:color w:val="000000"/>
        </w:rPr>
      </w:pPr>
      <w:r>
        <w:rPr>
          <w:rFonts w:hint="eastAsia" w:ascii="仿宋_GB2312" w:eastAsia="仿宋_GB2312"/>
          <w:color w:val="000000"/>
        </w:rPr>
        <w:t>日期：   年 月 日</w:t>
      </w:r>
    </w:p>
    <w:p w14:paraId="350A51F6">
      <w:pPr>
        <w:pStyle w:val="419"/>
        <w:spacing w:line="405" w:lineRule="atLeast"/>
        <w:rPr>
          <w:rFonts w:hint="eastAsia" w:ascii="仿宋_GB2312" w:eastAsia="仿宋_GB2312"/>
          <w:color w:val="000000"/>
        </w:rPr>
      </w:pPr>
      <w:r>
        <w:rPr>
          <w:rFonts w:hint="eastAsia" w:ascii="仿宋_GB2312" w:eastAsia="仿宋_GB2312"/>
          <w:color w:val="000000"/>
        </w:rPr>
        <w:t> </w:t>
      </w:r>
    </w:p>
    <w:p w14:paraId="6482AEF7">
      <w:pPr>
        <w:pStyle w:val="41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388572D3">
      <w:pPr>
        <w:pStyle w:val="419"/>
        <w:spacing w:line="405" w:lineRule="atLeast"/>
        <w:rPr>
          <w:rFonts w:hint="eastAsia" w:ascii="仿宋_GB2312" w:eastAsia="仿宋_GB2312"/>
          <w:color w:val="000000"/>
        </w:rPr>
      </w:pPr>
      <w:r>
        <w:rPr>
          <w:rFonts w:hint="eastAsia" w:ascii="仿宋_GB2312" w:eastAsia="仿宋_GB2312"/>
          <w:color w:val="000000"/>
        </w:rPr>
        <w:t> </w:t>
      </w:r>
    </w:p>
    <w:p w14:paraId="272CB19A">
      <w:pPr>
        <w:pStyle w:val="419"/>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5</w:t>
      </w:r>
      <w:r>
        <w:rPr>
          <w:rFonts w:hint="eastAsia" w:ascii="仿宋_GB2312" w:eastAsia="仿宋_GB2312"/>
          <w:b/>
          <w:bCs/>
          <w:color w:val="000000"/>
        </w:rPr>
        <w:t>）生产能力和质量保障能力方案格式（如有）：</w:t>
      </w:r>
    </w:p>
    <w:p w14:paraId="73E7BDD8">
      <w:pPr>
        <w:pStyle w:val="419"/>
        <w:jc w:val="center"/>
        <w:rPr>
          <w:rFonts w:hint="eastAsia" w:ascii="仿宋_GB2312" w:eastAsia="仿宋_GB2312"/>
          <w:color w:val="000000"/>
        </w:rPr>
      </w:pPr>
      <w:r>
        <w:rPr>
          <w:rFonts w:hint="eastAsia" w:ascii="仿宋_GB2312" w:eastAsia="仿宋_GB2312"/>
          <w:color w:val="000000"/>
        </w:rPr>
        <w:t> </w:t>
      </w:r>
    </w:p>
    <w:p w14:paraId="6988EA52">
      <w:pPr>
        <w:pStyle w:val="419"/>
        <w:jc w:val="center"/>
        <w:rPr>
          <w:rFonts w:hint="eastAsia" w:ascii="仿宋_GB2312" w:eastAsia="仿宋_GB2312"/>
          <w:color w:val="000000"/>
        </w:rPr>
      </w:pPr>
      <w:r>
        <w:rPr>
          <w:rFonts w:hint="eastAsia" w:ascii="仿宋_GB2312" w:eastAsia="仿宋_GB2312"/>
          <w:b/>
          <w:bCs/>
          <w:color w:val="000000"/>
          <w:sz w:val="33"/>
          <w:szCs w:val="33"/>
        </w:rPr>
        <w:t>生产能力和质量保障能力方案</w:t>
      </w:r>
    </w:p>
    <w:p w14:paraId="34E969B2">
      <w:pPr>
        <w:pStyle w:val="419"/>
        <w:spacing w:line="405" w:lineRule="atLeast"/>
        <w:rPr>
          <w:rFonts w:hint="eastAsia" w:ascii="仿宋_GB2312" w:eastAsia="仿宋_GB2312"/>
          <w:color w:val="000000"/>
        </w:rPr>
      </w:pPr>
      <w:r>
        <w:rPr>
          <w:rFonts w:hint="eastAsia" w:ascii="仿宋_GB2312" w:eastAsia="仿宋_GB2312"/>
          <w:color w:val="000000"/>
        </w:rPr>
        <w:t>    </w:t>
      </w:r>
    </w:p>
    <w:p w14:paraId="3D431600">
      <w:pPr>
        <w:pStyle w:val="419"/>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b/>
          <w:bCs/>
          <w:color w:val="000000"/>
        </w:rPr>
        <w:t>针对本项目的生产能力和质量保障能力方案，可以包括：</w:t>
      </w:r>
      <w:r>
        <w:rPr>
          <w:rFonts w:hint="eastAsia" w:ascii="仿宋_GB2312" w:eastAsia="仿宋_GB2312"/>
          <w:b/>
          <w:bCs/>
          <w:color w:val="000000"/>
          <w:lang w:eastAsia="zh-CN"/>
        </w:rPr>
        <w:t>（</w:t>
      </w:r>
      <w:r>
        <w:rPr>
          <w:rFonts w:hint="eastAsia" w:ascii="仿宋_GB2312" w:eastAsia="仿宋_GB2312"/>
          <w:b/>
          <w:bCs/>
          <w:color w:val="auto"/>
          <w:highlight w:val="none"/>
        </w:rPr>
        <w:t>1）投标人或生产厂家生产场地情况；（2）主要设备；（3）生产管理；（4）质量管理体系</w:t>
      </w:r>
      <w:r>
        <w:rPr>
          <w:rFonts w:hint="eastAsia" w:ascii="仿宋_GB2312" w:eastAsia="仿宋_GB2312"/>
          <w:b/>
          <w:bCs/>
          <w:color w:val="000000"/>
        </w:rPr>
        <w:t>等内容</w:t>
      </w:r>
    </w:p>
    <w:p w14:paraId="01192CA3">
      <w:pPr>
        <w:pStyle w:val="419"/>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14:paraId="6BD01784">
      <w:pPr>
        <w:pStyle w:val="419"/>
        <w:spacing w:line="405" w:lineRule="atLeast"/>
        <w:rPr>
          <w:rFonts w:hint="eastAsia" w:ascii="仿宋_GB2312" w:eastAsia="仿宋_GB2312"/>
          <w:color w:val="000000"/>
        </w:rPr>
      </w:pPr>
      <w:r>
        <w:rPr>
          <w:rFonts w:hint="eastAsia" w:ascii="仿宋_GB2312" w:eastAsia="仿宋_GB2312"/>
          <w:color w:val="000000"/>
        </w:rPr>
        <w:t> </w:t>
      </w:r>
    </w:p>
    <w:p w14:paraId="532F821A">
      <w:pPr>
        <w:pStyle w:val="419"/>
        <w:spacing w:line="405" w:lineRule="atLeast"/>
        <w:rPr>
          <w:rFonts w:hint="eastAsia" w:ascii="仿宋_GB2312" w:eastAsia="仿宋_GB2312"/>
          <w:color w:val="000000"/>
        </w:rPr>
      </w:pPr>
      <w:r>
        <w:rPr>
          <w:rFonts w:hint="eastAsia" w:ascii="仿宋_GB2312" w:eastAsia="仿宋_GB2312"/>
          <w:color w:val="000000"/>
        </w:rPr>
        <w:t> </w:t>
      </w:r>
    </w:p>
    <w:p w14:paraId="7F121361">
      <w:pPr>
        <w:pStyle w:val="419"/>
        <w:jc w:val="right"/>
        <w:rPr>
          <w:rFonts w:hint="eastAsia" w:ascii="仿宋_GB2312" w:eastAsia="仿宋_GB2312"/>
          <w:color w:val="000000"/>
        </w:rPr>
      </w:pPr>
      <w:r>
        <w:rPr>
          <w:rFonts w:hint="eastAsia" w:ascii="仿宋_GB2312" w:eastAsia="仿宋_GB2312"/>
          <w:color w:val="000000"/>
        </w:rPr>
        <w:t xml:space="preserve">                                   </w:t>
      </w:r>
    </w:p>
    <w:p w14:paraId="509BE5F1">
      <w:pPr>
        <w:pStyle w:val="419"/>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752D960E">
      <w:pPr>
        <w:pStyle w:val="419"/>
        <w:jc w:val="right"/>
        <w:rPr>
          <w:rFonts w:hint="eastAsia" w:ascii="仿宋_GB2312" w:eastAsia="仿宋_GB2312"/>
          <w:color w:val="000000"/>
        </w:rPr>
      </w:pPr>
      <w:r>
        <w:rPr>
          <w:rFonts w:hint="eastAsia" w:ascii="仿宋_GB2312" w:eastAsia="仿宋_GB2312"/>
          <w:color w:val="000000"/>
        </w:rPr>
        <w:t> </w:t>
      </w:r>
    </w:p>
    <w:p w14:paraId="42B6970F">
      <w:pPr>
        <w:pStyle w:val="419"/>
        <w:jc w:val="right"/>
        <w:rPr>
          <w:rFonts w:hint="eastAsia" w:ascii="仿宋_GB2312" w:eastAsia="仿宋_GB2312"/>
          <w:color w:val="000000"/>
        </w:rPr>
      </w:pPr>
      <w:r>
        <w:rPr>
          <w:rFonts w:hint="eastAsia" w:ascii="仿宋_GB2312" w:eastAsia="仿宋_GB2312"/>
          <w:color w:val="000000"/>
        </w:rPr>
        <w:t>日期：   年 月 日</w:t>
      </w:r>
    </w:p>
    <w:p w14:paraId="67B7A9E3">
      <w:pPr>
        <w:pStyle w:val="41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0415B6D7">
      <w:pPr>
        <w:pStyle w:val="419"/>
        <w:spacing w:line="405" w:lineRule="atLeast"/>
        <w:rPr>
          <w:rFonts w:hint="eastAsia" w:ascii="仿宋_GB2312" w:eastAsia="仿宋_GB2312"/>
          <w:color w:val="000000"/>
        </w:rPr>
      </w:pPr>
      <w:r>
        <w:rPr>
          <w:rFonts w:hint="eastAsia" w:ascii="仿宋_GB2312" w:eastAsia="仿宋_GB2312"/>
          <w:color w:val="000000"/>
        </w:rPr>
        <w:t> </w:t>
      </w:r>
    </w:p>
    <w:p w14:paraId="73EFB1C0">
      <w:pPr>
        <w:pStyle w:val="419"/>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6</w:t>
      </w:r>
      <w:r>
        <w:rPr>
          <w:rFonts w:hint="eastAsia" w:ascii="仿宋_GB2312" w:eastAsia="仿宋_GB2312"/>
          <w:b/>
          <w:bCs/>
          <w:color w:val="000000"/>
        </w:rPr>
        <w:t>）产品设计方案格式（如有）：</w:t>
      </w:r>
    </w:p>
    <w:p w14:paraId="4FF80173">
      <w:pPr>
        <w:pStyle w:val="419"/>
        <w:jc w:val="center"/>
        <w:rPr>
          <w:rFonts w:hint="eastAsia" w:ascii="仿宋_GB2312" w:eastAsia="仿宋_GB2312"/>
          <w:color w:val="000000"/>
        </w:rPr>
      </w:pPr>
      <w:r>
        <w:rPr>
          <w:rFonts w:hint="eastAsia" w:ascii="仿宋_GB2312" w:eastAsia="仿宋_GB2312"/>
          <w:color w:val="000000"/>
        </w:rPr>
        <w:t> </w:t>
      </w:r>
    </w:p>
    <w:p w14:paraId="72FE15A5">
      <w:pPr>
        <w:pStyle w:val="419"/>
        <w:jc w:val="center"/>
        <w:rPr>
          <w:rFonts w:hint="eastAsia" w:ascii="仿宋_GB2312" w:eastAsia="仿宋_GB2312"/>
          <w:color w:val="000000"/>
        </w:rPr>
      </w:pPr>
      <w:r>
        <w:rPr>
          <w:rFonts w:hint="eastAsia" w:ascii="仿宋_GB2312" w:eastAsia="仿宋_GB2312"/>
          <w:b/>
          <w:bCs/>
          <w:color w:val="000000"/>
          <w:sz w:val="33"/>
          <w:szCs w:val="33"/>
        </w:rPr>
        <w:t>产品设计方案</w:t>
      </w:r>
    </w:p>
    <w:p w14:paraId="65788434">
      <w:pPr>
        <w:pStyle w:val="419"/>
        <w:spacing w:line="405" w:lineRule="atLeast"/>
        <w:rPr>
          <w:rFonts w:hint="eastAsia" w:ascii="仿宋_GB2312" w:eastAsia="仿宋_GB2312"/>
          <w:color w:val="000000"/>
        </w:rPr>
      </w:pPr>
      <w:r>
        <w:rPr>
          <w:rFonts w:hint="eastAsia" w:ascii="仿宋_GB2312" w:eastAsia="仿宋_GB2312"/>
          <w:color w:val="000000"/>
        </w:rPr>
        <w:t> </w:t>
      </w:r>
    </w:p>
    <w:p w14:paraId="2EB49CFE">
      <w:pPr>
        <w:pStyle w:val="419"/>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b/>
          <w:bCs/>
          <w:color w:val="000000"/>
        </w:rPr>
        <w:t>针对本项目的产品设计方案，可以包括：（1）投标产品外观设计图（须按技术参数要求注明）；（2）投标产品款式结构设计图；（3）投标产品详细的零部件设计图；（4）投标产品安装分解图；（5）产品设计用材；（6）投标产品工件明细表（列明“自制件”、“外协件”、“外购件”）；（7）投标产品五金配件表等内容。</w:t>
      </w:r>
    </w:p>
    <w:p w14:paraId="1AA35B00">
      <w:pPr>
        <w:pStyle w:val="419"/>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14:paraId="2FA0CC54">
      <w:pPr>
        <w:pStyle w:val="419"/>
        <w:spacing w:line="405" w:lineRule="atLeast"/>
        <w:rPr>
          <w:rFonts w:hint="eastAsia" w:ascii="仿宋_GB2312" w:eastAsia="仿宋_GB2312"/>
          <w:color w:val="000000"/>
        </w:rPr>
      </w:pPr>
      <w:r>
        <w:rPr>
          <w:rFonts w:hint="eastAsia" w:ascii="仿宋_GB2312" w:eastAsia="仿宋_GB2312"/>
          <w:color w:val="000000"/>
        </w:rPr>
        <w:t> </w:t>
      </w:r>
    </w:p>
    <w:p w14:paraId="647E9F35">
      <w:pPr>
        <w:pStyle w:val="419"/>
        <w:spacing w:line="405" w:lineRule="atLeast"/>
        <w:rPr>
          <w:rFonts w:hint="eastAsia" w:ascii="仿宋_GB2312" w:eastAsia="仿宋_GB2312"/>
          <w:color w:val="000000"/>
        </w:rPr>
      </w:pPr>
      <w:r>
        <w:rPr>
          <w:rFonts w:hint="eastAsia" w:ascii="仿宋_GB2312" w:eastAsia="仿宋_GB2312"/>
          <w:color w:val="000000"/>
        </w:rPr>
        <w:t> </w:t>
      </w:r>
    </w:p>
    <w:p w14:paraId="01AE2B44">
      <w:pPr>
        <w:pStyle w:val="419"/>
        <w:jc w:val="right"/>
        <w:rPr>
          <w:rFonts w:hint="eastAsia" w:ascii="仿宋_GB2312" w:eastAsia="仿宋_GB2312"/>
          <w:color w:val="000000"/>
        </w:rPr>
      </w:pPr>
      <w:r>
        <w:rPr>
          <w:rFonts w:hint="eastAsia" w:ascii="仿宋_GB2312" w:eastAsia="仿宋_GB2312"/>
          <w:color w:val="000000"/>
        </w:rPr>
        <w:t>                                 </w:t>
      </w:r>
    </w:p>
    <w:p w14:paraId="22A5E505">
      <w:pPr>
        <w:pStyle w:val="419"/>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7904DACA">
      <w:pPr>
        <w:pStyle w:val="419"/>
        <w:jc w:val="right"/>
        <w:rPr>
          <w:rFonts w:hint="eastAsia" w:ascii="仿宋_GB2312" w:eastAsia="仿宋_GB2312"/>
          <w:color w:val="000000"/>
        </w:rPr>
      </w:pPr>
      <w:r>
        <w:rPr>
          <w:rFonts w:hint="eastAsia" w:ascii="仿宋_GB2312" w:eastAsia="仿宋_GB2312"/>
          <w:color w:val="000000"/>
        </w:rPr>
        <w:t> </w:t>
      </w:r>
    </w:p>
    <w:p w14:paraId="6FB72B8C">
      <w:pPr>
        <w:pStyle w:val="419"/>
        <w:jc w:val="right"/>
        <w:rPr>
          <w:rFonts w:hint="eastAsia" w:ascii="仿宋_GB2312" w:eastAsia="仿宋_GB2312"/>
          <w:color w:val="000000"/>
        </w:rPr>
      </w:pPr>
      <w:r>
        <w:rPr>
          <w:rFonts w:hint="eastAsia" w:ascii="仿宋_GB2312" w:eastAsia="仿宋_GB2312"/>
          <w:color w:val="000000"/>
        </w:rPr>
        <w:t>日期：   年 月 日</w:t>
      </w:r>
    </w:p>
    <w:p w14:paraId="394B2127">
      <w:pPr>
        <w:pStyle w:val="41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3D25C9DD">
      <w:pPr>
        <w:pStyle w:val="419"/>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7</w:t>
      </w:r>
      <w:r>
        <w:rPr>
          <w:rFonts w:hint="eastAsia" w:ascii="仿宋_GB2312" w:eastAsia="仿宋_GB2312"/>
          <w:b/>
          <w:bCs/>
          <w:color w:val="000000"/>
        </w:rPr>
        <w:t>）售后服务方案格式（如有）：</w:t>
      </w:r>
    </w:p>
    <w:p w14:paraId="6D1C549E">
      <w:pPr>
        <w:pStyle w:val="419"/>
        <w:jc w:val="center"/>
        <w:rPr>
          <w:rFonts w:hint="eastAsia" w:ascii="仿宋_GB2312" w:eastAsia="仿宋_GB2312"/>
          <w:color w:val="000000"/>
        </w:rPr>
      </w:pPr>
      <w:r>
        <w:rPr>
          <w:rFonts w:hint="eastAsia" w:ascii="仿宋_GB2312" w:eastAsia="仿宋_GB2312"/>
          <w:color w:val="000000"/>
        </w:rPr>
        <w:t> </w:t>
      </w:r>
    </w:p>
    <w:p w14:paraId="3EC3881D">
      <w:pPr>
        <w:pStyle w:val="419"/>
        <w:jc w:val="center"/>
        <w:rPr>
          <w:rFonts w:hint="eastAsia" w:ascii="仿宋_GB2312" w:eastAsia="仿宋_GB2312"/>
          <w:color w:val="000000"/>
        </w:rPr>
      </w:pPr>
      <w:r>
        <w:rPr>
          <w:rFonts w:hint="eastAsia" w:ascii="仿宋_GB2312" w:eastAsia="仿宋_GB2312"/>
          <w:b/>
          <w:bCs/>
          <w:color w:val="000000"/>
          <w:sz w:val="33"/>
          <w:szCs w:val="33"/>
        </w:rPr>
        <w:t>售后服务方案</w:t>
      </w:r>
    </w:p>
    <w:p w14:paraId="37004FBC">
      <w:pPr>
        <w:pStyle w:val="419"/>
        <w:spacing w:line="405" w:lineRule="atLeast"/>
        <w:rPr>
          <w:rFonts w:hint="eastAsia" w:ascii="仿宋_GB2312" w:eastAsia="仿宋_GB2312"/>
          <w:color w:val="000000"/>
        </w:rPr>
      </w:pPr>
      <w:r>
        <w:rPr>
          <w:rFonts w:hint="eastAsia" w:ascii="仿宋_GB2312" w:eastAsia="仿宋_GB2312"/>
          <w:color w:val="000000"/>
        </w:rPr>
        <w:t>    </w:t>
      </w:r>
    </w:p>
    <w:p w14:paraId="7BA4494F">
      <w:pPr>
        <w:pStyle w:val="419"/>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由投标人按第二章《采购需求》要求自行填写，提供本项目的售后服务方案</w:t>
      </w:r>
      <w:r>
        <w:rPr>
          <w:rFonts w:hint="eastAsia" w:ascii="仿宋_GB2312" w:eastAsia="仿宋_GB2312"/>
          <w:b/>
          <w:bCs/>
          <w:color w:val="000000"/>
        </w:rPr>
        <w:t>包括：（1）损坏响应时间、损坏修复时间；（2）维修方式；（3）定期回访维护方案；（4）售后服务机构；（5）维修应急预案；（6）零配件储备供应及保修期后优惠价格等内容。</w:t>
      </w:r>
    </w:p>
    <w:p w14:paraId="187B8F98">
      <w:pPr>
        <w:pStyle w:val="419"/>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3998FFCE">
      <w:pPr>
        <w:pStyle w:val="419"/>
        <w:spacing w:line="405" w:lineRule="atLeast"/>
        <w:rPr>
          <w:rFonts w:hint="eastAsia" w:ascii="仿宋_GB2312" w:eastAsia="仿宋_GB2312"/>
          <w:color w:val="000000"/>
        </w:rPr>
      </w:pPr>
      <w:r>
        <w:rPr>
          <w:rFonts w:hint="eastAsia" w:ascii="仿宋_GB2312" w:eastAsia="仿宋_GB2312"/>
          <w:color w:val="000000"/>
        </w:rPr>
        <w:t> </w:t>
      </w:r>
    </w:p>
    <w:p w14:paraId="6213DFE0">
      <w:pPr>
        <w:pStyle w:val="419"/>
        <w:spacing w:line="405" w:lineRule="atLeast"/>
        <w:rPr>
          <w:rFonts w:hint="eastAsia" w:ascii="仿宋_GB2312" w:eastAsia="仿宋_GB2312"/>
          <w:color w:val="000000"/>
        </w:rPr>
      </w:pPr>
      <w:r>
        <w:rPr>
          <w:rFonts w:hint="eastAsia" w:ascii="仿宋_GB2312" w:eastAsia="仿宋_GB2312"/>
          <w:color w:val="000000"/>
        </w:rPr>
        <w:t> </w:t>
      </w:r>
    </w:p>
    <w:p w14:paraId="4B54712F">
      <w:pPr>
        <w:pStyle w:val="419"/>
        <w:jc w:val="right"/>
        <w:rPr>
          <w:rFonts w:hint="eastAsia" w:ascii="仿宋_GB2312" w:eastAsia="仿宋_GB2312"/>
          <w:color w:val="000000"/>
        </w:rPr>
      </w:pPr>
      <w:r>
        <w:rPr>
          <w:rFonts w:hint="eastAsia" w:ascii="仿宋_GB2312" w:eastAsia="仿宋_GB2312"/>
          <w:color w:val="000000"/>
        </w:rPr>
        <w:t>                                  </w:t>
      </w:r>
    </w:p>
    <w:p w14:paraId="32E7B59E">
      <w:pPr>
        <w:pStyle w:val="419"/>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5C5E57E0">
      <w:pPr>
        <w:pStyle w:val="419"/>
        <w:jc w:val="right"/>
        <w:rPr>
          <w:rFonts w:hint="eastAsia" w:ascii="仿宋_GB2312" w:eastAsia="仿宋_GB2312"/>
          <w:color w:val="000000"/>
        </w:rPr>
      </w:pPr>
      <w:r>
        <w:rPr>
          <w:rFonts w:hint="eastAsia" w:ascii="仿宋_GB2312" w:eastAsia="仿宋_GB2312"/>
          <w:color w:val="000000"/>
        </w:rPr>
        <w:t> </w:t>
      </w:r>
    </w:p>
    <w:p w14:paraId="616715C0">
      <w:pPr>
        <w:pStyle w:val="419"/>
        <w:jc w:val="right"/>
        <w:rPr>
          <w:rFonts w:hint="eastAsia" w:ascii="仿宋_GB2312" w:eastAsia="仿宋_GB2312"/>
          <w:color w:val="000000"/>
        </w:rPr>
      </w:pPr>
      <w:r>
        <w:rPr>
          <w:rFonts w:hint="eastAsia" w:ascii="仿宋_GB2312" w:eastAsia="仿宋_GB2312"/>
          <w:color w:val="000000"/>
        </w:rPr>
        <w:t>日期：   年 月 日</w:t>
      </w:r>
    </w:p>
    <w:p w14:paraId="4369F719">
      <w:pPr>
        <w:pStyle w:val="41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3A17CCF1">
      <w:pPr>
        <w:pStyle w:val="419"/>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8</w:t>
      </w:r>
      <w:r>
        <w:rPr>
          <w:rFonts w:hint="eastAsia" w:ascii="仿宋_GB2312" w:eastAsia="仿宋_GB2312"/>
          <w:b/>
          <w:bCs/>
          <w:color w:val="000000"/>
        </w:rPr>
        <w:t>）投标人同类项目经验一览表格式（如有）：</w:t>
      </w:r>
    </w:p>
    <w:p w14:paraId="1A6849BC">
      <w:pPr>
        <w:pStyle w:val="419"/>
        <w:jc w:val="center"/>
        <w:rPr>
          <w:rFonts w:hint="eastAsia" w:ascii="仿宋_GB2312" w:eastAsia="仿宋_GB2312"/>
          <w:color w:val="000000"/>
        </w:rPr>
      </w:pPr>
      <w:r>
        <w:rPr>
          <w:rFonts w:hint="eastAsia" w:ascii="仿宋_GB2312" w:eastAsia="仿宋_GB2312"/>
          <w:b/>
          <w:bCs/>
          <w:color w:val="000000"/>
          <w:sz w:val="33"/>
          <w:szCs w:val="33"/>
        </w:rPr>
        <w:t>投标人同类项目经验一览表</w:t>
      </w:r>
    </w:p>
    <w:p w14:paraId="027AC800">
      <w:pPr>
        <w:pStyle w:val="419"/>
        <w:spacing w:line="405" w:lineRule="atLeast"/>
        <w:rPr>
          <w:rFonts w:hint="eastAsia" w:ascii="仿宋_GB2312" w:eastAsia="仿宋_GB2312"/>
          <w:color w:val="000000"/>
        </w:rPr>
      </w:pPr>
      <w:r>
        <w:rPr>
          <w:rFonts w:hint="eastAsia" w:ascii="仿宋_GB2312" w:eastAsia="仿宋_GB2312"/>
          <w:color w:val="000000"/>
        </w:rPr>
        <w:t>（投标人2022年1月1日起至今本项目所投核心产品被安装使用的合同附后并加盖投标人CA电子签章）</w:t>
      </w:r>
    </w:p>
    <w:tbl>
      <w:tblPr>
        <w:tblStyle w:val="48"/>
        <w:tblW w:w="907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852"/>
        <w:gridCol w:w="1939"/>
        <w:gridCol w:w="1280"/>
        <w:gridCol w:w="877"/>
        <w:gridCol w:w="1252"/>
        <w:gridCol w:w="1874"/>
      </w:tblGrid>
      <w:tr w14:paraId="37BA300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15" w:hRule="atLeast"/>
          <w:jc w:val="center"/>
        </w:trPr>
        <w:tc>
          <w:tcPr>
            <w:tcW w:w="185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D857350">
            <w:pPr>
              <w:pStyle w:val="799"/>
              <w:jc w:val="center"/>
              <w:rPr>
                <w:rFonts w:hint="eastAsia" w:ascii="仿宋_GB2312" w:eastAsia="仿宋_GB2312"/>
                <w:color w:val="000000"/>
              </w:rPr>
            </w:pPr>
            <w:r>
              <w:rPr>
                <w:rFonts w:hint="eastAsia" w:ascii="仿宋_GB2312" w:eastAsia="仿宋_GB2312"/>
                <w:color w:val="000000"/>
              </w:rPr>
              <w:t>业主单位名称</w:t>
            </w:r>
          </w:p>
        </w:tc>
        <w:tc>
          <w:tcPr>
            <w:tcW w:w="19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331C683">
            <w:pPr>
              <w:pStyle w:val="799"/>
              <w:jc w:val="center"/>
              <w:rPr>
                <w:rFonts w:hint="eastAsia" w:ascii="仿宋_GB2312" w:eastAsia="仿宋_GB2312"/>
                <w:color w:val="000000"/>
              </w:rPr>
            </w:pPr>
            <w:r>
              <w:rPr>
                <w:rFonts w:hint="eastAsia" w:ascii="仿宋_GB2312" w:eastAsia="仿宋_GB2312"/>
                <w:color w:val="000000"/>
              </w:rPr>
              <w:t>货物或项目名称</w:t>
            </w:r>
          </w:p>
        </w:tc>
        <w:tc>
          <w:tcPr>
            <w:tcW w:w="128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51F456D">
            <w:pPr>
              <w:pStyle w:val="799"/>
              <w:jc w:val="center"/>
              <w:rPr>
                <w:rFonts w:hint="eastAsia" w:ascii="仿宋_GB2312" w:eastAsia="仿宋_GB2312"/>
                <w:color w:val="000000"/>
              </w:rPr>
            </w:pPr>
            <w:r>
              <w:rPr>
                <w:rFonts w:hint="eastAsia" w:ascii="仿宋_GB2312" w:eastAsia="仿宋_GB2312"/>
                <w:color w:val="000000"/>
              </w:rPr>
              <w:t>采购数量</w:t>
            </w:r>
          </w:p>
        </w:tc>
        <w:tc>
          <w:tcPr>
            <w:tcW w:w="87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368BAEC">
            <w:pPr>
              <w:pStyle w:val="799"/>
              <w:jc w:val="center"/>
              <w:rPr>
                <w:rFonts w:hint="eastAsia" w:ascii="仿宋_GB2312" w:eastAsia="仿宋_GB2312"/>
                <w:color w:val="000000"/>
              </w:rPr>
            </w:pPr>
            <w:r>
              <w:rPr>
                <w:rFonts w:hint="eastAsia" w:ascii="仿宋_GB2312" w:eastAsia="仿宋_GB2312"/>
                <w:color w:val="000000"/>
              </w:rPr>
              <w:t>单价</w:t>
            </w:r>
          </w:p>
        </w:tc>
        <w:tc>
          <w:tcPr>
            <w:tcW w:w="125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272CB37">
            <w:pPr>
              <w:pStyle w:val="799"/>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仿宋_GB2312" w:eastAsia="仿宋_GB2312"/>
                <w:color w:val="000000"/>
              </w:rPr>
            </w:pPr>
            <w:r>
              <w:rPr>
                <w:rFonts w:hint="eastAsia" w:ascii="仿宋_GB2312" w:eastAsia="仿宋_GB2312"/>
                <w:color w:val="000000"/>
              </w:rPr>
              <w:t>合同金额</w:t>
            </w:r>
          </w:p>
          <w:p w14:paraId="3A804C31">
            <w:pPr>
              <w:pStyle w:val="799"/>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仿宋_GB2312" w:eastAsia="仿宋_GB2312"/>
                <w:color w:val="000000"/>
              </w:rPr>
            </w:pPr>
            <w:r>
              <w:rPr>
                <w:rFonts w:hint="eastAsia" w:ascii="仿宋_GB2312" w:eastAsia="仿宋_GB2312"/>
                <w:color w:val="000000"/>
              </w:rPr>
              <w:t>（万元）</w:t>
            </w:r>
          </w:p>
        </w:tc>
        <w:tc>
          <w:tcPr>
            <w:tcW w:w="187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CB96A16">
            <w:pPr>
              <w:pStyle w:val="799"/>
              <w:jc w:val="center"/>
              <w:rPr>
                <w:rFonts w:hint="eastAsia" w:ascii="仿宋_GB2312" w:eastAsia="仿宋_GB2312"/>
                <w:color w:val="000000"/>
              </w:rPr>
            </w:pPr>
            <w:r>
              <w:rPr>
                <w:rFonts w:hint="eastAsia" w:ascii="仿宋_GB2312" w:eastAsia="仿宋_GB2312"/>
                <w:color w:val="000000"/>
              </w:rPr>
              <w:t>合同附件页码</w:t>
            </w:r>
          </w:p>
        </w:tc>
      </w:tr>
      <w:tr w14:paraId="0757BD2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85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E676401">
            <w:pPr>
              <w:pStyle w:val="799"/>
              <w:spacing w:line="405" w:lineRule="atLeast"/>
              <w:rPr>
                <w:rFonts w:hint="eastAsia" w:ascii="仿宋_GB2312" w:eastAsia="仿宋_GB2312"/>
                <w:color w:val="000000"/>
              </w:rPr>
            </w:pPr>
            <w:r>
              <w:rPr>
                <w:rFonts w:hint="eastAsia" w:ascii="仿宋_GB2312" w:eastAsia="仿宋_GB2312"/>
                <w:color w:val="000000"/>
              </w:rPr>
              <w:t> </w:t>
            </w:r>
          </w:p>
        </w:tc>
        <w:tc>
          <w:tcPr>
            <w:tcW w:w="19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F7A0B41">
            <w:pPr>
              <w:pStyle w:val="799"/>
              <w:spacing w:line="405" w:lineRule="atLeast"/>
              <w:rPr>
                <w:rFonts w:hint="eastAsia" w:ascii="仿宋_GB2312" w:eastAsia="仿宋_GB2312"/>
                <w:color w:val="000000"/>
              </w:rPr>
            </w:pPr>
            <w:r>
              <w:rPr>
                <w:rFonts w:hint="eastAsia" w:ascii="仿宋_GB2312" w:eastAsia="仿宋_GB2312"/>
                <w:color w:val="000000"/>
              </w:rPr>
              <w:t> </w:t>
            </w:r>
          </w:p>
        </w:tc>
        <w:tc>
          <w:tcPr>
            <w:tcW w:w="128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C54C6D8">
            <w:pPr>
              <w:pStyle w:val="799"/>
              <w:spacing w:line="405" w:lineRule="atLeast"/>
              <w:rPr>
                <w:rFonts w:hint="eastAsia" w:ascii="仿宋_GB2312" w:eastAsia="仿宋_GB2312"/>
                <w:color w:val="000000"/>
              </w:rPr>
            </w:pPr>
            <w:r>
              <w:rPr>
                <w:rFonts w:hint="eastAsia" w:ascii="仿宋_GB2312" w:eastAsia="仿宋_GB2312"/>
                <w:color w:val="000000"/>
              </w:rPr>
              <w:t> </w:t>
            </w:r>
          </w:p>
        </w:tc>
        <w:tc>
          <w:tcPr>
            <w:tcW w:w="87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D905B3D">
            <w:pPr>
              <w:pStyle w:val="799"/>
              <w:spacing w:line="405" w:lineRule="atLeast"/>
              <w:rPr>
                <w:rFonts w:hint="eastAsia" w:ascii="仿宋_GB2312" w:eastAsia="仿宋_GB2312"/>
                <w:color w:val="000000"/>
              </w:rPr>
            </w:pPr>
            <w:r>
              <w:rPr>
                <w:rFonts w:hint="eastAsia" w:ascii="仿宋_GB2312" w:eastAsia="仿宋_GB2312"/>
                <w:color w:val="000000"/>
              </w:rPr>
              <w:t> </w:t>
            </w:r>
          </w:p>
        </w:tc>
        <w:tc>
          <w:tcPr>
            <w:tcW w:w="125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D99FEC3">
            <w:pPr>
              <w:pStyle w:val="799"/>
              <w:spacing w:line="405" w:lineRule="atLeast"/>
              <w:rPr>
                <w:rFonts w:hint="eastAsia" w:ascii="仿宋_GB2312" w:eastAsia="仿宋_GB2312"/>
                <w:color w:val="000000"/>
              </w:rPr>
            </w:pPr>
            <w:r>
              <w:rPr>
                <w:rFonts w:hint="eastAsia" w:ascii="仿宋_GB2312" w:eastAsia="仿宋_GB2312"/>
                <w:color w:val="000000"/>
              </w:rPr>
              <w:t> </w:t>
            </w:r>
          </w:p>
        </w:tc>
        <w:tc>
          <w:tcPr>
            <w:tcW w:w="187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C9CF0DA">
            <w:pPr>
              <w:pStyle w:val="799"/>
              <w:spacing w:line="405" w:lineRule="atLeast"/>
              <w:rPr>
                <w:rFonts w:hint="eastAsia" w:ascii="仿宋_GB2312" w:eastAsia="仿宋_GB2312"/>
                <w:color w:val="000000"/>
              </w:rPr>
            </w:pPr>
            <w:r>
              <w:rPr>
                <w:rFonts w:hint="eastAsia" w:ascii="仿宋_GB2312" w:eastAsia="仿宋_GB2312"/>
                <w:color w:val="000000"/>
              </w:rPr>
              <w:t> </w:t>
            </w:r>
          </w:p>
        </w:tc>
      </w:tr>
      <w:tr w14:paraId="732FE9F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185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77B1AA8">
            <w:pPr>
              <w:pStyle w:val="799"/>
              <w:spacing w:line="405" w:lineRule="atLeast"/>
              <w:rPr>
                <w:rFonts w:hint="eastAsia" w:ascii="仿宋_GB2312" w:eastAsia="仿宋_GB2312"/>
                <w:color w:val="000000"/>
              </w:rPr>
            </w:pPr>
            <w:r>
              <w:rPr>
                <w:rFonts w:hint="eastAsia" w:ascii="仿宋_GB2312" w:eastAsia="仿宋_GB2312"/>
                <w:color w:val="000000"/>
              </w:rPr>
              <w:t> </w:t>
            </w:r>
          </w:p>
        </w:tc>
        <w:tc>
          <w:tcPr>
            <w:tcW w:w="19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9366937">
            <w:pPr>
              <w:pStyle w:val="799"/>
              <w:spacing w:line="405" w:lineRule="atLeast"/>
              <w:rPr>
                <w:rFonts w:hint="eastAsia" w:ascii="仿宋_GB2312" w:eastAsia="仿宋_GB2312"/>
                <w:color w:val="000000"/>
              </w:rPr>
            </w:pPr>
            <w:r>
              <w:rPr>
                <w:rFonts w:hint="eastAsia" w:ascii="仿宋_GB2312" w:eastAsia="仿宋_GB2312"/>
                <w:color w:val="000000"/>
              </w:rPr>
              <w:t> </w:t>
            </w:r>
          </w:p>
        </w:tc>
        <w:tc>
          <w:tcPr>
            <w:tcW w:w="128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53B1E93">
            <w:pPr>
              <w:pStyle w:val="799"/>
              <w:spacing w:line="405" w:lineRule="atLeast"/>
              <w:rPr>
                <w:rFonts w:hint="eastAsia" w:ascii="仿宋_GB2312" w:eastAsia="仿宋_GB2312"/>
                <w:color w:val="000000"/>
              </w:rPr>
            </w:pPr>
            <w:r>
              <w:rPr>
                <w:rFonts w:hint="eastAsia" w:ascii="仿宋_GB2312" w:eastAsia="仿宋_GB2312"/>
                <w:color w:val="000000"/>
              </w:rPr>
              <w:t> </w:t>
            </w:r>
          </w:p>
        </w:tc>
        <w:tc>
          <w:tcPr>
            <w:tcW w:w="87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EAF6C2F">
            <w:pPr>
              <w:pStyle w:val="799"/>
              <w:spacing w:line="405" w:lineRule="atLeast"/>
              <w:rPr>
                <w:rFonts w:hint="eastAsia" w:ascii="仿宋_GB2312" w:eastAsia="仿宋_GB2312"/>
                <w:color w:val="000000"/>
              </w:rPr>
            </w:pPr>
            <w:r>
              <w:rPr>
                <w:rFonts w:hint="eastAsia" w:ascii="仿宋_GB2312" w:eastAsia="仿宋_GB2312"/>
                <w:color w:val="000000"/>
              </w:rPr>
              <w:t> </w:t>
            </w:r>
          </w:p>
        </w:tc>
        <w:tc>
          <w:tcPr>
            <w:tcW w:w="125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8272C32">
            <w:pPr>
              <w:pStyle w:val="799"/>
              <w:spacing w:line="405" w:lineRule="atLeast"/>
              <w:rPr>
                <w:rFonts w:hint="eastAsia" w:ascii="仿宋_GB2312" w:eastAsia="仿宋_GB2312"/>
                <w:color w:val="000000"/>
              </w:rPr>
            </w:pPr>
            <w:r>
              <w:rPr>
                <w:rFonts w:hint="eastAsia" w:ascii="仿宋_GB2312" w:eastAsia="仿宋_GB2312"/>
                <w:color w:val="000000"/>
              </w:rPr>
              <w:t> </w:t>
            </w:r>
          </w:p>
        </w:tc>
        <w:tc>
          <w:tcPr>
            <w:tcW w:w="187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E1A6FCC">
            <w:pPr>
              <w:pStyle w:val="799"/>
              <w:spacing w:line="405" w:lineRule="atLeast"/>
              <w:rPr>
                <w:rFonts w:hint="eastAsia" w:ascii="仿宋_GB2312" w:eastAsia="仿宋_GB2312"/>
                <w:color w:val="000000"/>
              </w:rPr>
            </w:pPr>
            <w:r>
              <w:rPr>
                <w:rFonts w:hint="eastAsia" w:ascii="仿宋_GB2312" w:eastAsia="仿宋_GB2312"/>
                <w:color w:val="000000"/>
              </w:rPr>
              <w:t> </w:t>
            </w:r>
          </w:p>
        </w:tc>
      </w:tr>
      <w:tr w14:paraId="05FA1ED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185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D015A60">
            <w:pPr>
              <w:pStyle w:val="799"/>
              <w:spacing w:line="405" w:lineRule="atLeast"/>
              <w:rPr>
                <w:rFonts w:hint="eastAsia" w:ascii="仿宋_GB2312" w:eastAsia="仿宋_GB2312"/>
                <w:color w:val="000000"/>
              </w:rPr>
            </w:pPr>
            <w:r>
              <w:rPr>
                <w:rFonts w:hint="eastAsia" w:ascii="仿宋_GB2312" w:eastAsia="仿宋_GB2312"/>
                <w:color w:val="000000"/>
              </w:rPr>
              <w:t> </w:t>
            </w:r>
          </w:p>
        </w:tc>
        <w:tc>
          <w:tcPr>
            <w:tcW w:w="19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2572D39">
            <w:pPr>
              <w:pStyle w:val="799"/>
              <w:spacing w:line="405" w:lineRule="atLeast"/>
              <w:rPr>
                <w:rFonts w:hint="eastAsia" w:ascii="仿宋_GB2312" w:eastAsia="仿宋_GB2312"/>
                <w:color w:val="000000"/>
              </w:rPr>
            </w:pPr>
            <w:r>
              <w:rPr>
                <w:rFonts w:hint="eastAsia" w:ascii="仿宋_GB2312" w:eastAsia="仿宋_GB2312"/>
                <w:color w:val="000000"/>
              </w:rPr>
              <w:t> </w:t>
            </w:r>
          </w:p>
        </w:tc>
        <w:tc>
          <w:tcPr>
            <w:tcW w:w="128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539F75C">
            <w:pPr>
              <w:pStyle w:val="799"/>
              <w:spacing w:line="405" w:lineRule="atLeast"/>
              <w:rPr>
                <w:rFonts w:hint="eastAsia" w:ascii="仿宋_GB2312" w:eastAsia="仿宋_GB2312"/>
                <w:color w:val="000000"/>
              </w:rPr>
            </w:pPr>
            <w:r>
              <w:rPr>
                <w:rFonts w:hint="eastAsia" w:ascii="仿宋_GB2312" w:eastAsia="仿宋_GB2312"/>
                <w:color w:val="000000"/>
              </w:rPr>
              <w:t> </w:t>
            </w:r>
          </w:p>
        </w:tc>
        <w:tc>
          <w:tcPr>
            <w:tcW w:w="87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48A89C8">
            <w:pPr>
              <w:pStyle w:val="799"/>
              <w:spacing w:line="405" w:lineRule="atLeast"/>
              <w:rPr>
                <w:rFonts w:hint="eastAsia" w:ascii="仿宋_GB2312" w:eastAsia="仿宋_GB2312"/>
                <w:color w:val="000000"/>
              </w:rPr>
            </w:pPr>
            <w:r>
              <w:rPr>
                <w:rFonts w:hint="eastAsia" w:ascii="仿宋_GB2312" w:eastAsia="仿宋_GB2312"/>
                <w:color w:val="000000"/>
              </w:rPr>
              <w:t> </w:t>
            </w:r>
          </w:p>
        </w:tc>
        <w:tc>
          <w:tcPr>
            <w:tcW w:w="125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72C3C9B">
            <w:pPr>
              <w:pStyle w:val="799"/>
              <w:spacing w:line="405" w:lineRule="atLeast"/>
              <w:rPr>
                <w:rFonts w:hint="eastAsia" w:ascii="仿宋_GB2312" w:eastAsia="仿宋_GB2312"/>
                <w:color w:val="000000"/>
              </w:rPr>
            </w:pPr>
            <w:r>
              <w:rPr>
                <w:rFonts w:hint="eastAsia" w:ascii="仿宋_GB2312" w:eastAsia="仿宋_GB2312"/>
                <w:color w:val="000000"/>
              </w:rPr>
              <w:t> </w:t>
            </w:r>
          </w:p>
        </w:tc>
        <w:tc>
          <w:tcPr>
            <w:tcW w:w="187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1648603">
            <w:pPr>
              <w:pStyle w:val="799"/>
              <w:spacing w:line="405" w:lineRule="atLeast"/>
              <w:rPr>
                <w:rFonts w:hint="eastAsia" w:ascii="仿宋_GB2312" w:eastAsia="仿宋_GB2312"/>
                <w:color w:val="000000"/>
              </w:rPr>
            </w:pPr>
            <w:r>
              <w:rPr>
                <w:rFonts w:hint="eastAsia" w:ascii="仿宋_GB2312" w:eastAsia="仿宋_GB2312"/>
                <w:color w:val="000000"/>
              </w:rPr>
              <w:t> </w:t>
            </w:r>
          </w:p>
        </w:tc>
      </w:tr>
      <w:tr w14:paraId="3C1AA17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185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8168962">
            <w:pPr>
              <w:pStyle w:val="799"/>
              <w:spacing w:line="405" w:lineRule="atLeast"/>
              <w:rPr>
                <w:rFonts w:hint="eastAsia" w:ascii="仿宋_GB2312" w:eastAsia="仿宋_GB2312"/>
                <w:color w:val="000000"/>
              </w:rPr>
            </w:pPr>
            <w:r>
              <w:rPr>
                <w:rFonts w:hint="eastAsia" w:ascii="仿宋_GB2312" w:eastAsia="仿宋_GB2312"/>
                <w:color w:val="000000"/>
              </w:rPr>
              <w:t> </w:t>
            </w:r>
          </w:p>
        </w:tc>
        <w:tc>
          <w:tcPr>
            <w:tcW w:w="19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09908C9">
            <w:pPr>
              <w:pStyle w:val="799"/>
              <w:spacing w:line="405" w:lineRule="atLeast"/>
              <w:rPr>
                <w:rFonts w:hint="eastAsia" w:ascii="仿宋_GB2312" w:eastAsia="仿宋_GB2312"/>
                <w:color w:val="000000"/>
              </w:rPr>
            </w:pPr>
            <w:r>
              <w:rPr>
                <w:rFonts w:hint="eastAsia" w:ascii="仿宋_GB2312" w:eastAsia="仿宋_GB2312"/>
                <w:color w:val="000000"/>
              </w:rPr>
              <w:t> </w:t>
            </w:r>
          </w:p>
        </w:tc>
        <w:tc>
          <w:tcPr>
            <w:tcW w:w="128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42002C8">
            <w:pPr>
              <w:pStyle w:val="799"/>
              <w:spacing w:line="405" w:lineRule="atLeast"/>
              <w:rPr>
                <w:rFonts w:hint="eastAsia" w:ascii="仿宋_GB2312" w:eastAsia="仿宋_GB2312"/>
                <w:color w:val="000000"/>
              </w:rPr>
            </w:pPr>
            <w:r>
              <w:rPr>
                <w:rFonts w:hint="eastAsia" w:ascii="仿宋_GB2312" w:eastAsia="仿宋_GB2312"/>
                <w:color w:val="000000"/>
              </w:rPr>
              <w:t> </w:t>
            </w:r>
          </w:p>
        </w:tc>
        <w:tc>
          <w:tcPr>
            <w:tcW w:w="87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683A8FE">
            <w:pPr>
              <w:pStyle w:val="799"/>
              <w:spacing w:line="405" w:lineRule="atLeast"/>
              <w:rPr>
                <w:rFonts w:hint="eastAsia" w:ascii="仿宋_GB2312" w:eastAsia="仿宋_GB2312"/>
                <w:color w:val="000000"/>
              </w:rPr>
            </w:pPr>
            <w:r>
              <w:rPr>
                <w:rFonts w:hint="eastAsia" w:ascii="仿宋_GB2312" w:eastAsia="仿宋_GB2312"/>
                <w:color w:val="000000"/>
              </w:rPr>
              <w:t> </w:t>
            </w:r>
          </w:p>
        </w:tc>
        <w:tc>
          <w:tcPr>
            <w:tcW w:w="125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1F7D25C">
            <w:pPr>
              <w:pStyle w:val="799"/>
              <w:spacing w:line="405" w:lineRule="atLeast"/>
              <w:rPr>
                <w:rFonts w:hint="eastAsia" w:ascii="仿宋_GB2312" w:eastAsia="仿宋_GB2312"/>
                <w:color w:val="000000"/>
              </w:rPr>
            </w:pPr>
            <w:r>
              <w:rPr>
                <w:rFonts w:hint="eastAsia" w:ascii="仿宋_GB2312" w:eastAsia="仿宋_GB2312"/>
                <w:color w:val="000000"/>
              </w:rPr>
              <w:t> </w:t>
            </w:r>
          </w:p>
        </w:tc>
        <w:tc>
          <w:tcPr>
            <w:tcW w:w="187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5EBB23C">
            <w:pPr>
              <w:pStyle w:val="799"/>
              <w:spacing w:line="405" w:lineRule="atLeast"/>
              <w:rPr>
                <w:rFonts w:hint="eastAsia" w:ascii="仿宋_GB2312" w:eastAsia="仿宋_GB2312"/>
                <w:color w:val="000000"/>
              </w:rPr>
            </w:pPr>
            <w:r>
              <w:rPr>
                <w:rFonts w:hint="eastAsia" w:ascii="仿宋_GB2312" w:eastAsia="仿宋_GB2312"/>
                <w:color w:val="000000"/>
              </w:rPr>
              <w:t> </w:t>
            </w:r>
          </w:p>
        </w:tc>
      </w:tr>
      <w:tr w14:paraId="05E21FC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85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81DDCB9">
            <w:pPr>
              <w:pStyle w:val="799"/>
              <w:spacing w:line="405" w:lineRule="atLeast"/>
              <w:rPr>
                <w:rFonts w:hint="eastAsia" w:ascii="仿宋_GB2312" w:eastAsia="仿宋_GB2312"/>
                <w:color w:val="000000"/>
              </w:rPr>
            </w:pPr>
            <w:r>
              <w:rPr>
                <w:rFonts w:hint="eastAsia" w:ascii="仿宋_GB2312" w:eastAsia="仿宋_GB2312"/>
                <w:color w:val="000000"/>
              </w:rPr>
              <w:t> </w:t>
            </w:r>
          </w:p>
        </w:tc>
        <w:tc>
          <w:tcPr>
            <w:tcW w:w="19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8014C51">
            <w:pPr>
              <w:pStyle w:val="799"/>
              <w:spacing w:line="405" w:lineRule="atLeast"/>
              <w:rPr>
                <w:rFonts w:hint="eastAsia" w:ascii="仿宋_GB2312" w:eastAsia="仿宋_GB2312"/>
                <w:color w:val="000000"/>
              </w:rPr>
            </w:pPr>
            <w:r>
              <w:rPr>
                <w:rFonts w:hint="eastAsia" w:ascii="仿宋_GB2312" w:eastAsia="仿宋_GB2312"/>
                <w:color w:val="000000"/>
              </w:rPr>
              <w:t> </w:t>
            </w:r>
          </w:p>
        </w:tc>
        <w:tc>
          <w:tcPr>
            <w:tcW w:w="128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9BB3353">
            <w:pPr>
              <w:pStyle w:val="799"/>
              <w:spacing w:line="405" w:lineRule="atLeast"/>
              <w:rPr>
                <w:rFonts w:hint="eastAsia" w:ascii="仿宋_GB2312" w:eastAsia="仿宋_GB2312"/>
                <w:color w:val="000000"/>
              </w:rPr>
            </w:pPr>
            <w:r>
              <w:rPr>
                <w:rFonts w:hint="eastAsia" w:ascii="仿宋_GB2312" w:eastAsia="仿宋_GB2312"/>
                <w:color w:val="000000"/>
              </w:rPr>
              <w:t> </w:t>
            </w:r>
          </w:p>
        </w:tc>
        <w:tc>
          <w:tcPr>
            <w:tcW w:w="87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87CD26A">
            <w:pPr>
              <w:pStyle w:val="799"/>
              <w:spacing w:line="405" w:lineRule="atLeast"/>
              <w:rPr>
                <w:rFonts w:hint="eastAsia" w:ascii="仿宋_GB2312" w:eastAsia="仿宋_GB2312"/>
                <w:color w:val="000000"/>
              </w:rPr>
            </w:pPr>
            <w:r>
              <w:rPr>
                <w:rFonts w:hint="eastAsia" w:ascii="仿宋_GB2312" w:eastAsia="仿宋_GB2312"/>
                <w:color w:val="000000"/>
              </w:rPr>
              <w:t> </w:t>
            </w:r>
          </w:p>
        </w:tc>
        <w:tc>
          <w:tcPr>
            <w:tcW w:w="125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50F390F">
            <w:pPr>
              <w:pStyle w:val="799"/>
              <w:spacing w:line="405" w:lineRule="atLeast"/>
              <w:rPr>
                <w:rFonts w:hint="eastAsia" w:ascii="仿宋_GB2312" w:eastAsia="仿宋_GB2312"/>
                <w:color w:val="000000"/>
              </w:rPr>
            </w:pPr>
            <w:r>
              <w:rPr>
                <w:rFonts w:hint="eastAsia" w:ascii="仿宋_GB2312" w:eastAsia="仿宋_GB2312"/>
                <w:color w:val="000000"/>
              </w:rPr>
              <w:t> </w:t>
            </w:r>
          </w:p>
        </w:tc>
        <w:tc>
          <w:tcPr>
            <w:tcW w:w="187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AD44D35">
            <w:pPr>
              <w:pStyle w:val="799"/>
              <w:spacing w:line="405" w:lineRule="atLeast"/>
              <w:rPr>
                <w:rFonts w:hint="eastAsia" w:ascii="仿宋_GB2312" w:eastAsia="仿宋_GB2312"/>
                <w:color w:val="000000"/>
              </w:rPr>
            </w:pPr>
            <w:r>
              <w:rPr>
                <w:rFonts w:hint="eastAsia" w:ascii="仿宋_GB2312" w:eastAsia="仿宋_GB2312"/>
                <w:color w:val="000000"/>
              </w:rPr>
              <w:t> </w:t>
            </w:r>
          </w:p>
        </w:tc>
      </w:tr>
    </w:tbl>
    <w:p w14:paraId="74E51F95">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2CAC21F9">
      <w:pPr>
        <w:pStyle w:val="419"/>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 </w:t>
      </w:r>
      <w:r>
        <w:rPr>
          <w:rFonts w:hint="eastAsia" w:ascii="仿宋_GB2312" w:eastAsia="仿宋_GB2312"/>
          <w:color w:val="000000"/>
          <w:u w:val="single"/>
        </w:rPr>
        <w:t>       </w:t>
      </w:r>
      <w:r>
        <w:rPr>
          <w:rFonts w:hint="eastAsia" w:ascii="仿宋_GB2312" w:eastAsia="仿宋_GB2312"/>
          <w:color w:val="000000"/>
        </w:rPr>
        <w:t> </w:t>
      </w:r>
    </w:p>
    <w:p w14:paraId="1565EE2A">
      <w:pPr>
        <w:pStyle w:val="419"/>
        <w:jc w:val="right"/>
        <w:rPr>
          <w:rFonts w:hint="eastAsia" w:ascii="仿宋_GB2312" w:eastAsia="仿宋_GB2312"/>
          <w:color w:val="000000"/>
        </w:rPr>
      </w:pPr>
      <w:r>
        <w:rPr>
          <w:rFonts w:hint="eastAsia" w:ascii="仿宋_GB2312" w:eastAsia="仿宋_GB2312"/>
          <w:color w:val="000000"/>
        </w:rPr>
        <w:t>日期：   年  月  日</w:t>
      </w:r>
    </w:p>
    <w:p w14:paraId="7ED37F61">
      <w:pPr>
        <w:pStyle w:val="41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7B7C6478">
      <w:pPr>
        <w:pStyle w:val="419"/>
        <w:jc w:val="right"/>
        <w:rPr>
          <w:rFonts w:hint="eastAsia" w:ascii="仿宋_GB2312" w:eastAsia="仿宋_GB2312"/>
          <w:color w:val="000000"/>
        </w:rPr>
      </w:pPr>
      <w:r>
        <w:rPr>
          <w:rFonts w:hint="eastAsia" w:ascii="仿宋_GB2312" w:eastAsia="仿宋_GB2312"/>
          <w:color w:val="000000"/>
        </w:rPr>
        <w:t> </w:t>
      </w:r>
    </w:p>
    <w:p w14:paraId="1250E001">
      <w:pPr>
        <w:rPr>
          <w:rFonts w:hint="eastAsia"/>
        </w:rPr>
      </w:pPr>
    </w:p>
    <w:p w14:paraId="44719BAE">
      <w:pPr>
        <w:snapToGrid w:val="0"/>
        <w:spacing w:before="50"/>
        <w:jc w:val="left"/>
        <w:rPr>
          <w:rFonts w:hint="eastAsia" w:eastAsia="仿宋_GB2312" w:asciiTheme="minorHAnsi" w:hAnsiTheme="minorHAnsi"/>
          <w:sz w:val="24"/>
          <w:lang w:val="en-GB"/>
        </w:rPr>
        <w:sectPr>
          <w:pgSz w:w="11906" w:h="16838"/>
          <w:pgMar w:top="1440" w:right="707" w:bottom="1440" w:left="1440" w:header="851" w:footer="992" w:gutter="0"/>
          <w:cols w:space="720" w:num="1"/>
          <w:docGrid w:linePitch="312" w:charSpace="0"/>
        </w:sectPr>
      </w:pPr>
    </w:p>
    <w:p w14:paraId="161280D8">
      <w:pPr>
        <w:pStyle w:val="43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（9）所投产品采购需求中标记“●”项材料带下划线 “＿”</w:t>
      </w:r>
      <w:r>
        <w:rPr>
          <w:rFonts w:hint="eastAsia" w:ascii="仿宋_GB2312" w:eastAsia="仿宋_GB2312"/>
          <w:color w:val="000000"/>
          <w:lang w:val="en-US" w:eastAsia="zh-CN"/>
        </w:rPr>
        <w:t>优于采购需求</w:t>
      </w:r>
      <w:r>
        <w:rPr>
          <w:rFonts w:hint="eastAsia" w:ascii="仿宋_GB2312" w:eastAsia="仿宋_GB2312"/>
          <w:color w:val="000000"/>
          <w:lang w:eastAsia="zh-CN"/>
        </w:rPr>
        <w:t>的</w:t>
      </w:r>
      <w:r>
        <w:rPr>
          <w:rFonts w:hint="eastAsia" w:ascii="仿宋_GB2312" w:eastAsia="仿宋_GB2312"/>
          <w:color w:val="000000"/>
        </w:rPr>
        <w:t>技术参数，投标人提供具有CMA标识的检测（检验）报告（如有）</w:t>
      </w:r>
    </w:p>
    <w:p w14:paraId="10ACB4B0">
      <w:pPr>
        <w:pStyle w:val="439"/>
        <w:spacing w:before="0" w:beforeAutospacing="0" w:after="0" w:afterAutospacing="0" w:line="460" w:lineRule="atLeast"/>
        <w:ind w:firstLine="480" w:firstLineChars="200"/>
        <w:rPr>
          <w:rFonts w:ascii="仿宋_GB2312" w:eastAsia="仿宋_GB2312"/>
          <w:color w:val="000000"/>
        </w:rPr>
      </w:pPr>
      <w:r>
        <w:rPr>
          <w:rFonts w:hint="eastAsia" w:ascii="仿宋_GB2312" w:eastAsia="仿宋_GB2312"/>
          <w:color w:val="000000"/>
        </w:rPr>
        <w:t>（10）投标人</w:t>
      </w:r>
      <w:r>
        <w:rPr>
          <w:rFonts w:hint="eastAsia" w:ascii="仿宋_GB2312" w:hAnsi="仿宋_GB2312" w:eastAsia="仿宋_GB2312" w:cs="仿宋_GB2312"/>
          <w:bCs/>
        </w:rPr>
        <w:t>或投标产品生产厂家</w:t>
      </w:r>
      <w:r>
        <w:rPr>
          <w:rFonts w:hint="eastAsia" w:ascii="仿宋_GB2312" w:eastAsia="仿宋_GB2312"/>
          <w:color w:val="000000"/>
        </w:rPr>
        <w:t>具备有效的质量管理体系认证证书（如有）</w:t>
      </w:r>
    </w:p>
    <w:p w14:paraId="63635371">
      <w:pPr>
        <w:pStyle w:val="43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（11）投标人</w:t>
      </w:r>
      <w:r>
        <w:rPr>
          <w:rFonts w:hint="eastAsia" w:ascii="仿宋_GB2312" w:hAnsi="仿宋_GB2312" w:eastAsia="仿宋_GB2312" w:cs="仿宋_GB2312"/>
          <w:bCs/>
        </w:rPr>
        <w:t>或投标产品生产厂家</w:t>
      </w:r>
      <w:r>
        <w:rPr>
          <w:rFonts w:hint="eastAsia" w:ascii="仿宋_GB2312" w:eastAsia="仿宋_GB2312"/>
          <w:color w:val="000000"/>
        </w:rPr>
        <w:t>具备有效的职业健康安全管理体系认证证书（如有）</w:t>
      </w:r>
    </w:p>
    <w:p w14:paraId="5AAD0C16">
      <w:pPr>
        <w:pStyle w:val="43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（12）投标人</w:t>
      </w:r>
      <w:r>
        <w:rPr>
          <w:rFonts w:hint="eastAsia" w:ascii="仿宋_GB2312" w:hAnsi="仿宋_GB2312" w:eastAsia="仿宋_GB2312" w:cs="仿宋_GB2312"/>
          <w:bCs/>
        </w:rPr>
        <w:t>或投标产品生产厂家</w:t>
      </w:r>
      <w:r>
        <w:rPr>
          <w:rFonts w:hint="eastAsia" w:ascii="仿宋_GB2312" w:eastAsia="仿宋_GB2312"/>
          <w:color w:val="000000"/>
        </w:rPr>
        <w:t>具备有效的环境管理体系认证证书（如有）</w:t>
      </w:r>
    </w:p>
    <w:p w14:paraId="4AEEA384">
      <w:pPr>
        <w:pStyle w:val="43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（13）投标产品由国家确定的认证机构出具的、处于有效期之内的环境标志产品认证证书（如有）</w:t>
      </w:r>
    </w:p>
    <w:p w14:paraId="4B4DFD6F">
      <w:pPr>
        <w:pStyle w:val="43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（14）投标人对本项目的合理化建议和改进措施（如有，格式自拟）</w:t>
      </w:r>
    </w:p>
    <w:p w14:paraId="4BA84B03">
      <w:pPr>
        <w:pStyle w:val="43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（15）投标人认为必要提供的声明及文件资料（如有，格式自拟）</w:t>
      </w:r>
    </w:p>
    <w:p w14:paraId="509A9B6A">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14:paraId="37B5F482">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14:paraId="32209D58">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hint="eastAsia" w:ascii="仿宋_GB2312" w:eastAsia="仿宋_GB2312"/>
          <w:b/>
          <w:bCs/>
          <w:sz w:val="32"/>
          <w:szCs w:val="32"/>
          <w:lang w:val="en-US" w:eastAsia="zh-CN"/>
        </w:rPr>
        <w:t>9</w:t>
      </w:r>
      <w:r>
        <w:rPr>
          <w:rFonts w:hint="eastAsia" w:ascii="仿宋_GB2312" w:eastAsia="仿宋_GB2312"/>
          <w:b/>
          <w:bCs/>
          <w:sz w:val="32"/>
          <w:szCs w:val="32"/>
        </w:rPr>
        <w:t>）项至第（</w:t>
      </w:r>
      <w:r>
        <w:rPr>
          <w:rFonts w:ascii="仿宋_GB2312" w:eastAsia="仿宋_GB2312"/>
          <w:b/>
          <w:bCs/>
          <w:sz w:val="32"/>
          <w:szCs w:val="32"/>
        </w:rPr>
        <w:t>15</w:t>
      </w:r>
      <w:r>
        <w:rPr>
          <w:rFonts w:hint="eastAsia" w:ascii="仿宋_GB2312" w:eastAsia="仿宋_GB2312"/>
          <w:b/>
          <w:bCs/>
          <w:sz w:val="32"/>
          <w:szCs w:val="32"/>
        </w:rPr>
        <w:t>）项</w:t>
      </w:r>
      <w:r>
        <w:rPr>
          <w:rFonts w:hint="eastAsia" w:ascii="仿宋_GB2312" w:hAnsi="宋体" w:eastAsia="仿宋_GB2312"/>
          <w:b/>
          <w:bCs/>
          <w:sz w:val="30"/>
          <w:szCs w:val="30"/>
        </w:rPr>
        <w:t>如有请以PDF格式提供，并加盖投标人CA电子签章</w:t>
      </w:r>
      <w:r>
        <w:rPr>
          <w:rFonts w:hint="eastAsia" w:ascii="仿宋_GB2312" w:eastAsia="仿宋_GB2312"/>
          <w:b/>
          <w:bCs/>
          <w:sz w:val="32"/>
          <w:szCs w:val="32"/>
        </w:rPr>
        <w:t>。</w:t>
      </w:r>
    </w:p>
    <w:sectPr>
      <w:footerReference r:id="rId9"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DDFD3">
    <w:pPr>
      <w:pStyle w:val="31"/>
      <w:framePr w:wrap="around" w:vAnchor="text" w:hAnchor="margin" w:xAlign="center" w:y="1"/>
      <w:rPr>
        <w:rStyle w:val="52"/>
      </w:rPr>
    </w:pPr>
    <w:r>
      <w:fldChar w:fldCharType="begin"/>
    </w:r>
    <w:r>
      <w:rPr>
        <w:rStyle w:val="52"/>
      </w:rPr>
      <w:instrText xml:space="preserve">PAGE  </w:instrText>
    </w:r>
    <w:r>
      <w:fldChar w:fldCharType="separate"/>
    </w:r>
    <w:r>
      <w:rPr>
        <w:rStyle w:val="52"/>
      </w:rPr>
      <w:t>1</w:t>
    </w:r>
    <w:r>
      <w:fldChar w:fldCharType="end"/>
    </w:r>
  </w:p>
  <w:p w14:paraId="5C3A6336">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CA285">
    <w:pPr>
      <w:pStyle w:val="31"/>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E6980">
    <w:pPr>
      <w:pStyle w:val="31"/>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p w14:paraId="75CB7C40"/>
  <w:p w14:paraId="609757B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6406300"/>
      <w:docPartObj>
        <w:docPartGallery w:val="autotext"/>
      </w:docPartObj>
    </w:sdtPr>
    <w:sdtContent>
      <w:p w14:paraId="18B1D6C4">
        <w:pPr>
          <w:pStyle w:val="31"/>
          <w:jc w:val="center"/>
        </w:pPr>
        <w:r>
          <w:fldChar w:fldCharType="begin"/>
        </w:r>
        <w:r>
          <w:instrText xml:space="preserve">PAGE   \* MERGEFORMAT</w:instrText>
        </w:r>
        <w:r>
          <w:fldChar w:fldCharType="separate"/>
        </w:r>
        <w:r>
          <w:rPr>
            <w:lang w:val="zh-CN"/>
          </w:rPr>
          <w:t>45</w:t>
        </w:r>
        <w:r>
          <w:fldChar w:fldCharType="end"/>
        </w:r>
      </w:p>
    </w:sdtContent>
  </w:sdt>
  <w:p w14:paraId="7F011EF2">
    <w:pPr>
      <w:pStyle w:val="31"/>
      <w:tabs>
        <w:tab w:val="left" w:pos="6787"/>
        <w:tab w:val="center" w:pos="6979"/>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97B05">
    <w:pPr>
      <w:pStyle w:val="31"/>
      <w:jc w:val="cente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44482">
    <w:pPr>
      <w:pStyle w:val="32"/>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80F11">
    <w:pPr>
      <w:pStyle w:val="32"/>
      <w:jc w:val="right"/>
      <w:rPr>
        <w:b/>
        <w:color w:val="000000"/>
      </w:rPr>
    </w:pPr>
    <w:r>
      <w:rPr>
        <w:rFonts w:hint="eastAsia"/>
        <w:b/>
        <w:lang w:val="en-US" w:eastAsia="zh-CN"/>
      </w:rPr>
      <w:t>2025年</w:t>
    </w:r>
    <w:r>
      <w:rPr>
        <w:b/>
      </w:rPr>
      <w:t>学生公寓家具采购</w:t>
    </w:r>
    <w:r>
      <w:rPr>
        <w:rFonts w:hint="eastAsia"/>
        <w:b/>
      </w:rPr>
      <w:t xml:space="preserve">（LZZC2025-G1-990516-LZSZ）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1">
    <w:nsid w:val="09256FDA"/>
    <w:multiLevelType w:val="multilevel"/>
    <w:tmpl w:val="09256FDA"/>
    <w:lvl w:ilvl="0" w:tentative="0">
      <w:start w:val="1"/>
      <w:numFmt w:val="chineseCountingThousand"/>
      <w:pStyle w:val="100"/>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10"/>
      <w:lvlText w:val="%6."/>
      <w:lvlJc w:val="right"/>
      <w:pPr>
        <w:ind w:left="3000" w:hanging="420"/>
      </w:pPr>
    </w:lvl>
    <w:lvl w:ilvl="6" w:tentative="0">
      <w:start w:val="1"/>
      <w:numFmt w:val="decimal"/>
      <w:pStyle w:val="11"/>
      <w:lvlText w:val="%7."/>
      <w:lvlJc w:val="left"/>
      <w:pPr>
        <w:ind w:left="3420" w:hanging="420"/>
      </w:pPr>
    </w:lvl>
    <w:lvl w:ilvl="7" w:tentative="0">
      <w:start w:val="1"/>
      <w:numFmt w:val="lowerLetter"/>
      <w:pStyle w:val="12"/>
      <w:lvlText w:val="%8)"/>
      <w:lvlJc w:val="left"/>
      <w:pPr>
        <w:ind w:left="3840" w:hanging="420"/>
      </w:pPr>
    </w:lvl>
    <w:lvl w:ilvl="8" w:tentative="0">
      <w:start w:val="1"/>
      <w:numFmt w:val="lowerRoman"/>
      <w:pStyle w:val="13"/>
      <w:lvlText w:val="%9."/>
      <w:lvlJc w:val="right"/>
      <w:pPr>
        <w:ind w:left="4260" w:hanging="420"/>
      </w:pPr>
    </w:lvl>
  </w:abstractNum>
  <w:abstractNum w:abstractNumId="2">
    <w:nsid w:val="25461D6C"/>
    <w:multiLevelType w:val="multilevel"/>
    <w:tmpl w:val="25461D6C"/>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98"/>
    <w:rsid w:val="00000235"/>
    <w:rsid w:val="00000BE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DB7"/>
    <w:rsid w:val="000120AA"/>
    <w:rsid w:val="000124DA"/>
    <w:rsid w:val="00012763"/>
    <w:rsid w:val="00014960"/>
    <w:rsid w:val="00015568"/>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45B3"/>
    <w:rsid w:val="0003560F"/>
    <w:rsid w:val="00035DE8"/>
    <w:rsid w:val="00036947"/>
    <w:rsid w:val="00036DAE"/>
    <w:rsid w:val="00036F4B"/>
    <w:rsid w:val="000374B1"/>
    <w:rsid w:val="00037604"/>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582"/>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137"/>
    <w:rsid w:val="00095545"/>
    <w:rsid w:val="00095686"/>
    <w:rsid w:val="0009631E"/>
    <w:rsid w:val="00096585"/>
    <w:rsid w:val="0009699D"/>
    <w:rsid w:val="000969C2"/>
    <w:rsid w:val="00096E5F"/>
    <w:rsid w:val="00097250"/>
    <w:rsid w:val="00097575"/>
    <w:rsid w:val="00097FF1"/>
    <w:rsid w:val="000A0086"/>
    <w:rsid w:val="000A05BD"/>
    <w:rsid w:val="000A0C46"/>
    <w:rsid w:val="000A1982"/>
    <w:rsid w:val="000A2813"/>
    <w:rsid w:val="000A2980"/>
    <w:rsid w:val="000A3B7B"/>
    <w:rsid w:val="000A3D56"/>
    <w:rsid w:val="000A4485"/>
    <w:rsid w:val="000A4CF3"/>
    <w:rsid w:val="000A4D42"/>
    <w:rsid w:val="000A5208"/>
    <w:rsid w:val="000A5BAA"/>
    <w:rsid w:val="000A5CA2"/>
    <w:rsid w:val="000A62D8"/>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ED8"/>
    <w:rsid w:val="000D4981"/>
    <w:rsid w:val="000D4D01"/>
    <w:rsid w:val="000D589B"/>
    <w:rsid w:val="000D5E63"/>
    <w:rsid w:val="000D6747"/>
    <w:rsid w:val="000D6DAD"/>
    <w:rsid w:val="000D75FD"/>
    <w:rsid w:val="000D78A2"/>
    <w:rsid w:val="000D78E1"/>
    <w:rsid w:val="000D7925"/>
    <w:rsid w:val="000D7E20"/>
    <w:rsid w:val="000E0700"/>
    <w:rsid w:val="000E179D"/>
    <w:rsid w:val="000E2962"/>
    <w:rsid w:val="000E2C47"/>
    <w:rsid w:val="000E2DED"/>
    <w:rsid w:val="000E31BF"/>
    <w:rsid w:val="000E321F"/>
    <w:rsid w:val="000E37ED"/>
    <w:rsid w:val="000E37F4"/>
    <w:rsid w:val="000E383E"/>
    <w:rsid w:val="000E3948"/>
    <w:rsid w:val="000E41F0"/>
    <w:rsid w:val="000E4595"/>
    <w:rsid w:val="000E45B8"/>
    <w:rsid w:val="000E4776"/>
    <w:rsid w:val="000E478A"/>
    <w:rsid w:val="000E4E7E"/>
    <w:rsid w:val="000E54B2"/>
    <w:rsid w:val="000E55C0"/>
    <w:rsid w:val="000E5B54"/>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894"/>
    <w:rsid w:val="00102B16"/>
    <w:rsid w:val="00102B75"/>
    <w:rsid w:val="0010348F"/>
    <w:rsid w:val="001034A6"/>
    <w:rsid w:val="0010388D"/>
    <w:rsid w:val="00103D5A"/>
    <w:rsid w:val="00104C63"/>
    <w:rsid w:val="001064D2"/>
    <w:rsid w:val="0010686F"/>
    <w:rsid w:val="0010717F"/>
    <w:rsid w:val="00107881"/>
    <w:rsid w:val="001106E1"/>
    <w:rsid w:val="0011175F"/>
    <w:rsid w:val="00111A85"/>
    <w:rsid w:val="0011312C"/>
    <w:rsid w:val="001132FF"/>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535"/>
    <w:rsid w:val="00126A2C"/>
    <w:rsid w:val="001276BD"/>
    <w:rsid w:val="00127D60"/>
    <w:rsid w:val="00131D50"/>
    <w:rsid w:val="00131E0E"/>
    <w:rsid w:val="00132238"/>
    <w:rsid w:val="00133A8C"/>
    <w:rsid w:val="00133E96"/>
    <w:rsid w:val="00134C03"/>
    <w:rsid w:val="001353A6"/>
    <w:rsid w:val="001361A9"/>
    <w:rsid w:val="00136235"/>
    <w:rsid w:val="00136A54"/>
    <w:rsid w:val="00136AE6"/>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AD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65CA"/>
    <w:rsid w:val="001D7F37"/>
    <w:rsid w:val="001E0888"/>
    <w:rsid w:val="001E08AC"/>
    <w:rsid w:val="001E2E15"/>
    <w:rsid w:val="001E3547"/>
    <w:rsid w:val="001E4177"/>
    <w:rsid w:val="001E41D3"/>
    <w:rsid w:val="001E424E"/>
    <w:rsid w:val="001E4491"/>
    <w:rsid w:val="001E46AC"/>
    <w:rsid w:val="001E4B32"/>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15F"/>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0C"/>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A40"/>
    <w:rsid w:val="00247C61"/>
    <w:rsid w:val="00247DF3"/>
    <w:rsid w:val="0025069C"/>
    <w:rsid w:val="00250889"/>
    <w:rsid w:val="00251BD0"/>
    <w:rsid w:val="00252C91"/>
    <w:rsid w:val="00252F53"/>
    <w:rsid w:val="00253110"/>
    <w:rsid w:val="00254E9E"/>
    <w:rsid w:val="002575BB"/>
    <w:rsid w:val="00257967"/>
    <w:rsid w:val="00257FB5"/>
    <w:rsid w:val="00260A57"/>
    <w:rsid w:val="002611C7"/>
    <w:rsid w:val="00261536"/>
    <w:rsid w:val="002621B7"/>
    <w:rsid w:val="00262474"/>
    <w:rsid w:val="00262869"/>
    <w:rsid w:val="0026287B"/>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5"/>
    <w:rsid w:val="0029297B"/>
    <w:rsid w:val="00292A18"/>
    <w:rsid w:val="00292DBA"/>
    <w:rsid w:val="0029364C"/>
    <w:rsid w:val="00293655"/>
    <w:rsid w:val="00293841"/>
    <w:rsid w:val="002943B6"/>
    <w:rsid w:val="00294501"/>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CB2"/>
    <w:rsid w:val="002A6021"/>
    <w:rsid w:val="002A6BAC"/>
    <w:rsid w:val="002A7AD7"/>
    <w:rsid w:val="002A7E3E"/>
    <w:rsid w:val="002B1420"/>
    <w:rsid w:val="002B171E"/>
    <w:rsid w:val="002B2986"/>
    <w:rsid w:val="002B2C59"/>
    <w:rsid w:val="002B2F84"/>
    <w:rsid w:val="002B3A2B"/>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B49"/>
    <w:rsid w:val="002D0FDA"/>
    <w:rsid w:val="002D1825"/>
    <w:rsid w:val="002D1C41"/>
    <w:rsid w:val="002D1F2F"/>
    <w:rsid w:val="002D32FB"/>
    <w:rsid w:val="002D3368"/>
    <w:rsid w:val="002D3671"/>
    <w:rsid w:val="002D3EB1"/>
    <w:rsid w:val="002D407F"/>
    <w:rsid w:val="002D414E"/>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416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84D"/>
    <w:rsid w:val="002F79BD"/>
    <w:rsid w:val="002F7AE1"/>
    <w:rsid w:val="00300A57"/>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01D"/>
    <w:rsid w:val="00316239"/>
    <w:rsid w:val="00316254"/>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4F74"/>
    <w:rsid w:val="003358B1"/>
    <w:rsid w:val="00335ECB"/>
    <w:rsid w:val="00336829"/>
    <w:rsid w:val="00336F8D"/>
    <w:rsid w:val="003371DE"/>
    <w:rsid w:val="00337571"/>
    <w:rsid w:val="003407A5"/>
    <w:rsid w:val="00340972"/>
    <w:rsid w:val="003409E6"/>
    <w:rsid w:val="00341250"/>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FE4"/>
    <w:rsid w:val="003510D1"/>
    <w:rsid w:val="00351CD1"/>
    <w:rsid w:val="003521C6"/>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54D9"/>
    <w:rsid w:val="00366044"/>
    <w:rsid w:val="00366B82"/>
    <w:rsid w:val="003707BD"/>
    <w:rsid w:val="0037262E"/>
    <w:rsid w:val="00373D22"/>
    <w:rsid w:val="00374B60"/>
    <w:rsid w:val="003773B7"/>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97E53"/>
    <w:rsid w:val="003A0373"/>
    <w:rsid w:val="003A21B5"/>
    <w:rsid w:val="003A225A"/>
    <w:rsid w:val="003A2C1E"/>
    <w:rsid w:val="003A34E1"/>
    <w:rsid w:val="003A3B0B"/>
    <w:rsid w:val="003A3B16"/>
    <w:rsid w:val="003A3B82"/>
    <w:rsid w:val="003A3D05"/>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6EC7"/>
    <w:rsid w:val="003C02BF"/>
    <w:rsid w:val="003C0EDC"/>
    <w:rsid w:val="003C175C"/>
    <w:rsid w:val="003C2105"/>
    <w:rsid w:val="003C2149"/>
    <w:rsid w:val="003C225E"/>
    <w:rsid w:val="003C23B7"/>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860"/>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8E0"/>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66"/>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18B"/>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9A3"/>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61B5"/>
    <w:rsid w:val="004566E8"/>
    <w:rsid w:val="00456DD4"/>
    <w:rsid w:val="004570C1"/>
    <w:rsid w:val="00457495"/>
    <w:rsid w:val="004574D2"/>
    <w:rsid w:val="00457893"/>
    <w:rsid w:val="00457B3C"/>
    <w:rsid w:val="00462797"/>
    <w:rsid w:val="00462BC4"/>
    <w:rsid w:val="00462CA7"/>
    <w:rsid w:val="004636B3"/>
    <w:rsid w:val="004638AE"/>
    <w:rsid w:val="004639D3"/>
    <w:rsid w:val="00463A20"/>
    <w:rsid w:val="004641B4"/>
    <w:rsid w:val="004642CD"/>
    <w:rsid w:val="004643CB"/>
    <w:rsid w:val="0046614A"/>
    <w:rsid w:val="00467A61"/>
    <w:rsid w:val="00467A86"/>
    <w:rsid w:val="00467D33"/>
    <w:rsid w:val="00471176"/>
    <w:rsid w:val="004711FA"/>
    <w:rsid w:val="00471355"/>
    <w:rsid w:val="0047149E"/>
    <w:rsid w:val="0047173E"/>
    <w:rsid w:val="00471DE3"/>
    <w:rsid w:val="00471F6E"/>
    <w:rsid w:val="004722AA"/>
    <w:rsid w:val="004728E1"/>
    <w:rsid w:val="004736EF"/>
    <w:rsid w:val="00473DCB"/>
    <w:rsid w:val="0047496D"/>
    <w:rsid w:val="0047599C"/>
    <w:rsid w:val="0047652D"/>
    <w:rsid w:val="00476741"/>
    <w:rsid w:val="00476991"/>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87689"/>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30CB"/>
    <w:rsid w:val="004A31F2"/>
    <w:rsid w:val="004A423A"/>
    <w:rsid w:val="004A4539"/>
    <w:rsid w:val="004A46C3"/>
    <w:rsid w:val="004A501E"/>
    <w:rsid w:val="004A5D26"/>
    <w:rsid w:val="004A6B76"/>
    <w:rsid w:val="004A72A3"/>
    <w:rsid w:val="004B14D7"/>
    <w:rsid w:val="004B2137"/>
    <w:rsid w:val="004B25D5"/>
    <w:rsid w:val="004B2C6C"/>
    <w:rsid w:val="004B4637"/>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D797C"/>
    <w:rsid w:val="004E003E"/>
    <w:rsid w:val="004E014B"/>
    <w:rsid w:val="004E067F"/>
    <w:rsid w:val="004E08BA"/>
    <w:rsid w:val="004E0E47"/>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15F"/>
    <w:rsid w:val="004F6C1D"/>
    <w:rsid w:val="004F6D33"/>
    <w:rsid w:val="004F6E42"/>
    <w:rsid w:val="004F7447"/>
    <w:rsid w:val="004F76F6"/>
    <w:rsid w:val="004F79D7"/>
    <w:rsid w:val="00500475"/>
    <w:rsid w:val="005004A5"/>
    <w:rsid w:val="00501018"/>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5F51"/>
    <w:rsid w:val="005066BE"/>
    <w:rsid w:val="00506A57"/>
    <w:rsid w:val="00507404"/>
    <w:rsid w:val="00512490"/>
    <w:rsid w:val="005124B7"/>
    <w:rsid w:val="00513355"/>
    <w:rsid w:val="00513BDB"/>
    <w:rsid w:val="0051528D"/>
    <w:rsid w:val="005156A6"/>
    <w:rsid w:val="005159C3"/>
    <w:rsid w:val="00515CBC"/>
    <w:rsid w:val="00515E33"/>
    <w:rsid w:val="00516224"/>
    <w:rsid w:val="00516282"/>
    <w:rsid w:val="00516E83"/>
    <w:rsid w:val="0051727A"/>
    <w:rsid w:val="00517D0E"/>
    <w:rsid w:val="00520A6F"/>
    <w:rsid w:val="00521416"/>
    <w:rsid w:val="005234A3"/>
    <w:rsid w:val="005237B9"/>
    <w:rsid w:val="00524684"/>
    <w:rsid w:val="00524C7B"/>
    <w:rsid w:val="005269CC"/>
    <w:rsid w:val="00526E43"/>
    <w:rsid w:val="00527FBE"/>
    <w:rsid w:val="00530BE0"/>
    <w:rsid w:val="0053132E"/>
    <w:rsid w:val="00531F15"/>
    <w:rsid w:val="0053289B"/>
    <w:rsid w:val="00532FB3"/>
    <w:rsid w:val="0053333D"/>
    <w:rsid w:val="005336C2"/>
    <w:rsid w:val="00533922"/>
    <w:rsid w:val="00533B2C"/>
    <w:rsid w:val="00533B37"/>
    <w:rsid w:val="0053425C"/>
    <w:rsid w:val="00534B93"/>
    <w:rsid w:val="00534CE1"/>
    <w:rsid w:val="005354AF"/>
    <w:rsid w:val="0053590F"/>
    <w:rsid w:val="005368B4"/>
    <w:rsid w:val="00536D93"/>
    <w:rsid w:val="00537721"/>
    <w:rsid w:val="00540AC4"/>
    <w:rsid w:val="00541613"/>
    <w:rsid w:val="0054231D"/>
    <w:rsid w:val="0054235F"/>
    <w:rsid w:val="00543BED"/>
    <w:rsid w:val="00543C4A"/>
    <w:rsid w:val="005453C4"/>
    <w:rsid w:val="0054587E"/>
    <w:rsid w:val="00545B71"/>
    <w:rsid w:val="00546081"/>
    <w:rsid w:val="0054668E"/>
    <w:rsid w:val="0054718A"/>
    <w:rsid w:val="00547EB1"/>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1EB4"/>
    <w:rsid w:val="00563509"/>
    <w:rsid w:val="00564EA5"/>
    <w:rsid w:val="0056589C"/>
    <w:rsid w:val="005669BD"/>
    <w:rsid w:val="00567218"/>
    <w:rsid w:val="005675CA"/>
    <w:rsid w:val="00567886"/>
    <w:rsid w:val="00567B95"/>
    <w:rsid w:val="00567EAB"/>
    <w:rsid w:val="00567F11"/>
    <w:rsid w:val="005702D2"/>
    <w:rsid w:val="00570581"/>
    <w:rsid w:val="0057071B"/>
    <w:rsid w:val="005709DA"/>
    <w:rsid w:val="0057134B"/>
    <w:rsid w:val="00571CD3"/>
    <w:rsid w:val="00571F84"/>
    <w:rsid w:val="005730BB"/>
    <w:rsid w:val="005748E8"/>
    <w:rsid w:val="00574D0D"/>
    <w:rsid w:val="0057529A"/>
    <w:rsid w:val="00575D51"/>
    <w:rsid w:val="005769FC"/>
    <w:rsid w:val="00576B69"/>
    <w:rsid w:val="00576DC7"/>
    <w:rsid w:val="0057713D"/>
    <w:rsid w:val="00577436"/>
    <w:rsid w:val="00577538"/>
    <w:rsid w:val="00580B68"/>
    <w:rsid w:val="0058133E"/>
    <w:rsid w:val="005818F7"/>
    <w:rsid w:val="00581972"/>
    <w:rsid w:val="0058198F"/>
    <w:rsid w:val="00581CE7"/>
    <w:rsid w:val="00581F67"/>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1226"/>
    <w:rsid w:val="0059220D"/>
    <w:rsid w:val="005922A2"/>
    <w:rsid w:val="00592E28"/>
    <w:rsid w:val="005938B3"/>
    <w:rsid w:val="00593A4B"/>
    <w:rsid w:val="00593D7E"/>
    <w:rsid w:val="0059430A"/>
    <w:rsid w:val="00594503"/>
    <w:rsid w:val="005945C4"/>
    <w:rsid w:val="00594680"/>
    <w:rsid w:val="00595102"/>
    <w:rsid w:val="005952B2"/>
    <w:rsid w:val="00595BBE"/>
    <w:rsid w:val="00595FEB"/>
    <w:rsid w:val="005960ED"/>
    <w:rsid w:val="00596857"/>
    <w:rsid w:val="00596BEA"/>
    <w:rsid w:val="00596C5A"/>
    <w:rsid w:val="00597D69"/>
    <w:rsid w:val="005A066E"/>
    <w:rsid w:val="005A0726"/>
    <w:rsid w:val="005A1CD3"/>
    <w:rsid w:val="005A2123"/>
    <w:rsid w:val="005A2A9F"/>
    <w:rsid w:val="005A42A9"/>
    <w:rsid w:val="005A46A4"/>
    <w:rsid w:val="005A499F"/>
    <w:rsid w:val="005A58C2"/>
    <w:rsid w:val="005A58E7"/>
    <w:rsid w:val="005A6146"/>
    <w:rsid w:val="005A7297"/>
    <w:rsid w:val="005B042B"/>
    <w:rsid w:val="005B0959"/>
    <w:rsid w:val="005B0D86"/>
    <w:rsid w:val="005B13A4"/>
    <w:rsid w:val="005B1492"/>
    <w:rsid w:val="005B1C3D"/>
    <w:rsid w:val="005B29B2"/>
    <w:rsid w:val="005B34A2"/>
    <w:rsid w:val="005B35CC"/>
    <w:rsid w:val="005B36AA"/>
    <w:rsid w:val="005B4019"/>
    <w:rsid w:val="005B5681"/>
    <w:rsid w:val="005B634D"/>
    <w:rsid w:val="005B6A02"/>
    <w:rsid w:val="005B6A11"/>
    <w:rsid w:val="005B6F02"/>
    <w:rsid w:val="005B7651"/>
    <w:rsid w:val="005B7703"/>
    <w:rsid w:val="005B78E3"/>
    <w:rsid w:val="005B7B70"/>
    <w:rsid w:val="005B7F08"/>
    <w:rsid w:val="005B7F4B"/>
    <w:rsid w:val="005C0B74"/>
    <w:rsid w:val="005C122B"/>
    <w:rsid w:val="005C276A"/>
    <w:rsid w:val="005C2B3A"/>
    <w:rsid w:val="005C2BFA"/>
    <w:rsid w:val="005C55A9"/>
    <w:rsid w:val="005C5D14"/>
    <w:rsid w:val="005C6587"/>
    <w:rsid w:val="005C7C43"/>
    <w:rsid w:val="005D04AA"/>
    <w:rsid w:val="005D0ADC"/>
    <w:rsid w:val="005D0C07"/>
    <w:rsid w:val="005D11DB"/>
    <w:rsid w:val="005D156E"/>
    <w:rsid w:val="005D1E89"/>
    <w:rsid w:val="005D2586"/>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9CF"/>
    <w:rsid w:val="005E6EAB"/>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B1"/>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FAD"/>
    <w:rsid w:val="00640C0C"/>
    <w:rsid w:val="006428A6"/>
    <w:rsid w:val="0064310B"/>
    <w:rsid w:val="00643F9C"/>
    <w:rsid w:val="006442A2"/>
    <w:rsid w:val="0064611C"/>
    <w:rsid w:val="00646459"/>
    <w:rsid w:val="00646CC8"/>
    <w:rsid w:val="00646D32"/>
    <w:rsid w:val="00647AAF"/>
    <w:rsid w:val="00647BAE"/>
    <w:rsid w:val="00647D60"/>
    <w:rsid w:val="006500D3"/>
    <w:rsid w:val="006515AD"/>
    <w:rsid w:val="00652715"/>
    <w:rsid w:val="006528A8"/>
    <w:rsid w:val="0065292D"/>
    <w:rsid w:val="00654447"/>
    <w:rsid w:val="00654583"/>
    <w:rsid w:val="00654A3B"/>
    <w:rsid w:val="00655053"/>
    <w:rsid w:val="006550DB"/>
    <w:rsid w:val="00656319"/>
    <w:rsid w:val="006563EF"/>
    <w:rsid w:val="006565E1"/>
    <w:rsid w:val="00656E6F"/>
    <w:rsid w:val="00657364"/>
    <w:rsid w:val="00657A3F"/>
    <w:rsid w:val="00657D37"/>
    <w:rsid w:val="00661C30"/>
    <w:rsid w:val="00661E30"/>
    <w:rsid w:val="00661F03"/>
    <w:rsid w:val="006625D6"/>
    <w:rsid w:val="00662B6C"/>
    <w:rsid w:val="00662C71"/>
    <w:rsid w:val="006637F7"/>
    <w:rsid w:val="00663A61"/>
    <w:rsid w:val="00663D31"/>
    <w:rsid w:val="0066443D"/>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0D8C"/>
    <w:rsid w:val="006820D0"/>
    <w:rsid w:val="006828C5"/>
    <w:rsid w:val="0068330D"/>
    <w:rsid w:val="006847A2"/>
    <w:rsid w:val="00684B17"/>
    <w:rsid w:val="00684C14"/>
    <w:rsid w:val="00684D1E"/>
    <w:rsid w:val="0068566E"/>
    <w:rsid w:val="00685753"/>
    <w:rsid w:val="00685852"/>
    <w:rsid w:val="006858BF"/>
    <w:rsid w:val="00685E71"/>
    <w:rsid w:val="0069098B"/>
    <w:rsid w:val="0069118D"/>
    <w:rsid w:val="006915F6"/>
    <w:rsid w:val="006915FA"/>
    <w:rsid w:val="00691BFC"/>
    <w:rsid w:val="00691C3F"/>
    <w:rsid w:val="00691DEE"/>
    <w:rsid w:val="00691DF9"/>
    <w:rsid w:val="0069218D"/>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76C9"/>
    <w:rsid w:val="006B018F"/>
    <w:rsid w:val="006B1151"/>
    <w:rsid w:val="006B19D5"/>
    <w:rsid w:val="006B23E2"/>
    <w:rsid w:val="006B2921"/>
    <w:rsid w:val="006B29C9"/>
    <w:rsid w:val="006B35A4"/>
    <w:rsid w:val="006B3BE9"/>
    <w:rsid w:val="006B3E92"/>
    <w:rsid w:val="006B47BD"/>
    <w:rsid w:val="006B4C22"/>
    <w:rsid w:val="006B547C"/>
    <w:rsid w:val="006B5C01"/>
    <w:rsid w:val="006B64ED"/>
    <w:rsid w:val="006B6CAB"/>
    <w:rsid w:val="006B6E84"/>
    <w:rsid w:val="006B7023"/>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3178"/>
    <w:rsid w:val="00743837"/>
    <w:rsid w:val="007439E9"/>
    <w:rsid w:val="00744508"/>
    <w:rsid w:val="0074556C"/>
    <w:rsid w:val="007456C7"/>
    <w:rsid w:val="00745A71"/>
    <w:rsid w:val="00745C00"/>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497"/>
    <w:rsid w:val="007866D6"/>
    <w:rsid w:val="00786ACA"/>
    <w:rsid w:val="007870CC"/>
    <w:rsid w:val="00790FF9"/>
    <w:rsid w:val="00791752"/>
    <w:rsid w:val="00791BC1"/>
    <w:rsid w:val="00791C9A"/>
    <w:rsid w:val="0079250A"/>
    <w:rsid w:val="007928DB"/>
    <w:rsid w:val="007937AF"/>
    <w:rsid w:val="00794FAB"/>
    <w:rsid w:val="00795080"/>
    <w:rsid w:val="007955F0"/>
    <w:rsid w:val="0079623D"/>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A7DE6"/>
    <w:rsid w:val="007B0041"/>
    <w:rsid w:val="007B073F"/>
    <w:rsid w:val="007B0D9B"/>
    <w:rsid w:val="007B1C22"/>
    <w:rsid w:val="007B2593"/>
    <w:rsid w:val="007B397E"/>
    <w:rsid w:val="007B4B93"/>
    <w:rsid w:val="007B60E5"/>
    <w:rsid w:val="007B63CD"/>
    <w:rsid w:val="007B6410"/>
    <w:rsid w:val="007B6553"/>
    <w:rsid w:val="007B7285"/>
    <w:rsid w:val="007B7DE5"/>
    <w:rsid w:val="007B7ECD"/>
    <w:rsid w:val="007C0953"/>
    <w:rsid w:val="007C0BE7"/>
    <w:rsid w:val="007C0EA6"/>
    <w:rsid w:val="007C1077"/>
    <w:rsid w:val="007C1A0C"/>
    <w:rsid w:val="007C1BBF"/>
    <w:rsid w:val="007C28E3"/>
    <w:rsid w:val="007C294D"/>
    <w:rsid w:val="007C37D4"/>
    <w:rsid w:val="007C401C"/>
    <w:rsid w:val="007C43A0"/>
    <w:rsid w:val="007C44A8"/>
    <w:rsid w:val="007C5A84"/>
    <w:rsid w:val="007C62E5"/>
    <w:rsid w:val="007C6402"/>
    <w:rsid w:val="007C64E5"/>
    <w:rsid w:val="007C6C62"/>
    <w:rsid w:val="007C7147"/>
    <w:rsid w:val="007C7222"/>
    <w:rsid w:val="007C74EB"/>
    <w:rsid w:val="007C7766"/>
    <w:rsid w:val="007C7F65"/>
    <w:rsid w:val="007D00B3"/>
    <w:rsid w:val="007D0FBC"/>
    <w:rsid w:val="007D21F0"/>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237"/>
    <w:rsid w:val="007E358B"/>
    <w:rsid w:val="007E37E6"/>
    <w:rsid w:val="007E4556"/>
    <w:rsid w:val="007E45D4"/>
    <w:rsid w:val="007E4AE5"/>
    <w:rsid w:val="007E5011"/>
    <w:rsid w:val="007E53FE"/>
    <w:rsid w:val="007E5716"/>
    <w:rsid w:val="007E57CB"/>
    <w:rsid w:val="007E7BA7"/>
    <w:rsid w:val="007F0450"/>
    <w:rsid w:val="007F0534"/>
    <w:rsid w:val="007F10D5"/>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3478"/>
    <w:rsid w:val="008141C1"/>
    <w:rsid w:val="00815472"/>
    <w:rsid w:val="0081557C"/>
    <w:rsid w:val="008156BB"/>
    <w:rsid w:val="00815EC1"/>
    <w:rsid w:val="0081663E"/>
    <w:rsid w:val="008170ED"/>
    <w:rsid w:val="0081774A"/>
    <w:rsid w:val="00817AC1"/>
    <w:rsid w:val="00820319"/>
    <w:rsid w:val="00821095"/>
    <w:rsid w:val="00821846"/>
    <w:rsid w:val="00821F92"/>
    <w:rsid w:val="00823E51"/>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2C6B"/>
    <w:rsid w:val="00852E04"/>
    <w:rsid w:val="00853B17"/>
    <w:rsid w:val="00854341"/>
    <w:rsid w:val="0085434D"/>
    <w:rsid w:val="00855AC4"/>
    <w:rsid w:val="00857E72"/>
    <w:rsid w:val="00860451"/>
    <w:rsid w:val="008605DA"/>
    <w:rsid w:val="008606B2"/>
    <w:rsid w:val="00861190"/>
    <w:rsid w:val="00861504"/>
    <w:rsid w:val="00861680"/>
    <w:rsid w:val="00861925"/>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0F"/>
    <w:rsid w:val="0087141D"/>
    <w:rsid w:val="0087195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77BED"/>
    <w:rsid w:val="0088020C"/>
    <w:rsid w:val="00880D17"/>
    <w:rsid w:val="0088123D"/>
    <w:rsid w:val="00881953"/>
    <w:rsid w:val="0088212B"/>
    <w:rsid w:val="008822BA"/>
    <w:rsid w:val="00882B3E"/>
    <w:rsid w:val="0088349E"/>
    <w:rsid w:val="0088495B"/>
    <w:rsid w:val="0088497A"/>
    <w:rsid w:val="0088509B"/>
    <w:rsid w:val="00885719"/>
    <w:rsid w:val="008862AB"/>
    <w:rsid w:val="00886C02"/>
    <w:rsid w:val="00886FDE"/>
    <w:rsid w:val="008877E3"/>
    <w:rsid w:val="00887EE5"/>
    <w:rsid w:val="008904CC"/>
    <w:rsid w:val="00890CCD"/>
    <w:rsid w:val="00891656"/>
    <w:rsid w:val="00891D6A"/>
    <w:rsid w:val="00892E96"/>
    <w:rsid w:val="0089334C"/>
    <w:rsid w:val="00893A90"/>
    <w:rsid w:val="00894448"/>
    <w:rsid w:val="00895325"/>
    <w:rsid w:val="00895880"/>
    <w:rsid w:val="00896850"/>
    <w:rsid w:val="00897696"/>
    <w:rsid w:val="00897E31"/>
    <w:rsid w:val="00897F3C"/>
    <w:rsid w:val="008A01AC"/>
    <w:rsid w:val="008A032B"/>
    <w:rsid w:val="008A0588"/>
    <w:rsid w:val="008A0675"/>
    <w:rsid w:val="008A1C13"/>
    <w:rsid w:val="008A1C6B"/>
    <w:rsid w:val="008A2FEE"/>
    <w:rsid w:val="008A3860"/>
    <w:rsid w:val="008A4550"/>
    <w:rsid w:val="008A4A15"/>
    <w:rsid w:val="008A4E0D"/>
    <w:rsid w:val="008A544C"/>
    <w:rsid w:val="008A582D"/>
    <w:rsid w:val="008A5A3E"/>
    <w:rsid w:val="008A6D98"/>
    <w:rsid w:val="008A6EC9"/>
    <w:rsid w:val="008A7351"/>
    <w:rsid w:val="008A7A56"/>
    <w:rsid w:val="008A7B69"/>
    <w:rsid w:val="008B01D4"/>
    <w:rsid w:val="008B029C"/>
    <w:rsid w:val="008B0336"/>
    <w:rsid w:val="008B046B"/>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29C"/>
    <w:rsid w:val="008C4503"/>
    <w:rsid w:val="008C6827"/>
    <w:rsid w:val="008C6991"/>
    <w:rsid w:val="008C7F51"/>
    <w:rsid w:val="008C7FCA"/>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4E0A"/>
    <w:rsid w:val="008E5D83"/>
    <w:rsid w:val="008E6924"/>
    <w:rsid w:val="008E6D32"/>
    <w:rsid w:val="008E7005"/>
    <w:rsid w:val="008F043D"/>
    <w:rsid w:val="008F05FE"/>
    <w:rsid w:val="008F0F24"/>
    <w:rsid w:val="008F112D"/>
    <w:rsid w:val="008F1F55"/>
    <w:rsid w:val="008F21E9"/>
    <w:rsid w:val="008F273B"/>
    <w:rsid w:val="008F3665"/>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2E97"/>
    <w:rsid w:val="00925BC4"/>
    <w:rsid w:val="009261E6"/>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6B1"/>
    <w:rsid w:val="0096496F"/>
    <w:rsid w:val="0096549F"/>
    <w:rsid w:val="00966466"/>
    <w:rsid w:val="00966A20"/>
    <w:rsid w:val="00967E8B"/>
    <w:rsid w:val="00970AC9"/>
    <w:rsid w:val="00970AD7"/>
    <w:rsid w:val="00970E94"/>
    <w:rsid w:val="00970FC6"/>
    <w:rsid w:val="00971068"/>
    <w:rsid w:val="009712E9"/>
    <w:rsid w:val="00971377"/>
    <w:rsid w:val="00972DEC"/>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F8B"/>
    <w:rsid w:val="0098624B"/>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231"/>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0C95"/>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25D4"/>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240"/>
    <w:rsid w:val="00A114CE"/>
    <w:rsid w:val="00A11F2D"/>
    <w:rsid w:val="00A122F2"/>
    <w:rsid w:val="00A12C3C"/>
    <w:rsid w:val="00A13410"/>
    <w:rsid w:val="00A14212"/>
    <w:rsid w:val="00A144EA"/>
    <w:rsid w:val="00A14B1A"/>
    <w:rsid w:val="00A15636"/>
    <w:rsid w:val="00A156B4"/>
    <w:rsid w:val="00A1644F"/>
    <w:rsid w:val="00A16ECE"/>
    <w:rsid w:val="00A17941"/>
    <w:rsid w:val="00A17B0B"/>
    <w:rsid w:val="00A17F28"/>
    <w:rsid w:val="00A205B4"/>
    <w:rsid w:val="00A20C2D"/>
    <w:rsid w:val="00A23332"/>
    <w:rsid w:val="00A24042"/>
    <w:rsid w:val="00A2642A"/>
    <w:rsid w:val="00A27897"/>
    <w:rsid w:val="00A278BB"/>
    <w:rsid w:val="00A30669"/>
    <w:rsid w:val="00A30D7A"/>
    <w:rsid w:val="00A30DC3"/>
    <w:rsid w:val="00A31204"/>
    <w:rsid w:val="00A31FA7"/>
    <w:rsid w:val="00A327D6"/>
    <w:rsid w:val="00A332EA"/>
    <w:rsid w:val="00A33E0A"/>
    <w:rsid w:val="00A34403"/>
    <w:rsid w:val="00A34581"/>
    <w:rsid w:val="00A34883"/>
    <w:rsid w:val="00A35421"/>
    <w:rsid w:val="00A35A5A"/>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7BE2"/>
    <w:rsid w:val="00A47C00"/>
    <w:rsid w:val="00A5064A"/>
    <w:rsid w:val="00A528BE"/>
    <w:rsid w:val="00A528CD"/>
    <w:rsid w:val="00A530B5"/>
    <w:rsid w:val="00A5336A"/>
    <w:rsid w:val="00A5380C"/>
    <w:rsid w:val="00A539D5"/>
    <w:rsid w:val="00A53B20"/>
    <w:rsid w:val="00A54B23"/>
    <w:rsid w:val="00A55311"/>
    <w:rsid w:val="00A55376"/>
    <w:rsid w:val="00A553F5"/>
    <w:rsid w:val="00A5574B"/>
    <w:rsid w:val="00A558A3"/>
    <w:rsid w:val="00A5649F"/>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EAD"/>
    <w:rsid w:val="00A72ECC"/>
    <w:rsid w:val="00A72FED"/>
    <w:rsid w:val="00A73C67"/>
    <w:rsid w:val="00A74225"/>
    <w:rsid w:val="00A74710"/>
    <w:rsid w:val="00A74E90"/>
    <w:rsid w:val="00A74FD7"/>
    <w:rsid w:val="00A75510"/>
    <w:rsid w:val="00A7593B"/>
    <w:rsid w:val="00A760E7"/>
    <w:rsid w:val="00A76103"/>
    <w:rsid w:val="00A766F4"/>
    <w:rsid w:val="00A77162"/>
    <w:rsid w:val="00A776F6"/>
    <w:rsid w:val="00A77A5A"/>
    <w:rsid w:val="00A808F0"/>
    <w:rsid w:val="00A8103F"/>
    <w:rsid w:val="00A81166"/>
    <w:rsid w:val="00A8166D"/>
    <w:rsid w:val="00A82B66"/>
    <w:rsid w:val="00A83EBA"/>
    <w:rsid w:val="00A842B4"/>
    <w:rsid w:val="00A843BD"/>
    <w:rsid w:val="00A84FF7"/>
    <w:rsid w:val="00A85064"/>
    <w:rsid w:val="00A85364"/>
    <w:rsid w:val="00A8541D"/>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4A2C"/>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2CE3"/>
    <w:rsid w:val="00AA3353"/>
    <w:rsid w:val="00AA36F5"/>
    <w:rsid w:val="00AA3845"/>
    <w:rsid w:val="00AA4512"/>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D7BF0"/>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299"/>
    <w:rsid w:val="00AF0B43"/>
    <w:rsid w:val="00AF144C"/>
    <w:rsid w:val="00AF2B7F"/>
    <w:rsid w:val="00AF2BDF"/>
    <w:rsid w:val="00AF3736"/>
    <w:rsid w:val="00AF384C"/>
    <w:rsid w:val="00AF393B"/>
    <w:rsid w:val="00AF4504"/>
    <w:rsid w:val="00AF4674"/>
    <w:rsid w:val="00AF5B6B"/>
    <w:rsid w:val="00AF5B76"/>
    <w:rsid w:val="00AF724D"/>
    <w:rsid w:val="00AF72AA"/>
    <w:rsid w:val="00AF73EF"/>
    <w:rsid w:val="00AF775E"/>
    <w:rsid w:val="00AF7B67"/>
    <w:rsid w:val="00B00635"/>
    <w:rsid w:val="00B027C6"/>
    <w:rsid w:val="00B03802"/>
    <w:rsid w:val="00B04C47"/>
    <w:rsid w:val="00B050CB"/>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2113"/>
    <w:rsid w:val="00B42131"/>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CEE"/>
    <w:rsid w:val="00B515CA"/>
    <w:rsid w:val="00B515F1"/>
    <w:rsid w:val="00B518DF"/>
    <w:rsid w:val="00B51B35"/>
    <w:rsid w:val="00B5226E"/>
    <w:rsid w:val="00B525ED"/>
    <w:rsid w:val="00B53138"/>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E7F71"/>
    <w:rsid w:val="00BF02E5"/>
    <w:rsid w:val="00BF038E"/>
    <w:rsid w:val="00BF08AE"/>
    <w:rsid w:val="00BF0950"/>
    <w:rsid w:val="00BF0A76"/>
    <w:rsid w:val="00BF13BD"/>
    <w:rsid w:val="00BF1E79"/>
    <w:rsid w:val="00BF1ED6"/>
    <w:rsid w:val="00BF2ED3"/>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5B5"/>
    <w:rsid w:val="00C04DBA"/>
    <w:rsid w:val="00C05F5D"/>
    <w:rsid w:val="00C06232"/>
    <w:rsid w:val="00C0627F"/>
    <w:rsid w:val="00C063E0"/>
    <w:rsid w:val="00C063EF"/>
    <w:rsid w:val="00C071C5"/>
    <w:rsid w:val="00C075D0"/>
    <w:rsid w:val="00C10AA9"/>
    <w:rsid w:val="00C1301C"/>
    <w:rsid w:val="00C13623"/>
    <w:rsid w:val="00C13C9C"/>
    <w:rsid w:val="00C15032"/>
    <w:rsid w:val="00C15337"/>
    <w:rsid w:val="00C16189"/>
    <w:rsid w:val="00C16C09"/>
    <w:rsid w:val="00C171D6"/>
    <w:rsid w:val="00C17941"/>
    <w:rsid w:val="00C17F48"/>
    <w:rsid w:val="00C17F55"/>
    <w:rsid w:val="00C201D0"/>
    <w:rsid w:val="00C209BC"/>
    <w:rsid w:val="00C20F52"/>
    <w:rsid w:val="00C2158D"/>
    <w:rsid w:val="00C2196F"/>
    <w:rsid w:val="00C21F0C"/>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5B0"/>
    <w:rsid w:val="00C547B2"/>
    <w:rsid w:val="00C54A30"/>
    <w:rsid w:val="00C54FCF"/>
    <w:rsid w:val="00C55606"/>
    <w:rsid w:val="00C55F1A"/>
    <w:rsid w:val="00C562E8"/>
    <w:rsid w:val="00C5665C"/>
    <w:rsid w:val="00C56ACF"/>
    <w:rsid w:val="00C56DD8"/>
    <w:rsid w:val="00C570A6"/>
    <w:rsid w:val="00C6059E"/>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708"/>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63A8"/>
    <w:rsid w:val="00CA74FD"/>
    <w:rsid w:val="00CA7A3F"/>
    <w:rsid w:val="00CB034B"/>
    <w:rsid w:val="00CB0535"/>
    <w:rsid w:val="00CB09E4"/>
    <w:rsid w:val="00CB0D13"/>
    <w:rsid w:val="00CB1ED3"/>
    <w:rsid w:val="00CB2861"/>
    <w:rsid w:val="00CB4D7B"/>
    <w:rsid w:val="00CB50AE"/>
    <w:rsid w:val="00CB63FC"/>
    <w:rsid w:val="00CB71D1"/>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655"/>
    <w:rsid w:val="00CC67E7"/>
    <w:rsid w:val="00CC68A3"/>
    <w:rsid w:val="00CD01BD"/>
    <w:rsid w:val="00CD08CB"/>
    <w:rsid w:val="00CD160D"/>
    <w:rsid w:val="00CD18A3"/>
    <w:rsid w:val="00CD240F"/>
    <w:rsid w:val="00CD27F5"/>
    <w:rsid w:val="00CD3056"/>
    <w:rsid w:val="00CD31CA"/>
    <w:rsid w:val="00CD3706"/>
    <w:rsid w:val="00CD3952"/>
    <w:rsid w:val="00CD395C"/>
    <w:rsid w:val="00CD584A"/>
    <w:rsid w:val="00CD5875"/>
    <w:rsid w:val="00CD6E6B"/>
    <w:rsid w:val="00CE05E7"/>
    <w:rsid w:val="00CE09B9"/>
    <w:rsid w:val="00CE0CF3"/>
    <w:rsid w:val="00CE113D"/>
    <w:rsid w:val="00CE1391"/>
    <w:rsid w:val="00CE16CB"/>
    <w:rsid w:val="00CE1F2E"/>
    <w:rsid w:val="00CE2CFA"/>
    <w:rsid w:val="00CE3816"/>
    <w:rsid w:val="00CE4CC1"/>
    <w:rsid w:val="00CE545C"/>
    <w:rsid w:val="00CE5A77"/>
    <w:rsid w:val="00CE622E"/>
    <w:rsid w:val="00CE62AD"/>
    <w:rsid w:val="00CE636F"/>
    <w:rsid w:val="00CE63F9"/>
    <w:rsid w:val="00CE6994"/>
    <w:rsid w:val="00CE6A97"/>
    <w:rsid w:val="00CE7955"/>
    <w:rsid w:val="00CF007B"/>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9C9"/>
    <w:rsid w:val="00D02A7B"/>
    <w:rsid w:val="00D0324E"/>
    <w:rsid w:val="00D03ACA"/>
    <w:rsid w:val="00D03D44"/>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4BE8"/>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27D21"/>
    <w:rsid w:val="00D30FA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F6"/>
    <w:rsid w:val="00D736F7"/>
    <w:rsid w:val="00D747CE"/>
    <w:rsid w:val="00D756F8"/>
    <w:rsid w:val="00D75BB2"/>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0FBF"/>
    <w:rsid w:val="00D915F9"/>
    <w:rsid w:val="00D91FD2"/>
    <w:rsid w:val="00D9232D"/>
    <w:rsid w:val="00D923C5"/>
    <w:rsid w:val="00D92930"/>
    <w:rsid w:val="00D92B52"/>
    <w:rsid w:val="00D933A0"/>
    <w:rsid w:val="00D9374E"/>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6FB1"/>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98E"/>
    <w:rsid w:val="00E03400"/>
    <w:rsid w:val="00E036A2"/>
    <w:rsid w:val="00E038AA"/>
    <w:rsid w:val="00E03F58"/>
    <w:rsid w:val="00E042DE"/>
    <w:rsid w:val="00E043FA"/>
    <w:rsid w:val="00E0473D"/>
    <w:rsid w:val="00E047D5"/>
    <w:rsid w:val="00E063B1"/>
    <w:rsid w:val="00E06516"/>
    <w:rsid w:val="00E067CE"/>
    <w:rsid w:val="00E06AAB"/>
    <w:rsid w:val="00E07706"/>
    <w:rsid w:val="00E07BC6"/>
    <w:rsid w:val="00E07E2D"/>
    <w:rsid w:val="00E10372"/>
    <w:rsid w:val="00E11F5D"/>
    <w:rsid w:val="00E1238A"/>
    <w:rsid w:val="00E12DBB"/>
    <w:rsid w:val="00E13A16"/>
    <w:rsid w:val="00E15826"/>
    <w:rsid w:val="00E165D6"/>
    <w:rsid w:val="00E16B76"/>
    <w:rsid w:val="00E170EA"/>
    <w:rsid w:val="00E171AC"/>
    <w:rsid w:val="00E17662"/>
    <w:rsid w:val="00E1783A"/>
    <w:rsid w:val="00E2027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25AD"/>
    <w:rsid w:val="00E32849"/>
    <w:rsid w:val="00E33716"/>
    <w:rsid w:val="00E33BC7"/>
    <w:rsid w:val="00E33BFF"/>
    <w:rsid w:val="00E35454"/>
    <w:rsid w:val="00E35725"/>
    <w:rsid w:val="00E35C19"/>
    <w:rsid w:val="00E35C61"/>
    <w:rsid w:val="00E3782E"/>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625"/>
    <w:rsid w:val="00E6198F"/>
    <w:rsid w:val="00E62375"/>
    <w:rsid w:val="00E62639"/>
    <w:rsid w:val="00E62BDD"/>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8CE"/>
    <w:rsid w:val="00E70B65"/>
    <w:rsid w:val="00E716F4"/>
    <w:rsid w:val="00E71A1F"/>
    <w:rsid w:val="00E71D82"/>
    <w:rsid w:val="00E724FD"/>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522"/>
    <w:rsid w:val="00EA19F2"/>
    <w:rsid w:val="00EA2633"/>
    <w:rsid w:val="00EA2D49"/>
    <w:rsid w:val="00EA398B"/>
    <w:rsid w:val="00EA5933"/>
    <w:rsid w:val="00EA5E12"/>
    <w:rsid w:val="00EA5F6D"/>
    <w:rsid w:val="00EA6096"/>
    <w:rsid w:val="00EA6B36"/>
    <w:rsid w:val="00EA7941"/>
    <w:rsid w:val="00EB0048"/>
    <w:rsid w:val="00EB01CC"/>
    <w:rsid w:val="00EB0C88"/>
    <w:rsid w:val="00EB0F7E"/>
    <w:rsid w:val="00EB1233"/>
    <w:rsid w:val="00EB1725"/>
    <w:rsid w:val="00EB18D4"/>
    <w:rsid w:val="00EB1A28"/>
    <w:rsid w:val="00EB1CBF"/>
    <w:rsid w:val="00EB1F6A"/>
    <w:rsid w:val="00EB22B6"/>
    <w:rsid w:val="00EB2FB2"/>
    <w:rsid w:val="00EB3642"/>
    <w:rsid w:val="00EB3BE4"/>
    <w:rsid w:val="00EB3CD9"/>
    <w:rsid w:val="00EB4A41"/>
    <w:rsid w:val="00EB5F8A"/>
    <w:rsid w:val="00EB64F8"/>
    <w:rsid w:val="00EB6606"/>
    <w:rsid w:val="00EB77CC"/>
    <w:rsid w:val="00EB79AF"/>
    <w:rsid w:val="00EB7BF3"/>
    <w:rsid w:val="00EB7C53"/>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1E"/>
    <w:rsid w:val="00F272E8"/>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D35"/>
    <w:rsid w:val="00F40DF0"/>
    <w:rsid w:val="00F416DB"/>
    <w:rsid w:val="00F42624"/>
    <w:rsid w:val="00F4294B"/>
    <w:rsid w:val="00F42AC7"/>
    <w:rsid w:val="00F42D58"/>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73CE"/>
    <w:rsid w:val="00F57780"/>
    <w:rsid w:val="00F5795C"/>
    <w:rsid w:val="00F57DD5"/>
    <w:rsid w:val="00F600A7"/>
    <w:rsid w:val="00F60102"/>
    <w:rsid w:val="00F60737"/>
    <w:rsid w:val="00F61663"/>
    <w:rsid w:val="00F617CE"/>
    <w:rsid w:val="00F62482"/>
    <w:rsid w:val="00F62D9E"/>
    <w:rsid w:val="00F6324B"/>
    <w:rsid w:val="00F63CA9"/>
    <w:rsid w:val="00F65044"/>
    <w:rsid w:val="00F6537E"/>
    <w:rsid w:val="00F67028"/>
    <w:rsid w:val="00F670A3"/>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2B7"/>
    <w:rsid w:val="00F93822"/>
    <w:rsid w:val="00F93A0D"/>
    <w:rsid w:val="00F947D5"/>
    <w:rsid w:val="00F94A49"/>
    <w:rsid w:val="00F95275"/>
    <w:rsid w:val="00F9670A"/>
    <w:rsid w:val="00F96D24"/>
    <w:rsid w:val="00F96D8C"/>
    <w:rsid w:val="00F96F7F"/>
    <w:rsid w:val="00F9780A"/>
    <w:rsid w:val="00F97B01"/>
    <w:rsid w:val="00F97F77"/>
    <w:rsid w:val="00FA0600"/>
    <w:rsid w:val="00FA0DA4"/>
    <w:rsid w:val="00FA0FC8"/>
    <w:rsid w:val="00FA1D2B"/>
    <w:rsid w:val="00FA2A35"/>
    <w:rsid w:val="00FA355E"/>
    <w:rsid w:val="00FA467C"/>
    <w:rsid w:val="00FA5436"/>
    <w:rsid w:val="00FA54AB"/>
    <w:rsid w:val="00FA583E"/>
    <w:rsid w:val="00FA6818"/>
    <w:rsid w:val="00FA73E9"/>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CB0"/>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1CF"/>
    <w:rsid w:val="00FD472E"/>
    <w:rsid w:val="00FD4CE1"/>
    <w:rsid w:val="00FD5D35"/>
    <w:rsid w:val="00FD6183"/>
    <w:rsid w:val="00FE19EC"/>
    <w:rsid w:val="00FE1C43"/>
    <w:rsid w:val="00FE26F3"/>
    <w:rsid w:val="00FE2A42"/>
    <w:rsid w:val="00FE3D8C"/>
    <w:rsid w:val="00FE4054"/>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6247FA"/>
    <w:rsid w:val="01745EE6"/>
    <w:rsid w:val="018326A3"/>
    <w:rsid w:val="01A06A8F"/>
    <w:rsid w:val="01C6622B"/>
    <w:rsid w:val="01E07CD8"/>
    <w:rsid w:val="01EA671C"/>
    <w:rsid w:val="021673DB"/>
    <w:rsid w:val="022353B4"/>
    <w:rsid w:val="022A3557"/>
    <w:rsid w:val="024A56F5"/>
    <w:rsid w:val="026E0F2B"/>
    <w:rsid w:val="027A2F04"/>
    <w:rsid w:val="02845B9C"/>
    <w:rsid w:val="02B1196D"/>
    <w:rsid w:val="02DD55DA"/>
    <w:rsid w:val="032A676A"/>
    <w:rsid w:val="032D7D27"/>
    <w:rsid w:val="03415224"/>
    <w:rsid w:val="03E32C2B"/>
    <w:rsid w:val="03E45FEA"/>
    <w:rsid w:val="03F375BC"/>
    <w:rsid w:val="044C3505"/>
    <w:rsid w:val="04551879"/>
    <w:rsid w:val="04704D33"/>
    <w:rsid w:val="047713FB"/>
    <w:rsid w:val="04C65B16"/>
    <w:rsid w:val="05184748"/>
    <w:rsid w:val="053A77BB"/>
    <w:rsid w:val="05434897"/>
    <w:rsid w:val="055B55D2"/>
    <w:rsid w:val="05DD7507"/>
    <w:rsid w:val="05FE680E"/>
    <w:rsid w:val="060824FF"/>
    <w:rsid w:val="063F11B9"/>
    <w:rsid w:val="06B12657"/>
    <w:rsid w:val="070C0CAE"/>
    <w:rsid w:val="070C4CF0"/>
    <w:rsid w:val="072C420B"/>
    <w:rsid w:val="07725961"/>
    <w:rsid w:val="07B46982"/>
    <w:rsid w:val="07E04069"/>
    <w:rsid w:val="08101121"/>
    <w:rsid w:val="083945D9"/>
    <w:rsid w:val="08A14F57"/>
    <w:rsid w:val="08EE742E"/>
    <w:rsid w:val="09275B42"/>
    <w:rsid w:val="09547520"/>
    <w:rsid w:val="09697C1D"/>
    <w:rsid w:val="09CA6EA6"/>
    <w:rsid w:val="0A2B7D2A"/>
    <w:rsid w:val="0A57260B"/>
    <w:rsid w:val="0ACC1410"/>
    <w:rsid w:val="0B083D6B"/>
    <w:rsid w:val="0B141F1A"/>
    <w:rsid w:val="0B6573F2"/>
    <w:rsid w:val="0BB358F4"/>
    <w:rsid w:val="0BB958B8"/>
    <w:rsid w:val="0BC663BC"/>
    <w:rsid w:val="0BD537C3"/>
    <w:rsid w:val="0BD92474"/>
    <w:rsid w:val="0C600AAB"/>
    <w:rsid w:val="0C650670"/>
    <w:rsid w:val="0D4A3573"/>
    <w:rsid w:val="0D5A60C0"/>
    <w:rsid w:val="0DB7688E"/>
    <w:rsid w:val="0DCA115E"/>
    <w:rsid w:val="0DF11D38"/>
    <w:rsid w:val="0E115C8A"/>
    <w:rsid w:val="0EA30700"/>
    <w:rsid w:val="0EB31142"/>
    <w:rsid w:val="0F095504"/>
    <w:rsid w:val="0F3B2473"/>
    <w:rsid w:val="0FBA74F6"/>
    <w:rsid w:val="0FC3085C"/>
    <w:rsid w:val="0FE20946"/>
    <w:rsid w:val="10015921"/>
    <w:rsid w:val="10111F7C"/>
    <w:rsid w:val="1023263D"/>
    <w:rsid w:val="104F1744"/>
    <w:rsid w:val="106016F3"/>
    <w:rsid w:val="10861BA8"/>
    <w:rsid w:val="1094132B"/>
    <w:rsid w:val="10A52D12"/>
    <w:rsid w:val="10A56E7C"/>
    <w:rsid w:val="11203590"/>
    <w:rsid w:val="11402F73"/>
    <w:rsid w:val="11454713"/>
    <w:rsid w:val="114F5A4E"/>
    <w:rsid w:val="11612A9E"/>
    <w:rsid w:val="119A3B84"/>
    <w:rsid w:val="11AA1F98"/>
    <w:rsid w:val="12671F77"/>
    <w:rsid w:val="127A0FCA"/>
    <w:rsid w:val="127E4ECB"/>
    <w:rsid w:val="12BD152A"/>
    <w:rsid w:val="12EF1953"/>
    <w:rsid w:val="12F67447"/>
    <w:rsid w:val="13177D05"/>
    <w:rsid w:val="131A0221"/>
    <w:rsid w:val="13257E3B"/>
    <w:rsid w:val="1335429C"/>
    <w:rsid w:val="13540009"/>
    <w:rsid w:val="13D1738A"/>
    <w:rsid w:val="141D2C0B"/>
    <w:rsid w:val="143E2478"/>
    <w:rsid w:val="147F5C05"/>
    <w:rsid w:val="14957781"/>
    <w:rsid w:val="14F94915"/>
    <w:rsid w:val="1593631A"/>
    <w:rsid w:val="16103820"/>
    <w:rsid w:val="161B6B1A"/>
    <w:rsid w:val="16263110"/>
    <w:rsid w:val="16B761A1"/>
    <w:rsid w:val="1711684A"/>
    <w:rsid w:val="173516EA"/>
    <w:rsid w:val="173D7D0F"/>
    <w:rsid w:val="17965F21"/>
    <w:rsid w:val="17D404BB"/>
    <w:rsid w:val="17EC4251"/>
    <w:rsid w:val="17F13463"/>
    <w:rsid w:val="17F76369"/>
    <w:rsid w:val="187E553C"/>
    <w:rsid w:val="18E427C8"/>
    <w:rsid w:val="18E52B69"/>
    <w:rsid w:val="192223EF"/>
    <w:rsid w:val="19523A78"/>
    <w:rsid w:val="196F2052"/>
    <w:rsid w:val="197449B0"/>
    <w:rsid w:val="19AE7F28"/>
    <w:rsid w:val="19B6113F"/>
    <w:rsid w:val="19CA0989"/>
    <w:rsid w:val="19F40797"/>
    <w:rsid w:val="1A213ABD"/>
    <w:rsid w:val="1A617FFD"/>
    <w:rsid w:val="1AF71523"/>
    <w:rsid w:val="1B1A4A1C"/>
    <w:rsid w:val="1B38030C"/>
    <w:rsid w:val="1B3C1C8E"/>
    <w:rsid w:val="1B674AC7"/>
    <w:rsid w:val="1B695F6C"/>
    <w:rsid w:val="1B746B39"/>
    <w:rsid w:val="1B80541E"/>
    <w:rsid w:val="1BC50187"/>
    <w:rsid w:val="1BCA7842"/>
    <w:rsid w:val="1C42696B"/>
    <w:rsid w:val="1C427144"/>
    <w:rsid w:val="1C4409AC"/>
    <w:rsid w:val="1C530BD0"/>
    <w:rsid w:val="1C8F133C"/>
    <w:rsid w:val="1CC90CBC"/>
    <w:rsid w:val="1D094F9C"/>
    <w:rsid w:val="1D0E23E7"/>
    <w:rsid w:val="1D491EF1"/>
    <w:rsid w:val="1D8C2345"/>
    <w:rsid w:val="1D8D7A52"/>
    <w:rsid w:val="1DAE65F0"/>
    <w:rsid w:val="1DDF392A"/>
    <w:rsid w:val="1DEF5D9F"/>
    <w:rsid w:val="1E111767"/>
    <w:rsid w:val="1E117A37"/>
    <w:rsid w:val="1E720322"/>
    <w:rsid w:val="1E8B4AEE"/>
    <w:rsid w:val="1EAB2D69"/>
    <w:rsid w:val="1EB142DF"/>
    <w:rsid w:val="1F035E51"/>
    <w:rsid w:val="1F556320"/>
    <w:rsid w:val="1F656BFD"/>
    <w:rsid w:val="1F9E565E"/>
    <w:rsid w:val="1FA2333B"/>
    <w:rsid w:val="2023550C"/>
    <w:rsid w:val="20260985"/>
    <w:rsid w:val="203B4DB3"/>
    <w:rsid w:val="208818CD"/>
    <w:rsid w:val="208E77B9"/>
    <w:rsid w:val="20F64BEA"/>
    <w:rsid w:val="20F75FD5"/>
    <w:rsid w:val="20FB6AEC"/>
    <w:rsid w:val="2105481C"/>
    <w:rsid w:val="210E4642"/>
    <w:rsid w:val="21254AA8"/>
    <w:rsid w:val="213011D5"/>
    <w:rsid w:val="21B45DF5"/>
    <w:rsid w:val="21E15853"/>
    <w:rsid w:val="22211C9D"/>
    <w:rsid w:val="224332AE"/>
    <w:rsid w:val="22581B32"/>
    <w:rsid w:val="22605689"/>
    <w:rsid w:val="228377FC"/>
    <w:rsid w:val="22AD589A"/>
    <w:rsid w:val="22FB72D8"/>
    <w:rsid w:val="22FF6614"/>
    <w:rsid w:val="23245B22"/>
    <w:rsid w:val="23314333"/>
    <w:rsid w:val="23360FD0"/>
    <w:rsid w:val="23891B3C"/>
    <w:rsid w:val="23C2673F"/>
    <w:rsid w:val="23CC6C6C"/>
    <w:rsid w:val="24105B34"/>
    <w:rsid w:val="24777F0B"/>
    <w:rsid w:val="24975E97"/>
    <w:rsid w:val="24D17B32"/>
    <w:rsid w:val="24FD13D3"/>
    <w:rsid w:val="253C2765"/>
    <w:rsid w:val="256652B4"/>
    <w:rsid w:val="256D377B"/>
    <w:rsid w:val="256F5ACC"/>
    <w:rsid w:val="2581184D"/>
    <w:rsid w:val="25965F7C"/>
    <w:rsid w:val="25A517EF"/>
    <w:rsid w:val="25AE084C"/>
    <w:rsid w:val="260656EA"/>
    <w:rsid w:val="26713644"/>
    <w:rsid w:val="2674362D"/>
    <w:rsid w:val="268F20C6"/>
    <w:rsid w:val="26C72B6F"/>
    <w:rsid w:val="26DA605D"/>
    <w:rsid w:val="26EC6985"/>
    <w:rsid w:val="273A63A3"/>
    <w:rsid w:val="2749444C"/>
    <w:rsid w:val="28197154"/>
    <w:rsid w:val="2871563D"/>
    <w:rsid w:val="28B65382"/>
    <w:rsid w:val="28DE02D2"/>
    <w:rsid w:val="28F84B93"/>
    <w:rsid w:val="29077D29"/>
    <w:rsid w:val="2918419C"/>
    <w:rsid w:val="294616FD"/>
    <w:rsid w:val="29AB330F"/>
    <w:rsid w:val="29AC5FBF"/>
    <w:rsid w:val="29F8157A"/>
    <w:rsid w:val="2A1236D2"/>
    <w:rsid w:val="2A1E335D"/>
    <w:rsid w:val="2A524FDF"/>
    <w:rsid w:val="2A753158"/>
    <w:rsid w:val="2A965B0A"/>
    <w:rsid w:val="2AAC37FB"/>
    <w:rsid w:val="2AC51170"/>
    <w:rsid w:val="2ADB2BD5"/>
    <w:rsid w:val="2BA519D8"/>
    <w:rsid w:val="2C250B14"/>
    <w:rsid w:val="2C3B5405"/>
    <w:rsid w:val="2C4B2FA5"/>
    <w:rsid w:val="2C59031C"/>
    <w:rsid w:val="2C5907E9"/>
    <w:rsid w:val="2C650E64"/>
    <w:rsid w:val="2C6579B8"/>
    <w:rsid w:val="2CD56F5D"/>
    <w:rsid w:val="2CF00EAC"/>
    <w:rsid w:val="2D665FDD"/>
    <w:rsid w:val="2DAC19F5"/>
    <w:rsid w:val="2DB63420"/>
    <w:rsid w:val="2DE03CE6"/>
    <w:rsid w:val="2E0470F3"/>
    <w:rsid w:val="2E0D253C"/>
    <w:rsid w:val="2E486DD2"/>
    <w:rsid w:val="2E57306B"/>
    <w:rsid w:val="2EAB36C0"/>
    <w:rsid w:val="2F1B7500"/>
    <w:rsid w:val="2F306C7D"/>
    <w:rsid w:val="2F4C544D"/>
    <w:rsid w:val="2F7067E6"/>
    <w:rsid w:val="2F757199"/>
    <w:rsid w:val="2F885A73"/>
    <w:rsid w:val="2F8922A1"/>
    <w:rsid w:val="2FDF791C"/>
    <w:rsid w:val="2FE34720"/>
    <w:rsid w:val="2FE9521D"/>
    <w:rsid w:val="2FEA60CD"/>
    <w:rsid w:val="2FFB671B"/>
    <w:rsid w:val="30341FA2"/>
    <w:rsid w:val="303E25B2"/>
    <w:rsid w:val="307E7C38"/>
    <w:rsid w:val="3106378E"/>
    <w:rsid w:val="312E2219"/>
    <w:rsid w:val="317A7BFD"/>
    <w:rsid w:val="31EF1640"/>
    <w:rsid w:val="321C5403"/>
    <w:rsid w:val="321F5EE6"/>
    <w:rsid w:val="32E22E40"/>
    <w:rsid w:val="33280090"/>
    <w:rsid w:val="334249CD"/>
    <w:rsid w:val="33982369"/>
    <w:rsid w:val="33A201DA"/>
    <w:rsid w:val="33A32A64"/>
    <w:rsid w:val="33D1015A"/>
    <w:rsid w:val="33D25DFC"/>
    <w:rsid w:val="342B3CB6"/>
    <w:rsid w:val="346B5F4A"/>
    <w:rsid w:val="346D28AC"/>
    <w:rsid w:val="34986757"/>
    <w:rsid w:val="34C834CB"/>
    <w:rsid w:val="34DF211F"/>
    <w:rsid w:val="35154E98"/>
    <w:rsid w:val="35186016"/>
    <w:rsid w:val="35245E9E"/>
    <w:rsid w:val="35B01E4A"/>
    <w:rsid w:val="35C038B8"/>
    <w:rsid w:val="361E2AC3"/>
    <w:rsid w:val="36496066"/>
    <w:rsid w:val="36C2714B"/>
    <w:rsid w:val="36EA2872"/>
    <w:rsid w:val="37021DBA"/>
    <w:rsid w:val="374E70EC"/>
    <w:rsid w:val="37905BEB"/>
    <w:rsid w:val="37B13015"/>
    <w:rsid w:val="37B55A13"/>
    <w:rsid w:val="37D44F73"/>
    <w:rsid w:val="38556DEE"/>
    <w:rsid w:val="388E70B3"/>
    <w:rsid w:val="38CF612C"/>
    <w:rsid w:val="38E5008F"/>
    <w:rsid w:val="3986639D"/>
    <w:rsid w:val="3A2D21AE"/>
    <w:rsid w:val="3A41153E"/>
    <w:rsid w:val="3A476958"/>
    <w:rsid w:val="3A5C0C65"/>
    <w:rsid w:val="3A5E004A"/>
    <w:rsid w:val="3A6409FF"/>
    <w:rsid w:val="3A9D283C"/>
    <w:rsid w:val="3AA24F6A"/>
    <w:rsid w:val="3ADA545B"/>
    <w:rsid w:val="3AE710BD"/>
    <w:rsid w:val="3AED0349"/>
    <w:rsid w:val="3B027B15"/>
    <w:rsid w:val="3B146EA0"/>
    <w:rsid w:val="3B1C7208"/>
    <w:rsid w:val="3B26064F"/>
    <w:rsid w:val="3B4F1E49"/>
    <w:rsid w:val="3BB47D76"/>
    <w:rsid w:val="3BCA3D2B"/>
    <w:rsid w:val="3BDD3D31"/>
    <w:rsid w:val="3C0C24D0"/>
    <w:rsid w:val="3C2329DE"/>
    <w:rsid w:val="3C387C13"/>
    <w:rsid w:val="3C3C148C"/>
    <w:rsid w:val="3C566D4D"/>
    <w:rsid w:val="3C8D4557"/>
    <w:rsid w:val="3CF51FB8"/>
    <w:rsid w:val="3D1F45F0"/>
    <w:rsid w:val="3D615810"/>
    <w:rsid w:val="3D676C4F"/>
    <w:rsid w:val="3D6D42D8"/>
    <w:rsid w:val="3D82706F"/>
    <w:rsid w:val="3D9764AF"/>
    <w:rsid w:val="3DCD5673"/>
    <w:rsid w:val="3DDC6D05"/>
    <w:rsid w:val="3DEB3817"/>
    <w:rsid w:val="3E01510C"/>
    <w:rsid w:val="3E6E6B8D"/>
    <w:rsid w:val="3ECD1262"/>
    <w:rsid w:val="3F216D3E"/>
    <w:rsid w:val="3F69603F"/>
    <w:rsid w:val="3FD95300"/>
    <w:rsid w:val="3FE8458F"/>
    <w:rsid w:val="3FE93DFA"/>
    <w:rsid w:val="403A7973"/>
    <w:rsid w:val="406A7E41"/>
    <w:rsid w:val="407767B1"/>
    <w:rsid w:val="40DC1DD0"/>
    <w:rsid w:val="40EB305C"/>
    <w:rsid w:val="40FA2DBD"/>
    <w:rsid w:val="4137798B"/>
    <w:rsid w:val="413C07FF"/>
    <w:rsid w:val="414423C4"/>
    <w:rsid w:val="4158656F"/>
    <w:rsid w:val="41755597"/>
    <w:rsid w:val="418878EA"/>
    <w:rsid w:val="41A30C6B"/>
    <w:rsid w:val="41B4436C"/>
    <w:rsid w:val="41BF5814"/>
    <w:rsid w:val="42247208"/>
    <w:rsid w:val="425B616B"/>
    <w:rsid w:val="42734FE4"/>
    <w:rsid w:val="42815EC9"/>
    <w:rsid w:val="42B34FB0"/>
    <w:rsid w:val="42F47F65"/>
    <w:rsid w:val="430B346F"/>
    <w:rsid w:val="43256988"/>
    <w:rsid w:val="433444B4"/>
    <w:rsid w:val="433E181F"/>
    <w:rsid w:val="434F194C"/>
    <w:rsid w:val="437D5F38"/>
    <w:rsid w:val="43F63A9A"/>
    <w:rsid w:val="440D168C"/>
    <w:rsid w:val="441A5719"/>
    <w:rsid w:val="44454911"/>
    <w:rsid w:val="444570D7"/>
    <w:rsid w:val="44687A88"/>
    <w:rsid w:val="44693328"/>
    <w:rsid w:val="44B741BA"/>
    <w:rsid w:val="451106FD"/>
    <w:rsid w:val="454F554E"/>
    <w:rsid w:val="45966907"/>
    <w:rsid w:val="459906E4"/>
    <w:rsid w:val="45A76D4B"/>
    <w:rsid w:val="45BA501A"/>
    <w:rsid w:val="45EA629B"/>
    <w:rsid w:val="45F22775"/>
    <w:rsid w:val="462D281F"/>
    <w:rsid w:val="46386346"/>
    <w:rsid w:val="467874D0"/>
    <w:rsid w:val="46857774"/>
    <w:rsid w:val="468814E3"/>
    <w:rsid w:val="46C45A77"/>
    <w:rsid w:val="46E20A9A"/>
    <w:rsid w:val="473258A5"/>
    <w:rsid w:val="473D1954"/>
    <w:rsid w:val="47993A99"/>
    <w:rsid w:val="47A130F5"/>
    <w:rsid w:val="47A42777"/>
    <w:rsid w:val="47AA6410"/>
    <w:rsid w:val="47E8192D"/>
    <w:rsid w:val="47F05DD2"/>
    <w:rsid w:val="47FA1031"/>
    <w:rsid w:val="481E0C0D"/>
    <w:rsid w:val="48403B96"/>
    <w:rsid w:val="485754EA"/>
    <w:rsid w:val="487C3FC9"/>
    <w:rsid w:val="487F367A"/>
    <w:rsid w:val="48BB4C17"/>
    <w:rsid w:val="48DD7E3B"/>
    <w:rsid w:val="492C319F"/>
    <w:rsid w:val="496F4763"/>
    <w:rsid w:val="49752985"/>
    <w:rsid w:val="49963007"/>
    <w:rsid w:val="49B10DCB"/>
    <w:rsid w:val="49F112D9"/>
    <w:rsid w:val="4A5C326E"/>
    <w:rsid w:val="4AE43E3C"/>
    <w:rsid w:val="4B2D7D1E"/>
    <w:rsid w:val="4B323E0F"/>
    <w:rsid w:val="4B64236F"/>
    <w:rsid w:val="4B977869"/>
    <w:rsid w:val="4B995B21"/>
    <w:rsid w:val="4BA15616"/>
    <w:rsid w:val="4BA86EA2"/>
    <w:rsid w:val="4BB369F5"/>
    <w:rsid w:val="4BC87E09"/>
    <w:rsid w:val="4BED7415"/>
    <w:rsid w:val="4C28492A"/>
    <w:rsid w:val="4C56200A"/>
    <w:rsid w:val="4C8D360A"/>
    <w:rsid w:val="4CA14229"/>
    <w:rsid w:val="4CC35913"/>
    <w:rsid w:val="4CD16286"/>
    <w:rsid w:val="4CEA78A8"/>
    <w:rsid w:val="4D0C3224"/>
    <w:rsid w:val="4D221CD7"/>
    <w:rsid w:val="4D6C41D0"/>
    <w:rsid w:val="4D6F32C7"/>
    <w:rsid w:val="4D8656DA"/>
    <w:rsid w:val="4D913251"/>
    <w:rsid w:val="4DA40E96"/>
    <w:rsid w:val="4DAF0F0C"/>
    <w:rsid w:val="4DDC7AE7"/>
    <w:rsid w:val="4DED05FC"/>
    <w:rsid w:val="4DF36CCF"/>
    <w:rsid w:val="4E1A38B1"/>
    <w:rsid w:val="4E3852C6"/>
    <w:rsid w:val="4EBC7A0C"/>
    <w:rsid w:val="4F236AC7"/>
    <w:rsid w:val="4F2D6FE8"/>
    <w:rsid w:val="4F5370C0"/>
    <w:rsid w:val="4F5438DD"/>
    <w:rsid w:val="4F581010"/>
    <w:rsid w:val="4F5B3392"/>
    <w:rsid w:val="4F726AC9"/>
    <w:rsid w:val="50045AC3"/>
    <w:rsid w:val="50156998"/>
    <w:rsid w:val="50244C57"/>
    <w:rsid w:val="508D0A36"/>
    <w:rsid w:val="50AB3096"/>
    <w:rsid w:val="50AD2C9D"/>
    <w:rsid w:val="50D4319E"/>
    <w:rsid w:val="50DA2E9B"/>
    <w:rsid w:val="50F02B8B"/>
    <w:rsid w:val="50F602E6"/>
    <w:rsid w:val="51516E38"/>
    <w:rsid w:val="517717CD"/>
    <w:rsid w:val="519C4558"/>
    <w:rsid w:val="51B451B9"/>
    <w:rsid w:val="52030F03"/>
    <w:rsid w:val="52091678"/>
    <w:rsid w:val="5212572E"/>
    <w:rsid w:val="521469DC"/>
    <w:rsid w:val="522C74B0"/>
    <w:rsid w:val="527B7A70"/>
    <w:rsid w:val="528662F8"/>
    <w:rsid w:val="52DE19F5"/>
    <w:rsid w:val="52FA6F7C"/>
    <w:rsid w:val="530C4CDB"/>
    <w:rsid w:val="53130BF7"/>
    <w:rsid w:val="531B1423"/>
    <w:rsid w:val="5322600D"/>
    <w:rsid w:val="533E1D0F"/>
    <w:rsid w:val="534479FE"/>
    <w:rsid w:val="5363180D"/>
    <w:rsid w:val="53B35F17"/>
    <w:rsid w:val="540D783D"/>
    <w:rsid w:val="541B65F4"/>
    <w:rsid w:val="549D73AB"/>
    <w:rsid w:val="54A02E19"/>
    <w:rsid w:val="54A414C7"/>
    <w:rsid w:val="54A746AA"/>
    <w:rsid w:val="54C458A5"/>
    <w:rsid w:val="54D0545F"/>
    <w:rsid w:val="5552691D"/>
    <w:rsid w:val="55566A4B"/>
    <w:rsid w:val="555D4BB6"/>
    <w:rsid w:val="55A44BCF"/>
    <w:rsid w:val="55A60A43"/>
    <w:rsid w:val="55E23B6E"/>
    <w:rsid w:val="55E8379E"/>
    <w:rsid w:val="55FC278C"/>
    <w:rsid w:val="56011DF0"/>
    <w:rsid w:val="560E1AF5"/>
    <w:rsid w:val="56180A5E"/>
    <w:rsid w:val="56E6151A"/>
    <w:rsid w:val="575A679F"/>
    <w:rsid w:val="575F25C1"/>
    <w:rsid w:val="57A03881"/>
    <w:rsid w:val="57B66DF8"/>
    <w:rsid w:val="57E2605D"/>
    <w:rsid w:val="57FB2896"/>
    <w:rsid w:val="57FD1792"/>
    <w:rsid w:val="583B339B"/>
    <w:rsid w:val="58415193"/>
    <w:rsid w:val="58481CE4"/>
    <w:rsid w:val="5898636D"/>
    <w:rsid w:val="58B73B3C"/>
    <w:rsid w:val="58BA34DE"/>
    <w:rsid w:val="58BC5859"/>
    <w:rsid w:val="58C953BB"/>
    <w:rsid w:val="59226106"/>
    <w:rsid w:val="5926651D"/>
    <w:rsid w:val="593D497F"/>
    <w:rsid w:val="59830BF8"/>
    <w:rsid w:val="59D5057A"/>
    <w:rsid w:val="5A024091"/>
    <w:rsid w:val="5A8A6DE2"/>
    <w:rsid w:val="5ADB4C09"/>
    <w:rsid w:val="5AFC5479"/>
    <w:rsid w:val="5B3A4EE7"/>
    <w:rsid w:val="5B40336D"/>
    <w:rsid w:val="5B4E4486"/>
    <w:rsid w:val="5B8C5D73"/>
    <w:rsid w:val="5B9F1E05"/>
    <w:rsid w:val="5BEE65FC"/>
    <w:rsid w:val="5BFA36D3"/>
    <w:rsid w:val="5BFD58A1"/>
    <w:rsid w:val="5C084732"/>
    <w:rsid w:val="5C125816"/>
    <w:rsid w:val="5C13465C"/>
    <w:rsid w:val="5C2115FE"/>
    <w:rsid w:val="5C566B5C"/>
    <w:rsid w:val="5C654ABC"/>
    <w:rsid w:val="5CE16196"/>
    <w:rsid w:val="5D720F98"/>
    <w:rsid w:val="5DCE0AA9"/>
    <w:rsid w:val="5DD07523"/>
    <w:rsid w:val="5DDA0FE2"/>
    <w:rsid w:val="5DE73D28"/>
    <w:rsid w:val="5E527C50"/>
    <w:rsid w:val="5EC703E6"/>
    <w:rsid w:val="5ECB0068"/>
    <w:rsid w:val="5EDB4F20"/>
    <w:rsid w:val="5F284E40"/>
    <w:rsid w:val="5F4D6E91"/>
    <w:rsid w:val="5F5641FA"/>
    <w:rsid w:val="5F754BEE"/>
    <w:rsid w:val="5F89287F"/>
    <w:rsid w:val="5FD04DC5"/>
    <w:rsid w:val="60067370"/>
    <w:rsid w:val="602148BA"/>
    <w:rsid w:val="606317CC"/>
    <w:rsid w:val="607625F6"/>
    <w:rsid w:val="60A832D2"/>
    <w:rsid w:val="60CF50CA"/>
    <w:rsid w:val="60EA14E8"/>
    <w:rsid w:val="61145E0F"/>
    <w:rsid w:val="61450556"/>
    <w:rsid w:val="614D13CA"/>
    <w:rsid w:val="614F0294"/>
    <w:rsid w:val="61624FEF"/>
    <w:rsid w:val="61997B21"/>
    <w:rsid w:val="61BB2F63"/>
    <w:rsid w:val="61E25761"/>
    <w:rsid w:val="62030D09"/>
    <w:rsid w:val="622D4EEC"/>
    <w:rsid w:val="623D546B"/>
    <w:rsid w:val="626271F8"/>
    <w:rsid w:val="62746729"/>
    <w:rsid w:val="629275AC"/>
    <w:rsid w:val="62B46A9A"/>
    <w:rsid w:val="62B603BE"/>
    <w:rsid w:val="62B836E7"/>
    <w:rsid w:val="62CD3163"/>
    <w:rsid w:val="62F55F13"/>
    <w:rsid w:val="636E3A96"/>
    <w:rsid w:val="63951267"/>
    <w:rsid w:val="63BE1A11"/>
    <w:rsid w:val="64224B50"/>
    <w:rsid w:val="642E62DB"/>
    <w:rsid w:val="646F4906"/>
    <w:rsid w:val="64EF1EE4"/>
    <w:rsid w:val="654A3F98"/>
    <w:rsid w:val="655167DB"/>
    <w:rsid w:val="65611DD3"/>
    <w:rsid w:val="658F1C8B"/>
    <w:rsid w:val="659A53D5"/>
    <w:rsid w:val="661C031E"/>
    <w:rsid w:val="664D3C1B"/>
    <w:rsid w:val="665D1497"/>
    <w:rsid w:val="66EC609B"/>
    <w:rsid w:val="67054BC5"/>
    <w:rsid w:val="67072FFE"/>
    <w:rsid w:val="671477D7"/>
    <w:rsid w:val="672958C3"/>
    <w:rsid w:val="674928AC"/>
    <w:rsid w:val="67DF2416"/>
    <w:rsid w:val="67F61CED"/>
    <w:rsid w:val="683449CB"/>
    <w:rsid w:val="68692862"/>
    <w:rsid w:val="6887014C"/>
    <w:rsid w:val="688A62C1"/>
    <w:rsid w:val="689A2A1B"/>
    <w:rsid w:val="68A7765D"/>
    <w:rsid w:val="68B61ACB"/>
    <w:rsid w:val="68C07642"/>
    <w:rsid w:val="68D61FD5"/>
    <w:rsid w:val="690F3D82"/>
    <w:rsid w:val="694834FE"/>
    <w:rsid w:val="695745BC"/>
    <w:rsid w:val="69AB4CF2"/>
    <w:rsid w:val="69C94CCC"/>
    <w:rsid w:val="69D96939"/>
    <w:rsid w:val="69F53BBD"/>
    <w:rsid w:val="69F86402"/>
    <w:rsid w:val="6A476AE4"/>
    <w:rsid w:val="6A517BC2"/>
    <w:rsid w:val="6A65224D"/>
    <w:rsid w:val="6AC43F0F"/>
    <w:rsid w:val="6AD03CA4"/>
    <w:rsid w:val="6B015F03"/>
    <w:rsid w:val="6B730D8D"/>
    <w:rsid w:val="6B7A5E67"/>
    <w:rsid w:val="6BC45011"/>
    <w:rsid w:val="6C4F0A89"/>
    <w:rsid w:val="6C9735EF"/>
    <w:rsid w:val="6C9B33DD"/>
    <w:rsid w:val="6CC1445E"/>
    <w:rsid w:val="6CFB6AE7"/>
    <w:rsid w:val="6D3C62EF"/>
    <w:rsid w:val="6D3E020C"/>
    <w:rsid w:val="6D5B7C22"/>
    <w:rsid w:val="6D6D47E3"/>
    <w:rsid w:val="6D7F34AE"/>
    <w:rsid w:val="6D96073B"/>
    <w:rsid w:val="6D9F6F97"/>
    <w:rsid w:val="6DD803C3"/>
    <w:rsid w:val="6E2A03E1"/>
    <w:rsid w:val="6E3217E2"/>
    <w:rsid w:val="6E46523A"/>
    <w:rsid w:val="6E481F61"/>
    <w:rsid w:val="6E4E02CB"/>
    <w:rsid w:val="6F0F37DA"/>
    <w:rsid w:val="6F345DED"/>
    <w:rsid w:val="6F4A4CF9"/>
    <w:rsid w:val="6F4E6D96"/>
    <w:rsid w:val="6F647671"/>
    <w:rsid w:val="6F713328"/>
    <w:rsid w:val="6FD553A6"/>
    <w:rsid w:val="6FE55ABA"/>
    <w:rsid w:val="701D3EC9"/>
    <w:rsid w:val="702173D8"/>
    <w:rsid w:val="705F6AE0"/>
    <w:rsid w:val="709547F9"/>
    <w:rsid w:val="70C31947"/>
    <w:rsid w:val="70DA5CBA"/>
    <w:rsid w:val="71B04CB7"/>
    <w:rsid w:val="71E6401D"/>
    <w:rsid w:val="71EC6C57"/>
    <w:rsid w:val="720A1AEC"/>
    <w:rsid w:val="720A5140"/>
    <w:rsid w:val="72377A68"/>
    <w:rsid w:val="724F6160"/>
    <w:rsid w:val="72A8774B"/>
    <w:rsid w:val="72AA2522"/>
    <w:rsid w:val="72C23555"/>
    <w:rsid w:val="72D0311E"/>
    <w:rsid w:val="72E15C27"/>
    <w:rsid w:val="733D3771"/>
    <w:rsid w:val="73470CFE"/>
    <w:rsid w:val="73B55A66"/>
    <w:rsid w:val="73D3670A"/>
    <w:rsid w:val="73EC4408"/>
    <w:rsid w:val="74006B47"/>
    <w:rsid w:val="741E7F6E"/>
    <w:rsid w:val="744C66E2"/>
    <w:rsid w:val="74613231"/>
    <w:rsid w:val="74882EBE"/>
    <w:rsid w:val="749F0B8B"/>
    <w:rsid w:val="74C81B3F"/>
    <w:rsid w:val="74EC3944"/>
    <w:rsid w:val="75076AED"/>
    <w:rsid w:val="752D39CB"/>
    <w:rsid w:val="754A60CC"/>
    <w:rsid w:val="759B20C5"/>
    <w:rsid w:val="75C62F7B"/>
    <w:rsid w:val="76565CF8"/>
    <w:rsid w:val="765D6AD9"/>
    <w:rsid w:val="768C18A5"/>
    <w:rsid w:val="771C2B72"/>
    <w:rsid w:val="773D399C"/>
    <w:rsid w:val="776B3F01"/>
    <w:rsid w:val="776E2CBE"/>
    <w:rsid w:val="778B4C48"/>
    <w:rsid w:val="77AE64E8"/>
    <w:rsid w:val="77B072BC"/>
    <w:rsid w:val="77F80F61"/>
    <w:rsid w:val="78031D58"/>
    <w:rsid w:val="78207259"/>
    <w:rsid w:val="7832110C"/>
    <w:rsid w:val="78546EFA"/>
    <w:rsid w:val="78627FD0"/>
    <w:rsid w:val="78E32DDE"/>
    <w:rsid w:val="78EF05F9"/>
    <w:rsid w:val="792A77D2"/>
    <w:rsid w:val="793F27C8"/>
    <w:rsid w:val="79645141"/>
    <w:rsid w:val="79661EFB"/>
    <w:rsid w:val="796A7017"/>
    <w:rsid w:val="796C2017"/>
    <w:rsid w:val="797125E2"/>
    <w:rsid w:val="799D2830"/>
    <w:rsid w:val="79A37060"/>
    <w:rsid w:val="79DF25E2"/>
    <w:rsid w:val="7A0949B1"/>
    <w:rsid w:val="7A591AD6"/>
    <w:rsid w:val="7A5E1396"/>
    <w:rsid w:val="7AEB20F3"/>
    <w:rsid w:val="7B097CF6"/>
    <w:rsid w:val="7B1D7B50"/>
    <w:rsid w:val="7B2A639A"/>
    <w:rsid w:val="7B40460F"/>
    <w:rsid w:val="7B8D25BC"/>
    <w:rsid w:val="7BBF0C53"/>
    <w:rsid w:val="7C344213"/>
    <w:rsid w:val="7C6712B6"/>
    <w:rsid w:val="7C754C18"/>
    <w:rsid w:val="7CC806D1"/>
    <w:rsid w:val="7CFA0158"/>
    <w:rsid w:val="7CFF1633"/>
    <w:rsid w:val="7D1F2AE3"/>
    <w:rsid w:val="7D2E4F75"/>
    <w:rsid w:val="7D322D1E"/>
    <w:rsid w:val="7D362C5F"/>
    <w:rsid w:val="7D4C467F"/>
    <w:rsid w:val="7DE63809"/>
    <w:rsid w:val="7E723B52"/>
    <w:rsid w:val="7E782E0A"/>
    <w:rsid w:val="7E831B31"/>
    <w:rsid w:val="7EBB7B93"/>
    <w:rsid w:val="7EC77D05"/>
    <w:rsid w:val="7EE80CA9"/>
    <w:rsid w:val="7F346B1F"/>
    <w:rsid w:val="7F3B0A52"/>
    <w:rsid w:val="7FE51643"/>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77"/>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78"/>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779"/>
    <w:qFormat/>
    <w:uiPriority w:val="0"/>
    <w:pPr>
      <w:keepNext/>
      <w:keepLines/>
      <w:spacing w:before="260" w:after="260" w:line="416" w:lineRule="auto"/>
      <w:outlineLvl w:val="2"/>
    </w:pPr>
    <w:rPr>
      <w:b/>
      <w:bCs/>
      <w:sz w:val="32"/>
      <w:szCs w:val="32"/>
    </w:rPr>
  </w:style>
  <w:style w:type="paragraph" w:styleId="7">
    <w:name w:val="heading 4"/>
    <w:basedOn w:val="1"/>
    <w:next w:val="1"/>
    <w:link w:val="780"/>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781"/>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782"/>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87"/>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134"/>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63"/>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39"/>
    <w:pPr>
      <w:ind w:left="420"/>
      <w:jc w:val="left"/>
    </w:pPr>
    <w:rPr>
      <w:rFonts w:ascii="Calibri" w:hAnsi="Calibri"/>
      <w:i/>
      <w:iCs/>
      <w:sz w:val="20"/>
      <w:szCs w:val="20"/>
    </w:rPr>
  </w:style>
  <w:style w:type="paragraph" w:styleId="3">
    <w:name w:val="macro"/>
    <w:link w:val="92"/>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86"/>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6">
    <w:name w:val="caption"/>
    <w:basedOn w:val="1"/>
    <w:next w:val="1"/>
    <w:link w:val="64"/>
    <w:qFormat/>
    <w:uiPriority w:val="0"/>
    <w:pPr>
      <w:spacing w:before="152" w:after="160"/>
    </w:pPr>
    <w:rPr>
      <w:rFonts w:ascii="Arial" w:hAnsi="Arial" w:eastAsia="黑体"/>
      <w:sz w:val="20"/>
      <w:szCs w:val="20"/>
    </w:rPr>
  </w:style>
  <w:style w:type="paragraph" w:styleId="17">
    <w:name w:val="Document Map"/>
    <w:basedOn w:val="1"/>
    <w:link w:val="130"/>
    <w:qFormat/>
    <w:uiPriority w:val="0"/>
    <w:pPr>
      <w:shd w:val="clear" w:color="auto" w:fill="000080"/>
    </w:pPr>
  </w:style>
  <w:style w:type="paragraph" w:styleId="18">
    <w:name w:val="annotation text"/>
    <w:basedOn w:val="1"/>
    <w:link w:val="103"/>
    <w:unhideWhenUsed/>
    <w:qFormat/>
    <w:uiPriority w:val="99"/>
    <w:pPr>
      <w:jc w:val="left"/>
    </w:pPr>
  </w:style>
  <w:style w:type="paragraph" w:styleId="19">
    <w:name w:val="Body Text 3"/>
    <w:basedOn w:val="1"/>
    <w:link w:val="84"/>
    <w:qFormat/>
    <w:uiPriority w:val="0"/>
    <w:pPr>
      <w:spacing w:line="500" w:lineRule="exact"/>
    </w:pPr>
    <w:rPr>
      <w:b/>
      <w:bCs/>
      <w:kern w:val="0"/>
      <w:sz w:val="24"/>
    </w:rPr>
  </w:style>
  <w:style w:type="paragraph" w:styleId="20">
    <w:name w:val="Body Text"/>
    <w:basedOn w:val="1"/>
    <w:link w:val="120"/>
    <w:qFormat/>
    <w:uiPriority w:val="0"/>
    <w:pPr>
      <w:spacing w:line="420" w:lineRule="exact"/>
    </w:pPr>
    <w:rPr>
      <w:sz w:val="24"/>
    </w:rPr>
  </w:style>
  <w:style w:type="paragraph" w:styleId="21">
    <w:name w:val="Body Text Indent"/>
    <w:basedOn w:val="1"/>
    <w:link w:val="70"/>
    <w:qFormat/>
    <w:uiPriority w:val="0"/>
    <w:pPr>
      <w:spacing w:after="120"/>
      <w:ind w:left="420" w:leftChars="200"/>
    </w:p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Plain Text"/>
    <w:basedOn w:val="1"/>
    <w:link w:val="131"/>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4"/>
    <w:qFormat/>
    <w:uiPriority w:val="0"/>
    <w:pPr>
      <w:ind w:left="100" w:leftChars="2500"/>
    </w:pPr>
    <w:rPr>
      <w:sz w:val="24"/>
    </w:rPr>
  </w:style>
  <w:style w:type="paragraph" w:styleId="29">
    <w:name w:val="Body Text Indent 2"/>
    <w:basedOn w:val="1"/>
    <w:link w:val="140"/>
    <w:qFormat/>
    <w:uiPriority w:val="0"/>
    <w:pPr>
      <w:spacing w:after="120" w:line="480" w:lineRule="auto"/>
      <w:ind w:left="420" w:leftChars="200"/>
    </w:pPr>
  </w:style>
  <w:style w:type="paragraph" w:styleId="30">
    <w:name w:val="Balloon Text"/>
    <w:basedOn w:val="1"/>
    <w:link w:val="141"/>
    <w:qFormat/>
    <w:uiPriority w:val="0"/>
    <w:rPr>
      <w:sz w:val="18"/>
      <w:szCs w:val="18"/>
    </w:rPr>
  </w:style>
  <w:style w:type="paragraph" w:styleId="31">
    <w:name w:val="footer"/>
    <w:basedOn w:val="1"/>
    <w:link w:val="133"/>
    <w:qFormat/>
    <w:uiPriority w:val="99"/>
    <w:pPr>
      <w:tabs>
        <w:tab w:val="center" w:pos="4153"/>
        <w:tab w:val="right" w:pos="8306"/>
      </w:tabs>
      <w:snapToGrid w:val="0"/>
      <w:jc w:val="left"/>
    </w:pPr>
    <w:rPr>
      <w:sz w:val="18"/>
      <w:szCs w:val="18"/>
    </w:rPr>
  </w:style>
  <w:style w:type="paragraph" w:styleId="32">
    <w:name w:val="header"/>
    <w:basedOn w:val="1"/>
    <w:link w:val="127"/>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101"/>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157"/>
    <w:qFormat/>
    <w:uiPriority w:val="0"/>
    <w:pPr>
      <w:spacing w:after="120" w:line="480" w:lineRule="auto"/>
    </w:pPr>
    <w:rPr>
      <w:kern w:val="0"/>
      <w:sz w:val="20"/>
    </w:rPr>
  </w:style>
  <w:style w:type="paragraph" w:styleId="42">
    <w:name w:val="HTML Preformatted"/>
    <w:basedOn w:val="1"/>
    <w:link w:val="11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8"/>
    <w:next w:val="18"/>
    <w:link w:val="122"/>
    <w:unhideWhenUsed/>
    <w:qFormat/>
    <w:uiPriority w:val="0"/>
    <w:rPr>
      <w:b/>
      <w:bCs/>
    </w:rPr>
  </w:style>
  <w:style w:type="paragraph" w:styleId="47">
    <w:name w:val="Body Text First Indent 2"/>
    <w:basedOn w:val="21"/>
    <w:link w:val="233"/>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99"/>
    <w:rPr>
      <w:color w:val="800080"/>
      <w:u w:val="single"/>
    </w:rPr>
  </w:style>
  <w:style w:type="character" w:styleId="54">
    <w:name w:val="Emphasis"/>
    <w:qFormat/>
    <w:uiPriority w:val="0"/>
    <w:rPr>
      <w:color w:val="CC0000"/>
    </w:rPr>
  </w:style>
  <w:style w:type="character" w:styleId="55">
    <w:name w:val="Hyperlink"/>
    <w:qFormat/>
    <w:uiPriority w:val="99"/>
    <w:rPr>
      <w:color w:val="0000FF"/>
      <w:u w:val="single"/>
    </w:rPr>
  </w:style>
  <w:style w:type="character" w:styleId="56">
    <w:name w:val="annotation reference"/>
    <w:unhideWhenUsed/>
    <w:qFormat/>
    <w:uiPriority w:val="0"/>
    <w:rPr>
      <w:sz w:val="21"/>
      <w:szCs w:val="21"/>
    </w:rPr>
  </w:style>
  <w:style w:type="character" w:customStyle="1" w:styleId="57">
    <w:name w:val="font51"/>
    <w:basedOn w:val="50"/>
    <w:qFormat/>
    <w:uiPriority w:val="0"/>
    <w:rPr>
      <w:rFonts w:hint="eastAsia" w:ascii="宋体" w:hAnsi="宋体" w:eastAsia="宋体" w:cs="宋体"/>
      <w:color w:val="000000"/>
      <w:sz w:val="20"/>
      <w:szCs w:val="20"/>
      <w:u w:val="none"/>
    </w:rPr>
  </w:style>
  <w:style w:type="character" w:customStyle="1" w:styleId="58">
    <w:name w:val="正文文本缩进 2 Char2"/>
    <w:semiHidden/>
    <w:qFormat/>
    <w:uiPriority w:val="99"/>
    <w:rPr>
      <w:kern w:val="2"/>
      <w:sz w:val="21"/>
      <w:szCs w:val="24"/>
    </w:rPr>
  </w:style>
  <w:style w:type="character" w:customStyle="1" w:styleId="59">
    <w:name w:val="宏文本 Char1"/>
    <w:qFormat/>
    <w:uiPriority w:val="99"/>
    <w:rPr>
      <w:rFonts w:ascii="Courier New" w:hAnsi="Courier New" w:cs="Courier New"/>
      <w:kern w:val="2"/>
      <w:sz w:val="24"/>
      <w:szCs w:val="24"/>
    </w:rPr>
  </w:style>
  <w:style w:type="character" w:customStyle="1" w:styleId="60">
    <w:name w:val="正文文本缩进 2 Char1"/>
    <w:semiHidden/>
    <w:qFormat/>
    <w:uiPriority w:val="99"/>
    <w:rPr>
      <w:rFonts w:ascii="Times New Roman" w:hAnsi="Times New Roman" w:eastAsia="宋体" w:cs="Times New Roman"/>
      <w:szCs w:val="24"/>
    </w:rPr>
  </w:style>
  <w:style w:type="character" w:customStyle="1" w:styleId="61">
    <w:name w:val="样式2"/>
    <w:qFormat/>
    <w:uiPriority w:val="0"/>
    <w:rPr>
      <w:rFonts w:ascii="宋体" w:hAnsi="宋体"/>
      <w:b/>
      <w:szCs w:val="21"/>
    </w:rPr>
  </w:style>
  <w:style w:type="character" w:customStyle="1" w:styleId="62">
    <w:name w:val="apple-converted-space"/>
    <w:basedOn w:val="50"/>
    <w:qFormat/>
    <w:uiPriority w:val="0"/>
  </w:style>
  <w:style w:type="character" w:customStyle="1" w:styleId="63">
    <w:name w:val="标题 9 字符"/>
    <w:link w:val="13"/>
    <w:qFormat/>
    <w:uiPriority w:val="0"/>
    <w:rPr>
      <w:rFonts w:ascii="Arial" w:hAnsi="Arial" w:eastAsia="黑体"/>
      <w:kern w:val="2"/>
      <w:sz w:val="21"/>
      <w:szCs w:val="24"/>
    </w:rPr>
  </w:style>
  <w:style w:type="character" w:customStyle="1" w:styleId="64">
    <w:name w:val="题注 字符"/>
    <w:link w:val="16"/>
    <w:qFormat/>
    <w:uiPriority w:val="0"/>
    <w:rPr>
      <w:rFonts w:ascii="Arial" w:hAnsi="Arial" w:eastAsia="黑体" w:cs="Arial"/>
      <w:kern w:val="2"/>
    </w:rPr>
  </w:style>
  <w:style w:type="character" w:customStyle="1" w:styleId="65">
    <w:name w:val="标题 5 字符"/>
    <w:link w:val="8"/>
    <w:qFormat/>
    <w:uiPriority w:val="0"/>
    <w:rPr>
      <w:b/>
      <w:kern w:val="2"/>
      <w:sz w:val="28"/>
      <w:szCs w:val="24"/>
    </w:rPr>
  </w:style>
  <w:style w:type="character" w:customStyle="1" w:styleId="66">
    <w:name w:val="正文文本 3 Char1"/>
    <w:qFormat/>
    <w:uiPriority w:val="99"/>
    <w:rPr>
      <w:kern w:val="2"/>
      <w:sz w:val="16"/>
      <w:szCs w:val="16"/>
    </w:rPr>
  </w:style>
  <w:style w:type="character" w:customStyle="1" w:styleId="67">
    <w:name w:val="标题 3 字符"/>
    <w:link w:val="6"/>
    <w:qFormat/>
    <w:uiPriority w:val="0"/>
    <w:rPr>
      <w:b/>
      <w:bCs/>
      <w:kern w:val="2"/>
      <w:sz w:val="32"/>
      <w:szCs w:val="32"/>
    </w:rPr>
  </w:style>
  <w:style w:type="character" w:customStyle="1" w:styleId="68">
    <w:name w:val="样式1"/>
    <w:qFormat/>
    <w:uiPriority w:val="0"/>
    <w:rPr>
      <w:rFonts w:ascii="宋体" w:hAnsi="宋体"/>
      <w:szCs w:val="21"/>
    </w:rPr>
  </w:style>
  <w:style w:type="character" w:customStyle="1" w:styleId="69">
    <w:name w:val="标题 2 字符"/>
    <w:link w:val="5"/>
    <w:qFormat/>
    <w:uiPriority w:val="0"/>
    <w:rPr>
      <w:rFonts w:eastAsia="隶书"/>
      <w:b/>
      <w:sz w:val="44"/>
    </w:rPr>
  </w:style>
  <w:style w:type="character" w:customStyle="1" w:styleId="70">
    <w:name w:val="正文文本缩进 字符"/>
    <w:link w:val="21"/>
    <w:qFormat/>
    <w:uiPriority w:val="0"/>
    <w:rPr>
      <w:kern w:val="2"/>
      <w:sz w:val="21"/>
      <w:szCs w:val="24"/>
    </w:rPr>
  </w:style>
  <w:style w:type="character" w:customStyle="1" w:styleId="71">
    <w:name w:val="页脚 Char2"/>
    <w:semiHidden/>
    <w:qFormat/>
    <w:uiPriority w:val="99"/>
    <w:rPr>
      <w:kern w:val="2"/>
      <w:sz w:val="18"/>
      <w:szCs w:val="18"/>
    </w:rPr>
  </w:style>
  <w:style w:type="character" w:customStyle="1" w:styleId="72">
    <w:name w:val="列表段落 字符"/>
    <w:link w:val="73"/>
    <w:qFormat/>
    <w:locked/>
    <w:uiPriority w:val="34"/>
    <w:rPr>
      <w:rFonts w:ascii="Calibri" w:hAnsi="Calibri"/>
      <w:kern w:val="2"/>
      <w:sz w:val="21"/>
      <w:szCs w:val="22"/>
    </w:rPr>
  </w:style>
  <w:style w:type="paragraph" w:styleId="73">
    <w:name w:val="List Paragraph"/>
    <w:basedOn w:val="1"/>
    <w:link w:val="72"/>
    <w:qFormat/>
    <w:uiPriority w:val="34"/>
    <w:pPr>
      <w:ind w:firstLine="420" w:firstLineChars="200"/>
    </w:pPr>
    <w:rPr>
      <w:rFonts w:ascii="Calibri" w:hAnsi="Calibri"/>
      <w:szCs w:val="22"/>
    </w:rPr>
  </w:style>
  <w:style w:type="character" w:customStyle="1" w:styleId="74">
    <w:name w:val="gray"/>
    <w:qFormat/>
    <w:uiPriority w:val="0"/>
    <w:rPr>
      <w:rFonts w:ascii="Tahoma" w:hAnsi="Tahoma" w:eastAsia="宋体"/>
      <w:kern w:val="2"/>
      <w:sz w:val="24"/>
      <w:szCs w:val="24"/>
      <w:lang w:val="en-US" w:eastAsia="zh-CN" w:bidi="ar-SA"/>
    </w:rPr>
  </w:style>
  <w:style w:type="character" w:customStyle="1" w:styleId="75">
    <w:name w:val="HTML 预设格式 Char1"/>
    <w:qFormat/>
    <w:uiPriority w:val="99"/>
    <w:rPr>
      <w:rFonts w:ascii="Courier New" w:hAnsi="Courier New" w:cs="Courier New"/>
      <w:kern w:val="2"/>
    </w:rPr>
  </w:style>
  <w:style w:type="character" w:customStyle="1" w:styleId="76">
    <w:name w:val="mark"/>
    <w:basedOn w:val="50"/>
    <w:qFormat/>
    <w:uiPriority w:val="0"/>
  </w:style>
  <w:style w:type="character" w:customStyle="1" w:styleId="77">
    <w:name w:val="A15"/>
    <w:qFormat/>
    <w:uiPriority w:val="0"/>
    <w:rPr>
      <w:rFonts w:ascii="Times New Roman" w:hAnsi="Times New Roman"/>
      <w:color w:val="000000"/>
      <w:sz w:val="14"/>
      <w:szCs w:val="14"/>
    </w:rPr>
  </w:style>
  <w:style w:type="character" w:customStyle="1" w:styleId="78">
    <w:name w:val="日期 Char1"/>
    <w:semiHidden/>
    <w:qFormat/>
    <w:uiPriority w:val="99"/>
    <w:rPr>
      <w:rFonts w:ascii="Times New Roman" w:hAnsi="Times New Roman" w:eastAsia="宋体" w:cs="Times New Roman"/>
      <w:szCs w:val="24"/>
    </w:rPr>
  </w:style>
  <w:style w:type="character" w:customStyle="1" w:styleId="79">
    <w:name w:val="引用 字符"/>
    <w:link w:val="80"/>
    <w:qFormat/>
    <w:uiPriority w:val="29"/>
    <w:rPr>
      <w:i/>
      <w:iCs/>
      <w:color w:val="404040"/>
      <w:kern w:val="2"/>
      <w:sz w:val="21"/>
      <w:szCs w:val="24"/>
    </w:rPr>
  </w:style>
  <w:style w:type="paragraph" w:styleId="80">
    <w:name w:val="Quote"/>
    <w:basedOn w:val="1"/>
    <w:next w:val="1"/>
    <w:link w:val="79"/>
    <w:qFormat/>
    <w:uiPriority w:val="29"/>
    <w:pPr>
      <w:spacing w:before="200" w:after="160"/>
      <w:ind w:left="864" w:right="864"/>
      <w:jc w:val="center"/>
    </w:pPr>
    <w:rPr>
      <w:i/>
      <w:iCs/>
      <w:color w:val="404040"/>
    </w:rPr>
  </w:style>
  <w:style w:type="character" w:customStyle="1" w:styleId="81">
    <w:name w:val="超链接2"/>
    <w:qFormat/>
    <w:uiPriority w:val="0"/>
    <w:rPr>
      <w:rFonts w:hint="eastAsia" w:ascii="宋体" w:hAnsi="宋体" w:eastAsia="宋体"/>
      <w:color w:val="FFFFFF"/>
      <w:sz w:val="18"/>
      <w:szCs w:val="18"/>
      <w:u w:val="none"/>
    </w:rPr>
  </w:style>
  <w:style w:type="character" w:customStyle="1" w:styleId="82">
    <w:name w:val="ca-2"/>
    <w:basedOn w:val="50"/>
    <w:qFormat/>
    <w:uiPriority w:val="0"/>
  </w:style>
  <w:style w:type="character" w:customStyle="1" w:styleId="83">
    <w:name w:val="页脚 Char1"/>
    <w:semiHidden/>
    <w:qFormat/>
    <w:uiPriority w:val="99"/>
    <w:rPr>
      <w:rFonts w:ascii="Times New Roman" w:hAnsi="Times New Roman" w:eastAsia="宋体" w:cs="Times New Roman"/>
      <w:sz w:val="18"/>
      <w:szCs w:val="18"/>
    </w:rPr>
  </w:style>
  <w:style w:type="character" w:customStyle="1" w:styleId="84">
    <w:name w:val="正文文本 3 字符"/>
    <w:link w:val="19"/>
    <w:qFormat/>
    <w:uiPriority w:val="0"/>
    <w:rPr>
      <w:b/>
      <w:bCs/>
      <w:sz w:val="24"/>
      <w:szCs w:val="24"/>
    </w:rPr>
  </w:style>
  <w:style w:type="character" w:customStyle="1" w:styleId="85">
    <w:name w:val="引用 Char1"/>
    <w:qFormat/>
    <w:uiPriority w:val="99"/>
    <w:rPr>
      <w:rFonts w:ascii="Times New Roman" w:hAnsi="Times New Roman"/>
      <w:i/>
      <w:iCs/>
      <w:color w:val="000000"/>
      <w:kern w:val="2"/>
      <w:sz w:val="21"/>
      <w:szCs w:val="24"/>
    </w:rPr>
  </w:style>
  <w:style w:type="character" w:customStyle="1" w:styleId="86">
    <w:name w:val="正文缩进 字符"/>
    <w:link w:val="9"/>
    <w:qFormat/>
    <w:uiPriority w:val="0"/>
    <w:rPr>
      <w:rFonts w:ascii="宋体"/>
      <w:snapToGrid w:val="0"/>
    </w:rPr>
  </w:style>
  <w:style w:type="character" w:customStyle="1" w:styleId="87">
    <w:name w:val="标题 7 字符"/>
    <w:link w:val="11"/>
    <w:qFormat/>
    <w:uiPriority w:val="0"/>
    <w:rPr>
      <w:b/>
      <w:kern w:val="2"/>
      <w:sz w:val="24"/>
      <w:szCs w:val="24"/>
    </w:rPr>
  </w:style>
  <w:style w:type="character" w:customStyle="1" w:styleId="88">
    <w:name w:val="style21"/>
    <w:qFormat/>
    <w:uiPriority w:val="0"/>
    <w:rPr>
      <w:sz w:val="22"/>
      <w:szCs w:val="22"/>
    </w:rPr>
  </w:style>
  <w:style w:type="character" w:customStyle="1" w:styleId="89">
    <w:name w:val="A4"/>
    <w:qFormat/>
    <w:uiPriority w:val="0"/>
    <w:rPr>
      <w:rFonts w:ascii="新宋体" w:eastAsia="新宋体" w:cs="新宋体"/>
      <w:color w:val="000000"/>
      <w:lang w:bidi="ar-SA"/>
    </w:rPr>
  </w:style>
  <w:style w:type="character" w:customStyle="1" w:styleId="90">
    <w:name w:val="纯文本 字符1"/>
    <w:qFormat/>
    <w:uiPriority w:val="0"/>
    <w:rPr>
      <w:rFonts w:ascii="宋体" w:hAnsi="Courier New" w:eastAsia="宋体" w:cs="Courier New"/>
      <w:szCs w:val="21"/>
    </w:rPr>
  </w:style>
  <w:style w:type="character" w:customStyle="1" w:styleId="91">
    <w:name w:val="Subtle Emphasis"/>
    <w:qFormat/>
    <w:uiPriority w:val="19"/>
    <w:rPr>
      <w:i/>
      <w:iCs/>
      <w:color w:val="808080"/>
    </w:rPr>
  </w:style>
  <w:style w:type="character" w:customStyle="1" w:styleId="92">
    <w:name w:val="宏文本 字符"/>
    <w:link w:val="3"/>
    <w:qFormat/>
    <w:uiPriority w:val="99"/>
    <w:rPr>
      <w:rFonts w:ascii="Courier New" w:hAnsi="Courier New"/>
      <w:kern w:val="2"/>
      <w:sz w:val="24"/>
      <w:szCs w:val="24"/>
      <w:lang w:val="en-US" w:eastAsia="zh-CN" w:bidi="ar-SA"/>
    </w:rPr>
  </w:style>
  <w:style w:type="character" w:customStyle="1" w:styleId="93">
    <w:name w:val="正文文本缩进 3 Char2"/>
    <w:semiHidden/>
    <w:qFormat/>
    <w:uiPriority w:val="99"/>
    <w:rPr>
      <w:kern w:val="2"/>
      <w:sz w:val="16"/>
      <w:szCs w:val="16"/>
    </w:rPr>
  </w:style>
  <w:style w:type="character" w:customStyle="1" w:styleId="94">
    <w:name w:val="日期 字符"/>
    <w:link w:val="28"/>
    <w:qFormat/>
    <w:uiPriority w:val="0"/>
    <w:rPr>
      <w:kern w:val="2"/>
      <w:sz w:val="24"/>
      <w:szCs w:val="24"/>
    </w:rPr>
  </w:style>
  <w:style w:type="character" w:customStyle="1" w:styleId="95">
    <w:name w:val="正文文本缩进 3 Char1"/>
    <w:semiHidden/>
    <w:qFormat/>
    <w:uiPriority w:val="99"/>
    <w:rPr>
      <w:rFonts w:ascii="Times New Roman" w:hAnsi="Times New Roman" w:eastAsia="宋体" w:cs="Times New Roman"/>
      <w:sz w:val="16"/>
      <w:szCs w:val="16"/>
    </w:rPr>
  </w:style>
  <w:style w:type="character" w:customStyle="1" w:styleId="96">
    <w:name w:val="普通文字 Char Char4"/>
    <w:qFormat/>
    <w:uiPriority w:val="0"/>
    <w:rPr>
      <w:rFonts w:ascii="宋体" w:hAnsi="Courier New" w:eastAsia="宋体" w:cs="Courier New"/>
      <w:szCs w:val="21"/>
    </w:rPr>
  </w:style>
  <w:style w:type="character" w:customStyle="1" w:styleId="97">
    <w:name w:val="text1"/>
    <w:basedOn w:val="50"/>
    <w:qFormat/>
    <w:uiPriority w:val="0"/>
  </w:style>
  <w:style w:type="character" w:customStyle="1" w:styleId="98">
    <w:name w:val="表正文 Char2"/>
    <w:qFormat/>
    <w:uiPriority w:val="0"/>
    <w:rPr>
      <w:rFonts w:ascii="Times New Roman" w:hAnsi="Times New Roman"/>
      <w:kern w:val="2"/>
      <w:sz w:val="21"/>
    </w:rPr>
  </w:style>
  <w:style w:type="character" w:customStyle="1" w:styleId="99">
    <w:name w:val="项目排列 Char Char"/>
    <w:link w:val="100"/>
    <w:qFormat/>
    <w:uiPriority w:val="0"/>
    <w:rPr>
      <w:kern w:val="2"/>
      <w:sz w:val="24"/>
      <w:szCs w:val="24"/>
    </w:rPr>
  </w:style>
  <w:style w:type="paragraph" w:customStyle="1" w:styleId="100">
    <w:name w:val="项目排列"/>
    <w:basedOn w:val="1"/>
    <w:link w:val="99"/>
    <w:qFormat/>
    <w:uiPriority w:val="0"/>
    <w:pPr>
      <w:numPr>
        <w:ilvl w:val="0"/>
        <w:numId w:val="1"/>
      </w:numPr>
      <w:tabs>
        <w:tab w:val="left" w:pos="1200"/>
      </w:tabs>
      <w:spacing w:before="156" w:beforeLines="50" w:after="156" w:afterLines="50" w:line="300" w:lineRule="auto"/>
    </w:pPr>
    <w:rPr>
      <w:sz w:val="24"/>
    </w:rPr>
  </w:style>
  <w:style w:type="character" w:customStyle="1" w:styleId="101">
    <w:name w:val="正文文本缩进 3 字符"/>
    <w:link w:val="38"/>
    <w:qFormat/>
    <w:uiPriority w:val="0"/>
    <w:rPr>
      <w:kern w:val="2"/>
      <w:sz w:val="16"/>
      <w:szCs w:val="16"/>
    </w:rPr>
  </w:style>
  <w:style w:type="character" w:customStyle="1" w:styleId="102">
    <w:name w:val="text11"/>
    <w:qFormat/>
    <w:uiPriority w:val="0"/>
    <w:rPr>
      <w:rFonts w:hint="default" w:ascii="Verdana" w:hAnsi="Verdana"/>
      <w:color w:val="4E4E4E"/>
      <w:sz w:val="18"/>
      <w:szCs w:val="18"/>
    </w:rPr>
  </w:style>
  <w:style w:type="character" w:customStyle="1" w:styleId="103">
    <w:name w:val="批注文字 字符"/>
    <w:link w:val="18"/>
    <w:qFormat/>
    <w:uiPriority w:val="99"/>
    <w:rPr>
      <w:kern w:val="2"/>
      <w:sz w:val="21"/>
      <w:szCs w:val="24"/>
    </w:rPr>
  </w:style>
  <w:style w:type="character" w:customStyle="1" w:styleId="104">
    <w:name w:val="lmain1"/>
    <w:qFormat/>
    <w:uiPriority w:val="0"/>
    <w:rPr>
      <w:color w:val="407AAB"/>
      <w:sz w:val="30"/>
      <w:szCs w:val="30"/>
    </w:rPr>
  </w:style>
  <w:style w:type="character" w:customStyle="1" w:styleId="105">
    <w:name w:val="case31"/>
    <w:qFormat/>
    <w:uiPriority w:val="0"/>
    <w:rPr>
      <w:rFonts w:hint="default"/>
      <w:sz w:val="21"/>
      <w:szCs w:val="21"/>
    </w:rPr>
  </w:style>
  <w:style w:type="character" w:customStyle="1" w:styleId="106">
    <w:name w:val="ca-11"/>
    <w:qFormat/>
    <w:uiPriority w:val="0"/>
    <w:rPr>
      <w:rFonts w:hint="eastAsia" w:ascii="宋体" w:hAnsi="宋体" w:eastAsia="宋体"/>
      <w:b/>
      <w:bCs/>
      <w:spacing w:val="-20"/>
      <w:sz w:val="21"/>
      <w:szCs w:val="21"/>
    </w:rPr>
  </w:style>
  <w:style w:type="character" w:customStyle="1" w:styleId="107">
    <w:name w:val="f161"/>
    <w:qFormat/>
    <w:uiPriority w:val="0"/>
    <w:rPr>
      <w:b/>
      <w:bCs/>
      <w:sz w:val="24"/>
      <w:szCs w:val="24"/>
    </w:rPr>
  </w:style>
  <w:style w:type="character" w:customStyle="1" w:styleId="108">
    <w:name w:val="标题 4 字符"/>
    <w:link w:val="7"/>
    <w:qFormat/>
    <w:uiPriority w:val="0"/>
    <w:rPr>
      <w:rFonts w:ascii="Arial" w:hAnsi="Arial" w:eastAsia="黑体"/>
      <w:b/>
      <w:bCs/>
      <w:kern w:val="2"/>
      <w:sz w:val="28"/>
      <w:szCs w:val="28"/>
    </w:rPr>
  </w:style>
  <w:style w:type="character" w:customStyle="1" w:styleId="109">
    <w:name w:val="正文文本 2 Char2"/>
    <w:qFormat/>
    <w:uiPriority w:val="99"/>
    <w:rPr>
      <w:kern w:val="2"/>
      <w:sz w:val="21"/>
      <w:szCs w:val="24"/>
    </w:rPr>
  </w:style>
  <w:style w:type="character" w:customStyle="1" w:styleId="110">
    <w:name w:val="style1"/>
    <w:basedOn w:val="50"/>
    <w:qFormat/>
    <w:uiPriority w:val="0"/>
  </w:style>
  <w:style w:type="character" w:customStyle="1" w:styleId="111">
    <w:name w:val="ca-21"/>
    <w:qFormat/>
    <w:uiPriority w:val="0"/>
    <w:rPr>
      <w:rFonts w:hint="eastAsia" w:ascii="宋体" w:hAnsi="宋体" w:eastAsia="宋体"/>
      <w:sz w:val="21"/>
      <w:szCs w:val="21"/>
    </w:rPr>
  </w:style>
  <w:style w:type="character" w:customStyle="1" w:styleId="112">
    <w:name w:val="HTML 预设格式 字符"/>
    <w:link w:val="42"/>
    <w:qFormat/>
    <w:uiPriority w:val="99"/>
    <w:rPr>
      <w:rFonts w:ascii="宋体" w:hAnsi="宋体" w:cs="宋体"/>
      <w:sz w:val="24"/>
      <w:szCs w:val="24"/>
    </w:rPr>
  </w:style>
  <w:style w:type="character" w:customStyle="1" w:styleId="113">
    <w:name w:val="Char Char11"/>
    <w:qFormat/>
    <w:uiPriority w:val="0"/>
    <w:rPr>
      <w:rFonts w:ascii="宋体" w:hAnsi="Courier New" w:eastAsia="宋体" w:cs="Courier New"/>
      <w:szCs w:val="21"/>
    </w:rPr>
  </w:style>
  <w:style w:type="character" w:customStyle="1" w:styleId="114">
    <w:name w:val="日期 Char2"/>
    <w:semiHidden/>
    <w:qFormat/>
    <w:uiPriority w:val="99"/>
    <w:rPr>
      <w:kern w:val="2"/>
      <w:sz w:val="21"/>
      <w:szCs w:val="24"/>
    </w:rPr>
  </w:style>
  <w:style w:type="character" w:customStyle="1" w:styleId="115">
    <w:name w:val="hei16b"/>
    <w:basedOn w:val="50"/>
    <w:qFormat/>
    <w:uiPriority w:val="0"/>
  </w:style>
  <w:style w:type="character" w:customStyle="1" w:styleId="116">
    <w:name w:val="标题 1 字符"/>
    <w:link w:val="4"/>
    <w:qFormat/>
    <w:uiPriority w:val="0"/>
    <w:rPr>
      <w:b/>
      <w:bCs/>
      <w:kern w:val="44"/>
      <w:sz w:val="44"/>
      <w:szCs w:val="44"/>
    </w:rPr>
  </w:style>
  <w:style w:type="character" w:customStyle="1" w:styleId="117">
    <w:name w:val="页眉 Char1"/>
    <w:semiHidden/>
    <w:qFormat/>
    <w:uiPriority w:val="99"/>
    <w:rPr>
      <w:kern w:val="2"/>
      <w:sz w:val="18"/>
      <w:szCs w:val="18"/>
    </w:rPr>
  </w:style>
  <w:style w:type="character" w:customStyle="1" w:styleId="118">
    <w:name w:val="正文缩进 Char1"/>
    <w:qFormat/>
    <w:uiPriority w:val="0"/>
    <w:rPr>
      <w:rFonts w:ascii="Times New Roman" w:hAnsi="Times New Roman"/>
      <w:kern w:val="2"/>
      <w:sz w:val="21"/>
    </w:rPr>
  </w:style>
  <w:style w:type="character" w:customStyle="1" w:styleId="119">
    <w:name w:val="font12-blue-bold1"/>
    <w:qFormat/>
    <w:uiPriority w:val="0"/>
    <w:rPr>
      <w:b/>
      <w:bCs/>
      <w:color w:val="0249A5"/>
      <w:sz w:val="14"/>
      <w:szCs w:val="14"/>
      <w:u w:val="none"/>
    </w:rPr>
  </w:style>
  <w:style w:type="character" w:customStyle="1" w:styleId="120">
    <w:name w:val="正文文本 字符"/>
    <w:link w:val="20"/>
    <w:qFormat/>
    <w:uiPriority w:val="0"/>
    <w:rPr>
      <w:kern w:val="2"/>
      <w:sz w:val="24"/>
      <w:szCs w:val="24"/>
    </w:rPr>
  </w:style>
  <w:style w:type="character" w:customStyle="1" w:styleId="121">
    <w:name w:val="Body Text Indent 3 Char"/>
    <w:qFormat/>
    <w:locked/>
    <w:uiPriority w:val="99"/>
    <w:rPr>
      <w:rFonts w:eastAsia="宋体"/>
      <w:sz w:val="16"/>
    </w:rPr>
  </w:style>
  <w:style w:type="character" w:customStyle="1" w:styleId="122">
    <w:name w:val="批注主题 字符"/>
    <w:link w:val="46"/>
    <w:qFormat/>
    <w:uiPriority w:val="0"/>
    <w:rPr>
      <w:b/>
      <w:bCs/>
      <w:kern w:val="2"/>
      <w:sz w:val="21"/>
      <w:szCs w:val="24"/>
    </w:rPr>
  </w:style>
  <w:style w:type="character" w:customStyle="1" w:styleId="123">
    <w:name w:val="bold1"/>
    <w:qFormat/>
    <w:uiPriority w:val="0"/>
    <w:rPr>
      <w:rFonts w:hint="default"/>
      <w:b/>
      <w:bCs/>
      <w:color w:val="000000"/>
      <w:sz w:val="18"/>
      <w:szCs w:val="18"/>
    </w:rPr>
  </w:style>
  <w:style w:type="character" w:customStyle="1" w:styleId="124">
    <w:name w:val="标题 6 字符"/>
    <w:link w:val="10"/>
    <w:qFormat/>
    <w:uiPriority w:val="0"/>
    <w:rPr>
      <w:rFonts w:ascii="Arial" w:hAnsi="Arial" w:eastAsia="黑体"/>
      <w:b/>
      <w:kern w:val="2"/>
      <w:sz w:val="24"/>
      <w:szCs w:val="24"/>
    </w:rPr>
  </w:style>
  <w:style w:type="character" w:customStyle="1" w:styleId="125">
    <w:name w:val="文档结构图 Char1"/>
    <w:qFormat/>
    <w:uiPriority w:val="99"/>
    <w:rPr>
      <w:rFonts w:ascii="宋体"/>
      <w:kern w:val="2"/>
      <w:sz w:val="18"/>
      <w:szCs w:val="18"/>
    </w:rPr>
  </w:style>
  <w:style w:type="character" w:customStyle="1" w:styleId="126">
    <w:name w:val="正文文本 Char1"/>
    <w:semiHidden/>
    <w:qFormat/>
    <w:uiPriority w:val="99"/>
    <w:rPr>
      <w:rFonts w:ascii="Times New Roman" w:hAnsi="Times New Roman" w:eastAsia="宋体" w:cs="Times New Roman"/>
      <w:szCs w:val="24"/>
    </w:rPr>
  </w:style>
  <w:style w:type="character" w:customStyle="1" w:styleId="127">
    <w:name w:val="页眉 字符"/>
    <w:link w:val="32"/>
    <w:qFormat/>
    <w:uiPriority w:val="0"/>
    <w:rPr>
      <w:kern w:val="2"/>
      <w:sz w:val="18"/>
      <w:szCs w:val="18"/>
    </w:rPr>
  </w:style>
  <w:style w:type="character" w:customStyle="1" w:styleId="128">
    <w:name w:val="正文文本缩进 Char1"/>
    <w:semiHidden/>
    <w:qFormat/>
    <w:uiPriority w:val="99"/>
    <w:rPr>
      <w:kern w:val="2"/>
      <w:sz w:val="21"/>
      <w:szCs w:val="24"/>
    </w:rPr>
  </w:style>
  <w:style w:type="character" w:customStyle="1" w:styleId="129">
    <w:name w:val="正文文本 2 Char1"/>
    <w:semiHidden/>
    <w:qFormat/>
    <w:uiPriority w:val="99"/>
    <w:rPr>
      <w:rFonts w:ascii="Times New Roman" w:hAnsi="Times New Roman" w:eastAsia="宋体" w:cs="Times New Roman"/>
      <w:szCs w:val="24"/>
    </w:rPr>
  </w:style>
  <w:style w:type="character" w:customStyle="1" w:styleId="130">
    <w:name w:val="文档结构图 字符"/>
    <w:link w:val="17"/>
    <w:qFormat/>
    <w:uiPriority w:val="0"/>
    <w:rPr>
      <w:kern w:val="2"/>
      <w:sz w:val="21"/>
      <w:szCs w:val="24"/>
      <w:shd w:val="clear" w:color="auto" w:fill="000080"/>
    </w:rPr>
  </w:style>
  <w:style w:type="character" w:customStyle="1" w:styleId="131">
    <w:name w:val="纯文本 字符"/>
    <w:link w:val="26"/>
    <w:qFormat/>
    <w:uiPriority w:val="0"/>
    <w:rPr>
      <w:rFonts w:ascii="宋体" w:hAnsi="Courier New" w:eastAsia="宋体" w:cs="Courier New"/>
      <w:kern w:val="2"/>
      <w:sz w:val="21"/>
      <w:szCs w:val="21"/>
      <w:lang w:val="en-US" w:eastAsia="zh-CN" w:bidi="ar-SA"/>
    </w:rPr>
  </w:style>
  <w:style w:type="character" w:customStyle="1" w:styleId="132">
    <w:name w:val="apple-style-span"/>
    <w:qFormat/>
    <w:uiPriority w:val="0"/>
  </w:style>
  <w:style w:type="character" w:customStyle="1" w:styleId="133">
    <w:name w:val="页脚 字符"/>
    <w:link w:val="31"/>
    <w:qFormat/>
    <w:uiPriority w:val="99"/>
    <w:rPr>
      <w:kern w:val="2"/>
      <w:sz w:val="18"/>
      <w:szCs w:val="18"/>
    </w:rPr>
  </w:style>
  <w:style w:type="character" w:customStyle="1" w:styleId="134">
    <w:name w:val="标题 8 字符"/>
    <w:link w:val="12"/>
    <w:qFormat/>
    <w:uiPriority w:val="0"/>
    <w:rPr>
      <w:rFonts w:ascii="Arial" w:hAnsi="Arial" w:eastAsia="黑体"/>
      <w:kern w:val="2"/>
      <w:sz w:val="24"/>
      <w:szCs w:val="24"/>
    </w:rPr>
  </w:style>
  <w:style w:type="character" w:customStyle="1" w:styleId="135">
    <w:name w:val="Char Char4"/>
    <w:semiHidden/>
    <w:qFormat/>
    <w:uiPriority w:val="0"/>
    <w:rPr>
      <w:rFonts w:ascii="Times New Roman" w:hAnsi="Times New Roman" w:eastAsia="宋体" w:cs="Times New Roman"/>
      <w:sz w:val="16"/>
      <w:szCs w:val="16"/>
    </w:rPr>
  </w:style>
  <w:style w:type="character" w:customStyle="1" w:styleId="136">
    <w:name w:val="Plain Text Char"/>
    <w:qFormat/>
    <w:locked/>
    <w:uiPriority w:val="0"/>
    <w:rPr>
      <w:rFonts w:ascii="宋体" w:hAnsi="Courier New" w:eastAsia="宋体"/>
    </w:rPr>
  </w:style>
  <w:style w:type="character" w:customStyle="1" w:styleId="137">
    <w:name w:val="ca-41"/>
    <w:qFormat/>
    <w:uiPriority w:val="0"/>
    <w:rPr>
      <w:rFonts w:hint="eastAsia" w:ascii="宋体" w:hAnsi="宋体" w:eastAsia="宋体"/>
      <w:color w:val="FF0000"/>
      <w:sz w:val="21"/>
      <w:szCs w:val="21"/>
    </w:rPr>
  </w:style>
  <w:style w:type="character" w:customStyle="1" w:styleId="138">
    <w:name w:val="无间隔 字符"/>
    <w:link w:val="139"/>
    <w:qFormat/>
    <w:uiPriority w:val="1"/>
    <w:rPr>
      <w:rFonts w:hAnsi="Courier New"/>
      <w:kern w:val="2"/>
      <w:sz w:val="21"/>
      <w:lang w:val="en-US" w:eastAsia="zh-CN" w:bidi="ar-SA"/>
    </w:rPr>
  </w:style>
  <w:style w:type="paragraph" w:styleId="139">
    <w:name w:val="No Spacing"/>
    <w:link w:val="138"/>
    <w:qFormat/>
    <w:uiPriority w:val="1"/>
    <w:pPr>
      <w:widowControl w:val="0"/>
      <w:jc w:val="both"/>
    </w:pPr>
    <w:rPr>
      <w:rFonts w:ascii="Times New Roman" w:hAnsi="Courier New" w:eastAsia="宋体" w:cs="Times New Roman"/>
      <w:kern w:val="2"/>
      <w:sz w:val="21"/>
      <w:lang w:val="en-US" w:eastAsia="zh-CN" w:bidi="ar-SA"/>
    </w:rPr>
  </w:style>
  <w:style w:type="character" w:customStyle="1" w:styleId="140">
    <w:name w:val="正文文本缩进 2 字符"/>
    <w:link w:val="29"/>
    <w:qFormat/>
    <w:uiPriority w:val="0"/>
    <w:rPr>
      <w:kern w:val="2"/>
      <w:sz w:val="21"/>
      <w:szCs w:val="24"/>
    </w:rPr>
  </w:style>
  <w:style w:type="character" w:customStyle="1" w:styleId="141">
    <w:name w:val="批注框文本 字符"/>
    <w:link w:val="30"/>
    <w:qFormat/>
    <w:uiPriority w:val="0"/>
    <w:rPr>
      <w:kern w:val="2"/>
      <w:sz w:val="18"/>
      <w:szCs w:val="18"/>
    </w:rPr>
  </w:style>
  <w:style w:type="character" w:customStyle="1" w:styleId="142">
    <w:name w:val="文档正文 Char Char"/>
    <w:link w:val="143"/>
    <w:qFormat/>
    <w:locked/>
    <w:uiPriority w:val="0"/>
    <w:rPr>
      <w:rFonts w:ascii="华文细黑" w:hAnsi="华文细黑" w:eastAsia="华文细黑"/>
      <w:color w:val="000000"/>
      <w:sz w:val="24"/>
    </w:rPr>
  </w:style>
  <w:style w:type="paragraph" w:customStyle="1" w:styleId="143">
    <w:name w:val="文档正文"/>
    <w:basedOn w:val="1"/>
    <w:link w:val="14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44">
    <w:name w:val="纯文本 Char2"/>
    <w:qFormat/>
    <w:uiPriority w:val="0"/>
    <w:rPr>
      <w:rFonts w:ascii="宋体" w:hAnsi="Courier New" w:eastAsia="宋体" w:cs="Courier New"/>
      <w:kern w:val="2"/>
      <w:sz w:val="21"/>
      <w:szCs w:val="21"/>
      <w:lang w:val="en-US" w:eastAsia="zh-CN" w:bidi="ar-SA"/>
    </w:rPr>
  </w:style>
  <w:style w:type="character" w:customStyle="1" w:styleId="145">
    <w:name w:val="font91"/>
    <w:qFormat/>
    <w:uiPriority w:val="0"/>
    <w:rPr>
      <w:rFonts w:hint="default" w:ascii="Times New Roman" w:hAnsi="Times New Roman" w:cs="Times New Roman"/>
      <w:color w:val="000000"/>
      <w:sz w:val="20"/>
      <w:szCs w:val="20"/>
      <w:u w:val="none"/>
    </w:rPr>
  </w:style>
  <w:style w:type="character" w:customStyle="1" w:styleId="146">
    <w:name w:val="062"/>
    <w:qFormat/>
    <w:uiPriority w:val="0"/>
    <w:rPr>
      <w:rFonts w:ascii="宋体" w:hAnsi="宋体"/>
      <w:b/>
      <w:bCs/>
      <w:sz w:val="32"/>
    </w:rPr>
  </w:style>
  <w:style w:type="character" w:customStyle="1" w:styleId="147">
    <w:name w:val="纯文本 Char3"/>
    <w:qFormat/>
    <w:uiPriority w:val="0"/>
    <w:rPr>
      <w:rFonts w:ascii="宋体" w:hAnsi="Courier New" w:eastAsia="宋体" w:cs="Courier New"/>
      <w:szCs w:val="21"/>
    </w:rPr>
  </w:style>
  <w:style w:type="character" w:customStyle="1" w:styleId="148">
    <w:name w:val="正文文本 Char2"/>
    <w:semiHidden/>
    <w:qFormat/>
    <w:uiPriority w:val="99"/>
    <w:rPr>
      <w:kern w:val="2"/>
      <w:sz w:val="21"/>
      <w:szCs w:val="24"/>
    </w:rPr>
  </w:style>
  <w:style w:type="character" w:customStyle="1" w:styleId="149">
    <w:name w:val="纯文本 Char1"/>
    <w:qFormat/>
    <w:uiPriority w:val="0"/>
    <w:rPr>
      <w:rFonts w:ascii="宋体" w:hAnsi="Courier New" w:eastAsia="宋体" w:cs="Courier New"/>
      <w:szCs w:val="21"/>
    </w:rPr>
  </w:style>
  <w:style w:type="character" w:customStyle="1" w:styleId="150">
    <w:name w:val="Char Char1"/>
    <w:qFormat/>
    <w:uiPriority w:val="0"/>
    <w:rPr>
      <w:rFonts w:eastAsia="宋体"/>
      <w:kern w:val="2"/>
      <w:sz w:val="21"/>
      <w:szCs w:val="24"/>
      <w:lang w:bidi="ar-SA"/>
    </w:rPr>
  </w:style>
  <w:style w:type="character" w:customStyle="1" w:styleId="151">
    <w:name w:val="1ji Char"/>
    <w:link w:val="152"/>
    <w:qFormat/>
    <w:uiPriority w:val="0"/>
    <w:rPr>
      <w:rFonts w:ascii="宋体" w:hAnsi="宋体"/>
      <w:b/>
      <w:bCs/>
      <w:kern w:val="44"/>
      <w:sz w:val="36"/>
      <w:szCs w:val="44"/>
    </w:rPr>
  </w:style>
  <w:style w:type="paragraph" w:customStyle="1" w:styleId="152">
    <w:name w:val="1ji"/>
    <w:basedOn w:val="4"/>
    <w:link w:val="151"/>
    <w:qFormat/>
    <w:uiPriority w:val="0"/>
    <w:pPr>
      <w:keepLines w:val="0"/>
      <w:widowControl/>
      <w:spacing w:before="0" w:after="0" w:line="240" w:lineRule="auto"/>
      <w:jc w:val="center"/>
    </w:pPr>
    <w:rPr>
      <w:rFonts w:ascii="宋体" w:hAnsi="宋体"/>
      <w:sz w:val="36"/>
    </w:rPr>
  </w:style>
  <w:style w:type="character" w:customStyle="1" w:styleId="153">
    <w:name w:val="批注主题 Char1"/>
    <w:qFormat/>
    <w:uiPriority w:val="99"/>
    <w:rPr>
      <w:b/>
      <w:bCs/>
      <w:kern w:val="2"/>
      <w:sz w:val="21"/>
      <w:szCs w:val="24"/>
    </w:rPr>
  </w:style>
  <w:style w:type="character" w:customStyle="1" w:styleId="154">
    <w:name w:val="标题3 Char Char"/>
    <w:link w:val="155"/>
    <w:qFormat/>
    <w:uiPriority w:val="0"/>
    <w:rPr>
      <w:rFonts w:eastAsia="仿宋_GB2312"/>
      <w:bCs/>
      <w:kern w:val="2"/>
      <w:sz w:val="30"/>
      <w:szCs w:val="32"/>
    </w:rPr>
  </w:style>
  <w:style w:type="paragraph" w:customStyle="1" w:styleId="155">
    <w:name w:val="标题3"/>
    <w:basedOn w:val="6"/>
    <w:link w:val="154"/>
    <w:qFormat/>
    <w:uiPriority w:val="0"/>
    <w:pPr>
      <w:keepNext w:val="0"/>
      <w:keepLines w:val="0"/>
      <w:spacing w:before="0" w:after="0" w:line="360" w:lineRule="auto"/>
    </w:pPr>
    <w:rPr>
      <w:rFonts w:eastAsia="仿宋_GB2312"/>
      <w:b w:val="0"/>
      <w:sz w:val="30"/>
    </w:rPr>
  </w:style>
  <w:style w:type="character" w:customStyle="1" w:styleId="156">
    <w:name w:val="批注框文本 Char1"/>
    <w:semiHidden/>
    <w:qFormat/>
    <w:uiPriority w:val="99"/>
    <w:rPr>
      <w:kern w:val="2"/>
      <w:sz w:val="18"/>
      <w:szCs w:val="18"/>
    </w:rPr>
  </w:style>
  <w:style w:type="character" w:customStyle="1" w:styleId="157">
    <w:name w:val="正文文本 2 字符"/>
    <w:link w:val="41"/>
    <w:qFormat/>
    <w:uiPriority w:val="0"/>
    <w:rPr>
      <w:szCs w:val="24"/>
    </w:rPr>
  </w:style>
  <w:style w:type="character" w:customStyle="1" w:styleId="158">
    <w:name w:val="引用 Char2"/>
    <w:qFormat/>
    <w:uiPriority w:val="29"/>
    <w:rPr>
      <w:i/>
      <w:iCs/>
      <w:color w:val="000000"/>
      <w:kern w:val="2"/>
      <w:sz w:val="21"/>
      <w:szCs w:val="24"/>
    </w:rPr>
  </w:style>
  <w:style w:type="paragraph" w:customStyle="1" w:styleId="159">
    <w:name w:val="Char Char Char"/>
    <w:basedOn w:val="1"/>
    <w:qFormat/>
    <w:uiPriority w:val="0"/>
    <w:rPr>
      <w:rFonts w:ascii="Tahoma" w:hAnsi="Tahoma"/>
      <w:sz w:val="24"/>
      <w:szCs w:val="20"/>
    </w:rPr>
  </w:style>
  <w:style w:type="paragraph" w:customStyle="1" w:styleId="160">
    <w:name w:val="Char11"/>
    <w:basedOn w:val="1"/>
    <w:qFormat/>
    <w:uiPriority w:val="0"/>
    <w:rPr>
      <w:szCs w:val="21"/>
    </w:rPr>
  </w:style>
  <w:style w:type="paragraph" w:customStyle="1" w:styleId="161">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2">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63">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64">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2ji"/>
    <w:basedOn w:val="5"/>
    <w:qFormat/>
    <w:uiPriority w:val="0"/>
    <w:pPr>
      <w:keepLines/>
      <w:spacing w:before="0"/>
      <w:jc w:val="both"/>
      <w:textAlignment w:val="baseline"/>
    </w:pPr>
    <w:rPr>
      <w:rFonts w:ascii="宋体" w:hAnsi="宋体" w:eastAsia="宋体"/>
      <w:bCs/>
      <w:sz w:val="21"/>
      <w:szCs w:val="21"/>
    </w:rPr>
  </w:style>
  <w:style w:type="paragraph" w:customStyle="1" w:styleId="166">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67">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68">
    <w:name w:val="正文段"/>
    <w:basedOn w:val="1"/>
    <w:qFormat/>
    <w:uiPriority w:val="0"/>
    <w:pPr>
      <w:widowControl/>
      <w:snapToGrid w:val="0"/>
      <w:spacing w:after="156" w:afterLines="50"/>
      <w:ind w:firstLine="200" w:firstLineChars="200"/>
    </w:pPr>
    <w:rPr>
      <w:kern w:val="0"/>
      <w:sz w:val="24"/>
      <w:szCs w:val="20"/>
    </w:rPr>
  </w:style>
  <w:style w:type="paragraph" w:customStyle="1" w:styleId="169">
    <w:name w:val="五级条标题"/>
    <w:basedOn w:val="170"/>
    <w:next w:val="173"/>
    <w:qFormat/>
    <w:uiPriority w:val="0"/>
    <w:pPr>
      <w:outlineLvl w:val="6"/>
    </w:pPr>
  </w:style>
  <w:style w:type="paragraph" w:customStyle="1" w:styleId="170">
    <w:name w:val="四级条标题"/>
    <w:basedOn w:val="171"/>
    <w:next w:val="173"/>
    <w:qFormat/>
    <w:uiPriority w:val="0"/>
    <w:pPr>
      <w:outlineLvl w:val="5"/>
    </w:pPr>
  </w:style>
  <w:style w:type="paragraph" w:customStyle="1" w:styleId="171">
    <w:name w:val="三级条标题"/>
    <w:basedOn w:val="172"/>
    <w:next w:val="173"/>
    <w:qFormat/>
    <w:uiPriority w:val="0"/>
    <w:pPr>
      <w:outlineLvl w:val="4"/>
    </w:pPr>
  </w:style>
  <w:style w:type="paragraph" w:customStyle="1" w:styleId="172">
    <w:name w:val="二级条标题"/>
    <w:basedOn w:val="1"/>
    <w:next w:val="1"/>
    <w:qFormat/>
    <w:uiPriority w:val="0"/>
    <w:pPr>
      <w:widowControl/>
      <w:jc w:val="left"/>
      <w:outlineLvl w:val="3"/>
    </w:pPr>
    <w:rPr>
      <w:rFonts w:ascii="宋体" w:hAnsi="宋体"/>
      <w:color w:val="000000"/>
      <w:kern w:val="0"/>
      <w:szCs w:val="20"/>
    </w:rPr>
  </w:style>
  <w:style w:type="paragraph" w:customStyle="1" w:styleId="173">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74">
    <w:name w:val="表格"/>
    <w:basedOn w:val="1"/>
    <w:qFormat/>
    <w:uiPriority w:val="0"/>
    <w:pPr>
      <w:spacing w:line="400" w:lineRule="exact"/>
    </w:pPr>
    <w:rPr>
      <w:sz w:val="24"/>
    </w:rPr>
  </w:style>
  <w:style w:type="paragraph" w:customStyle="1" w:styleId="175">
    <w:name w:val="列表段落1"/>
    <w:basedOn w:val="1"/>
    <w:qFormat/>
    <w:uiPriority w:val="0"/>
    <w:pPr>
      <w:ind w:firstLine="420" w:firstLineChars="200"/>
    </w:pPr>
    <w:rPr>
      <w:rFonts w:ascii="Calibri" w:hAnsi="Calibri"/>
      <w:szCs w:val="22"/>
    </w:rPr>
  </w:style>
  <w:style w:type="paragraph" w:customStyle="1" w:styleId="176">
    <w:name w:val="Char1 Char Char Char Char Char Char Char Char Char Char Char Char"/>
    <w:basedOn w:val="1"/>
    <w:qFormat/>
    <w:uiPriority w:val="0"/>
    <w:rPr>
      <w:rFonts w:ascii="Tahoma" w:hAnsi="Tahoma"/>
      <w:sz w:val="24"/>
      <w:szCs w:val="20"/>
    </w:rPr>
  </w:style>
  <w:style w:type="paragraph" w:customStyle="1" w:styleId="177">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p0"/>
    <w:basedOn w:val="1"/>
    <w:qFormat/>
    <w:uiPriority w:val="0"/>
    <w:pPr>
      <w:widowControl/>
    </w:pPr>
    <w:rPr>
      <w:kern w:val="0"/>
      <w:szCs w:val="21"/>
    </w:rPr>
  </w:style>
  <w:style w:type="paragraph" w:customStyle="1" w:styleId="179">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0">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3">
    <w:name w:val="pa-5"/>
    <w:basedOn w:val="1"/>
    <w:qFormat/>
    <w:uiPriority w:val="0"/>
    <w:pPr>
      <w:widowControl/>
      <w:spacing w:line="240" w:lineRule="atLeast"/>
      <w:ind w:firstLine="420"/>
    </w:pPr>
    <w:rPr>
      <w:rFonts w:ascii="宋体" w:hAnsi="宋体" w:cs="宋体"/>
      <w:kern w:val="0"/>
      <w:sz w:val="24"/>
    </w:rPr>
  </w:style>
  <w:style w:type="paragraph" w:customStyle="1" w:styleId="184">
    <w:name w:val="默认段落字体 Para Char Char Char1 Char"/>
    <w:basedOn w:val="1"/>
    <w:qFormat/>
    <w:uiPriority w:val="0"/>
    <w:rPr>
      <w:rFonts w:ascii="Tahoma" w:hAnsi="Tahoma"/>
      <w:sz w:val="24"/>
      <w:szCs w:val="20"/>
    </w:rPr>
  </w:style>
  <w:style w:type="paragraph" w:customStyle="1" w:styleId="185">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86">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444"/>
    <w:basedOn w:val="1"/>
    <w:qFormat/>
    <w:uiPriority w:val="0"/>
    <w:pPr>
      <w:adjustRightInd w:val="0"/>
      <w:spacing w:line="312" w:lineRule="atLeast"/>
      <w:jc w:val="center"/>
      <w:textAlignment w:val="baseline"/>
    </w:pPr>
    <w:rPr>
      <w:b/>
      <w:kern w:val="0"/>
      <w:sz w:val="36"/>
      <w:szCs w:val="36"/>
    </w:rPr>
  </w:style>
  <w:style w:type="paragraph" w:customStyle="1" w:styleId="188">
    <w:name w:val="列表1"/>
    <w:basedOn w:val="189"/>
    <w:qFormat/>
    <w:uiPriority w:val="0"/>
    <w:pPr>
      <w:tabs>
        <w:tab w:val="left" w:pos="900"/>
      </w:tabs>
      <w:ind w:left="900" w:hanging="420"/>
    </w:pPr>
    <w:rPr>
      <w:rFonts w:ascii="Times New Roman" w:hAnsi="Times New Roman"/>
      <w:szCs w:val="20"/>
    </w:rPr>
  </w:style>
  <w:style w:type="paragraph" w:customStyle="1" w:styleId="189">
    <w:name w:val="标准正文"/>
    <w:basedOn w:val="21"/>
    <w:qFormat/>
    <w:uiPriority w:val="0"/>
    <w:pPr>
      <w:spacing w:before="60" w:after="60" w:line="360" w:lineRule="auto"/>
      <w:ind w:left="0" w:leftChars="0" w:firstLine="482"/>
    </w:pPr>
    <w:rPr>
      <w:rFonts w:ascii="宋体" w:hAnsi="宋体"/>
      <w:kern w:val="0"/>
      <w:sz w:val="24"/>
      <w:szCs w:val="28"/>
    </w:rPr>
  </w:style>
  <w:style w:type="paragraph" w:customStyle="1" w:styleId="190">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1">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19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93">
    <w:name w:val="样式 Verdana 首行缩进:  0.74 厘米"/>
    <w:basedOn w:val="1"/>
    <w:qFormat/>
    <w:uiPriority w:val="0"/>
    <w:pPr>
      <w:spacing w:line="360" w:lineRule="auto"/>
      <w:ind w:firstLine="420"/>
    </w:pPr>
    <w:rPr>
      <w:rFonts w:ascii="Verdana" w:hAnsi="Verdana"/>
      <w:sz w:val="24"/>
      <w:szCs w:val="20"/>
    </w:rPr>
  </w:style>
  <w:style w:type="paragraph" w:customStyle="1" w:styleId="194">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95">
    <w:name w:val="1 Char"/>
    <w:basedOn w:val="9"/>
    <w:qFormat/>
    <w:uiPriority w:val="0"/>
    <w:pPr>
      <w:spacing w:line="360" w:lineRule="auto"/>
      <w:ind w:left="0" w:firstLine="200" w:firstLineChars="200"/>
      <w:jc w:val="both"/>
    </w:pPr>
    <w:rPr>
      <w:rFonts w:ascii="Times New Roman"/>
      <w:snapToGrid/>
      <w:kern w:val="2"/>
      <w:sz w:val="21"/>
    </w:rPr>
  </w:style>
  <w:style w:type="paragraph" w:customStyle="1" w:styleId="196">
    <w:name w:val="列出段落1"/>
    <w:basedOn w:val="1"/>
    <w:qFormat/>
    <w:uiPriority w:val="0"/>
    <w:pPr>
      <w:ind w:firstLine="420" w:firstLineChars="200"/>
    </w:pPr>
    <w:rPr>
      <w:rFonts w:ascii="Calibri" w:hAnsi="Calibri"/>
      <w:szCs w:val="22"/>
    </w:rPr>
  </w:style>
  <w:style w:type="paragraph" w:customStyle="1" w:styleId="197">
    <w:name w:val="_Style 2"/>
    <w:basedOn w:val="1"/>
    <w:qFormat/>
    <w:uiPriority w:val="0"/>
    <w:pPr>
      <w:ind w:firstLine="420" w:firstLineChars="200"/>
    </w:pPr>
  </w:style>
  <w:style w:type="paragraph" w:customStyle="1" w:styleId="19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99">
    <w:name w:val="Char"/>
    <w:basedOn w:val="1"/>
    <w:qFormat/>
    <w:uiPriority w:val="0"/>
  </w:style>
  <w:style w:type="paragraph" w:customStyle="1" w:styleId="200">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1">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03">
    <w:name w:val="Char Char Char Char"/>
    <w:basedOn w:val="1"/>
    <w:qFormat/>
    <w:uiPriority w:val="0"/>
  </w:style>
  <w:style w:type="paragraph" w:customStyle="1" w:styleId="204">
    <w:name w:val="1"/>
    <w:basedOn w:val="1"/>
    <w:next w:val="26"/>
    <w:qFormat/>
    <w:uiPriority w:val="0"/>
    <w:rPr>
      <w:rFonts w:ascii="宋体" w:hAnsi="Courier New"/>
      <w:szCs w:val="20"/>
    </w:rPr>
  </w:style>
  <w:style w:type="paragraph" w:customStyle="1" w:styleId="205">
    <w:name w:val="Char Char Char Char1"/>
    <w:basedOn w:val="1"/>
    <w:qFormat/>
    <w:uiPriority w:val="0"/>
  </w:style>
  <w:style w:type="paragraph" w:customStyle="1" w:styleId="206">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0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8">
    <w:name w:val="pa-3"/>
    <w:basedOn w:val="1"/>
    <w:qFormat/>
    <w:uiPriority w:val="0"/>
    <w:pPr>
      <w:widowControl/>
      <w:spacing w:line="240" w:lineRule="atLeast"/>
    </w:pPr>
    <w:rPr>
      <w:rFonts w:ascii="宋体" w:hAnsi="宋体" w:cs="宋体"/>
      <w:kern w:val="0"/>
      <w:sz w:val="24"/>
    </w:rPr>
  </w:style>
  <w:style w:type="paragraph" w:customStyle="1" w:styleId="209">
    <w:name w:val="规范正文"/>
    <w:basedOn w:val="1"/>
    <w:qFormat/>
    <w:uiPriority w:val="0"/>
    <w:pPr>
      <w:adjustRightInd w:val="0"/>
      <w:spacing w:line="360" w:lineRule="auto"/>
      <w:ind w:left="480"/>
      <w:textAlignment w:val="baseline"/>
    </w:pPr>
    <w:rPr>
      <w:kern w:val="0"/>
      <w:sz w:val="24"/>
      <w:szCs w:val="20"/>
    </w:rPr>
  </w:style>
  <w:style w:type="paragraph" w:customStyle="1" w:styleId="210">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1">
    <w:name w:val="pa-2"/>
    <w:basedOn w:val="1"/>
    <w:qFormat/>
    <w:uiPriority w:val="0"/>
    <w:pPr>
      <w:widowControl/>
      <w:spacing w:line="280" w:lineRule="atLeast"/>
      <w:ind w:firstLine="420"/>
    </w:pPr>
    <w:rPr>
      <w:rFonts w:ascii="宋体" w:hAnsi="宋体" w:cs="宋体"/>
      <w:kern w:val="0"/>
      <w:sz w:val="24"/>
    </w:rPr>
  </w:style>
  <w:style w:type="paragraph" w:customStyle="1" w:styleId="212">
    <w:name w:val="Char1"/>
    <w:basedOn w:val="17"/>
    <w:qFormat/>
    <w:uiPriority w:val="0"/>
    <w:pPr>
      <w:widowControl/>
      <w:ind w:firstLine="454"/>
      <w:jc w:val="left"/>
    </w:pPr>
    <w:rPr>
      <w:rFonts w:ascii="Tahoma" w:hAnsi="Tahoma" w:cs="宋体"/>
      <w:kern w:val="0"/>
      <w:sz w:val="24"/>
      <w:szCs w:val="20"/>
    </w:rPr>
  </w:style>
  <w:style w:type="paragraph" w:customStyle="1" w:styleId="213">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4">
    <w:name w:val="正文1"/>
    <w:basedOn w:val="1"/>
    <w:qFormat/>
    <w:uiPriority w:val="0"/>
    <w:pPr>
      <w:widowControl/>
      <w:overflowPunct w:val="0"/>
      <w:autoSpaceDE w:val="0"/>
      <w:autoSpaceDN w:val="0"/>
      <w:adjustRightInd w:val="0"/>
    </w:pPr>
    <w:rPr>
      <w:rFonts w:ascii="宋体"/>
      <w:kern w:val="0"/>
      <w:szCs w:val="20"/>
    </w:rPr>
  </w:style>
  <w:style w:type="paragraph" w:customStyle="1" w:styleId="215">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216">
    <w:name w:val="正文首行缩进两字符"/>
    <w:basedOn w:val="1"/>
    <w:qFormat/>
    <w:uiPriority w:val="0"/>
    <w:pPr>
      <w:spacing w:line="360" w:lineRule="auto"/>
      <w:ind w:firstLine="200" w:firstLineChars="200"/>
    </w:pPr>
  </w:style>
  <w:style w:type="paragraph" w:customStyle="1" w:styleId="217">
    <w:name w:val="一级条标题"/>
    <w:next w:val="173"/>
    <w:qFormat/>
    <w:uiPriority w:val="0"/>
    <w:pPr>
      <w:ind w:left="284"/>
      <w:outlineLvl w:val="2"/>
    </w:pPr>
    <w:rPr>
      <w:rFonts w:ascii="Times New Roman" w:hAnsi="Times New Roman" w:eastAsia="黑体" w:cs="Times New Roman"/>
      <w:sz w:val="21"/>
      <w:lang w:val="en-US" w:eastAsia="zh-CN" w:bidi="ar-SA"/>
    </w:rPr>
  </w:style>
  <w:style w:type="paragraph" w:customStyle="1" w:styleId="218">
    <w:name w:val="1."/>
    <w:basedOn w:val="1"/>
    <w:qFormat/>
    <w:uiPriority w:val="0"/>
    <w:pPr>
      <w:spacing w:line="360" w:lineRule="auto"/>
      <w:ind w:firstLine="480" w:firstLineChars="200"/>
    </w:pPr>
    <w:rPr>
      <w:rFonts w:ascii="宋体" w:hAnsi="宋体"/>
      <w:sz w:val="24"/>
    </w:rPr>
  </w:style>
  <w:style w:type="paragraph" w:customStyle="1" w:styleId="219">
    <w:name w:val="样式 首行缩进:  2 字符"/>
    <w:basedOn w:val="1"/>
    <w:qFormat/>
    <w:uiPriority w:val="0"/>
    <w:pPr>
      <w:spacing w:line="400" w:lineRule="exact"/>
      <w:ind w:firstLine="200" w:firstLineChars="200"/>
    </w:pPr>
    <w:rPr>
      <w:rFonts w:cs="宋体"/>
      <w:sz w:val="24"/>
    </w:rPr>
  </w:style>
  <w:style w:type="paragraph" w:customStyle="1" w:styleId="220">
    <w:name w:val="Char Char3 Char Char"/>
    <w:basedOn w:val="1"/>
    <w:qFormat/>
    <w:uiPriority w:val="0"/>
  </w:style>
  <w:style w:type="paragraph" w:customStyle="1" w:styleId="221">
    <w:name w:val="Char12"/>
    <w:basedOn w:val="1"/>
    <w:qFormat/>
    <w:uiPriority w:val="0"/>
    <w:rPr>
      <w:szCs w:val="21"/>
    </w:rPr>
  </w:style>
  <w:style w:type="paragraph" w:customStyle="1" w:styleId="222">
    <w:name w:val="F2"/>
    <w:basedOn w:val="1"/>
    <w:qFormat/>
    <w:uiPriority w:val="0"/>
    <w:pPr>
      <w:autoSpaceDE w:val="0"/>
      <w:autoSpaceDN w:val="0"/>
      <w:adjustRightInd w:val="0"/>
      <w:ind w:firstLine="601"/>
      <w:textAlignment w:val="baseline"/>
    </w:pPr>
    <w:rPr>
      <w:kern w:val="0"/>
      <w:sz w:val="24"/>
      <w:szCs w:val="20"/>
    </w:rPr>
  </w:style>
  <w:style w:type="paragraph" w:customStyle="1" w:styleId="223">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24">
    <w:name w:val="样式6"/>
    <w:basedOn w:val="8"/>
    <w:qFormat/>
    <w:uiPriority w:val="0"/>
    <w:pPr>
      <w:numPr>
        <w:numId w:val="0"/>
      </w:numPr>
      <w:spacing w:line="360" w:lineRule="auto"/>
      <w:ind w:left="210" w:leftChars="100"/>
    </w:pPr>
    <w:rPr>
      <w:rFonts w:ascii="宋体" w:hAnsi="宋体" w:cs="Arial"/>
      <w:bCs/>
      <w:sz w:val="24"/>
    </w:rPr>
  </w:style>
  <w:style w:type="paragraph" w:customStyle="1" w:styleId="225">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26">
    <w:name w:val="Tabletext"/>
    <w:basedOn w:val="1"/>
    <w:qFormat/>
    <w:uiPriority w:val="0"/>
    <w:pPr>
      <w:keepLines/>
      <w:spacing w:after="120" w:line="240" w:lineRule="atLeast"/>
      <w:jc w:val="left"/>
    </w:pPr>
    <w:rPr>
      <w:rFonts w:ascii="宋体"/>
      <w:snapToGrid w:val="0"/>
      <w:kern w:val="0"/>
      <w:sz w:val="20"/>
      <w:szCs w:val="20"/>
    </w:rPr>
  </w:style>
  <w:style w:type="paragraph" w:customStyle="1" w:styleId="227">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28">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229">
    <w:name w:val="默认段落字体 Para Char Char Char Char Char Char Char Char Char1 Char Char Char Char"/>
    <w:basedOn w:val="1"/>
    <w:qFormat/>
    <w:uiPriority w:val="0"/>
    <w:rPr>
      <w:rFonts w:ascii="Tahoma" w:hAnsi="Tahoma"/>
      <w:sz w:val="24"/>
      <w:szCs w:val="20"/>
    </w:rPr>
  </w:style>
  <w:style w:type="paragraph" w:customStyle="1" w:styleId="230">
    <w:name w:val="2-2ji"/>
    <w:basedOn w:val="5"/>
    <w:qFormat/>
    <w:uiPriority w:val="0"/>
    <w:pPr>
      <w:keepLines/>
      <w:spacing w:before="0"/>
      <w:textAlignment w:val="baseline"/>
    </w:pPr>
    <w:rPr>
      <w:rFonts w:ascii="宋体" w:hAnsi="宋体" w:eastAsia="宋体"/>
      <w:sz w:val="36"/>
      <w:szCs w:val="32"/>
    </w:rPr>
  </w:style>
  <w:style w:type="paragraph" w:customStyle="1" w:styleId="231">
    <w:name w:val="表格文字"/>
    <w:basedOn w:val="1"/>
    <w:qFormat/>
    <w:uiPriority w:val="99"/>
    <w:pPr>
      <w:spacing w:before="25" w:after="25"/>
      <w:jc w:val="left"/>
    </w:pPr>
    <w:rPr>
      <w:bCs/>
      <w:spacing w:val="10"/>
      <w:kern w:val="0"/>
      <w:sz w:val="24"/>
    </w:rPr>
  </w:style>
  <w:style w:type="paragraph" w:customStyle="1" w:styleId="232">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33">
    <w:name w:val="正文文本首行缩进 2 字符"/>
    <w:basedOn w:val="70"/>
    <w:link w:val="47"/>
    <w:semiHidden/>
    <w:qFormat/>
    <w:uiPriority w:val="0"/>
    <w:rPr>
      <w:kern w:val="2"/>
      <w:sz w:val="21"/>
      <w:szCs w:val="24"/>
    </w:rPr>
  </w:style>
  <w:style w:type="paragraph" w:customStyle="1" w:styleId="234">
    <w:name w:val="Table Text"/>
    <w:basedOn w:val="1"/>
    <w:semiHidden/>
    <w:qFormat/>
    <w:uiPriority w:val="0"/>
    <w:rPr>
      <w:rFonts w:ascii="宋体" w:hAnsi="宋体" w:cs="宋体"/>
      <w:sz w:val="19"/>
      <w:szCs w:val="19"/>
      <w:lang w:eastAsia="en-US"/>
    </w:rPr>
  </w:style>
  <w:style w:type="table" w:customStyle="1" w:styleId="235">
    <w:name w:val="Table Normal"/>
    <w:semiHidden/>
    <w:unhideWhenUsed/>
    <w:qFormat/>
    <w:uiPriority w:val="0"/>
    <w:tblPr>
      <w:tblCellMar>
        <w:top w:w="0" w:type="dxa"/>
        <w:left w:w="0" w:type="dxa"/>
        <w:bottom w:w="0" w:type="dxa"/>
        <w:right w:w="0" w:type="dxa"/>
      </w:tblCellMar>
    </w:tblPr>
  </w:style>
  <w:style w:type="paragraph" w:customStyle="1" w:styleId="236">
    <w:name w:val="Normal_file_310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37">
    <w:name w:val="heading 1_file_3107"/>
    <w:basedOn w:val="236"/>
    <w:qFormat/>
    <w:uiPriority w:val="9"/>
    <w:pPr>
      <w:outlineLvl w:val="0"/>
    </w:pPr>
    <w:rPr>
      <w:kern w:val="36"/>
      <w:sz w:val="48"/>
      <w:szCs w:val="48"/>
    </w:rPr>
  </w:style>
  <w:style w:type="paragraph" w:customStyle="1" w:styleId="238">
    <w:name w:val="heading 2_file_3107"/>
    <w:basedOn w:val="236"/>
    <w:qFormat/>
    <w:uiPriority w:val="9"/>
    <w:pPr>
      <w:outlineLvl w:val="1"/>
    </w:pPr>
    <w:rPr>
      <w:sz w:val="36"/>
      <w:szCs w:val="36"/>
    </w:rPr>
  </w:style>
  <w:style w:type="paragraph" w:customStyle="1" w:styleId="239">
    <w:name w:val="heading 3_file_3107"/>
    <w:basedOn w:val="236"/>
    <w:qFormat/>
    <w:uiPriority w:val="9"/>
    <w:pPr>
      <w:outlineLvl w:val="2"/>
    </w:pPr>
    <w:rPr>
      <w:sz w:val="27"/>
      <w:szCs w:val="27"/>
    </w:rPr>
  </w:style>
  <w:style w:type="paragraph" w:customStyle="1" w:styleId="240">
    <w:name w:val="heading 4_file_3107"/>
    <w:basedOn w:val="236"/>
    <w:qFormat/>
    <w:uiPriority w:val="9"/>
    <w:pPr>
      <w:outlineLvl w:val="3"/>
    </w:pPr>
  </w:style>
  <w:style w:type="paragraph" w:customStyle="1" w:styleId="241">
    <w:name w:val="heading 5_file_3107"/>
    <w:basedOn w:val="236"/>
    <w:qFormat/>
    <w:uiPriority w:val="9"/>
    <w:pPr>
      <w:outlineLvl w:val="4"/>
    </w:pPr>
    <w:rPr>
      <w:sz w:val="20"/>
      <w:szCs w:val="20"/>
    </w:rPr>
  </w:style>
  <w:style w:type="paragraph" w:customStyle="1" w:styleId="242">
    <w:name w:val="heading 6_file_3107"/>
    <w:basedOn w:val="236"/>
    <w:qFormat/>
    <w:uiPriority w:val="9"/>
    <w:pPr>
      <w:outlineLvl w:val="5"/>
    </w:pPr>
    <w:rPr>
      <w:sz w:val="15"/>
      <w:szCs w:val="15"/>
    </w:rPr>
  </w:style>
  <w:style w:type="character" w:customStyle="1" w:styleId="243">
    <w:name w:val="Default Paragraph Font_file_3107"/>
    <w:semiHidden/>
    <w:unhideWhenUsed/>
    <w:qFormat/>
    <w:uiPriority w:val="1"/>
  </w:style>
  <w:style w:type="table" w:customStyle="1" w:styleId="244">
    <w:name w:val="Normal Table_file_3107"/>
    <w:semiHidden/>
    <w:unhideWhenUsed/>
    <w:qFormat/>
    <w:uiPriority w:val="99"/>
    <w:tblPr>
      <w:tblCellMar>
        <w:top w:w="0" w:type="dxa"/>
        <w:left w:w="108" w:type="dxa"/>
        <w:bottom w:w="0" w:type="dxa"/>
        <w:right w:w="108" w:type="dxa"/>
      </w:tblCellMar>
    </w:tblPr>
  </w:style>
  <w:style w:type="character" w:customStyle="1" w:styleId="245">
    <w:name w:val="Hyperlink_file_3107"/>
    <w:basedOn w:val="243"/>
    <w:semiHidden/>
    <w:unhideWhenUsed/>
    <w:qFormat/>
    <w:uiPriority w:val="99"/>
    <w:rPr>
      <w:color w:val="0782C1"/>
      <w:u w:val="single"/>
    </w:rPr>
  </w:style>
  <w:style w:type="character" w:customStyle="1" w:styleId="246">
    <w:name w:val="FollowedHyperlink_file_3107"/>
    <w:basedOn w:val="243"/>
    <w:semiHidden/>
    <w:unhideWhenUsed/>
    <w:qFormat/>
    <w:uiPriority w:val="99"/>
    <w:rPr>
      <w:color w:val="0782C1"/>
      <w:u w:val="single"/>
    </w:rPr>
  </w:style>
  <w:style w:type="character" w:customStyle="1" w:styleId="247">
    <w:name w:val="标题 1 Char_file_3107"/>
    <w:basedOn w:val="243"/>
    <w:link w:val="4"/>
    <w:qFormat/>
    <w:uiPriority w:val="9"/>
    <w:rPr>
      <w:rFonts w:ascii="宋体" w:hAnsi="宋体" w:eastAsia="宋体" w:cs="宋体"/>
      <w:b/>
      <w:bCs/>
      <w:kern w:val="44"/>
      <w:sz w:val="44"/>
      <w:szCs w:val="44"/>
    </w:rPr>
  </w:style>
  <w:style w:type="character" w:customStyle="1" w:styleId="248">
    <w:name w:val="标题 2 Char_file_3107"/>
    <w:basedOn w:val="243"/>
    <w:link w:val="5"/>
    <w:semiHidden/>
    <w:qFormat/>
    <w:uiPriority w:val="9"/>
    <w:rPr>
      <w:rFonts w:asciiTheme="majorHAnsi" w:hAnsiTheme="majorHAnsi" w:eastAsiaTheme="majorEastAsia" w:cstheme="majorBidi"/>
      <w:b/>
      <w:bCs/>
      <w:sz w:val="32"/>
      <w:szCs w:val="32"/>
    </w:rPr>
  </w:style>
  <w:style w:type="character" w:customStyle="1" w:styleId="249">
    <w:name w:val="标题 3 Char_file_3107"/>
    <w:basedOn w:val="243"/>
    <w:link w:val="6"/>
    <w:semiHidden/>
    <w:qFormat/>
    <w:uiPriority w:val="9"/>
    <w:rPr>
      <w:rFonts w:ascii="宋体" w:hAnsi="宋体" w:eastAsia="宋体" w:cs="宋体"/>
      <w:b/>
      <w:bCs/>
      <w:sz w:val="32"/>
      <w:szCs w:val="32"/>
    </w:rPr>
  </w:style>
  <w:style w:type="character" w:customStyle="1" w:styleId="250">
    <w:name w:val="标题 4 Char_file_3107"/>
    <w:basedOn w:val="243"/>
    <w:link w:val="7"/>
    <w:semiHidden/>
    <w:qFormat/>
    <w:uiPriority w:val="9"/>
    <w:rPr>
      <w:rFonts w:asciiTheme="majorHAnsi" w:hAnsiTheme="majorHAnsi" w:eastAsiaTheme="majorEastAsia" w:cstheme="majorBidi"/>
      <w:b/>
      <w:bCs/>
      <w:sz w:val="28"/>
      <w:szCs w:val="28"/>
    </w:rPr>
  </w:style>
  <w:style w:type="character" w:customStyle="1" w:styleId="251">
    <w:name w:val="标题 5 Char_file_3107"/>
    <w:basedOn w:val="243"/>
    <w:link w:val="8"/>
    <w:semiHidden/>
    <w:qFormat/>
    <w:uiPriority w:val="9"/>
    <w:rPr>
      <w:rFonts w:ascii="宋体" w:hAnsi="宋体" w:eastAsia="宋体" w:cs="宋体"/>
      <w:b/>
      <w:bCs/>
      <w:sz w:val="28"/>
      <w:szCs w:val="28"/>
    </w:rPr>
  </w:style>
  <w:style w:type="character" w:customStyle="1" w:styleId="252">
    <w:name w:val="标题 6 Char_file_3107"/>
    <w:basedOn w:val="243"/>
    <w:link w:val="10"/>
    <w:semiHidden/>
    <w:qFormat/>
    <w:uiPriority w:val="9"/>
    <w:rPr>
      <w:rFonts w:asciiTheme="majorHAnsi" w:hAnsiTheme="majorHAnsi" w:eastAsiaTheme="majorEastAsia" w:cstheme="majorBidi"/>
      <w:b/>
      <w:bCs/>
      <w:sz w:val="24"/>
      <w:szCs w:val="24"/>
    </w:rPr>
  </w:style>
  <w:style w:type="paragraph" w:customStyle="1" w:styleId="253">
    <w:name w:val="cke_editable_file_3107"/>
    <w:basedOn w:val="236"/>
    <w:qFormat/>
    <w:uiPriority w:val="0"/>
    <w:rPr>
      <w:rFonts w:ascii="仿宋_GB2312" w:eastAsia="仿宋_GB2312"/>
    </w:rPr>
  </w:style>
  <w:style w:type="paragraph" w:customStyle="1" w:styleId="254">
    <w:name w:val="marker_file_3107"/>
    <w:basedOn w:val="236"/>
    <w:qFormat/>
    <w:uiPriority w:val="0"/>
    <w:pPr>
      <w:shd w:val="clear" w:color="auto" w:fill="FFFF00"/>
    </w:pPr>
  </w:style>
  <w:style w:type="paragraph" w:customStyle="1" w:styleId="255">
    <w:name w:val="Normal (Web)_file_3107"/>
    <w:basedOn w:val="236"/>
    <w:semiHidden/>
    <w:unhideWhenUsed/>
    <w:qFormat/>
    <w:uiPriority w:val="99"/>
  </w:style>
  <w:style w:type="paragraph" w:customStyle="1" w:styleId="256">
    <w:name w:val="Normal_file_310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57">
    <w:name w:val="heading 1_file_3108"/>
    <w:basedOn w:val="256"/>
    <w:qFormat/>
    <w:uiPriority w:val="9"/>
    <w:pPr>
      <w:outlineLvl w:val="0"/>
    </w:pPr>
    <w:rPr>
      <w:kern w:val="36"/>
      <w:sz w:val="48"/>
      <w:szCs w:val="48"/>
    </w:rPr>
  </w:style>
  <w:style w:type="paragraph" w:customStyle="1" w:styleId="258">
    <w:name w:val="heading 2_file_3108"/>
    <w:basedOn w:val="256"/>
    <w:qFormat/>
    <w:uiPriority w:val="9"/>
    <w:pPr>
      <w:outlineLvl w:val="1"/>
    </w:pPr>
    <w:rPr>
      <w:sz w:val="36"/>
      <w:szCs w:val="36"/>
    </w:rPr>
  </w:style>
  <w:style w:type="paragraph" w:customStyle="1" w:styleId="259">
    <w:name w:val="heading 3_file_3108"/>
    <w:basedOn w:val="256"/>
    <w:qFormat/>
    <w:uiPriority w:val="9"/>
    <w:pPr>
      <w:outlineLvl w:val="2"/>
    </w:pPr>
    <w:rPr>
      <w:sz w:val="27"/>
      <w:szCs w:val="27"/>
    </w:rPr>
  </w:style>
  <w:style w:type="paragraph" w:customStyle="1" w:styleId="260">
    <w:name w:val="heading 4_file_3108"/>
    <w:basedOn w:val="256"/>
    <w:qFormat/>
    <w:uiPriority w:val="9"/>
    <w:pPr>
      <w:outlineLvl w:val="3"/>
    </w:pPr>
  </w:style>
  <w:style w:type="paragraph" w:customStyle="1" w:styleId="261">
    <w:name w:val="heading 5_file_3108"/>
    <w:basedOn w:val="256"/>
    <w:qFormat/>
    <w:uiPriority w:val="9"/>
    <w:pPr>
      <w:outlineLvl w:val="4"/>
    </w:pPr>
    <w:rPr>
      <w:sz w:val="20"/>
      <w:szCs w:val="20"/>
    </w:rPr>
  </w:style>
  <w:style w:type="paragraph" w:customStyle="1" w:styleId="262">
    <w:name w:val="heading 6_file_3108"/>
    <w:basedOn w:val="256"/>
    <w:qFormat/>
    <w:uiPriority w:val="9"/>
    <w:pPr>
      <w:outlineLvl w:val="5"/>
    </w:pPr>
    <w:rPr>
      <w:sz w:val="15"/>
      <w:szCs w:val="15"/>
    </w:rPr>
  </w:style>
  <w:style w:type="character" w:customStyle="1" w:styleId="263">
    <w:name w:val="Default Paragraph Font_file_3108"/>
    <w:semiHidden/>
    <w:unhideWhenUsed/>
    <w:qFormat/>
    <w:uiPriority w:val="1"/>
  </w:style>
  <w:style w:type="table" w:customStyle="1" w:styleId="264">
    <w:name w:val="Normal Table_file_3108"/>
    <w:semiHidden/>
    <w:unhideWhenUsed/>
    <w:qFormat/>
    <w:uiPriority w:val="99"/>
    <w:tblPr>
      <w:tblCellMar>
        <w:top w:w="0" w:type="dxa"/>
        <w:left w:w="108" w:type="dxa"/>
        <w:bottom w:w="0" w:type="dxa"/>
        <w:right w:w="108" w:type="dxa"/>
      </w:tblCellMar>
    </w:tblPr>
  </w:style>
  <w:style w:type="character" w:customStyle="1" w:styleId="265">
    <w:name w:val="Hyperlink_file_3108"/>
    <w:basedOn w:val="263"/>
    <w:semiHidden/>
    <w:unhideWhenUsed/>
    <w:qFormat/>
    <w:uiPriority w:val="99"/>
    <w:rPr>
      <w:color w:val="0782C1"/>
      <w:u w:val="single"/>
    </w:rPr>
  </w:style>
  <w:style w:type="character" w:customStyle="1" w:styleId="266">
    <w:name w:val="FollowedHyperlink_file_3108"/>
    <w:basedOn w:val="263"/>
    <w:semiHidden/>
    <w:unhideWhenUsed/>
    <w:qFormat/>
    <w:uiPriority w:val="99"/>
    <w:rPr>
      <w:color w:val="0782C1"/>
      <w:u w:val="single"/>
    </w:rPr>
  </w:style>
  <w:style w:type="character" w:customStyle="1" w:styleId="267">
    <w:name w:val="标题 1 Char_file_3108"/>
    <w:basedOn w:val="263"/>
    <w:link w:val="4"/>
    <w:qFormat/>
    <w:uiPriority w:val="9"/>
    <w:rPr>
      <w:rFonts w:ascii="宋体" w:hAnsi="宋体" w:eastAsia="宋体" w:cs="宋体"/>
      <w:b/>
      <w:bCs/>
      <w:kern w:val="44"/>
      <w:sz w:val="44"/>
      <w:szCs w:val="44"/>
    </w:rPr>
  </w:style>
  <w:style w:type="character" w:customStyle="1" w:styleId="268">
    <w:name w:val="标题 2 Char_file_3108"/>
    <w:basedOn w:val="263"/>
    <w:link w:val="5"/>
    <w:semiHidden/>
    <w:qFormat/>
    <w:uiPriority w:val="9"/>
    <w:rPr>
      <w:rFonts w:asciiTheme="majorHAnsi" w:hAnsiTheme="majorHAnsi" w:eastAsiaTheme="majorEastAsia" w:cstheme="majorBidi"/>
      <w:b/>
      <w:bCs/>
      <w:sz w:val="32"/>
      <w:szCs w:val="32"/>
    </w:rPr>
  </w:style>
  <w:style w:type="character" w:customStyle="1" w:styleId="269">
    <w:name w:val="标题 3 Char_file_3108"/>
    <w:basedOn w:val="263"/>
    <w:link w:val="6"/>
    <w:semiHidden/>
    <w:qFormat/>
    <w:uiPriority w:val="9"/>
    <w:rPr>
      <w:rFonts w:ascii="宋体" w:hAnsi="宋体" w:eastAsia="宋体" w:cs="宋体"/>
      <w:b/>
      <w:bCs/>
      <w:sz w:val="32"/>
      <w:szCs w:val="32"/>
    </w:rPr>
  </w:style>
  <w:style w:type="character" w:customStyle="1" w:styleId="270">
    <w:name w:val="标题 4 Char_file_3108"/>
    <w:basedOn w:val="263"/>
    <w:link w:val="7"/>
    <w:semiHidden/>
    <w:qFormat/>
    <w:uiPriority w:val="9"/>
    <w:rPr>
      <w:rFonts w:asciiTheme="majorHAnsi" w:hAnsiTheme="majorHAnsi" w:eastAsiaTheme="majorEastAsia" w:cstheme="majorBidi"/>
      <w:b/>
      <w:bCs/>
      <w:sz w:val="28"/>
      <w:szCs w:val="28"/>
    </w:rPr>
  </w:style>
  <w:style w:type="character" w:customStyle="1" w:styleId="271">
    <w:name w:val="标题 5 Char_file_3108"/>
    <w:basedOn w:val="263"/>
    <w:link w:val="8"/>
    <w:semiHidden/>
    <w:qFormat/>
    <w:uiPriority w:val="9"/>
    <w:rPr>
      <w:rFonts w:ascii="宋体" w:hAnsi="宋体" w:eastAsia="宋体" w:cs="宋体"/>
      <w:b/>
      <w:bCs/>
      <w:sz w:val="28"/>
      <w:szCs w:val="28"/>
    </w:rPr>
  </w:style>
  <w:style w:type="character" w:customStyle="1" w:styleId="272">
    <w:name w:val="标题 6 Char_file_3108"/>
    <w:basedOn w:val="263"/>
    <w:link w:val="10"/>
    <w:semiHidden/>
    <w:qFormat/>
    <w:uiPriority w:val="9"/>
    <w:rPr>
      <w:rFonts w:asciiTheme="majorHAnsi" w:hAnsiTheme="majorHAnsi" w:eastAsiaTheme="majorEastAsia" w:cstheme="majorBidi"/>
      <w:b/>
      <w:bCs/>
      <w:sz w:val="24"/>
      <w:szCs w:val="24"/>
    </w:rPr>
  </w:style>
  <w:style w:type="paragraph" w:customStyle="1" w:styleId="273">
    <w:name w:val="cke_editable_file_3108"/>
    <w:basedOn w:val="256"/>
    <w:qFormat/>
    <w:uiPriority w:val="0"/>
    <w:rPr>
      <w:rFonts w:ascii="仿宋_GB2312" w:eastAsia="仿宋_GB2312"/>
    </w:rPr>
  </w:style>
  <w:style w:type="paragraph" w:customStyle="1" w:styleId="274">
    <w:name w:val="marker_file_3108"/>
    <w:basedOn w:val="256"/>
    <w:qFormat/>
    <w:uiPriority w:val="0"/>
    <w:pPr>
      <w:shd w:val="clear" w:color="auto" w:fill="FFFF00"/>
    </w:pPr>
  </w:style>
  <w:style w:type="paragraph" w:customStyle="1" w:styleId="275">
    <w:name w:val="Normal (Web)_file_3108"/>
    <w:basedOn w:val="256"/>
    <w:semiHidden/>
    <w:unhideWhenUsed/>
    <w:qFormat/>
    <w:uiPriority w:val="99"/>
  </w:style>
  <w:style w:type="paragraph" w:customStyle="1" w:styleId="276">
    <w:name w:val="Normal_file_310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77">
    <w:name w:val="heading 1_file_3109"/>
    <w:basedOn w:val="276"/>
    <w:qFormat/>
    <w:uiPriority w:val="9"/>
    <w:pPr>
      <w:outlineLvl w:val="0"/>
    </w:pPr>
    <w:rPr>
      <w:kern w:val="36"/>
      <w:sz w:val="48"/>
      <w:szCs w:val="48"/>
    </w:rPr>
  </w:style>
  <w:style w:type="paragraph" w:customStyle="1" w:styleId="278">
    <w:name w:val="heading 2_file_3109"/>
    <w:basedOn w:val="276"/>
    <w:qFormat/>
    <w:uiPriority w:val="9"/>
    <w:pPr>
      <w:outlineLvl w:val="1"/>
    </w:pPr>
    <w:rPr>
      <w:sz w:val="36"/>
      <w:szCs w:val="36"/>
    </w:rPr>
  </w:style>
  <w:style w:type="paragraph" w:customStyle="1" w:styleId="279">
    <w:name w:val="heading 3_file_3109"/>
    <w:basedOn w:val="276"/>
    <w:qFormat/>
    <w:uiPriority w:val="9"/>
    <w:pPr>
      <w:outlineLvl w:val="2"/>
    </w:pPr>
    <w:rPr>
      <w:sz w:val="27"/>
      <w:szCs w:val="27"/>
    </w:rPr>
  </w:style>
  <w:style w:type="paragraph" w:customStyle="1" w:styleId="280">
    <w:name w:val="heading 4_file_3109"/>
    <w:basedOn w:val="276"/>
    <w:qFormat/>
    <w:uiPriority w:val="9"/>
    <w:pPr>
      <w:outlineLvl w:val="3"/>
    </w:pPr>
  </w:style>
  <w:style w:type="paragraph" w:customStyle="1" w:styleId="281">
    <w:name w:val="heading 5_file_3109"/>
    <w:basedOn w:val="276"/>
    <w:qFormat/>
    <w:uiPriority w:val="9"/>
    <w:pPr>
      <w:outlineLvl w:val="4"/>
    </w:pPr>
    <w:rPr>
      <w:sz w:val="20"/>
      <w:szCs w:val="20"/>
    </w:rPr>
  </w:style>
  <w:style w:type="paragraph" w:customStyle="1" w:styleId="282">
    <w:name w:val="heading 6_file_3109"/>
    <w:basedOn w:val="276"/>
    <w:qFormat/>
    <w:uiPriority w:val="9"/>
    <w:pPr>
      <w:outlineLvl w:val="5"/>
    </w:pPr>
    <w:rPr>
      <w:sz w:val="15"/>
      <w:szCs w:val="15"/>
    </w:rPr>
  </w:style>
  <w:style w:type="character" w:customStyle="1" w:styleId="283">
    <w:name w:val="Default Paragraph Font_file_3109"/>
    <w:semiHidden/>
    <w:unhideWhenUsed/>
    <w:qFormat/>
    <w:uiPriority w:val="1"/>
  </w:style>
  <w:style w:type="table" w:customStyle="1" w:styleId="284">
    <w:name w:val="Normal Table_file_3109"/>
    <w:semiHidden/>
    <w:unhideWhenUsed/>
    <w:qFormat/>
    <w:uiPriority w:val="99"/>
    <w:tblPr>
      <w:tblCellMar>
        <w:top w:w="0" w:type="dxa"/>
        <w:left w:w="108" w:type="dxa"/>
        <w:bottom w:w="0" w:type="dxa"/>
        <w:right w:w="108" w:type="dxa"/>
      </w:tblCellMar>
    </w:tblPr>
  </w:style>
  <w:style w:type="character" w:customStyle="1" w:styleId="285">
    <w:name w:val="Hyperlink_file_3109"/>
    <w:basedOn w:val="283"/>
    <w:semiHidden/>
    <w:unhideWhenUsed/>
    <w:qFormat/>
    <w:uiPriority w:val="99"/>
    <w:rPr>
      <w:color w:val="0782C1"/>
      <w:u w:val="single"/>
    </w:rPr>
  </w:style>
  <w:style w:type="character" w:customStyle="1" w:styleId="286">
    <w:name w:val="FollowedHyperlink_file_3109"/>
    <w:basedOn w:val="283"/>
    <w:semiHidden/>
    <w:unhideWhenUsed/>
    <w:qFormat/>
    <w:uiPriority w:val="99"/>
    <w:rPr>
      <w:color w:val="0782C1"/>
      <w:u w:val="single"/>
    </w:rPr>
  </w:style>
  <w:style w:type="character" w:customStyle="1" w:styleId="287">
    <w:name w:val="标题 1 Char_file_3109"/>
    <w:basedOn w:val="283"/>
    <w:link w:val="4"/>
    <w:qFormat/>
    <w:uiPriority w:val="9"/>
    <w:rPr>
      <w:rFonts w:ascii="宋体" w:hAnsi="宋体" w:eastAsia="宋体" w:cs="宋体"/>
      <w:b/>
      <w:bCs/>
      <w:kern w:val="44"/>
      <w:sz w:val="44"/>
      <w:szCs w:val="44"/>
    </w:rPr>
  </w:style>
  <w:style w:type="character" w:customStyle="1" w:styleId="288">
    <w:name w:val="标题 2 Char_file_3109"/>
    <w:basedOn w:val="283"/>
    <w:link w:val="5"/>
    <w:semiHidden/>
    <w:qFormat/>
    <w:uiPriority w:val="9"/>
    <w:rPr>
      <w:rFonts w:asciiTheme="majorHAnsi" w:hAnsiTheme="majorHAnsi" w:eastAsiaTheme="majorEastAsia" w:cstheme="majorBidi"/>
      <w:b/>
      <w:bCs/>
      <w:sz w:val="32"/>
      <w:szCs w:val="32"/>
    </w:rPr>
  </w:style>
  <w:style w:type="character" w:customStyle="1" w:styleId="289">
    <w:name w:val="标题 3 Char_file_3109"/>
    <w:basedOn w:val="283"/>
    <w:link w:val="6"/>
    <w:semiHidden/>
    <w:qFormat/>
    <w:uiPriority w:val="9"/>
    <w:rPr>
      <w:rFonts w:ascii="宋体" w:hAnsi="宋体" w:eastAsia="宋体" w:cs="宋体"/>
      <w:b/>
      <w:bCs/>
      <w:sz w:val="32"/>
      <w:szCs w:val="32"/>
    </w:rPr>
  </w:style>
  <w:style w:type="character" w:customStyle="1" w:styleId="290">
    <w:name w:val="标题 4 Char_file_3109"/>
    <w:basedOn w:val="283"/>
    <w:link w:val="7"/>
    <w:semiHidden/>
    <w:qFormat/>
    <w:uiPriority w:val="9"/>
    <w:rPr>
      <w:rFonts w:asciiTheme="majorHAnsi" w:hAnsiTheme="majorHAnsi" w:eastAsiaTheme="majorEastAsia" w:cstheme="majorBidi"/>
      <w:b/>
      <w:bCs/>
      <w:sz w:val="28"/>
      <w:szCs w:val="28"/>
    </w:rPr>
  </w:style>
  <w:style w:type="character" w:customStyle="1" w:styleId="291">
    <w:name w:val="标题 5 Char_file_3109"/>
    <w:basedOn w:val="283"/>
    <w:link w:val="8"/>
    <w:semiHidden/>
    <w:qFormat/>
    <w:uiPriority w:val="9"/>
    <w:rPr>
      <w:rFonts w:ascii="宋体" w:hAnsi="宋体" w:eastAsia="宋体" w:cs="宋体"/>
      <w:b/>
      <w:bCs/>
      <w:sz w:val="28"/>
      <w:szCs w:val="28"/>
    </w:rPr>
  </w:style>
  <w:style w:type="character" w:customStyle="1" w:styleId="292">
    <w:name w:val="标题 6 Char_file_3109"/>
    <w:basedOn w:val="283"/>
    <w:link w:val="10"/>
    <w:semiHidden/>
    <w:qFormat/>
    <w:uiPriority w:val="9"/>
    <w:rPr>
      <w:rFonts w:asciiTheme="majorHAnsi" w:hAnsiTheme="majorHAnsi" w:eastAsiaTheme="majorEastAsia" w:cstheme="majorBidi"/>
      <w:b/>
      <w:bCs/>
      <w:sz w:val="24"/>
      <w:szCs w:val="24"/>
    </w:rPr>
  </w:style>
  <w:style w:type="paragraph" w:customStyle="1" w:styleId="293">
    <w:name w:val="cke_editable_file_3109"/>
    <w:basedOn w:val="276"/>
    <w:qFormat/>
    <w:uiPriority w:val="0"/>
    <w:rPr>
      <w:rFonts w:ascii="仿宋_GB2312" w:eastAsia="仿宋_GB2312"/>
    </w:rPr>
  </w:style>
  <w:style w:type="paragraph" w:customStyle="1" w:styleId="294">
    <w:name w:val="marker_file_3109"/>
    <w:basedOn w:val="276"/>
    <w:qFormat/>
    <w:uiPriority w:val="0"/>
    <w:pPr>
      <w:shd w:val="clear" w:color="auto" w:fill="FFFF00"/>
    </w:pPr>
  </w:style>
  <w:style w:type="paragraph" w:customStyle="1" w:styleId="295">
    <w:name w:val="Normal (Web)_file_3109"/>
    <w:basedOn w:val="276"/>
    <w:semiHidden/>
    <w:unhideWhenUsed/>
    <w:qFormat/>
    <w:uiPriority w:val="99"/>
  </w:style>
  <w:style w:type="paragraph" w:customStyle="1" w:styleId="296">
    <w:name w:val="Normal_file_311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97">
    <w:name w:val="heading 1_file_3110"/>
    <w:basedOn w:val="296"/>
    <w:qFormat/>
    <w:uiPriority w:val="9"/>
    <w:pPr>
      <w:outlineLvl w:val="0"/>
    </w:pPr>
    <w:rPr>
      <w:kern w:val="36"/>
      <w:sz w:val="48"/>
      <w:szCs w:val="48"/>
    </w:rPr>
  </w:style>
  <w:style w:type="paragraph" w:customStyle="1" w:styleId="298">
    <w:name w:val="heading 2_file_3110"/>
    <w:basedOn w:val="296"/>
    <w:qFormat/>
    <w:uiPriority w:val="9"/>
    <w:pPr>
      <w:outlineLvl w:val="1"/>
    </w:pPr>
    <w:rPr>
      <w:sz w:val="36"/>
      <w:szCs w:val="36"/>
    </w:rPr>
  </w:style>
  <w:style w:type="paragraph" w:customStyle="1" w:styleId="299">
    <w:name w:val="heading 3_file_3110"/>
    <w:basedOn w:val="296"/>
    <w:qFormat/>
    <w:uiPriority w:val="9"/>
    <w:pPr>
      <w:outlineLvl w:val="2"/>
    </w:pPr>
    <w:rPr>
      <w:sz w:val="27"/>
      <w:szCs w:val="27"/>
    </w:rPr>
  </w:style>
  <w:style w:type="paragraph" w:customStyle="1" w:styleId="300">
    <w:name w:val="heading 4_file_3110"/>
    <w:basedOn w:val="296"/>
    <w:qFormat/>
    <w:uiPriority w:val="9"/>
    <w:pPr>
      <w:outlineLvl w:val="3"/>
    </w:pPr>
  </w:style>
  <w:style w:type="paragraph" w:customStyle="1" w:styleId="301">
    <w:name w:val="heading 5_file_3110"/>
    <w:basedOn w:val="296"/>
    <w:qFormat/>
    <w:uiPriority w:val="9"/>
    <w:pPr>
      <w:outlineLvl w:val="4"/>
    </w:pPr>
    <w:rPr>
      <w:sz w:val="20"/>
      <w:szCs w:val="20"/>
    </w:rPr>
  </w:style>
  <w:style w:type="paragraph" w:customStyle="1" w:styleId="302">
    <w:name w:val="heading 6_file_3110"/>
    <w:basedOn w:val="296"/>
    <w:qFormat/>
    <w:uiPriority w:val="9"/>
    <w:pPr>
      <w:outlineLvl w:val="5"/>
    </w:pPr>
    <w:rPr>
      <w:sz w:val="15"/>
      <w:szCs w:val="15"/>
    </w:rPr>
  </w:style>
  <w:style w:type="character" w:customStyle="1" w:styleId="303">
    <w:name w:val="Default Paragraph Font_file_3110"/>
    <w:semiHidden/>
    <w:unhideWhenUsed/>
    <w:qFormat/>
    <w:uiPriority w:val="1"/>
  </w:style>
  <w:style w:type="table" w:customStyle="1" w:styleId="304">
    <w:name w:val="Normal Table_file_3110"/>
    <w:semiHidden/>
    <w:unhideWhenUsed/>
    <w:qFormat/>
    <w:uiPriority w:val="99"/>
    <w:tblPr>
      <w:tblCellMar>
        <w:top w:w="0" w:type="dxa"/>
        <w:left w:w="108" w:type="dxa"/>
        <w:bottom w:w="0" w:type="dxa"/>
        <w:right w:w="108" w:type="dxa"/>
      </w:tblCellMar>
    </w:tblPr>
  </w:style>
  <w:style w:type="character" w:customStyle="1" w:styleId="305">
    <w:name w:val="Hyperlink_file_3110"/>
    <w:basedOn w:val="303"/>
    <w:semiHidden/>
    <w:unhideWhenUsed/>
    <w:qFormat/>
    <w:uiPriority w:val="99"/>
    <w:rPr>
      <w:color w:val="0782C1"/>
      <w:u w:val="single"/>
    </w:rPr>
  </w:style>
  <w:style w:type="character" w:customStyle="1" w:styleId="306">
    <w:name w:val="FollowedHyperlink_file_3110"/>
    <w:basedOn w:val="303"/>
    <w:semiHidden/>
    <w:unhideWhenUsed/>
    <w:qFormat/>
    <w:uiPriority w:val="99"/>
    <w:rPr>
      <w:color w:val="0782C1"/>
      <w:u w:val="single"/>
    </w:rPr>
  </w:style>
  <w:style w:type="character" w:customStyle="1" w:styleId="307">
    <w:name w:val="标题 1 Char_file_3110"/>
    <w:basedOn w:val="303"/>
    <w:link w:val="4"/>
    <w:qFormat/>
    <w:uiPriority w:val="9"/>
    <w:rPr>
      <w:rFonts w:ascii="宋体" w:hAnsi="宋体" w:eastAsia="宋体" w:cs="宋体"/>
      <w:b/>
      <w:bCs/>
      <w:kern w:val="44"/>
      <w:sz w:val="44"/>
      <w:szCs w:val="44"/>
    </w:rPr>
  </w:style>
  <w:style w:type="character" w:customStyle="1" w:styleId="308">
    <w:name w:val="标题 2 Char_file_3110"/>
    <w:basedOn w:val="303"/>
    <w:link w:val="5"/>
    <w:semiHidden/>
    <w:qFormat/>
    <w:uiPriority w:val="9"/>
    <w:rPr>
      <w:rFonts w:asciiTheme="majorHAnsi" w:hAnsiTheme="majorHAnsi" w:eastAsiaTheme="majorEastAsia" w:cstheme="majorBidi"/>
      <w:b/>
      <w:bCs/>
      <w:sz w:val="32"/>
      <w:szCs w:val="32"/>
    </w:rPr>
  </w:style>
  <w:style w:type="character" w:customStyle="1" w:styleId="309">
    <w:name w:val="标题 3 Char_file_3110"/>
    <w:basedOn w:val="303"/>
    <w:link w:val="6"/>
    <w:semiHidden/>
    <w:qFormat/>
    <w:uiPriority w:val="9"/>
    <w:rPr>
      <w:rFonts w:ascii="宋体" w:hAnsi="宋体" w:eastAsia="宋体" w:cs="宋体"/>
      <w:b/>
      <w:bCs/>
      <w:sz w:val="32"/>
      <w:szCs w:val="32"/>
    </w:rPr>
  </w:style>
  <w:style w:type="character" w:customStyle="1" w:styleId="310">
    <w:name w:val="标题 4 Char_file_3110"/>
    <w:basedOn w:val="303"/>
    <w:link w:val="7"/>
    <w:semiHidden/>
    <w:qFormat/>
    <w:uiPriority w:val="9"/>
    <w:rPr>
      <w:rFonts w:asciiTheme="majorHAnsi" w:hAnsiTheme="majorHAnsi" w:eastAsiaTheme="majorEastAsia" w:cstheme="majorBidi"/>
      <w:b/>
      <w:bCs/>
      <w:sz w:val="28"/>
      <w:szCs w:val="28"/>
    </w:rPr>
  </w:style>
  <w:style w:type="character" w:customStyle="1" w:styleId="311">
    <w:name w:val="标题 5 Char_file_3110"/>
    <w:basedOn w:val="303"/>
    <w:link w:val="8"/>
    <w:semiHidden/>
    <w:qFormat/>
    <w:uiPriority w:val="9"/>
    <w:rPr>
      <w:rFonts w:ascii="宋体" w:hAnsi="宋体" w:eastAsia="宋体" w:cs="宋体"/>
      <w:b/>
      <w:bCs/>
      <w:sz w:val="28"/>
      <w:szCs w:val="28"/>
    </w:rPr>
  </w:style>
  <w:style w:type="character" w:customStyle="1" w:styleId="312">
    <w:name w:val="标题 6 Char_file_3110"/>
    <w:basedOn w:val="303"/>
    <w:link w:val="10"/>
    <w:semiHidden/>
    <w:qFormat/>
    <w:uiPriority w:val="9"/>
    <w:rPr>
      <w:rFonts w:asciiTheme="majorHAnsi" w:hAnsiTheme="majorHAnsi" w:eastAsiaTheme="majorEastAsia" w:cstheme="majorBidi"/>
      <w:b/>
      <w:bCs/>
      <w:sz w:val="24"/>
      <w:szCs w:val="24"/>
    </w:rPr>
  </w:style>
  <w:style w:type="paragraph" w:customStyle="1" w:styleId="313">
    <w:name w:val="cke_editable_file_3110"/>
    <w:basedOn w:val="296"/>
    <w:qFormat/>
    <w:uiPriority w:val="0"/>
    <w:rPr>
      <w:rFonts w:ascii="仿宋_GB2312" w:eastAsia="仿宋_GB2312"/>
    </w:rPr>
  </w:style>
  <w:style w:type="paragraph" w:customStyle="1" w:styleId="314">
    <w:name w:val="marker_file_3110"/>
    <w:basedOn w:val="296"/>
    <w:qFormat/>
    <w:uiPriority w:val="0"/>
    <w:pPr>
      <w:shd w:val="clear" w:color="auto" w:fill="FFFF00"/>
    </w:pPr>
  </w:style>
  <w:style w:type="paragraph" w:customStyle="1" w:styleId="315">
    <w:name w:val="Normal (Web)_file_3110"/>
    <w:basedOn w:val="296"/>
    <w:semiHidden/>
    <w:unhideWhenUsed/>
    <w:qFormat/>
    <w:uiPriority w:val="99"/>
  </w:style>
  <w:style w:type="paragraph" w:customStyle="1" w:styleId="316">
    <w:name w:val="Normal_file_311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17">
    <w:name w:val="heading 1_file_3111"/>
    <w:basedOn w:val="316"/>
    <w:qFormat/>
    <w:uiPriority w:val="9"/>
    <w:pPr>
      <w:outlineLvl w:val="0"/>
    </w:pPr>
    <w:rPr>
      <w:kern w:val="36"/>
      <w:sz w:val="48"/>
      <w:szCs w:val="48"/>
    </w:rPr>
  </w:style>
  <w:style w:type="paragraph" w:customStyle="1" w:styleId="318">
    <w:name w:val="heading 2_file_3111"/>
    <w:basedOn w:val="316"/>
    <w:qFormat/>
    <w:uiPriority w:val="9"/>
    <w:pPr>
      <w:outlineLvl w:val="1"/>
    </w:pPr>
    <w:rPr>
      <w:sz w:val="36"/>
      <w:szCs w:val="36"/>
    </w:rPr>
  </w:style>
  <w:style w:type="paragraph" w:customStyle="1" w:styleId="319">
    <w:name w:val="heading 3_file_3111"/>
    <w:basedOn w:val="316"/>
    <w:qFormat/>
    <w:uiPriority w:val="9"/>
    <w:pPr>
      <w:outlineLvl w:val="2"/>
    </w:pPr>
    <w:rPr>
      <w:sz w:val="27"/>
      <w:szCs w:val="27"/>
    </w:rPr>
  </w:style>
  <w:style w:type="paragraph" w:customStyle="1" w:styleId="320">
    <w:name w:val="heading 4_file_3111"/>
    <w:basedOn w:val="316"/>
    <w:qFormat/>
    <w:uiPriority w:val="9"/>
    <w:pPr>
      <w:outlineLvl w:val="3"/>
    </w:pPr>
  </w:style>
  <w:style w:type="paragraph" w:customStyle="1" w:styleId="321">
    <w:name w:val="heading 5_file_3111"/>
    <w:basedOn w:val="316"/>
    <w:qFormat/>
    <w:uiPriority w:val="9"/>
    <w:pPr>
      <w:outlineLvl w:val="4"/>
    </w:pPr>
    <w:rPr>
      <w:sz w:val="20"/>
      <w:szCs w:val="20"/>
    </w:rPr>
  </w:style>
  <w:style w:type="paragraph" w:customStyle="1" w:styleId="322">
    <w:name w:val="heading 6_file_3111"/>
    <w:basedOn w:val="316"/>
    <w:qFormat/>
    <w:uiPriority w:val="9"/>
    <w:pPr>
      <w:outlineLvl w:val="5"/>
    </w:pPr>
    <w:rPr>
      <w:sz w:val="15"/>
      <w:szCs w:val="15"/>
    </w:rPr>
  </w:style>
  <w:style w:type="character" w:customStyle="1" w:styleId="323">
    <w:name w:val="Default Paragraph Font_file_3111"/>
    <w:semiHidden/>
    <w:unhideWhenUsed/>
    <w:qFormat/>
    <w:uiPriority w:val="1"/>
  </w:style>
  <w:style w:type="table" w:customStyle="1" w:styleId="324">
    <w:name w:val="Normal Table_file_3111"/>
    <w:semiHidden/>
    <w:unhideWhenUsed/>
    <w:qFormat/>
    <w:uiPriority w:val="99"/>
    <w:tblPr>
      <w:tblCellMar>
        <w:top w:w="0" w:type="dxa"/>
        <w:left w:w="108" w:type="dxa"/>
        <w:bottom w:w="0" w:type="dxa"/>
        <w:right w:w="108" w:type="dxa"/>
      </w:tblCellMar>
    </w:tblPr>
  </w:style>
  <w:style w:type="character" w:customStyle="1" w:styleId="325">
    <w:name w:val="Hyperlink_file_3111"/>
    <w:basedOn w:val="323"/>
    <w:semiHidden/>
    <w:unhideWhenUsed/>
    <w:qFormat/>
    <w:uiPriority w:val="99"/>
    <w:rPr>
      <w:color w:val="0782C1"/>
      <w:u w:val="single"/>
    </w:rPr>
  </w:style>
  <w:style w:type="character" w:customStyle="1" w:styleId="326">
    <w:name w:val="FollowedHyperlink_file_3111"/>
    <w:basedOn w:val="323"/>
    <w:semiHidden/>
    <w:unhideWhenUsed/>
    <w:qFormat/>
    <w:uiPriority w:val="99"/>
    <w:rPr>
      <w:color w:val="0782C1"/>
      <w:u w:val="single"/>
    </w:rPr>
  </w:style>
  <w:style w:type="character" w:customStyle="1" w:styleId="327">
    <w:name w:val="标题 1 Char_file_3111"/>
    <w:basedOn w:val="323"/>
    <w:link w:val="4"/>
    <w:qFormat/>
    <w:uiPriority w:val="9"/>
    <w:rPr>
      <w:rFonts w:ascii="宋体" w:hAnsi="宋体" w:eastAsia="宋体" w:cs="宋体"/>
      <w:b/>
      <w:bCs/>
      <w:kern w:val="44"/>
      <w:sz w:val="44"/>
      <w:szCs w:val="44"/>
    </w:rPr>
  </w:style>
  <w:style w:type="character" w:customStyle="1" w:styleId="328">
    <w:name w:val="标题 2 Char_file_3111"/>
    <w:basedOn w:val="323"/>
    <w:link w:val="5"/>
    <w:semiHidden/>
    <w:qFormat/>
    <w:uiPriority w:val="9"/>
    <w:rPr>
      <w:rFonts w:asciiTheme="majorHAnsi" w:hAnsiTheme="majorHAnsi" w:eastAsiaTheme="majorEastAsia" w:cstheme="majorBidi"/>
      <w:b/>
      <w:bCs/>
      <w:sz w:val="32"/>
      <w:szCs w:val="32"/>
    </w:rPr>
  </w:style>
  <w:style w:type="character" w:customStyle="1" w:styleId="329">
    <w:name w:val="标题 3 Char_file_3111"/>
    <w:basedOn w:val="323"/>
    <w:link w:val="6"/>
    <w:semiHidden/>
    <w:qFormat/>
    <w:uiPriority w:val="9"/>
    <w:rPr>
      <w:rFonts w:ascii="宋体" w:hAnsi="宋体" w:eastAsia="宋体" w:cs="宋体"/>
      <w:b/>
      <w:bCs/>
      <w:sz w:val="32"/>
      <w:szCs w:val="32"/>
    </w:rPr>
  </w:style>
  <w:style w:type="character" w:customStyle="1" w:styleId="330">
    <w:name w:val="标题 4 Char_file_3111"/>
    <w:basedOn w:val="323"/>
    <w:link w:val="7"/>
    <w:semiHidden/>
    <w:qFormat/>
    <w:uiPriority w:val="9"/>
    <w:rPr>
      <w:rFonts w:asciiTheme="majorHAnsi" w:hAnsiTheme="majorHAnsi" w:eastAsiaTheme="majorEastAsia" w:cstheme="majorBidi"/>
      <w:b/>
      <w:bCs/>
      <w:sz w:val="28"/>
      <w:szCs w:val="28"/>
    </w:rPr>
  </w:style>
  <w:style w:type="character" w:customStyle="1" w:styleId="331">
    <w:name w:val="标题 5 Char_file_3111"/>
    <w:basedOn w:val="323"/>
    <w:link w:val="8"/>
    <w:semiHidden/>
    <w:qFormat/>
    <w:uiPriority w:val="9"/>
    <w:rPr>
      <w:rFonts w:ascii="宋体" w:hAnsi="宋体" w:eastAsia="宋体" w:cs="宋体"/>
      <w:b/>
      <w:bCs/>
      <w:sz w:val="28"/>
      <w:szCs w:val="28"/>
    </w:rPr>
  </w:style>
  <w:style w:type="character" w:customStyle="1" w:styleId="332">
    <w:name w:val="标题 6 Char_file_3111"/>
    <w:basedOn w:val="323"/>
    <w:link w:val="10"/>
    <w:semiHidden/>
    <w:qFormat/>
    <w:uiPriority w:val="9"/>
    <w:rPr>
      <w:rFonts w:asciiTheme="majorHAnsi" w:hAnsiTheme="majorHAnsi" w:eastAsiaTheme="majorEastAsia" w:cstheme="majorBidi"/>
      <w:b/>
      <w:bCs/>
      <w:sz w:val="24"/>
      <w:szCs w:val="24"/>
    </w:rPr>
  </w:style>
  <w:style w:type="paragraph" w:customStyle="1" w:styleId="333">
    <w:name w:val="cke_editable_file_3111"/>
    <w:basedOn w:val="316"/>
    <w:qFormat/>
    <w:uiPriority w:val="0"/>
    <w:rPr>
      <w:rFonts w:ascii="仿宋_GB2312" w:eastAsia="仿宋_GB2312"/>
    </w:rPr>
  </w:style>
  <w:style w:type="paragraph" w:customStyle="1" w:styleId="334">
    <w:name w:val="marker_file_3111"/>
    <w:basedOn w:val="316"/>
    <w:qFormat/>
    <w:uiPriority w:val="0"/>
    <w:pPr>
      <w:shd w:val="clear" w:color="auto" w:fill="FFFF00"/>
    </w:pPr>
  </w:style>
  <w:style w:type="paragraph" w:customStyle="1" w:styleId="335">
    <w:name w:val="Normal (Web)_file_3111"/>
    <w:basedOn w:val="316"/>
    <w:semiHidden/>
    <w:unhideWhenUsed/>
    <w:qFormat/>
    <w:uiPriority w:val="99"/>
  </w:style>
  <w:style w:type="character" w:customStyle="1" w:styleId="336">
    <w:name w:val="Emphasis_file_3111"/>
    <w:basedOn w:val="323"/>
    <w:qFormat/>
    <w:uiPriority w:val="20"/>
    <w:rPr>
      <w:i/>
      <w:iCs/>
    </w:rPr>
  </w:style>
  <w:style w:type="paragraph" w:customStyle="1" w:styleId="337">
    <w:name w:val="Normal_file_311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38">
    <w:name w:val="heading 1_file_3112"/>
    <w:basedOn w:val="337"/>
    <w:qFormat/>
    <w:uiPriority w:val="9"/>
    <w:pPr>
      <w:outlineLvl w:val="0"/>
    </w:pPr>
    <w:rPr>
      <w:kern w:val="36"/>
      <w:sz w:val="48"/>
      <w:szCs w:val="48"/>
    </w:rPr>
  </w:style>
  <w:style w:type="paragraph" w:customStyle="1" w:styleId="339">
    <w:name w:val="heading 2_file_3112"/>
    <w:basedOn w:val="337"/>
    <w:qFormat/>
    <w:uiPriority w:val="9"/>
    <w:pPr>
      <w:outlineLvl w:val="1"/>
    </w:pPr>
    <w:rPr>
      <w:sz w:val="36"/>
      <w:szCs w:val="36"/>
    </w:rPr>
  </w:style>
  <w:style w:type="paragraph" w:customStyle="1" w:styleId="340">
    <w:name w:val="heading 3_file_3112"/>
    <w:basedOn w:val="337"/>
    <w:qFormat/>
    <w:uiPriority w:val="9"/>
    <w:pPr>
      <w:outlineLvl w:val="2"/>
    </w:pPr>
    <w:rPr>
      <w:sz w:val="27"/>
      <w:szCs w:val="27"/>
    </w:rPr>
  </w:style>
  <w:style w:type="paragraph" w:customStyle="1" w:styleId="341">
    <w:name w:val="heading 4_file_3112"/>
    <w:basedOn w:val="337"/>
    <w:qFormat/>
    <w:uiPriority w:val="9"/>
    <w:pPr>
      <w:outlineLvl w:val="3"/>
    </w:pPr>
  </w:style>
  <w:style w:type="paragraph" w:customStyle="1" w:styleId="342">
    <w:name w:val="heading 5_file_3112"/>
    <w:basedOn w:val="337"/>
    <w:qFormat/>
    <w:uiPriority w:val="9"/>
    <w:pPr>
      <w:outlineLvl w:val="4"/>
    </w:pPr>
    <w:rPr>
      <w:sz w:val="20"/>
      <w:szCs w:val="20"/>
    </w:rPr>
  </w:style>
  <w:style w:type="paragraph" w:customStyle="1" w:styleId="343">
    <w:name w:val="heading 6_file_3112"/>
    <w:basedOn w:val="337"/>
    <w:qFormat/>
    <w:uiPriority w:val="9"/>
    <w:pPr>
      <w:outlineLvl w:val="5"/>
    </w:pPr>
    <w:rPr>
      <w:sz w:val="15"/>
      <w:szCs w:val="15"/>
    </w:rPr>
  </w:style>
  <w:style w:type="character" w:customStyle="1" w:styleId="344">
    <w:name w:val="Default Paragraph Font_file_3112"/>
    <w:semiHidden/>
    <w:unhideWhenUsed/>
    <w:qFormat/>
    <w:uiPriority w:val="1"/>
  </w:style>
  <w:style w:type="table" w:customStyle="1" w:styleId="345">
    <w:name w:val="Normal Table_file_3112"/>
    <w:semiHidden/>
    <w:unhideWhenUsed/>
    <w:qFormat/>
    <w:uiPriority w:val="99"/>
    <w:tblPr>
      <w:tblCellMar>
        <w:top w:w="0" w:type="dxa"/>
        <w:left w:w="108" w:type="dxa"/>
        <w:bottom w:w="0" w:type="dxa"/>
        <w:right w:w="108" w:type="dxa"/>
      </w:tblCellMar>
    </w:tblPr>
  </w:style>
  <w:style w:type="character" w:customStyle="1" w:styleId="346">
    <w:name w:val="Hyperlink_file_3112"/>
    <w:basedOn w:val="344"/>
    <w:semiHidden/>
    <w:unhideWhenUsed/>
    <w:qFormat/>
    <w:uiPriority w:val="99"/>
    <w:rPr>
      <w:color w:val="0782C1"/>
      <w:u w:val="single"/>
    </w:rPr>
  </w:style>
  <w:style w:type="character" w:customStyle="1" w:styleId="347">
    <w:name w:val="FollowedHyperlink_file_3112"/>
    <w:basedOn w:val="344"/>
    <w:semiHidden/>
    <w:unhideWhenUsed/>
    <w:qFormat/>
    <w:uiPriority w:val="99"/>
    <w:rPr>
      <w:color w:val="0782C1"/>
      <w:u w:val="single"/>
    </w:rPr>
  </w:style>
  <w:style w:type="character" w:customStyle="1" w:styleId="348">
    <w:name w:val="标题 1 Char_file_3112"/>
    <w:basedOn w:val="344"/>
    <w:link w:val="4"/>
    <w:qFormat/>
    <w:uiPriority w:val="9"/>
    <w:rPr>
      <w:rFonts w:ascii="宋体" w:hAnsi="宋体" w:eastAsia="宋体" w:cs="宋体"/>
      <w:b/>
      <w:bCs/>
      <w:kern w:val="44"/>
      <w:sz w:val="44"/>
      <w:szCs w:val="44"/>
    </w:rPr>
  </w:style>
  <w:style w:type="character" w:customStyle="1" w:styleId="349">
    <w:name w:val="标题 2 Char_file_3112"/>
    <w:basedOn w:val="344"/>
    <w:link w:val="5"/>
    <w:semiHidden/>
    <w:qFormat/>
    <w:uiPriority w:val="9"/>
    <w:rPr>
      <w:rFonts w:asciiTheme="majorHAnsi" w:hAnsiTheme="majorHAnsi" w:eastAsiaTheme="majorEastAsia" w:cstheme="majorBidi"/>
      <w:b/>
      <w:bCs/>
      <w:sz w:val="32"/>
      <w:szCs w:val="32"/>
    </w:rPr>
  </w:style>
  <w:style w:type="character" w:customStyle="1" w:styleId="350">
    <w:name w:val="标题 3 Char_file_3112"/>
    <w:basedOn w:val="344"/>
    <w:link w:val="6"/>
    <w:semiHidden/>
    <w:qFormat/>
    <w:uiPriority w:val="9"/>
    <w:rPr>
      <w:rFonts w:ascii="宋体" w:hAnsi="宋体" w:eastAsia="宋体" w:cs="宋体"/>
      <w:b/>
      <w:bCs/>
      <w:sz w:val="32"/>
      <w:szCs w:val="32"/>
    </w:rPr>
  </w:style>
  <w:style w:type="character" w:customStyle="1" w:styleId="351">
    <w:name w:val="标题 4 Char_file_3112"/>
    <w:basedOn w:val="344"/>
    <w:link w:val="7"/>
    <w:semiHidden/>
    <w:qFormat/>
    <w:uiPriority w:val="9"/>
    <w:rPr>
      <w:rFonts w:asciiTheme="majorHAnsi" w:hAnsiTheme="majorHAnsi" w:eastAsiaTheme="majorEastAsia" w:cstheme="majorBidi"/>
      <w:b/>
      <w:bCs/>
      <w:sz w:val="28"/>
      <w:szCs w:val="28"/>
    </w:rPr>
  </w:style>
  <w:style w:type="character" w:customStyle="1" w:styleId="352">
    <w:name w:val="标题 5 Char_file_3112"/>
    <w:basedOn w:val="344"/>
    <w:link w:val="8"/>
    <w:semiHidden/>
    <w:qFormat/>
    <w:uiPriority w:val="9"/>
    <w:rPr>
      <w:rFonts w:ascii="宋体" w:hAnsi="宋体" w:eastAsia="宋体" w:cs="宋体"/>
      <w:b/>
      <w:bCs/>
      <w:sz w:val="28"/>
      <w:szCs w:val="28"/>
    </w:rPr>
  </w:style>
  <w:style w:type="character" w:customStyle="1" w:styleId="353">
    <w:name w:val="标题 6 Char_file_3112"/>
    <w:basedOn w:val="344"/>
    <w:link w:val="10"/>
    <w:semiHidden/>
    <w:qFormat/>
    <w:uiPriority w:val="9"/>
    <w:rPr>
      <w:rFonts w:asciiTheme="majorHAnsi" w:hAnsiTheme="majorHAnsi" w:eastAsiaTheme="majorEastAsia" w:cstheme="majorBidi"/>
      <w:b/>
      <w:bCs/>
      <w:sz w:val="24"/>
      <w:szCs w:val="24"/>
    </w:rPr>
  </w:style>
  <w:style w:type="paragraph" w:customStyle="1" w:styleId="354">
    <w:name w:val="cke_editable_file_3112"/>
    <w:basedOn w:val="337"/>
    <w:qFormat/>
    <w:uiPriority w:val="0"/>
    <w:rPr>
      <w:rFonts w:ascii="仿宋_GB2312" w:eastAsia="仿宋_GB2312"/>
    </w:rPr>
  </w:style>
  <w:style w:type="paragraph" w:customStyle="1" w:styleId="355">
    <w:name w:val="marker_file_3112"/>
    <w:basedOn w:val="337"/>
    <w:qFormat/>
    <w:uiPriority w:val="0"/>
    <w:pPr>
      <w:shd w:val="clear" w:color="auto" w:fill="FFFF00"/>
    </w:pPr>
  </w:style>
  <w:style w:type="paragraph" w:customStyle="1" w:styleId="356">
    <w:name w:val="Normal (Web)_file_3112"/>
    <w:basedOn w:val="337"/>
    <w:semiHidden/>
    <w:unhideWhenUsed/>
    <w:qFormat/>
    <w:uiPriority w:val="99"/>
  </w:style>
  <w:style w:type="paragraph" w:customStyle="1" w:styleId="357">
    <w:name w:val="Normal_file_311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58">
    <w:name w:val="heading 1_file_3113"/>
    <w:basedOn w:val="357"/>
    <w:qFormat/>
    <w:uiPriority w:val="9"/>
    <w:pPr>
      <w:outlineLvl w:val="0"/>
    </w:pPr>
    <w:rPr>
      <w:kern w:val="36"/>
      <w:sz w:val="48"/>
      <w:szCs w:val="48"/>
    </w:rPr>
  </w:style>
  <w:style w:type="paragraph" w:customStyle="1" w:styleId="359">
    <w:name w:val="heading 2_file_3113"/>
    <w:basedOn w:val="357"/>
    <w:qFormat/>
    <w:uiPriority w:val="9"/>
    <w:pPr>
      <w:outlineLvl w:val="1"/>
    </w:pPr>
    <w:rPr>
      <w:sz w:val="36"/>
      <w:szCs w:val="36"/>
    </w:rPr>
  </w:style>
  <w:style w:type="paragraph" w:customStyle="1" w:styleId="360">
    <w:name w:val="heading 3_file_3113"/>
    <w:basedOn w:val="357"/>
    <w:qFormat/>
    <w:uiPriority w:val="9"/>
    <w:pPr>
      <w:outlineLvl w:val="2"/>
    </w:pPr>
    <w:rPr>
      <w:sz w:val="27"/>
      <w:szCs w:val="27"/>
    </w:rPr>
  </w:style>
  <w:style w:type="paragraph" w:customStyle="1" w:styleId="361">
    <w:name w:val="heading 4_file_3113"/>
    <w:basedOn w:val="357"/>
    <w:qFormat/>
    <w:uiPriority w:val="9"/>
    <w:pPr>
      <w:outlineLvl w:val="3"/>
    </w:pPr>
  </w:style>
  <w:style w:type="paragraph" w:customStyle="1" w:styleId="362">
    <w:name w:val="heading 5_file_3113"/>
    <w:basedOn w:val="357"/>
    <w:qFormat/>
    <w:uiPriority w:val="9"/>
    <w:pPr>
      <w:outlineLvl w:val="4"/>
    </w:pPr>
    <w:rPr>
      <w:sz w:val="20"/>
      <w:szCs w:val="20"/>
    </w:rPr>
  </w:style>
  <w:style w:type="paragraph" w:customStyle="1" w:styleId="363">
    <w:name w:val="heading 6_file_3113"/>
    <w:basedOn w:val="357"/>
    <w:qFormat/>
    <w:uiPriority w:val="9"/>
    <w:pPr>
      <w:outlineLvl w:val="5"/>
    </w:pPr>
    <w:rPr>
      <w:sz w:val="15"/>
      <w:szCs w:val="15"/>
    </w:rPr>
  </w:style>
  <w:style w:type="character" w:customStyle="1" w:styleId="364">
    <w:name w:val="Default Paragraph Font_file_3113"/>
    <w:semiHidden/>
    <w:unhideWhenUsed/>
    <w:qFormat/>
    <w:uiPriority w:val="1"/>
  </w:style>
  <w:style w:type="table" w:customStyle="1" w:styleId="365">
    <w:name w:val="Normal Table_file_3113"/>
    <w:semiHidden/>
    <w:unhideWhenUsed/>
    <w:qFormat/>
    <w:uiPriority w:val="99"/>
    <w:tblPr>
      <w:tblCellMar>
        <w:top w:w="0" w:type="dxa"/>
        <w:left w:w="108" w:type="dxa"/>
        <w:bottom w:w="0" w:type="dxa"/>
        <w:right w:w="108" w:type="dxa"/>
      </w:tblCellMar>
    </w:tblPr>
  </w:style>
  <w:style w:type="character" w:customStyle="1" w:styleId="366">
    <w:name w:val="Hyperlink_file_3113"/>
    <w:basedOn w:val="364"/>
    <w:semiHidden/>
    <w:unhideWhenUsed/>
    <w:qFormat/>
    <w:uiPriority w:val="99"/>
    <w:rPr>
      <w:color w:val="0782C1"/>
      <w:u w:val="single"/>
    </w:rPr>
  </w:style>
  <w:style w:type="character" w:customStyle="1" w:styleId="367">
    <w:name w:val="FollowedHyperlink_file_3113"/>
    <w:basedOn w:val="364"/>
    <w:semiHidden/>
    <w:unhideWhenUsed/>
    <w:qFormat/>
    <w:uiPriority w:val="99"/>
    <w:rPr>
      <w:color w:val="0782C1"/>
      <w:u w:val="single"/>
    </w:rPr>
  </w:style>
  <w:style w:type="character" w:customStyle="1" w:styleId="368">
    <w:name w:val="标题 1 Char_file_3113"/>
    <w:basedOn w:val="364"/>
    <w:link w:val="4"/>
    <w:qFormat/>
    <w:uiPriority w:val="9"/>
    <w:rPr>
      <w:rFonts w:ascii="宋体" w:hAnsi="宋体" w:eastAsia="宋体" w:cs="宋体"/>
      <w:b/>
      <w:bCs/>
      <w:kern w:val="44"/>
      <w:sz w:val="44"/>
      <w:szCs w:val="44"/>
    </w:rPr>
  </w:style>
  <w:style w:type="character" w:customStyle="1" w:styleId="369">
    <w:name w:val="标题 2 Char_file_3113"/>
    <w:basedOn w:val="364"/>
    <w:link w:val="5"/>
    <w:semiHidden/>
    <w:qFormat/>
    <w:uiPriority w:val="9"/>
    <w:rPr>
      <w:rFonts w:asciiTheme="majorHAnsi" w:hAnsiTheme="majorHAnsi" w:eastAsiaTheme="majorEastAsia" w:cstheme="majorBidi"/>
      <w:b/>
      <w:bCs/>
      <w:sz w:val="32"/>
      <w:szCs w:val="32"/>
    </w:rPr>
  </w:style>
  <w:style w:type="character" w:customStyle="1" w:styleId="370">
    <w:name w:val="标题 3 Char_file_3113"/>
    <w:basedOn w:val="364"/>
    <w:link w:val="6"/>
    <w:semiHidden/>
    <w:qFormat/>
    <w:uiPriority w:val="9"/>
    <w:rPr>
      <w:rFonts w:ascii="宋体" w:hAnsi="宋体" w:eastAsia="宋体" w:cs="宋体"/>
      <w:b/>
      <w:bCs/>
      <w:sz w:val="32"/>
      <w:szCs w:val="32"/>
    </w:rPr>
  </w:style>
  <w:style w:type="character" w:customStyle="1" w:styleId="371">
    <w:name w:val="标题 4 Char_file_3113"/>
    <w:basedOn w:val="364"/>
    <w:link w:val="7"/>
    <w:semiHidden/>
    <w:qFormat/>
    <w:uiPriority w:val="9"/>
    <w:rPr>
      <w:rFonts w:asciiTheme="majorHAnsi" w:hAnsiTheme="majorHAnsi" w:eastAsiaTheme="majorEastAsia" w:cstheme="majorBidi"/>
      <w:b/>
      <w:bCs/>
      <w:sz w:val="28"/>
      <w:szCs w:val="28"/>
    </w:rPr>
  </w:style>
  <w:style w:type="character" w:customStyle="1" w:styleId="372">
    <w:name w:val="标题 5 Char_file_3113"/>
    <w:basedOn w:val="364"/>
    <w:link w:val="8"/>
    <w:semiHidden/>
    <w:qFormat/>
    <w:uiPriority w:val="9"/>
    <w:rPr>
      <w:rFonts w:ascii="宋体" w:hAnsi="宋体" w:eastAsia="宋体" w:cs="宋体"/>
      <w:b/>
      <w:bCs/>
      <w:sz w:val="28"/>
      <w:szCs w:val="28"/>
    </w:rPr>
  </w:style>
  <w:style w:type="character" w:customStyle="1" w:styleId="373">
    <w:name w:val="标题 6 Char_file_3113"/>
    <w:basedOn w:val="364"/>
    <w:link w:val="10"/>
    <w:semiHidden/>
    <w:qFormat/>
    <w:uiPriority w:val="9"/>
    <w:rPr>
      <w:rFonts w:asciiTheme="majorHAnsi" w:hAnsiTheme="majorHAnsi" w:eastAsiaTheme="majorEastAsia" w:cstheme="majorBidi"/>
      <w:b/>
      <w:bCs/>
      <w:sz w:val="24"/>
      <w:szCs w:val="24"/>
    </w:rPr>
  </w:style>
  <w:style w:type="paragraph" w:customStyle="1" w:styleId="374">
    <w:name w:val="cke_editable_file_3113"/>
    <w:basedOn w:val="357"/>
    <w:qFormat/>
    <w:uiPriority w:val="0"/>
    <w:rPr>
      <w:rFonts w:ascii="仿宋_GB2312" w:eastAsia="仿宋_GB2312"/>
    </w:rPr>
  </w:style>
  <w:style w:type="paragraph" w:customStyle="1" w:styleId="375">
    <w:name w:val="marker_file_3113"/>
    <w:basedOn w:val="357"/>
    <w:qFormat/>
    <w:uiPriority w:val="0"/>
    <w:pPr>
      <w:shd w:val="clear" w:color="auto" w:fill="FFFF00"/>
    </w:pPr>
  </w:style>
  <w:style w:type="paragraph" w:customStyle="1" w:styleId="376">
    <w:name w:val="Normal (Web)_file_3113"/>
    <w:basedOn w:val="357"/>
    <w:semiHidden/>
    <w:unhideWhenUsed/>
    <w:qFormat/>
    <w:uiPriority w:val="99"/>
  </w:style>
  <w:style w:type="paragraph" w:customStyle="1" w:styleId="377">
    <w:name w:val="Normal_file_311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78">
    <w:name w:val="heading 1_file_3114"/>
    <w:basedOn w:val="377"/>
    <w:qFormat/>
    <w:uiPriority w:val="9"/>
    <w:pPr>
      <w:outlineLvl w:val="0"/>
    </w:pPr>
    <w:rPr>
      <w:kern w:val="36"/>
      <w:sz w:val="48"/>
      <w:szCs w:val="48"/>
    </w:rPr>
  </w:style>
  <w:style w:type="paragraph" w:customStyle="1" w:styleId="379">
    <w:name w:val="heading 2_file_3114"/>
    <w:basedOn w:val="377"/>
    <w:qFormat/>
    <w:uiPriority w:val="9"/>
    <w:pPr>
      <w:outlineLvl w:val="1"/>
    </w:pPr>
    <w:rPr>
      <w:sz w:val="36"/>
      <w:szCs w:val="36"/>
    </w:rPr>
  </w:style>
  <w:style w:type="paragraph" w:customStyle="1" w:styleId="380">
    <w:name w:val="heading 3_file_3114"/>
    <w:basedOn w:val="377"/>
    <w:qFormat/>
    <w:uiPriority w:val="9"/>
    <w:pPr>
      <w:outlineLvl w:val="2"/>
    </w:pPr>
    <w:rPr>
      <w:sz w:val="27"/>
      <w:szCs w:val="27"/>
    </w:rPr>
  </w:style>
  <w:style w:type="paragraph" w:customStyle="1" w:styleId="381">
    <w:name w:val="heading 4_file_3114"/>
    <w:basedOn w:val="377"/>
    <w:qFormat/>
    <w:uiPriority w:val="9"/>
    <w:pPr>
      <w:outlineLvl w:val="3"/>
    </w:pPr>
  </w:style>
  <w:style w:type="paragraph" w:customStyle="1" w:styleId="382">
    <w:name w:val="heading 5_file_3114"/>
    <w:basedOn w:val="377"/>
    <w:qFormat/>
    <w:uiPriority w:val="9"/>
    <w:pPr>
      <w:outlineLvl w:val="4"/>
    </w:pPr>
    <w:rPr>
      <w:sz w:val="20"/>
      <w:szCs w:val="20"/>
    </w:rPr>
  </w:style>
  <w:style w:type="paragraph" w:customStyle="1" w:styleId="383">
    <w:name w:val="heading 6_file_3114"/>
    <w:basedOn w:val="377"/>
    <w:qFormat/>
    <w:uiPriority w:val="9"/>
    <w:pPr>
      <w:outlineLvl w:val="5"/>
    </w:pPr>
    <w:rPr>
      <w:sz w:val="15"/>
      <w:szCs w:val="15"/>
    </w:rPr>
  </w:style>
  <w:style w:type="character" w:customStyle="1" w:styleId="384">
    <w:name w:val="Default Paragraph Font_file_3114"/>
    <w:semiHidden/>
    <w:unhideWhenUsed/>
    <w:qFormat/>
    <w:uiPriority w:val="1"/>
  </w:style>
  <w:style w:type="table" w:customStyle="1" w:styleId="385">
    <w:name w:val="Normal Table_file_3114"/>
    <w:semiHidden/>
    <w:unhideWhenUsed/>
    <w:qFormat/>
    <w:uiPriority w:val="99"/>
    <w:tblPr>
      <w:tblCellMar>
        <w:top w:w="0" w:type="dxa"/>
        <w:left w:w="108" w:type="dxa"/>
        <w:bottom w:w="0" w:type="dxa"/>
        <w:right w:w="108" w:type="dxa"/>
      </w:tblCellMar>
    </w:tblPr>
  </w:style>
  <w:style w:type="character" w:customStyle="1" w:styleId="386">
    <w:name w:val="Hyperlink_file_3114"/>
    <w:basedOn w:val="384"/>
    <w:semiHidden/>
    <w:unhideWhenUsed/>
    <w:qFormat/>
    <w:uiPriority w:val="99"/>
    <w:rPr>
      <w:color w:val="0782C1"/>
      <w:u w:val="single"/>
    </w:rPr>
  </w:style>
  <w:style w:type="character" w:customStyle="1" w:styleId="387">
    <w:name w:val="FollowedHyperlink_file_3114"/>
    <w:basedOn w:val="384"/>
    <w:semiHidden/>
    <w:unhideWhenUsed/>
    <w:qFormat/>
    <w:uiPriority w:val="99"/>
    <w:rPr>
      <w:color w:val="0782C1"/>
      <w:u w:val="single"/>
    </w:rPr>
  </w:style>
  <w:style w:type="character" w:customStyle="1" w:styleId="388">
    <w:name w:val="标题 1 Char_file_3114"/>
    <w:basedOn w:val="384"/>
    <w:link w:val="4"/>
    <w:qFormat/>
    <w:uiPriority w:val="9"/>
    <w:rPr>
      <w:rFonts w:ascii="宋体" w:hAnsi="宋体" w:eastAsia="宋体" w:cs="宋体"/>
      <w:b/>
      <w:bCs/>
      <w:kern w:val="44"/>
      <w:sz w:val="44"/>
      <w:szCs w:val="44"/>
    </w:rPr>
  </w:style>
  <w:style w:type="character" w:customStyle="1" w:styleId="389">
    <w:name w:val="标题 2 Char_file_3114"/>
    <w:basedOn w:val="384"/>
    <w:link w:val="5"/>
    <w:semiHidden/>
    <w:qFormat/>
    <w:uiPriority w:val="9"/>
    <w:rPr>
      <w:rFonts w:asciiTheme="majorHAnsi" w:hAnsiTheme="majorHAnsi" w:eastAsiaTheme="majorEastAsia" w:cstheme="majorBidi"/>
      <w:b/>
      <w:bCs/>
      <w:sz w:val="32"/>
      <w:szCs w:val="32"/>
    </w:rPr>
  </w:style>
  <w:style w:type="character" w:customStyle="1" w:styleId="390">
    <w:name w:val="标题 3 Char_file_3114"/>
    <w:basedOn w:val="384"/>
    <w:link w:val="6"/>
    <w:semiHidden/>
    <w:qFormat/>
    <w:uiPriority w:val="9"/>
    <w:rPr>
      <w:rFonts w:ascii="宋体" w:hAnsi="宋体" w:eastAsia="宋体" w:cs="宋体"/>
      <w:b/>
      <w:bCs/>
      <w:sz w:val="32"/>
      <w:szCs w:val="32"/>
    </w:rPr>
  </w:style>
  <w:style w:type="character" w:customStyle="1" w:styleId="391">
    <w:name w:val="标题 4 Char_file_3114"/>
    <w:basedOn w:val="384"/>
    <w:link w:val="7"/>
    <w:semiHidden/>
    <w:qFormat/>
    <w:uiPriority w:val="9"/>
    <w:rPr>
      <w:rFonts w:asciiTheme="majorHAnsi" w:hAnsiTheme="majorHAnsi" w:eastAsiaTheme="majorEastAsia" w:cstheme="majorBidi"/>
      <w:b/>
      <w:bCs/>
      <w:sz w:val="28"/>
      <w:szCs w:val="28"/>
    </w:rPr>
  </w:style>
  <w:style w:type="character" w:customStyle="1" w:styleId="392">
    <w:name w:val="标题 5 Char_file_3114"/>
    <w:basedOn w:val="384"/>
    <w:link w:val="8"/>
    <w:semiHidden/>
    <w:qFormat/>
    <w:uiPriority w:val="9"/>
    <w:rPr>
      <w:rFonts w:ascii="宋体" w:hAnsi="宋体" w:eastAsia="宋体" w:cs="宋体"/>
      <w:b/>
      <w:bCs/>
      <w:sz w:val="28"/>
      <w:szCs w:val="28"/>
    </w:rPr>
  </w:style>
  <w:style w:type="character" w:customStyle="1" w:styleId="393">
    <w:name w:val="标题 6 Char_file_3114"/>
    <w:basedOn w:val="384"/>
    <w:link w:val="10"/>
    <w:semiHidden/>
    <w:qFormat/>
    <w:uiPriority w:val="9"/>
    <w:rPr>
      <w:rFonts w:asciiTheme="majorHAnsi" w:hAnsiTheme="majorHAnsi" w:eastAsiaTheme="majorEastAsia" w:cstheme="majorBidi"/>
      <w:b/>
      <w:bCs/>
      <w:sz w:val="24"/>
      <w:szCs w:val="24"/>
    </w:rPr>
  </w:style>
  <w:style w:type="paragraph" w:customStyle="1" w:styleId="394">
    <w:name w:val="cke_editable_file_3114"/>
    <w:basedOn w:val="377"/>
    <w:qFormat/>
    <w:uiPriority w:val="0"/>
    <w:rPr>
      <w:rFonts w:ascii="仿宋_GB2312" w:eastAsia="仿宋_GB2312"/>
    </w:rPr>
  </w:style>
  <w:style w:type="paragraph" w:customStyle="1" w:styleId="395">
    <w:name w:val="marker_file_3114"/>
    <w:basedOn w:val="377"/>
    <w:qFormat/>
    <w:uiPriority w:val="0"/>
    <w:pPr>
      <w:shd w:val="clear" w:color="auto" w:fill="FFFF00"/>
    </w:pPr>
  </w:style>
  <w:style w:type="paragraph" w:customStyle="1" w:styleId="396">
    <w:name w:val="Normal (Web)_file_3114"/>
    <w:basedOn w:val="377"/>
    <w:semiHidden/>
    <w:unhideWhenUsed/>
    <w:qFormat/>
    <w:uiPriority w:val="99"/>
  </w:style>
  <w:style w:type="paragraph" w:customStyle="1" w:styleId="397">
    <w:name w:val="Normal_file_3115"/>
    <w:qFormat/>
    <w:uiPriority w:val="0"/>
    <w:pPr>
      <w:widowControl w:val="0"/>
      <w:jc w:val="both"/>
    </w:pPr>
    <w:rPr>
      <w:rFonts w:ascii="Times New Roman" w:hAnsi="Times New Roman" w:eastAsia="宋体" w:cs="Times New Roman"/>
      <w:szCs w:val="24"/>
      <w:lang w:val="en-US" w:eastAsia="zh-CN" w:bidi="ar-SA"/>
    </w:rPr>
  </w:style>
  <w:style w:type="character" w:customStyle="1" w:styleId="398">
    <w:name w:val="Default Paragraph Font_file_3115"/>
    <w:semiHidden/>
    <w:unhideWhenUsed/>
    <w:qFormat/>
    <w:uiPriority w:val="1"/>
  </w:style>
  <w:style w:type="table" w:customStyle="1" w:styleId="399">
    <w:name w:val="Normal Table_file_3115"/>
    <w:semiHidden/>
    <w:unhideWhenUsed/>
    <w:qFormat/>
    <w:uiPriority w:val="99"/>
    <w:tblPr>
      <w:tblCellMar>
        <w:top w:w="0" w:type="dxa"/>
        <w:left w:w="108" w:type="dxa"/>
        <w:bottom w:w="0" w:type="dxa"/>
        <w:right w:w="108" w:type="dxa"/>
      </w:tblCellMar>
    </w:tblPr>
  </w:style>
  <w:style w:type="paragraph" w:customStyle="1" w:styleId="400">
    <w:name w:val="Normal_file_3106_file_311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1">
    <w:name w:val="heading 1_file_3106_file_3115"/>
    <w:basedOn w:val="400"/>
    <w:qFormat/>
    <w:uiPriority w:val="9"/>
    <w:pPr>
      <w:outlineLvl w:val="0"/>
    </w:pPr>
    <w:rPr>
      <w:kern w:val="36"/>
      <w:sz w:val="48"/>
      <w:szCs w:val="48"/>
    </w:rPr>
  </w:style>
  <w:style w:type="paragraph" w:customStyle="1" w:styleId="402">
    <w:name w:val="heading 2_file_3106_file_3115"/>
    <w:basedOn w:val="400"/>
    <w:qFormat/>
    <w:uiPriority w:val="9"/>
    <w:pPr>
      <w:outlineLvl w:val="1"/>
    </w:pPr>
    <w:rPr>
      <w:sz w:val="36"/>
      <w:szCs w:val="36"/>
    </w:rPr>
  </w:style>
  <w:style w:type="paragraph" w:customStyle="1" w:styleId="403">
    <w:name w:val="heading 3_file_3106_file_3115"/>
    <w:basedOn w:val="400"/>
    <w:qFormat/>
    <w:uiPriority w:val="9"/>
    <w:pPr>
      <w:outlineLvl w:val="2"/>
    </w:pPr>
    <w:rPr>
      <w:sz w:val="27"/>
      <w:szCs w:val="27"/>
    </w:rPr>
  </w:style>
  <w:style w:type="paragraph" w:customStyle="1" w:styleId="404">
    <w:name w:val="heading 4_file_3106_file_3115"/>
    <w:basedOn w:val="400"/>
    <w:qFormat/>
    <w:uiPriority w:val="9"/>
    <w:pPr>
      <w:outlineLvl w:val="3"/>
    </w:pPr>
  </w:style>
  <w:style w:type="paragraph" w:customStyle="1" w:styleId="405">
    <w:name w:val="heading 5_file_3106_file_3115"/>
    <w:basedOn w:val="400"/>
    <w:qFormat/>
    <w:uiPriority w:val="9"/>
    <w:pPr>
      <w:outlineLvl w:val="4"/>
    </w:pPr>
    <w:rPr>
      <w:sz w:val="20"/>
      <w:szCs w:val="20"/>
    </w:rPr>
  </w:style>
  <w:style w:type="paragraph" w:customStyle="1" w:styleId="406">
    <w:name w:val="heading 6_file_3106_file_3115"/>
    <w:basedOn w:val="400"/>
    <w:qFormat/>
    <w:uiPriority w:val="9"/>
    <w:pPr>
      <w:outlineLvl w:val="5"/>
    </w:pPr>
    <w:rPr>
      <w:sz w:val="15"/>
      <w:szCs w:val="15"/>
    </w:rPr>
  </w:style>
  <w:style w:type="character" w:customStyle="1" w:styleId="407">
    <w:name w:val="Default Paragraph Font_file_3106_file_3115"/>
    <w:semiHidden/>
    <w:unhideWhenUsed/>
    <w:qFormat/>
    <w:uiPriority w:val="1"/>
  </w:style>
  <w:style w:type="table" w:customStyle="1" w:styleId="408">
    <w:name w:val="Normal Table_file_3106_file_3115"/>
    <w:semiHidden/>
    <w:unhideWhenUsed/>
    <w:qFormat/>
    <w:uiPriority w:val="99"/>
    <w:tblPr>
      <w:tblCellMar>
        <w:top w:w="0" w:type="dxa"/>
        <w:left w:w="108" w:type="dxa"/>
        <w:bottom w:w="0" w:type="dxa"/>
        <w:right w:w="108" w:type="dxa"/>
      </w:tblCellMar>
    </w:tblPr>
  </w:style>
  <w:style w:type="character" w:customStyle="1" w:styleId="409">
    <w:name w:val="Hyperlink_file_3106_file_3115"/>
    <w:basedOn w:val="407"/>
    <w:semiHidden/>
    <w:unhideWhenUsed/>
    <w:qFormat/>
    <w:uiPriority w:val="99"/>
    <w:rPr>
      <w:color w:val="0782C1"/>
      <w:u w:val="single"/>
    </w:rPr>
  </w:style>
  <w:style w:type="character" w:customStyle="1" w:styleId="410">
    <w:name w:val="FollowedHyperlink_file_3106_file_3115"/>
    <w:basedOn w:val="407"/>
    <w:semiHidden/>
    <w:unhideWhenUsed/>
    <w:qFormat/>
    <w:uiPriority w:val="99"/>
    <w:rPr>
      <w:color w:val="0782C1"/>
      <w:u w:val="single"/>
    </w:rPr>
  </w:style>
  <w:style w:type="character" w:customStyle="1" w:styleId="411">
    <w:name w:val="标题 1 Char_file_3106_file_3115"/>
    <w:basedOn w:val="407"/>
    <w:link w:val="4"/>
    <w:qFormat/>
    <w:uiPriority w:val="9"/>
    <w:rPr>
      <w:rFonts w:ascii="宋体" w:hAnsi="宋体" w:eastAsia="宋体" w:cs="宋体"/>
      <w:b/>
      <w:bCs/>
      <w:kern w:val="44"/>
      <w:sz w:val="44"/>
      <w:szCs w:val="44"/>
    </w:rPr>
  </w:style>
  <w:style w:type="character" w:customStyle="1" w:styleId="412">
    <w:name w:val="标题 2 Char_file_3106_file_3115"/>
    <w:basedOn w:val="407"/>
    <w:link w:val="5"/>
    <w:semiHidden/>
    <w:qFormat/>
    <w:uiPriority w:val="9"/>
    <w:rPr>
      <w:rFonts w:asciiTheme="majorHAnsi" w:hAnsiTheme="majorHAnsi" w:eastAsiaTheme="majorEastAsia" w:cstheme="majorBidi"/>
      <w:b/>
      <w:bCs/>
      <w:sz w:val="32"/>
      <w:szCs w:val="32"/>
    </w:rPr>
  </w:style>
  <w:style w:type="character" w:customStyle="1" w:styleId="413">
    <w:name w:val="标题 3 Char_file_3106_file_3115"/>
    <w:basedOn w:val="407"/>
    <w:link w:val="6"/>
    <w:semiHidden/>
    <w:qFormat/>
    <w:uiPriority w:val="9"/>
    <w:rPr>
      <w:rFonts w:ascii="宋体" w:hAnsi="宋体" w:eastAsia="宋体" w:cs="宋体"/>
      <w:b/>
      <w:bCs/>
      <w:sz w:val="32"/>
      <w:szCs w:val="32"/>
    </w:rPr>
  </w:style>
  <w:style w:type="character" w:customStyle="1" w:styleId="414">
    <w:name w:val="标题 4 Char_file_3106_file_3115"/>
    <w:basedOn w:val="407"/>
    <w:link w:val="7"/>
    <w:semiHidden/>
    <w:qFormat/>
    <w:uiPriority w:val="9"/>
    <w:rPr>
      <w:rFonts w:asciiTheme="majorHAnsi" w:hAnsiTheme="majorHAnsi" w:eastAsiaTheme="majorEastAsia" w:cstheme="majorBidi"/>
      <w:b/>
      <w:bCs/>
      <w:sz w:val="28"/>
      <w:szCs w:val="28"/>
    </w:rPr>
  </w:style>
  <w:style w:type="character" w:customStyle="1" w:styleId="415">
    <w:name w:val="标题 5 Char_file_3106_file_3115"/>
    <w:basedOn w:val="407"/>
    <w:link w:val="8"/>
    <w:semiHidden/>
    <w:qFormat/>
    <w:uiPriority w:val="9"/>
    <w:rPr>
      <w:rFonts w:ascii="宋体" w:hAnsi="宋体" w:eastAsia="宋体" w:cs="宋体"/>
      <w:b/>
      <w:bCs/>
      <w:sz w:val="28"/>
      <w:szCs w:val="28"/>
    </w:rPr>
  </w:style>
  <w:style w:type="character" w:customStyle="1" w:styleId="416">
    <w:name w:val="标题 6 Char_file_3106_file_3115"/>
    <w:basedOn w:val="407"/>
    <w:link w:val="10"/>
    <w:semiHidden/>
    <w:qFormat/>
    <w:uiPriority w:val="9"/>
    <w:rPr>
      <w:rFonts w:asciiTheme="majorHAnsi" w:hAnsiTheme="majorHAnsi" w:eastAsiaTheme="majorEastAsia" w:cstheme="majorBidi"/>
      <w:b/>
      <w:bCs/>
      <w:sz w:val="24"/>
      <w:szCs w:val="24"/>
    </w:rPr>
  </w:style>
  <w:style w:type="paragraph" w:customStyle="1" w:styleId="417">
    <w:name w:val="cke_editable_file_3106_file_3115"/>
    <w:basedOn w:val="400"/>
    <w:qFormat/>
    <w:uiPriority w:val="0"/>
    <w:rPr>
      <w:rFonts w:ascii="仿宋_GB2312" w:eastAsia="仿宋_GB2312"/>
    </w:rPr>
  </w:style>
  <w:style w:type="paragraph" w:customStyle="1" w:styleId="418">
    <w:name w:val="marker_file_3106_file_3115"/>
    <w:basedOn w:val="400"/>
    <w:qFormat/>
    <w:uiPriority w:val="0"/>
    <w:pPr>
      <w:shd w:val="clear" w:color="auto" w:fill="FFFF00"/>
    </w:pPr>
  </w:style>
  <w:style w:type="paragraph" w:customStyle="1" w:styleId="419">
    <w:name w:val="Normal (Web)_file_3106_file_3115"/>
    <w:basedOn w:val="400"/>
    <w:semiHidden/>
    <w:unhideWhenUsed/>
    <w:qFormat/>
    <w:uiPriority w:val="99"/>
  </w:style>
  <w:style w:type="paragraph" w:customStyle="1" w:styleId="420">
    <w:name w:val="Normal_file_311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1">
    <w:name w:val="heading 1_file_3116"/>
    <w:basedOn w:val="420"/>
    <w:qFormat/>
    <w:uiPriority w:val="9"/>
    <w:pPr>
      <w:outlineLvl w:val="0"/>
    </w:pPr>
    <w:rPr>
      <w:kern w:val="36"/>
      <w:sz w:val="48"/>
      <w:szCs w:val="48"/>
    </w:rPr>
  </w:style>
  <w:style w:type="paragraph" w:customStyle="1" w:styleId="422">
    <w:name w:val="heading 2_file_3116"/>
    <w:basedOn w:val="420"/>
    <w:qFormat/>
    <w:uiPriority w:val="9"/>
    <w:pPr>
      <w:outlineLvl w:val="1"/>
    </w:pPr>
    <w:rPr>
      <w:sz w:val="36"/>
      <w:szCs w:val="36"/>
    </w:rPr>
  </w:style>
  <w:style w:type="paragraph" w:customStyle="1" w:styleId="423">
    <w:name w:val="heading 3_file_3116"/>
    <w:basedOn w:val="420"/>
    <w:qFormat/>
    <w:uiPriority w:val="9"/>
    <w:pPr>
      <w:outlineLvl w:val="2"/>
    </w:pPr>
    <w:rPr>
      <w:sz w:val="27"/>
      <w:szCs w:val="27"/>
    </w:rPr>
  </w:style>
  <w:style w:type="paragraph" w:customStyle="1" w:styleId="424">
    <w:name w:val="heading 4_file_3116"/>
    <w:basedOn w:val="420"/>
    <w:qFormat/>
    <w:uiPriority w:val="9"/>
    <w:pPr>
      <w:outlineLvl w:val="3"/>
    </w:pPr>
  </w:style>
  <w:style w:type="paragraph" w:customStyle="1" w:styleId="425">
    <w:name w:val="heading 5_file_3116"/>
    <w:basedOn w:val="420"/>
    <w:qFormat/>
    <w:uiPriority w:val="9"/>
    <w:pPr>
      <w:outlineLvl w:val="4"/>
    </w:pPr>
    <w:rPr>
      <w:sz w:val="20"/>
      <w:szCs w:val="20"/>
    </w:rPr>
  </w:style>
  <w:style w:type="paragraph" w:customStyle="1" w:styleId="426">
    <w:name w:val="heading 6_file_3116"/>
    <w:basedOn w:val="420"/>
    <w:qFormat/>
    <w:uiPriority w:val="9"/>
    <w:pPr>
      <w:outlineLvl w:val="5"/>
    </w:pPr>
    <w:rPr>
      <w:sz w:val="15"/>
      <w:szCs w:val="15"/>
    </w:rPr>
  </w:style>
  <w:style w:type="character" w:customStyle="1" w:styleId="427">
    <w:name w:val="Default Paragraph Font_file_3116"/>
    <w:semiHidden/>
    <w:unhideWhenUsed/>
    <w:qFormat/>
    <w:uiPriority w:val="1"/>
  </w:style>
  <w:style w:type="table" w:customStyle="1" w:styleId="428">
    <w:name w:val="Normal Table_file_3116"/>
    <w:semiHidden/>
    <w:unhideWhenUsed/>
    <w:qFormat/>
    <w:uiPriority w:val="99"/>
    <w:tblPr>
      <w:tblCellMar>
        <w:top w:w="0" w:type="dxa"/>
        <w:left w:w="108" w:type="dxa"/>
        <w:bottom w:w="0" w:type="dxa"/>
        <w:right w:w="108" w:type="dxa"/>
      </w:tblCellMar>
    </w:tblPr>
  </w:style>
  <w:style w:type="character" w:customStyle="1" w:styleId="429">
    <w:name w:val="Hyperlink_file_3116"/>
    <w:basedOn w:val="427"/>
    <w:semiHidden/>
    <w:unhideWhenUsed/>
    <w:qFormat/>
    <w:uiPriority w:val="99"/>
    <w:rPr>
      <w:color w:val="0782C1"/>
      <w:u w:val="single"/>
    </w:rPr>
  </w:style>
  <w:style w:type="character" w:customStyle="1" w:styleId="430">
    <w:name w:val="FollowedHyperlink_file_3116"/>
    <w:basedOn w:val="427"/>
    <w:semiHidden/>
    <w:unhideWhenUsed/>
    <w:qFormat/>
    <w:uiPriority w:val="99"/>
    <w:rPr>
      <w:color w:val="0782C1"/>
      <w:u w:val="single"/>
    </w:rPr>
  </w:style>
  <w:style w:type="character" w:customStyle="1" w:styleId="431">
    <w:name w:val="标题 1 Char_file_3116"/>
    <w:basedOn w:val="427"/>
    <w:link w:val="4"/>
    <w:qFormat/>
    <w:uiPriority w:val="9"/>
    <w:rPr>
      <w:rFonts w:ascii="宋体" w:hAnsi="宋体" w:eastAsia="宋体" w:cs="宋体"/>
      <w:b/>
      <w:bCs/>
      <w:kern w:val="44"/>
      <w:sz w:val="44"/>
      <w:szCs w:val="44"/>
    </w:rPr>
  </w:style>
  <w:style w:type="character" w:customStyle="1" w:styleId="432">
    <w:name w:val="标题 2 Char_file_3116"/>
    <w:basedOn w:val="427"/>
    <w:link w:val="5"/>
    <w:semiHidden/>
    <w:qFormat/>
    <w:uiPriority w:val="9"/>
    <w:rPr>
      <w:rFonts w:asciiTheme="majorHAnsi" w:hAnsiTheme="majorHAnsi" w:eastAsiaTheme="majorEastAsia" w:cstheme="majorBidi"/>
      <w:b/>
      <w:bCs/>
      <w:sz w:val="32"/>
      <w:szCs w:val="32"/>
    </w:rPr>
  </w:style>
  <w:style w:type="character" w:customStyle="1" w:styleId="433">
    <w:name w:val="标题 3 Char_file_3116"/>
    <w:basedOn w:val="427"/>
    <w:link w:val="6"/>
    <w:semiHidden/>
    <w:qFormat/>
    <w:uiPriority w:val="9"/>
    <w:rPr>
      <w:rFonts w:ascii="宋体" w:hAnsi="宋体" w:eastAsia="宋体" w:cs="宋体"/>
      <w:b/>
      <w:bCs/>
      <w:sz w:val="32"/>
      <w:szCs w:val="32"/>
    </w:rPr>
  </w:style>
  <w:style w:type="character" w:customStyle="1" w:styleId="434">
    <w:name w:val="标题 4 Char_file_3116"/>
    <w:basedOn w:val="427"/>
    <w:link w:val="7"/>
    <w:semiHidden/>
    <w:qFormat/>
    <w:uiPriority w:val="9"/>
    <w:rPr>
      <w:rFonts w:asciiTheme="majorHAnsi" w:hAnsiTheme="majorHAnsi" w:eastAsiaTheme="majorEastAsia" w:cstheme="majorBidi"/>
      <w:b/>
      <w:bCs/>
      <w:sz w:val="28"/>
      <w:szCs w:val="28"/>
    </w:rPr>
  </w:style>
  <w:style w:type="character" w:customStyle="1" w:styleId="435">
    <w:name w:val="标题 5 Char_file_3116"/>
    <w:basedOn w:val="427"/>
    <w:link w:val="8"/>
    <w:semiHidden/>
    <w:qFormat/>
    <w:uiPriority w:val="9"/>
    <w:rPr>
      <w:rFonts w:ascii="宋体" w:hAnsi="宋体" w:eastAsia="宋体" w:cs="宋体"/>
      <w:b/>
      <w:bCs/>
      <w:sz w:val="28"/>
      <w:szCs w:val="28"/>
    </w:rPr>
  </w:style>
  <w:style w:type="character" w:customStyle="1" w:styleId="436">
    <w:name w:val="标题 6 Char_file_3116"/>
    <w:basedOn w:val="427"/>
    <w:link w:val="10"/>
    <w:semiHidden/>
    <w:qFormat/>
    <w:uiPriority w:val="9"/>
    <w:rPr>
      <w:rFonts w:asciiTheme="majorHAnsi" w:hAnsiTheme="majorHAnsi" w:eastAsiaTheme="majorEastAsia" w:cstheme="majorBidi"/>
      <w:b/>
      <w:bCs/>
      <w:sz w:val="24"/>
      <w:szCs w:val="24"/>
    </w:rPr>
  </w:style>
  <w:style w:type="paragraph" w:customStyle="1" w:styleId="437">
    <w:name w:val="cke_editable_file_3116"/>
    <w:basedOn w:val="420"/>
    <w:qFormat/>
    <w:uiPriority w:val="0"/>
    <w:rPr>
      <w:rFonts w:ascii="仿宋_GB2312" w:eastAsia="仿宋_GB2312"/>
    </w:rPr>
  </w:style>
  <w:style w:type="paragraph" w:customStyle="1" w:styleId="438">
    <w:name w:val="marker_file_3116"/>
    <w:basedOn w:val="420"/>
    <w:qFormat/>
    <w:uiPriority w:val="0"/>
    <w:pPr>
      <w:shd w:val="clear" w:color="auto" w:fill="FFFF00"/>
    </w:pPr>
  </w:style>
  <w:style w:type="paragraph" w:customStyle="1" w:styleId="439">
    <w:name w:val="Normal (Web)_file_3116"/>
    <w:basedOn w:val="420"/>
    <w:semiHidden/>
    <w:unhideWhenUsed/>
    <w:qFormat/>
    <w:uiPriority w:val="99"/>
  </w:style>
  <w:style w:type="paragraph" w:customStyle="1" w:styleId="440">
    <w:name w:val="Normal_file_311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41">
    <w:name w:val="heading 1_file_3117"/>
    <w:basedOn w:val="440"/>
    <w:qFormat/>
    <w:uiPriority w:val="9"/>
    <w:pPr>
      <w:outlineLvl w:val="0"/>
    </w:pPr>
    <w:rPr>
      <w:kern w:val="36"/>
      <w:sz w:val="48"/>
      <w:szCs w:val="48"/>
    </w:rPr>
  </w:style>
  <w:style w:type="paragraph" w:customStyle="1" w:styleId="442">
    <w:name w:val="heading 2_file_3117"/>
    <w:basedOn w:val="440"/>
    <w:qFormat/>
    <w:uiPriority w:val="9"/>
    <w:pPr>
      <w:outlineLvl w:val="1"/>
    </w:pPr>
    <w:rPr>
      <w:sz w:val="36"/>
      <w:szCs w:val="36"/>
    </w:rPr>
  </w:style>
  <w:style w:type="paragraph" w:customStyle="1" w:styleId="443">
    <w:name w:val="heading 3_file_3117"/>
    <w:basedOn w:val="440"/>
    <w:qFormat/>
    <w:uiPriority w:val="9"/>
    <w:pPr>
      <w:outlineLvl w:val="2"/>
    </w:pPr>
    <w:rPr>
      <w:sz w:val="27"/>
      <w:szCs w:val="27"/>
    </w:rPr>
  </w:style>
  <w:style w:type="paragraph" w:customStyle="1" w:styleId="444">
    <w:name w:val="heading 4_file_3117"/>
    <w:basedOn w:val="440"/>
    <w:qFormat/>
    <w:uiPriority w:val="9"/>
    <w:pPr>
      <w:outlineLvl w:val="3"/>
    </w:pPr>
  </w:style>
  <w:style w:type="paragraph" w:customStyle="1" w:styleId="445">
    <w:name w:val="heading 5_file_3117"/>
    <w:basedOn w:val="440"/>
    <w:qFormat/>
    <w:uiPriority w:val="9"/>
    <w:pPr>
      <w:outlineLvl w:val="4"/>
    </w:pPr>
    <w:rPr>
      <w:sz w:val="20"/>
      <w:szCs w:val="20"/>
    </w:rPr>
  </w:style>
  <w:style w:type="paragraph" w:customStyle="1" w:styleId="446">
    <w:name w:val="heading 6_file_3117"/>
    <w:basedOn w:val="440"/>
    <w:qFormat/>
    <w:uiPriority w:val="9"/>
    <w:pPr>
      <w:outlineLvl w:val="5"/>
    </w:pPr>
    <w:rPr>
      <w:sz w:val="15"/>
      <w:szCs w:val="15"/>
    </w:rPr>
  </w:style>
  <w:style w:type="character" w:customStyle="1" w:styleId="447">
    <w:name w:val="Default Paragraph Font_file_3117"/>
    <w:semiHidden/>
    <w:unhideWhenUsed/>
    <w:qFormat/>
    <w:uiPriority w:val="1"/>
  </w:style>
  <w:style w:type="table" w:customStyle="1" w:styleId="448">
    <w:name w:val="Normal Table_file_3117"/>
    <w:semiHidden/>
    <w:unhideWhenUsed/>
    <w:qFormat/>
    <w:uiPriority w:val="99"/>
    <w:tblPr>
      <w:tblCellMar>
        <w:top w:w="0" w:type="dxa"/>
        <w:left w:w="108" w:type="dxa"/>
        <w:bottom w:w="0" w:type="dxa"/>
        <w:right w:w="108" w:type="dxa"/>
      </w:tblCellMar>
    </w:tblPr>
  </w:style>
  <w:style w:type="character" w:customStyle="1" w:styleId="449">
    <w:name w:val="Hyperlink_file_3117"/>
    <w:basedOn w:val="447"/>
    <w:semiHidden/>
    <w:unhideWhenUsed/>
    <w:qFormat/>
    <w:uiPriority w:val="99"/>
    <w:rPr>
      <w:color w:val="0782C1"/>
      <w:u w:val="single"/>
    </w:rPr>
  </w:style>
  <w:style w:type="character" w:customStyle="1" w:styleId="450">
    <w:name w:val="FollowedHyperlink_file_3117"/>
    <w:basedOn w:val="447"/>
    <w:semiHidden/>
    <w:unhideWhenUsed/>
    <w:qFormat/>
    <w:uiPriority w:val="99"/>
    <w:rPr>
      <w:color w:val="0782C1"/>
      <w:u w:val="single"/>
    </w:rPr>
  </w:style>
  <w:style w:type="character" w:customStyle="1" w:styleId="451">
    <w:name w:val="标题 1 Char_file_3117"/>
    <w:basedOn w:val="447"/>
    <w:link w:val="4"/>
    <w:qFormat/>
    <w:uiPriority w:val="9"/>
    <w:rPr>
      <w:rFonts w:ascii="宋体" w:hAnsi="宋体" w:eastAsia="宋体" w:cs="宋体"/>
      <w:b/>
      <w:bCs/>
      <w:kern w:val="44"/>
      <w:sz w:val="44"/>
      <w:szCs w:val="44"/>
    </w:rPr>
  </w:style>
  <w:style w:type="character" w:customStyle="1" w:styleId="452">
    <w:name w:val="标题 2 Char_file_3117"/>
    <w:basedOn w:val="447"/>
    <w:link w:val="5"/>
    <w:semiHidden/>
    <w:qFormat/>
    <w:uiPriority w:val="9"/>
    <w:rPr>
      <w:rFonts w:asciiTheme="majorHAnsi" w:hAnsiTheme="majorHAnsi" w:eastAsiaTheme="majorEastAsia" w:cstheme="majorBidi"/>
      <w:b/>
      <w:bCs/>
      <w:sz w:val="32"/>
      <w:szCs w:val="32"/>
    </w:rPr>
  </w:style>
  <w:style w:type="character" w:customStyle="1" w:styleId="453">
    <w:name w:val="标题 3 Char_file_3117"/>
    <w:basedOn w:val="447"/>
    <w:link w:val="6"/>
    <w:semiHidden/>
    <w:qFormat/>
    <w:uiPriority w:val="9"/>
    <w:rPr>
      <w:rFonts w:ascii="宋体" w:hAnsi="宋体" w:eastAsia="宋体" w:cs="宋体"/>
      <w:b/>
      <w:bCs/>
      <w:sz w:val="32"/>
      <w:szCs w:val="32"/>
    </w:rPr>
  </w:style>
  <w:style w:type="character" w:customStyle="1" w:styleId="454">
    <w:name w:val="标题 4 Char_file_3117"/>
    <w:basedOn w:val="447"/>
    <w:link w:val="7"/>
    <w:semiHidden/>
    <w:qFormat/>
    <w:uiPriority w:val="9"/>
    <w:rPr>
      <w:rFonts w:asciiTheme="majorHAnsi" w:hAnsiTheme="majorHAnsi" w:eastAsiaTheme="majorEastAsia" w:cstheme="majorBidi"/>
      <w:b/>
      <w:bCs/>
      <w:sz w:val="28"/>
      <w:szCs w:val="28"/>
    </w:rPr>
  </w:style>
  <w:style w:type="character" w:customStyle="1" w:styleId="455">
    <w:name w:val="标题 5 Char_file_3117"/>
    <w:basedOn w:val="447"/>
    <w:link w:val="8"/>
    <w:semiHidden/>
    <w:qFormat/>
    <w:uiPriority w:val="9"/>
    <w:rPr>
      <w:rFonts w:ascii="宋体" w:hAnsi="宋体" w:eastAsia="宋体" w:cs="宋体"/>
      <w:b/>
      <w:bCs/>
      <w:sz w:val="28"/>
      <w:szCs w:val="28"/>
    </w:rPr>
  </w:style>
  <w:style w:type="character" w:customStyle="1" w:styleId="456">
    <w:name w:val="标题 6 Char_file_3117"/>
    <w:basedOn w:val="447"/>
    <w:link w:val="10"/>
    <w:semiHidden/>
    <w:qFormat/>
    <w:uiPriority w:val="9"/>
    <w:rPr>
      <w:rFonts w:asciiTheme="majorHAnsi" w:hAnsiTheme="majorHAnsi" w:eastAsiaTheme="majorEastAsia" w:cstheme="majorBidi"/>
      <w:b/>
      <w:bCs/>
      <w:sz w:val="24"/>
      <w:szCs w:val="24"/>
    </w:rPr>
  </w:style>
  <w:style w:type="paragraph" w:customStyle="1" w:styleId="457">
    <w:name w:val="cke_editable_file_3117"/>
    <w:basedOn w:val="440"/>
    <w:qFormat/>
    <w:uiPriority w:val="0"/>
    <w:rPr>
      <w:rFonts w:ascii="仿宋_GB2312" w:eastAsia="仿宋_GB2312"/>
    </w:rPr>
  </w:style>
  <w:style w:type="paragraph" w:customStyle="1" w:styleId="458">
    <w:name w:val="marker_file_3117"/>
    <w:basedOn w:val="440"/>
    <w:qFormat/>
    <w:uiPriority w:val="0"/>
    <w:pPr>
      <w:shd w:val="clear" w:color="auto" w:fill="FFFF00"/>
    </w:pPr>
  </w:style>
  <w:style w:type="paragraph" w:customStyle="1" w:styleId="459">
    <w:name w:val="Normal (Web)_file_3117"/>
    <w:basedOn w:val="440"/>
    <w:semiHidden/>
    <w:unhideWhenUsed/>
    <w:qFormat/>
    <w:uiPriority w:val="99"/>
  </w:style>
  <w:style w:type="character" w:customStyle="1" w:styleId="460">
    <w:name w:val="Strong_file_3117"/>
    <w:basedOn w:val="447"/>
    <w:qFormat/>
    <w:uiPriority w:val="22"/>
    <w:rPr>
      <w:b/>
      <w:bCs/>
    </w:rPr>
  </w:style>
  <w:style w:type="paragraph" w:customStyle="1" w:styleId="461">
    <w:name w:val="Normal_file_311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62">
    <w:name w:val="heading 1_file_3118"/>
    <w:basedOn w:val="461"/>
    <w:qFormat/>
    <w:uiPriority w:val="9"/>
    <w:pPr>
      <w:outlineLvl w:val="0"/>
    </w:pPr>
    <w:rPr>
      <w:kern w:val="36"/>
      <w:sz w:val="48"/>
      <w:szCs w:val="48"/>
    </w:rPr>
  </w:style>
  <w:style w:type="paragraph" w:customStyle="1" w:styleId="463">
    <w:name w:val="heading 2_file_3118"/>
    <w:basedOn w:val="461"/>
    <w:qFormat/>
    <w:uiPriority w:val="9"/>
    <w:pPr>
      <w:outlineLvl w:val="1"/>
    </w:pPr>
    <w:rPr>
      <w:sz w:val="36"/>
      <w:szCs w:val="36"/>
    </w:rPr>
  </w:style>
  <w:style w:type="paragraph" w:customStyle="1" w:styleId="464">
    <w:name w:val="heading 3_file_3118"/>
    <w:basedOn w:val="461"/>
    <w:qFormat/>
    <w:uiPriority w:val="9"/>
    <w:pPr>
      <w:outlineLvl w:val="2"/>
    </w:pPr>
    <w:rPr>
      <w:sz w:val="27"/>
      <w:szCs w:val="27"/>
    </w:rPr>
  </w:style>
  <w:style w:type="paragraph" w:customStyle="1" w:styleId="465">
    <w:name w:val="heading 4_file_3118"/>
    <w:basedOn w:val="461"/>
    <w:qFormat/>
    <w:uiPriority w:val="9"/>
    <w:pPr>
      <w:outlineLvl w:val="3"/>
    </w:pPr>
  </w:style>
  <w:style w:type="paragraph" w:customStyle="1" w:styleId="466">
    <w:name w:val="heading 5_file_3118"/>
    <w:basedOn w:val="461"/>
    <w:qFormat/>
    <w:uiPriority w:val="9"/>
    <w:pPr>
      <w:outlineLvl w:val="4"/>
    </w:pPr>
    <w:rPr>
      <w:sz w:val="20"/>
      <w:szCs w:val="20"/>
    </w:rPr>
  </w:style>
  <w:style w:type="paragraph" w:customStyle="1" w:styleId="467">
    <w:name w:val="heading 6_file_3118"/>
    <w:basedOn w:val="461"/>
    <w:qFormat/>
    <w:uiPriority w:val="9"/>
    <w:pPr>
      <w:outlineLvl w:val="5"/>
    </w:pPr>
    <w:rPr>
      <w:sz w:val="15"/>
      <w:szCs w:val="15"/>
    </w:rPr>
  </w:style>
  <w:style w:type="character" w:customStyle="1" w:styleId="468">
    <w:name w:val="Default Paragraph Font_file_3118"/>
    <w:semiHidden/>
    <w:unhideWhenUsed/>
    <w:qFormat/>
    <w:uiPriority w:val="1"/>
  </w:style>
  <w:style w:type="table" w:customStyle="1" w:styleId="469">
    <w:name w:val="Normal Table_file_3118"/>
    <w:semiHidden/>
    <w:unhideWhenUsed/>
    <w:qFormat/>
    <w:uiPriority w:val="99"/>
    <w:tblPr>
      <w:tblCellMar>
        <w:top w:w="0" w:type="dxa"/>
        <w:left w:w="108" w:type="dxa"/>
        <w:bottom w:w="0" w:type="dxa"/>
        <w:right w:w="108" w:type="dxa"/>
      </w:tblCellMar>
    </w:tblPr>
  </w:style>
  <w:style w:type="character" w:customStyle="1" w:styleId="470">
    <w:name w:val="Hyperlink_file_3118"/>
    <w:basedOn w:val="468"/>
    <w:semiHidden/>
    <w:unhideWhenUsed/>
    <w:qFormat/>
    <w:uiPriority w:val="99"/>
    <w:rPr>
      <w:color w:val="0782C1"/>
      <w:u w:val="single"/>
    </w:rPr>
  </w:style>
  <w:style w:type="character" w:customStyle="1" w:styleId="471">
    <w:name w:val="FollowedHyperlink_file_3118"/>
    <w:basedOn w:val="468"/>
    <w:semiHidden/>
    <w:unhideWhenUsed/>
    <w:qFormat/>
    <w:uiPriority w:val="99"/>
    <w:rPr>
      <w:color w:val="0782C1"/>
      <w:u w:val="single"/>
    </w:rPr>
  </w:style>
  <w:style w:type="character" w:customStyle="1" w:styleId="472">
    <w:name w:val="标题 1 Char_file_3118"/>
    <w:basedOn w:val="468"/>
    <w:link w:val="4"/>
    <w:qFormat/>
    <w:uiPriority w:val="9"/>
    <w:rPr>
      <w:rFonts w:ascii="宋体" w:hAnsi="宋体" w:eastAsia="宋体" w:cs="宋体"/>
      <w:b/>
      <w:bCs/>
      <w:kern w:val="44"/>
      <w:sz w:val="44"/>
      <w:szCs w:val="44"/>
    </w:rPr>
  </w:style>
  <w:style w:type="character" w:customStyle="1" w:styleId="473">
    <w:name w:val="标题 2 Char_file_3118"/>
    <w:basedOn w:val="468"/>
    <w:link w:val="5"/>
    <w:semiHidden/>
    <w:qFormat/>
    <w:uiPriority w:val="9"/>
    <w:rPr>
      <w:rFonts w:asciiTheme="majorHAnsi" w:hAnsiTheme="majorHAnsi" w:eastAsiaTheme="majorEastAsia" w:cstheme="majorBidi"/>
      <w:b/>
      <w:bCs/>
      <w:sz w:val="32"/>
      <w:szCs w:val="32"/>
    </w:rPr>
  </w:style>
  <w:style w:type="character" w:customStyle="1" w:styleId="474">
    <w:name w:val="标题 3 Char_file_3118"/>
    <w:basedOn w:val="468"/>
    <w:link w:val="6"/>
    <w:semiHidden/>
    <w:qFormat/>
    <w:uiPriority w:val="9"/>
    <w:rPr>
      <w:rFonts w:ascii="宋体" w:hAnsi="宋体" w:eastAsia="宋体" w:cs="宋体"/>
      <w:b/>
      <w:bCs/>
      <w:sz w:val="32"/>
      <w:szCs w:val="32"/>
    </w:rPr>
  </w:style>
  <w:style w:type="character" w:customStyle="1" w:styleId="475">
    <w:name w:val="标题 4 Char_file_3118"/>
    <w:basedOn w:val="468"/>
    <w:link w:val="7"/>
    <w:semiHidden/>
    <w:qFormat/>
    <w:uiPriority w:val="9"/>
    <w:rPr>
      <w:rFonts w:asciiTheme="majorHAnsi" w:hAnsiTheme="majorHAnsi" w:eastAsiaTheme="majorEastAsia" w:cstheme="majorBidi"/>
      <w:b/>
      <w:bCs/>
      <w:sz w:val="28"/>
      <w:szCs w:val="28"/>
    </w:rPr>
  </w:style>
  <w:style w:type="character" w:customStyle="1" w:styleId="476">
    <w:name w:val="标题 5 Char_file_3118"/>
    <w:basedOn w:val="468"/>
    <w:link w:val="8"/>
    <w:semiHidden/>
    <w:qFormat/>
    <w:uiPriority w:val="9"/>
    <w:rPr>
      <w:rFonts w:ascii="宋体" w:hAnsi="宋体" w:eastAsia="宋体" w:cs="宋体"/>
      <w:b/>
      <w:bCs/>
      <w:sz w:val="28"/>
      <w:szCs w:val="28"/>
    </w:rPr>
  </w:style>
  <w:style w:type="character" w:customStyle="1" w:styleId="477">
    <w:name w:val="标题 6 Char_file_3118"/>
    <w:basedOn w:val="468"/>
    <w:link w:val="10"/>
    <w:semiHidden/>
    <w:qFormat/>
    <w:uiPriority w:val="9"/>
    <w:rPr>
      <w:rFonts w:asciiTheme="majorHAnsi" w:hAnsiTheme="majorHAnsi" w:eastAsiaTheme="majorEastAsia" w:cstheme="majorBidi"/>
      <w:b/>
      <w:bCs/>
      <w:sz w:val="24"/>
      <w:szCs w:val="24"/>
    </w:rPr>
  </w:style>
  <w:style w:type="paragraph" w:customStyle="1" w:styleId="478">
    <w:name w:val="cke_editable_file_3118"/>
    <w:basedOn w:val="461"/>
    <w:qFormat/>
    <w:uiPriority w:val="0"/>
    <w:rPr>
      <w:rFonts w:ascii="仿宋_GB2312" w:eastAsia="仿宋_GB2312"/>
    </w:rPr>
  </w:style>
  <w:style w:type="paragraph" w:customStyle="1" w:styleId="479">
    <w:name w:val="marker_file_3118"/>
    <w:basedOn w:val="461"/>
    <w:qFormat/>
    <w:uiPriority w:val="0"/>
    <w:pPr>
      <w:shd w:val="clear" w:color="auto" w:fill="FFFF00"/>
    </w:pPr>
  </w:style>
  <w:style w:type="paragraph" w:customStyle="1" w:styleId="480">
    <w:name w:val="Normal (Web)_file_3118"/>
    <w:basedOn w:val="461"/>
    <w:semiHidden/>
    <w:unhideWhenUsed/>
    <w:qFormat/>
    <w:uiPriority w:val="99"/>
  </w:style>
  <w:style w:type="paragraph" w:customStyle="1" w:styleId="481">
    <w:name w:val="Normal_file_311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2">
    <w:name w:val="heading 1_file_3119"/>
    <w:basedOn w:val="481"/>
    <w:qFormat/>
    <w:uiPriority w:val="9"/>
    <w:pPr>
      <w:outlineLvl w:val="0"/>
    </w:pPr>
    <w:rPr>
      <w:kern w:val="36"/>
      <w:sz w:val="48"/>
      <w:szCs w:val="48"/>
    </w:rPr>
  </w:style>
  <w:style w:type="paragraph" w:customStyle="1" w:styleId="483">
    <w:name w:val="heading 2_file_3119"/>
    <w:basedOn w:val="481"/>
    <w:qFormat/>
    <w:uiPriority w:val="9"/>
    <w:pPr>
      <w:outlineLvl w:val="1"/>
    </w:pPr>
    <w:rPr>
      <w:sz w:val="36"/>
      <w:szCs w:val="36"/>
    </w:rPr>
  </w:style>
  <w:style w:type="paragraph" w:customStyle="1" w:styleId="484">
    <w:name w:val="heading 3_file_3119"/>
    <w:basedOn w:val="481"/>
    <w:qFormat/>
    <w:uiPriority w:val="9"/>
    <w:pPr>
      <w:outlineLvl w:val="2"/>
    </w:pPr>
    <w:rPr>
      <w:sz w:val="27"/>
      <w:szCs w:val="27"/>
    </w:rPr>
  </w:style>
  <w:style w:type="paragraph" w:customStyle="1" w:styleId="485">
    <w:name w:val="heading 4_file_3119"/>
    <w:basedOn w:val="481"/>
    <w:qFormat/>
    <w:uiPriority w:val="9"/>
    <w:pPr>
      <w:outlineLvl w:val="3"/>
    </w:pPr>
  </w:style>
  <w:style w:type="paragraph" w:customStyle="1" w:styleId="486">
    <w:name w:val="heading 5_file_3119"/>
    <w:basedOn w:val="481"/>
    <w:qFormat/>
    <w:uiPriority w:val="9"/>
    <w:pPr>
      <w:outlineLvl w:val="4"/>
    </w:pPr>
    <w:rPr>
      <w:sz w:val="20"/>
      <w:szCs w:val="20"/>
    </w:rPr>
  </w:style>
  <w:style w:type="paragraph" w:customStyle="1" w:styleId="487">
    <w:name w:val="heading 6_file_3119"/>
    <w:basedOn w:val="481"/>
    <w:qFormat/>
    <w:uiPriority w:val="9"/>
    <w:pPr>
      <w:outlineLvl w:val="5"/>
    </w:pPr>
    <w:rPr>
      <w:sz w:val="15"/>
      <w:szCs w:val="15"/>
    </w:rPr>
  </w:style>
  <w:style w:type="character" w:customStyle="1" w:styleId="488">
    <w:name w:val="Default Paragraph Font_file_3119"/>
    <w:semiHidden/>
    <w:unhideWhenUsed/>
    <w:qFormat/>
    <w:uiPriority w:val="1"/>
  </w:style>
  <w:style w:type="table" w:customStyle="1" w:styleId="489">
    <w:name w:val="Normal Table_file_3119"/>
    <w:semiHidden/>
    <w:unhideWhenUsed/>
    <w:qFormat/>
    <w:uiPriority w:val="99"/>
    <w:tblPr>
      <w:tblCellMar>
        <w:top w:w="0" w:type="dxa"/>
        <w:left w:w="108" w:type="dxa"/>
        <w:bottom w:w="0" w:type="dxa"/>
        <w:right w:w="108" w:type="dxa"/>
      </w:tblCellMar>
    </w:tblPr>
  </w:style>
  <w:style w:type="character" w:customStyle="1" w:styleId="490">
    <w:name w:val="Hyperlink_file_3119"/>
    <w:basedOn w:val="488"/>
    <w:semiHidden/>
    <w:unhideWhenUsed/>
    <w:qFormat/>
    <w:uiPriority w:val="99"/>
    <w:rPr>
      <w:color w:val="0782C1"/>
      <w:u w:val="single"/>
    </w:rPr>
  </w:style>
  <w:style w:type="character" w:customStyle="1" w:styleId="491">
    <w:name w:val="FollowedHyperlink_file_3119"/>
    <w:basedOn w:val="488"/>
    <w:semiHidden/>
    <w:unhideWhenUsed/>
    <w:qFormat/>
    <w:uiPriority w:val="99"/>
    <w:rPr>
      <w:color w:val="0782C1"/>
      <w:u w:val="single"/>
    </w:rPr>
  </w:style>
  <w:style w:type="character" w:customStyle="1" w:styleId="492">
    <w:name w:val="标题 1 Char_file_3119"/>
    <w:basedOn w:val="488"/>
    <w:link w:val="4"/>
    <w:qFormat/>
    <w:uiPriority w:val="9"/>
    <w:rPr>
      <w:rFonts w:ascii="宋体" w:hAnsi="宋体" w:eastAsia="宋体" w:cs="宋体"/>
      <w:b/>
      <w:bCs/>
      <w:kern w:val="44"/>
      <w:sz w:val="44"/>
      <w:szCs w:val="44"/>
    </w:rPr>
  </w:style>
  <w:style w:type="character" w:customStyle="1" w:styleId="493">
    <w:name w:val="标题 2 Char_file_3119"/>
    <w:basedOn w:val="488"/>
    <w:link w:val="5"/>
    <w:semiHidden/>
    <w:qFormat/>
    <w:uiPriority w:val="9"/>
    <w:rPr>
      <w:rFonts w:asciiTheme="majorHAnsi" w:hAnsiTheme="majorHAnsi" w:eastAsiaTheme="majorEastAsia" w:cstheme="majorBidi"/>
      <w:b/>
      <w:bCs/>
      <w:sz w:val="32"/>
      <w:szCs w:val="32"/>
    </w:rPr>
  </w:style>
  <w:style w:type="character" w:customStyle="1" w:styleId="494">
    <w:name w:val="标题 3 Char_file_3119"/>
    <w:basedOn w:val="488"/>
    <w:link w:val="6"/>
    <w:semiHidden/>
    <w:qFormat/>
    <w:uiPriority w:val="9"/>
    <w:rPr>
      <w:rFonts w:ascii="宋体" w:hAnsi="宋体" w:eastAsia="宋体" w:cs="宋体"/>
      <w:b/>
      <w:bCs/>
      <w:sz w:val="32"/>
      <w:szCs w:val="32"/>
    </w:rPr>
  </w:style>
  <w:style w:type="character" w:customStyle="1" w:styleId="495">
    <w:name w:val="标题 4 Char_file_3119"/>
    <w:basedOn w:val="488"/>
    <w:link w:val="7"/>
    <w:semiHidden/>
    <w:qFormat/>
    <w:uiPriority w:val="9"/>
    <w:rPr>
      <w:rFonts w:asciiTheme="majorHAnsi" w:hAnsiTheme="majorHAnsi" w:eastAsiaTheme="majorEastAsia" w:cstheme="majorBidi"/>
      <w:b/>
      <w:bCs/>
      <w:sz w:val="28"/>
      <w:szCs w:val="28"/>
    </w:rPr>
  </w:style>
  <w:style w:type="character" w:customStyle="1" w:styleId="496">
    <w:name w:val="标题 5 Char_file_3119"/>
    <w:basedOn w:val="488"/>
    <w:link w:val="8"/>
    <w:semiHidden/>
    <w:qFormat/>
    <w:uiPriority w:val="9"/>
    <w:rPr>
      <w:rFonts w:ascii="宋体" w:hAnsi="宋体" w:eastAsia="宋体" w:cs="宋体"/>
      <w:b/>
      <w:bCs/>
      <w:sz w:val="28"/>
      <w:szCs w:val="28"/>
    </w:rPr>
  </w:style>
  <w:style w:type="character" w:customStyle="1" w:styleId="497">
    <w:name w:val="标题 6 Char_file_3119"/>
    <w:basedOn w:val="488"/>
    <w:link w:val="10"/>
    <w:semiHidden/>
    <w:qFormat/>
    <w:uiPriority w:val="9"/>
    <w:rPr>
      <w:rFonts w:asciiTheme="majorHAnsi" w:hAnsiTheme="majorHAnsi" w:eastAsiaTheme="majorEastAsia" w:cstheme="majorBidi"/>
      <w:b/>
      <w:bCs/>
      <w:sz w:val="24"/>
      <w:szCs w:val="24"/>
    </w:rPr>
  </w:style>
  <w:style w:type="paragraph" w:customStyle="1" w:styleId="498">
    <w:name w:val="cke_editable_file_3119"/>
    <w:basedOn w:val="481"/>
    <w:qFormat/>
    <w:uiPriority w:val="0"/>
    <w:rPr>
      <w:rFonts w:ascii="仿宋_GB2312" w:eastAsia="仿宋_GB2312"/>
    </w:rPr>
  </w:style>
  <w:style w:type="paragraph" w:customStyle="1" w:styleId="499">
    <w:name w:val="marker_file_3119"/>
    <w:basedOn w:val="481"/>
    <w:qFormat/>
    <w:uiPriority w:val="0"/>
    <w:pPr>
      <w:shd w:val="clear" w:color="auto" w:fill="FFFF00"/>
    </w:pPr>
  </w:style>
  <w:style w:type="paragraph" w:customStyle="1" w:styleId="500">
    <w:name w:val="Normal (Web)_file_3119"/>
    <w:basedOn w:val="481"/>
    <w:semiHidden/>
    <w:unhideWhenUsed/>
    <w:qFormat/>
    <w:uiPriority w:val="99"/>
  </w:style>
  <w:style w:type="paragraph" w:customStyle="1" w:styleId="501">
    <w:name w:val="Normal_file_312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2">
    <w:name w:val="heading 1_file_3120"/>
    <w:basedOn w:val="501"/>
    <w:qFormat/>
    <w:uiPriority w:val="9"/>
    <w:pPr>
      <w:outlineLvl w:val="0"/>
    </w:pPr>
    <w:rPr>
      <w:kern w:val="36"/>
      <w:sz w:val="48"/>
      <w:szCs w:val="48"/>
    </w:rPr>
  </w:style>
  <w:style w:type="paragraph" w:customStyle="1" w:styleId="503">
    <w:name w:val="heading 2_file_3120"/>
    <w:basedOn w:val="501"/>
    <w:qFormat/>
    <w:uiPriority w:val="9"/>
    <w:pPr>
      <w:outlineLvl w:val="1"/>
    </w:pPr>
    <w:rPr>
      <w:sz w:val="36"/>
      <w:szCs w:val="36"/>
    </w:rPr>
  </w:style>
  <w:style w:type="paragraph" w:customStyle="1" w:styleId="504">
    <w:name w:val="heading 3_file_3120"/>
    <w:basedOn w:val="501"/>
    <w:qFormat/>
    <w:uiPriority w:val="9"/>
    <w:pPr>
      <w:outlineLvl w:val="2"/>
    </w:pPr>
    <w:rPr>
      <w:sz w:val="27"/>
      <w:szCs w:val="27"/>
    </w:rPr>
  </w:style>
  <w:style w:type="paragraph" w:customStyle="1" w:styleId="505">
    <w:name w:val="heading 4_file_3120"/>
    <w:basedOn w:val="501"/>
    <w:qFormat/>
    <w:uiPriority w:val="9"/>
    <w:pPr>
      <w:outlineLvl w:val="3"/>
    </w:pPr>
  </w:style>
  <w:style w:type="paragraph" w:customStyle="1" w:styleId="506">
    <w:name w:val="heading 5_file_3120"/>
    <w:basedOn w:val="501"/>
    <w:qFormat/>
    <w:uiPriority w:val="9"/>
    <w:pPr>
      <w:outlineLvl w:val="4"/>
    </w:pPr>
    <w:rPr>
      <w:sz w:val="20"/>
      <w:szCs w:val="20"/>
    </w:rPr>
  </w:style>
  <w:style w:type="paragraph" w:customStyle="1" w:styleId="507">
    <w:name w:val="heading 6_file_3120"/>
    <w:basedOn w:val="501"/>
    <w:qFormat/>
    <w:uiPriority w:val="9"/>
    <w:pPr>
      <w:outlineLvl w:val="5"/>
    </w:pPr>
    <w:rPr>
      <w:sz w:val="15"/>
      <w:szCs w:val="15"/>
    </w:rPr>
  </w:style>
  <w:style w:type="character" w:customStyle="1" w:styleId="508">
    <w:name w:val="Default Paragraph Font_file_3120"/>
    <w:semiHidden/>
    <w:unhideWhenUsed/>
    <w:qFormat/>
    <w:uiPriority w:val="1"/>
  </w:style>
  <w:style w:type="table" w:customStyle="1" w:styleId="509">
    <w:name w:val="Normal Table_file_3120"/>
    <w:semiHidden/>
    <w:unhideWhenUsed/>
    <w:qFormat/>
    <w:uiPriority w:val="99"/>
    <w:tblPr>
      <w:tblCellMar>
        <w:top w:w="0" w:type="dxa"/>
        <w:left w:w="108" w:type="dxa"/>
        <w:bottom w:w="0" w:type="dxa"/>
        <w:right w:w="108" w:type="dxa"/>
      </w:tblCellMar>
    </w:tblPr>
  </w:style>
  <w:style w:type="character" w:customStyle="1" w:styleId="510">
    <w:name w:val="Hyperlink_file_3120"/>
    <w:basedOn w:val="508"/>
    <w:semiHidden/>
    <w:unhideWhenUsed/>
    <w:qFormat/>
    <w:uiPriority w:val="99"/>
    <w:rPr>
      <w:color w:val="0782C1"/>
      <w:u w:val="single"/>
    </w:rPr>
  </w:style>
  <w:style w:type="character" w:customStyle="1" w:styleId="511">
    <w:name w:val="FollowedHyperlink_file_3120"/>
    <w:basedOn w:val="508"/>
    <w:semiHidden/>
    <w:unhideWhenUsed/>
    <w:qFormat/>
    <w:uiPriority w:val="99"/>
    <w:rPr>
      <w:color w:val="0782C1"/>
      <w:u w:val="single"/>
    </w:rPr>
  </w:style>
  <w:style w:type="character" w:customStyle="1" w:styleId="512">
    <w:name w:val="标题 1 Char_file_3120"/>
    <w:basedOn w:val="508"/>
    <w:link w:val="4"/>
    <w:qFormat/>
    <w:uiPriority w:val="9"/>
    <w:rPr>
      <w:rFonts w:ascii="宋体" w:hAnsi="宋体" w:eastAsia="宋体" w:cs="宋体"/>
      <w:b/>
      <w:bCs/>
      <w:kern w:val="44"/>
      <w:sz w:val="44"/>
      <w:szCs w:val="44"/>
    </w:rPr>
  </w:style>
  <w:style w:type="character" w:customStyle="1" w:styleId="513">
    <w:name w:val="标题 2 Char_file_3120"/>
    <w:basedOn w:val="508"/>
    <w:link w:val="5"/>
    <w:semiHidden/>
    <w:qFormat/>
    <w:uiPriority w:val="9"/>
    <w:rPr>
      <w:rFonts w:asciiTheme="majorHAnsi" w:hAnsiTheme="majorHAnsi" w:eastAsiaTheme="majorEastAsia" w:cstheme="majorBidi"/>
      <w:b/>
      <w:bCs/>
      <w:sz w:val="32"/>
      <w:szCs w:val="32"/>
    </w:rPr>
  </w:style>
  <w:style w:type="character" w:customStyle="1" w:styleId="514">
    <w:name w:val="标题 3 Char_file_3120"/>
    <w:basedOn w:val="508"/>
    <w:link w:val="6"/>
    <w:semiHidden/>
    <w:qFormat/>
    <w:uiPriority w:val="9"/>
    <w:rPr>
      <w:rFonts w:ascii="宋体" w:hAnsi="宋体" w:eastAsia="宋体" w:cs="宋体"/>
      <w:b/>
      <w:bCs/>
      <w:sz w:val="32"/>
      <w:szCs w:val="32"/>
    </w:rPr>
  </w:style>
  <w:style w:type="character" w:customStyle="1" w:styleId="515">
    <w:name w:val="标题 4 Char_file_3120"/>
    <w:basedOn w:val="508"/>
    <w:link w:val="7"/>
    <w:semiHidden/>
    <w:qFormat/>
    <w:uiPriority w:val="9"/>
    <w:rPr>
      <w:rFonts w:asciiTheme="majorHAnsi" w:hAnsiTheme="majorHAnsi" w:eastAsiaTheme="majorEastAsia" w:cstheme="majorBidi"/>
      <w:b/>
      <w:bCs/>
      <w:sz w:val="28"/>
      <w:szCs w:val="28"/>
    </w:rPr>
  </w:style>
  <w:style w:type="character" w:customStyle="1" w:styleId="516">
    <w:name w:val="标题 5 Char_file_3120"/>
    <w:basedOn w:val="508"/>
    <w:link w:val="8"/>
    <w:semiHidden/>
    <w:qFormat/>
    <w:uiPriority w:val="9"/>
    <w:rPr>
      <w:rFonts w:ascii="宋体" w:hAnsi="宋体" w:eastAsia="宋体" w:cs="宋体"/>
      <w:b/>
      <w:bCs/>
      <w:sz w:val="28"/>
      <w:szCs w:val="28"/>
    </w:rPr>
  </w:style>
  <w:style w:type="character" w:customStyle="1" w:styleId="517">
    <w:name w:val="标题 6 Char_file_3120"/>
    <w:basedOn w:val="508"/>
    <w:link w:val="10"/>
    <w:semiHidden/>
    <w:qFormat/>
    <w:uiPriority w:val="9"/>
    <w:rPr>
      <w:rFonts w:asciiTheme="majorHAnsi" w:hAnsiTheme="majorHAnsi" w:eastAsiaTheme="majorEastAsia" w:cstheme="majorBidi"/>
      <w:b/>
      <w:bCs/>
      <w:sz w:val="24"/>
      <w:szCs w:val="24"/>
    </w:rPr>
  </w:style>
  <w:style w:type="paragraph" w:customStyle="1" w:styleId="518">
    <w:name w:val="cke_editable_file_3120"/>
    <w:basedOn w:val="501"/>
    <w:qFormat/>
    <w:uiPriority w:val="0"/>
    <w:rPr>
      <w:rFonts w:ascii="仿宋_GB2312" w:eastAsia="仿宋_GB2312"/>
    </w:rPr>
  </w:style>
  <w:style w:type="paragraph" w:customStyle="1" w:styleId="519">
    <w:name w:val="marker_file_3120"/>
    <w:basedOn w:val="501"/>
    <w:qFormat/>
    <w:uiPriority w:val="0"/>
    <w:pPr>
      <w:shd w:val="clear" w:color="auto" w:fill="FFFF00"/>
    </w:pPr>
  </w:style>
  <w:style w:type="paragraph" w:customStyle="1" w:styleId="520">
    <w:name w:val="Normal (Web)_file_3120"/>
    <w:basedOn w:val="501"/>
    <w:semiHidden/>
    <w:unhideWhenUsed/>
    <w:qFormat/>
    <w:uiPriority w:val="99"/>
  </w:style>
  <w:style w:type="character" w:customStyle="1" w:styleId="521">
    <w:name w:val="Strong_file_3120"/>
    <w:basedOn w:val="508"/>
    <w:qFormat/>
    <w:uiPriority w:val="22"/>
    <w:rPr>
      <w:b/>
      <w:bCs/>
    </w:rPr>
  </w:style>
  <w:style w:type="paragraph" w:customStyle="1" w:styleId="522">
    <w:name w:val="Normal_file_312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23">
    <w:name w:val="heading 1_file_3121"/>
    <w:basedOn w:val="522"/>
    <w:qFormat/>
    <w:uiPriority w:val="9"/>
    <w:pPr>
      <w:outlineLvl w:val="0"/>
    </w:pPr>
    <w:rPr>
      <w:kern w:val="36"/>
      <w:sz w:val="48"/>
      <w:szCs w:val="48"/>
    </w:rPr>
  </w:style>
  <w:style w:type="paragraph" w:customStyle="1" w:styleId="524">
    <w:name w:val="heading 2_file_3121"/>
    <w:basedOn w:val="522"/>
    <w:qFormat/>
    <w:uiPriority w:val="9"/>
    <w:pPr>
      <w:outlineLvl w:val="1"/>
    </w:pPr>
    <w:rPr>
      <w:sz w:val="36"/>
      <w:szCs w:val="36"/>
    </w:rPr>
  </w:style>
  <w:style w:type="paragraph" w:customStyle="1" w:styleId="525">
    <w:name w:val="heading 3_file_3121"/>
    <w:basedOn w:val="522"/>
    <w:qFormat/>
    <w:uiPriority w:val="9"/>
    <w:pPr>
      <w:outlineLvl w:val="2"/>
    </w:pPr>
    <w:rPr>
      <w:sz w:val="27"/>
      <w:szCs w:val="27"/>
    </w:rPr>
  </w:style>
  <w:style w:type="paragraph" w:customStyle="1" w:styleId="526">
    <w:name w:val="heading 4_file_3121"/>
    <w:basedOn w:val="522"/>
    <w:qFormat/>
    <w:uiPriority w:val="9"/>
    <w:pPr>
      <w:outlineLvl w:val="3"/>
    </w:pPr>
  </w:style>
  <w:style w:type="paragraph" w:customStyle="1" w:styleId="527">
    <w:name w:val="heading 5_file_3121"/>
    <w:basedOn w:val="522"/>
    <w:qFormat/>
    <w:uiPriority w:val="9"/>
    <w:pPr>
      <w:outlineLvl w:val="4"/>
    </w:pPr>
    <w:rPr>
      <w:sz w:val="20"/>
      <w:szCs w:val="20"/>
    </w:rPr>
  </w:style>
  <w:style w:type="paragraph" w:customStyle="1" w:styleId="528">
    <w:name w:val="heading 6_file_3121"/>
    <w:basedOn w:val="522"/>
    <w:qFormat/>
    <w:uiPriority w:val="9"/>
    <w:pPr>
      <w:outlineLvl w:val="5"/>
    </w:pPr>
    <w:rPr>
      <w:sz w:val="15"/>
      <w:szCs w:val="15"/>
    </w:rPr>
  </w:style>
  <w:style w:type="character" w:customStyle="1" w:styleId="529">
    <w:name w:val="Default Paragraph Font_file_3121"/>
    <w:semiHidden/>
    <w:unhideWhenUsed/>
    <w:qFormat/>
    <w:uiPriority w:val="1"/>
  </w:style>
  <w:style w:type="table" w:customStyle="1" w:styleId="530">
    <w:name w:val="Normal Table_file_3121"/>
    <w:semiHidden/>
    <w:unhideWhenUsed/>
    <w:qFormat/>
    <w:uiPriority w:val="99"/>
    <w:tblPr>
      <w:tblCellMar>
        <w:top w:w="0" w:type="dxa"/>
        <w:left w:w="108" w:type="dxa"/>
        <w:bottom w:w="0" w:type="dxa"/>
        <w:right w:w="108" w:type="dxa"/>
      </w:tblCellMar>
    </w:tblPr>
  </w:style>
  <w:style w:type="character" w:customStyle="1" w:styleId="531">
    <w:name w:val="Hyperlink_file_3121"/>
    <w:basedOn w:val="529"/>
    <w:semiHidden/>
    <w:unhideWhenUsed/>
    <w:qFormat/>
    <w:uiPriority w:val="99"/>
    <w:rPr>
      <w:color w:val="0782C1"/>
      <w:u w:val="single"/>
    </w:rPr>
  </w:style>
  <w:style w:type="character" w:customStyle="1" w:styleId="532">
    <w:name w:val="FollowedHyperlink_file_3121"/>
    <w:basedOn w:val="529"/>
    <w:semiHidden/>
    <w:unhideWhenUsed/>
    <w:qFormat/>
    <w:uiPriority w:val="99"/>
    <w:rPr>
      <w:color w:val="0782C1"/>
      <w:u w:val="single"/>
    </w:rPr>
  </w:style>
  <w:style w:type="character" w:customStyle="1" w:styleId="533">
    <w:name w:val="标题 1 Char_file_3121"/>
    <w:basedOn w:val="529"/>
    <w:link w:val="4"/>
    <w:qFormat/>
    <w:uiPriority w:val="9"/>
    <w:rPr>
      <w:rFonts w:ascii="宋体" w:hAnsi="宋体" w:eastAsia="宋体" w:cs="宋体"/>
      <w:b/>
      <w:bCs/>
      <w:kern w:val="44"/>
      <w:sz w:val="44"/>
      <w:szCs w:val="44"/>
    </w:rPr>
  </w:style>
  <w:style w:type="character" w:customStyle="1" w:styleId="534">
    <w:name w:val="标题 2 Char_file_3121"/>
    <w:basedOn w:val="529"/>
    <w:link w:val="5"/>
    <w:semiHidden/>
    <w:qFormat/>
    <w:uiPriority w:val="9"/>
    <w:rPr>
      <w:rFonts w:asciiTheme="majorHAnsi" w:hAnsiTheme="majorHAnsi" w:eastAsiaTheme="majorEastAsia" w:cstheme="majorBidi"/>
      <w:b/>
      <w:bCs/>
      <w:sz w:val="32"/>
      <w:szCs w:val="32"/>
    </w:rPr>
  </w:style>
  <w:style w:type="character" w:customStyle="1" w:styleId="535">
    <w:name w:val="标题 3 Char_file_3121"/>
    <w:basedOn w:val="529"/>
    <w:link w:val="6"/>
    <w:semiHidden/>
    <w:qFormat/>
    <w:uiPriority w:val="9"/>
    <w:rPr>
      <w:rFonts w:ascii="宋体" w:hAnsi="宋体" w:eastAsia="宋体" w:cs="宋体"/>
      <w:b/>
      <w:bCs/>
      <w:sz w:val="32"/>
      <w:szCs w:val="32"/>
    </w:rPr>
  </w:style>
  <w:style w:type="character" w:customStyle="1" w:styleId="536">
    <w:name w:val="标题 4 Char_file_3121"/>
    <w:basedOn w:val="529"/>
    <w:link w:val="7"/>
    <w:semiHidden/>
    <w:qFormat/>
    <w:uiPriority w:val="9"/>
    <w:rPr>
      <w:rFonts w:asciiTheme="majorHAnsi" w:hAnsiTheme="majorHAnsi" w:eastAsiaTheme="majorEastAsia" w:cstheme="majorBidi"/>
      <w:b/>
      <w:bCs/>
      <w:sz w:val="28"/>
      <w:szCs w:val="28"/>
    </w:rPr>
  </w:style>
  <w:style w:type="character" w:customStyle="1" w:styleId="537">
    <w:name w:val="标题 5 Char_file_3121"/>
    <w:basedOn w:val="529"/>
    <w:link w:val="8"/>
    <w:semiHidden/>
    <w:qFormat/>
    <w:uiPriority w:val="9"/>
    <w:rPr>
      <w:rFonts w:ascii="宋体" w:hAnsi="宋体" w:eastAsia="宋体" w:cs="宋体"/>
      <w:b/>
      <w:bCs/>
      <w:sz w:val="28"/>
      <w:szCs w:val="28"/>
    </w:rPr>
  </w:style>
  <w:style w:type="character" w:customStyle="1" w:styleId="538">
    <w:name w:val="标题 6 Char_file_3121"/>
    <w:basedOn w:val="529"/>
    <w:link w:val="10"/>
    <w:semiHidden/>
    <w:qFormat/>
    <w:uiPriority w:val="9"/>
    <w:rPr>
      <w:rFonts w:asciiTheme="majorHAnsi" w:hAnsiTheme="majorHAnsi" w:eastAsiaTheme="majorEastAsia" w:cstheme="majorBidi"/>
      <w:b/>
      <w:bCs/>
      <w:sz w:val="24"/>
      <w:szCs w:val="24"/>
    </w:rPr>
  </w:style>
  <w:style w:type="paragraph" w:customStyle="1" w:styleId="539">
    <w:name w:val="cke_editable_file_3121"/>
    <w:basedOn w:val="522"/>
    <w:qFormat/>
    <w:uiPriority w:val="0"/>
    <w:rPr>
      <w:rFonts w:ascii="仿宋_GB2312" w:eastAsia="仿宋_GB2312"/>
    </w:rPr>
  </w:style>
  <w:style w:type="paragraph" w:customStyle="1" w:styleId="540">
    <w:name w:val="marker_file_3121"/>
    <w:basedOn w:val="522"/>
    <w:qFormat/>
    <w:uiPriority w:val="0"/>
    <w:pPr>
      <w:shd w:val="clear" w:color="auto" w:fill="FFFF00"/>
    </w:pPr>
  </w:style>
  <w:style w:type="paragraph" w:customStyle="1" w:styleId="541">
    <w:name w:val="Normal (Web)_file_3121"/>
    <w:basedOn w:val="522"/>
    <w:semiHidden/>
    <w:unhideWhenUsed/>
    <w:qFormat/>
    <w:uiPriority w:val="99"/>
  </w:style>
  <w:style w:type="character" w:customStyle="1" w:styleId="542">
    <w:name w:val="Strong_file_3121"/>
    <w:basedOn w:val="529"/>
    <w:qFormat/>
    <w:uiPriority w:val="22"/>
    <w:rPr>
      <w:b/>
      <w:bCs/>
    </w:rPr>
  </w:style>
  <w:style w:type="paragraph" w:customStyle="1" w:styleId="543">
    <w:name w:val="Normal_file_312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44">
    <w:name w:val="heading 1_file_3122"/>
    <w:basedOn w:val="543"/>
    <w:qFormat/>
    <w:uiPriority w:val="9"/>
    <w:pPr>
      <w:outlineLvl w:val="0"/>
    </w:pPr>
    <w:rPr>
      <w:kern w:val="36"/>
      <w:sz w:val="48"/>
      <w:szCs w:val="48"/>
    </w:rPr>
  </w:style>
  <w:style w:type="paragraph" w:customStyle="1" w:styleId="545">
    <w:name w:val="heading 2_file_3122"/>
    <w:basedOn w:val="543"/>
    <w:qFormat/>
    <w:uiPriority w:val="9"/>
    <w:pPr>
      <w:outlineLvl w:val="1"/>
    </w:pPr>
    <w:rPr>
      <w:sz w:val="36"/>
      <w:szCs w:val="36"/>
    </w:rPr>
  </w:style>
  <w:style w:type="paragraph" w:customStyle="1" w:styleId="546">
    <w:name w:val="heading 3_file_3122"/>
    <w:basedOn w:val="543"/>
    <w:qFormat/>
    <w:uiPriority w:val="9"/>
    <w:pPr>
      <w:outlineLvl w:val="2"/>
    </w:pPr>
    <w:rPr>
      <w:sz w:val="27"/>
      <w:szCs w:val="27"/>
    </w:rPr>
  </w:style>
  <w:style w:type="paragraph" w:customStyle="1" w:styleId="547">
    <w:name w:val="heading 4_file_3122"/>
    <w:basedOn w:val="543"/>
    <w:qFormat/>
    <w:uiPriority w:val="9"/>
    <w:pPr>
      <w:outlineLvl w:val="3"/>
    </w:pPr>
  </w:style>
  <w:style w:type="paragraph" w:customStyle="1" w:styleId="548">
    <w:name w:val="heading 5_file_3122"/>
    <w:basedOn w:val="543"/>
    <w:qFormat/>
    <w:uiPriority w:val="9"/>
    <w:pPr>
      <w:outlineLvl w:val="4"/>
    </w:pPr>
    <w:rPr>
      <w:sz w:val="20"/>
      <w:szCs w:val="20"/>
    </w:rPr>
  </w:style>
  <w:style w:type="paragraph" w:customStyle="1" w:styleId="549">
    <w:name w:val="heading 6_file_3122"/>
    <w:basedOn w:val="543"/>
    <w:qFormat/>
    <w:uiPriority w:val="9"/>
    <w:pPr>
      <w:outlineLvl w:val="5"/>
    </w:pPr>
    <w:rPr>
      <w:sz w:val="15"/>
      <w:szCs w:val="15"/>
    </w:rPr>
  </w:style>
  <w:style w:type="character" w:customStyle="1" w:styleId="550">
    <w:name w:val="Default Paragraph Font_file_3122"/>
    <w:semiHidden/>
    <w:unhideWhenUsed/>
    <w:qFormat/>
    <w:uiPriority w:val="1"/>
  </w:style>
  <w:style w:type="table" w:customStyle="1" w:styleId="551">
    <w:name w:val="Normal Table_file_3122"/>
    <w:semiHidden/>
    <w:unhideWhenUsed/>
    <w:qFormat/>
    <w:uiPriority w:val="99"/>
    <w:tblPr>
      <w:tblCellMar>
        <w:top w:w="0" w:type="dxa"/>
        <w:left w:w="108" w:type="dxa"/>
        <w:bottom w:w="0" w:type="dxa"/>
        <w:right w:w="108" w:type="dxa"/>
      </w:tblCellMar>
    </w:tblPr>
  </w:style>
  <w:style w:type="character" w:customStyle="1" w:styleId="552">
    <w:name w:val="Hyperlink_file_3122"/>
    <w:basedOn w:val="550"/>
    <w:semiHidden/>
    <w:unhideWhenUsed/>
    <w:qFormat/>
    <w:uiPriority w:val="99"/>
    <w:rPr>
      <w:color w:val="0782C1"/>
      <w:u w:val="single"/>
    </w:rPr>
  </w:style>
  <w:style w:type="character" w:customStyle="1" w:styleId="553">
    <w:name w:val="FollowedHyperlink_file_3122"/>
    <w:basedOn w:val="550"/>
    <w:semiHidden/>
    <w:unhideWhenUsed/>
    <w:qFormat/>
    <w:uiPriority w:val="99"/>
    <w:rPr>
      <w:color w:val="0782C1"/>
      <w:u w:val="single"/>
    </w:rPr>
  </w:style>
  <w:style w:type="character" w:customStyle="1" w:styleId="554">
    <w:name w:val="标题 1 Char_file_3122"/>
    <w:basedOn w:val="550"/>
    <w:link w:val="4"/>
    <w:qFormat/>
    <w:uiPriority w:val="9"/>
    <w:rPr>
      <w:rFonts w:ascii="宋体" w:hAnsi="宋体" w:eastAsia="宋体" w:cs="宋体"/>
      <w:b/>
      <w:bCs/>
      <w:kern w:val="44"/>
      <w:sz w:val="44"/>
      <w:szCs w:val="44"/>
    </w:rPr>
  </w:style>
  <w:style w:type="character" w:customStyle="1" w:styleId="555">
    <w:name w:val="标题 2 Char_file_3122"/>
    <w:basedOn w:val="550"/>
    <w:link w:val="5"/>
    <w:semiHidden/>
    <w:qFormat/>
    <w:uiPriority w:val="9"/>
    <w:rPr>
      <w:rFonts w:asciiTheme="majorHAnsi" w:hAnsiTheme="majorHAnsi" w:eastAsiaTheme="majorEastAsia" w:cstheme="majorBidi"/>
      <w:b/>
      <w:bCs/>
      <w:sz w:val="32"/>
      <w:szCs w:val="32"/>
    </w:rPr>
  </w:style>
  <w:style w:type="character" w:customStyle="1" w:styleId="556">
    <w:name w:val="标题 3 Char_file_3122"/>
    <w:basedOn w:val="550"/>
    <w:link w:val="6"/>
    <w:semiHidden/>
    <w:qFormat/>
    <w:uiPriority w:val="9"/>
    <w:rPr>
      <w:rFonts w:ascii="宋体" w:hAnsi="宋体" w:eastAsia="宋体" w:cs="宋体"/>
      <w:b/>
      <w:bCs/>
      <w:sz w:val="32"/>
      <w:szCs w:val="32"/>
    </w:rPr>
  </w:style>
  <w:style w:type="character" w:customStyle="1" w:styleId="557">
    <w:name w:val="标题 4 Char_file_3122"/>
    <w:basedOn w:val="550"/>
    <w:link w:val="7"/>
    <w:semiHidden/>
    <w:qFormat/>
    <w:uiPriority w:val="9"/>
    <w:rPr>
      <w:rFonts w:asciiTheme="majorHAnsi" w:hAnsiTheme="majorHAnsi" w:eastAsiaTheme="majorEastAsia" w:cstheme="majorBidi"/>
      <w:b/>
      <w:bCs/>
      <w:sz w:val="28"/>
      <w:szCs w:val="28"/>
    </w:rPr>
  </w:style>
  <w:style w:type="character" w:customStyle="1" w:styleId="558">
    <w:name w:val="标题 5 Char_file_3122"/>
    <w:basedOn w:val="550"/>
    <w:link w:val="8"/>
    <w:semiHidden/>
    <w:qFormat/>
    <w:uiPriority w:val="9"/>
    <w:rPr>
      <w:rFonts w:ascii="宋体" w:hAnsi="宋体" w:eastAsia="宋体" w:cs="宋体"/>
      <w:b/>
      <w:bCs/>
      <w:sz w:val="28"/>
      <w:szCs w:val="28"/>
    </w:rPr>
  </w:style>
  <w:style w:type="character" w:customStyle="1" w:styleId="559">
    <w:name w:val="标题 6 Char_file_3122"/>
    <w:basedOn w:val="550"/>
    <w:link w:val="10"/>
    <w:semiHidden/>
    <w:qFormat/>
    <w:uiPriority w:val="9"/>
    <w:rPr>
      <w:rFonts w:asciiTheme="majorHAnsi" w:hAnsiTheme="majorHAnsi" w:eastAsiaTheme="majorEastAsia" w:cstheme="majorBidi"/>
      <w:b/>
      <w:bCs/>
      <w:sz w:val="24"/>
      <w:szCs w:val="24"/>
    </w:rPr>
  </w:style>
  <w:style w:type="paragraph" w:customStyle="1" w:styleId="560">
    <w:name w:val="cke_editable_file_3122"/>
    <w:basedOn w:val="543"/>
    <w:qFormat/>
    <w:uiPriority w:val="0"/>
    <w:rPr>
      <w:rFonts w:ascii="仿宋_GB2312" w:eastAsia="仿宋_GB2312"/>
    </w:rPr>
  </w:style>
  <w:style w:type="paragraph" w:customStyle="1" w:styleId="561">
    <w:name w:val="marker_file_3122"/>
    <w:basedOn w:val="543"/>
    <w:qFormat/>
    <w:uiPriority w:val="0"/>
    <w:pPr>
      <w:shd w:val="clear" w:color="auto" w:fill="FFFF00"/>
    </w:pPr>
  </w:style>
  <w:style w:type="paragraph" w:customStyle="1" w:styleId="562">
    <w:name w:val="Normal (Web)_file_3122"/>
    <w:basedOn w:val="543"/>
    <w:semiHidden/>
    <w:unhideWhenUsed/>
    <w:qFormat/>
    <w:uiPriority w:val="99"/>
  </w:style>
  <w:style w:type="paragraph" w:customStyle="1" w:styleId="563">
    <w:name w:val="Normal_file_312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64">
    <w:name w:val="heading 1_file_3123"/>
    <w:basedOn w:val="563"/>
    <w:qFormat/>
    <w:uiPriority w:val="9"/>
    <w:pPr>
      <w:outlineLvl w:val="0"/>
    </w:pPr>
    <w:rPr>
      <w:kern w:val="36"/>
      <w:sz w:val="48"/>
      <w:szCs w:val="48"/>
    </w:rPr>
  </w:style>
  <w:style w:type="paragraph" w:customStyle="1" w:styleId="565">
    <w:name w:val="heading 2_file_3123"/>
    <w:basedOn w:val="563"/>
    <w:qFormat/>
    <w:uiPriority w:val="9"/>
    <w:pPr>
      <w:outlineLvl w:val="1"/>
    </w:pPr>
    <w:rPr>
      <w:sz w:val="36"/>
      <w:szCs w:val="36"/>
    </w:rPr>
  </w:style>
  <w:style w:type="paragraph" w:customStyle="1" w:styleId="566">
    <w:name w:val="heading 3_file_3123"/>
    <w:basedOn w:val="563"/>
    <w:qFormat/>
    <w:uiPriority w:val="9"/>
    <w:pPr>
      <w:outlineLvl w:val="2"/>
    </w:pPr>
    <w:rPr>
      <w:sz w:val="27"/>
      <w:szCs w:val="27"/>
    </w:rPr>
  </w:style>
  <w:style w:type="paragraph" w:customStyle="1" w:styleId="567">
    <w:name w:val="heading 4_file_3123"/>
    <w:basedOn w:val="563"/>
    <w:qFormat/>
    <w:uiPriority w:val="9"/>
    <w:pPr>
      <w:outlineLvl w:val="3"/>
    </w:pPr>
  </w:style>
  <w:style w:type="paragraph" w:customStyle="1" w:styleId="568">
    <w:name w:val="heading 5_file_3123"/>
    <w:basedOn w:val="563"/>
    <w:qFormat/>
    <w:uiPriority w:val="9"/>
    <w:pPr>
      <w:outlineLvl w:val="4"/>
    </w:pPr>
    <w:rPr>
      <w:sz w:val="20"/>
      <w:szCs w:val="20"/>
    </w:rPr>
  </w:style>
  <w:style w:type="paragraph" w:customStyle="1" w:styleId="569">
    <w:name w:val="heading 6_file_3123"/>
    <w:basedOn w:val="563"/>
    <w:qFormat/>
    <w:uiPriority w:val="9"/>
    <w:pPr>
      <w:outlineLvl w:val="5"/>
    </w:pPr>
    <w:rPr>
      <w:sz w:val="15"/>
      <w:szCs w:val="15"/>
    </w:rPr>
  </w:style>
  <w:style w:type="character" w:customStyle="1" w:styleId="570">
    <w:name w:val="Default Paragraph Font_file_3123"/>
    <w:semiHidden/>
    <w:unhideWhenUsed/>
    <w:qFormat/>
    <w:uiPriority w:val="1"/>
  </w:style>
  <w:style w:type="table" w:customStyle="1" w:styleId="571">
    <w:name w:val="Normal Table_file_3123"/>
    <w:semiHidden/>
    <w:unhideWhenUsed/>
    <w:qFormat/>
    <w:uiPriority w:val="99"/>
    <w:tblPr>
      <w:tblCellMar>
        <w:top w:w="0" w:type="dxa"/>
        <w:left w:w="108" w:type="dxa"/>
        <w:bottom w:w="0" w:type="dxa"/>
        <w:right w:w="108" w:type="dxa"/>
      </w:tblCellMar>
    </w:tblPr>
  </w:style>
  <w:style w:type="character" w:customStyle="1" w:styleId="572">
    <w:name w:val="Hyperlink_file_3123"/>
    <w:basedOn w:val="570"/>
    <w:semiHidden/>
    <w:unhideWhenUsed/>
    <w:qFormat/>
    <w:uiPriority w:val="99"/>
    <w:rPr>
      <w:color w:val="0782C1"/>
      <w:u w:val="single"/>
    </w:rPr>
  </w:style>
  <w:style w:type="character" w:customStyle="1" w:styleId="573">
    <w:name w:val="FollowedHyperlink_file_3123"/>
    <w:basedOn w:val="570"/>
    <w:semiHidden/>
    <w:unhideWhenUsed/>
    <w:qFormat/>
    <w:uiPriority w:val="99"/>
    <w:rPr>
      <w:color w:val="0782C1"/>
      <w:u w:val="single"/>
    </w:rPr>
  </w:style>
  <w:style w:type="character" w:customStyle="1" w:styleId="574">
    <w:name w:val="标题 1 Char_file_3123"/>
    <w:basedOn w:val="570"/>
    <w:link w:val="4"/>
    <w:qFormat/>
    <w:uiPriority w:val="9"/>
    <w:rPr>
      <w:rFonts w:ascii="宋体" w:hAnsi="宋体" w:eastAsia="宋体" w:cs="宋体"/>
      <w:b/>
      <w:bCs/>
      <w:kern w:val="44"/>
      <w:sz w:val="44"/>
      <w:szCs w:val="44"/>
    </w:rPr>
  </w:style>
  <w:style w:type="character" w:customStyle="1" w:styleId="575">
    <w:name w:val="标题 2 Char_file_3123"/>
    <w:basedOn w:val="570"/>
    <w:link w:val="5"/>
    <w:semiHidden/>
    <w:qFormat/>
    <w:uiPriority w:val="9"/>
    <w:rPr>
      <w:rFonts w:asciiTheme="majorHAnsi" w:hAnsiTheme="majorHAnsi" w:eastAsiaTheme="majorEastAsia" w:cstheme="majorBidi"/>
      <w:b/>
      <w:bCs/>
      <w:sz w:val="32"/>
      <w:szCs w:val="32"/>
    </w:rPr>
  </w:style>
  <w:style w:type="character" w:customStyle="1" w:styleId="576">
    <w:name w:val="标题 3 Char_file_3123"/>
    <w:basedOn w:val="570"/>
    <w:link w:val="6"/>
    <w:semiHidden/>
    <w:qFormat/>
    <w:uiPriority w:val="9"/>
    <w:rPr>
      <w:rFonts w:ascii="宋体" w:hAnsi="宋体" w:eastAsia="宋体" w:cs="宋体"/>
      <w:b/>
      <w:bCs/>
      <w:sz w:val="32"/>
      <w:szCs w:val="32"/>
    </w:rPr>
  </w:style>
  <w:style w:type="character" w:customStyle="1" w:styleId="577">
    <w:name w:val="标题 4 Char_file_3123"/>
    <w:basedOn w:val="570"/>
    <w:link w:val="7"/>
    <w:semiHidden/>
    <w:qFormat/>
    <w:uiPriority w:val="9"/>
    <w:rPr>
      <w:rFonts w:asciiTheme="majorHAnsi" w:hAnsiTheme="majorHAnsi" w:eastAsiaTheme="majorEastAsia" w:cstheme="majorBidi"/>
      <w:b/>
      <w:bCs/>
      <w:sz w:val="28"/>
      <w:szCs w:val="28"/>
    </w:rPr>
  </w:style>
  <w:style w:type="character" w:customStyle="1" w:styleId="578">
    <w:name w:val="标题 5 Char_file_3123"/>
    <w:basedOn w:val="570"/>
    <w:link w:val="8"/>
    <w:semiHidden/>
    <w:qFormat/>
    <w:uiPriority w:val="9"/>
    <w:rPr>
      <w:rFonts w:ascii="宋体" w:hAnsi="宋体" w:eastAsia="宋体" w:cs="宋体"/>
      <w:b/>
      <w:bCs/>
      <w:sz w:val="28"/>
      <w:szCs w:val="28"/>
    </w:rPr>
  </w:style>
  <w:style w:type="character" w:customStyle="1" w:styleId="579">
    <w:name w:val="标题 6 Char_file_3123"/>
    <w:basedOn w:val="570"/>
    <w:link w:val="10"/>
    <w:semiHidden/>
    <w:qFormat/>
    <w:uiPriority w:val="9"/>
    <w:rPr>
      <w:rFonts w:asciiTheme="majorHAnsi" w:hAnsiTheme="majorHAnsi" w:eastAsiaTheme="majorEastAsia" w:cstheme="majorBidi"/>
      <w:b/>
      <w:bCs/>
      <w:sz w:val="24"/>
      <w:szCs w:val="24"/>
    </w:rPr>
  </w:style>
  <w:style w:type="paragraph" w:customStyle="1" w:styleId="580">
    <w:name w:val="cke_editable_file_3123"/>
    <w:basedOn w:val="563"/>
    <w:qFormat/>
    <w:uiPriority w:val="0"/>
    <w:rPr>
      <w:rFonts w:ascii="仿宋_GB2312" w:eastAsia="仿宋_GB2312"/>
    </w:rPr>
  </w:style>
  <w:style w:type="paragraph" w:customStyle="1" w:styleId="581">
    <w:name w:val="marker_file_3123"/>
    <w:basedOn w:val="563"/>
    <w:qFormat/>
    <w:uiPriority w:val="0"/>
    <w:pPr>
      <w:shd w:val="clear" w:color="auto" w:fill="FFFF00"/>
    </w:pPr>
  </w:style>
  <w:style w:type="paragraph" w:customStyle="1" w:styleId="582">
    <w:name w:val="Normal (Web)_file_3123"/>
    <w:basedOn w:val="563"/>
    <w:semiHidden/>
    <w:unhideWhenUsed/>
    <w:qFormat/>
    <w:uiPriority w:val="99"/>
  </w:style>
  <w:style w:type="paragraph" w:customStyle="1" w:styleId="583">
    <w:name w:val="Normal_file_312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84">
    <w:name w:val="heading 1_file_3124"/>
    <w:basedOn w:val="583"/>
    <w:qFormat/>
    <w:uiPriority w:val="9"/>
    <w:pPr>
      <w:outlineLvl w:val="0"/>
    </w:pPr>
    <w:rPr>
      <w:kern w:val="36"/>
      <w:sz w:val="48"/>
      <w:szCs w:val="48"/>
    </w:rPr>
  </w:style>
  <w:style w:type="paragraph" w:customStyle="1" w:styleId="585">
    <w:name w:val="heading 2_file_3124"/>
    <w:basedOn w:val="583"/>
    <w:qFormat/>
    <w:uiPriority w:val="9"/>
    <w:pPr>
      <w:outlineLvl w:val="1"/>
    </w:pPr>
    <w:rPr>
      <w:sz w:val="36"/>
      <w:szCs w:val="36"/>
    </w:rPr>
  </w:style>
  <w:style w:type="paragraph" w:customStyle="1" w:styleId="586">
    <w:name w:val="heading 3_file_3124"/>
    <w:basedOn w:val="583"/>
    <w:qFormat/>
    <w:uiPriority w:val="9"/>
    <w:pPr>
      <w:outlineLvl w:val="2"/>
    </w:pPr>
    <w:rPr>
      <w:sz w:val="27"/>
      <w:szCs w:val="27"/>
    </w:rPr>
  </w:style>
  <w:style w:type="paragraph" w:customStyle="1" w:styleId="587">
    <w:name w:val="heading 4_file_3124"/>
    <w:basedOn w:val="583"/>
    <w:qFormat/>
    <w:uiPriority w:val="9"/>
    <w:pPr>
      <w:outlineLvl w:val="3"/>
    </w:pPr>
  </w:style>
  <w:style w:type="paragraph" w:customStyle="1" w:styleId="588">
    <w:name w:val="heading 5_file_3124"/>
    <w:basedOn w:val="583"/>
    <w:qFormat/>
    <w:uiPriority w:val="9"/>
    <w:pPr>
      <w:outlineLvl w:val="4"/>
    </w:pPr>
    <w:rPr>
      <w:sz w:val="20"/>
      <w:szCs w:val="20"/>
    </w:rPr>
  </w:style>
  <w:style w:type="paragraph" w:customStyle="1" w:styleId="589">
    <w:name w:val="heading 6_file_3124"/>
    <w:basedOn w:val="583"/>
    <w:qFormat/>
    <w:uiPriority w:val="9"/>
    <w:pPr>
      <w:outlineLvl w:val="5"/>
    </w:pPr>
    <w:rPr>
      <w:sz w:val="15"/>
      <w:szCs w:val="15"/>
    </w:rPr>
  </w:style>
  <w:style w:type="character" w:customStyle="1" w:styleId="590">
    <w:name w:val="Default Paragraph Font_file_3124"/>
    <w:semiHidden/>
    <w:unhideWhenUsed/>
    <w:qFormat/>
    <w:uiPriority w:val="1"/>
  </w:style>
  <w:style w:type="table" w:customStyle="1" w:styleId="591">
    <w:name w:val="Normal Table_file_3124"/>
    <w:semiHidden/>
    <w:unhideWhenUsed/>
    <w:qFormat/>
    <w:uiPriority w:val="99"/>
    <w:tblPr>
      <w:tblCellMar>
        <w:top w:w="0" w:type="dxa"/>
        <w:left w:w="108" w:type="dxa"/>
        <w:bottom w:w="0" w:type="dxa"/>
        <w:right w:w="108" w:type="dxa"/>
      </w:tblCellMar>
    </w:tblPr>
  </w:style>
  <w:style w:type="character" w:customStyle="1" w:styleId="592">
    <w:name w:val="Hyperlink_file_3124"/>
    <w:basedOn w:val="590"/>
    <w:semiHidden/>
    <w:unhideWhenUsed/>
    <w:qFormat/>
    <w:uiPriority w:val="99"/>
    <w:rPr>
      <w:color w:val="0782C1"/>
      <w:u w:val="single"/>
    </w:rPr>
  </w:style>
  <w:style w:type="character" w:customStyle="1" w:styleId="593">
    <w:name w:val="FollowedHyperlink_file_3124"/>
    <w:basedOn w:val="590"/>
    <w:semiHidden/>
    <w:unhideWhenUsed/>
    <w:qFormat/>
    <w:uiPriority w:val="99"/>
    <w:rPr>
      <w:color w:val="0782C1"/>
      <w:u w:val="single"/>
    </w:rPr>
  </w:style>
  <w:style w:type="character" w:customStyle="1" w:styleId="594">
    <w:name w:val="标题 1 Char_file_3124"/>
    <w:basedOn w:val="590"/>
    <w:link w:val="4"/>
    <w:qFormat/>
    <w:uiPriority w:val="9"/>
    <w:rPr>
      <w:rFonts w:ascii="宋体" w:hAnsi="宋体" w:eastAsia="宋体" w:cs="宋体"/>
      <w:b/>
      <w:bCs/>
      <w:kern w:val="44"/>
      <w:sz w:val="44"/>
      <w:szCs w:val="44"/>
    </w:rPr>
  </w:style>
  <w:style w:type="character" w:customStyle="1" w:styleId="595">
    <w:name w:val="标题 2 Char_file_3124"/>
    <w:basedOn w:val="590"/>
    <w:link w:val="5"/>
    <w:semiHidden/>
    <w:qFormat/>
    <w:uiPriority w:val="9"/>
    <w:rPr>
      <w:rFonts w:asciiTheme="majorHAnsi" w:hAnsiTheme="majorHAnsi" w:eastAsiaTheme="majorEastAsia" w:cstheme="majorBidi"/>
      <w:b/>
      <w:bCs/>
      <w:sz w:val="32"/>
      <w:szCs w:val="32"/>
    </w:rPr>
  </w:style>
  <w:style w:type="character" w:customStyle="1" w:styleId="596">
    <w:name w:val="标题 3 Char_file_3124"/>
    <w:basedOn w:val="590"/>
    <w:link w:val="6"/>
    <w:semiHidden/>
    <w:qFormat/>
    <w:uiPriority w:val="9"/>
    <w:rPr>
      <w:rFonts w:ascii="宋体" w:hAnsi="宋体" w:eastAsia="宋体" w:cs="宋体"/>
      <w:b/>
      <w:bCs/>
      <w:sz w:val="32"/>
      <w:szCs w:val="32"/>
    </w:rPr>
  </w:style>
  <w:style w:type="character" w:customStyle="1" w:styleId="597">
    <w:name w:val="标题 4 Char_file_3124"/>
    <w:basedOn w:val="590"/>
    <w:link w:val="7"/>
    <w:semiHidden/>
    <w:qFormat/>
    <w:uiPriority w:val="9"/>
    <w:rPr>
      <w:rFonts w:asciiTheme="majorHAnsi" w:hAnsiTheme="majorHAnsi" w:eastAsiaTheme="majorEastAsia" w:cstheme="majorBidi"/>
      <w:b/>
      <w:bCs/>
      <w:sz w:val="28"/>
      <w:szCs w:val="28"/>
    </w:rPr>
  </w:style>
  <w:style w:type="character" w:customStyle="1" w:styleId="598">
    <w:name w:val="标题 5 Char_file_3124"/>
    <w:basedOn w:val="590"/>
    <w:link w:val="8"/>
    <w:semiHidden/>
    <w:qFormat/>
    <w:uiPriority w:val="9"/>
    <w:rPr>
      <w:rFonts w:ascii="宋体" w:hAnsi="宋体" w:eastAsia="宋体" w:cs="宋体"/>
      <w:b/>
      <w:bCs/>
      <w:sz w:val="28"/>
      <w:szCs w:val="28"/>
    </w:rPr>
  </w:style>
  <w:style w:type="character" w:customStyle="1" w:styleId="599">
    <w:name w:val="标题 6 Char_file_3124"/>
    <w:basedOn w:val="590"/>
    <w:link w:val="10"/>
    <w:semiHidden/>
    <w:qFormat/>
    <w:uiPriority w:val="9"/>
    <w:rPr>
      <w:rFonts w:asciiTheme="majorHAnsi" w:hAnsiTheme="majorHAnsi" w:eastAsiaTheme="majorEastAsia" w:cstheme="majorBidi"/>
      <w:b/>
      <w:bCs/>
      <w:sz w:val="24"/>
      <w:szCs w:val="24"/>
    </w:rPr>
  </w:style>
  <w:style w:type="paragraph" w:customStyle="1" w:styleId="600">
    <w:name w:val="cke_editable_file_3124"/>
    <w:basedOn w:val="583"/>
    <w:qFormat/>
    <w:uiPriority w:val="0"/>
    <w:rPr>
      <w:rFonts w:ascii="仿宋_GB2312" w:eastAsia="仿宋_GB2312"/>
    </w:rPr>
  </w:style>
  <w:style w:type="paragraph" w:customStyle="1" w:styleId="601">
    <w:name w:val="marker_file_3124"/>
    <w:basedOn w:val="583"/>
    <w:qFormat/>
    <w:uiPriority w:val="0"/>
    <w:pPr>
      <w:shd w:val="clear" w:color="auto" w:fill="FFFF00"/>
    </w:pPr>
  </w:style>
  <w:style w:type="paragraph" w:customStyle="1" w:styleId="602">
    <w:name w:val="Normal (Web)_file_3124"/>
    <w:basedOn w:val="583"/>
    <w:semiHidden/>
    <w:unhideWhenUsed/>
    <w:qFormat/>
    <w:uiPriority w:val="99"/>
  </w:style>
  <w:style w:type="paragraph" w:customStyle="1" w:styleId="603">
    <w:name w:val="Normal_file_312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04">
    <w:name w:val="heading 1_file_3125"/>
    <w:basedOn w:val="603"/>
    <w:qFormat/>
    <w:uiPriority w:val="9"/>
    <w:pPr>
      <w:outlineLvl w:val="0"/>
    </w:pPr>
    <w:rPr>
      <w:kern w:val="36"/>
      <w:sz w:val="48"/>
      <w:szCs w:val="48"/>
    </w:rPr>
  </w:style>
  <w:style w:type="paragraph" w:customStyle="1" w:styleId="605">
    <w:name w:val="heading 2_file_3125"/>
    <w:basedOn w:val="603"/>
    <w:qFormat/>
    <w:uiPriority w:val="9"/>
    <w:pPr>
      <w:outlineLvl w:val="1"/>
    </w:pPr>
    <w:rPr>
      <w:sz w:val="36"/>
      <w:szCs w:val="36"/>
    </w:rPr>
  </w:style>
  <w:style w:type="paragraph" w:customStyle="1" w:styleId="606">
    <w:name w:val="heading 3_file_3125"/>
    <w:basedOn w:val="603"/>
    <w:qFormat/>
    <w:uiPriority w:val="9"/>
    <w:pPr>
      <w:outlineLvl w:val="2"/>
    </w:pPr>
    <w:rPr>
      <w:sz w:val="27"/>
      <w:szCs w:val="27"/>
    </w:rPr>
  </w:style>
  <w:style w:type="paragraph" w:customStyle="1" w:styleId="607">
    <w:name w:val="heading 4_file_3125"/>
    <w:basedOn w:val="603"/>
    <w:qFormat/>
    <w:uiPriority w:val="9"/>
    <w:pPr>
      <w:outlineLvl w:val="3"/>
    </w:pPr>
  </w:style>
  <w:style w:type="paragraph" w:customStyle="1" w:styleId="608">
    <w:name w:val="heading 5_file_3125"/>
    <w:basedOn w:val="603"/>
    <w:qFormat/>
    <w:uiPriority w:val="9"/>
    <w:pPr>
      <w:outlineLvl w:val="4"/>
    </w:pPr>
    <w:rPr>
      <w:sz w:val="20"/>
      <w:szCs w:val="20"/>
    </w:rPr>
  </w:style>
  <w:style w:type="paragraph" w:customStyle="1" w:styleId="609">
    <w:name w:val="heading 6_file_3125"/>
    <w:basedOn w:val="603"/>
    <w:qFormat/>
    <w:uiPriority w:val="9"/>
    <w:pPr>
      <w:outlineLvl w:val="5"/>
    </w:pPr>
    <w:rPr>
      <w:sz w:val="15"/>
      <w:szCs w:val="15"/>
    </w:rPr>
  </w:style>
  <w:style w:type="character" w:customStyle="1" w:styleId="610">
    <w:name w:val="Default Paragraph Font_file_3125"/>
    <w:semiHidden/>
    <w:unhideWhenUsed/>
    <w:qFormat/>
    <w:uiPriority w:val="1"/>
  </w:style>
  <w:style w:type="table" w:customStyle="1" w:styleId="611">
    <w:name w:val="Normal Table_file_3125"/>
    <w:semiHidden/>
    <w:unhideWhenUsed/>
    <w:qFormat/>
    <w:uiPriority w:val="99"/>
    <w:tblPr>
      <w:tblCellMar>
        <w:top w:w="0" w:type="dxa"/>
        <w:left w:w="108" w:type="dxa"/>
        <w:bottom w:w="0" w:type="dxa"/>
        <w:right w:w="108" w:type="dxa"/>
      </w:tblCellMar>
    </w:tblPr>
  </w:style>
  <w:style w:type="character" w:customStyle="1" w:styleId="612">
    <w:name w:val="Hyperlink_file_3125"/>
    <w:basedOn w:val="610"/>
    <w:semiHidden/>
    <w:unhideWhenUsed/>
    <w:qFormat/>
    <w:uiPriority w:val="99"/>
    <w:rPr>
      <w:color w:val="0782C1"/>
      <w:u w:val="single"/>
    </w:rPr>
  </w:style>
  <w:style w:type="character" w:customStyle="1" w:styleId="613">
    <w:name w:val="FollowedHyperlink_file_3125"/>
    <w:basedOn w:val="610"/>
    <w:semiHidden/>
    <w:unhideWhenUsed/>
    <w:qFormat/>
    <w:uiPriority w:val="99"/>
    <w:rPr>
      <w:color w:val="0782C1"/>
      <w:u w:val="single"/>
    </w:rPr>
  </w:style>
  <w:style w:type="character" w:customStyle="1" w:styleId="614">
    <w:name w:val="标题 1 Char_file_3125"/>
    <w:basedOn w:val="610"/>
    <w:link w:val="4"/>
    <w:qFormat/>
    <w:uiPriority w:val="9"/>
    <w:rPr>
      <w:rFonts w:ascii="宋体" w:hAnsi="宋体" w:eastAsia="宋体" w:cs="宋体"/>
      <w:b/>
      <w:bCs/>
      <w:kern w:val="44"/>
      <w:sz w:val="44"/>
      <w:szCs w:val="44"/>
    </w:rPr>
  </w:style>
  <w:style w:type="character" w:customStyle="1" w:styleId="615">
    <w:name w:val="标题 2 Char_file_3125"/>
    <w:basedOn w:val="610"/>
    <w:link w:val="5"/>
    <w:semiHidden/>
    <w:qFormat/>
    <w:uiPriority w:val="9"/>
    <w:rPr>
      <w:rFonts w:asciiTheme="majorHAnsi" w:hAnsiTheme="majorHAnsi" w:eastAsiaTheme="majorEastAsia" w:cstheme="majorBidi"/>
      <w:b/>
      <w:bCs/>
      <w:sz w:val="32"/>
      <w:szCs w:val="32"/>
    </w:rPr>
  </w:style>
  <w:style w:type="character" w:customStyle="1" w:styleId="616">
    <w:name w:val="标题 3 Char_file_3125"/>
    <w:basedOn w:val="610"/>
    <w:link w:val="6"/>
    <w:semiHidden/>
    <w:qFormat/>
    <w:uiPriority w:val="9"/>
    <w:rPr>
      <w:rFonts w:ascii="宋体" w:hAnsi="宋体" w:eastAsia="宋体" w:cs="宋体"/>
      <w:b/>
      <w:bCs/>
      <w:sz w:val="32"/>
      <w:szCs w:val="32"/>
    </w:rPr>
  </w:style>
  <w:style w:type="character" w:customStyle="1" w:styleId="617">
    <w:name w:val="标题 4 Char_file_3125"/>
    <w:basedOn w:val="610"/>
    <w:link w:val="7"/>
    <w:semiHidden/>
    <w:qFormat/>
    <w:uiPriority w:val="9"/>
    <w:rPr>
      <w:rFonts w:asciiTheme="majorHAnsi" w:hAnsiTheme="majorHAnsi" w:eastAsiaTheme="majorEastAsia" w:cstheme="majorBidi"/>
      <w:b/>
      <w:bCs/>
      <w:sz w:val="28"/>
      <w:szCs w:val="28"/>
    </w:rPr>
  </w:style>
  <w:style w:type="character" w:customStyle="1" w:styleId="618">
    <w:name w:val="标题 5 Char_file_3125"/>
    <w:basedOn w:val="610"/>
    <w:link w:val="8"/>
    <w:semiHidden/>
    <w:qFormat/>
    <w:uiPriority w:val="9"/>
    <w:rPr>
      <w:rFonts w:ascii="宋体" w:hAnsi="宋体" w:eastAsia="宋体" w:cs="宋体"/>
      <w:b/>
      <w:bCs/>
      <w:sz w:val="28"/>
      <w:szCs w:val="28"/>
    </w:rPr>
  </w:style>
  <w:style w:type="character" w:customStyle="1" w:styleId="619">
    <w:name w:val="标题 6 Char_file_3125"/>
    <w:basedOn w:val="610"/>
    <w:link w:val="10"/>
    <w:semiHidden/>
    <w:qFormat/>
    <w:uiPriority w:val="9"/>
    <w:rPr>
      <w:rFonts w:asciiTheme="majorHAnsi" w:hAnsiTheme="majorHAnsi" w:eastAsiaTheme="majorEastAsia" w:cstheme="majorBidi"/>
      <w:b/>
      <w:bCs/>
      <w:sz w:val="24"/>
      <w:szCs w:val="24"/>
    </w:rPr>
  </w:style>
  <w:style w:type="paragraph" w:customStyle="1" w:styleId="620">
    <w:name w:val="cke_editable_file_3125"/>
    <w:basedOn w:val="603"/>
    <w:qFormat/>
    <w:uiPriority w:val="0"/>
    <w:rPr>
      <w:rFonts w:ascii="仿宋_GB2312" w:eastAsia="仿宋_GB2312"/>
    </w:rPr>
  </w:style>
  <w:style w:type="paragraph" w:customStyle="1" w:styleId="621">
    <w:name w:val="marker_file_3125"/>
    <w:basedOn w:val="603"/>
    <w:qFormat/>
    <w:uiPriority w:val="0"/>
    <w:pPr>
      <w:shd w:val="clear" w:color="auto" w:fill="FFFF00"/>
    </w:pPr>
  </w:style>
  <w:style w:type="paragraph" w:customStyle="1" w:styleId="622">
    <w:name w:val="Normal (Web)_file_3125"/>
    <w:basedOn w:val="603"/>
    <w:semiHidden/>
    <w:unhideWhenUsed/>
    <w:qFormat/>
    <w:uiPriority w:val="99"/>
  </w:style>
  <w:style w:type="paragraph" w:customStyle="1" w:styleId="623">
    <w:name w:val="Normal_file_312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24">
    <w:name w:val="heading 1_file_3126"/>
    <w:basedOn w:val="623"/>
    <w:qFormat/>
    <w:uiPriority w:val="9"/>
    <w:pPr>
      <w:outlineLvl w:val="0"/>
    </w:pPr>
    <w:rPr>
      <w:kern w:val="36"/>
      <w:sz w:val="48"/>
      <w:szCs w:val="48"/>
    </w:rPr>
  </w:style>
  <w:style w:type="paragraph" w:customStyle="1" w:styleId="625">
    <w:name w:val="heading 2_file_3126"/>
    <w:basedOn w:val="623"/>
    <w:qFormat/>
    <w:uiPriority w:val="9"/>
    <w:pPr>
      <w:outlineLvl w:val="1"/>
    </w:pPr>
    <w:rPr>
      <w:sz w:val="36"/>
      <w:szCs w:val="36"/>
    </w:rPr>
  </w:style>
  <w:style w:type="paragraph" w:customStyle="1" w:styleId="626">
    <w:name w:val="heading 3_file_3126"/>
    <w:basedOn w:val="623"/>
    <w:qFormat/>
    <w:uiPriority w:val="9"/>
    <w:pPr>
      <w:outlineLvl w:val="2"/>
    </w:pPr>
    <w:rPr>
      <w:sz w:val="27"/>
      <w:szCs w:val="27"/>
    </w:rPr>
  </w:style>
  <w:style w:type="paragraph" w:customStyle="1" w:styleId="627">
    <w:name w:val="heading 4_file_3126"/>
    <w:basedOn w:val="623"/>
    <w:qFormat/>
    <w:uiPriority w:val="9"/>
    <w:pPr>
      <w:outlineLvl w:val="3"/>
    </w:pPr>
  </w:style>
  <w:style w:type="paragraph" w:customStyle="1" w:styleId="628">
    <w:name w:val="heading 5_file_3126"/>
    <w:basedOn w:val="623"/>
    <w:qFormat/>
    <w:uiPriority w:val="9"/>
    <w:pPr>
      <w:outlineLvl w:val="4"/>
    </w:pPr>
    <w:rPr>
      <w:sz w:val="20"/>
      <w:szCs w:val="20"/>
    </w:rPr>
  </w:style>
  <w:style w:type="paragraph" w:customStyle="1" w:styleId="629">
    <w:name w:val="heading 6_file_3126"/>
    <w:basedOn w:val="623"/>
    <w:qFormat/>
    <w:uiPriority w:val="9"/>
    <w:pPr>
      <w:outlineLvl w:val="5"/>
    </w:pPr>
    <w:rPr>
      <w:sz w:val="15"/>
      <w:szCs w:val="15"/>
    </w:rPr>
  </w:style>
  <w:style w:type="character" w:customStyle="1" w:styleId="630">
    <w:name w:val="Default Paragraph Font_file_3126"/>
    <w:semiHidden/>
    <w:unhideWhenUsed/>
    <w:qFormat/>
    <w:uiPriority w:val="1"/>
  </w:style>
  <w:style w:type="table" w:customStyle="1" w:styleId="631">
    <w:name w:val="Normal Table_file_3126"/>
    <w:semiHidden/>
    <w:unhideWhenUsed/>
    <w:qFormat/>
    <w:uiPriority w:val="99"/>
    <w:tblPr>
      <w:tblCellMar>
        <w:top w:w="0" w:type="dxa"/>
        <w:left w:w="108" w:type="dxa"/>
        <w:bottom w:w="0" w:type="dxa"/>
        <w:right w:w="108" w:type="dxa"/>
      </w:tblCellMar>
    </w:tblPr>
  </w:style>
  <w:style w:type="character" w:customStyle="1" w:styleId="632">
    <w:name w:val="Hyperlink_file_3126"/>
    <w:basedOn w:val="630"/>
    <w:semiHidden/>
    <w:unhideWhenUsed/>
    <w:qFormat/>
    <w:uiPriority w:val="99"/>
    <w:rPr>
      <w:color w:val="0782C1"/>
      <w:u w:val="single"/>
    </w:rPr>
  </w:style>
  <w:style w:type="character" w:customStyle="1" w:styleId="633">
    <w:name w:val="FollowedHyperlink_file_3126"/>
    <w:basedOn w:val="630"/>
    <w:semiHidden/>
    <w:unhideWhenUsed/>
    <w:qFormat/>
    <w:uiPriority w:val="99"/>
    <w:rPr>
      <w:color w:val="0782C1"/>
      <w:u w:val="single"/>
    </w:rPr>
  </w:style>
  <w:style w:type="character" w:customStyle="1" w:styleId="634">
    <w:name w:val="标题 1 Char_file_3126"/>
    <w:basedOn w:val="630"/>
    <w:link w:val="4"/>
    <w:qFormat/>
    <w:uiPriority w:val="9"/>
    <w:rPr>
      <w:rFonts w:ascii="宋体" w:hAnsi="宋体" w:eastAsia="宋体" w:cs="宋体"/>
      <w:b/>
      <w:bCs/>
      <w:kern w:val="44"/>
      <w:sz w:val="44"/>
      <w:szCs w:val="44"/>
    </w:rPr>
  </w:style>
  <w:style w:type="character" w:customStyle="1" w:styleId="635">
    <w:name w:val="标题 2 Char_file_3126"/>
    <w:basedOn w:val="630"/>
    <w:link w:val="5"/>
    <w:semiHidden/>
    <w:qFormat/>
    <w:uiPriority w:val="9"/>
    <w:rPr>
      <w:rFonts w:asciiTheme="majorHAnsi" w:hAnsiTheme="majorHAnsi" w:eastAsiaTheme="majorEastAsia" w:cstheme="majorBidi"/>
      <w:b/>
      <w:bCs/>
      <w:sz w:val="32"/>
      <w:szCs w:val="32"/>
    </w:rPr>
  </w:style>
  <w:style w:type="character" w:customStyle="1" w:styleId="636">
    <w:name w:val="标题 3 Char_file_3126"/>
    <w:basedOn w:val="630"/>
    <w:link w:val="6"/>
    <w:semiHidden/>
    <w:qFormat/>
    <w:uiPriority w:val="9"/>
    <w:rPr>
      <w:rFonts w:ascii="宋体" w:hAnsi="宋体" w:eastAsia="宋体" w:cs="宋体"/>
      <w:b/>
      <w:bCs/>
      <w:sz w:val="32"/>
      <w:szCs w:val="32"/>
    </w:rPr>
  </w:style>
  <w:style w:type="character" w:customStyle="1" w:styleId="637">
    <w:name w:val="标题 4 Char_file_3126"/>
    <w:basedOn w:val="630"/>
    <w:link w:val="7"/>
    <w:semiHidden/>
    <w:qFormat/>
    <w:uiPriority w:val="9"/>
    <w:rPr>
      <w:rFonts w:asciiTheme="majorHAnsi" w:hAnsiTheme="majorHAnsi" w:eastAsiaTheme="majorEastAsia" w:cstheme="majorBidi"/>
      <w:b/>
      <w:bCs/>
      <w:sz w:val="28"/>
      <w:szCs w:val="28"/>
    </w:rPr>
  </w:style>
  <w:style w:type="character" w:customStyle="1" w:styleId="638">
    <w:name w:val="标题 5 Char_file_3126"/>
    <w:basedOn w:val="630"/>
    <w:link w:val="8"/>
    <w:semiHidden/>
    <w:qFormat/>
    <w:uiPriority w:val="9"/>
    <w:rPr>
      <w:rFonts w:ascii="宋体" w:hAnsi="宋体" w:eastAsia="宋体" w:cs="宋体"/>
      <w:b/>
      <w:bCs/>
      <w:sz w:val="28"/>
      <w:szCs w:val="28"/>
    </w:rPr>
  </w:style>
  <w:style w:type="character" w:customStyle="1" w:styleId="639">
    <w:name w:val="标题 6 Char_file_3126"/>
    <w:basedOn w:val="630"/>
    <w:link w:val="10"/>
    <w:semiHidden/>
    <w:qFormat/>
    <w:uiPriority w:val="9"/>
    <w:rPr>
      <w:rFonts w:asciiTheme="majorHAnsi" w:hAnsiTheme="majorHAnsi" w:eastAsiaTheme="majorEastAsia" w:cstheme="majorBidi"/>
      <w:b/>
      <w:bCs/>
      <w:sz w:val="24"/>
      <w:szCs w:val="24"/>
    </w:rPr>
  </w:style>
  <w:style w:type="paragraph" w:customStyle="1" w:styleId="640">
    <w:name w:val="cke_editable_file_3126"/>
    <w:basedOn w:val="623"/>
    <w:qFormat/>
    <w:uiPriority w:val="0"/>
    <w:rPr>
      <w:rFonts w:ascii="仿宋_GB2312" w:eastAsia="仿宋_GB2312"/>
    </w:rPr>
  </w:style>
  <w:style w:type="paragraph" w:customStyle="1" w:styleId="641">
    <w:name w:val="marker_file_3126"/>
    <w:basedOn w:val="623"/>
    <w:qFormat/>
    <w:uiPriority w:val="0"/>
    <w:pPr>
      <w:shd w:val="clear" w:color="auto" w:fill="FFFF00"/>
    </w:pPr>
  </w:style>
  <w:style w:type="paragraph" w:customStyle="1" w:styleId="642">
    <w:name w:val="Normal (Web)_file_3126"/>
    <w:basedOn w:val="623"/>
    <w:semiHidden/>
    <w:unhideWhenUsed/>
    <w:qFormat/>
    <w:uiPriority w:val="99"/>
  </w:style>
  <w:style w:type="paragraph" w:customStyle="1" w:styleId="643">
    <w:name w:val="Normal_file_312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4">
    <w:name w:val="heading 1_file_3127"/>
    <w:basedOn w:val="643"/>
    <w:qFormat/>
    <w:uiPriority w:val="9"/>
    <w:pPr>
      <w:outlineLvl w:val="0"/>
    </w:pPr>
    <w:rPr>
      <w:kern w:val="36"/>
      <w:sz w:val="48"/>
      <w:szCs w:val="48"/>
    </w:rPr>
  </w:style>
  <w:style w:type="paragraph" w:customStyle="1" w:styleId="645">
    <w:name w:val="heading 2_file_3127"/>
    <w:basedOn w:val="643"/>
    <w:qFormat/>
    <w:uiPriority w:val="9"/>
    <w:pPr>
      <w:outlineLvl w:val="1"/>
    </w:pPr>
    <w:rPr>
      <w:sz w:val="36"/>
      <w:szCs w:val="36"/>
    </w:rPr>
  </w:style>
  <w:style w:type="paragraph" w:customStyle="1" w:styleId="646">
    <w:name w:val="heading 3_file_3127"/>
    <w:basedOn w:val="643"/>
    <w:qFormat/>
    <w:uiPriority w:val="9"/>
    <w:pPr>
      <w:outlineLvl w:val="2"/>
    </w:pPr>
    <w:rPr>
      <w:sz w:val="27"/>
      <w:szCs w:val="27"/>
    </w:rPr>
  </w:style>
  <w:style w:type="paragraph" w:customStyle="1" w:styleId="647">
    <w:name w:val="heading 4_file_3127"/>
    <w:basedOn w:val="643"/>
    <w:qFormat/>
    <w:uiPriority w:val="9"/>
    <w:pPr>
      <w:outlineLvl w:val="3"/>
    </w:pPr>
  </w:style>
  <w:style w:type="paragraph" w:customStyle="1" w:styleId="648">
    <w:name w:val="heading 5_file_3127"/>
    <w:basedOn w:val="643"/>
    <w:qFormat/>
    <w:uiPriority w:val="9"/>
    <w:pPr>
      <w:outlineLvl w:val="4"/>
    </w:pPr>
    <w:rPr>
      <w:sz w:val="20"/>
      <w:szCs w:val="20"/>
    </w:rPr>
  </w:style>
  <w:style w:type="paragraph" w:customStyle="1" w:styleId="649">
    <w:name w:val="heading 6_file_3127"/>
    <w:basedOn w:val="643"/>
    <w:qFormat/>
    <w:uiPriority w:val="9"/>
    <w:pPr>
      <w:outlineLvl w:val="5"/>
    </w:pPr>
    <w:rPr>
      <w:sz w:val="15"/>
      <w:szCs w:val="15"/>
    </w:rPr>
  </w:style>
  <w:style w:type="character" w:customStyle="1" w:styleId="650">
    <w:name w:val="Default Paragraph Font_file_3127"/>
    <w:semiHidden/>
    <w:unhideWhenUsed/>
    <w:qFormat/>
    <w:uiPriority w:val="1"/>
  </w:style>
  <w:style w:type="table" w:customStyle="1" w:styleId="651">
    <w:name w:val="Normal Table_file_3127"/>
    <w:semiHidden/>
    <w:unhideWhenUsed/>
    <w:qFormat/>
    <w:uiPriority w:val="99"/>
    <w:tblPr>
      <w:tblCellMar>
        <w:top w:w="0" w:type="dxa"/>
        <w:left w:w="108" w:type="dxa"/>
        <w:bottom w:w="0" w:type="dxa"/>
        <w:right w:w="108" w:type="dxa"/>
      </w:tblCellMar>
    </w:tblPr>
  </w:style>
  <w:style w:type="character" w:customStyle="1" w:styleId="652">
    <w:name w:val="Hyperlink_file_3127"/>
    <w:basedOn w:val="650"/>
    <w:semiHidden/>
    <w:unhideWhenUsed/>
    <w:qFormat/>
    <w:uiPriority w:val="99"/>
    <w:rPr>
      <w:color w:val="0782C1"/>
      <w:u w:val="single"/>
    </w:rPr>
  </w:style>
  <w:style w:type="character" w:customStyle="1" w:styleId="653">
    <w:name w:val="FollowedHyperlink_file_3127"/>
    <w:basedOn w:val="650"/>
    <w:semiHidden/>
    <w:unhideWhenUsed/>
    <w:qFormat/>
    <w:uiPriority w:val="99"/>
    <w:rPr>
      <w:color w:val="0782C1"/>
      <w:u w:val="single"/>
    </w:rPr>
  </w:style>
  <w:style w:type="character" w:customStyle="1" w:styleId="654">
    <w:name w:val="标题 1 Char_file_3127"/>
    <w:basedOn w:val="650"/>
    <w:link w:val="4"/>
    <w:qFormat/>
    <w:uiPriority w:val="9"/>
    <w:rPr>
      <w:rFonts w:ascii="宋体" w:hAnsi="宋体" w:eastAsia="宋体" w:cs="宋体"/>
      <w:b/>
      <w:bCs/>
      <w:kern w:val="44"/>
      <w:sz w:val="44"/>
      <w:szCs w:val="44"/>
    </w:rPr>
  </w:style>
  <w:style w:type="character" w:customStyle="1" w:styleId="655">
    <w:name w:val="标题 2 Char_file_3127"/>
    <w:basedOn w:val="650"/>
    <w:link w:val="5"/>
    <w:semiHidden/>
    <w:qFormat/>
    <w:uiPriority w:val="9"/>
    <w:rPr>
      <w:rFonts w:asciiTheme="majorHAnsi" w:hAnsiTheme="majorHAnsi" w:eastAsiaTheme="majorEastAsia" w:cstheme="majorBidi"/>
      <w:b/>
      <w:bCs/>
      <w:sz w:val="32"/>
      <w:szCs w:val="32"/>
    </w:rPr>
  </w:style>
  <w:style w:type="character" w:customStyle="1" w:styleId="656">
    <w:name w:val="标题 3 Char_file_3127"/>
    <w:basedOn w:val="650"/>
    <w:link w:val="6"/>
    <w:semiHidden/>
    <w:qFormat/>
    <w:uiPriority w:val="9"/>
    <w:rPr>
      <w:rFonts w:ascii="宋体" w:hAnsi="宋体" w:eastAsia="宋体" w:cs="宋体"/>
      <w:b/>
      <w:bCs/>
      <w:sz w:val="32"/>
      <w:szCs w:val="32"/>
    </w:rPr>
  </w:style>
  <w:style w:type="character" w:customStyle="1" w:styleId="657">
    <w:name w:val="标题 4 Char_file_3127"/>
    <w:basedOn w:val="650"/>
    <w:link w:val="7"/>
    <w:semiHidden/>
    <w:qFormat/>
    <w:uiPriority w:val="9"/>
    <w:rPr>
      <w:rFonts w:asciiTheme="majorHAnsi" w:hAnsiTheme="majorHAnsi" w:eastAsiaTheme="majorEastAsia" w:cstheme="majorBidi"/>
      <w:b/>
      <w:bCs/>
      <w:sz w:val="28"/>
      <w:szCs w:val="28"/>
    </w:rPr>
  </w:style>
  <w:style w:type="character" w:customStyle="1" w:styleId="658">
    <w:name w:val="标题 5 Char_file_3127"/>
    <w:basedOn w:val="650"/>
    <w:link w:val="8"/>
    <w:semiHidden/>
    <w:qFormat/>
    <w:uiPriority w:val="9"/>
    <w:rPr>
      <w:rFonts w:ascii="宋体" w:hAnsi="宋体" w:eastAsia="宋体" w:cs="宋体"/>
      <w:b/>
      <w:bCs/>
      <w:sz w:val="28"/>
      <w:szCs w:val="28"/>
    </w:rPr>
  </w:style>
  <w:style w:type="character" w:customStyle="1" w:styleId="659">
    <w:name w:val="标题 6 Char_file_3127"/>
    <w:basedOn w:val="650"/>
    <w:link w:val="10"/>
    <w:semiHidden/>
    <w:qFormat/>
    <w:uiPriority w:val="9"/>
    <w:rPr>
      <w:rFonts w:asciiTheme="majorHAnsi" w:hAnsiTheme="majorHAnsi" w:eastAsiaTheme="majorEastAsia" w:cstheme="majorBidi"/>
      <w:b/>
      <w:bCs/>
      <w:sz w:val="24"/>
      <w:szCs w:val="24"/>
    </w:rPr>
  </w:style>
  <w:style w:type="paragraph" w:customStyle="1" w:styleId="660">
    <w:name w:val="cke_editable_file_3127"/>
    <w:basedOn w:val="643"/>
    <w:qFormat/>
    <w:uiPriority w:val="0"/>
    <w:rPr>
      <w:rFonts w:ascii="仿宋_GB2312" w:eastAsia="仿宋_GB2312"/>
    </w:rPr>
  </w:style>
  <w:style w:type="paragraph" w:customStyle="1" w:styleId="661">
    <w:name w:val="marker_file_3127"/>
    <w:basedOn w:val="643"/>
    <w:qFormat/>
    <w:uiPriority w:val="0"/>
    <w:pPr>
      <w:shd w:val="clear" w:color="auto" w:fill="FFFF00"/>
    </w:pPr>
  </w:style>
  <w:style w:type="paragraph" w:customStyle="1" w:styleId="662">
    <w:name w:val="Normal (Web)_file_3127"/>
    <w:basedOn w:val="643"/>
    <w:semiHidden/>
    <w:unhideWhenUsed/>
    <w:qFormat/>
    <w:uiPriority w:val="99"/>
  </w:style>
  <w:style w:type="character" w:customStyle="1" w:styleId="663">
    <w:name w:val="Strong_file_3127"/>
    <w:basedOn w:val="650"/>
    <w:qFormat/>
    <w:uiPriority w:val="22"/>
    <w:rPr>
      <w:b/>
      <w:bCs/>
    </w:rPr>
  </w:style>
  <w:style w:type="paragraph" w:customStyle="1" w:styleId="664">
    <w:name w:val="Normal_file_312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65">
    <w:name w:val="heading 1_file_3128"/>
    <w:basedOn w:val="664"/>
    <w:qFormat/>
    <w:uiPriority w:val="9"/>
    <w:pPr>
      <w:outlineLvl w:val="0"/>
    </w:pPr>
    <w:rPr>
      <w:kern w:val="36"/>
      <w:sz w:val="48"/>
      <w:szCs w:val="48"/>
    </w:rPr>
  </w:style>
  <w:style w:type="paragraph" w:customStyle="1" w:styleId="666">
    <w:name w:val="heading 2_file_3128"/>
    <w:basedOn w:val="664"/>
    <w:qFormat/>
    <w:uiPriority w:val="9"/>
    <w:pPr>
      <w:outlineLvl w:val="1"/>
    </w:pPr>
    <w:rPr>
      <w:sz w:val="36"/>
      <w:szCs w:val="36"/>
    </w:rPr>
  </w:style>
  <w:style w:type="paragraph" w:customStyle="1" w:styleId="667">
    <w:name w:val="heading 3_file_3128"/>
    <w:basedOn w:val="664"/>
    <w:qFormat/>
    <w:uiPriority w:val="9"/>
    <w:pPr>
      <w:outlineLvl w:val="2"/>
    </w:pPr>
    <w:rPr>
      <w:sz w:val="27"/>
      <w:szCs w:val="27"/>
    </w:rPr>
  </w:style>
  <w:style w:type="paragraph" w:customStyle="1" w:styleId="668">
    <w:name w:val="heading 4_file_3128"/>
    <w:basedOn w:val="664"/>
    <w:qFormat/>
    <w:uiPriority w:val="9"/>
    <w:pPr>
      <w:outlineLvl w:val="3"/>
    </w:pPr>
  </w:style>
  <w:style w:type="paragraph" w:customStyle="1" w:styleId="669">
    <w:name w:val="heading 5_file_3128"/>
    <w:basedOn w:val="664"/>
    <w:qFormat/>
    <w:uiPriority w:val="9"/>
    <w:pPr>
      <w:outlineLvl w:val="4"/>
    </w:pPr>
    <w:rPr>
      <w:sz w:val="20"/>
      <w:szCs w:val="20"/>
    </w:rPr>
  </w:style>
  <w:style w:type="paragraph" w:customStyle="1" w:styleId="670">
    <w:name w:val="heading 6_file_3128"/>
    <w:basedOn w:val="664"/>
    <w:qFormat/>
    <w:uiPriority w:val="9"/>
    <w:pPr>
      <w:outlineLvl w:val="5"/>
    </w:pPr>
    <w:rPr>
      <w:sz w:val="15"/>
      <w:szCs w:val="15"/>
    </w:rPr>
  </w:style>
  <w:style w:type="character" w:customStyle="1" w:styleId="671">
    <w:name w:val="Default Paragraph Font_file_3128"/>
    <w:semiHidden/>
    <w:unhideWhenUsed/>
    <w:qFormat/>
    <w:uiPriority w:val="1"/>
  </w:style>
  <w:style w:type="table" w:customStyle="1" w:styleId="672">
    <w:name w:val="Normal Table_file_3128"/>
    <w:semiHidden/>
    <w:unhideWhenUsed/>
    <w:qFormat/>
    <w:uiPriority w:val="99"/>
    <w:tblPr>
      <w:tblCellMar>
        <w:top w:w="0" w:type="dxa"/>
        <w:left w:w="108" w:type="dxa"/>
        <w:bottom w:w="0" w:type="dxa"/>
        <w:right w:w="108" w:type="dxa"/>
      </w:tblCellMar>
    </w:tblPr>
  </w:style>
  <w:style w:type="character" w:customStyle="1" w:styleId="673">
    <w:name w:val="Hyperlink_file_3128"/>
    <w:basedOn w:val="671"/>
    <w:semiHidden/>
    <w:unhideWhenUsed/>
    <w:qFormat/>
    <w:uiPriority w:val="99"/>
    <w:rPr>
      <w:color w:val="0782C1"/>
      <w:u w:val="single"/>
    </w:rPr>
  </w:style>
  <w:style w:type="character" w:customStyle="1" w:styleId="674">
    <w:name w:val="FollowedHyperlink_file_3128"/>
    <w:basedOn w:val="671"/>
    <w:semiHidden/>
    <w:unhideWhenUsed/>
    <w:qFormat/>
    <w:uiPriority w:val="99"/>
    <w:rPr>
      <w:color w:val="0782C1"/>
      <w:u w:val="single"/>
    </w:rPr>
  </w:style>
  <w:style w:type="character" w:customStyle="1" w:styleId="675">
    <w:name w:val="标题 1 Char_file_3128"/>
    <w:basedOn w:val="671"/>
    <w:link w:val="4"/>
    <w:qFormat/>
    <w:uiPriority w:val="9"/>
    <w:rPr>
      <w:rFonts w:ascii="宋体" w:hAnsi="宋体" w:eastAsia="宋体" w:cs="宋体"/>
      <w:b/>
      <w:bCs/>
      <w:kern w:val="44"/>
      <w:sz w:val="44"/>
      <w:szCs w:val="44"/>
    </w:rPr>
  </w:style>
  <w:style w:type="character" w:customStyle="1" w:styleId="676">
    <w:name w:val="标题 2 Char_file_3128"/>
    <w:basedOn w:val="671"/>
    <w:link w:val="5"/>
    <w:semiHidden/>
    <w:qFormat/>
    <w:uiPriority w:val="9"/>
    <w:rPr>
      <w:rFonts w:asciiTheme="majorHAnsi" w:hAnsiTheme="majorHAnsi" w:eastAsiaTheme="majorEastAsia" w:cstheme="majorBidi"/>
      <w:b/>
      <w:bCs/>
      <w:sz w:val="32"/>
      <w:szCs w:val="32"/>
    </w:rPr>
  </w:style>
  <w:style w:type="character" w:customStyle="1" w:styleId="677">
    <w:name w:val="标题 3 Char_file_3128"/>
    <w:basedOn w:val="671"/>
    <w:link w:val="6"/>
    <w:semiHidden/>
    <w:qFormat/>
    <w:uiPriority w:val="9"/>
    <w:rPr>
      <w:rFonts w:ascii="宋体" w:hAnsi="宋体" w:eastAsia="宋体" w:cs="宋体"/>
      <w:b/>
      <w:bCs/>
      <w:sz w:val="32"/>
      <w:szCs w:val="32"/>
    </w:rPr>
  </w:style>
  <w:style w:type="character" w:customStyle="1" w:styleId="678">
    <w:name w:val="标题 4 Char_file_3128"/>
    <w:basedOn w:val="671"/>
    <w:link w:val="7"/>
    <w:semiHidden/>
    <w:qFormat/>
    <w:uiPriority w:val="9"/>
    <w:rPr>
      <w:rFonts w:asciiTheme="majorHAnsi" w:hAnsiTheme="majorHAnsi" w:eastAsiaTheme="majorEastAsia" w:cstheme="majorBidi"/>
      <w:b/>
      <w:bCs/>
      <w:sz w:val="28"/>
      <w:szCs w:val="28"/>
    </w:rPr>
  </w:style>
  <w:style w:type="character" w:customStyle="1" w:styleId="679">
    <w:name w:val="标题 5 Char_file_3128"/>
    <w:basedOn w:val="671"/>
    <w:link w:val="8"/>
    <w:semiHidden/>
    <w:qFormat/>
    <w:uiPriority w:val="9"/>
    <w:rPr>
      <w:rFonts w:ascii="宋体" w:hAnsi="宋体" w:eastAsia="宋体" w:cs="宋体"/>
      <w:b/>
      <w:bCs/>
      <w:sz w:val="28"/>
      <w:szCs w:val="28"/>
    </w:rPr>
  </w:style>
  <w:style w:type="character" w:customStyle="1" w:styleId="680">
    <w:name w:val="标题 6 Char_file_3128"/>
    <w:basedOn w:val="671"/>
    <w:link w:val="10"/>
    <w:semiHidden/>
    <w:qFormat/>
    <w:uiPriority w:val="9"/>
    <w:rPr>
      <w:rFonts w:asciiTheme="majorHAnsi" w:hAnsiTheme="majorHAnsi" w:eastAsiaTheme="majorEastAsia" w:cstheme="majorBidi"/>
      <w:b/>
      <w:bCs/>
      <w:sz w:val="24"/>
      <w:szCs w:val="24"/>
    </w:rPr>
  </w:style>
  <w:style w:type="paragraph" w:customStyle="1" w:styleId="681">
    <w:name w:val="cke_editable_file_3128"/>
    <w:basedOn w:val="664"/>
    <w:qFormat/>
    <w:uiPriority w:val="0"/>
    <w:rPr>
      <w:rFonts w:ascii="仿宋_GB2312" w:eastAsia="仿宋_GB2312"/>
    </w:rPr>
  </w:style>
  <w:style w:type="paragraph" w:customStyle="1" w:styleId="682">
    <w:name w:val="marker_file_3128"/>
    <w:basedOn w:val="664"/>
    <w:qFormat/>
    <w:uiPriority w:val="0"/>
    <w:pPr>
      <w:shd w:val="clear" w:color="auto" w:fill="FFFF00"/>
    </w:pPr>
  </w:style>
  <w:style w:type="paragraph" w:customStyle="1" w:styleId="683">
    <w:name w:val="Normal (Web)_file_3128"/>
    <w:basedOn w:val="664"/>
    <w:semiHidden/>
    <w:unhideWhenUsed/>
    <w:qFormat/>
    <w:uiPriority w:val="99"/>
  </w:style>
  <w:style w:type="character" w:customStyle="1" w:styleId="684">
    <w:name w:val="Strong_file_3128"/>
    <w:basedOn w:val="671"/>
    <w:qFormat/>
    <w:uiPriority w:val="22"/>
    <w:rPr>
      <w:b/>
      <w:bCs/>
    </w:rPr>
  </w:style>
  <w:style w:type="paragraph" w:customStyle="1" w:styleId="685">
    <w:name w:val="Normal_file_312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86">
    <w:name w:val="heading 1_file_3129"/>
    <w:basedOn w:val="685"/>
    <w:qFormat/>
    <w:uiPriority w:val="9"/>
    <w:pPr>
      <w:outlineLvl w:val="0"/>
    </w:pPr>
    <w:rPr>
      <w:kern w:val="36"/>
      <w:sz w:val="48"/>
      <w:szCs w:val="48"/>
    </w:rPr>
  </w:style>
  <w:style w:type="paragraph" w:customStyle="1" w:styleId="687">
    <w:name w:val="heading 2_file_3129"/>
    <w:basedOn w:val="685"/>
    <w:qFormat/>
    <w:uiPriority w:val="9"/>
    <w:pPr>
      <w:outlineLvl w:val="1"/>
    </w:pPr>
    <w:rPr>
      <w:sz w:val="36"/>
      <w:szCs w:val="36"/>
    </w:rPr>
  </w:style>
  <w:style w:type="paragraph" w:customStyle="1" w:styleId="688">
    <w:name w:val="heading 3_file_3129"/>
    <w:basedOn w:val="685"/>
    <w:qFormat/>
    <w:uiPriority w:val="9"/>
    <w:pPr>
      <w:outlineLvl w:val="2"/>
    </w:pPr>
    <w:rPr>
      <w:sz w:val="27"/>
      <w:szCs w:val="27"/>
    </w:rPr>
  </w:style>
  <w:style w:type="paragraph" w:customStyle="1" w:styleId="689">
    <w:name w:val="heading 4_file_3129"/>
    <w:basedOn w:val="685"/>
    <w:qFormat/>
    <w:uiPriority w:val="9"/>
    <w:pPr>
      <w:outlineLvl w:val="3"/>
    </w:pPr>
  </w:style>
  <w:style w:type="paragraph" w:customStyle="1" w:styleId="690">
    <w:name w:val="heading 5_file_3129"/>
    <w:basedOn w:val="685"/>
    <w:qFormat/>
    <w:uiPriority w:val="9"/>
    <w:pPr>
      <w:outlineLvl w:val="4"/>
    </w:pPr>
    <w:rPr>
      <w:sz w:val="20"/>
      <w:szCs w:val="20"/>
    </w:rPr>
  </w:style>
  <w:style w:type="paragraph" w:customStyle="1" w:styleId="691">
    <w:name w:val="heading 6_file_3129"/>
    <w:basedOn w:val="685"/>
    <w:qFormat/>
    <w:uiPriority w:val="9"/>
    <w:pPr>
      <w:outlineLvl w:val="5"/>
    </w:pPr>
    <w:rPr>
      <w:sz w:val="15"/>
      <w:szCs w:val="15"/>
    </w:rPr>
  </w:style>
  <w:style w:type="character" w:customStyle="1" w:styleId="692">
    <w:name w:val="Default Paragraph Font_file_3129"/>
    <w:semiHidden/>
    <w:unhideWhenUsed/>
    <w:qFormat/>
    <w:uiPriority w:val="1"/>
  </w:style>
  <w:style w:type="table" w:customStyle="1" w:styleId="693">
    <w:name w:val="Normal Table_file_3129"/>
    <w:semiHidden/>
    <w:unhideWhenUsed/>
    <w:qFormat/>
    <w:uiPriority w:val="99"/>
    <w:tblPr>
      <w:tblCellMar>
        <w:top w:w="0" w:type="dxa"/>
        <w:left w:w="108" w:type="dxa"/>
        <w:bottom w:w="0" w:type="dxa"/>
        <w:right w:w="108" w:type="dxa"/>
      </w:tblCellMar>
    </w:tblPr>
  </w:style>
  <w:style w:type="character" w:customStyle="1" w:styleId="694">
    <w:name w:val="Hyperlink_file_3129"/>
    <w:basedOn w:val="692"/>
    <w:semiHidden/>
    <w:unhideWhenUsed/>
    <w:qFormat/>
    <w:uiPriority w:val="99"/>
    <w:rPr>
      <w:color w:val="0782C1"/>
      <w:u w:val="single"/>
    </w:rPr>
  </w:style>
  <w:style w:type="character" w:customStyle="1" w:styleId="695">
    <w:name w:val="FollowedHyperlink_file_3129"/>
    <w:basedOn w:val="692"/>
    <w:semiHidden/>
    <w:unhideWhenUsed/>
    <w:qFormat/>
    <w:uiPriority w:val="99"/>
    <w:rPr>
      <w:color w:val="0782C1"/>
      <w:u w:val="single"/>
    </w:rPr>
  </w:style>
  <w:style w:type="character" w:customStyle="1" w:styleId="696">
    <w:name w:val="标题 1 Char_file_3129"/>
    <w:basedOn w:val="692"/>
    <w:link w:val="4"/>
    <w:qFormat/>
    <w:uiPriority w:val="9"/>
    <w:rPr>
      <w:rFonts w:ascii="宋体" w:hAnsi="宋体" w:eastAsia="宋体" w:cs="宋体"/>
      <w:b/>
      <w:bCs/>
      <w:kern w:val="44"/>
      <w:sz w:val="44"/>
      <w:szCs w:val="44"/>
    </w:rPr>
  </w:style>
  <w:style w:type="character" w:customStyle="1" w:styleId="697">
    <w:name w:val="标题 2 Char_file_3129"/>
    <w:basedOn w:val="692"/>
    <w:link w:val="5"/>
    <w:semiHidden/>
    <w:qFormat/>
    <w:uiPriority w:val="9"/>
    <w:rPr>
      <w:rFonts w:asciiTheme="majorHAnsi" w:hAnsiTheme="majorHAnsi" w:eastAsiaTheme="majorEastAsia" w:cstheme="majorBidi"/>
      <w:b/>
      <w:bCs/>
      <w:sz w:val="32"/>
      <w:szCs w:val="32"/>
    </w:rPr>
  </w:style>
  <w:style w:type="character" w:customStyle="1" w:styleId="698">
    <w:name w:val="标题 3 Char_file_3129"/>
    <w:basedOn w:val="692"/>
    <w:link w:val="6"/>
    <w:semiHidden/>
    <w:qFormat/>
    <w:uiPriority w:val="9"/>
    <w:rPr>
      <w:rFonts w:ascii="宋体" w:hAnsi="宋体" w:eastAsia="宋体" w:cs="宋体"/>
      <w:b/>
      <w:bCs/>
      <w:sz w:val="32"/>
      <w:szCs w:val="32"/>
    </w:rPr>
  </w:style>
  <w:style w:type="character" w:customStyle="1" w:styleId="699">
    <w:name w:val="标题 4 Char_file_3129"/>
    <w:basedOn w:val="692"/>
    <w:link w:val="7"/>
    <w:semiHidden/>
    <w:qFormat/>
    <w:uiPriority w:val="9"/>
    <w:rPr>
      <w:rFonts w:asciiTheme="majorHAnsi" w:hAnsiTheme="majorHAnsi" w:eastAsiaTheme="majorEastAsia" w:cstheme="majorBidi"/>
      <w:b/>
      <w:bCs/>
      <w:sz w:val="28"/>
      <w:szCs w:val="28"/>
    </w:rPr>
  </w:style>
  <w:style w:type="character" w:customStyle="1" w:styleId="700">
    <w:name w:val="标题 5 Char_file_3129"/>
    <w:basedOn w:val="692"/>
    <w:link w:val="8"/>
    <w:semiHidden/>
    <w:qFormat/>
    <w:uiPriority w:val="9"/>
    <w:rPr>
      <w:rFonts w:ascii="宋体" w:hAnsi="宋体" w:eastAsia="宋体" w:cs="宋体"/>
      <w:b/>
      <w:bCs/>
      <w:sz w:val="28"/>
      <w:szCs w:val="28"/>
    </w:rPr>
  </w:style>
  <w:style w:type="character" w:customStyle="1" w:styleId="701">
    <w:name w:val="标题 6 Char_file_3129"/>
    <w:basedOn w:val="692"/>
    <w:link w:val="10"/>
    <w:semiHidden/>
    <w:qFormat/>
    <w:uiPriority w:val="9"/>
    <w:rPr>
      <w:rFonts w:asciiTheme="majorHAnsi" w:hAnsiTheme="majorHAnsi" w:eastAsiaTheme="majorEastAsia" w:cstheme="majorBidi"/>
      <w:b/>
      <w:bCs/>
      <w:sz w:val="24"/>
      <w:szCs w:val="24"/>
    </w:rPr>
  </w:style>
  <w:style w:type="paragraph" w:customStyle="1" w:styleId="702">
    <w:name w:val="cke_editable_file_3129"/>
    <w:basedOn w:val="685"/>
    <w:qFormat/>
    <w:uiPriority w:val="0"/>
    <w:rPr>
      <w:rFonts w:ascii="仿宋_GB2312" w:eastAsia="仿宋_GB2312"/>
    </w:rPr>
  </w:style>
  <w:style w:type="paragraph" w:customStyle="1" w:styleId="703">
    <w:name w:val="marker_file_3129"/>
    <w:basedOn w:val="685"/>
    <w:qFormat/>
    <w:uiPriority w:val="0"/>
    <w:pPr>
      <w:shd w:val="clear" w:color="auto" w:fill="FFFF00"/>
    </w:pPr>
  </w:style>
  <w:style w:type="paragraph" w:customStyle="1" w:styleId="704">
    <w:name w:val="Normal (Web)_file_3129"/>
    <w:basedOn w:val="685"/>
    <w:semiHidden/>
    <w:unhideWhenUsed/>
    <w:qFormat/>
    <w:uiPriority w:val="99"/>
  </w:style>
  <w:style w:type="character" w:customStyle="1" w:styleId="705">
    <w:name w:val="Strong_file_3129"/>
    <w:basedOn w:val="692"/>
    <w:qFormat/>
    <w:uiPriority w:val="22"/>
    <w:rPr>
      <w:b/>
      <w:bCs/>
    </w:rPr>
  </w:style>
  <w:style w:type="paragraph" w:customStyle="1" w:styleId="706">
    <w:name w:val="Normal_file_313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07">
    <w:name w:val="heading 1_file_3130"/>
    <w:basedOn w:val="706"/>
    <w:qFormat/>
    <w:uiPriority w:val="9"/>
    <w:pPr>
      <w:outlineLvl w:val="0"/>
    </w:pPr>
    <w:rPr>
      <w:kern w:val="36"/>
      <w:sz w:val="48"/>
      <w:szCs w:val="48"/>
    </w:rPr>
  </w:style>
  <w:style w:type="paragraph" w:customStyle="1" w:styleId="708">
    <w:name w:val="heading 2_file_3130"/>
    <w:basedOn w:val="706"/>
    <w:qFormat/>
    <w:uiPriority w:val="9"/>
    <w:pPr>
      <w:outlineLvl w:val="1"/>
    </w:pPr>
    <w:rPr>
      <w:sz w:val="36"/>
      <w:szCs w:val="36"/>
    </w:rPr>
  </w:style>
  <w:style w:type="paragraph" w:customStyle="1" w:styleId="709">
    <w:name w:val="heading 3_file_3130"/>
    <w:basedOn w:val="706"/>
    <w:qFormat/>
    <w:uiPriority w:val="9"/>
    <w:pPr>
      <w:outlineLvl w:val="2"/>
    </w:pPr>
    <w:rPr>
      <w:sz w:val="27"/>
      <w:szCs w:val="27"/>
    </w:rPr>
  </w:style>
  <w:style w:type="paragraph" w:customStyle="1" w:styleId="710">
    <w:name w:val="heading 4_file_3130"/>
    <w:basedOn w:val="706"/>
    <w:qFormat/>
    <w:uiPriority w:val="9"/>
    <w:pPr>
      <w:outlineLvl w:val="3"/>
    </w:pPr>
  </w:style>
  <w:style w:type="paragraph" w:customStyle="1" w:styleId="711">
    <w:name w:val="heading 5_file_3130"/>
    <w:basedOn w:val="706"/>
    <w:qFormat/>
    <w:uiPriority w:val="9"/>
    <w:pPr>
      <w:outlineLvl w:val="4"/>
    </w:pPr>
    <w:rPr>
      <w:sz w:val="20"/>
      <w:szCs w:val="20"/>
    </w:rPr>
  </w:style>
  <w:style w:type="paragraph" w:customStyle="1" w:styleId="712">
    <w:name w:val="heading 6_file_3130"/>
    <w:basedOn w:val="706"/>
    <w:qFormat/>
    <w:uiPriority w:val="9"/>
    <w:pPr>
      <w:outlineLvl w:val="5"/>
    </w:pPr>
    <w:rPr>
      <w:sz w:val="15"/>
      <w:szCs w:val="15"/>
    </w:rPr>
  </w:style>
  <w:style w:type="character" w:customStyle="1" w:styleId="713">
    <w:name w:val="Default Paragraph Font_file_3130"/>
    <w:semiHidden/>
    <w:unhideWhenUsed/>
    <w:qFormat/>
    <w:uiPriority w:val="1"/>
  </w:style>
  <w:style w:type="table" w:customStyle="1" w:styleId="714">
    <w:name w:val="Normal Table_file_3130"/>
    <w:semiHidden/>
    <w:unhideWhenUsed/>
    <w:qFormat/>
    <w:uiPriority w:val="99"/>
    <w:tblPr>
      <w:tblCellMar>
        <w:top w:w="0" w:type="dxa"/>
        <w:left w:w="108" w:type="dxa"/>
        <w:bottom w:w="0" w:type="dxa"/>
        <w:right w:w="108" w:type="dxa"/>
      </w:tblCellMar>
    </w:tblPr>
  </w:style>
  <w:style w:type="character" w:customStyle="1" w:styleId="715">
    <w:name w:val="Hyperlink_file_3130"/>
    <w:basedOn w:val="713"/>
    <w:semiHidden/>
    <w:unhideWhenUsed/>
    <w:qFormat/>
    <w:uiPriority w:val="99"/>
    <w:rPr>
      <w:color w:val="0782C1"/>
      <w:u w:val="single"/>
    </w:rPr>
  </w:style>
  <w:style w:type="character" w:customStyle="1" w:styleId="716">
    <w:name w:val="FollowedHyperlink_file_3130"/>
    <w:basedOn w:val="713"/>
    <w:semiHidden/>
    <w:unhideWhenUsed/>
    <w:qFormat/>
    <w:uiPriority w:val="99"/>
    <w:rPr>
      <w:color w:val="0782C1"/>
      <w:u w:val="single"/>
    </w:rPr>
  </w:style>
  <w:style w:type="character" w:customStyle="1" w:styleId="717">
    <w:name w:val="标题 1 Char_file_3130"/>
    <w:basedOn w:val="713"/>
    <w:link w:val="4"/>
    <w:qFormat/>
    <w:uiPriority w:val="9"/>
    <w:rPr>
      <w:rFonts w:ascii="宋体" w:hAnsi="宋体" w:eastAsia="宋体" w:cs="宋体"/>
      <w:b/>
      <w:bCs/>
      <w:kern w:val="44"/>
      <w:sz w:val="44"/>
      <w:szCs w:val="44"/>
    </w:rPr>
  </w:style>
  <w:style w:type="character" w:customStyle="1" w:styleId="718">
    <w:name w:val="标题 2 Char_file_3130"/>
    <w:basedOn w:val="713"/>
    <w:link w:val="5"/>
    <w:semiHidden/>
    <w:qFormat/>
    <w:uiPriority w:val="9"/>
    <w:rPr>
      <w:rFonts w:asciiTheme="majorHAnsi" w:hAnsiTheme="majorHAnsi" w:eastAsiaTheme="majorEastAsia" w:cstheme="majorBidi"/>
      <w:b/>
      <w:bCs/>
      <w:sz w:val="32"/>
      <w:szCs w:val="32"/>
    </w:rPr>
  </w:style>
  <w:style w:type="character" w:customStyle="1" w:styleId="719">
    <w:name w:val="标题 3 Char_file_3130"/>
    <w:basedOn w:val="713"/>
    <w:link w:val="6"/>
    <w:semiHidden/>
    <w:qFormat/>
    <w:uiPriority w:val="9"/>
    <w:rPr>
      <w:rFonts w:ascii="宋体" w:hAnsi="宋体" w:eastAsia="宋体" w:cs="宋体"/>
      <w:b/>
      <w:bCs/>
      <w:sz w:val="32"/>
      <w:szCs w:val="32"/>
    </w:rPr>
  </w:style>
  <w:style w:type="character" w:customStyle="1" w:styleId="720">
    <w:name w:val="标题 4 Char_file_3130"/>
    <w:basedOn w:val="713"/>
    <w:link w:val="7"/>
    <w:semiHidden/>
    <w:qFormat/>
    <w:uiPriority w:val="9"/>
    <w:rPr>
      <w:rFonts w:asciiTheme="majorHAnsi" w:hAnsiTheme="majorHAnsi" w:eastAsiaTheme="majorEastAsia" w:cstheme="majorBidi"/>
      <w:b/>
      <w:bCs/>
      <w:sz w:val="28"/>
      <w:szCs w:val="28"/>
    </w:rPr>
  </w:style>
  <w:style w:type="character" w:customStyle="1" w:styleId="721">
    <w:name w:val="标题 5 Char_file_3130"/>
    <w:basedOn w:val="713"/>
    <w:link w:val="8"/>
    <w:semiHidden/>
    <w:qFormat/>
    <w:uiPriority w:val="9"/>
    <w:rPr>
      <w:rFonts w:ascii="宋体" w:hAnsi="宋体" w:eastAsia="宋体" w:cs="宋体"/>
      <w:b/>
      <w:bCs/>
      <w:sz w:val="28"/>
      <w:szCs w:val="28"/>
    </w:rPr>
  </w:style>
  <w:style w:type="character" w:customStyle="1" w:styleId="722">
    <w:name w:val="标题 6 Char_file_3130"/>
    <w:basedOn w:val="713"/>
    <w:link w:val="10"/>
    <w:semiHidden/>
    <w:qFormat/>
    <w:uiPriority w:val="9"/>
    <w:rPr>
      <w:rFonts w:asciiTheme="majorHAnsi" w:hAnsiTheme="majorHAnsi" w:eastAsiaTheme="majorEastAsia" w:cstheme="majorBidi"/>
      <w:b/>
      <w:bCs/>
      <w:sz w:val="24"/>
      <w:szCs w:val="24"/>
    </w:rPr>
  </w:style>
  <w:style w:type="paragraph" w:customStyle="1" w:styleId="723">
    <w:name w:val="cke_editable_file_3130"/>
    <w:basedOn w:val="706"/>
    <w:qFormat/>
    <w:uiPriority w:val="0"/>
    <w:rPr>
      <w:rFonts w:ascii="仿宋_GB2312" w:eastAsia="仿宋_GB2312"/>
    </w:rPr>
  </w:style>
  <w:style w:type="paragraph" w:customStyle="1" w:styleId="724">
    <w:name w:val="marker_file_3130"/>
    <w:basedOn w:val="706"/>
    <w:qFormat/>
    <w:uiPriority w:val="0"/>
    <w:pPr>
      <w:shd w:val="clear" w:color="auto" w:fill="FFFF00"/>
    </w:pPr>
  </w:style>
  <w:style w:type="paragraph" w:customStyle="1" w:styleId="725">
    <w:name w:val="Normal (Web)_file_3130"/>
    <w:basedOn w:val="706"/>
    <w:semiHidden/>
    <w:unhideWhenUsed/>
    <w:qFormat/>
    <w:uiPriority w:val="99"/>
  </w:style>
  <w:style w:type="paragraph" w:customStyle="1" w:styleId="726">
    <w:name w:val="Normal_file_313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27">
    <w:name w:val="heading 1_file_3131"/>
    <w:basedOn w:val="726"/>
    <w:qFormat/>
    <w:uiPriority w:val="9"/>
    <w:pPr>
      <w:outlineLvl w:val="0"/>
    </w:pPr>
    <w:rPr>
      <w:kern w:val="36"/>
      <w:sz w:val="48"/>
      <w:szCs w:val="48"/>
    </w:rPr>
  </w:style>
  <w:style w:type="paragraph" w:customStyle="1" w:styleId="728">
    <w:name w:val="heading 2_file_3131"/>
    <w:basedOn w:val="726"/>
    <w:qFormat/>
    <w:uiPriority w:val="9"/>
    <w:pPr>
      <w:outlineLvl w:val="1"/>
    </w:pPr>
    <w:rPr>
      <w:sz w:val="36"/>
      <w:szCs w:val="36"/>
    </w:rPr>
  </w:style>
  <w:style w:type="paragraph" w:customStyle="1" w:styleId="729">
    <w:name w:val="heading 3_file_3131"/>
    <w:basedOn w:val="726"/>
    <w:qFormat/>
    <w:uiPriority w:val="9"/>
    <w:pPr>
      <w:outlineLvl w:val="2"/>
    </w:pPr>
    <w:rPr>
      <w:sz w:val="27"/>
      <w:szCs w:val="27"/>
    </w:rPr>
  </w:style>
  <w:style w:type="paragraph" w:customStyle="1" w:styleId="730">
    <w:name w:val="heading 4_file_3131"/>
    <w:basedOn w:val="726"/>
    <w:qFormat/>
    <w:uiPriority w:val="9"/>
    <w:pPr>
      <w:outlineLvl w:val="3"/>
    </w:pPr>
  </w:style>
  <w:style w:type="paragraph" w:customStyle="1" w:styleId="731">
    <w:name w:val="heading 5_file_3131"/>
    <w:basedOn w:val="726"/>
    <w:qFormat/>
    <w:uiPriority w:val="9"/>
    <w:pPr>
      <w:outlineLvl w:val="4"/>
    </w:pPr>
    <w:rPr>
      <w:sz w:val="20"/>
      <w:szCs w:val="20"/>
    </w:rPr>
  </w:style>
  <w:style w:type="paragraph" w:customStyle="1" w:styleId="732">
    <w:name w:val="heading 6_file_3131"/>
    <w:basedOn w:val="726"/>
    <w:qFormat/>
    <w:uiPriority w:val="9"/>
    <w:pPr>
      <w:outlineLvl w:val="5"/>
    </w:pPr>
    <w:rPr>
      <w:sz w:val="15"/>
      <w:szCs w:val="15"/>
    </w:rPr>
  </w:style>
  <w:style w:type="character" w:customStyle="1" w:styleId="733">
    <w:name w:val="Default Paragraph Font_file_3131"/>
    <w:semiHidden/>
    <w:unhideWhenUsed/>
    <w:qFormat/>
    <w:uiPriority w:val="1"/>
  </w:style>
  <w:style w:type="table" w:customStyle="1" w:styleId="734">
    <w:name w:val="Normal Table_file_3131"/>
    <w:semiHidden/>
    <w:unhideWhenUsed/>
    <w:qFormat/>
    <w:uiPriority w:val="99"/>
    <w:tblPr>
      <w:tblCellMar>
        <w:top w:w="0" w:type="dxa"/>
        <w:left w:w="108" w:type="dxa"/>
        <w:bottom w:w="0" w:type="dxa"/>
        <w:right w:w="108" w:type="dxa"/>
      </w:tblCellMar>
    </w:tblPr>
  </w:style>
  <w:style w:type="character" w:customStyle="1" w:styleId="735">
    <w:name w:val="Hyperlink_file_3131"/>
    <w:basedOn w:val="733"/>
    <w:semiHidden/>
    <w:unhideWhenUsed/>
    <w:qFormat/>
    <w:uiPriority w:val="99"/>
    <w:rPr>
      <w:color w:val="0782C1"/>
      <w:u w:val="single"/>
    </w:rPr>
  </w:style>
  <w:style w:type="character" w:customStyle="1" w:styleId="736">
    <w:name w:val="FollowedHyperlink_file_3131"/>
    <w:basedOn w:val="733"/>
    <w:semiHidden/>
    <w:unhideWhenUsed/>
    <w:qFormat/>
    <w:uiPriority w:val="99"/>
    <w:rPr>
      <w:color w:val="0782C1"/>
      <w:u w:val="single"/>
    </w:rPr>
  </w:style>
  <w:style w:type="character" w:customStyle="1" w:styleId="737">
    <w:name w:val="标题 1 Char_file_3131"/>
    <w:basedOn w:val="733"/>
    <w:link w:val="4"/>
    <w:qFormat/>
    <w:uiPriority w:val="9"/>
    <w:rPr>
      <w:rFonts w:ascii="宋体" w:hAnsi="宋体" w:eastAsia="宋体" w:cs="宋体"/>
      <w:b/>
      <w:bCs/>
      <w:kern w:val="44"/>
      <w:sz w:val="44"/>
      <w:szCs w:val="44"/>
    </w:rPr>
  </w:style>
  <w:style w:type="character" w:customStyle="1" w:styleId="738">
    <w:name w:val="标题 2 Char_file_3131"/>
    <w:basedOn w:val="733"/>
    <w:link w:val="5"/>
    <w:semiHidden/>
    <w:qFormat/>
    <w:uiPriority w:val="9"/>
    <w:rPr>
      <w:rFonts w:asciiTheme="majorHAnsi" w:hAnsiTheme="majorHAnsi" w:eastAsiaTheme="majorEastAsia" w:cstheme="majorBidi"/>
      <w:b/>
      <w:bCs/>
      <w:sz w:val="32"/>
      <w:szCs w:val="32"/>
    </w:rPr>
  </w:style>
  <w:style w:type="character" w:customStyle="1" w:styleId="739">
    <w:name w:val="标题 3 Char_file_3131"/>
    <w:basedOn w:val="733"/>
    <w:link w:val="6"/>
    <w:semiHidden/>
    <w:qFormat/>
    <w:uiPriority w:val="9"/>
    <w:rPr>
      <w:rFonts w:ascii="宋体" w:hAnsi="宋体" w:eastAsia="宋体" w:cs="宋体"/>
      <w:b/>
      <w:bCs/>
      <w:sz w:val="32"/>
      <w:szCs w:val="32"/>
    </w:rPr>
  </w:style>
  <w:style w:type="character" w:customStyle="1" w:styleId="740">
    <w:name w:val="标题 4 Char_file_3131"/>
    <w:basedOn w:val="733"/>
    <w:link w:val="7"/>
    <w:semiHidden/>
    <w:qFormat/>
    <w:uiPriority w:val="9"/>
    <w:rPr>
      <w:rFonts w:asciiTheme="majorHAnsi" w:hAnsiTheme="majorHAnsi" w:eastAsiaTheme="majorEastAsia" w:cstheme="majorBidi"/>
      <w:b/>
      <w:bCs/>
      <w:sz w:val="28"/>
      <w:szCs w:val="28"/>
    </w:rPr>
  </w:style>
  <w:style w:type="character" w:customStyle="1" w:styleId="741">
    <w:name w:val="标题 5 Char_file_3131"/>
    <w:basedOn w:val="733"/>
    <w:link w:val="8"/>
    <w:semiHidden/>
    <w:qFormat/>
    <w:uiPriority w:val="9"/>
    <w:rPr>
      <w:rFonts w:ascii="宋体" w:hAnsi="宋体" w:eastAsia="宋体" w:cs="宋体"/>
      <w:b/>
      <w:bCs/>
      <w:sz w:val="28"/>
      <w:szCs w:val="28"/>
    </w:rPr>
  </w:style>
  <w:style w:type="character" w:customStyle="1" w:styleId="742">
    <w:name w:val="标题 6 Char_file_3131"/>
    <w:basedOn w:val="733"/>
    <w:link w:val="10"/>
    <w:semiHidden/>
    <w:qFormat/>
    <w:uiPriority w:val="9"/>
    <w:rPr>
      <w:rFonts w:asciiTheme="majorHAnsi" w:hAnsiTheme="majorHAnsi" w:eastAsiaTheme="majorEastAsia" w:cstheme="majorBidi"/>
      <w:b/>
      <w:bCs/>
      <w:sz w:val="24"/>
      <w:szCs w:val="24"/>
    </w:rPr>
  </w:style>
  <w:style w:type="paragraph" w:customStyle="1" w:styleId="743">
    <w:name w:val="cke_editable_file_3131"/>
    <w:basedOn w:val="726"/>
    <w:qFormat/>
    <w:uiPriority w:val="0"/>
    <w:rPr>
      <w:rFonts w:ascii="仿宋_GB2312" w:eastAsia="仿宋_GB2312"/>
    </w:rPr>
  </w:style>
  <w:style w:type="paragraph" w:customStyle="1" w:styleId="744">
    <w:name w:val="marker_file_3131"/>
    <w:basedOn w:val="726"/>
    <w:qFormat/>
    <w:uiPriority w:val="0"/>
    <w:pPr>
      <w:shd w:val="clear" w:color="auto" w:fill="FFFF00"/>
    </w:pPr>
  </w:style>
  <w:style w:type="paragraph" w:customStyle="1" w:styleId="745">
    <w:name w:val="Normal (Web)_file_3131"/>
    <w:basedOn w:val="726"/>
    <w:semiHidden/>
    <w:unhideWhenUsed/>
    <w:qFormat/>
    <w:uiPriority w:val="99"/>
  </w:style>
  <w:style w:type="paragraph" w:customStyle="1" w:styleId="746">
    <w:name w:val="Normal_file_31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47">
    <w:name w:val="heading 1_file_3132"/>
    <w:basedOn w:val="746"/>
    <w:qFormat/>
    <w:uiPriority w:val="9"/>
    <w:pPr>
      <w:outlineLvl w:val="0"/>
    </w:pPr>
    <w:rPr>
      <w:kern w:val="36"/>
      <w:sz w:val="48"/>
      <w:szCs w:val="48"/>
    </w:rPr>
  </w:style>
  <w:style w:type="paragraph" w:customStyle="1" w:styleId="748">
    <w:name w:val="heading 2_file_3132"/>
    <w:basedOn w:val="746"/>
    <w:qFormat/>
    <w:uiPriority w:val="9"/>
    <w:pPr>
      <w:outlineLvl w:val="1"/>
    </w:pPr>
    <w:rPr>
      <w:sz w:val="36"/>
      <w:szCs w:val="36"/>
    </w:rPr>
  </w:style>
  <w:style w:type="paragraph" w:customStyle="1" w:styleId="749">
    <w:name w:val="heading 3_file_3132"/>
    <w:basedOn w:val="746"/>
    <w:qFormat/>
    <w:uiPriority w:val="9"/>
    <w:pPr>
      <w:outlineLvl w:val="2"/>
    </w:pPr>
    <w:rPr>
      <w:sz w:val="27"/>
      <w:szCs w:val="27"/>
    </w:rPr>
  </w:style>
  <w:style w:type="paragraph" w:customStyle="1" w:styleId="750">
    <w:name w:val="heading 4_file_3132"/>
    <w:basedOn w:val="746"/>
    <w:qFormat/>
    <w:uiPriority w:val="9"/>
    <w:pPr>
      <w:outlineLvl w:val="3"/>
    </w:pPr>
  </w:style>
  <w:style w:type="paragraph" w:customStyle="1" w:styleId="751">
    <w:name w:val="heading 5_file_3132"/>
    <w:basedOn w:val="746"/>
    <w:qFormat/>
    <w:uiPriority w:val="9"/>
    <w:pPr>
      <w:outlineLvl w:val="4"/>
    </w:pPr>
    <w:rPr>
      <w:sz w:val="20"/>
      <w:szCs w:val="20"/>
    </w:rPr>
  </w:style>
  <w:style w:type="paragraph" w:customStyle="1" w:styleId="752">
    <w:name w:val="heading 6_file_3132"/>
    <w:basedOn w:val="746"/>
    <w:qFormat/>
    <w:uiPriority w:val="9"/>
    <w:pPr>
      <w:outlineLvl w:val="5"/>
    </w:pPr>
    <w:rPr>
      <w:sz w:val="15"/>
      <w:szCs w:val="15"/>
    </w:rPr>
  </w:style>
  <w:style w:type="character" w:customStyle="1" w:styleId="753">
    <w:name w:val="Default Paragraph Font_file_3132"/>
    <w:semiHidden/>
    <w:unhideWhenUsed/>
    <w:qFormat/>
    <w:uiPriority w:val="1"/>
  </w:style>
  <w:style w:type="table" w:customStyle="1" w:styleId="754">
    <w:name w:val="Normal Table_file_3132"/>
    <w:semiHidden/>
    <w:unhideWhenUsed/>
    <w:qFormat/>
    <w:uiPriority w:val="99"/>
    <w:tblPr>
      <w:tblCellMar>
        <w:top w:w="0" w:type="dxa"/>
        <w:left w:w="108" w:type="dxa"/>
        <w:bottom w:w="0" w:type="dxa"/>
        <w:right w:w="108" w:type="dxa"/>
      </w:tblCellMar>
    </w:tblPr>
  </w:style>
  <w:style w:type="character" w:customStyle="1" w:styleId="755">
    <w:name w:val="Hyperlink_file_3132"/>
    <w:basedOn w:val="753"/>
    <w:semiHidden/>
    <w:unhideWhenUsed/>
    <w:qFormat/>
    <w:uiPriority w:val="99"/>
    <w:rPr>
      <w:color w:val="0782C1"/>
      <w:u w:val="single"/>
    </w:rPr>
  </w:style>
  <w:style w:type="character" w:customStyle="1" w:styleId="756">
    <w:name w:val="FollowedHyperlink_file_3132"/>
    <w:basedOn w:val="753"/>
    <w:semiHidden/>
    <w:unhideWhenUsed/>
    <w:qFormat/>
    <w:uiPriority w:val="99"/>
    <w:rPr>
      <w:color w:val="0782C1"/>
      <w:u w:val="single"/>
    </w:rPr>
  </w:style>
  <w:style w:type="character" w:customStyle="1" w:styleId="757">
    <w:name w:val="标题 1 Char_file_3132"/>
    <w:basedOn w:val="753"/>
    <w:link w:val="4"/>
    <w:qFormat/>
    <w:uiPriority w:val="9"/>
    <w:rPr>
      <w:rFonts w:ascii="宋体" w:hAnsi="宋体" w:eastAsia="宋体" w:cs="宋体"/>
      <w:b/>
      <w:bCs/>
      <w:kern w:val="44"/>
      <w:sz w:val="44"/>
      <w:szCs w:val="44"/>
    </w:rPr>
  </w:style>
  <w:style w:type="character" w:customStyle="1" w:styleId="758">
    <w:name w:val="标题 2 Char_file_3132"/>
    <w:basedOn w:val="753"/>
    <w:link w:val="5"/>
    <w:semiHidden/>
    <w:qFormat/>
    <w:uiPriority w:val="9"/>
    <w:rPr>
      <w:rFonts w:asciiTheme="majorHAnsi" w:hAnsiTheme="majorHAnsi" w:eastAsiaTheme="majorEastAsia" w:cstheme="majorBidi"/>
      <w:b/>
      <w:bCs/>
      <w:sz w:val="32"/>
      <w:szCs w:val="32"/>
    </w:rPr>
  </w:style>
  <w:style w:type="character" w:customStyle="1" w:styleId="759">
    <w:name w:val="标题 3 Char_file_3132"/>
    <w:basedOn w:val="753"/>
    <w:link w:val="6"/>
    <w:semiHidden/>
    <w:qFormat/>
    <w:uiPriority w:val="9"/>
    <w:rPr>
      <w:rFonts w:ascii="宋体" w:hAnsi="宋体" w:eastAsia="宋体" w:cs="宋体"/>
      <w:b/>
      <w:bCs/>
      <w:sz w:val="32"/>
      <w:szCs w:val="32"/>
    </w:rPr>
  </w:style>
  <w:style w:type="character" w:customStyle="1" w:styleId="760">
    <w:name w:val="标题 4 Char_file_3132"/>
    <w:basedOn w:val="753"/>
    <w:link w:val="7"/>
    <w:semiHidden/>
    <w:qFormat/>
    <w:uiPriority w:val="9"/>
    <w:rPr>
      <w:rFonts w:asciiTheme="majorHAnsi" w:hAnsiTheme="majorHAnsi" w:eastAsiaTheme="majorEastAsia" w:cstheme="majorBidi"/>
      <w:b/>
      <w:bCs/>
      <w:sz w:val="28"/>
      <w:szCs w:val="28"/>
    </w:rPr>
  </w:style>
  <w:style w:type="character" w:customStyle="1" w:styleId="761">
    <w:name w:val="标题 5 Char_file_3132"/>
    <w:basedOn w:val="753"/>
    <w:link w:val="8"/>
    <w:semiHidden/>
    <w:qFormat/>
    <w:uiPriority w:val="9"/>
    <w:rPr>
      <w:rFonts w:ascii="宋体" w:hAnsi="宋体" w:eastAsia="宋体" w:cs="宋体"/>
      <w:b/>
      <w:bCs/>
      <w:sz w:val="28"/>
      <w:szCs w:val="28"/>
    </w:rPr>
  </w:style>
  <w:style w:type="character" w:customStyle="1" w:styleId="762">
    <w:name w:val="标题 6 Char_file_3132"/>
    <w:basedOn w:val="753"/>
    <w:link w:val="10"/>
    <w:semiHidden/>
    <w:qFormat/>
    <w:uiPriority w:val="9"/>
    <w:rPr>
      <w:rFonts w:asciiTheme="majorHAnsi" w:hAnsiTheme="majorHAnsi" w:eastAsiaTheme="majorEastAsia" w:cstheme="majorBidi"/>
      <w:b/>
      <w:bCs/>
      <w:sz w:val="24"/>
      <w:szCs w:val="24"/>
    </w:rPr>
  </w:style>
  <w:style w:type="paragraph" w:customStyle="1" w:styleId="763">
    <w:name w:val="cke_editable_file_3132"/>
    <w:basedOn w:val="746"/>
    <w:qFormat/>
    <w:uiPriority w:val="0"/>
    <w:rPr>
      <w:rFonts w:ascii="仿宋_GB2312" w:eastAsia="仿宋_GB2312"/>
    </w:rPr>
  </w:style>
  <w:style w:type="paragraph" w:customStyle="1" w:styleId="764">
    <w:name w:val="marker_file_3132"/>
    <w:basedOn w:val="746"/>
    <w:qFormat/>
    <w:uiPriority w:val="0"/>
    <w:pPr>
      <w:shd w:val="clear" w:color="auto" w:fill="FFFF00"/>
    </w:pPr>
  </w:style>
  <w:style w:type="paragraph" w:customStyle="1" w:styleId="765">
    <w:name w:val="Normal (Web)_file_3132"/>
    <w:basedOn w:val="746"/>
    <w:semiHidden/>
    <w:unhideWhenUsed/>
    <w:qFormat/>
    <w:uiPriority w:val="99"/>
  </w:style>
  <w:style w:type="paragraph" w:customStyle="1" w:styleId="766">
    <w:name w:val="Normal_file_313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67">
    <w:name w:val="heading 1_file_3133"/>
    <w:basedOn w:val="766"/>
    <w:qFormat/>
    <w:uiPriority w:val="9"/>
    <w:pPr>
      <w:outlineLvl w:val="0"/>
    </w:pPr>
    <w:rPr>
      <w:kern w:val="36"/>
      <w:sz w:val="48"/>
      <w:szCs w:val="48"/>
    </w:rPr>
  </w:style>
  <w:style w:type="paragraph" w:customStyle="1" w:styleId="768">
    <w:name w:val="heading 2_file_3133"/>
    <w:basedOn w:val="766"/>
    <w:qFormat/>
    <w:uiPriority w:val="9"/>
    <w:pPr>
      <w:outlineLvl w:val="1"/>
    </w:pPr>
    <w:rPr>
      <w:sz w:val="36"/>
      <w:szCs w:val="36"/>
    </w:rPr>
  </w:style>
  <w:style w:type="paragraph" w:customStyle="1" w:styleId="769">
    <w:name w:val="heading 3_file_3133"/>
    <w:basedOn w:val="766"/>
    <w:qFormat/>
    <w:uiPriority w:val="9"/>
    <w:pPr>
      <w:outlineLvl w:val="2"/>
    </w:pPr>
    <w:rPr>
      <w:sz w:val="27"/>
      <w:szCs w:val="27"/>
    </w:rPr>
  </w:style>
  <w:style w:type="paragraph" w:customStyle="1" w:styleId="770">
    <w:name w:val="heading 4_file_3133"/>
    <w:basedOn w:val="766"/>
    <w:qFormat/>
    <w:uiPriority w:val="9"/>
    <w:pPr>
      <w:outlineLvl w:val="3"/>
    </w:pPr>
  </w:style>
  <w:style w:type="paragraph" w:customStyle="1" w:styleId="771">
    <w:name w:val="heading 5_file_3133"/>
    <w:basedOn w:val="766"/>
    <w:qFormat/>
    <w:uiPriority w:val="9"/>
    <w:pPr>
      <w:outlineLvl w:val="4"/>
    </w:pPr>
    <w:rPr>
      <w:sz w:val="20"/>
      <w:szCs w:val="20"/>
    </w:rPr>
  </w:style>
  <w:style w:type="paragraph" w:customStyle="1" w:styleId="772">
    <w:name w:val="heading 6_file_3133"/>
    <w:basedOn w:val="766"/>
    <w:qFormat/>
    <w:uiPriority w:val="9"/>
    <w:pPr>
      <w:outlineLvl w:val="5"/>
    </w:pPr>
    <w:rPr>
      <w:sz w:val="15"/>
      <w:szCs w:val="15"/>
    </w:rPr>
  </w:style>
  <w:style w:type="character" w:customStyle="1" w:styleId="773">
    <w:name w:val="Default Paragraph Font_file_3133"/>
    <w:semiHidden/>
    <w:unhideWhenUsed/>
    <w:qFormat/>
    <w:uiPriority w:val="1"/>
  </w:style>
  <w:style w:type="table" w:customStyle="1" w:styleId="774">
    <w:name w:val="Normal Table_file_3133"/>
    <w:semiHidden/>
    <w:unhideWhenUsed/>
    <w:qFormat/>
    <w:uiPriority w:val="99"/>
    <w:tblPr>
      <w:tblCellMar>
        <w:top w:w="0" w:type="dxa"/>
        <w:left w:w="108" w:type="dxa"/>
        <w:bottom w:w="0" w:type="dxa"/>
        <w:right w:w="108" w:type="dxa"/>
      </w:tblCellMar>
    </w:tblPr>
  </w:style>
  <w:style w:type="character" w:customStyle="1" w:styleId="775">
    <w:name w:val="Hyperlink_file_3133"/>
    <w:basedOn w:val="773"/>
    <w:semiHidden/>
    <w:unhideWhenUsed/>
    <w:qFormat/>
    <w:uiPriority w:val="99"/>
    <w:rPr>
      <w:color w:val="0782C1"/>
      <w:u w:val="single"/>
    </w:rPr>
  </w:style>
  <w:style w:type="character" w:customStyle="1" w:styleId="776">
    <w:name w:val="FollowedHyperlink_file_3133"/>
    <w:basedOn w:val="773"/>
    <w:semiHidden/>
    <w:unhideWhenUsed/>
    <w:qFormat/>
    <w:uiPriority w:val="99"/>
    <w:rPr>
      <w:color w:val="0782C1"/>
      <w:u w:val="single"/>
    </w:rPr>
  </w:style>
  <w:style w:type="character" w:customStyle="1" w:styleId="777">
    <w:name w:val="标题 1 Char_file_3133"/>
    <w:basedOn w:val="773"/>
    <w:link w:val="4"/>
    <w:qFormat/>
    <w:uiPriority w:val="9"/>
    <w:rPr>
      <w:rFonts w:ascii="宋体" w:hAnsi="宋体" w:eastAsia="宋体" w:cs="宋体"/>
      <w:b/>
      <w:bCs/>
      <w:kern w:val="44"/>
      <w:sz w:val="44"/>
      <w:szCs w:val="44"/>
    </w:rPr>
  </w:style>
  <w:style w:type="character" w:customStyle="1" w:styleId="778">
    <w:name w:val="标题 2 Char_file_3133"/>
    <w:basedOn w:val="773"/>
    <w:link w:val="5"/>
    <w:semiHidden/>
    <w:qFormat/>
    <w:uiPriority w:val="9"/>
    <w:rPr>
      <w:rFonts w:asciiTheme="majorHAnsi" w:hAnsiTheme="majorHAnsi" w:eastAsiaTheme="majorEastAsia" w:cstheme="majorBidi"/>
      <w:b/>
      <w:bCs/>
      <w:sz w:val="32"/>
      <w:szCs w:val="32"/>
    </w:rPr>
  </w:style>
  <w:style w:type="character" w:customStyle="1" w:styleId="779">
    <w:name w:val="标题 3 Char_file_3133"/>
    <w:basedOn w:val="773"/>
    <w:link w:val="6"/>
    <w:semiHidden/>
    <w:qFormat/>
    <w:uiPriority w:val="9"/>
    <w:rPr>
      <w:rFonts w:ascii="宋体" w:hAnsi="宋体" w:eastAsia="宋体" w:cs="宋体"/>
      <w:b/>
      <w:bCs/>
      <w:sz w:val="32"/>
      <w:szCs w:val="32"/>
    </w:rPr>
  </w:style>
  <w:style w:type="character" w:customStyle="1" w:styleId="780">
    <w:name w:val="标题 4 Char_file_3133"/>
    <w:basedOn w:val="773"/>
    <w:link w:val="7"/>
    <w:semiHidden/>
    <w:qFormat/>
    <w:uiPriority w:val="9"/>
    <w:rPr>
      <w:rFonts w:asciiTheme="majorHAnsi" w:hAnsiTheme="majorHAnsi" w:eastAsiaTheme="majorEastAsia" w:cstheme="majorBidi"/>
      <w:b/>
      <w:bCs/>
      <w:sz w:val="28"/>
      <w:szCs w:val="28"/>
    </w:rPr>
  </w:style>
  <w:style w:type="character" w:customStyle="1" w:styleId="781">
    <w:name w:val="标题 5 Char_file_3133"/>
    <w:basedOn w:val="773"/>
    <w:link w:val="8"/>
    <w:semiHidden/>
    <w:qFormat/>
    <w:uiPriority w:val="9"/>
    <w:rPr>
      <w:rFonts w:ascii="宋体" w:hAnsi="宋体" w:eastAsia="宋体" w:cs="宋体"/>
      <w:b/>
      <w:bCs/>
      <w:sz w:val="28"/>
      <w:szCs w:val="28"/>
    </w:rPr>
  </w:style>
  <w:style w:type="character" w:customStyle="1" w:styleId="782">
    <w:name w:val="标题 6 Char_file_3133"/>
    <w:basedOn w:val="773"/>
    <w:link w:val="10"/>
    <w:semiHidden/>
    <w:qFormat/>
    <w:uiPriority w:val="9"/>
    <w:rPr>
      <w:rFonts w:asciiTheme="majorHAnsi" w:hAnsiTheme="majorHAnsi" w:eastAsiaTheme="majorEastAsia" w:cstheme="majorBidi"/>
      <w:b/>
      <w:bCs/>
      <w:sz w:val="24"/>
      <w:szCs w:val="24"/>
    </w:rPr>
  </w:style>
  <w:style w:type="paragraph" w:customStyle="1" w:styleId="783">
    <w:name w:val="cke_editable_file_3133"/>
    <w:basedOn w:val="766"/>
    <w:qFormat/>
    <w:uiPriority w:val="0"/>
    <w:rPr>
      <w:rFonts w:ascii="仿宋_GB2312" w:eastAsia="仿宋_GB2312"/>
    </w:rPr>
  </w:style>
  <w:style w:type="paragraph" w:customStyle="1" w:styleId="784">
    <w:name w:val="marker_file_3133"/>
    <w:basedOn w:val="766"/>
    <w:qFormat/>
    <w:uiPriority w:val="0"/>
    <w:pPr>
      <w:shd w:val="clear" w:color="auto" w:fill="FFFF00"/>
    </w:pPr>
  </w:style>
  <w:style w:type="paragraph" w:customStyle="1" w:styleId="785">
    <w:name w:val="Normal (Web)_file_3133"/>
    <w:basedOn w:val="766"/>
    <w:semiHidden/>
    <w:unhideWhenUsed/>
    <w:qFormat/>
    <w:uiPriority w:val="99"/>
  </w:style>
  <w:style w:type="table" w:customStyle="1" w:styleId="786">
    <w:name w:val="Table Grid_file_992"/>
    <w:basedOn w:val="78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7">
    <w:name w:val="Normal Table_file_992"/>
    <w:semiHidden/>
    <w:qFormat/>
    <w:uiPriority w:val="0"/>
    <w:tblPr>
      <w:tblCellMar>
        <w:top w:w="0" w:type="dxa"/>
        <w:left w:w="108" w:type="dxa"/>
        <w:bottom w:w="0" w:type="dxa"/>
        <w:right w:w="108" w:type="dxa"/>
      </w:tblCellMar>
    </w:tblPr>
  </w:style>
  <w:style w:type="character" w:customStyle="1" w:styleId="788">
    <w:name w:val="font21"/>
    <w:basedOn w:val="50"/>
    <w:qFormat/>
    <w:uiPriority w:val="0"/>
    <w:rPr>
      <w:rFonts w:hint="eastAsia" w:ascii="宋体" w:hAnsi="宋体" w:eastAsia="宋体" w:cs="宋体"/>
      <w:color w:val="000000"/>
      <w:sz w:val="24"/>
      <w:szCs w:val="24"/>
      <w:u w:val="none"/>
    </w:rPr>
  </w:style>
  <w:style w:type="character" w:customStyle="1" w:styleId="789">
    <w:name w:val="font01"/>
    <w:basedOn w:val="50"/>
    <w:qFormat/>
    <w:uiPriority w:val="0"/>
    <w:rPr>
      <w:rFonts w:hint="eastAsia" w:ascii="宋体" w:hAnsi="宋体" w:eastAsia="宋体" w:cs="宋体"/>
      <w:color w:val="000000"/>
      <w:sz w:val="24"/>
      <w:szCs w:val="24"/>
      <w:u w:val="none"/>
    </w:rPr>
  </w:style>
  <w:style w:type="character" w:customStyle="1" w:styleId="790">
    <w:name w:val="font31"/>
    <w:basedOn w:val="50"/>
    <w:qFormat/>
    <w:uiPriority w:val="0"/>
    <w:rPr>
      <w:rFonts w:hint="eastAsia" w:ascii="宋体" w:hAnsi="宋体" w:eastAsia="宋体" w:cs="宋体"/>
      <w:b/>
      <w:bCs/>
      <w:color w:val="FF0000"/>
      <w:sz w:val="24"/>
      <w:szCs w:val="24"/>
      <w:u w:val="none"/>
    </w:rPr>
  </w:style>
  <w:style w:type="character" w:customStyle="1" w:styleId="791">
    <w:name w:val="font41"/>
    <w:basedOn w:val="50"/>
    <w:qFormat/>
    <w:uiPriority w:val="0"/>
    <w:rPr>
      <w:rFonts w:hint="eastAsia" w:ascii="宋体" w:hAnsi="宋体" w:eastAsia="宋体" w:cs="宋体"/>
      <w:color w:val="FF0000"/>
      <w:sz w:val="24"/>
      <w:szCs w:val="24"/>
      <w:u w:val="none"/>
    </w:rPr>
  </w:style>
  <w:style w:type="character" w:customStyle="1" w:styleId="792">
    <w:name w:val="font11"/>
    <w:basedOn w:val="50"/>
    <w:qFormat/>
    <w:uiPriority w:val="0"/>
    <w:rPr>
      <w:rFonts w:hint="eastAsia" w:ascii="宋体" w:hAnsi="宋体" w:eastAsia="宋体" w:cs="宋体"/>
      <w:color w:val="000000"/>
      <w:sz w:val="24"/>
      <w:szCs w:val="24"/>
      <w:u w:val="none"/>
    </w:rPr>
  </w:style>
  <w:style w:type="table" w:customStyle="1" w:styleId="793">
    <w:name w:val="Normal Table_file_499"/>
    <w:semiHidden/>
    <w:qFormat/>
    <w:uiPriority w:val="0"/>
    <w:tblPr>
      <w:tblCellMar>
        <w:top w:w="0" w:type="dxa"/>
        <w:left w:w="108" w:type="dxa"/>
        <w:bottom w:w="0" w:type="dxa"/>
        <w:right w:w="108" w:type="dxa"/>
      </w:tblCellMar>
    </w:tblPr>
  </w:style>
  <w:style w:type="table" w:customStyle="1" w:styleId="794">
    <w:name w:val="Normal Table_file_457_file_528_file_112"/>
    <w:semiHidden/>
    <w:qFormat/>
    <w:uiPriority w:val="0"/>
    <w:tblPr>
      <w:tblCellMar>
        <w:top w:w="0" w:type="dxa"/>
        <w:left w:w="108" w:type="dxa"/>
        <w:bottom w:w="0" w:type="dxa"/>
        <w:right w:w="108" w:type="dxa"/>
      </w:tblCellMar>
    </w:tblPr>
  </w:style>
  <w:style w:type="paragraph" w:customStyle="1" w:styleId="795">
    <w:name w:val="Plain Text_file_239_file_499"/>
    <w:basedOn w:val="796"/>
    <w:qFormat/>
    <w:uiPriority w:val="0"/>
    <w:rPr>
      <w:rFonts w:ascii="宋体" w:hAnsi="Courier New" w:cs="Courier New"/>
      <w:szCs w:val="21"/>
    </w:rPr>
  </w:style>
  <w:style w:type="paragraph" w:customStyle="1" w:styleId="796">
    <w:name w:val="Normal_file_239_file_49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7">
    <w:name w:val="Normal (Web)_file_2420"/>
    <w:basedOn w:val="798"/>
    <w:semiHidden/>
    <w:unhideWhenUsed/>
    <w:qFormat/>
    <w:uiPriority w:val="99"/>
  </w:style>
  <w:style w:type="paragraph" w:customStyle="1" w:styleId="798">
    <w:name w:val="Normal_file_242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99">
    <w:name w:val="Normal (Web)_file_721_file_732"/>
    <w:basedOn w:val="800"/>
    <w:semiHidden/>
    <w:unhideWhenUsed/>
    <w:qFormat/>
    <w:uiPriority w:val="99"/>
    <w:pPr>
      <w:spacing w:before="100" w:beforeAutospacing="1" w:after="100" w:afterAutospacing="1"/>
    </w:pPr>
  </w:style>
  <w:style w:type="paragraph" w:customStyle="1" w:styleId="800">
    <w:name w:val="Normal_file_721_file_732"/>
    <w:qFormat/>
    <w:uiPriority w:val="0"/>
    <w:rPr>
      <w:rFonts w:ascii="宋体" w:hAnsi="宋体" w:eastAsia="宋体" w:cs="宋体"/>
      <w:sz w:val="24"/>
      <w:szCs w:val="24"/>
      <w:lang w:val="en-US" w:eastAsia="zh-CN" w:bidi="ar-SA"/>
    </w:rPr>
  </w:style>
  <w:style w:type="paragraph" w:customStyle="1" w:styleId="801">
    <w:name w:val="Normal (Web)_file_108"/>
    <w:basedOn w:val="802"/>
    <w:semiHidden/>
    <w:unhideWhenUsed/>
    <w:qFormat/>
    <w:uiPriority w:val="99"/>
  </w:style>
  <w:style w:type="paragraph" w:customStyle="1" w:styleId="802">
    <w:name w:val="Normal_file_108"/>
    <w:qFormat/>
    <w:uiPriority w:val="0"/>
    <w:pPr>
      <w:spacing w:before="100" w:beforeAutospacing="1" w:after="100" w:afterAutospacing="1"/>
    </w:pPr>
    <w:rPr>
      <w:rFonts w:ascii="宋体" w:hAnsi="宋体" w:eastAsia="宋体" w:cs="宋体"/>
      <w:sz w:val="24"/>
      <w:szCs w:val="24"/>
    </w:rPr>
  </w:style>
  <w:style w:type="character" w:customStyle="1" w:styleId="803">
    <w:name w:val="Strong_file_108"/>
    <w:basedOn w:val="804"/>
    <w:qFormat/>
    <w:uiPriority w:val="22"/>
    <w:rPr>
      <w:b/>
      <w:bCs/>
    </w:rPr>
  </w:style>
  <w:style w:type="character" w:customStyle="1" w:styleId="804">
    <w:name w:val="Default Paragraph Font_file_108"/>
    <w:semiHidden/>
    <w:unhideWhenUsed/>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16FFE-F001-4711-8B84-F690EEEE3DDD}">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82</Pages>
  <Words>14943</Words>
  <Characters>17805</Characters>
  <Lines>230</Lines>
  <Paragraphs>64</Paragraphs>
  <TotalTime>59</TotalTime>
  <ScaleCrop>false</ScaleCrop>
  <LinksUpToDate>false</LinksUpToDate>
  <CharactersWithSpaces>17962</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2024-06-11T08:40:00Z</dcterms:created>
  <dc:creator>柳州市政府集中采购中心</dc:creator>
  <cp:lastModifiedBy>wps</cp:lastModifiedBy>
  <cp:lastPrinted>2018-11-29T07:27:00Z</cp:lastPrinted>
  <dcterms:modified xsi:type="dcterms:W3CDTF">2025-08-07T03:48:26Z</dcterms:modified>
  <dc:title>询价通知书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261929BD3B6A4217BE83B1B5A92FF2E4_13</vt:lpwstr>
  </property>
  <property fmtid="{D5CDD505-2E9C-101B-9397-08002B2CF9AE}" pid="4" name="KSOTemplateDocerSaveRecord">
    <vt:lpwstr>eyJoZGlkIjoiN2QzNTlhNzVkYmM4NGIxYzU1MDkwOWY0OTQyZjMyOWIiLCJ1c2VySWQiOiIzODgwMjgyNDgifQ==</vt:lpwstr>
  </property>
</Properties>
</file>