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72E02">
      <w:pPr>
        <w:spacing w:line="360" w:lineRule="auto"/>
        <w:rPr>
          <w:rFonts w:eastAsia="仿宋_GB2312" w:asciiTheme="minorHAnsi" w:hAnsiTheme="minorHAnsi"/>
          <w:sz w:val="44"/>
          <w:szCs w:val="44"/>
          <w:lang w:val="en-GB"/>
        </w:rPr>
      </w:pPr>
    </w:p>
    <w:p w14:paraId="7D939FD1">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5508DC34">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07F5CFCA">
      <w:pPr>
        <w:spacing w:line="800" w:lineRule="exact"/>
        <w:jc w:val="center"/>
        <w:rPr>
          <w:rFonts w:ascii="华文中宋" w:hAnsi="华文中宋" w:eastAsia="华文中宋"/>
          <w:b/>
          <w:spacing w:val="200"/>
          <w:sz w:val="84"/>
          <w:szCs w:val="84"/>
        </w:rPr>
      </w:pPr>
    </w:p>
    <w:p w14:paraId="1DA017B4">
      <w:pPr>
        <w:jc w:val="center"/>
        <w:rPr>
          <w:rFonts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342D958B">
      <w:pPr>
        <w:spacing w:line="600" w:lineRule="exact"/>
        <w:jc w:val="center"/>
        <w:rPr>
          <w:b/>
          <w:sz w:val="44"/>
          <w:szCs w:val="44"/>
        </w:rPr>
      </w:pPr>
    </w:p>
    <w:p w14:paraId="2FB8CB31">
      <w:pPr>
        <w:spacing w:line="600" w:lineRule="exact"/>
        <w:rPr>
          <w:b/>
          <w:sz w:val="44"/>
          <w:szCs w:val="44"/>
        </w:rPr>
      </w:pPr>
    </w:p>
    <w:p w14:paraId="21773EFA">
      <w:pPr>
        <w:spacing w:line="800" w:lineRule="exact"/>
        <w:ind w:left="907" w:leftChars="432"/>
        <w:rPr>
          <w:rFonts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柳州职业技术大学“大学物理实验室设备采购”</w:t>
      </w:r>
    </w:p>
    <w:p w14:paraId="27CFEA2C">
      <w:pPr>
        <w:spacing w:line="800" w:lineRule="exact"/>
        <w:ind w:left="907" w:leftChars="432"/>
        <w:rPr>
          <w:rFonts w:ascii="楷体" w:hAnsi="楷体" w:eastAsia="楷体"/>
          <w:b/>
          <w:color w:val="FF0000"/>
          <w:sz w:val="44"/>
          <w:szCs w:val="44"/>
          <w:lang w:val="en-GB"/>
        </w:rPr>
      </w:pPr>
      <w:r>
        <w:rPr>
          <w:rFonts w:hint="eastAsia" w:ascii="楷体" w:hAnsi="楷体" w:eastAsia="楷体"/>
          <w:b/>
          <w:color w:val="auto"/>
          <w:sz w:val="44"/>
          <w:szCs w:val="44"/>
        </w:rPr>
        <w:t>项目编号：LZZC2025-G1-990859-LZSZ</w:t>
      </w:r>
    </w:p>
    <w:p w14:paraId="3271BC30">
      <w:pPr>
        <w:spacing w:line="800" w:lineRule="exact"/>
        <w:rPr>
          <w:rFonts w:ascii="楷体" w:hAnsi="楷体" w:eastAsia="楷体"/>
          <w:b/>
          <w:sz w:val="44"/>
          <w:szCs w:val="44"/>
        </w:rPr>
      </w:pPr>
    </w:p>
    <w:p w14:paraId="3EEDCA19">
      <w:pPr>
        <w:spacing w:line="800" w:lineRule="exact"/>
        <w:ind w:firstLine="663" w:firstLineChars="150"/>
        <w:jc w:val="center"/>
        <w:rPr>
          <w:rFonts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柳州职业技术大学</w:t>
      </w:r>
    </w:p>
    <w:p w14:paraId="4AB78784">
      <w:pPr>
        <w:spacing w:line="800" w:lineRule="exact"/>
        <w:ind w:firstLine="658" w:firstLineChars="149"/>
        <w:rPr>
          <w:rFonts w:ascii="楷体" w:hAnsi="楷体" w:eastAsia="楷体"/>
          <w:b/>
          <w:sz w:val="44"/>
          <w:szCs w:val="44"/>
        </w:rPr>
      </w:pPr>
      <w:r>
        <w:rPr>
          <w:rFonts w:hint="eastAsia" w:ascii="楷体" w:hAnsi="楷体" w:eastAsia="楷体"/>
          <w:b/>
          <w:sz w:val="44"/>
          <w:szCs w:val="44"/>
        </w:rPr>
        <w:t>采购代理机构：柳州市政府集中采购中心</w:t>
      </w:r>
    </w:p>
    <w:p w14:paraId="339EB54B">
      <w:pPr>
        <w:spacing w:line="600" w:lineRule="exact"/>
        <w:jc w:val="center"/>
        <w:rPr>
          <w:rFonts w:ascii="楷体" w:hAnsi="楷体" w:eastAsia="楷体"/>
          <w:b/>
          <w:sz w:val="44"/>
          <w:szCs w:val="44"/>
        </w:rPr>
      </w:pPr>
    </w:p>
    <w:p w14:paraId="01984CC3">
      <w:pPr>
        <w:spacing w:line="600" w:lineRule="exact"/>
        <w:jc w:val="center"/>
        <w:rPr>
          <w:rFonts w:ascii="楷体" w:hAnsi="楷体" w:eastAsia="楷体"/>
          <w:b/>
          <w:color w:val="auto"/>
          <w:sz w:val="44"/>
          <w:szCs w:val="44"/>
        </w:rPr>
      </w:pPr>
      <w:r>
        <w:rPr>
          <w:rFonts w:ascii="楷体" w:hAnsi="楷体" w:eastAsia="楷体"/>
          <w:b/>
          <w:color w:val="auto"/>
          <w:sz w:val="44"/>
          <w:szCs w:val="44"/>
        </w:rPr>
        <w:t>2025年</w:t>
      </w:r>
      <w:r>
        <w:rPr>
          <w:rFonts w:hint="eastAsia" w:ascii="楷体" w:hAnsi="楷体" w:eastAsia="楷体"/>
          <w:b/>
          <w:color w:val="auto"/>
          <w:sz w:val="44"/>
          <w:szCs w:val="44"/>
          <w:lang w:val="en-US" w:eastAsia="zh-CN"/>
        </w:rPr>
        <w:t>11</w:t>
      </w:r>
      <w:r>
        <w:rPr>
          <w:rFonts w:ascii="楷体" w:hAnsi="楷体" w:eastAsia="楷体"/>
          <w:b/>
          <w:color w:val="auto"/>
          <w:sz w:val="44"/>
          <w:szCs w:val="44"/>
        </w:rPr>
        <w:t>月</w:t>
      </w:r>
      <w:r>
        <w:rPr>
          <w:rFonts w:hint="eastAsia" w:ascii="楷体" w:hAnsi="楷体" w:eastAsia="楷体"/>
          <w:b/>
          <w:color w:val="auto"/>
          <w:sz w:val="44"/>
          <w:szCs w:val="44"/>
          <w:lang w:val="en-US" w:eastAsia="zh-CN"/>
        </w:rPr>
        <w:t>10</w:t>
      </w:r>
      <w:r>
        <w:rPr>
          <w:rFonts w:ascii="楷体" w:hAnsi="楷体" w:eastAsia="楷体"/>
          <w:b/>
          <w:color w:val="auto"/>
          <w:sz w:val="44"/>
          <w:szCs w:val="44"/>
        </w:rPr>
        <w:t>日</w:t>
      </w:r>
    </w:p>
    <w:p w14:paraId="701F0187">
      <w:pPr>
        <w:widowControl/>
        <w:jc w:val="left"/>
        <w:rPr>
          <w:rFonts w:ascii="楷体" w:hAnsi="楷体" w:eastAsia="楷体"/>
          <w:b/>
          <w:sz w:val="44"/>
          <w:szCs w:val="44"/>
        </w:rPr>
      </w:pPr>
      <w:r>
        <w:rPr>
          <w:rFonts w:ascii="楷体" w:hAnsi="楷体" w:eastAsia="楷体"/>
          <w:b/>
          <w:sz w:val="44"/>
          <w:szCs w:val="44"/>
        </w:rPr>
        <w:br w:type="page"/>
      </w:r>
    </w:p>
    <w:p w14:paraId="570AB54A">
      <w:pPr>
        <w:widowControl/>
        <w:spacing w:line="240" w:lineRule="auto"/>
        <w:jc w:val="left"/>
        <w:rPr>
          <w:b/>
          <w:sz w:val="52"/>
          <w:szCs w:val="52"/>
        </w:rPr>
      </w:pPr>
    </w:p>
    <w:p w14:paraId="5F2A4275">
      <w:pPr>
        <w:spacing w:line="360" w:lineRule="auto"/>
        <w:jc w:val="center"/>
        <w:rPr>
          <w:b/>
          <w:sz w:val="52"/>
          <w:szCs w:val="52"/>
        </w:rPr>
      </w:pPr>
      <w:r>
        <w:rPr>
          <w:rFonts w:hint="eastAsia"/>
          <w:b/>
          <w:sz w:val="52"/>
          <w:szCs w:val="52"/>
        </w:rPr>
        <w:t>目  录</w:t>
      </w:r>
    </w:p>
    <w:p w14:paraId="37994460">
      <w:pPr>
        <w:spacing w:line="360" w:lineRule="auto"/>
        <w:jc w:val="center"/>
        <w:rPr>
          <w:b/>
          <w:sz w:val="52"/>
          <w:szCs w:val="52"/>
        </w:rPr>
      </w:pPr>
    </w:p>
    <w:p w14:paraId="2C5E259A">
      <w:pPr>
        <w:pStyle w:val="34"/>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TOC \o "1-1" \h \z \u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_Toc7969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第一章 公开招标公告</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_Toc7969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7B9E15CD">
      <w:pPr>
        <w:pStyle w:val="34"/>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_Toc367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第二章 采购需求</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_Toc367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02212AC4">
      <w:pPr>
        <w:pStyle w:val="34"/>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_Toc19921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第三章 投标人须知</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_Toc19921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1006B866">
      <w:pPr>
        <w:pStyle w:val="34"/>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_Toc31420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第四章 评标方法及评标标准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_Toc31420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520AD518">
      <w:pPr>
        <w:pStyle w:val="34"/>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_Toc14837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第五章 合同主要条款格式及广西壮族自治区政府采购项目合同验收书格式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_Toc14837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64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21D1AF77">
      <w:pPr>
        <w:pStyle w:val="34"/>
        <w:tabs>
          <w:tab w:val="right" w:leader="dot" w:pos="9026"/>
        </w:tabs>
        <w:spacing w:line="360" w:lineRule="auto"/>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_Toc30150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第六章 投标文件格式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_Toc30150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73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071BBFC5">
      <w:pPr>
        <w:pStyle w:val="34"/>
        <w:tabs>
          <w:tab w:val="right" w:leader="dot" w:pos="9016"/>
        </w:tabs>
        <w:spacing w:line="360" w:lineRule="auto"/>
        <w:rPr>
          <w:rFonts w:ascii="仿宋_GB2312" w:hAnsi="仿宋_GB2312" w:eastAsia="仿宋_GB2312" w:cs="仿宋_GB2312"/>
          <w:b w:val="0"/>
          <w:bCs w:val="0"/>
          <w:caps w:val="0"/>
          <w:sz w:val="30"/>
          <w:szCs w:val="30"/>
        </w:rPr>
      </w:pP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b w:val="0"/>
          <w:bCs w:val="0"/>
          <w:caps w:val="0"/>
          <w:sz w:val="30"/>
          <w:szCs w:val="30"/>
        </w:rPr>
        <w:t xml:space="preserve"> </w:t>
      </w:r>
    </w:p>
    <w:p w14:paraId="41B7A1FE"/>
    <w:p w14:paraId="0D0FE9F9"/>
    <w:p w14:paraId="7620452D"/>
    <w:p w14:paraId="5408058E"/>
    <w:p w14:paraId="02A093A6"/>
    <w:p w14:paraId="2A73BA89"/>
    <w:p w14:paraId="47153ED1"/>
    <w:p w14:paraId="20B082D1"/>
    <w:p w14:paraId="4DBE46E2"/>
    <w:p w14:paraId="1775B356"/>
    <w:p w14:paraId="5B5D7953"/>
    <w:p w14:paraId="08A65280">
      <w:pPr>
        <w:widowControl/>
        <w:jc w:val="left"/>
        <w:sectPr>
          <w:headerReference r:id="rId3" w:type="default"/>
          <w:footerReference r:id="rId4" w:type="default"/>
          <w:pgSz w:w="11906" w:h="16838"/>
          <w:pgMar w:top="1440" w:right="1440" w:bottom="1440" w:left="1440" w:header="851" w:footer="992" w:gutter="0"/>
          <w:cols w:space="720" w:num="1"/>
          <w:titlePg/>
          <w:docGrid w:linePitch="312" w:charSpace="0"/>
        </w:sectPr>
      </w:pPr>
      <w:r>
        <w:br w:type="page"/>
      </w:r>
    </w:p>
    <w:p w14:paraId="4EA26935">
      <w:pPr>
        <w:rPr>
          <w:lang w:val="en-GB"/>
        </w:rPr>
      </w:pPr>
    </w:p>
    <w:p w14:paraId="6096CED5">
      <w:pPr>
        <w:pStyle w:val="5"/>
        <w:spacing w:line="276" w:lineRule="auto"/>
        <w:jc w:val="center"/>
        <w:rPr>
          <w:sz w:val="32"/>
          <w:szCs w:val="32"/>
        </w:rPr>
      </w:pPr>
      <w:bookmarkStart w:id="0" w:name="_Toc29306"/>
      <w:bookmarkStart w:id="1" w:name="_Toc5333"/>
      <w:bookmarkStart w:id="2" w:name="_Toc7969"/>
      <w:bookmarkStart w:id="3" w:name="_Toc24666"/>
      <w:bookmarkStart w:id="4" w:name="_Toc27195"/>
      <w:r>
        <w:rPr>
          <w:rFonts w:hint="eastAsia"/>
          <w:sz w:val="32"/>
          <w:szCs w:val="32"/>
        </w:rPr>
        <w:t>第一章 公开招标公告</w:t>
      </w:r>
      <w:bookmarkEnd w:id="0"/>
      <w:bookmarkEnd w:id="1"/>
      <w:bookmarkEnd w:id="2"/>
      <w:bookmarkEnd w:id="3"/>
      <w:bookmarkEnd w:id="4"/>
    </w:p>
    <w:p w14:paraId="4E6E7B17">
      <w:pPr>
        <w:pStyle w:val="6"/>
        <w:spacing w:line="240" w:lineRule="auto"/>
        <w:ind w:right="-21" w:rightChars="-10"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73424106">
      <w:pPr>
        <w:spacing w:line="400" w:lineRule="exact"/>
        <w:ind w:right="-21" w:rightChars="-10" w:firstLine="555"/>
        <w:rPr>
          <w:rFonts w:ascii="仿宋_GB2312" w:eastAsia="仿宋_GB2312"/>
          <w:sz w:val="28"/>
          <w:szCs w:val="28"/>
          <w:u w:val="single"/>
        </w:rPr>
      </w:pPr>
      <w:bookmarkStart w:id="5" w:name="_Hlk50568865"/>
      <w:r>
        <w:rPr>
          <w:rFonts w:ascii="仿宋_GB2312" w:eastAsia="仿宋_GB2312"/>
          <w:sz w:val="28"/>
          <w:szCs w:val="28"/>
        </w:rPr>
        <w:t>柳州职业技术大学“大学物理实验室设备采购”</w:t>
      </w:r>
      <w:r>
        <w:rPr>
          <w:rFonts w:hint="eastAsia" w:ascii="仿宋_GB2312" w:eastAsia="仿宋_GB2312"/>
          <w:sz w:val="28"/>
          <w:szCs w:val="28"/>
        </w:rPr>
        <w:t>项目的潜在</w:t>
      </w:r>
      <w:bookmarkStart w:id="6" w:name="_Hlk93681477"/>
      <w:r>
        <w:rPr>
          <w:rFonts w:hint="eastAsia" w:ascii="仿宋_GB2312" w:eastAsia="仿宋_GB2312"/>
          <w:sz w:val="28"/>
          <w:szCs w:val="28"/>
        </w:rPr>
        <w:t>投标人应在</w:t>
      </w:r>
      <w:bookmarkEnd w:id="6"/>
      <w:r>
        <w:rPr>
          <w:rFonts w:hint="eastAsia" w:ascii="仿宋_GB2312" w:eastAsia="仿宋_GB2312"/>
          <w:sz w:val="28"/>
          <w:szCs w:val="28"/>
        </w:rPr>
        <w:t>广西政府采购云平台（https://www.gcy.zfcg.gxzf.gov.cn/）获取招标文件，并</w:t>
      </w:r>
      <w:r>
        <w:rPr>
          <w:rFonts w:hint="eastAsia" w:ascii="仿宋_GB2312" w:eastAsia="仿宋_GB2312"/>
          <w:color w:val="auto"/>
          <w:sz w:val="28"/>
          <w:szCs w:val="28"/>
        </w:rPr>
        <w:t>于</w:t>
      </w:r>
      <w:r>
        <w:rPr>
          <w:rFonts w:ascii="仿宋_GB2312" w:eastAsia="仿宋_GB2312"/>
          <w:color w:val="auto"/>
          <w:sz w:val="28"/>
          <w:szCs w:val="28"/>
        </w:rPr>
        <w:t>2025年</w:t>
      </w:r>
      <w:r>
        <w:rPr>
          <w:rFonts w:hint="eastAsia" w:ascii="仿宋_GB2312" w:eastAsia="仿宋_GB2312"/>
          <w:color w:val="auto"/>
          <w:sz w:val="28"/>
          <w:szCs w:val="28"/>
          <w:lang w:val="en-US" w:eastAsia="zh-CN"/>
        </w:rPr>
        <w:t>12</w:t>
      </w:r>
      <w:r>
        <w:rPr>
          <w:rFonts w:ascii="仿宋_GB2312" w:eastAsia="仿宋_GB2312"/>
          <w:color w:val="auto"/>
          <w:sz w:val="28"/>
          <w:szCs w:val="28"/>
        </w:rPr>
        <w:t>月</w:t>
      </w:r>
      <w:r>
        <w:rPr>
          <w:rFonts w:hint="eastAsia" w:ascii="仿宋_GB2312" w:eastAsia="仿宋_GB2312"/>
          <w:color w:val="auto"/>
          <w:sz w:val="28"/>
          <w:szCs w:val="28"/>
          <w:lang w:val="en-US" w:eastAsia="zh-CN"/>
        </w:rPr>
        <w:t>3</w:t>
      </w:r>
      <w:r>
        <w:rPr>
          <w:rFonts w:ascii="仿宋_GB2312" w:eastAsia="仿宋_GB2312"/>
          <w:color w:val="auto"/>
          <w:sz w:val="28"/>
          <w:szCs w:val="28"/>
        </w:rPr>
        <w:t>日 09:20</w:t>
      </w:r>
      <w:r>
        <w:rPr>
          <w:rFonts w:hint="eastAsia" w:ascii="仿宋_GB2312" w:eastAsia="仿宋_GB2312"/>
          <w:sz w:val="28"/>
          <w:szCs w:val="28"/>
        </w:rPr>
        <w:t>（北京时间）前</w:t>
      </w:r>
      <w:bookmarkEnd w:id="5"/>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33190F21">
      <w:pPr>
        <w:spacing w:line="400" w:lineRule="exact"/>
        <w:ind w:right="-21" w:rightChars="-10" w:firstLine="562" w:firstLineChars="200"/>
        <w:rPr>
          <w:rFonts w:ascii="黑体" w:hAnsi="黑体" w:eastAsia="黑体" w:cs="黑体"/>
          <w:b/>
          <w:bCs/>
          <w:sz w:val="28"/>
          <w:szCs w:val="28"/>
        </w:rPr>
      </w:pPr>
      <w:bookmarkStart w:id="7" w:name="_Hlk53504521"/>
      <w:r>
        <w:rPr>
          <w:rFonts w:hint="eastAsia" w:ascii="黑体" w:hAnsi="黑体" w:eastAsia="黑体" w:cs="黑体"/>
          <w:b/>
          <w:bCs/>
          <w:sz w:val="28"/>
          <w:szCs w:val="28"/>
        </w:rPr>
        <w:t>一、项目基本情况</w:t>
      </w:r>
    </w:p>
    <w:bookmarkEnd w:id="7"/>
    <w:p w14:paraId="2F663150">
      <w:pPr>
        <w:pStyle w:val="75"/>
        <w:spacing w:line="400" w:lineRule="exact"/>
        <w:ind w:right="-21" w:rightChars="-10" w:firstLine="560"/>
        <w:rPr>
          <w:rFonts w:ascii="仿宋_GB2312" w:eastAsia="仿宋_GB2312"/>
          <w:color w:val="FF0000"/>
          <w:sz w:val="28"/>
          <w:szCs w:val="28"/>
        </w:rPr>
      </w:pPr>
      <w:r>
        <w:rPr>
          <w:rFonts w:hint="eastAsia" w:ascii="仿宋_GB2312" w:eastAsia="仿宋_GB2312"/>
          <w:sz w:val="28"/>
          <w:szCs w:val="28"/>
        </w:rPr>
        <w:t>项目编号：LZZC2025-G1-990859-LZSZ</w:t>
      </w:r>
    </w:p>
    <w:p w14:paraId="7C53C964">
      <w:pPr>
        <w:pStyle w:val="75"/>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柳州职业技术大学“大学物理实验室设备采购”</w:t>
      </w:r>
    </w:p>
    <w:p w14:paraId="4A23951F">
      <w:pPr>
        <w:pStyle w:val="75"/>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8" w:name="_Hlk50568912"/>
      <w:r>
        <w:rPr>
          <w:rFonts w:hint="eastAsia" w:ascii="仿宋_GB2312" w:eastAsia="仿宋_GB2312"/>
          <w:sz w:val="28"/>
          <w:szCs w:val="28"/>
        </w:rPr>
        <w:t>（元）</w:t>
      </w:r>
      <w:bookmarkEnd w:id="8"/>
      <w:r>
        <w:rPr>
          <w:rFonts w:hint="eastAsia" w:ascii="仿宋_GB2312" w:eastAsia="仿宋_GB2312"/>
          <w:sz w:val="28"/>
          <w:szCs w:val="28"/>
        </w:rPr>
        <w:t>：</w:t>
      </w:r>
      <w:r>
        <w:rPr>
          <w:rFonts w:ascii="仿宋_GB2312" w:hAnsi="Times New Roman" w:eastAsia="仿宋_GB2312"/>
          <w:sz w:val="28"/>
          <w:szCs w:val="28"/>
        </w:rPr>
        <w:t>2153795</w:t>
      </w:r>
    </w:p>
    <w:p w14:paraId="637207B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0A9A8411">
      <w:pPr>
        <w:spacing w:line="400" w:lineRule="exact"/>
        <w:ind w:right="-21" w:rightChars="-10"/>
        <w:rPr>
          <w:rFonts w:ascii="仿宋_GB2312" w:eastAsia="仿宋_GB2312"/>
          <w:b/>
          <w:sz w:val="28"/>
          <w:szCs w:val="28"/>
        </w:rPr>
      </w:pPr>
      <w:r>
        <w:rPr>
          <w:rFonts w:ascii="仿宋" w:hAnsi="仿宋" w:eastAsia="仿宋"/>
          <w:bCs/>
          <w:sz w:val="24"/>
        </w:rPr>
        <w:t>标项名称：柳州职业技术大学“大学物理实验室设备采购”</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预算金额（元）：2153795</w:t>
      </w:r>
      <w:r>
        <w:rPr>
          <w:rFonts w:ascii="仿宋" w:hAnsi="仿宋" w:eastAsia="仿宋"/>
          <w:bCs/>
          <w:sz w:val="24"/>
        </w:rPr>
        <w:cr/>
      </w:r>
      <w:r>
        <w:rPr>
          <w:rFonts w:ascii="仿宋" w:hAnsi="仿宋" w:eastAsia="仿宋"/>
          <w:bCs/>
          <w:sz w:val="24"/>
        </w:rPr>
        <w:t>简要规格描述或项目基本概况介绍、用途：柳州职业技术大学“大学物理实验室设备采购”（具体内容详见招标文件第二章《采购需求》）</w:t>
      </w:r>
      <w:r>
        <w:rPr>
          <w:rFonts w:ascii="仿宋" w:hAnsi="仿宋" w:eastAsia="仿宋"/>
          <w:bCs/>
          <w:sz w:val="24"/>
        </w:rPr>
        <w:cr/>
      </w:r>
      <w:r>
        <w:rPr>
          <w:rFonts w:ascii="仿宋" w:hAnsi="仿宋" w:eastAsia="仿宋"/>
          <w:bCs/>
          <w:sz w:val="24"/>
        </w:rPr>
        <w:t>最高限价（如有）：2153795</w:t>
      </w:r>
      <w:r>
        <w:rPr>
          <w:rFonts w:ascii="仿宋" w:hAnsi="仿宋" w:eastAsia="仿宋"/>
          <w:bCs/>
          <w:sz w:val="24"/>
        </w:rPr>
        <w:cr/>
      </w:r>
      <w:r>
        <w:rPr>
          <w:rFonts w:ascii="仿宋" w:hAnsi="仿宋" w:eastAsia="仿宋"/>
          <w:bCs/>
          <w:sz w:val="24"/>
        </w:rPr>
        <w:t>合同履约期限：自签订合同之日起20日内安装调试完毕，验收合格并交付使用；</w:t>
      </w:r>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14:paraId="132308A9">
      <w:pPr>
        <w:pStyle w:val="6"/>
        <w:spacing w:line="400" w:lineRule="exact"/>
        <w:ind w:right="-21" w:rightChars="-10" w:firstLine="562" w:firstLineChars="200"/>
        <w:jc w:val="both"/>
        <w:rPr>
          <w:rFonts w:ascii="黑体" w:hAnsi="黑体" w:eastAsia="黑体" w:cs="黑体"/>
          <w:bCs/>
          <w:sz w:val="28"/>
          <w:szCs w:val="28"/>
        </w:rPr>
      </w:pPr>
      <w:bookmarkStart w:id="9" w:name="_Hlk53504529"/>
      <w:r>
        <w:rPr>
          <w:rFonts w:hint="eastAsia" w:ascii="黑体" w:hAnsi="黑体" w:eastAsia="黑体" w:cs="黑体"/>
          <w:bCs/>
          <w:sz w:val="28"/>
          <w:szCs w:val="28"/>
        </w:rPr>
        <w:t>二、申请人的资格要求</w:t>
      </w:r>
    </w:p>
    <w:bookmarkEnd w:id="9"/>
    <w:p w14:paraId="5D7FD470">
      <w:pPr>
        <w:pStyle w:val="75"/>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45F43A39">
      <w:pPr>
        <w:pStyle w:val="75"/>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043F4B65">
      <w:pPr>
        <w:pStyle w:val="75"/>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4675A6B6">
      <w:pPr>
        <w:pStyle w:val="6"/>
        <w:spacing w:line="400" w:lineRule="exact"/>
        <w:ind w:right="-21" w:rightChars="-10" w:firstLine="562" w:firstLineChars="200"/>
        <w:jc w:val="both"/>
        <w:rPr>
          <w:rFonts w:ascii="黑体" w:hAnsi="黑体" w:eastAsia="黑体" w:cs="黑体"/>
          <w:bCs/>
          <w:sz w:val="28"/>
          <w:szCs w:val="28"/>
        </w:rPr>
      </w:pPr>
      <w:bookmarkStart w:id="10" w:name="_Toc35393792"/>
      <w:bookmarkStart w:id="11" w:name="_Toc35393623"/>
      <w:r>
        <w:rPr>
          <w:rFonts w:hint="eastAsia" w:ascii="黑体" w:hAnsi="黑体" w:eastAsia="黑体" w:cs="黑体"/>
          <w:bCs/>
          <w:sz w:val="28"/>
          <w:szCs w:val="28"/>
        </w:rPr>
        <w:t>三、</w:t>
      </w:r>
      <w:bookmarkEnd w:id="10"/>
      <w:bookmarkEnd w:id="11"/>
      <w:r>
        <w:rPr>
          <w:rFonts w:hint="eastAsia" w:ascii="黑体" w:hAnsi="黑体" w:eastAsia="黑体" w:cs="黑体"/>
          <w:bCs/>
          <w:sz w:val="28"/>
          <w:szCs w:val="28"/>
        </w:rPr>
        <w:t>获取招标文件</w:t>
      </w:r>
    </w:p>
    <w:p w14:paraId="220992BA">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color w:val="auto"/>
          <w:sz w:val="28"/>
          <w:szCs w:val="28"/>
        </w:rPr>
        <w:t>：2025</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11</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10</w:t>
      </w:r>
      <w:r>
        <w:rPr>
          <w:rFonts w:hint="eastAsia" w:ascii="仿宋_GB2312" w:hAnsi="Calibri" w:eastAsia="仿宋_GB2312"/>
          <w:color w:val="auto"/>
          <w:sz w:val="28"/>
          <w:szCs w:val="28"/>
        </w:rPr>
        <w:t>日</w:t>
      </w:r>
      <w:r>
        <w:rPr>
          <w:rFonts w:hint="eastAsia" w:ascii="仿宋_GB2312" w:eastAsia="仿宋_GB2312"/>
          <w:color w:val="auto"/>
          <w:sz w:val="28"/>
          <w:szCs w:val="28"/>
        </w:rPr>
        <w:t>至2025</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11</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18</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，每天</w:t>
      </w:r>
      <w:r>
        <w:rPr>
          <w:rFonts w:hint="eastAsia" w:ascii="仿宋_GB2312" w:hAnsi="仿宋_GB2312" w:eastAsia="仿宋_GB2312" w:cs="仿宋_GB2312"/>
          <w:color w:val="000000"/>
          <w:sz w:val="28"/>
          <w:szCs w:val="28"/>
        </w:rPr>
        <w:t>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46F8299D">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76E2BC4D">
      <w:pPr>
        <w:spacing w:line="480" w:lineRule="exact"/>
        <w:ind w:right="-21" w:rightChars="-10"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60489610">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04E29B1E">
      <w:pPr>
        <w:pStyle w:val="6"/>
        <w:spacing w:line="400" w:lineRule="exact"/>
        <w:ind w:right="-21" w:rightChars="-10" w:firstLine="562" w:firstLineChars="200"/>
        <w:jc w:val="both"/>
        <w:rPr>
          <w:rFonts w:ascii="黑体" w:hAnsi="黑体" w:eastAsia="黑体" w:cs="黑体"/>
          <w:bCs/>
          <w:sz w:val="28"/>
          <w:szCs w:val="28"/>
        </w:rPr>
      </w:pPr>
      <w:bookmarkStart w:id="12" w:name="_Toc35393793"/>
      <w:bookmarkStart w:id="13" w:name="_Toc35393624"/>
      <w:bookmarkStart w:id="14" w:name="_Toc28359082"/>
      <w:bookmarkStart w:id="15" w:name="_Toc28359005"/>
      <w:r>
        <w:rPr>
          <w:rFonts w:hint="eastAsia" w:ascii="黑体" w:hAnsi="黑体" w:eastAsia="黑体" w:cs="黑体"/>
          <w:bCs/>
          <w:sz w:val="28"/>
          <w:szCs w:val="28"/>
        </w:rPr>
        <w:t>四、</w:t>
      </w:r>
      <w:bookmarkEnd w:id="12"/>
      <w:bookmarkEnd w:id="13"/>
      <w:bookmarkEnd w:id="14"/>
      <w:bookmarkEnd w:id="15"/>
      <w:r>
        <w:rPr>
          <w:rFonts w:hint="eastAsia" w:ascii="黑体" w:hAnsi="黑体" w:eastAsia="黑体" w:cs="黑体"/>
          <w:bCs/>
          <w:color w:val="000000"/>
          <w:sz w:val="28"/>
          <w:szCs w:val="28"/>
        </w:rPr>
        <w:t>提交投标文件截止时间、开标时间和地点</w:t>
      </w:r>
    </w:p>
    <w:p w14:paraId="0963CDDB">
      <w:pPr>
        <w:spacing w:line="400" w:lineRule="exact"/>
        <w:ind w:right="-21" w:rightChars="-10" w:firstLine="560" w:firstLineChars="200"/>
        <w:rPr>
          <w:rFonts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hint="eastAsia" w:ascii="仿宋_GB2312" w:hAnsi="仿宋_GB2312" w:eastAsia="仿宋_GB2312" w:cs="仿宋_GB2312"/>
          <w:color w:val="auto"/>
          <w:sz w:val="28"/>
          <w:szCs w:val="28"/>
        </w:rPr>
        <w:t>：</w:t>
      </w:r>
      <w:r>
        <w:rPr>
          <w:rFonts w:ascii="仿宋_GB2312" w:hAnsi="仿宋_GB2312" w:eastAsia="仿宋_GB2312" w:cs="仿宋_GB2312"/>
          <w:bCs/>
          <w:color w:val="auto"/>
          <w:sz w:val="28"/>
          <w:szCs w:val="28"/>
        </w:rPr>
        <w:t>2025年</w:t>
      </w:r>
      <w:r>
        <w:rPr>
          <w:rFonts w:hint="eastAsia" w:ascii="仿宋_GB2312" w:hAnsi="仿宋_GB2312" w:eastAsia="仿宋_GB2312" w:cs="仿宋_GB2312"/>
          <w:bCs/>
          <w:color w:val="auto"/>
          <w:sz w:val="28"/>
          <w:szCs w:val="28"/>
          <w:lang w:val="en-US" w:eastAsia="zh-CN"/>
        </w:rPr>
        <w:t>12</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3</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（北京时间）</w:t>
      </w:r>
    </w:p>
    <w:p w14:paraId="501478EE">
      <w:pPr>
        <w:spacing w:line="480" w:lineRule="exact"/>
        <w:ind w:right="-21" w:rightChars="-10"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4EE2F829">
      <w:pPr>
        <w:spacing w:line="480" w:lineRule="exact"/>
        <w:ind w:right="-21" w:rightChars="-10"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rPr>
        <w:t> 开标时间</w:t>
      </w:r>
      <w:r>
        <w:rPr>
          <w:rFonts w:hint="eastAsia" w:ascii="仿宋_GB2312" w:hAnsi="仿宋_GB2312" w:eastAsia="仿宋_GB2312" w:cs="仿宋_GB2312"/>
          <w:color w:val="auto"/>
          <w:sz w:val="28"/>
          <w:szCs w:val="28"/>
        </w:rPr>
        <w:t>：</w:t>
      </w:r>
      <w:r>
        <w:rPr>
          <w:rFonts w:ascii="仿宋_GB2312" w:eastAsia="仿宋_GB2312"/>
          <w:bCs/>
          <w:color w:val="auto"/>
          <w:sz w:val="28"/>
          <w:szCs w:val="28"/>
        </w:rPr>
        <w:t>2025年</w:t>
      </w:r>
      <w:r>
        <w:rPr>
          <w:rFonts w:hint="eastAsia" w:ascii="仿宋_GB2312" w:eastAsia="仿宋_GB2312"/>
          <w:bCs/>
          <w:color w:val="auto"/>
          <w:sz w:val="28"/>
          <w:szCs w:val="28"/>
          <w:lang w:val="en-US" w:eastAsia="zh-CN"/>
        </w:rPr>
        <w:t>12</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3</w:t>
      </w:r>
      <w:r>
        <w:rPr>
          <w:rFonts w:ascii="仿宋_GB2312" w:eastAsia="仿宋_GB2312"/>
          <w:bCs/>
          <w:color w:val="auto"/>
          <w:sz w:val="28"/>
          <w:szCs w:val="28"/>
        </w:rPr>
        <w:t>日 09:20</w:t>
      </w:r>
    </w:p>
    <w:p w14:paraId="7F481CA2">
      <w:pPr>
        <w:spacing w:line="480" w:lineRule="exact"/>
        <w:ind w:right="-21" w:rightChars="-10" w:firstLine="560" w:firstLineChars="200"/>
        <w:rPr>
          <w:rFonts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175EB36C">
      <w:pPr>
        <w:pStyle w:val="6"/>
        <w:spacing w:line="400" w:lineRule="exact"/>
        <w:ind w:right="-21" w:rightChars="-10" w:firstLine="562" w:firstLineChars="200"/>
        <w:jc w:val="both"/>
        <w:rPr>
          <w:rFonts w:ascii="黑体" w:hAnsi="黑体" w:eastAsia="黑体" w:cs="黑体"/>
          <w:bCs/>
          <w:sz w:val="28"/>
          <w:szCs w:val="28"/>
        </w:rPr>
      </w:pPr>
      <w:bookmarkStart w:id="16" w:name="_Toc28359084"/>
      <w:bookmarkStart w:id="17" w:name="_Toc28359007"/>
      <w:bookmarkStart w:id="18" w:name="_Toc35393625"/>
      <w:bookmarkStart w:id="19" w:name="_Toc35393794"/>
      <w:r>
        <w:rPr>
          <w:rFonts w:hint="eastAsia" w:ascii="黑体" w:hAnsi="黑体" w:eastAsia="黑体" w:cs="黑体"/>
          <w:bCs/>
          <w:sz w:val="28"/>
          <w:szCs w:val="28"/>
        </w:rPr>
        <w:t>五、公告期限</w:t>
      </w:r>
      <w:bookmarkEnd w:id="16"/>
      <w:bookmarkEnd w:id="17"/>
      <w:bookmarkEnd w:id="18"/>
      <w:bookmarkEnd w:id="19"/>
    </w:p>
    <w:p w14:paraId="16C9F100">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7A2D48A3">
      <w:pPr>
        <w:pStyle w:val="6"/>
        <w:spacing w:line="400" w:lineRule="exact"/>
        <w:ind w:right="-21" w:rightChars="-10" w:firstLine="562" w:firstLineChars="200"/>
        <w:jc w:val="both"/>
        <w:rPr>
          <w:rFonts w:ascii="仿宋_GB2312" w:hAnsi="仿宋_GB2312" w:eastAsia="仿宋_GB2312" w:cs="仿宋_GB2312"/>
          <w:bCs/>
          <w:sz w:val="28"/>
          <w:szCs w:val="28"/>
        </w:rPr>
      </w:pPr>
      <w:bookmarkStart w:id="20" w:name="_Toc35393795"/>
      <w:bookmarkStart w:id="21" w:name="_Toc35393626"/>
      <w:r>
        <w:rPr>
          <w:rFonts w:hint="eastAsia" w:ascii="黑体" w:hAnsi="黑体" w:eastAsia="黑体" w:cs="黑体"/>
          <w:bCs/>
          <w:sz w:val="28"/>
          <w:szCs w:val="28"/>
        </w:rPr>
        <w:t>六、其他补充事宜</w:t>
      </w:r>
      <w:bookmarkEnd w:id="20"/>
      <w:bookmarkEnd w:id="21"/>
    </w:p>
    <w:p w14:paraId="190173E5">
      <w:pPr>
        <w:pStyle w:val="75"/>
        <w:spacing w:line="400" w:lineRule="exact"/>
        <w:ind w:right="-21" w:rightChars="-10"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22" w:name="_Hlk102729449"/>
      <w:r>
        <w:rPr>
          <w:rFonts w:hint="eastAsia" w:ascii="仿宋_GB2312" w:hAnsi="仿宋_GB2312" w:eastAsia="仿宋_GB2312" w:cs="仿宋_GB2312"/>
          <w:b/>
          <w:bCs/>
          <w:sz w:val="28"/>
          <w:szCs w:val="28"/>
        </w:rPr>
        <w:t>（二）</w:t>
      </w:r>
      <w:bookmarkEnd w:id="22"/>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2798756A">
      <w:pPr>
        <w:pStyle w:val="75"/>
        <w:spacing w:line="420" w:lineRule="exact"/>
        <w:ind w:firstLine="562"/>
        <w:rPr>
          <w:rFonts w:ascii="仿宋_GB2312" w:hAnsi="仿宋_GB2312" w:eastAsia="仿宋_GB2312" w:cs="仿宋_GB2312"/>
          <w:sz w:val="28"/>
          <w:szCs w:val="28"/>
        </w:rPr>
      </w:pPr>
      <w:bookmarkStart w:id="23" w:name="_Hlk102729456"/>
      <w:r>
        <w:rPr>
          <w:rFonts w:hint="eastAsia" w:ascii="仿宋_GB2312" w:hAnsi="仿宋_GB2312" w:eastAsia="仿宋_GB2312" w:cs="仿宋_GB2312"/>
          <w:b/>
          <w:bCs/>
          <w:sz w:val="28"/>
          <w:szCs w:val="28"/>
        </w:rPr>
        <w:t>（三）</w:t>
      </w:r>
      <w:bookmarkEnd w:id="23"/>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5725A6A8">
      <w:pPr>
        <w:pStyle w:val="75"/>
        <w:spacing w:line="420" w:lineRule="exact"/>
        <w:ind w:firstLine="560"/>
        <w:rPr>
          <w:rFonts w:ascii="仿宋_GB2312" w:hAnsi="仿宋_GB2312" w:eastAsia="仿宋_GB2312" w:cs="仿宋_GB2312"/>
          <w:sz w:val="28"/>
          <w:szCs w:val="28"/>
        </w:rPr>
      </w:pPr>
      <w:bookmarkStart w:id="24" w:name="_Hlk102729465"/>
      <w:bookmarkStart w:id="25" w:name="_Hlk93681467"/>
      <w:r>
        <w:rPr>
          <w:rFonts w:hint="eastAsia" w:ascii="仿宋_GB2312" w:hAnsi="仿宋_GB2312" w:eastAsia="仿宋_GB2312" w:cs="仿宋_GB2312"/>
          <w:sz w:val="28"/>
          <w:szCs w:val="28"/>
        </w:rPr>
        <w:t>（四）</w:t>
      </w:r>
      <w:bookmarkEnd w:id="24"/>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5"/>
    <w:p w14:paraId="5AF19E72">
      <w:pPr>
        <w:spacing w:line="420" w:lineRule="exact"/>
        <w:ind w:firstLine="560" w:firstLineChars="200"/>
        <w:rPr>
          <w:rFonts w:ascii="仿宋_GB2312" w:hAnsi="仿宋_GB2312" w:eastAsia="仿宋_GB2312" w:cs="仿宋_GB2312"/>
          <w:sz w:val="28"/>
          <w:szCs w:val="28"/>
        </w:rPr>
      </w:pPr>
      <w:bookmarkStart w:id="26" w:name="_Hlk102729471"/>
      <w:r>
        <w:rPr>
          <w:rFonts w:hint="eastAsia" w:ascii="仿宋_GB2312" w:hAnsi="仿宋_GB2312" w:eastAsia="仿宋_GB2312" w:cs="仿宋_GB2312"/>
          <w:sz w:val="28"/>
          <w:szCs w:val="28"/>
        </w:rPr>
        <w:t>（五）</w:t>
      </w:r>
      <w:bookmarkEnd w:id="26"/>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67A454B2">
      <w:pPr>
        <w:spacing w:line="42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411393DC">
      <w:pPr>
        <w:spacing w:line="4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14458B0D">
      <w:pPr>
        <w:pStyle w:val="75"/>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37D802D7">
      <w:pPr>
        <w:pStyle w:val="75"/>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6106EE4B">
      <w:pPr>
        <w:pStyle w:val="75"/>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64880347">
      <w:pPr>
        <w:pStyle w:val="75"/>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38BCE1A6">
      <w:pPr>
        <w:pStyle w:val="75"/>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494616FE">
      <w:pPr>
        <w:pStyle w:val="75"/>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35D738C5">
      <w:pPr>
        <w:pStyle w:val="75"/>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1F65BAF7">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15B1849D">
      <w:pPr>
        <w:pStyle w:val="75"/>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75483ACE">
      <w:pPr>
        <w:pStyle w:val="75"/>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376E8E49">
      <w:pPr>
        <w:pStyle w:val="6"/>
        <w:spacing w:line="400" w:lineRule="exact"/>
        <w:ind w:right="-21" w:rightChars="-10" w:firstLine="562" w:firstLineChars="200"/>
        <w:jc w:val="both"/>
        <w:rPr>
          <w:rFonts w:ascii="黑体" w:hAnsi="黑体" w:eastAsia="黑体" w:cs="黑体"/>
          <w:b w:val="0"/>
          <w:sz w:val="28"/>
          <w:szCs w:val="28"/>
        </w:rPr>
      </w:pPr>
      <w:bookmarkStart w:id="27" w:name="_Toc35393796"/>
      <w:bookmarkStart w:id="28" w:name="_Toc28359008"/>
      <w:bookmarkStart w:id="29" w:name="_Toc28359085"/>
      <w:bookmarkStart w:id="30" w:name="_Toc35393627"/>
      <w:bookmarkStart w:id="31" w:name="_Hlk50569036"/>
      <w:r>
        <w:rPr>
          <w:rFonts w:hint="eastAsia" w:ascii="黑体" w:hAnsi="黑体" w:eastAsia="黑体" w:cs="黑体"/>
          <w:bCs/>
          <w:sz w:val="28"/>
          <w:szCs w:val="28"/>
        </w:rPr>
        <w:t>七、对本次招标提出询问，请按以下方式联系</w:t>
      </w:r>
      <w:bookmarkEnd w:id="27"/>
      <w:bookmarkEnd w:id="28"/>
      <w:bookmarkEnd w:id="29"/>
      <w:bookmarkEnd w:id="30"/>
    </w:p>
    <w:p w14:paraId="42AAECDB">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140787D2">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柳州职业技术大学</w:t>
      </w:r>
    </w:p>
    <w:p w14:paraId="3E42D42B">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柳州市社湾路28号</w:t>
      </w:r>
    </w:p>
    <w:p w14:paraId="388C1A89">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陈国银</w:t>
      </w:r>
    </w:p>
    <w:p w14:paraId="468C0DC6">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0772-3156307</w:t>
      </w:r>
    </w:p>
    <w:p w14:paraId="4C4EFBF3">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1A810B8F">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205B1034">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16A26B07">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16A69D86">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31"/>
    </w:p>
    <w:p w14:paraId="62090D34">
      <w:pPr>
        <w:spacing w:line="400" w:lineRule="exact"/>
        <w:ind w:right="560"/>
        <w:rPr>
          <w:rFonts w:ascii="仿宋_GB2312" w:eastAsia="仿宋_GB2312"/>
          <w:sz w:val="28"/>
          <w:szCs w:val="28"/>
        </w:rPr>
        <w:sectPr>
          <w:footerReference r:id="rId5" w:type="default"/>
          <w:pgSz w:w="11906" w:h="16838"/>
          <w:pgMar w:top="1440" w:right="991" w:bottom="1440" w:left="1440" w:header="851" w:footer="992" w:gutter="0"/>
          <w:pgNumType w:start="1"/>
          <w:cols w:space="720" w:num="1"/>
          <w:docGrid w:linePitch="312" w:charSpace="0"/>
        </w:sectPr>
      </w:pPr>
    </w:p>
    <w:p w14:paraId="012C72EF">
      <w:pPr>
        <w:pStyle w:val="5"/>
        <w:spacing w:line="276" w:lineRule="auto"/>
        <w:jc w:val="center"/>
        <w:rPr>
          <w:rFonts w:ascii="宋体" w:hAnsi="宋体"/>
          <w:sz w:val="32"/>
          <w:szCs w:val="32"/>
        </w:rPr>
      </w:pPr>
      <w:bookmarkStart w:id="32" w:name="_Toc13541"/>
      <w:bookmarkStart w:id="33" w:name="_Toc9320"/>
      <w:bookmarkStart w:id="34" w:name="_Toc367"/>
      <w:bookmarkStart w:id="35" w:name="_Toc25665"/>
      <w:bookmarkStart w:id="36" w:name="_Toc57"/>
      <w:r>
        <w:rPr>
          <w:rFonts w:hint="eastAsia" w:ascii="宋体" w:hAnsi="宋体"/>
          <w:sz w:val="32"/>
          <w:szCs w:val="32"/>
        </w:rPr>
        <w:t>第二章 采购需求</w:t>
      </w:r>
      <w:bookmarkEnd w:id="32"/>
      <w:bookmarkEnd w:id="33"/>
      <w:bookmarkEnd w:id="34"/>
      <w:bookmarkEnd w:id="35"/>
      <w:bookmarkEnd w:id="36"/>
    </w:p>
    <w:p w14:paraId="654BBF1B">
      <w:pPr>
        <w:spacing w:line="276" w:lineRule="auto"/>
        <w:ind w:right="-330" w:rightChars="-157" w:firstLine="482" w:firstLineChars="200"/>
        <w:rPr>
          <w:rFonts w:ascii="仿宋_GB2312" w:eastAsia="仿宋_GB2312"/>
          <w:b/>
          <w:bCs/>
          <w:sz w:val="24"/>
        </w:rPr>
      </w:pPr>
      <w:bookmarkStart w:id="37" w:name="_Hlk50569056"/>
      <w:r>
        <w:rPr>
          <w:rFonts w:hint="eastAsia" w:ascii="仿宋_GB2312" w:eastAsia="仿宋_GB2312"/>
          <w:b/>
          <w:bCs/>
          <w:sz w:val="24"/>
        </w:rPr>
        <w:t>说明：</w:t>
      </w:r>
    </w:p>
    <w:bookmarkEnd w:id="37"/>
    <w:p w14:paraId="30C93708">
      <w:pPr>
        <w:spacing w:line="380" w:lineRule="exact"/>
        <w:ind w:right="-330" w:rightChars="-157" w:firstLine="482" w:firstLineChars="200"/>
        <w:rPr>
          <w:rFonts w:ascii="仿宋_GB2312" w:eastAsia="仿宋_GB2312"/>
          <w:b/>
          <w:bCs/>
          <w:color w:val="000000"/>
          <w:sz w:val="24"/>
        </w:rPr>
      </w:pPr>
      <w:bookmarkStart w:id="38"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5C1D9049">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135A6F82">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采购需求”，评审时投标人的响应内容发生负偏离一项以上的，视为投标无效。非标记“★”符号的技术参数要求，评审时投标人的响应内容发生负偏离</w:t>
      </w:r>
      <w:r>
        <w:rPr>
          <w:rFonts w:hint="eastAsia" w:ascii="仿宋_GB2312" w:eastAsia="仿宋_GB2312"/>
          <w:b/>
          <w:bCs/>
          <w:color w:val="auto"/>
          <w:sz w:val="24"/>
          <w:lang w:val="en-US" w:eastAsia="zh-CN"/>
        </w:rPr>
        <w:t>4</w:t>
      </w:r>
      <w:r>
        <w:rPr>
          <w:rFonts w:ascii="仿宋_GB2312" w:eastAsia="仿宋_GB2312"/>
          <w:b/>
          <w:bCs/>
          <w:color w:val="auto"/>
          <w:sz w:val="24"/>
        </w:rPr>
        <w:t>项</w:t>
      </w:r>
      <w:r>
        <w:rPr>
          <w:rFonts w:ascii="仿宋_GB2312" w:eastAsia="仿宋_GB2312"/>
          <w:b/>
          <w:bCs/>
          <w:color w:val="000000"/>
          <w:sz w:val="24"/>
        </w:rPr>
        <w:t>以上的，视为投标无效。关于“项数”的规定，凡标有最低一级序号的指标项即为一项技术条款，无论是否隶属于上一级编号</w:t>
      </w:r>
      <w:r>
        <w:rPr>
          <w:rFonts w:hint="eastAsia" w:ascii="仿宋_GB2312" w:eastAsia="仿宋_GB2312"/>
          <w:b/>
          <w:bCs/>
          <w:color w:val="000000"/>
          <w:sz w:val="24"/>
          <w:lang w:val="en-US" w:eastAsia="zh-CN"/>
        </w:rPr>
        <w:t>（有特别说明的除外）</w:t>
      </w:r>
      <w:r>
        <w:rPr>
          <w:rFonts w:ascii="仿宋_GB2312" w:eastAsia="仿宋_GB2312"/>
          <w:b/>
          <w:bCs/>
          <w:color w:val="000000"/>
          <w:sz w:val="24"/>
        </w:rPr>
        <w:t>。</w:t>
      </w:r>
    </w:p>
    <w:p w14:paraId="627A1A6F">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70CB9EE5">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BCFC25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3701FB43">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4694CE2B">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14921BEA">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22FEC444">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8"/>
    <w:tbl>
      <w:tblPr>
        <w:tblStyle w:val="775"/>
        <w:tblW w:w="10001"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36"/>
        <w:gridCol w:w="7219"/>
        <w:gridCol w:w="1018"/>
      </w:tblGrid>
      <w:tr w14:paraId="20A5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01" w:type="dxa"/>
            <w:gridSpan w:val="4"/>
            <w:tcBorders>
              <w:top w:val="single" w:color="auto" w:sz="4" w:space="0"/>
              <w:left w:val="single" w:color="auto" w:sz="4" w:space="0"/>
              <w:right w:val="single" w:color="auto" w:sz="4" w:space="0"/>
            </w:tcBorders>
            <w:vAlign w:val="center"/>
          </w:tcPr>
          <w:p w14:paraId="5803BB14">
            <w:pPr>
              <w:widowControl/>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rPr>
              <w:t>一、项目技术规格参数及要求</w:t>
            </w:r>
          </w:p>
        </w:tc>
      </w:tr>
      <w:tr w14:paraId="7019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2950071D">
            <w:pPr>
              <w:widowControl/>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rPr>
              <w:t>序号</w:t>
            </w:r>
          </w:p>
        </w:tc>
        <w:tc>
          <w:tcPr>
            <w:tcW w:w="1036" w:type="dxa"/>
            <w:tcBorders>
              <w:top w:val="single" w:color="auto" w:sz="4" w:space="0"/>
              <w:left w:val="single" w:color="auto" w:sz="4" w:space="0"/>
              <w:bottom w:val="single" w:color="auto" w:sz="4" w:space="0"/>
              <w:right w:val="single" w:color="auto" w:sz="4" w:space="0"/>
            </w:tcBorders>
            <w:vAlign w:val="center"/>
          </w:tcPr>
          <w:p w14:paraId="36AF741D">
            <w:pPr>
              <w:widowControl/>
              <w:spacing w:line="400" w:lineRule="exact"/>
              <w:jc w:val="center"/>
              <w:rPr>
                <w:rFonts w:ascii="仿宋_GB2312" w:hAnsi="仿宋_GB2312" w:eastAsia="仿宋_GB2312" w:cs="仿宋_GB2312"/>
                <w:color w:val="auto"/>
                <w:kern w:val="0"/>
                <w:sz w:val="24"/>
                <w:lang w:bidi="ar"/>
              </w:rPr>
            </w:pPr>
            <w:r>
              <w:rPr>
                <w:rFonts w:hint="eastAsia" w:ascii="仿宋_GB2312" w:hAnsi="仿宋_GB2312" w:eastAsia="仿宋_GB2312" w:cs="仿宋_GB2312"/>
                <w:b/>
                <w:bCs/>
                <w:color w:val="auto"/>
                <w:sz w:val="24"/>
              </w:rPr>
              <w:t>标的名称</w:t>
            </w:r>
          </w:p>
        </w:tc>
        <w:tc>
          <w:tcPr>
            <w:tcW w:w="7219" w:type="dxa"/>
            <w:tcBorders>
              <w:top w:val="single" w:color="auto" w:sz="4" w:space="0"/>
              <w:left w:val="single" w:color="auto" w:sz="4" w:space="0"/>
              <w:bottom w:val="single" w:color="auto" w:sz="4" w:space="0"/>
              <w:right w:val="single" w:color="auto" w:sz="4" w:space="0"/>
            </w:tcBorders>
            <w:vAlign w:val="center"/>
          </w:tcPr>
          <w:p w14:paraId="21A1762D">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技术参数</w:t>
            </w:r>
          </w:p>
        </w:tc>
        <w:tc>
          <w:tcPr>
            <w:tcW w:w="1018" w:type="dxa"/>
            <w:tcBorders>
              <w:top w:val="single" w:color="auto" w:sz="4" w:space="0"/>
              <w:left w:val="single" w:color="auto" w:sz="4" w:space="0"/>
              <w:bottom w:val="single" w:color="auto" w:sz="4" w:space="0"/>
              <w:right w:val="single" w:color="auto" w:sz="4" w:space="0"/>
            </w:tcBorders>
            <w:vAlign w:val="center"/>
          </w:tcPr>
          <w:p w14:paraId="757C060E">
            <w:pPr>
              <w:widowControl/>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rPr>
              <w:t>数量及单位</w:t>
            </w:r>
          </w:p>
        </w:tc>
      </w:tr>
      <w:tr w14:paraId="0101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5F979B8B">
            <w:pPr>
              <w:widowControl/>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1</w:t>
            </w:r>
          </w:p>
        </w:tc>
        <w:tc>
          <w:tcPr>
            <w:tcW w:w="1036" w:type="dxa"/>
            <w:tcBorders>
              <w:top w:val="single" w:color="auto" w:sz="4" w:space="0"/>
              <w:left w:val="single" w:color="auto" w:sz="4" w:space="0"/>
              <w:bottom w:val="single" w:color="auto" w:sz="4" w:space="0"/>
              <w:right w:val="single" w:color="auto" w:sz="4" w:space="0"/>
            </w:tcBorders>
            <w:vAlign w:val="center"/>
          </w:tcPr>
          <w:p w14:paraId="0B036282">
            <w:pPr>
              <w:widowControl/>
              <w:spacing w:line="400" w:lineRule="exact"/>
              <w:jc w:val="center"/>
              <w:rPr>
                <w:rFonts w:ascii="仿宋_GB2312" w:hAnsi="仿宋_GB2312" w:eastAsia="仿宋_GB2312" w:cs="仿宋_GB2312"/>
                <w:b/>
                <w:bCs/>
                <w:color w:val="auto"/>
                <w:sz w:val="24"/>
              </w:rPr>
            </w:pPr>
            <w:bookmarkStart w:id="39" w:name="OLE_LINK3"/>
            <w:bookmarkStart w:id="40" w:name="OLE_LINK2"/>
            <w:r>
              <w:rPr>
                <w:rFonts w:hint="eastAsia" w:ascii="仿宋_GB2312" w:hAnsi="仿宋_GB2312" w:eastAsia="仿宋_GB2312" w:cs="仿宋_GB2312"/>
                <w:b/>
                <w:bCs/>
                <w:color w:val="auto"/>
                <w:sz w:val="24"/>
              </w:rPr>
              <w:t>▲</w:t>
            </w:r>
            <w:r>
              <w:rPr>
                <w:rFonts w:hint="eastAsia" w:ascii="仿宋_GB2312" w:hAnsi="仿宋_GB2312" w:eastAsia="仿宋_GB2312" w:cs="仿宋_GB2312"/>
                <w:color w:val="auto"/>
                <w:sz w:val="24"/>
              </w:rPr>
              <w:t>大学物理仿真实验实训软件</w:t>
            </w:r>
            <w:bookmarkEnd w:id="39"/>
            <w:bookmarkEnd w:id="40"/>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0AA20560">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一、软件系统平台：</w:t>
            </w:r>
          </w:p>
          <w:p w14:paraId="2BADD234">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1.采用B/S和C/S混合架构建设仿真实验平台，通过虚拟实验环境在线运行实验，降低服务器负载、实现大面积实验教学。</w:t>
            </w:r>
          </w:p>
          <w:p w14:paraId="38F204D9">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2.统一教学应用界面，可通过网页入口完成全部学习过程。</w:t>
            </w:r>
          </w:p>
          <w:p w14:paraId="3FC61734">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3.基于插件技术实现开放架构，支持自行扩充实验库；能快速无缝兼容第三方虚拟仿真实验资源，无须修改代码。</w:t>
            </w:r>
          </w:p>
          <w:p w14:paraId="6ADC4721">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4.提供接口，支持自主更新与实验配套的教案、演示录像等教辅资源。</w:t>
            </w:r>
          </w:p>
          <w:p w14:paraId="2F71C921">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5.具有实验数据保存功能。提供仿真实验数据接口，可将符合标准的第三方仿真实验的实验数据保存到服务器，供教师查看。</w:t>
            </w:r>
          </w:p>
          <w:p w14:paraId="00BB66A7">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支持教师查看学生实验操作情况：学生通过操作仿真实验时，会把学生当前操作时间以及结束时间保存下来以便记录学生的操作情况。管理员可通过仿真实验系统网站的“实验统计”查看学生对虚拟实验的完成情况。方便清晰详细的了解学生虚拟实验完成情况。同时记录学生每次操作的实验数据，可以通过分析数据了解学生对实验的掌握情况。</w:t>
            </w:r>
          </w:p>
          <w:p w14:paraId="72E4D660">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7.支持资源权限管理，授权用户可开展虚拟实验操作。 </w:t>
            </w:r>
          </w:p>
          <w:p w14:paraId="0A346358">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8.系统支持在线用户实验队列管理。可根据需要配置队列最大并发数，超过队列最大数后，系统自动提示用户。</w:t>
            </w:r>
          </w:p>
          <w:p w14:paraId="3366781D">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9.实验教辅资源项目可根据用户需要动态配置。</w:t>
            </w:r>
          </w:p>
          <w:p w14:paraId="31B6420C">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w:t>
            </w:r>
            <w:r>
              <w:rPr>
                <w:rFonts w:hint="eastAsia" w:ascii="仿宋_GB2312" w:hAnsi="仿宋_GB2312" w:eastAsia="仿宋_GB2312" w:cs="仿宋_GB2312"/>
                <w:color w:val="auto"/>
                <w:sz w:val="24"/>
              </w:rPr>
              <w:t>10.系统符合教育部示范性虚拟仿真实验教学项目学生学习情况对接要求，提供对接代码可用于国家级虚拟仿真申报对接。</w:t>
            </w:r>
          </w:p>
          <w:p w14:paraId="36B6EBE5">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二、服务器及软件运行安装配置要求（采购人自行提供服务器）：</w:t>
            </w:r>
          </w:p>
          <w:p w14:paraId="17C43F4B">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1.服务器配置要求：操作系统：Microsoft Windows 2012 Server标准版及以上；Web服务：Internet Information Server（IIS）7.0及以上；数据库：Microsoft SQL 2008R2。</w:t>
            </w:r>
          </w:p>
          <w:p w14:paraId="0CDFC23C">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2.网络终端：分配2000个使用帐号，无卡速、使用流畅。提供服务端软件版本</w:t>
            </w: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年免费升级及更新维护服务。</w:t>
            </w:r>
          </w:p>
          <w:p w14:paraId="6E910AEE">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三、基于组件的大学物理仿真实验软件系统包含实验项目：</w:t>
            </w:r>
          </w:p>
          <w:p w14:paraId="671AE49D">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（一）力学实验项目：</w:t>
            </w:r>
          </w:p>
          <w:p w14:paraId="7AF520E3">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1.声速的测量；</w:t>
            </w:r>
          </w:p>
          <w:p w14:paraId="7437D881">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（1）虚拟实验仪器包括示波器、信号发生器和声速仪；</w:t>
            </w:r>
          </w:p>
          <w:p w14:paraId="1F5A4C03">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7EF4C59E">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①用驻波法（共振干涉法）测波长和声速；</w:t>
            </w:r>
          </w:p>
          <w:p w14:paraId="215EC32C">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②用相位比较法测波长和声速。</w:t>
            </w:r>
          </w:p>
          <w:p w14:paraId="11F16068">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2.单摆法测量重力加速度；</w:t>
            </w:r>
          </w:p>
          <w:p w14:paraId="5DB88B40">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（1）虚拟实验仪器包括单摆仪、游标卡尺、螺旋测微器、电子秒表、米尺；</w:t>
            </w:r>
          </w:p>
          <w:p w14:paraId="7D51CBEF">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7BB72B6D">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①游标卡尺的使用：使用游标卡尺，测量5次单摆摆球的直径，记录数据。</w:t>
            </w:r>
          </w:p>
          <w:p w14:paraId="4BD3C484">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②螺旋测微计的使用：使用螺旋测微计，测量5次单摆摆球的直径，记录数据。</w:t>
            </w:r>
          </w:p>
          <w:p w14:paraId="4E5CA608">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③电子秒表的使用：使用电子秒表测量单摆摆动5个周期的时间，记录数据。</w:t>
            </w:r>
          </w:p>
          <w:p w14:paraId="3F736C98">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④根据不确定度均分原理，设计单摆测量重力加速度g。</w:t>
            </w:r>
          </w:p>
          <w:p w14:paraId="438FE5C5">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⑤利用单摆测量重力加速度g。</w:t>
            </w:r>
          </w:p>
          <w:p w14:paraId="6B35E935">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3.三线摆法测刚体的转动惯量；</w:t>
            </w:r>
          </w:p>
          <w:p w14:paraId="24E8537B">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（1）虚拟实验仪器包括三线摆测转动惯量实验仪、游标卡尺、米尺、秒表、待测圆环、圆柱体；</w:t>
            </w:r>
          </w:p>
          <w:p w14:paraId="79564E70">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59332A83">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①了解三线摆原理以及有关三线摆实验器材的知识。</w:t>
            </w:r>
          </w:p>
          <w:p w14:paraId="43E08A26">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②用三线摆测量圆环的转动惯量，并验证平行轴定理：</w:t>
            </w:r>
          </w:p>
          <w:p w14:paraId="45F599C8">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A 测定仪器常数H、R、r ；</w:t>
            </w:r>
          </w:p>
          <w:p w14:paraId="2A352A36">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B 测量下圆盘的转动惯量；</w:t>
            </w:r>
          </w:p>
          <w:p w14:paraId="5A19F89B">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C 测量圆环的转动惯量；</w:t>
            </w:r>
          </w:p>
          <w:p w14:paraId="4DA29776">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D 验证平行轴定理；</w:t>
            </w:r>
          </w:p>
          <w:p w14:paraId="18A5AA17">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4.碰撞实验；</w:t>
            </w:r>
          </w:p>
          <w:p w14:paraId="1CEF791F">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（1）1虚拟实验仪器包括</w:t>
            </w:r>
            <w:r>
              <w:rPr>
                <w:rFonts w:hint="eastAsia" w:ascii="仿宋_GB2312" w:hAnsi="仿宋_GB2312" w:eastAsia="仿宋_GB2312" w:cs="仿宋_GB2312"/>
                <w:color w:val="auto"/>
                <w:kern w:val="0"/>
                <w:sz w:val="24"/>
              </w:rPr>
              <w:t>气垫导轨、数字毫秒计、滑块、天平</w:t>
            </w:r>
            <w:r>
              <w:rPr>
                <w:rFonts w:hint="eastAsia" w:ascii="仿宋_GB2312" w:hAnsi="仿宋_GB2312" w:eastAsia="仿宋_GB2312" w:cs="仿宋_GB2312"/>
                <w:color w:val="auto"/>
                <w:sz w:val="24"/>
              </w:rPr>
              <w:t>；</w:t>
            </w:r>
          </w:p>
          <w:p w14:paraId="189E3056">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7311C0D8">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①调整检验使气垫导轨处于水平状态；</w:t>
            </w:r>
          </w:p>
          <w:p w14:paraId="75A201BF">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②用完全弹性碰撞验证动量守恒。</w:t>
            </w:r>
          </w:p>
          <w:p w14:paraId="0C0DE0CC">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（二）光学实验项目：</w:t>
            </w:r>
          </w:p>
          <w:p w14:paraId="706A9B7F">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1.干涉法测微小量：</w:t>
            </w:r>
          </w:p>
          <w:p w14:paraId="6777D8DF">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w:t>
            </w:r>
            <w:r>
              <w:rPr>
                <w:rFonts w:hint="eastAsia" w:ascii="仿宋_GB2312" w:hAnsi="仿宋_GB2312" w:eastAsia="仿宋_GB2312" w:cs="仿宋_GB2312"/>
                <w:color w:val="auto"/>
                <w:kern w:val="0"/>
                <w:sz w:val="24"/>
              </w:rPr>
              <w:t>读数显微镜</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kern w:val="0"/>
                <w:sz w:val="24"/>
              </w:rPr>
              <w:t>Na光源</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kern w:val="0"/>
                <w:sz w:val="24"/>
              </w:rPr>
              <w:t>牛顿环仪</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kern w:val="0"/>
                <w:sz w:val="24"/>
              </w:rPr>
              <w:t>读数显微镜</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kern w:val="0"/>
                <w:sz w:val="24"/>
              </w:rPr>
              <w:t>劈尖</w:t>
            </w:r>
            <w:r>
              <w:rPr>
                <w:rFonts w:hint="eastAsia" w:ascii="仿宋_GB2312" w:hAnsi="仿宋_GB2312" w:eastAsia="仿宋_GB2312" w:cs="仿宋_GB2312"/>
                <w:color w:val="auto"/>
                <w:sz w:val="24"/>
              </w:rPr>
              <w:t>；</w:t>
            </w:r>
          </w:p>
          <w:p w14:paraId="4C9A4583">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24A1E5CD">
            <w:pPr>
              <w:spacing w:line="400" w:lineRule="exact"/>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①</w:t>
            </w:r>
            <w:r>
              <w:rPr>
                <w:rFonts w:hint="eastAsia" w:ascii="仿宋_GB2312" w:hAnsi="仿宋_GB2312" w:eastAsia="仿宋_GB2312" w:cs="仿宋_GB2312"/>
                <w:color w:val="auto"/>
                <w:kern w:val="0"/>
                <w:sz w:val="24"/>
              </w:rPr>
              <w:t>观察牛顿环；</w:t>
            </w:r>
          </w:p>
          <w:p w14:paraId="192354F9">
            <w:pPr>
              <w:spacing w:line="400" w:lineRule="exact"/>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②</w:t>
            </w:r>
            <w:r>
              <w:rPr>
                <w:rFonts w:hint="eastAsia" w:ascii="仿宋_GB2312" w:hAnsi="仿宋_GB2312" w:eastAsia="仿宋_GB2312" w:cs="仿宋_GB2312"/>
                <w:color w:val="auto"/>
                <w:kern w:val="0"/>
                <w:sz w:val="24"/>
              </w:rPr>
              <w:t>测牛顿环半径；</w:t>
            </w:r>
          </w:p>
          <w:p w14:paraId="1176D71E">
            <w:pPr>
              <w:spacing w:line="400" w:lineRule="exact"/>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③</w:t>
            </w:r>
            <w:r>
              <w:rPr>
                <w:rFonts w:hint="eastAsia" w:ascii="仿宋_GB2312" w:hAnsi="仿宋_GB2312" w:eastAsia="仿宋_GB2312" w:cs="仿宋_GB2312"/>
                <w:color w:val="auto"/>
                <w:kern w:val="0"/>
                <w:sz w:val="24"/>
              </w:rPr>
              <w:t>利用逐差法处理得到的数据，得到牛顿环半径R。</w:t>
            </w:r>
          </w:p>
          <w:p w14:paraId="5557C9AB">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2.迈克尔逊干涉仪；</w:t>
            </w:r>
          </w:p>
          <w:p w14:paraId="26200BE9">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（1）虚拟实验仪器包括:HeNe激光器，Na光源，白光源，小孔光阑，短焦透镜(扩束镜)，迈克尔逊干涉仪。</w:t>
            </w:r>
          </w:p>
          <w:p w14:paraId="767C8489">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4883A622">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①观察非定域干涉条纹；</w:t>
            </w:r>
          </w:p>
          <w:p w14:paraId="289F6C6F">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②测钠黄光波长及钠黄光双线的波长差，观察条纹的可见度的变化；</w:t>
            </w:r>
          </w:p>
          <w:p w14:paraId="28C16B18">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③测量钠黄光的相干长度，观察钠黄光的相干情况；</w:t>
            </w:r>
          </w:p>
          <w:p w14:paraId="685E265B">
            <w:pPr>
              <w:spacing w:line="400" w:lineRule="exac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④调节观察白光干涉条纹，测定透明薄片的折射率</w:t>
            </w:r>
            <w:r>
              <w:rPr>
                <w:rFonts w:hint="eastAsia" w:ascii="仿宋_GB2312" w:hAnsi="仿宋_GB2312" w:eastAsia="仿宋_GB2312" w:cs="仿宋_GB2312"/>
                <w:color w:val="auto"/>
                <w:sz w:val="24"/>
                <w:lang w:eastAsia="zh-CN"/>
              </w:rPr>
              <w:t>。</w:t>
            </w:r>
          </w:p>
          <w:p w14:paraId="03593F57">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（3）功能要求：</w:t>
            </w:r>
          </w:p>
          <w:p w14:paraId="5571AFF3">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①实验中根据实际仪器设备建模，与真实的实验仪器基本保持一致，提供一个真实操作的虚拟实验环境。</w:t>
            </w:r>
          </w:p>
          <w:p w14:paraId="2BC5EC87">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②从实验原理、仪器功能出发，建立相应的数学、物理模型，根据实验操作实时计算实验现象，实验路径不唯一，真实性强。</w:t>
            </w:r>
          </w:p>
          <w:p w14:paraId="786AB460">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③需要学生按实际完成光路调节，才能出现正确的现象。为防止学生直接填入数据，需要学生真实的完成操作，系统才会返回标准答案。</w:t>
            </w:r>
          </w:p>
          <w:p w14:paraId="619EEA1F">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④支持实验操作过程自动评判，并提供数据接口与配套教学系统对接，考核包含操作考核及数据考核；</w:t>
            </w:r>
          </w:p>
          <w:p w14:paraId="2E4D1492">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⑤操作考核，包含迈克尔逊干涉仪读数格式检查考察；</w:t>
            </w:r>
          </w:p>
          <w:p w14:paraId="328C51EA">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⑥数据记录考核，吞吐30个条纹时鼓轮读数、逐差法计算结果、条纹可见度周期变化、介质折射率及结果计算的准确性考察。</w:t>
            </w:r>
          </w:p>
          <w:p w14:paraId="73877706">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3.傅里叶光学实验</w:t>
            </w:r>
          </w:p>
          <w:p w14:paraId="74103F5F">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（1）虚拟仪器包括：激光器、扩束镜、准直镜、傅里叶透镜、物屏、光屏和滤波器；</w:t>
            </w:r>
          </w:p>
          <w:p w14:paraId="6036D922">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（2）实验内容：</w:t>
            </w:r>
          </w:p>
          <w:p w14:paraId="76C8552F">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①熟悉各个仪器的工作原理和使用方法；</w:t>
            </w:r>
          </w:p>
          <w:p w14:paraId="1D9C8A52">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②调节平行光，测傅里叶透镜的焦距f；</w:t>
            </w:r>
          </w:p>
          <w:p w14:paraId="630AAEA8">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③利用夫琅和费衍射测一维光栅常数；</w:t>
            </w:r>
          </w:p>
          <w:p w14:paraId="56E405B7">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④观察并记录下述傅立叶频谱面上不同滤波条件的图样或特征。</w:t>
            </w:r>
          </w:p>
          <w:p w14:paraId="665C89FB">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（3）功能要求：</w:t>
            </w:r>
          </w:p>
          <w:p w14:paraId="0BCCA32F">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①从实验原理、仪器功能出发，建立相应的数学、物理模型，根据实验操作实时计算实验现象，实验现象连续变化，实验路径不唯一，真实性强。</w:t>
            </w:r>
          </w:p>
          <w:p w14:paraId="455BD70D">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②要求支持学生自定义滤波器；</w:t>
            </w:r>
          </w:p>
          <w:p w14:paraId="4AB62827">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③支持实验操作过程自动评判，并提供数据接口与配套教学系统对接，考核包含操作考核及数据考核；</w:t>
            </w:r>
          </w:p>
          <w:p w14:paraId="4C66E2BB">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④操作考核，包含学生调平过程、调平结果、读数位数的考察；</w:t>
            </w:r>
          </w:p>
          <w:p w14:paraId="2BAFDE20">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⑤数据记录考核，包含相关仪器尺寸的测量结果准确性、周期测量准确性及结果计算的准确性考察。</w:t>
            </w:r>
          </w:p>
          <w:p w14:paraId="7CA8992E">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（三）电磁学实验项目：</w:t>
            </w:r>
          </w:p>
          <w:p w14:paraId="2F5E05B9">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1.交流谐振电路及介电常数测量；</w:t>
            </w:r>
          </w:p>
          <w:p w14:paraId="1966D547">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（1）虚拟实验仪器包括电阻箱、电容器、电感、低频信号发生器、液体测量电极以及双踪示波器；</w:t>
            </w:r>
          </w:p>
          <w:p w14:paraId="7B1473EE">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79BF8701">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①观测RLC串联谐振电路的特性；</w:t>
            </w:r>
          </w:p>
          <w:p w14:paraId="2B052015">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②观测RLC并联谐振电路的特性。</w:t>
            </w:r>
          </w:p>
          <w:p w14:paraId="21C02843">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2.设计万用表实验</w:t>
            </w:r>
          </w:p>
          <w:p w14:paraId="4858C7C1">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（1）虚拟实验仪器包括：1.5V电池、微安表、六档位多档开关、四个99999.9型电阻箱、表笔、待测信号箱、单刀开关；</w:t>
            </w:r>
          </w:p>
          <w:p w14:paraId="7AFED5D3">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042C3477">
            <w:pPr>
              <w:pStyle w:val="177"/>
              <w:numPr>
                <w:ilvl w:val="255"/>
                <w:numId w:val="0"/>
              </w:numPr>
              <w:spacing w:line="400" w:lineRule="exac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①电压表改装实验；</w:t>
            </w:r>
          </w:p>
          <w:p w14:paraId="5E07292F">
            <w:pPr>
              <w:pStyle w:val="177"/>
              <w:numPr>
                <w:ilvl w:val="255"/>
                <w:numId w:val="0"/>
              </w:numPr>
              <w:spacing w:line="400" w:lineRule="exac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②电流表改装实验；</w:t>
            </w:r>
          </w:p>
          <w:p w14:paraId="15B22745">
            <w:pPr>
              <w:spacing w:line="400" w:lineRule="exact"/>
              <w:ind w:left="469" w:leftChars="28" w:hanging="410" w:hangingChars="171"/>
              <w:rPr>
                <w:rFonts w:ascii="仿宋_GB2312" w:hAnsi="仿宋_GB2312" w:eastAsia="仿宋_GB2312" w:cs="仿宋_GB2312"/>
                <w:color w:val="auto"/>
                <w:sz w:val="24"/>
              </w:rPr>
            </w:pPr>
            <w:r>
              <w:rPr>
                <w:rFonts w:hint="eastAsia" w:ascii="仿宋_GB2312" w:hAnsi="仿宋_GB2312" w:eastAsia="仿宋_GB2312" w:cs="仿宋_GB2312"/>
                <w:color w:val="auto"/>
                <w:sz w:val="24"/>
              </w:rPr>
              <w:t>③欧姆表改装实验；</w:t>
            </w:r>
          </w:p>
          <w:p w14:paraId="013A15BA">
            <w:pPr>
              <w:spacing w:line="400" w:lineRule="exact"/>
              <w:ind w:left="469" w:leftChars="28" w:hanging="410" w:hangingChars="171"/>
              <w:rPr>
                <w:rFonts w:ascii="仿宋_GB2312" w:hAnsi="仿宋_GB2312" w:eastAsia="仿宋_GB2312" w:cs="仿宋_GB2312"/>
                <w:color w:val="auto"/>
                <w:sz w:val="24"/>
              </w:rPr>
            </w:pPr>
            <w:r>
              <w:rPr>
                <w:rFonts w:hint="eastAsia" w:ascii="仿宋_GB2312" w:hAnsi="仿宋_GB2312" w:eastAsia="仿宋_GB2312" w:cs="仿宋_GB2312"/>
                <w:color w:val="auto"/>
                <w:sz w:val="24"/>
              </w:rPr>
              <w:t>④万用表改装实验。</w:t>
            </w:r>
          </w:p>
          <w:p w14:paraId="4236C714">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3.交流电桥</w:t>
            </w:r>
          </w:p>
          <w:p w14:paraId="0D6565C9">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（1）虚拟实验仪器包括信号发生器、电源开关、电阻箱、待测电感、待测电容、电容箱、扬声器；</w:t>
            </w:r>
          </w:p>
          <w:p w14:paraId="05564C36">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57A0B592">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①利用交流电桥测电感；</w:t>
            </w:r>
          </w:p>
          <w:p w14:paraId="5AC34773">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②利用交流电桥测电容。</w:t>
            </w:r>
          </w:p>
          <w:p w14:paraId="23D46756">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4.直流电桥测量电阻</w:t>
            </w:r>
          </w:p>
          <w:p w14:paraId="77F13E76">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（1）虚拟实验仪器包括电压源、滑线变阻器（2个）、四线电阻箱（3个）、检流计、待测电阻、电源开关。</w:t>
            </w:r>
          </w:p>
          <w:p w14:paraId="76C973FD">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7344539D">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①按直流电桥实验的实验电路图进行连线；</w:t>
            </w:r>
          </w:p>
          <w:p w14:paraId="653C8310">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②检流计调零；</w:t>
            </w:r>
          </w:p>
          <w:p w14:paraId="2F2C1B72">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③调节直流电桥平衡；</w:t>
            </w:r>
          </w:p>
          <w:p w14:paraId="3A36DEA1">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④测量并计算出待测电阻值Rx，微调电路中的电阻箱，测量并根据电桥灵敏度公式:S=△n/(△Rx/ Rx)或S=△n/(△R0/ R0)计算出直流电桥的电桥灵敏度；记录数据，并计算出待测电阻值。</w:t>
            </w:r>
          </w:p>
          <w:p w14:paraId="5CC1FBE5">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color w:val="auto"/>
                <w:kern w:val="0"/>
                <w:sz w:val="24"/>
                <w:u w:val="none"/>
                <w:lang w:bidi="ar"/>
              </w:rPr>
              <w:t>★</w:t>
            </w:r>
            <w:r>
              <w:rPr>
                <w:rFonts w:hint="eastAsia" w:ascii="仿宋_GB2312" w:hAnsi="仿宋_GB2312" w:eastAsia="仿宋_GB2312" w:cs="仿宋_GB2312"/>
                <w:b/>
                <w:bCs/>
                <w:color w:val="auto"/>
                <w:sz w:val="24"/>
              </w:rPr>
              <w:t>5.测量锑化铟片的磁阻特性</w:t>
            </w:r>
          </w:p>
          <w:p w14:paraId="498F2979">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w:t>
            </w:r>
            <w:r>
              <w:rPr>
                <w:rFonts w:hint="eastAsia" w:ascii="仿宋_GB2312" w:hAnsi="仿宋_GB2312" w:eastAsia="仿宋_GB2312" w:cs="仿宋_GB2312"/>
                <w:color w:val="auto"/>
                <w:kern w:val="0"/>
                <w:sz w:val="24"/>
              </w:rPr>
              <w:t>霍尔测试仪、检流计、电压源、滑线式电桥、霍尔实验仪、滑线变阻器、四线电阻箱、单刀开关</w:t>
            </w:r>
            <w:r>
              <w:rPr>
                <w:rFonts w:hint="eastAsia" w:ascii="仿宋_GB2312" w:hAnsi="仿宋_GB2312" w:eastAsia="仿宋_GB2312" w:cs="仿宋_GB2312"/>
                <w:color w:val="auto"/>
                <w:sz w:val="24"/>
              </w:rPr>
              <w:t>；</w:t>
            </w:r>
          </w:p>
          <w:p w14:paraId="30F443FB">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6C440349">
            <w:pPr>
              <w:autoSpaceDE w:val="0"/>
              <w:autoSpaceDN w:val="0"/>
              <w:spacing w:line="400" w:lineRule="exact"/>
              <w:jc w:val="left"/>
              <w:rPr>
                <w:rFonts w:ascii="仿宋_GB2312" w:hAnsi="仿宋_GB2312" w:eastAsia="仿宋_GB2312" w:cs="仿宋_GB2312"/>
                <w:bCs/>
                <w:color w:val="auto"/>
                <w:sz w:val="24"/>
                <w:shd w:val="clear" w:color="auto" w:fill="FFFFFF"/>
              </w:rPr>
            </w:pPr>
            <w:r>
              <w:rPr>
                <w:rFonts w:hint="eastAsia" w:ascii="仿宋_GB2312" w:hAnsi="仿宋_GB2312" w:eastAsia="仿宋_GB2312" w:cs="仿宋_GB2312"/>
                <w:color w:val="auto"/>
                <w:sz w:val="24"/>
              </w:rPr>
              <w:t>①</w:t>
            </w:r>
            <w:r>
              <w:rPr>
                <w:rFonts w:hint="eastAsia" w:ascii="仿宋_GB2312" w:hAnsi="仿宋_GB2312" w:eastAsia="仿宋_GB2312" w:cs="仿宋_GB2312"/>
                <w:bCs/>
                <w:color w:val="auto"/>
                <w:sz w:val="24"/>
                <w:shd w:val="clear" w:color="auto" w:fill="FFFFFF"/>
              </w:rPr>
              <w:t>根据实验原理，正确进行实验连线；</w:t>
            </w:r>
          </w:p>
          <w:p w14:paraId="451AEED5">
            <w:pPr>
              <w:autoSpaceDE w:val="0"/>
              <w:autoSpaceDN w:val="0"/>
              <w:spacing w:line="400" w:lineRule="exact"/>
              <w:jc w:val="left"/>
              <w:rPr>
                <w:rFonts w:ascii="仿宋_GB2312" w:hAnsi="仿宋_GB2312" w:eastAsia="仿宋_GB2312" w:cs="仿宋_GB2312"/>
                <w:bCs/>
                <w:color w:val="auto"/>
                <w:sz w:val="24"/>
                <w:shd w:val="clear" w:color="auto" w:fill="FFFFFF"/>
              </w:rPr>
            </w:pPr>
            <w:r>
              <w:rPr>
                <w:rFonts w:hint="eastAsia" w:ascii="仿宋_GB2312" w:hAnsi="仿宋_GB2312" w:eastAsia="仿宋_GB2312" w:cs="仿宋_GB2312"/>
                <w:color w:val="auto"/>
                <w:sz w:val="24"/>
              </w:rPr>
              <w:t>②</w:t>
            </w:r>
            <w:r>
              <w:rPr>
                <w:rFonts w:hint="eastAsia" w:ascii="仿宋_GB2312" w:hAnsi="仿宋_GB2312" w:eastAsia="仿宋_GB2312" w:cs="仿宋_GB2312"/>
                <w:bCs/>
                <w:color w:val="auto"/>
                <w:sz w:val="24"/>
                <w:shd w:val="clear" w:color="auto" w:fill="FFFFFF"/>
              </w:rPr>
              <w:t>线路连接好以后，检流计调零；</w:t>
            </w:r>
          </w:p>
          <w:p w14:paraId="76C8258B">
            <w:pPr>
              <w:autoSpaceDE w:val="0"/>
              <w:autoSpaceDN w:val="0"/>
              <w:spacing w:line="400" w:lineRule="exact"/>
              <w:jc w:val="left"/>
              <w:rPr>
                <w:rFonts w:ascii="仿宋_GB2312" w:hAnsi="仿宋_GB2312" w:eastAsia="仿宋_GB2312" w:cs="仿宋_GB2312"/>
                <w:bCs/>
                <w:color w:val="auto"/>
                <w:sz w:val="24"/>
                <w:shd w:val="clear" w:color="auto" w:fill="FFFFFF"/>
              </w:rPr>
            </w:pPr>
            <w:r>
              <w:rPr>
                <w:rFonts w:hint="eastAsia" w:ascii="仿宋_GB2312" w:hAnsi="仿宋_GB2312" w:eastAsia="仿宋_GB2312" w:cs="仿宋_GB2312"/>
                <w:color w:val="auto"/>
                <w:sz w:val="24"/>
              </w:rPr>
              <w:t>③</w:t>
            </w:r>
            <w:r>
              <w:rPr>
                <w:rFonts w:hint="eastAsia" w:ascii="仿宋_GB2312" w:hAnsi="仿宋_GB2312" w:eastAsia="仿宋_GB2312" w:cs="仿宋_GB2312"/>
                <w:bCs/>
                <w:color w:val="auto"/>
                <w:sz w:val="24"/>
                <w:shd w:val="clear" w:color="auto" w:fill="FFFFFF"/>
              </w:rPr>
              <w:t>调节锑化铟片的位置，将其置于电磁铁中的最强均匀磁场处；</w:t>
            </w:r>
          </w:p>
          <w:p w14:paraId="18EA4EA3">
            <w:pPr>
              <w:autoSpaceDE w:val="0"/>
              <w:autoSpaceDN w:val="0"/>
              <w:spacing w:line="400" w:lineRule="exact"/>
              <w:jc w:val="left"/>
              <w:rPr>
                <w:rFonts w:ascii="仿宋_GB2312" w:hAnsi="仿宋_GB2312" w:eastAsia="仿宋_GB2312" w:cs="仿宋_GB2312"/>
                <w:bCs/>
                <w:color w:val="auto"/>
                <w:sz w:val="24"/>
                <w:shd w:val="clear" w:color="auto" w:fill="FFFFFF"/>
              </w:rPr>
            </w:pPr>
            <w:r>
              <w:rPr>
                <w:rFonts w:hint="eastAsia" w:ascii="仿宋_GB2312" w:hAnsi="仿宋_GB2312" w:eastAsia="仿宋_GB2312" w:cs="仿宋_GB2312"/>
                <w:color w:val="auto"/>
                <w:sz w:val="24"/>
              </w:rPr>
              <w:t>④</w:t>
            </w:r>
            <w:r>
              <w:rPr>
                <w:rFonts w:hint="eastAsia" w:ascii="仿宋_GB2312" w:hAnsi="仿宋_GB2312" w:eastAsia="仿宋_GB2312" w:cs="仿宋_GB2312"/>
                <w:bCs/>
                <w:color w:val="auto"/>
                <w:sz w:val="24"/>
                <w:shd w:val="clear" w:color="auto" w:fill="FFFFFF"/>
              </w:rPr>
              <w:t>选择合适的电阻值并调节电桥平衡；</w:t>
            </w:r>
          </w:p>
          <w:p w14:paraId="3A8BC554">
            <w:pPr>
              <w:autoSpaceDE w:val="0"/>
              <w:autoSpaceDN w:val="0"/>
              <w:spacing w:line="400" w:lineRule="exact"/>
              <w:jc w:val="left"/>
              <w:rPr>
                <w:rFonts w:ascii="仿宋_GB2312" w:hAnsi="仿宋_GB2312" w:eastAsia="仿宋_GB2312" w:cs="仿宋_GB2312"/>
                <w:bCs/>
                <w:color w:val="auto"/>
                <w:sz w:val="24"/>
                <w:shd w:val="clear" w:color="auto" w:fill="FFFFFF"/>
              </w:rPr>
            </w:pPr>
            <w:r>
              <w:rPr>
                <w:rFonts w:hint="eastAsia" w:ascii="仿宋_GB2312" w:hAnsi="仿宋_GB2312" w:eastAsia="仿宋_GB2312" w:cs="仿宋_GB2312"/>
                <w:color w:val="auto"/>
                <w:sz w:val="24"/>
              </w:rPr>
              <w:t>⑤</w:t>
            </w:r>
            <w:r>
              <w:rPr>
                <w:rFonts w:hint="eastAsia" w:ascii="仿宋_GB2312" w:hAnsi="仿宋_GB2312" w:eastAsia="仿宋_GB2312" w:cs="仿宋_GB2312"/>
                <w:bCs/>
                <w:color w:val="auto"/>
                <w:sz w:val="24"/>
                <w:shd w:val="clear" w:color="auto" w:fill="FFFFFF"/>
              </w:rPr>
              <w:t>测量锑化铟电阻与磁场强度之间的变化关系。</w:t>
            </w:r>
          </w:p>
          <w:p w14:paraId="61A7AAAE">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（四）热学实验项目：</w:t>
            </w:r>
          </w:p>
          <w:p w14:paraId="576AE66D">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1.热敏电阻温度特性研究实验</w:t>
            </w:r>
          </w:p>
          <w:p w14:paraId="3C7BCD96">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w:t>
            </w:r>
            <w:r>
              <w:rPr>
                <w:rFonts w:hint="eastAsia" w:ascii="仿宋_GB2312" w:hAnsi="仿宋_GB2312" w:eastAsia="仿宋_GB2312" w:cs="仿宋_GB2312"/>
                <w:color w:val="auto"/>
                <w:kern w:val="0"/>
                <w:sz w:val="24"/>
              </w:rPr>
              <w:t>自耦调压器、待测热敏电阻和温度计、直流单臂电桥、电压源、滑线变阻器(2个)、四线电阻箱(3个)、检流计、单刀开关。</w:t>
            </w:r>
          </w:p>
          <w:p w14:paraId="7AFE4FFE">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3C51C3C1">
            <w:pPr>
              <w:spacing w:line="400" w:lineRule="exact"/>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①</w:t>
            </w:r>
            <w:r>
              <w:rPr>
                <w:rFonts w:hint="eastAsia" w:ascii="仿宋_GB2312" w:hAnsi="仿宋_GB2312" w:eastAsia="仿宋_GB2312" w:cs="仿宋_GB2312"/>
                <w:color w:val="auto"/>
                <w:kern w:val="0"/>
                <w:sz w:val="24"/>
              </w:rPr>
              <w:t>用箱式电桥研究热敏电阻温度特性；</w:t>
            </w:r>
          </w:p>
          <w:p w14:paraId="0C934CC0">
            <w:pPr>
              <w:spacing w:line="400" w:lineRule="exact"/>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②</w:t>
            </w:r>
            <w:r>
              <w:rPr>
                <w:rFonts w:hint="eastAsia" w:ascii="仿宋_GB2312" w:hAnsi="仿宋_GB2312" w:eastAsia="仿宋_GB2312" w:cs="仿宋_GB2312"/>
                <w:color w:val="auto"/>
                <w:kern w:val="0"/>
                <w:sz w:val="24"/>
              </w:rPr>
              <w:t>用自组式电桥研究热敏电阻温度特性。</w:t>
            </w:r>
          </w:p>
          <w:p w14:paraId="598FD5EF">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2.不良导体热导率的测量</w:t>
            </w:r>
          </w:p>
          <w:p w14:paraId="7115BB24">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（1）虚拟实验仪器包括主仪器、自耦调压器、数字电压表、杜瓦瓶、游标卡尺、电子秒表。</w:t>
            </w:r>
          </w:p>
          <w:p w14:paraId="1F65C81D">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2C80272F">
            <w:pPr>
              <w:widowControl/>
              <w:spacing w:line="400" w:lineRule="exact"/>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实验的主要内容为测量橡胶盘的导热系数。</w:t>
            </w:r>
          </w:p>
          <w:p w14:paraId="2E7E559D">
            <w:pPr>
              <w:spacing w:line="400" w:lineRule="exact"/>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①</w:t>
            </w:r>
            <w:r>
              <w:rPr>
                <w:rFonts w:hint="eastAsia" w:ascii="仿宋_GB2312" w:hAnsi="仿宋_GB2312" w:eastAsia="仿宋_GB2312" w:cs="仿宋_GB2312"/>
                <w:color w:val="auto"/>
                <w:kern w:val="0"/>
                <w:sz w:val="24"/>
              </w:rPr>
              <w:t>观察和认识传热现象、过程及其规律；</w:t>
            </w:r>
          </w:p>
          <w:p w14:paraId="592DD1BF">
            <w:pPr>
              <w:spacing w:line="400" w:lineRule="exact"/>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②</w:t>
            </w:r>
            <w:r>
              <w:rPr>
                <w:rFonts w:hint="eastAsia" w:ascii="仿宋_GB2312" w:hAnsi="仿宋_GB2312" w:eastAsia="仿宋_GB2312" w:cs="仿宋_GB2312"/>
                <w:color w:val="auto"/>
                <w:kern w:val="0"/>
                <w:sz w:val="24"/>
              </w:rPr>
              <w:t>用逐差法求出铜盘C的冷却速率，根据公式求出样品的导热系数λ。</w:t>
            </w:r>
          </w:p>
          <w:p w14:paraId="148DC14E">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（五）近代物理实验项目</w:t>
            </w:r>
          </w:p>
          <w:p w14:paraId="6561AFC4">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1.光电效应和普朗克常量的测定</w:t>
            </w:r>
          </w:p>
          <w:p w14:paraId="0E7E2962">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（1）虚拟实验仪器包括光电管、光源、滤波片组、光电效应测试仪；</w:t>
            </w:r>
          </w:p>
          <w:p w14:paraId="7B1C3670">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35B30F30">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①调节光路：在光电管上放置365nm滤波片，电源输出电压调为-3V，选择光源和光电管间合适的距离，使光电效应测试仪上的电流显示为-0.24μA；</w:t>
            </w:r>
          </w:p>
          <w:p w14:paraId="181AC93E">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②在577.0nm、546.1nm、435.8nm、404.7nm四种频率单色光下分别测量光电管的伏安特性曲线；</w:t>
            </w:r>
          </w:p>
          <w:p w14:paraId="4E10969B">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③根据曲线确定遏止电位差值，计算普朗克常量；</w:t>
            </w:r>
          </w:p>
          <w:p w14:paraId="0EC825AD">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④用577.0nm波长为光源，在透光率为100%、50%、25%、10%的状态下验证饱和电流与光强的关系。</w:t>
            </w:r>
          </w:p>
          <w:p w14:paraId="7414F9F3">
            <w:pPr>
              <w:numPr>
                <w:ilvl w:val="-1"/>
                <w:numId w:val="0"/>
              </w:num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lang w:eastAsia="zh-CN"/>
              </w:rPr>
              <w:t>四、</w:t>
            </w:r>
            <w:r>
              <w:rPr>
                <w:rFonts w:hint="eastAsia" w:ascii="仿宋_GB2312" w:hAnsi="仿宋_GB2312" w:eastAsia="仿宋_GB2312" w:cs="仿宋_GB2312"/>
                <w:b/>
                <w:bCs/>
                <w:color w:val="auto"/>
                <w:sz w:val="24"/>
              </w:rPr>
              <w:t>软件要求：</w:t>
            </w:r>
            <w:r>
              <w:rPr>
                <w:rFonts w:hint="eastAsia" w:ascii="仿宋_GB2312" w:hAnsi="仿宋_GB2312" w:eastAsia="仿宋_GB2312" w:cs="仿宋_GB2312"/>
                <w:color w:val="auto"/>
                <w:sz w:val="24"/>
              </w:rPr>
              <w:t>永久使用版本，无运行年限限制。</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年质保，提供软件版本</w:t>
            </w: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年免费升级及更新维护服务。</w:t>
            </w:r>
          </w:p>
          <w:p w14:paraId="4E41E64B">
            <w:pPr>
              <w:numPr>
                <w:ilvl w:val="-1"/>
                <w:numId w:val="0"/>
              </w:num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五、软件培训要求：</w:t>
            </w:r>
          </w:p>
          <w:p w14:paraId="02252088">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（一）培训内容；投标人提供软件产品安装调试培训；软件产品使用培训；软件产品维护及突发情况应急方法培训；</w:t>
            </w:r>
          </w:p>
          <w:p w14:paraId="7E4A5DEB">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（二）培训时间和培训资料；为投标人指定的培训用户提供不少于3天的软件免费培训，提供培训需要的电子版软件使用说明书及实验指导书；</w:t>
            </w:r>
          </w:p>
          <w:p w14:paraId="2D3CF0D8">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（三）提供2次免费上门培训，后期可通过网络视频或电话等方式提供终生免费培训。</w:t>
            </w:r>
          </w:p>
        </w:tc>
        <w:tc>
          <w:tcPr>
            <w:tcW w:w="1018" w:type="dxa"/>
            <w:tcBorders>
              <w:top w:val="single" w:color="auto" w:sz="4" w:space="0"/>
              <w:left w:val="single" w:color="auto" w:sz="4" w:space="0"/>
              <w:bottom w:val="single" w:color="auto" w:sz="4" w:space="0"/>
              <w:right w:val="single" w:color="auto" w:sz="4" w:space="0"/>
            </w:tcBorders>
            <w:vAlign w:val="center"/>
          </w:tcPr>
          <w:p w14:paraId="5D1CCD9E">
            <w:pPr>
              <w:widowControl/>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1套</w:t>
            </w:r>
          </w:p>
        </w:tc>
      </w:tr>
      <w:tr w14:paraId="7DFF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0B79F169">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1036" w:type="dxa"/>
            <w:tcBorders>
              <w:top w:val="single" w:color="auto" w:sz="4" w:space="0"/>
              <w:left w:val="single" w:color="auto" w:sz="4" w:space="0"/>
              <w:bottom w:val="single" w:color="auto" w:sz="4" w:space="0"/>
              <w:right w:val="single" w:color="auto" w:sz="4" w:space="0"/>
            </w:tcBorders>
            <w:vAlign w:val="center"/>
          </w:tcPr>
          <w:p w14:paraId="751D8979">
            <w:pPr>
              <w:widowControl/>
              <w:spacing w:line="400" w:lineRule="exact"/>
              <w:jc w:val="center"/>
              <w:rPr>
                <w:rFonts w:ascii="仿宋_GB2312" w:hAnsi="仿宋_GB2312" w:eastAsia="仿宋_GB2312" w:cs="仿宋_GB2312"/>
                <w:color w:val="auto"/>
                <w:sz w:val="24"/>
              </w:rPr>
            </w:pPr>
            <w:bookmarkStart w:id="41" w:name="OLE_LINK4"/>
            <w:bookmarkStart w:id="42" w:name="OLE_LINK5"/>
            <w:r>
              <w:rPr>
                <w:rFonts w:hint="eastAsia" w:ascii="仿宋_GB2312" w:hAnsi="仿宋_GB2312" w:eastAsia="仿宋_GB2312" w:cs="仿宋_GB2312"/>
                <w:color w:val="auto"/>
                <w:sz w:val="24"/>
              </w:rPr>
              <w:t>三线摆实验仪</w:t>
            </w:r>
            <w:bookmarkEnd w:id="41"/>
            <w:bookmarkEnd w:id="42"/>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6F748476">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1.仪器组成部分：通用计数器1台；测试架1台；标准220V1米三芯通用电源线1根；砝码2个；圆环1个；水泡1个；钢卷尺2m 1把；配件盒1只。</w:t>
            </w:r>
          </w:p>
          <w:p w14:paraId="0C7D1C5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2.仪器参数：</w:t>
            </w:r>
          </w:p>
          <w:p w14:paraId="37EE346A">
            <w:pPr>
              <w:snapToGrid w:val="0"/>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★（1）多功能计时器：</w:t>
            </w:r>
          </w:p>
          <w:p w14:paraId="402292DA">
            <w:pPr>
              <w:snapToGrid w:val="0"/>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①计时范围0.000s～999.99s，自动量程切换；</w:t>
            </w:r>
          </w:p>
          <w:p w14:paraId="7EF8A8F4">
            <w:pPr>
              <w:snapToGrid w:val="0"/>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②计时次数1～99次可设定；</w:t>
            </w:r>
          </w:p>
          <w:p w14:paraId="0751C3BB">
            <w:pPr>
              <w:snapToGrid w:val="0"/>
              <w:spacing w:line="400" w:lineRule="exac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③可以自动保存10组实验数据，即从0～9组。每次实验做完组数N自动加1，当存满第9组后，再从0组开始覆盖前面的数据。计时时间窗口、次数窗口以及数据组窗口独立显示；每次实验做完组数N自动加1，当存满第9组后，再从0组开始覆盖前面的数据。计时时间窗口、次数窗口以及数据组窗口独立显示；</w:t>
            </w:r>
          </w:p>
          <w:p w14:paraId="7D75C1EC">
            <w:pPr>
              <w:snapToGrid w:val="0"/>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④传感器模式选择：单传感器模式和双传感器模式可选。当传感器被切换为双传感器工作模式时（传感器指示灯I和II均被点亮），次数n默认为2次，一般不作调整；在双传感器模式下，按“开始”键启动测试，当传感器I被触发后开始计时，当传感器II被触发后停止计时，计时显示窗将显示测试的时间隔，该功能可用于测量物体经过两个传感器之间的时间间隔。双传感器模式主要用于自由落体实验、磁阻尼与滑动摩擦系数测定实验、匀速运动速度测量实验等。</w:t>
            </w:r>
          </w:p>
          <w:p w14:paraId="2C0ADA67">
            <w:pPr>
              <w:snapToGrid w:val="0"/>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★（2）查询状态：</w:t>
            </w:r>
          </w:p>
          <w:p w14:paraId="34E5CED9">
            <w:pPr>
              <w:snapToGrid w:val="0"/>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u w:val="none"/>
              </w:rPr>
              <w:t>①测试完毕后，自动进入查询状态；此时，组数数码管N点亮，显示对应的组数，计时时间，次数</w:t>
            </w:r>
            <w:r>
              <w:rPr>
                <w:rFonts w:hint="eastAsia" w:ascii="仿宋_GB2312" w:hAnsi="仿宋_GB2312" w:eastAsia="仿宋_GB2312" w:cs="仿宋_GB2312"/>
                <w:color w:val="auto"/>
                <w:sz w:val="24"/>
              </w:rPr>
              <w:t>。</w:t>
            </w:r>
          </w:p>
          <w:p w14:paraId="07271A41">
            <w:pPr>
              <w:snapToGrid w:val="0"/>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②此状态下：按“上翻”、“下翻”键可以查询0～9组的实验数据，包括计时时间，次数。</w:t>
            </w:r>
          </w:p>
          <w:p w14:paraId="54F7600A">
            <w:pPr>
              <w:snapToGrid w:val="0"/>
              <w:spacing w:line="400" w:lineRule="exact"/>
              <w:rPr>
                <w:rFonts w:hint="eastAsia" w:ascii="仿宋_GB2312" w:hAnsi="仿宋_GB2312" w:eastAsia="仿宋_GB2312" w:cs="仿宋_GB2312"/>
                <w:color w:val="auto"/>
                <w:sz w:val="24"/>
                <w:u w:val="none"/>
                <w:lang w:eastAsia="zh-CN"/>
              </w:rPr>
            </w:pPr>
            <w:r>
              <w:rPr>
                <w:rFonts w:hint="eastAsia" w:ascii="仿宋_GB2312" w:hAnsi="仿宋_GB2312" w:eastAsia="仿宋_GB2312" w:cs="仿宋_GB2312"/>
                <w:color w:val="auto"/>
                <w:sz w:val="24"/>
              </w:rPr>
              <w:t>③按“返回”键进入实验状态。按“复位键”初始化仪器</w:t>
            </w:r>
            <w:r>
              <w:rPr>
                <w:rFonts w:hint="eastAsia" w:ascii="仿宋_GB2312" w:hAnsi="仿宋_GB2312" w:eastAsia="仿宋_GB2312" w:cs="仿宋_GB2312"/>
                <w:color w:val="auto"/>
                <w:sz w:val="24"/>
                <w:lang w:eastAsia="zh-CN"/>
              </w:rPr>
              <w:t>。</w:t>
            </w:r>
          </w:p>
          <w:p w14:paraId="7D77834C">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（3）三线摆上下圆盘距离0～44cm可调，上下圆盘悬点离各自圆盘中心的距离不小于4.4cm和9.3cm；</w:t>
            </w:r>
          </w:p>
          <w:p w14:paraId="1CE796C1">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（4）三线摆圆环尺寸：内直径≥10cm，外直径≥15cm；</w:t>
            </w:r>
          </w:p>
          <w:p w14:paraId="7C6206AA">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（5）对称圆柱体：直径≥3cm。</w:t>
            </w:r>
          </w:p>
          <w:p w14:paraId="6D41A54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（6）本实验仪配备二维码，可通过手机查看仪器信息、使用说明、查看操作视频、故障报修等相关内容。</w:t>
            </w:r>
          </w:p>
        </w:tc>
        <w:tc>
          <w:tcPr>
            <w:tcW w:w="1018" w:type="dxa"/>
            <w:tcBorders>
              <w:top w:val="single" w:color="auto" w:sz="4" w:space="0"/>
              <w:left w:val="single" w:color="auto" w:sz="4" w:space="0"/>
              <w:bottom w:val="single" w:color="auto" w:sz="4" w:space="0"/>
              <w:right w:val="single" w:color="auto" w:sz="4" w:space="0"/>
            </w:tcBorders>
            <w:vAlign w:val="center"/>
          </w:tcPr>
          <w:p w14:paraId="698ED75E">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color w:val="auto"/>
                <w:sz w:val="24"/>
                <w:szCs w:val="24"/>
              </w:rPr>
              <w:t>25台</w:t>
            </w:r>
          </w:p>
        </w:tc>
      </w:tr>
      <w:tr w14:paraId="680B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42DD8881">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1036" w:type="dxa"/>
            <w:tcBorders>
              <w:top w:val="single" w:color="auto" w:sz="4" w:space="0"/>
              <w:left w:val="single" w:color="auto" w:sz="4" w:space="0"/>
              <w:bottom w:val="single" w:color="auto" w:sz="4" w:space="0"/>
              <w:right w:val="single" w:color="auto" w:sz="4" w:space="0"/>
            </w:tcBorders>
            <w:vAlign w:val="center"/>
          </w:tcPr>
          <w:p w14:paraId="38299B7B">
            <w:pPr>
              <w:widowControl/>
              <w:spacing w:line="400" w:lineRule="exact"/>
              <w:jc w:val="center"/>
              <w:rPr>
                <w:rFonts w:ascii="仿宋_GB2312" w:hAnsi="仿宋_GB2312" w:eastAsia="仿宋_GB2312" w:cs="仿宋_GB2312"/>
                <w:color w:val="auto"/>
                <w:sz w:val="24"/>
              </w:rPr>
            </w:pPr>
            <w:bookmarkStart w:id="43" w:name="OLE_LINK6"/>
            <w:bookmarkStart w:id="44" w:name="OLE_LINK7"/>
            <w:r>
              <w:rPr>
                <w:rFonts w:hint="eastAsia" w:ascii="仿宋_GB2312" w:hAnsi="仿宋_GB2312" w:eastAsia="仿宋_GB2312" w:cs="仿宋_GB2312"/>
                <w:color w:val="auto"/>
                <w:sz w:val="24"/>
              </w:rPr>
              <w:t>杨氏模量测定仪（近距式</w:t>
            </w:r>
            <w:bookmarkEnd w:id="43"/>
            <w:bookmarkEnd w:id="44"/>
            <w:r>
              <w:rPr>
                <w:rFonts w:hint="eastAsia" w:ascii="仿宋_GB2312" w:hAnsi="仿宋_GB2312" w:eastAsia="仿宋_GB2312" w:cs="仿宋_GB2312"/>
                <w:color w:val="auto"/>
                <w:sz w:val="24"/>
              </w:rPr>
              <w:t>）</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3490F45F">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1.数字拉力计1台：量程0-19.99kg；</w:t>
            </w:r>
          </w:p>
          <w:p w14:paraId="5816EC64">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2.LED背光源工作电压：DC3V；发光标尺：量程80mm，分度值1mm；</w:t>
            </w:r>
          </w:p>
          <w:p w14:paraId="47A7830F">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3.待测金属丝样品1根：65Mn弹簧钢，直径≥0.7mm，长1米；</w:t>
            </w:r>
          </w:p>
          <w:p w14:paraId="101B9760">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4.杨氏模量测量相对误差：＜3%；</w:t>
            </w:r>
          </w:p>
          <w:p w14:paraId="3B3C944C">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5.螺旋测微器：量程0-25mm，分度值≤0.01mm；</w:t>
            </w:r>
          </w:p>
          <w:p w14:paraId="79E38853">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6.游标卡尺1把：量程0-150mm，分度值≤0.02mm；</w:t>
            </w:r>
          </w:p>
          <w:p w14:paraId="23AB5A3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7.卷尺1把，量程≥2m，分度值≤1mm；</w:t>
            </w:r>
          </w:p>
          <w:p w14:paraId="3F7ECAC9">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8.望远镜部件1只，观测距离0.3～8m；</w:t>
            </w:r>
          </w:p>
          <w:p w14:paraId="26FC1C98">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9.光杠杆部件1只，光杠杆放大倍率：30～50。</w:t>
            </w:r>
          </w:p>
          <w:p w14:paraId="1B93A0D0">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10.外径千分尺1把，≥0-25mm ；</w:t>
            </w:r>
          </w:p>
          <w:p w14:paraId="16F5D12F">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11.测试架1台；</w:t>
            </w:r>
          </w:p>
          <w:p w14:paraId="48D1EB8B">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12.标准220V，1米三芯通用电源线1根；</w:t>
            </w:r>
          </w:p>
          <w:p w14:paraId="3C388BC8">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13.内六角扳手S3 1只；</w:t>
            </w:r>
          </w:p>
          <w:p w14:paraId="4D5BF5FA">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14.水泡1只；</w:t>
            </w:r>
          </w:p>
          <w:p w14:paraId="3EF065E1">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15.理线夹2只；</w:t>
            </w:r>
          </w:p>
          <w:p w14:paraId="64BC290B">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16.配线盒1只；</w:t>
            </w:r>
          </w:p>
          <w:p w14:paraId="446521EE">
            <w:pPr>
              <w:widowControl/>
              <w:spacing w:line="400" w:lineRule="exact"/>
              <w:ind w:left="24" w:right="-67" w:rightChars="-32" w:hanging="24" w:hangingChars="1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17.仪器原生产厂家须具备有远程物联网操控服务平台，可免费提供师生远程在线预约观摩、数据传输、数据查看、报告生成、操作过程记录及回看功能，主机厂远程实验测试过程需有2个以上摄像头实时展示、显示实验仪器状态</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b/>
                <w:bCs/>
                <w:color w:val="auto"/>
                <w:sz w:val="24"/>
                <w:lang w:eastAsia="zh-CN"/>
              </w:rPr>
              <w:t>投标时须提供远程在线预约观摩相关证明截图、数据传输相关证明截图、数据查看相关证明截图、报告生成相关证明截图、操作过程记录及回看功能相关证明截图</w:t>
            </w:r>
            <w:r>
              <w:rPr>
                <w:rFonts w:hint="eastAsia" w:ascii="仿宋_GB2312" w:hAnsi="仿宋_GB2312" w:eastAsia="仿宋_GB2312" w:cs="仿宋_GB2312"/>
                <w:b/>
                <w:bCs/>
                <w:color w:val="auto"/>
                <w:sz w:val="24"/>
              </w:rPr>
              <w:t>并加盖投标人CA电子签章</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t>
            </w:r>
          </w:p>
        </w:tc>
        <w:tc>
          <w:tcPr>
            <w:tcW w:w="1018" w:type="dxa"/>
            <w:tcBorders>
              <w:top w:val="single" w:color="auto" w:sz="4" w:space="0"/>
              <w:left w:val="single" w:color="auto" w:sz="4" w:space="0"/>
              <w:bottom w:val="single" w:color="auto" w:sz="4" w:space="0"/>
              <w:right w:val="single" w:color="auto" w:sz="4" w:space="0"/>
            </w:tcBorders>
            <w:vAlign w:val="center"/>
          </w:tcPr>
          <w:p w14:paraId="4D9D6D6D">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color w:val="auto"/>
                <w:sz w:val="24"/>
                <w:szCs w:val="24"/>
              </w:rPr>
              <w:t>25台</w:t>
            </w:r>
          </w:p>
        </w:tc>
      </w:tr>
      <w:tr w14:paraId="7ADB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49F2AC17">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p>
        </w:tc>
        <w:tc>
          <w:tcPr>
            <w:tcW w:w="1036" w:type="dxa"/>
            <w:tcBorders>
              <w:top w:val="single" w:color="auto" w:sz="4" w:space="0"/>
              <w:left w:val="single" w:color="auto" w:sz="4" w:space="0"/>
              <w:bottom w:val="single" w:color="auto" w:sz="4" w:space="0"/>
              <w:right w:val="single" w:color="auto" w:sz="4" w:space="0"/>
            </w:tcBorders>
            <w:vAlign w:val="center"/>
          </w:tcPr>
          <w:p w14:paraId="505576B2">
            <w:pPr>
              <w:widowControl/>
              <w:spacing w:line="400" w:lineRule="exact"/>
              <w:jc w:val="center"/>
              <w:rPr>
                <w:rFonts w:ascii="仿宋_GB2312" w:hAnsi="仿宋_GB2312" w:eastAsia="仿宋_GB2312" w:cs="仿宋_GB2312"/>
                <w:color w:val="auto"/>
                <w:sz w:val="24"/>
              </w:rPr>
            </w:pPr>
            <w:bookmarkStart w:id="45" w:name="OLE_LINK8"/>
            <w:bookmarkStart w:id="46" w:name="OLE_LINK9"/>
            <w:r>
              <w:rPr>
                <w:rFonts w:hint="eastAsia" w:ascii="仿宋_GB2312" w:hAnsi="仿宋_GB2312" w:eastAsia="仿宋_GB2312" w:cs="仿宋_GB2312"/>
                <w:color w:val="auto"/>
                <w:sz w:val="24"/>
              </w:rPr>
              <w:t>声速测定仪及振动力学测试仪</w:t>
            </w:r>
            <w:bookmarkEnd w:id="45"/>
            <w:bookmarkEnd w:id="46"/>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3A7A824A">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1.声速测定仪及信号源1台，声速测试架1台。有效测试距离：50～300 mm；</w:t>
            </w:r>
          </w:p>
          <w:p w14:paraId="0E5921C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2.压电陶瓷换能器谐振频率：37±3kHz；可承受的连续电功率不小于15W；</w:t>
            </w:r>
          </w:p>
          <w:p w14:paraId="49C24DCA">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3.DDS信号发生器，频率范围：25kHz～45kHz，数字按键调节，5位LED数显，最小分辨率1Hz，信号幅度≥10Vp-p；</w:t>
            </w:r>
          </w:p>
          <w:p w14:paraId="6CA9F1D6">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4.脉冲调制信号源：频率：36.5kHz，脉冲宽度：27μs，脉冲周期：60ms；</w:t>
            </w:r>
          </w:p>
          <w:p w14:paraId="205A8A05">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5.计数定时器：计数定时范围：1μs～1s，分辨率：1μs；</w:t>
            </w:r>
          </w:p>
          <w:p w14:paraId="3D2448E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6.测量方法：驻波法、相位法、时差法、竖立法（测固体）；</w:t>
            </w:r>
          </w:p>
          <w:p w14:paraId="4E114453">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7.测量介质：空气、液体、固体；</w:t>
            </w:r>
          </w:p>
          <w:p w14:paraId="3FF0260D">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8.液槽可脱卸；</w:t>
            </w:r>
          </w:p>
          <w:p w14:paraId="03F91E75">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9.采用游标卡尺读数机构，最小分辨率0.02mm； </w:t>
            </w:r>
          </w:p>
          <w:p w14:paraId="2F71C410">
            <w:pPr>
              <w:widowControl/>
              <w:spacing w:line="400" w:lineRule="exact"/>
              <w:ind w:left="37" w:leftChars="-34" w:right="-67" w:rightChars="-32" w:hanging="108" w:hangingChars="45"/>
              <w:rPr>
                <w:rFonts w:ascii="仿宋_GB2312" w:hAnsi="仿宋_GB2312" w:eastAsia="仿宋_GB2312" w:cs="仿宋_GB2312"/>
                <w:color w:val="auto"/>
                <w:sz w:val="24"/>
              </w:rPr>
            </w:pPr>
            <w:r>
              <w:rPr>
                <w:rFonts w:hint="eastAsia" w:ascii="仿宋_GB2312" w:hAnsi="仿宋_GB2312" w:eastAsia="仿宋_GB2312" w:cs="仿宋_GB2312"/>
                <w:color w:val="auto"/>
                <w:sz w:val="24"/>
              </w:rPr>
              <w:t>10.双杆定位丝杆传动系统设计；</w:t>
            </w:r>
          </w:p>
          <w:p w14:paraId="4A816FAB">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11.1米长高频Q9信号线4根；</w:t>
            </w:r>
          </w:p>
          <w:p w14:paraId="2DD06A70">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12.标准220V，1米三芯通用电源线2根。</w:t>
            </w:r>
          </w:p>
        </w:tc>
        <w:tc>
          <w:tcPr>
            <w:tcW w:w="1018" w:type="dxa"/>
            <w:tcBorders>
              <w:top w:val="single" w:color="auto" w:sz="4" w:space="0"/>
              <w:left w:val="single" w:color="auto" w:sz="4" w:space="0"/>
              <w:bottom w:val="single" w:color="auto" w:sz="4" w:space="0"/>
              <w:right w:val="single" w:color="auto" w:sz="4" w:space="0"/>
            </w:tcBorders>
            <w:vAlign w:val="center"/>
          </w:tcPr>
          <w:p w14:paraId="3EF350BF">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color w:val="auto"/>
                <w:sz w:val="24"/>
                <w:szCs w:val="24"/>
              </w:rPr>
              <w:t>25台</w:t>
            </w:r>
          </w:p>
        </w:tc>
      </w:tr>
      <w:tr w14:paraId="6A10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0DA9C2FB">
            <w:pPr>
              <w:widowControl/>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5</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6219DF22">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热学综合实训仪</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7F0A271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1.SYG恒温水循环控制系统1套；水循环PID控温系统，控温范围室温～80℃，分辨率0.1℃；</w:t>
            </w:r>
          </w:p>
          <w:p w14:paraId="5FF9556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2.落变温粘滞系数测试架1套；球法粘滞系数的测量范围：0.1~50pa.s； </w:t>
            </w:r>
          </w:p>
          <w:p w14:paraId="761B00A4">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3.金属线膨胀系数测试架1套；</w:t>
            </w:r>
          </w:p>
          <w:p w14:paraId="12C74A5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3.电子秒表1只；采用电子秒表计时；</w:t>
            </w:r>
          </w:p>
          <w:p w14:paraId="0F58A4A0">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4.玻璃容器内筒内经：φ30mm，外筒外径φ50mm，总高42cm；</w:t>
            </w:r>
          </w:p>
          <w:p w14:paraId="003C99EF">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5.钢球直径：φ1mm，φ1.5mm，φ2mm；</w:t>
            </w:r>
          </w:p>
          <w:p w14:paraId="3CAED59B">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6.待测样品温度计测温范围：0～100.0℃；</w:t>
            </w:r>
          </w:p>
          <w:p w14:paraId="732A132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7.介质：铜管、不锈钢管等，样品长70cm；</w:t>
            </w:r>
          </w:p>
          <w:p w14:paraId="64653B45">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8.千分表1只；千分尺分辨率0.001mm，测量范围0～1mm；</w:t>
            </w:r>
          </w:p>
          <w:p w14:paraId="5E21CD7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9.仪器最大功率650W。</w:t>
            </w:r>
          </w:p>
          <w:p w14:paraId="3041B0BC">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10.仪器配套组成部分：硅胶管4根；排水管1根；蓖麻油500mL 1瓶；取钢珠杆1根；小镊子（平头）1把；水平泡1个；钢珠1（Φ1.5）（每包100颗）1包；钢珠2（Φ2）（每包100颗）1包；钢珠3（Φ2.5）（每包100颗）1包；导热硅脂1支；卷尺1把；PT100测温件1根；PT100测温件1根； S48配件盒1只；塑料漏斗1只；1L量杯1只；内六角扳手5mm 1只；80cm 51线红黑各1根；配线盒1只。</w:t>
            </w:r>
          </w:p>
        </w:tc>
        <w:tc>
          <w:tcPr>
            <w:tcW w:w="1018" w:type="dxa"/>
            <w:tcBorders>
              <w:top w:val="single" w:color="auto" w:sz="4" w:space="0"/>
              <w:left w:val="single" w:color="auto" w:sz="4" w:space="0"/>
              <w:bottom w:val="single" w:color="auto" w:sz="4" w:space="0"/>
              <w:right w:val="single" w:color="auto" w:sz="4" w:space="0"/>
            </w:tcBorders>
            <w:vAlign w:val="center"/>
          </w:tcPr>
          <w:p w14:paraId="343C82F5">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color w:val="auto"/>
                <w:sz w:val="24"/>
                <w:szCs w:val="24"/>
              </w:rPr>
              <w:t>25台</w:t>
            </w:r>
          </w:p>
        </w:tc>
      </w:tr>
      <w:tr w14:paraId="2E0A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5B0D3492">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027C0916">
            <w:pPr>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导热系数测量仪</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7C97837F">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仪器组成部分：导热系数测定仪1台；标准220V1米三芯通用电源线1根；两芯风扇电源线1根；四芯加热连接线1根；三芯PT100连接线1根；PT100测温探头2根；固体测试棒1只；胶木环2块；塞尺1把；导热硅脂1支；手套1双；配线盒1只，游标卡尺1把。</w:t>
            </w:r>
          </w:p>
          <w:p w14:paraId="4FDA34D3">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2.仪器参数：</w:t>
            </w:r>
          </w:p>
          <w:p w14:paraId="1E2F18B5">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（1）数字计时秒表：5位记时表，量程自动转换：0～999. 99s范围，分辨率0.01s；0～9999.9s范围，分辨率0.1s；0～99999s范围，分辨率1s；</w:t>
            </w:r>
          </w:p>
          <w:p w14:paraId="17FABD5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（2）温度控制器控温范围：室温～120℃，控温传感器与测温传感器分离；</w:t>
            </w:r>
          </w:p>
          <w:p w14:paraId="687A938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（3）采用两只独立的PT100分别测量加热盘和散热盘温度，测温范围：室温～200℃，分辨率0.1℃； </w:t>
            </w:r>
          </w:p>
          <w:p w14:paraId="47B6DFBA">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（4）散热铜板1块：半径：≥65m</w:t>
            </w:r>
            <w:r>
              <w:rPr>
                <w:rFonts w:hint="eastAsia" w:ascii="仿宋_GB2312" w:hAnsi="仿宋_GB2312" w:eastAsia="仿宋_GB2312" w:cs="仿宋_GB2312"/>
                <w:color w:val="auto"/>
                <w:sz w:val="24"/>
                <w:lang w:val="en-US" w:eastAsia="zh-CN"/>
              </w:rPr>
              <w:t>m</w:t>
            </w:r>
            <w:r>
              <w:rPr>
                <w:rFonts w:hint="eastAsia" w:ascii="仿宋_GB2312" w:hAnsi="仿宋_GB2312" w:eastAsia="仿宋_GB2312" w:cs="仿宋_GB2312"/>
                <w:color w:val="auto"/>
                <w:sz w:val="24"/>
              </w:rPr>
              <w:t>，厚度：≥7mm，质量：≥815g；；</w:t>
            </w:r>
          </w:p>
          <w:p w14:paraId="4D66F103">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（5）测试材料：硅橡胶样品1只；胶木样品1只，空气等；</w:t>
            </w:r>
          </w:p>
          <w:p w14:paraId="6DB860E5">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（6）本测量仪配备二维码，可通过手机查看仪器信息、使用说明、查看操作视频、故障报修等相关内容。</w:t>
            </w:r>
          </w:p>
        </w:tc>
        <w:tc>
          <w:tcPr>
            <w:tcW w:w="1018" w:type="dxa"/>
            <w:tcBorders>
              <w:top w:val="single" w:color="auto" w:sz="4" w:space="0"/>
              <w:left w:val="single" w:color="auto" w:sz="4" w:space="0"/>
              <w:bottom w:val="single" w:color="auto" w:sz="4" w:space="0"/>
              <w:right w:val="single" w:color="auto" w:sz="4" w:space="0"/>
            </w:tcBorders>
            <w:vAlign w:val="center"/>
          </w:tcPr>
          <w:p w14:paraId="2F1D94E8">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color w:val="auto"/>
                <w:sz w:val="24"/>
                <w:szCs w:val="24"/>
              </w:rPr>
              <w:t>25台</w:t>
            </w:r>
          </w:p>
        </w:tc>
      </w:tr>
      <w:tr w14:paraId="7ADF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28E658B3">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7</w:t>
            </w:r>
          </w:p>
        </w:tc>
        <w:tc>
          <w:tcPr>
            <w:tcW w:w="1036" w:type="dxa"/>
            <w:tcBorders>
              <w:top w:val="single" w:color="auto" w:sz="4" w:space="0"/>
              <w:left w:val="single" w:color="auto" w:sz="4" w:space="0"/>
              <w:bottom w:val="single" w:color="auto" w:sz="4" w:space="0"/>
              <w:right w:val="single" w:color="auto" w:sz="4" w:space="0"/>
            </w:tcBorders>
            <w:vAlign w:val="center"/>
          </w:tcPr>
          <w:p w14:paraId="277CBD66">
            <w:pPr>
              <w:widowControl/>
              <w:spacing w:line="400" w:lineRule="exact"/>
              <w:jc w:val="center"/>
              <w:rPr>
                <w:rFonts w:ascii="仿宋_GB2312" w:hAnsi="仿宋_GB2312" w:eastAsia="仿宋_GB2312" w:cs="仿宋_GB2312"/>
                <w:color w:val="auto"/>
                <w:sz w:val="24"/>
              </w:rPr>
            </w:pPr>
            <w:bookmarkStart w:id="47" w:name="OLE_LINK14"/>
            <w:bookmarkStart w:id="48" w:name="OLE_LINK13"/>
            <w:r>
              <w:rPr>
                <w:rFonts w:hint="eastAsia" w:ascii="仿宋_GB2312" w:hAnsi="仿宋_GB2312" w:eastAsia="仿宋_GB2312" w:cs="仿宋_GB2312"/>
                <w:color w:val="auto"/>
                <w:sz w:val="24"/>
              </w:rPr>
              <w:t>读数显微镜</w:t>
            </w:r>
            <w:bookmarkEnd w:id="47"/>
            <w:bookmarkEnd w:id="48"/>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5C79F40B">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1.读数显微镜1台：</w:t>
            </w:r>
          </w:p>
          <w:p w14:paraId="6AE09E3D">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（1）显微镜放大倍率为≥30倍，工作距离≥54.06mm，视场直径≥4.8mm；</w:t>
            </w:r>
          </w:p>
          <w:p w14:paraId="5E1402D7">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（2）测量范围：纵向≥50mm，最小读数≤0.01mm；升降方向≥50mm，最小读数≤0.10mm；</w:t>
            </w:r>
          </w:p>
          <w:p w14:paraId="51EE5647">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（3）测量精度：纵向测量精度≤0.02mm；</w:t>
            </w:r>
          </w:p>
          <w:p w14:paraId="2F691205">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（4）观察方式：45°斜视；</w:t>
            </w:r>
          </w:p>
          <w:p w14:paraId="17C69C73">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（5）45°反射镜采用360°旋转调节；</w:t>
            </w:r>
          </w:p>
          <w:p w14:paraId="2C81A81A">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（6）棱镜室360°可调；</w:t>
            </w:r>
          </w:p>
          <w:p w14:paraId="0D590598">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（7）采用轴承传动系统；</w:t>
            </w:r>
          </w:p>
          <w:p w14:paraId="6BA62B3C">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（8）镜筒带防下滑装置； </w:t>
            </w:r>
          </w:p>
          <w:p w14:paraId="7C3CED35">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（9）通光口径：≥Ø35mm；</w:t>
            </w:r>
          </w:p>
          <w:p w14:paraId="72804819">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2.钠灯及电源（含灯管）1套：钠灯光源：输出波长：589.0 nm，589.6 nm，电感式。高度可升降，金属灯罩，三方向出光窗，配可拆卸毛玻璃。</w:t>
            </w:r>
          </w:p>
          <w:p w14:paraId="48D4BA8C">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3.牛顿环(R=1000mm)1只；通光孔径φ35，凸片曲率半径1000mm。</w:t>
            </w:r>
          </w:p>
          <w:p w14:paraId="50C386D1">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4.本显微镜配备二维码，可通过手机查看仪器信息、使用说明、查看操作视频、故障报修等相关内容。</w:t>
            </w:r>
          </w:p>
        </w:tc>
        <w:tc>
          <w:tcPr>
            <w:tcW w:w="1018" w:type="dxa"/>
            <w:tcBorders>
              <w:top w:val="single" w:color="auto" w:sz="4" w:space="0"/>
              <w:left w:val="single" w:color="auto" w:sz="4" w:space="0"/>
              <w:bottom w:val="single" w:color="auto" w:sz="4" w:space="0"/>
              <w:right w:val="single" w:color="auto" w:sz="4" w:space="0"/>
            </w:tcBorders>
            <w:vAlign w:val="center"/>
          </w:tcPr>
          <w:p w14:paraId="47643961">
            <w:pPr>
              <w:widowControl/>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color w:val="auto"/>
                <w:sz w:val="24"/>
                <w:szCs w:val="24"/>
              </w:rPr>
              <w:t>25台</w:t>
            </w:r>
          </w:p>
        </w:tc>
      </w:tr>
      <w:tr w14:paraId="11EE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583A903B">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w:t>
            </w:r>
          </w:p>
        </w:tc>
        <w:tc>
          <w:tcPr>
            <w:tcW w:w="1036" w:type="dxa"/>
            <w:tcBorders>
              <w:top w:val="single" w:color="auto" w:sz="4" w:space="0"/>
              <w:left w:val="single" w:color="auto" w:sz="4" w:space="0"/>
              <w:bottom w:val="single" w:color="auto" w:sz="4" w:space="0"/>
              <w:right w:val="single" w:color="auto" w:sz="4" w:space="0"/>
            </w:tcBorders>
            <w:vAlign w:val="center"/>
          </w:tcPr>
          <w:p w14:paraId="4015BE0A">
            <w:pPr>
              <w:widowControl/>
              <w:spacing w:line="400" w:lineRule="exact"/>
              <w:jc w:val="center"/>
              <w:rPr>
                <w:rFonts w:ascii="仿宋_GB2312" w:hAnsi="仿宋_GB2312" w:eastAsia="仿宋_GB2312" w:cs="仿宋_GB2312"/>
                <w:color w:val="auto"/>
                <w:sz w:val="24"/>
              </w:rPr>
            </w:pPr>
            <w:bookmarkStart w:id="49" w:name="OLE_LINK15"/>
            <w:bookmarkStart w:id="50" w:name="OLE_LINK16"/>
            <w:r>
              <w:rPr>
                <w:rFonts w:hint="eastAsia" w:ascii="仿宋_GB2312" w:hAnsi="仿宋_GB2312" w:eastAsia="仿宋_GB2312" w:cs="仿宋_GB2312"/>
                <w:color w:val="auto"/>
                <w:sz w:val="24"/>
              </w:rPr>
              <w:t>分光计</w:t>
            </w:r>
            <w:bookmarkEnd w:id="49"/>
            <w:bookmarkEnd w:id="50"/>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6EF20623">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1.分光计1台：</w:t>
            </w:r>
          </w:p>
          <w:p w14:paraId="7495480E">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（1）仪器的测角精度≥1′；</w:t>
            </w:r>
          </w:p>
          <w:p w14:paraId="2E9CF078">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（2）望远镜系统目镜焦距：≥24.3mm；</w:t>
            </w:r>
          </w:p>
          <w:p w14:paraId="798582AA">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（3）目镜视度调节范围：不小于±5屈光度；</w:t>
            </w:r>
          </w:p>
          <w:p w14:paraId="11120562">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（4）狭缝及载物台都为铜质材料，狭缝宽度调节范围0.02～2mm，载物台升降范围≥22mm；</w:t>
            </w:r>
          </w:p>
          <w:p w14:paraId="5310A237">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（5）刻度盘规格：采用激光打标工艺制成；刻度圆直径约φ178mm；刻度范围0°～360°；</w:t>
            </w:r>
          </w:p>
          <w:p w14:paraId="26A071AE">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（6）刻度格值0.5°；游标读数示值1ˊ；照明灯组采用长寿命高亮度绿发光二极管；</w:t>
            </w:r>
          </w:p>
          <w:p w14:paraId="56511615">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（7）底座稳定性好，镜筒全部曲轴定位，不易折损，俯仰可调；</w:t>
            </w:r>
          </w:p>
          <w:p w14:paraId="3E1A4767">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2.附件：</w:t>
            </w:r>
          </w:p>
          <w:p w14:paraId="767D669D">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（1）三棱镜1个：棱角不小于60°±5ˊ；</w:t>
            </w:r>
          </w:p>
          <w:p w14:paraId="35A518BC">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（2）平面全息光栅1个：300条/mm, 有保护玻璃结构设计；</w:t>
            </w:r>
          </w:p>
          <w:p w14:paraId="7B4163B9">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（3）光学平行平板1个：φ30mm （70mm×58mm）。</w:t>
            </w:r>
          </w:p>
          <w:p w14:paraId="40C2D5F9">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（4）LED 放大镜1只；。</w:t>
            </w:r>
          </w:p>
          <w:p w14:paraId="46484622">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3.汞灯及电源（含灯管）1套。汞灯光源：输出波长：404.7 nm、435.8 nm、546.1 nm、577.0 nm、579.0 nm，电感式。高度可升降，金属灯罩，三方向出光窗，配可拆卸毛玻璃。</w:t>
            </w:r>
          </w:p>
          <w:p w14:paraId="264F0F23">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4.分光计配备二维码，可通过手机查看仪器信息、使用说明、产看教学视频、故障报修等相关内容。</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42AE4188">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25台</w:t>
            </w:r>
          </w:p>
        </w:tc>
      </w:tr>
      <w:tr w14:paraId="72AE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01F15DCB">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w:t>
            </w:r>
          </w:p>
        </w:tc>
        <w:tc>
          <w:tcPr>
            <w:tcW w:w="1036" w:type="dxa"/>
            <w:tcBorders>
              <w:top w:val="single" w:color="auto" w:sz="4" w:space="0"/>
              <w:left w:val="single" w:color="auto" w:sz="4" w:space="0"/>
              <w:bottom w:val="single" w:color="auto" w:sz="4" w:space="0"/>
              <w:right w:val="single" w:color="auto" w:sz="4" w:space="0"/>
            </w:tcBorders>
            <w:vAlign w:val="center"/>
          </w:tcPr>
          <w:p w14:paraId="6F2DBB8A">
            <w:pPr>
              <w:widowControl/>
              <w:spacing w:line="400" w:lineRule="exact"/>
              <w:jc w:val="center"/>
              <w:rPr>
                <w:rFonts w:ascii="仿宋_GB2312" w:hAnsi="仿宋_GB2312" w:eastAsia="仿宋_GB2312" w:cs="仿宋_GB2312"/>
                <w:color w:val="auto"/>
                <w:sz w:val="24"/>
              </w:rPr>
            </w:pPr>
            <w:bookmarkStart w:id="51" w:name="OLE_LINK18"/>
            <w:bookmarkStart w:id="52" w:name="OLE_LINK17"/>
            <w:r>
              <w:rPr>
                <w:rFonts w:hint="eastAsia" w:ascii="仿宋_GB2312" w:hAnsi="仿宋_GB2312" w:eastAsia="仿宋_GB2312" w:cs="仿宋_GB2312"/>
                <w:color w:val="auto"/>
                <w:sz w:val="24"/>
              </w:rPr>
              <w:t>电学综合实验仪</w:t>
            </w:r>
            <w:bookmarkEnd w:id="51"/>
            <w:bookmarkEnd w:id="52"/>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30991F44">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1.仪器组成部件：电学综合实验仪1台；普通电源线1根；60cm 52线红黑各3根；50cm52线红黑各3根；30cm52线红黑各3根；白炽灯1只；电阻2只（1KΩ 2W 10KΩ 2W 各1只）；二极管IN4007 1只；2EZ7.5D5直插封装 1只；电池盒（含电池1.5V）1套；特制机脚2只；配线盒1只。</w:t>
            </w:r>
          </w:p>
          <w:p w14:paraId="097D6D46">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2.仪器参数：</w:t>
            </w:r>
          </w:p>
          <w:p w14:paraId="6376CBD1">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（1）可调稳压电源0～20.00V，最小分辨率0.01V，带粗调和细调；</w:t>
            </w:r>
          </w:p>
          <w:p w14:paraId="611D165C">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（2）四位半标准电流表：2.0000mA、20.000mA和2000.0mA三档；四位半标准电压表：2.0000V和20.000V两档；</w:t>
            </w:r>
          </w:p>
          <w:p w14:paraId="1323DF54">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（3）检流计：灵敏度可调，带电子调零功能；</w:t>
            </w:r>
          </w:p>
          <w:p w14:paraId="5F40026D">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（4）被改装表：≥100μA；</w:t>
            </w:r>
          </w:p>
          <w:p w14:paraId="5E621241">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（5）单臂电桥：R1/R2可选×10-3、×10-2、×10-1、×1、×10、×102、×103Ω；</w:t>
            </w:r>
          </w:p>
          <w:p w14:paraId="607D25C3">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（6）电阻箱0.1Ω～99.9999KΩ可调，准确度0.2%；</w:t>
            </w:r>
          </w:p>
          <w:p w14:paraId="2165CCD1">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（7）滑线变阻器不小于2KΩ/50W；</w:t>
            </w:r>
          </w:p>
          <w:p w14:paraId="55D97B27">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（8）补偿法测未知电池电动势和内阻测量模块一个；</w:t>
            </w:r>
          </w:p>
          <w:p w14:paraId="3D82A67D">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（9）待测元件若干，透明元件盒设计，便于更换。</w:t>
            </w:r>
          </w:p>
          <w:p w14:paraId="5CA95DFC">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3.可完成主要实验内容:自组式单臂电桥测电阻;元件的伏安特性测量;电表改装;干电池的电动势和内阻测量。</w:t>
            </w:r>
          </w:p>
          <w:p w14:paraId="25791830">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4.本实验仪配备二维码，可通过手机查看仪器信息、使用说明、查看操作视频、故障报修等相关内容。</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722301FD">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25台</w:t>
            </w:r>
          </w:p>
        </w:tc>
      </w:tr>
      <w:tr w14:paraId="08D5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6160E022">
            <w:pPr>
              <w:widowControl/>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10</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69391309">
            <w:pPr>
              <w:jc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RLC串联谐振实验仪</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056D698A">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1.仪器组成部件：RLC电路实验仪1台；普通电源线1根；50cm康尼连接线10根（5红5黑）；一头Q9一头双51线2根；配件盒1只。</w:t>
            </w:r>
          </w:p>
          <w:p w14:paraId="3ACC5B13">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2.仪器参数：</w:t>
            </w:r>
          </w:p>
          <w:p w14:paraId="5A8B1313">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（1）信号源：直流、正弦波、方波；</w:t>
            </w:r>
          </w:p>
          <w:p w14:paraId="15D18D63">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频率范围：正弦波50Hz～100kHz；方波50Hz～1kHz；</w:t>
            </w:r>
          </w:p>
          <w:p w14:paraId="52C216F8">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幅度调节范围：正弦波、方波0～6Vp-p；直流2～8V；</w:t>
            </w:r>
          </w:p>
          <w:p w14:paraId="11F1C1D9">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（2）频率计工作范围：0～99.999KHz，5位数显，分辨率1Hz；</w:t>
            </w:r>
          </w:p>
          <w:p w14:paraId="6E812878">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（3）十进式电阻箱：（10KΩ +1KΩ+100 Ω+10Ω）×10，精度 0.5%；</w:t>
            </w:r>
          </w:p>
          <w:p w14:paraId="59719B25">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（4）十进式电感箱：（10mH+1mH）×10，精度 2%；</w:t>
            </w:r>
          </w:p>
          <w:p w14:paraId="6495AB8E">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（5）十进式电容箱：（0.1μF+0.01μF+0.001μF）×10，精度1%；</w:t>
            </w:r>
          </w:p>
          <w:p w14:paraId="572CA806">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（6）整流用二极管四只，滤波用大电容二只；</w:t>
            </w:r>
          </w:p>
          <w:p w14:paraId="7361907F">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（7）本实验仪需另配示波器；</w:t>
            </w:r>
          </w:p>
          <w:p w14:paraId="4B796732">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（8）本实验仪配备二维码，可通过手机查看仪器信息、使用说明、查看操作视频、故障报修等相关内容。</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40C8453E">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25台</w:t>
            </w:r>
          </w:p>
        </w:tc>
      </w:tr>
      <w:tr w14:paraId="227C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5BB68920">
            <w:pPr>
              <w:widowControl/>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11</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7CF85EFF">
            <w:pPr>
              <w:jc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霍尔效应实验仪</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215050D6">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1.仪器组成部件：螺线管磁场测定仪1台；普通电源线1根；试架1台；51线30cm 红、黑各2根，51线60cm红、黑各3根，二芯话筒转香蕉插头线1根；配线盒1只。</w:t>
            </w:r>
          </w:p>
          <w:p w14:paraId="5C981F3B">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2.仪器参数：</w:t>
            </w:r>
          </w:p>
          <w:p w14:paraId="687A6F3F">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（1）励磁恒流源0～0.5A，调节细度＜1mA，3位半LED数显；</w:t>
            </w:r>
          </w:p>
          <w:p w14:paraId="669122FB">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（2）样品工作电流源0～3.5mA，调节细度＜10µA，3位半LED数显；</w:t>
            </w:r>
          </w:p>
          <w:p w14:paraId="2DB62255">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（3）直流数字毫伏表20mV/2000mV，最小分辨率10µV，3位半LED数显；</w:t>
            </w:r>
          </w:p>
          <w:p w14:paraId="69AA7E5E">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（4）砷化镓霍尔片，霍尔灵敏度≥150mV/(mA·T)，最大工作 10mA；</w:t>
            </w:r>
          </w:p>
          <w:p w14:paraId="35D1694A">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 xml:space="preserve">（5）螺线管长度280mm，匝数约3200匝，等效直径约3cm； </w:t>
            </w:r>
          </w:p>
          <w:p w14:paraId="2C6E8F8A">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（6）螺线管移动尺装置：横向移动距离300mm，距离分辨率1mm。</w:t>
            </w:r>
          </w:p>
          <w:p w14:paraId="3A2A9FDA">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（7）本实验仪配备二维码，可通过手机查看仪器信息、使用说明、查看操作视频、故障报修等相关内容。</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72EE8D6C">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25台</w:t>
            </w:r>
          </w:p>
        </w:tc>
      </w:tr>
      <w:tr w14:paraId="7C78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294B83B8">
            <w:pPr>
              <w:widowControl/>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12</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0C85D4EF">
            <w:pPr>
              <w:jc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数字示波器</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0AF6F2A5">
            <w:pPr>
              <w:widowControl/>
              <w:tabs>
                <w:tab w:val="left" w:pos="540"/>
              </w:tabs>
              <w:spacing w:line="400" w:lineRule="exac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1、100带宽，2通道加外触发通道</w:t>
            </w:r>
            <w:r>
              <w:rPr>
                <w:rFonts w:hint="eastAsia" w:ascii="仿宋_GB2312" w:hAnsi="仿宋_GB2312" w:eastAsia="仿宋_GB2312" w:cs="仿宋_GB2312"/>
                <w:color w:val="auto"/>
                <w:sz w:val="24"/>
                <w:lang w:eastAsia="zh-CN"/>
              </w:rPr>
              <w:t>；</w:t>
            </w:r>
          </w:p>
          <w:p w14:paraId="2B51DB89">
            <w:pPr>
              <w:widowControl/>
              <w:tabs>
                <w:tab w:val="left" w:pos="540"/>
              </w:tabs>
              <w:spacing w:line="400" w:lineRule="exac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2、VPO（Visual Persistence Oscilloscope）信号处理技术，快速观察真实波形</w:t>
            </w:r>
            <w:r>
              <w:rPr>
                <w:rFonts w:hint="eastAsia" w:ascii="仿宋_GB2312" w:hAnsi="仿宋_GB2312" w:eastAsia="仿宋_GB2312" w:cs="仿宋_GB2312"/>
                <w:color w:val="auto"/>
                <w:sz w:val="24"/>
                <w:lang w:eastAsia="zh-CN"/>
              </w:rPr>
              <w:t>；</w:t>
            </w:r>
          </w:p>
          <w:p w14:paraId="78F10288">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3、1GSa/s的实时采样率；</w:t>
            </w:r>
          </w:p>
          <w:p w14:paraId="55BB6BCC">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4、两个通道同时打开，每通道不少于10M点记录长度；</w:t>
            </w:r>
          </w:p>
          <w:p w14:paraId="1EEA03B7">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5、不少于7英寸WVGA（800x480）的高分辨率TFT LCD屏幕显示；</w:t>
            </w:r>
          </w:p>
          <w:p w14:paraId="3AEFA999">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6、具备256色阶显示功能，强化波形表现；</w:t>
            </w:r>
          </w:p>
          <w:p w14:paraId="11F5C172">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7、垂直档位： 1mV-10V/div；</w:t>
            </w:r>
          </w:p>
          <w:p w14:paraId="0977EFD3">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8、水平时基：5ns/div-100s/div(1-2-5步进) ; ROLL : 100ms/div-100s/div；</w:t>
            </w:r>
          </w:p>
          <w:p w14:paraId="4C267115">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9、信号获取方式：采样、平均、峰值侦测、单次；</w:t>
            </w:r>
          </w:p>
          <w:p w14:paraId="6392EC1A">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10、波形更新率高达110,000wfms/s；</w:t>
            </w:r>
          </w:p>
          <w:p w14:paraId="3B32B62E">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11、先进的APP功能GO/NOGO功能，电压表功能，高通、低通数字滤波器功能，可设置滤波器频率；</w:t>
            </w:r>
          </w:p>
          <w:p w14:paraId="5CFC86C4">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12、一键规零功能（垂直电压调整，水平时基调整，触发准位）；</w:t>
            </w:r>
          </w:p>
          <w:p w14:paraId="05B408BD">
            <w:pPr>
              <w:widowControl/>
              <w:tabs>
                <w:tab w:val="left" w:pos="540"/>
              </w:tabs>
              <w:spacing w:line="400" w:lineRule="exac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13、FFT超高分辨率，1M点可精确进行频域分析，甚至可进行频谱峰值搜索</w:t>
            </w:r>
            <w:r>
              <w:rPr>
                <w:rFonts w:hint="eastAsia" w:ascii="仿宋_GB2312" w:hAnsi="仿宋_GB2312" w:eastAsia="仿宋_GB2312" w:cs="仿宋_GB2312"/>
                <w:color w:val="auto"/>
                <w:sz w:val="24"/>
                <w:lang w:eastAsia="zh-CN"/>
              </w:rPr>
              <w:t>；</w:t>
            </w:r>
          </w:p>
          <w:p w14:paraId="491BCA12">
            <w:pPr>
              <w:widowControl/>
              <w:tabs>
                <w:tab w:val="left" w:pos="540"/>
              </w:tabs>
              <w:spacing w:line="400" w:lineRule="exac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14、数学运算：加、减、乘、除、FFT、FFTrms、微分、积分、开方，函数运算，以及用户自定义函数</w:t>
            </w:r>
            <w:r>
              <w:rPr>
                <w:rFonts w:hint="eastAsia" w:ascii="仿宋_GB2312" w:hAnsi="仿宋_GB2312" w:eastAsia="仿宋_GB2312" w:cs="仿宋_GB2312"/>
                <w:color w:val="auto"/>
                <w:sz w:val="24"/>
                <w:lang w:eastAsia="zh-CN"/>
              </w:rPr>
              <w:t>；</w:t>
            </w:r>
          </w:p>
          <w:p w14:paraId="05B0D8EF">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15、有交替触发功能，能同时显示2路以上的信号；</w:t>
            </w:r>
          </w:p>
          <w:p w14:paraId="6F1E517D">
            <w:pPr>
              <w:widowControl/>
              <w:tabs>
                <w:tab w:val="left" w:pos="540"/>
              </w:tabs>
              <w:spacing w:line="400" w:lineRule="exac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16、可和电脑连接通讯，支持电脑连接操作</w:t>
            </w:r>
            <w:r>
              <w:rPr>
                <w:rFonts w:hint="eastAsia" w:ascii="仿宋_GB2312" w:hAnsi="仿宋_GB2312" w:eastAsia="仿宋_GB2312" w:cs="仿宋_GB2312"/>
                <w:color w:val="auto"/>
                <w:sz w:val="24"/>
                <w:lang w:eastAsia="zh-CN"/>
              </w:rPr>
              <w:t>；</w:t>
            </w:r>
          </w:p>
          <w:p w14:paraId="2B18EBB3">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17、2通道机种标配USB接口，4通道机种标配USB和 LAN口。内部标配闪存，可直接在示波器上存档；</w:t>
            </w:r>
          </w:p>
          <w:p w14:paraId="7C55780B">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18、多国语言选择功能；</w:t>
            </w:r>
            <w:r>
              <w:rPr>
                <w:rFonts w:hint="eastAsia" w:ascii="仿宋_GB2312" w:hAnsi="仿宋_GB2312" w:eastAsia="仿宋_GB2312" w:cs="仿宋_GB2312"/>
                <w:color w:val="auto"/>
                <w:sz w:val="24"/>
              </w:rPr>
              <w:tab/>
            </w:r>
          </w:p>
          <w:p w14:paraId="42183904">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19、触发功能，除了边沿触发外，还包括视频、脉冲宽度、矮波、上升时间和下降时间(定义时间长度)、交替、时间延迟、事件延迟以及Hold-Off功能、总线；</w:t>
            </w:r>
          </w:p>
          <w:p w14:paraId="3CCD86D6">
            <w:pPr>
              <w:widowControl/>
              <w:tabs>
                <w:tab w:val="left" w:pos="540"/>
              </w:tabs>
              <w:spacing w:line="400" w:lineRule="exac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20、双显示视窗放大功能，同时显示主要波形和放大波形两部分内容</w:t>
            </w:r>
            <w:r>
              <w:rPr>
                <w:rFonts w:hint="eastAsia" w:ascii="仿宋_GB2312" w:hAnsi="仿宋_GB2312" w:eastAsia="仿宋_GB2312" w:cs="仿宋_GB2312"/>
                <w:color w:val="auto"/>
                <w:sz w:val="24"/>
                <w:lang w:eastAsia="zh-CN"/>
              </w:rPr>
              <w:t>；</w:t>
            </w:r>
          </w:p>
          <w:p w14:paraId="6B5BA326">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21、36项自动测量，总体分为三种重要的参数类别：幅度、时间/频率和延迟。可测两路波形的相位差。内部可设置存储20组，波形存储24组，可另存到U盘；</w:t>
            </w:r>
          </w:p>
          <w:p w14:paraId="29984683">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22、X-Y模式，可以在屏幕上同时显示所输入的时域信号以及X-Y波形。游标可以测试时域波形或任意定义在X-Y信号的相关测试位置；</w:t>
            </w:r>
          </w:p>
          <w:p w14:paraId="741F0453">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23、图片预览功能，可放大至全屏预览；</w:t>
            </w:r>
          </w:p>
          <w:p w14:paraId="132FF436">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24、测试探棒除了配备无源探棒外，也可选配差分探棒或电流探棒来进行其他的试应用；</w:t>
            </w:r>
          </w:p>
          <w:p w14:paraId="5E13319E">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25、垂直分辨率：8位；</w:t>
            </w:r>
          </w:p>
          <w:p w14:paraId="7E4B3CF7">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26、具有在线帮助功能，可及时查看帮助信息；</w:t>
            </w:r>
          </w:p>
          <w:p w14:paraId="1B5156E2">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27、最高输入电压：300V (DC+AC峰值)，CAT I；</w:t>
            </w:r>
          </w:p>
          <w:p w14:paraId="7046A4DE">
            <w:pPr>
              <w:widowControl/>
              <w:tabs>
                <w:tab w:val="left" w:pos="540"/>
              </w:tabs>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28、配备安全锁扣</w:t>
            </w:r>
            <w:r>
              <w:rPr>
                <w:rFonts w:hint="eastAsia" w:ascii="仿宋_GB2312" w:hAnsi="仿宋_GB2312" w:eastAsia="仿宋_GB2312" w:cs="仿宋_GB2312"/>
                <w:color w:val="auto"/>
                <w:sz w:val="24"/>
                <w:lang w:eastAsia="zh-CN"/>
              </w:rPr>
              <w:t>。</w:t>
            </w:r>
          </w:p>
        </w:tc>
        <w:tc>
          <w:tcPr>
            <w:tcW w:w="1018" w:type="dxa"/>
            <w:tcBorders>
              <w:top w:val="single" w:color="auto" w:sz="4" w:space="0"/>
              <w:left w:val="single" w:color="auto" w:sz="4" w:space="0"/>
              <w:bottom w:val="single" w:color="auto" w:sz="4" w:space="0"/>
              <w:right w:val="single" w:color="auto" w:sz="4" w:space="0"/>
            </w:tcBorders>
            <w:vAlign w:val="center"/>
          </w:tcPr>
          <w:p w14:paraId="6754493D">
            <w:pPr>
              <w:widowControl/>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25台</w:t>
            </w:r>
          </w:p>
        </w:tc>
      </w:tr>
      <w:tr w14:paraId="23CD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7815D035">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13</w:t>
            </w:r>
          </w:p>
        </w:tc>
        <w:tc>
          <w:tcPr>
            <w:tcW w:w="1036" w:type="dxa"/>
            <w:tcBorders>
              <w:top w:val="single" w:color="auto" w:sz="4" w:space="0"/>
              <w:left w:val="single" w:color="auto" w:sz="4" w:space="0"/>
              <w:bottom w:val="single" w:color="auto" w:sz="4" w:space="0"/>
              <w:right w:val="single" w:color="auto" w:sz="4" w:space="0"/>
            </w:tcBorders>
            <w:vAlign w:val="center"/>
          </w:tcPr>
          <w:p w14:paraId="720CA9CA">
            <w:pPr>
              <w:widowControl/>
              <w:spacing w:line="400" w:lineRule="exact"/>
              <w:jc w:val="center"/>
              <w:rPr>
                <w:rFonts w:ascii="仿宋_GB2312" w:hAnsi="仿宋_GB2312" w:eastAsia="仿宋_GB2312" w:cs="仿宋_GB2312"/>
                <w:color w:val="auto"/>
                <w:sz w:val="24"/>
              </w:rPr>
            </w:pPr>
            <w:bookmarkStart w:id="53" w:name="OLE_LINK25"/>
            <w:bookmarkStart w:id="54" w:name="OLE_LINK26"/>
            <w:r>
              <w:rPr>
                <w:rFonts w:hint="eastAsia" w:ascii="仿宋_GB2312" w:hAnsi="仿宋_GB2312" w:eastAsia="仿宋_GB2312" w:cs="仿宋_GB2312"/>
                <w:color w:val="auto"/>
                <w:sz w:val="24"/>
              </w:rPr>
              <w:t>函数信号发生器</w:t>
            </w:r>
            <w:bookmarkEnd w:id="53"/>
            <w:bookmarkEnd w:id="54"/>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32BA3F20">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1、等性能双通道信号输出；</w:t>
            </w:r>
          </w:p>
          <w:p w14:paraId="52045037">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2、正弦波输出频率1uHz-30MHz；</w:t>
            </w:r>
          </w:p>
          <w:p w14:paraId="5FBAA42C">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3、采样率150MSa/S；</w:t>
            </w:r>
          </w:p>
          <w:p w14:paraId="40E74412">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4、垂直分辨率14-bit；</w:t>
            </w:r>
          </w:p>
          <w:p w14:paraId="4693A5A1">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5、方波频率不小于30MHz；</w:t>
            </w:r>
          </w:p>
          <w:p w14:paraId="07578930">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6、高斯白噪声不小于30MHz；</w:t>
            </w:r>
          </w:p>
          <w:p w14:paraId="168D3356">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7、任意波形长度：16K点；</w:t>
            </w:r>
          </w:p>
          <w:p w14:paraId="21C45A1F">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8、能够输出低抖动的方波/脉冲波形，同时脉冲波可以做到脉宽、上升/下降沿精细可调；</w:t>
            </w:r>
          </w:p>
          <w:p w14:paraId="516DFABC">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9、输出幅度(高阻)：≤10MHz ：4mV - 23V；＞10MHz : 4mV - 10V </w:t>
            </w:r>
          </w:p>
          <w:p w14:paraId="1EE002EC">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10、方波特性：</w:t>
            </w:r>
          </w:p>
          <w:p w14:paraId="36D022DA">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（1）频率：1uHz - 30MHz</w:t>
            </w:r>
          </w:p>
          <w:p w14:paraId="21E53EA4">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（2）上升、下降时间：4.2nS </w:t>
            </w:r>
          </w:p>
          <w:p w14:paraId="7C7B3078">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（3）过冲：3%</w:t>
            </w:r>
          </w:p>
          <w:p w14:paraId="2D4ECA2A">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（4）占空比：0.001% ~ 99.999% </w:t>
            </w:r>
          </w:p>
          <w:p w14:paraId="4A25B895">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11、脉冲特性：</w:t>
            </w:r>
          </w:p>
          <w:p w14:paraId="1B8B4987">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（1）频率：1uHz ~ 12.5MHz</w:t>
            </w:r>
          </w:p>
          <w:p w14:paraId="45D0D6F1">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（2）脉宽最小：32.6ns</w:t>
            </w:r>
          </w:p>
          <w:p w14:paraId="3F87D3A7">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（3）上升/下降时间可调：16.84n ~ 22.4s </w:t>
            </w:r>
          </w:p>
          <w:p w14:paraId="32C9B22A">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（4）过冲: 3%</w:t>
            </w:r>
          </w:p>
          <w:p w14:paraId="316729D8">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（5）占空比:0.001~99.999% </w:t>
            </w:r>
          </w:p>
          <w:p w14:paraId="4D8484F9">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12、谐波发生器功能，可产生不少于10次谐波</w:t>
            </w:r>
          </w:p>
          <w:p w14:paraId="3D650791">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13、丰富的模拟和数字调制功能：AM、DSB-AM、FM、PM、FSK、ASK和PWM</w:t>
            </w:r>
          </w:p>
          <w:p w14:paraId="5D4E21B1">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14、Sweep功能与Burst功能；</w:t>
            </w:r>
          </w:p>
          <w:p w14:paraId="11E3EAC9">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15、提供通道复制、通道耦合以及通道合并等功能；</w:t>
            </w:r>
          </w:p>
          <w:p w14:paraId="77C52CFC">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16、内建任意波形不少于190种；</w:t>
            </w:r>
          </w:p>
          <w:p w14:paraId="4B3CEB0C">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17、硬件频率计功能：100mHz ~ 200MHz；</w:t>
            </w:r>
          </w:p>
          <w:p w14:paraId="2CC3A810">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18、提供功能强大的任意波形编辑器。产生波形方式有标准函数、公式编辑器和波形数学计算功能进行编辑任意波形；</w:t>
            </w:r>
          </w:p>
          <w:p w14:paraId="7383874D">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19、标配以太网LAN接口以及USB Host，USB Device，等外围接口；</w:t>
            </w:r>
          </w:p>
          <w:p w14:paraId="22A2E902">
            <w:pPr>
              <w:spacing w:line="400" w:lineRule="exac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20、4.3英寸TFT-LCD显示屏</w:t>
            </w:r>
            <w:r>
              <w:rPr>
                <w:rFonts w:hint="eastAsia" w:ascii="仿宋_GB2312" w:hAnsi="仿宋_GB2312" w:eastAsia="仿宋_GB2312" w:cs="仿宋_GB2312"/>
                <w:color w:val="auto"/>
                <w:sz w:val="24"/>
                <w:lang w:eastAsia="zh-CN"/>
              </w:rPr>
              <w:t>。</w:t>
            </w:r>
          </w:p>
        </w:tc>
        <w:tc>
          <w:tcPr>
            <w:tcW w:w="1018" w:type="dxa"/>
            <w:tcBorders>
              <w:top w:val="single" w:color="auto" w:sz="4" w:space="0"/>
              <w:left w:val="single" w:color="auto" w:sz="4" w:space="0"/>
              <w:bottom w:val="single" w:color="auto" w:sz="4" w:space="0"/>
              <w:right w:val="single" w:color="auto" w:sz="4" w:space="0"/>
            </w:tcBorders>
            <w:vAlign w:val="center"/>
          </w:tcPr>
          <w:p w14:paraId="2096B1E0">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color w:val="auto"/>
                <w:sz w:val="24"/>
                <w:szCs w:val="24"/>
              </w:rPr>
              <w:t>25台</w:t>
            </w:r>
          </w:p>
        </w:tc>
      </w:tr>
      <w:tr w14:paraId="5D07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664FA569">
            <w:pPr>
              <w:widowControl/>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14</w:t>
            </w:r>
          </w:p>
        </w:tc>
        <w:tc>
          <w:tcPr>
            <w:tcW w:w="1036" w:type="dxa"/>
            <w:tcBorders>
              <w:top w:val="single" w:color="auto" w:sz="4" w:space="0"/>
              <w:left w:val="single" w:color="auto" w:sz="4" w:space="0"/>
              <w:bottom w:val="single" w:color="auto" w:sz="4" w:space="0"/>
              <w:right w:val="single" w:color="auto" w:sz="4" w:space="0"/>
            </w:tcBorders>
            <w:vAlign w:val="center"/>
          </w:tcPr>
          <w:p w14:paraId="21CBA6B1">
            <w:pPr>
              <w:widowControl/>
              <w:spacing w:line="400" w:lineRule="exact"/>
              <w:jc w:val="center"/>
              <w:rPr>
                <w:rFonts w:ascii="仿宋_GB2312" w:hAnsi="仿宋_GB2312" w:eastAsia="仿宋_GB2312" w:cs="仿宋_GB2312"/>
                <w:b/>
                <w:bCs/>
                <w:color w:val="auto"/>
                <w:sz w:val="24"/>
              </w:rPr>
            </w:pPr>
            <w:bookmarkStart w:id="55" w:name="OLE_LINK27"/>
            <w:bookmarkStart w:id="56" w:name="OLE_LINK28"/>
            <w:r>
              <w:rPr>
                <w:rFonts w:hint="eastAsia" w:ascii="仿宋_GB2312" w:hAnsi="仿宋_GB2312" w:eastAsia="仿宋_GB2312" w:cs="仿宋_GB2312"/>
                <w:color w:val="auto"/>
                <w:kern w:val="0"/>
                <w:sz w:val="24"/>
                <w:szCs w:val="24"/>
                <w:lang w:bidi="ar"/>
              </w:rPr>
              <w:t>一体机</w:t>
            </w:r>
            <w:bookmarkEnd w:id="55"/>
            <w:bookmarkEnd w:id="56"/>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41035C6A">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一、硬件参数：</w:t>
            </w:r>
          </w:p>
          <w:p w14:paraId="2570FE13">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 中间屏幕显示尺寸≥86寸，整机的长度≥4400mm，高度≥1200mm，液晶显示屏幕采用工业级A规液晶面板，整机屏幕边缘采用金属圆角包边防护，整机背板采用金属材质一体化成型。图像分辨率≥3840*2160，显示比例支持：4:3、16:9；亮度≥500cd/㎡；对比度≥5000:1；色域覆盖率≥130%NTSC，色彩精准度△E≤1.5，色彩深度≥10bit(灰度≥256级）。</w:t>
            </w:r>
          </w:p>
          <w:p w14:paraId="287CB499">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2.整机接口具有明确的中文标识，正面需有明确的企业标识，背面需有明确的产品信息标识，前置提示贴：提供上电、开机、关机、关闭OPS、休眠、断电操作提示、提供服务和投诉通道。</w:t>
            </w:r>
          </w:p>
          <w:p w14:paraId="2367CF6D">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3.中间屏幕采用全物理钢化玻璃，钢护玻璃厚度3mm，表面硬度≥9H有效保护屏幕显示画面。采用防眩光玻璃，屏幕支持防眩光功能，透光率≥93%，光泽度≤8度。</w:t>
            </w:r>
          </w:p>
          <w:p w14:paraId="230AB685">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hint="eastAsia" w:ascii="仿宋_GB2312" w:hAnsi="仿宋_GB2312" w:eastAsia="仿宋_GB2312" w:cs="仿宋_GB2312"/>
                <w:color w:val="auto"/>
                <w:sz w:val="24"/>
                <w:lang w:eastAsia="zh-CN"/>
              </w:rPr>
              <w:t>整</w:t>
            </w:r>
            <w:r>
              <w:rPr>
                <w:rFonts w:hint="eastAsia" w:ascii="仿宋_GB2312" w:hAnsi="仿宋_GB2312" w:eastAsia="仿宋_GB2312" w:cs="仿宋_GB2312"/>
                <w:color w:val="auto"/>
                <w:sz w:val="24"/>
              </w:rPr>
              <w:t>机支持HID 免驱协议，</w:t>
            </w:r>
            <w:r>
              <w:rPr>
                <w:rFonts w:hint="eastAsia" w:ascii="仿宋_GB2312" w:hAnsi="仿宋_GB2312" w:eastAsia="仿宋_GB2312" w:cs="仿宋_GB2312"/>
                <w:color w:val="auto"/>
                <w:sz w:val="24"/>
                <w:u w:val="single"/>
              </w:rPr>
              <w:t>Windows7/8/10/Mac OS/Linux/国产化系统下</w:t>
            </w:r>
            <w:r>
              <w:rPr>
                <w:rFonts w:hint="eastAsia" w:ascii="仿宋_GB2312" w:hAnsi="仿宋_GB2312" w:eastAsia="仿宋_GB2312" w:cs="仿宋_GB2312"/>
                <w:color w:val="auto"/>
                <w:sz w:val="24"/>
              </w:rPr>
              <w:t>，自动识别，无需额外安装驱动程序。采用高精度触摸，</w:t>
            </w:r>
            <w:r>
              <w:rPr>
                <w:rFonts w:hint="eastAsia" w:ascii="仿宋_GB2312" w:hAnsi="仿宋_GB2312" w:eastAsia="仿宋_GB2312" w:cs="仿宋_GB2312"/>
                <w:color w:val="auto"/>
                <w:sz w:val="24"/>
                <w:u w:val="single"/>
              </w:rPr>
              <w:t>触摸精度±1mm；触摸响应时间≤8ms。</w:t>
            </w:r>
          </w:p>
          <w:p w14:paraId="501D09B4">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5.采用电容触控方式，全通道支持20点触摸，从内部Android通道切换到内部PC通道后，触摸框在1s内达到可触控状态。从内部PC通道切换到外部通道后，触摸框在2s内达到可触控状态。</w:t>
            </w:r>
          </w:p>
          <w:p w14:paraId="0A736420">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6.触摸芯片本身支持主动笔书写功能，在不采用外部任何配件连接状态下，支持主动笔操作书写，屏、笔软件融为一体，书写效果优质。</w:t>
            </w:r>
          </w:p>
          <w:p w14:paraId="1AD68DC9">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7</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屏体采用带触摸的液晶玻璃一体机型触控技术，在关机、开机状态下，采用相机、眼睛观看无任何形状图案影响观看效果，提升产品亮度和透光率，减少眼睛观看疲劳。</w:t>
            </w:r>
          </w:p>
          <w:p w14:paraId="5C103193">
            <w:pPr>
              <w:snapToGrid w:val="0"/>
              <w:spacing w:line="400" w:lineRule="exact"/>
              <w:rPr>
                <w:rFonts w:ascii="仿宋_GB2312" w:hAnsi="仿宋_GB2312" w:eastAsia="仿宋_GB2312" w:cs="仿宋_GB2312"/>
                <w:color w:val="auto"/>
                <w:sz w:val="24"/>
                <w:u w:val="single"/>
              </w:rPr>
            </w:pPr>
            <w:r>
              <w:rPr>
                <w:rFonts w:hint="eastAsia" w:ascii="仿宋_GB2312" w:hAnsi="仿宋_GB2312" w:eastAsia="仿宋_GB2312" w:cs="仿宋_GB2312"/>
                <w:color w:val="auto"/>
                <w:sz w:val="24"/>
              </w:rPr>
              <w:t>★8</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触摸模组采用液晶分子和触摸传感器件在同一印刷层设计，减少胶水粘合，有效提升触摸精准度和灵敏度，</w:t>
            </w:r>
            <w:r>
              <w:rPr>
                <w:rFonts w:hint="eastAsia" w:ascii="仿宋_GB2312" w:hAnsi="仿宋_GB2312" w:eastAsia="仿宋_GB2312" w:cs="仿宋_GB2312"/>
                <w:color w:val="auto"/>
                <w:sz w:val="24"/>
                <w:u w:val="single"/>
              </w:rPr>
              <w:t>触摸精度控制在1mm以内，全通道支持20点触控及书写，书写延迟≤35ms。</w:t>
            </w:r>
          </w:p>
          <w:p w14:paraId="00669D95">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9.智慧黑板整机正面为三块拼接而成的全平面黑板，没有任何凸起部位；主屏与侧板采用按压卡扣式拼接，拼缝≤0.5mm，整体拼合效果好。</w:t>
            </w:r>
          </w:p>
          <w:p w14:paraId="76F2950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10.整机采用等边设计，功能区域均分布在主屏部位；副板区域正面无任何功能区域或凹槽设计，副板全板面区域均可粉笔书写，不占用板书书写面积。</w:t>
            </w:r>
          </w:p>
          <w:p w14:paraId="618F8175">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11.整机表面支持3种及以上类型的笔书写:水性笔、普通粉笔、无尘粉笔、成膜笔等。</w:t>
            </w:r>
          </w:p>
          <w:p w14:paraId="6D5266A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12.整机支持 2.0立体声模式，内置2个前朝向悬浮式中高频音响，采用左右对称设计，可实现反射式环绕立体音效，功率≥15W*2，整机支持5段均衡器（120Hz、500Hz、1.5KHz、5KHz、10KHz）且调节范围为±50的音效调节方式。整机支持≥4种音效模式（用户、标准、音乐、新闻）。</w:t>
            </w:r>
          </w:p>
          <w:p w14:paraId="174885EF">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13.整机内置麦克风阵列数≥8，拾音距离≥12m。</w:t>
            </w:r>
          </w:p>
          <w:p w14:paraId="70180653">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14.整机前置摄像头、阵列麦克风及扬声器一体化设计，内置于整机顶部，无任何可见的内部接线外露，无任何可见拼接痕迹及缝隙，不占用整机接口，整体高度≤15mm。</w:t>
            </w:r>
          </w:p>
          <w:p w14:paraId="601547DB">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15.整机前置扬声器采用微缝出音孔方式，出音孔厚度≤5.0mm，开孔尺寸跟随音腔的高中音频分布特点而设。</w:t>
            </w:r>
          </w:p>
          <w:p w14:paraId="12B33F84">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16.整机内置摄像头，带有工作运行状态指示灯，像素≥1300W，拍摄角度≥135度，支持录制3840X3104分辨率的MJPG和YUY2格式视频，支持拍照、二维码识别、巡课、直播等功能。</w:t>
            </w:r>
          </w:p>
          <w:p w14:paraId="0F74835B">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17.整机支持4种色温调节（标准、用户、冷、暖），可根据所处环境选择合适的色温模式。</w:t>
            </w:r>
          </w:p>
          <w:p w14:paraId="7F712FF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18.整机兼容多种视频格式，包括VP9、HEVC/H.265、MPEG1/2、MPEG4、Sorenson H.263、H263、H.264、AVS、AVS+、AVS2、WMV3、VC1、Motion JPEG、VP8、RV30/RV40、AV1等。</w:t>
            </w:r>
          </w:p>
          <w:p w14:paraId="2D22D73D">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19.整机接口端子应满足：输入端口：USB≥2，HDMI IN≥1，RS232串口≥1, LAN IN≥1，MIC IN≥1,TF≥1,AV IN≥1，YPbPr≥1，LINE IN≥1,VGA IN≥1；输出端口：USB-TOUCH≥1，AV OUT≥1，LINE OUT≥1，COAX OUT≥1。</w:t>
            </w:r>
          </w:p>
          <w:p w14:paraId="2974E2F9">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20.前置电源按键具备三键合一按钮，在开机状态下，短按电源键，弹出智慧电源键菜单，可做关机/关闭OPS/休眠操作，指示灯根据设备不同状态呈现白灯常亮/红灯常亮/红白闪烁；也可通过菜单设置为一键关机，同时关闭大屏与OPS。</w:t>
            </w:r>
          </w:p>
          <w:p w14:paraId="4EED61C1">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★21.前置多功能、音量、电脑、电源、主页、亮度、多任务等</w:t>
            </w:r>
            <w:r>
              <w:rPr>
                <w:rFonts w:hint="eastAsia" w:ascii="仿宋_GB2312" w:hAnsi="仿宋_GB2312" w:eastAsia="仿宋_GB2312" w:cs="仿宋_GB2312"/>
                <w:color w:val="auto"/>
                <w:sz w:val="24"/>
                <w:u w:val="single"/>
              </w:rPr>
              <w:t>≥7个实体按键</w:t>
            </w:r>
            <w:r>
              <w:rPr>
                <w:rFonts w:hint="eastAsia" w:ascii="仿宋_GB2312" w:hAnsi="仿宋_GB2312" w:eastAsia="仿宋_GB2312" w:cs="仿宋_GB2312"/>
                <w:color w:val="auto"/>
                <w:sz w:val="24"/>
              </w:rPr>
              <w:t>和1个针孔式系统还原按键，用户可根据需要通过多功能按键调用白板、录屏、护眼、计算器、投票、倒计时、设置等</w:t>
            </w:r>
            <w:r>
              <w:rPr>
                <w:rFonts w:hint="eastAsia" w:ascii="仿宋_GB2312" w:hAnsi="仿宋_GB2312" w:eastAsia="仿宋_GB2312" w:cs="仿宋_GB2312"/>
                <w:color w:val="auto"/>
                <w:sz w:val="24"/>
                <w:u w:val="single"/>
              </w:rPr>
              <w:t>≥24个功能</w:t>
            </w:r>
            <w:r>
              <w:rPr>
                <w:rFonts w:hint="eastAsia" w:ascii="仿宋_GB2312" w:hAnsi="仿宋_GB2312" w:eastAsia="仿宋_GB2312" w:cs="仿宋_GB2312"/>
                <w:color w:val="auto"/>
                <w:sz w:val="24"/>
              </w:rPr>
              <w:t>，其中录屏功能可将课件、音频等内容与老师人声同步录制，方便制作教学视频。</w:t>
            </w:r>
          </w:p>
          <w:p w14:paraId="5D45FC26">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22.整机前置接口至少1路多功能Type-C（具备U 盘读写和充电功能，可外接电脑调用一体机摄像头、麦克风、扬声器和 USB 设备、4K60Hz视频传输、触摸回传）、 1路HDMI IN、1路触摸USB、3路全通道USB 3.0同时支持在Windows和Android系统下被读取。</w:t>
            </w:r>
          </w:p>
          <w:p w14:paraId="6124F471">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23.整机具备1路后置双通道USB接口，具备Android、Windows双系统自适应、智能识别切换功能，无需用户手动设置或频繁插拔接线，无需占用前置USB接口；支持实物展台、无线智能笔、外置音响等常用设备在Android、Windows系统下调取，方便教学用户使用。</w:t>
            </w:r>
          </w:p>
          <w:p w14:paraId="07A6FDB0">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24.整机具备TF卡槽接口，非外挂或转接式接口，不用拆机即可快速扩展系统存储空间，最大支持128G存储空间扩展。</w:t>
            </w:r>
          </w:p>
          <w:p w14:paraId="3CB488F4">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25.具有无线AP功能，为课堂教学提供稳定网络环境，方便数据有效传输，为互动课堂教学提供稳定、畅通、便捷的网络环境,工作距离最大可达30M ,可支持≥40 路用户接入，连上WIFI后支持生成二维码分享WIFI网络。</w:t>
            </w:r>
          </w:p>
          <w:p w14:paraId="0905A03B">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26.整机无线网络模块支持 2.4GHz/5GHz，一边连 WiFi 上网，一边开热点共享，采用多天线和PIFA天线板载设计，不需要再加外置式天线，大幅提高无线信号接收能力、信号覆盖范围 、传输速率，WIFI最高支持866Mbps数据速率。</w:t>
            </w:r>
          </w:p>
          <w:p w14:paraId="52BCE02D">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27.整机无线模块支持IEEE802.11a/b/g/n/ac协议，支持IEEE802.11i（WPA和WPA2)、WAP1，确保连接安全性，连上WIFI后支持生成二维码分享WIFI网络。</w:t>
            </w:r>
          </w:p>
          <w:p w14:paraId="3EB461AA">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28.前置隐藏式阵列天线设计≥3个，无线模块设计，无金属材质阻挡，信号更强，包含2.4G、5G双频WIFI及蓝牙5.0接发装置，Android与Windows均可无线上网。</w:t>
            </w:r>
          </w:p>
          <w:p w14:paraId="62557D39">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29.内置符合蓝牙5.0标准。整机支持主动发现蓝牙外设从而连接（无需整机进入发现模式）。手机可通过蓝牙连接一体机，可以调用音箱进行音频播放，一体机可通过蓝牙模块与蓝牙音箱连接，通过蓝牙音箱播放一体机音频。支持一体机与具有蓝牙功能的手机连接，进行文件传输，内置蓝牙模块工作距离≥12米。</w:t>
            </w:r>
          </w:p>
          <w:p w14:paraId="7E6A5E7F">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30.安卓系统下白板软件支持不少于3种类型的背景，颜色：支持不少于5种标准背景颜色，亦可自定义任意颜色作为背景，并支持预览自定义的颜色；线条：支持不少于6种线条背景；图片：支持不少于5种标准图片作为背景。</w:t>
            </w:r>
          </w:p>
          <w:p w14:paraId="56B3580F">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★31.安卓系统下白板软件支持三角形、正方形、多边形、直线、虚线、箭头等</w:t>
            </w:r>
            <w:r>
              <w:rPr>
                <w:rFonts w:hint="eastAsia" w:ascii="仿宋_GB2312" w:hAnsi="仿宋_GB2312" w:eastAsia="仿宋_GB2312" w:cs="仿宋_GB2312"/>
                <w:color w:val="auto"/>
                <w:sz w:val="24"/>
                <w:u w:val="single"/>
              </w:rPr>
              <w:t>≥11种常见图形或线条绘制</w:t>
            </w:r>
            <w:r>
              <w:rPr>
                <w:rFonts w:hint="eastAsia" w:ascii="仿宋_GB2312" w:hAnsi="仿宋_GB2312" w:eastAsia="仿宋_GB2312" w:cs="仿宋_GB2312"/>
                <w:color w:val="auto"/>
                <w:sz w:val="24"/>
              </w:rPr>
              <w:t>，并可对图形或线条画笔大小、颜色、透明度进行调整。</w:t>
            </w:r>
          </w:p>
          <w:p w14:paraId="5335BC0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32.内置安卓嵌入式系统，Android≥11.0版本，具备四核CPU，两核GPU。机身内存≥16G ROM，运行内存≥2G RAM。</w:t>
            </w:r>
          </w:p>
          <w:p w14:paraId="3E7DA47F">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33.支持≥4种图像模式（用户、标准、明亮、柔和），在用户图像模式中支持对背光、亮度、对比度等7种图像要素进行修改。</w:t>
            </w:r>
          </w:p>
          <w:p w14:paraId="7EFD120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34. 当外接电脑连接设备时，外接电脑可直接读取插在整机上的 U 盘，并识别翻页笔、无线键鼠等 USB 通讯设备，调用整机内置的摄像头、麦克风、扬声器，实现在外接电脑时即可拍摄教室画面。</w:t>
            </w:r>
          </w:p>
          <w:p w14:paraId="1753F0DA">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★35.</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整机</w:t>
            </w:r>
            <w:r>
              <w:rPr>
                <w:rFonts w:hint="eastAsia" w:ascii="仿宋_GB2312" w:hAnsi="仿宋_GB2312" w:eastAsia="仿宋_GB2312" w:cs="仿宋_GB2312"/>
                <w:color w:val="auto"/>
                <w:sz w:val="24"/>
                <w:lang w:val="en-US" w:eastAsia="zh-CN"/>
              </w:rPr>
              <w:t>至少支持</w:t>
            </w:r>
            <w:r>
              <w:rPr>
                <w:rFonts w:hint="eastAsia" w:ascii="仿宋_GB2312" w:hAnsi="仿宋_GB2312" w:eastAsia="仿宋_GB2312" w:cs="仿宋_GB2312"/>
                <w:color w:val="auto"/>
                <w:sz w:val="24"/>
                <w:u w:val="single"/>
              </w:rPr>
              <w:t>接口</w:t>
            </w:r>
            <w:r>
              <w:rPr>
                <w:rFonts w:hint="eastAsia" w:ascii="仿宋_GB2312" w:hAnsi="仿宋_GB2312" w:eastAsia="仿宋_GB2312" w:cs="仿宋_GB2312"/>
                <w:color w:val="auto"/>
                <w:sz w:val="24"/>
                <w:u w:val="single"/>
                <w:lang w:val="en-US" w:eastAsia="zh-CN"/>
              </w:rPr>
              <w:t>锁</w:t>
            </w:r>
            <w:r>
              <w:rPr>
                <w:rFonts w:hint="eastAsia" w:ascii="仿宋_GB2312" w:hAnsi="仿宋_GB2312" w:eastAsia="仿宋_GB2312" w:cs="仿宋_GB2312"/>
                <w:color w:val="auto"/>
                <w:sz w:val="24"/>
                <w:u w:val="single"/>
              </w:rPr>
              <w:t>、按键</w:t>
            </w:r>
            <w:r>
              <w:rPr>
                <w:rFonts w:hint="eastAsia" w:ascii="仿宋_GB2312" w:hAnsi="仿宋_GB2312" w:eastAsia="仿宋_GB2312" w:cs="仿宋_GB2312"/>
                <w:color w:val="auto"/>
                <w:sz w:val="24"/>
                <w:u w:val="single"/>
                <w:lang w:val="en-US" w:eastAsia="zh-CN"/>
              </w:rPr>
              <w:t>锁</w:t>
            </w:r>
            <w:r>
              <w:rPr>
                <w:rFonts w:hint="eastAsia" w:ascii="仿宋_GB2312" w:hAnsi="仿宋_GB2312" w:eastAsia="仿宋_GB2312" w:cs="仿宋_GB2312"/>
                <w:color w:val="auto"/>
                <w:sz w:val="24"/>
                <w:u w:val="single"/>
              </w:rPr>
              <w:t>、遥控器</w:t>
            </w:r>
            <w:r>
              <w:rPr>
                <w:rFonts w:hint="eastAsia" w:ascii="仿宋_GB2312" w:hAnsi="仿宋_GB2312" w:eastAsia="仿宋_GB2312" w:cs="仿宋_GB2312"/>
                <w:color w:val="auto"/>
                <w:sz w:val="24"/>
                <w:u w:val="single"/>
                <w:lang w:val="en-US" w:eastAsia="zh-CN"/>
              </w:rPr>
              <w:t>锁</w:t>
            </w:r>
            <w:r>
              <w:rPr>
                <w:rFonts w:hint="eastAsia" w:ascii="仿宋_GB2312" w:hAnsi="仿宋_GB2312" w:eastAsia="仿宋_GB2312" w:cs="仿宋_GB2312"/>
                <w:color w:val="auto"/>
                <w:sz w:val="24"/>
                <w:u w:val="single"/>
              </w:rPr>
              <w:t>、触控</w:t>
            </w:r>
            <w:r>
              <w:rPr>
                <w:rFonts w:hint="eastAsia" w:ascii="仿宋_GB2312" w:hAnsi="仿宋_GB2312" w:eastAsia="仿宋_GB2312" w:cs="仿宋_GB2312"/>
                <w:color w:val="auto"/>
                <w:sz w:val="24"/>
                <w:u w:val="single"/>
                <w:lang w:val="en-US" w:eastAsia="zh-CN"/>
              </w:rPr>
              <w:t>锁等4个</w:t>
            </w:r>
            <w:r>
              <w:rPr>
                <w:rFonts w:hint="eastAsia" w:ascii="仿宋_GB2312" w:hAnsi="仿宋_GB2312" w:eastAsia="仿宋_GB2312" w:cs="仿宋_GB2312"/>
                <w:color w:val="auto"/>
                <w:sz w:val="24"/>
                <w:u w:val="single"/>
              </w:rPr>
              <w:t>功能：</w:t>
            </w:r>
          </w:p>
          <w:p w14:paraId="21A95796">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（1）支持接口锁，插入U盘密钥，通过UI开关打开接口锁，可以禁用USB和信号源接口，再次插入U盘密钥，无需触摸点击，自动复位接口锁定UI开关到关闭状态；</w:t>
            </w:r>
          </w:p>
          <w:p w14:paraId="0CE6241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（2）支持按键锁，插入U盘密钥，通过UI开关打开按键锁，可以禁用前置按键，再次插入U盘密钥，无需触摸点击，自动复位按键锁定UI开关到关闭状态；</w:t>
            </w:r>
          </w:p>
          <w:p w14:paraId="56ED0913">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支持遥控器锁，插入U盘密钥或输入权限密码，通过UI开关打开遥控器锁，可以禁用遥控器，再次插入U盘密钥，无需触摸点击，自动复位遥控器锁定UI开关到关闭状态，也可通过输入权限密码，UI开关关闭遥控器锁；</w:t>
            </w:r>
          </w:p>
          <w:p w14:paraId="4E961B3C">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支持触控锁，插入U盘密钥或输入权限密码，通过UI开关打开触控锁，可以禁用触控，再次插入U盘密钥，无需触摸点击，自动复位触控锁定UI开关到关闭状态，也可通过输入权限密码，UI开关关闭触控锁；满足多种使用场景需要。</w:t>
            </w:r>
          </w:p>
          <w:p w14:paraId="3226B141">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36.整机支持在Android系统下通过软件还原、前置针孔按键还原、OPS上自带一键还原、键盘还原等不少于4种方式进行Windows系统还原操作。</w:t>
            </w:r>
          </w:p>
          <w:p w14:paraId="66D5878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37.支持通道自动跳转功能，如整机处于正常使用状态，HDMI信号接入时，能自动识别并切换到对应的HDMI信号源通道，自动跳转前支持选择确认，待确认后再跳转。</w:t>
            </w:r>
          </w:p>
          <w:p w14:paraId="56C65739">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38.支持外接信号输入时自动唤醒功能，整机处于关机通电状态，外接电脑显示信号通过HDMI传输线连接至整机时，整机可智能识别外接电脑设备信号输入并自动开机。</w:t>
            </w:r>
          </w:p>
          <w:p w14:paraId="400FFCEC">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39.整机信号源通道支持用户自定义名称，可兼容中英文数字及标点符号输入。</w:t>
            </w:r>
          </w:p>
          <w:p w14:paraId="01EC9AB8">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40.支持网络唤醒功能，设备和个人电脑在同一局域网内，且设备连接网线状态下，使用个人电脑通过网络唤醒工具可将设备进行开机。</w:t>
            </w:r>
          </w:p>
          <w:p w14:paraId="48F25F6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41.可一键调取自动关机、自动休眠，支持自动关机，指定时间内无操作，设备自动关机，用户可设置触发自动关机的时长：30分钟/60分钟/90分钟/120分钟；支持自动休眠，指定时间内无操作，设备自动休眠，用户可设置触发自动休眠的时长：1分钟/2分钟/3分钟/5分钟；可设置定时开关机时间。</w:t>
            </w:r>
          </w:p>
          <w:p w14:paraId="72867B45">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42.单独听：五指长按进入熄屏状态下，可进行音频播放，有助于语音类教学学生精力更集中，可按键唤醒，五指长按触屏唤醒。</w:t>
            </w:r>
          </w:p>
          <w:p w14:paraId="3D2CFBA0">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43. 在任意通道下，可通过五指手势实现熄屏与唤醒功能，方便老师在课堂上提问、测验等场景应用。</w:t>
            </w:r>
          </w:p>
          <w:p w14:paraId="438D002D">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rPr>
              <w:t>★44.为最大限度保证显示及书写面积，设备无双侧边工具栏，可通过前置物理按键、两指长按屏幕、手势滑动</w:t>
            </w:r>
            <w:r>
              <w:rPr>
                <w:rFonts w:hint="eastAsia" w:ascii="仿宋_GB2312" w:hAnsi="仿宋_GB2312" w:eastAsia="仿宋_GB2312" w:cs="仿宋_GB2312"/>
                <w:color w:val="auto"/>
                <w:sz w:val="24"/>
                <w:u w:val="single"/>
              </w:rPr>
              <w:t>≥3种方式在任意通道下调出中控菜单</w:t>
            </w:r>
            <w:r>
              <w:rPr>
                <w:rFonts w:hint="eastAsia" w:ascii="仿宋_GB2312" w:hAnsi="仿宋_GB2312" w:eastAsia="仿宋_GB2312" w:cs="仿宋_GB2312"/>
                <w:color w:val="auto"/>
                <w:sz w:val="24"/>
              </w:rPr>
              <w:t>；</w:t>
            </w:r>
          </w:p>
          <w:p w14:paraId="4E9060C1">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45.支持用户一键启用/关闭信源跳转、悬浮菜单、信源唤醒、网络唤醒、触摸护眼、集控、自动关机、自动休眠等不少于9个功能。</w:t>
            </w:r>
          </w:p>
          <w:p w14:paraId="6EC2671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46.支持用户快速调用网络设置、投票器、计时器、截屏、无线投屏、录屏、互动课堂、设置、音量调节、亮度调节等不少于10个固定功能，并可自定义3个快捷功能，自定义功能可选择16种，支持一键清除自定义快捷键设置。</w:t>
            </w:r>
          </w:p>
          <w:p w14:paraId="41EEE450">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47.悬浮菜单：为方便走动式教学，支持在任意通道下通过两指连续敲击屏幕快速调出悬浮菜单，悬浮菜单包括主页、内置电脑、白板、多任务、返回、信号源、分屏、批注等不少于8个功能，并可在任意通道下通过两指连续敲击屏幕快速调用此悬浮菜单到屏幕任意位置，且悬浮菜单在使用完毕后会自动隐藏。</w:t>
            </w:r>
          </w:p>
          <w:p w14:paraId="3057672D">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48.亮度调节：整机支持自动、节能、用户3种亮度调节模式，在自动模式下，可根据外界环境光和显示内容的亮度变化自动调节背光亮度。</w:t>
            </w:r>
          </w:p>
          <w:p w14:paraId="27510860">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rPr>
              <w:t>★49.</w:t>
            </w:r>
            <w:r>
              <w:rPr>
                <w:rFonts w:hint="eastAsia" w:ascii="仿宋_GB2312" w:hAnsi="仿宋_GB2312" w:eastAsia="仿宋_GB2312" w:cs="仿宋_GB2312"/>
                <w:sz w:val="24"/>
                <w:highlight w:val="none"/>
                <w:u w:val="single"/>
                <w:lang w:val="en-US" w:eastAsia="zh-CN"/>
              </w:rPr>
              <w:t>整机系统具备不低于高清4K视频处理能力，4K 高清显示</w:t>
            </w:r>
            <w:r>
              <w:rPr>
                <w:rFonts w:hint="eastAsia" w:ascii="仿宋_GB2312" w:hAnsi="仿宋_GB2312" w:eastAsia="仿宋_GB2312" w:cs="仿宋_GB2312"/>
                <w:color w:val="auto"/>
                <w:sz w:val="24"/>
              </w:rPr>
              <w:t>，使画面亮丽、清晰、流畅，保证显示效果；且具有自动优化运动图像功能,可有效解决图像抖动问题。</w:t>
            </w:r>
          </w:p>
          <w:p w14:paraId="2219F0B1">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二、内置电脑配置：</w:t>
            </w:r>
            <w:bookmarkStart w:id="147" w:name="_GoBack"/>
            <w:bookmarkEnd w:id="147"/>
          </w:p>
          <w:p w14:paraId="5790542C">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 一体机采用抽拉式模块化电脑，采用标准 JAE-80PIN 连接器件模块化设计，标准80针接口，外部无任何连线，支持快速拆卸。</w:t>
            </w:r>
          </w:p>
          <w:p w14:paraId="05F1ED3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2.内存：≥8G；固态硬盘：≥256G； 内置WIFI模块。</w:t>
            </w:r>
          </w:p>
          <w:p w14:paraId="198B5E7A">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支持系统具备一键还原功能，含有防盗锁控。独立非外扩展接口：1路VGA，1路HDMI，6路USB（其中USB3.0≥2），1路RJ45。拔插式电脑模块具备断电保护功能，当电脑意外断电重启后，操作系统等软件程序不丢失，可以自动恢复；当拔插式电脑模块与整机未接触到位时，整机不会为拔插式电脑模块供电。PC模块支持不断电情况下热插拔，以便快速维护或替换模块。</w:t>
            </w:r>
          </w:p>
          <w:p w14:paraId="20AE971B">
            <w:pPr>
              <w:pStyle w:val="21"/>
              <w:rPr>
                <w:rFonts w:hint="eastAsia" w:ascii="仿宋_GB2312" w:hAnsi="仿宋_GB2312" w:eastAsia="仿宋_GB2312" w:cs="仿宋_GB2312"/>
                <w:color w:val="auto"/>
              </w:rPr>
            </w:pPr>
            <w:r>
              <w:rPr>
                <w:rFonts w:hint="eastAsia" w:ascii="仿宋_GB2312" w:hAnsi="仿宋_GB2312" w:eastAsia="仿宋_GB2312" w:cs="仿宋_GB2312"/>
                <w:color w:val="auto"/>
              </w:rPr>
              <w:t>4.含正版操作系统及提供功能至少有文字处理、电子表格、演示文稿三大应用模块的办公软件，授权≥3年。</w:t>
            </w:r>
          </w:p>
        </w:tc>
        <w:tc>
          <w:tcPr>
            <w:tcW w:w="1018" w:type="dxa"/>
            <w:tcBorders>
              <w:top w:val="single" w:color="auto" w:sz="4" w:space="0"/>
              <w:left w:val="single" w:color="auto" w:sz="4" w:space="0"/>
              <w:bottom w:val="single" w:color="auto" w:sz="4" w:space="0"/>
              <w:right w:val="single" w:color="auto" w:sz="4" w:space="0"/>
            </w:tcBorders>
            <w:vAlign w:val="center"/>
          </w:tcPr>
          <w:p w14:paraId="2A87E58A">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color w:val="auto"/>
                <w:sz w:val="24"/>
                <w:szCs w:val="24"/>
              </w:rPr>
              <w:t>4套</w:t>
            </w:r>
          </w:p>
        </w:tc>
      </w:tr>
      <w:tr w14:paraId="5EEB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0EA8311C">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15</w:t>
            </w:r>
          </w:p>
        </w:tc>
        <w:tc>
          <w:tcPr>
            <w:tcW w:w="1036" w:type="dxa"/>
            <w:tcBorders>
              <w:top w:val="single" w:color="auto" w:sz="4" w:space="0"/>
              <w:left w:val="single" w:color="auto" w:sz="4" w:space="0"/>
              <w:bottom w:val="single" w:color="auto" w:sz="4" w:space="0"/>
              <w:right w:val="single" w:color="auto" w:sz="4" w:space="0"/>
            </w:tcBorders>
            <w:vAlign w:val="center"/>
          </w:tcPr>
          <w:p w14:paraId="6C254FF6">
            <w:pPr>
              <w:widowControl/>
              <w:spacing w:line="400" w:lineRule="exact"/>
              <w:jc w:val="center"/>
              <w:rPr>
                <w:rFonts w:ascii="仿宋_GB2312" w:hAnsi="仿宋_GB2312" w:eastAsia="仿宋_GB2312" w:cs="仿宋_GB2312"/>
                <w:color w:val="auto"/>
                <w:sz w:val="24"/>
              </w:rPr>
            </w:pPr>
            <w:bookmarkStart w:id="57" w:name="OLE_LINK29"/>
            <w:bookmarkStart w:id="58" w:name="OLE_LINK30"/>
            <w:r>
              <w:rPr>
                <w:rFonts w:hint="eastAsia" w:ascii="仿宋_GB2312" w:hAnsi="仿宋_GB2312" w:eastAsia="仿宋_GB2312" w:cs="仿宋_GB2312"/>
                <w:color w:val="auto"/>
                <w:kern w:val="0"/>
                <w:sz w:val="24"/>
                <w:szCs w:val="24"/>
                <w:lang w:bidi="ar"/>
              </w:rPr>
              <w:t>智能音频主机</w:t>
            </w:r>
            <w:bookmarkEnd w:id="57"/>
            <w:bookmarkEnd w:id="58"/>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191EA5BF">
            <w:pPr>
              <w:snapToGrid w:val="0"/>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u w:val="single"/>
                <w:lang w:bidi="ar"/>
              </w:rPr>
              <w:t>◆</w:t>
            </w: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u w:val="single"/>
              </w:rPr>
              <w:t>音频处理器和数字功率放大器、IP广播、红外或UHF无线麦一体式设计，机架式结构，高度≤1U</w:t>
            </w:r>
            <w:r>
              <w:rPr>
                <w:rFonts w:hint="eastAsia" w:ascii="仿宋_GB2312" w:hAnsi="仿宋_GB2312" w:eastAsia="仿宋_GB2312" w:cs="仿宋_GB2312"/>
                <w:color w:val="auto"/>
                <w:sz w:val="24"/>
              </w:rPr>
              <w:t>，采用纯嵌入式模块化设计，可以增配内嵌</w:t>
            </w:r>
            <w:r>
              <w:rPr>
                <w:rFonts w:hint="eastAsia" w:ascii="仿宋_GB2312" w:hAnsi="仿宋_GB2312" w:eastAsia="仿宋_GB2312" w:cs="仿宋_GB2312"/>
                <w:color w:val="auto"/>
                <w:sz w:val="24"/>
                <w:u w:val="single"/>
              </w:rPr>
              <w:t>红外和UHF无线麦克风及IP广播模块</w:t>
            </w:r>
            <w:r>
              <w:rPr>
                <w:rFonts w:hint="eastAsia" w:ascii="仿宋_GB2312" w:hAnsi="仿宋_GB2312" w:eastAsia="仿宋_GB2312" w:cs="仿宋_GB2312"/>
                <w:color w:val="auto"/>
                <w:sz w:val="24"/>
              </w:rPr>
              <w:t>。</w:t>
            </w:r>
          </w:p>
          <w:p w14:paraId="737EEE81">
            <w:pPr>
              <w:snapToGrid w:val="0"/>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color w:val="auto"/>
                <w:kern w:val="0"/>
                <w:sz w:val="24"/>
                <w:u w:val="single"/>
                <w:lang w:bidi="ar"/>
              </w:rPr>
              <w:t>◆</w:t>
            </w:r>
            <w:r>
              <w:rPr>
                <w:rFonts w:hint="eastAsia" w:ascii="仿宋_GB2312" w:hAnsi="仿宋_GB2312" w:eastAsia="仿宋_GB2312" w:cs="仿宋_GB2312"/>
                <w:color w:val="auto"/>
                <w:sz w:val="24"/>
              </w:rPr>
              <w:t>2.为了满足复杂环境对于音频算法的高要求，便于未来音频算法的迭代升级，要求主机采用高速数字信号处理器，</w:t>
            </w:r>
            <w:r>
              <w:rPr>
                <w:rFonts w:hint="eastAsia" w:ascii="仿宋_GB2312" w:hAnsi="仿宋_GB2312" w:eastAsia="仿宋_GB2312" w:cs="仿宋_GB2312"/>
                <w:color w:val="auto"/>
                <w:sz w:val="24"/>
                <w:u w:val="single"/>
              </w:rPr>
              <w:t>主频≥800MHz，最大主频1000MHz</w:t>
            </w:r>
            <w:r>
              <w:rPr>
                <w:rFonts w:hint="eastAsia" w:ascii="仿宋_GB2312" w:hAnsi="仿宋_GB2312" w:eastAsia="仿宋_GB2312" w:cs="仿宋_GB2312"/>
                <w:color w:val="auto"/>
                <w:sz w:val="24"/>
              </w:rPr>
              <w:t>，满足复杂音频算法处理。</w:t>
            </w:r>
          </w:p>
          <w:p w14:paraId="34A9C5B3">
            <w:pPr>
              <w:snapToGrid w:val="0"/>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color w:val="auto"/>
                <w:kern w:val="0"/>
                <w:sz w:val="24"/>
                <w:u w:val="single"/>
                <w:lang w:bidi="ar"/>
              </w:rPr>
              <w:t>◆</w:t>
            </w:r>
            <w:r>
              <w:rPr>
                <w:rFonts w:hint="eastAsia" w:ascii="仿宋_GB2312" w:hAnsi="仿宋_GB2312" w:eastAsia="仿宋_GB2312" w:cs="仿宋_GB2312"/>
                <w:color w:val="auto"/>
                <w:sz w:val="24"/>
              </w:rPr>
              <w:t>3.为了满足学校教室内前后排声场均衡和频率均衡，需要对教学空间的声场环境进行智能分析，要求主机软件</w:t>
            </w:r>
            <w:r>
              <w:rPr>
                <w:rFonts w:hint="eastAsia" w:ascii="仿宋_GB2312" w:hAnsi="仿宋_GB2312" w:eastAsia="仿宋_GB2312" w:cs="仿宋_GB2312"/>
                <w:color w:val="auto"/>
                <w:sz w:val="24"/>
                <w:u w:val="single"/>
              </w:rPr>
              <w:t>至少可支持麦克风60段频谱实时显示分析功能</w:t>
            </w:r>
            <w:r>
              <w:rPr>
                <w:rFonts w:hint="eastAsia" w:ascii="仿宋_GB2312" w:hAnsi="仿宋_GB2312" w:eastAsia="仿宋_GB2312" w:cs="仿宋_GB2312"/>
                <w:color w:val="auto"/>
                <w:sz w:val="24"/>
              </w:rPr>
              <w:t>。</w:t>
            </w:r>
          </w:p>
          <w:p w14:paraId="57A759F5">
            <w:pPr>
              <w:snapToGrid w:val="0"/>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color w:val="auto"/>
                <w:kern w:val="0"/>
                <w:sz w:val="24"/>
                <w:u w:val="single"/>
                <w:lang w:bidi="ar"/>
              </w:rPr>
              <w:t>◆</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.为了实现现代教育扩声主机多种多媒体设备能够有机融合，满足智能化教学场景需求，打造数字化健康型教学空间的，主机具有</w:t>
            </w:r>
            <w:r>
              <w:rPr>
                <w:rFonts w:hint="eastAsia" w:ascii="仿宋_GB2312" w:hAnsi="仿宋_GB2312" w:eastAsia="仿宋_GB2312" w:cs="仿宋_GB2312"/>
                <w:color w:val="auto"/>
                <w:sz w:val="24"/>
                <w:u w:val="single"/>
              </w:rPr>
              <w:t>不少于6路麦克风输入、3路音频线路输入、4路音频线路输出</w:t>
            </w:r>
            <w:r>
              <w:rPr>
                <w:rFonts w:hint="eastAsia" w:ascii="仿宋_GB2312" w:hAnsi="仿宋_GB2312" w:eastAsia="仿宋_GB2312" w:cs="仿宋_GB2312"/>
                <w:color w:val="auto"/>
                <w:sz w:val="24"/>
              </w:rPr>
              <w:t>。</w:t>
            </w:r>
          </w:p>
          <w:p w14:paraId="69BF577F">
            <w:pPr>
              <w:pStyle w:val="19"/>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color w:val="auto"/>
                <w:kern w:val="0"/>
                <w:sz w:val="24"/>
                <w:u w:val="single"/>
                <w:lang w:bidi="ar"/>
              </w:rPr>
              <w:t>◆</w:t>
            </w: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.为了实现扩声设备智能化管理，</w:t>
            </w:r>
            <w:r>
              <w:rPr>
                <w:rFonts w:hint="eastAsia" w:ascii="仿宋_GB2312" w:hAnsi="仿宋_GB2312" w:eastAsia="仿宋_GB2312" w:cs="仿宋_GB2312"/>
                <w:color w:val="auto"/>
                <w:sz w:val="24"/>
                <w:u w:val="single"/>
              </w:rPr>
              <w:t>主机软件带</w:t>
            </w:r>
            <w:r>
              <w:rPr>
                <w:rFonts w:hint="eastAsia" w:ascii="仿宋_GB2312" w:hAnsi="仿宋_GB2312" w:eastAsia="仿宋_GB2312" w:cs="仿宋_GB2312"/>
                <w:color w:val="auto"/>
                <w:sz w:val="24"/>
                <w:u w:val="single"/>
                <w:lang w:val="en-US" w:eastAsia="zh-CN"/>
              </w:rPr>
              <w:t>不少于</w:t>
            </w:r>
            <w:r>
              <w:rPr>
                <w:rFonts w:hint="eastAsia" w:ascii="仿宋_GB2312" w:hAnsi="仿宋_GB2312" w:eastAsia="仿宋_GB2312" w:cs="仿宋_GB2312"/>
                <w:color w:val="auto"/>
                <w:sz w:val="24"/>
                <w:u w:val="single"/>
              </w:rPr>
              <w:t>8入6出音频矩阵功能，每路输入通道带扩展器、自动增益、参数均衡模块，每路输出通道带高低通、参数均衡、限幅器模块功能</w:t>
            </w:r>
            <w:r>
              <w:rPr>
                <w:rFonts w:hint="eastAsia" w:ascii="仿宋_GB2312" w:hAnsi="仿宋_GB2312" w:eastAsia="仿宋_GB2312" w:cs="仿宋_GB2312"/>
                <w:color w:val="auto"/>
                <w:sz w:val="24"/>
              </w:rPr>
              <w:t>。</w:t>
            </w:r>
          </w:p>
          <w:p w14:paraId="0FEDEE5A">
            <w:pPr>
              <w:snapToGrid w:val="0"/>
              <w:spacing w:line="400" w:lineRule="exac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为了满足现代教育教学吊麦本地扩音与远程互动同时进行的目标，要求音频主机连接电脑音频输入输出，电脑连接外网，可通过腾讯会议、钉钉等实现远程互动和本地扩音，测试时要求用YY语音软件远程互动，并在YY语音软件设置里关闭降噪和回声消除，主机支持去混响、环境降噪、反馈抑制，支持本地扩音与远程互动同时进行。</w:t>
            </w:r>
          </w:p>
          <w:p w14:paraId="044AE34C">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lang w:val="en-US" w:eastAsia="zh-CN"/>
              </w:rPr>
              <w:t>7</w:t>
            </w:r>
            <w:r>
              <w:rPr>
                <w:rFonts w:hint="eastAsia" w:ascii="仿宋_GB2312" w:hAnsi="仿宋_GB2312" w:eastAsia="仿宋_GB2312" w:cs="仿宋_GB2312"/>
                <w:color w:val="auto"/>
                <w:sz w:val="24"/>
              </w:rPr>
              <w:t>.为了保护老师嗓子和学生听力，保证男女老师声压平衡，要求主机能够通过桌面控制面板或中控实现吊麦音量加减、静音等功能。</w:t>
            </w:r>
          </w:p>
          <w:p w14:paraId="08394421">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lang w:val="en-US" w:eastAsia="zh-CN"/>
              </w:rPr>
              <w:t>8</w:t>
            </w:r>
            <w:r>
              <w:rPr>
                <w:rFonts w:hint="eastAsia" w:ascii="仿宋_GB2312" w:hAnsi="仿宋_GB2312" w:eastAsia="仿宋_GB2312" w:cs="仿宋_GB2312"/>
                <w:color w:val="auto"/>
                <w:sz w:val="24"/>
              </w:rPr>
              <w:t>.为了满足校方多输入信号需求人性化设置，方便设置无线麦信号优先或IP广播信号优先等，要求主机软件带有4级优先级别闪避器功能，可以把麦克风和音频信号分为4类，并分别进行闪避设置，每个级别闪避器设置内容包含阈值、衰减增益、启动和释放及保持时间，实现多种音频科学有机融合。</w:t>
            </w:r>
          </w:p>
          <w:p w14:paraId="241E895A">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lang w:val="en-US" w:eastAsia="zh-CN"/>
              </w:rPr>
              <w:t>9</w:t>
            </w:r>
            <w:r>
              <w:rPr>
                <w:rFonts w:hint="eastAsia" w:ascii="仿宋_GB2312" w:hAnsi="仿宋_GB2312" w:eastAsia="仿宋_GB2312" w:cs="仿宋_GB2312"/>
                <w:color w:val="auto"/>
                <w:sz w:val="24"/>
              </w:rPr>
              <w:t>.为了快速监视和判断信号是否异常，提高维修效率，节约检测时间，要求主机带软件电平表功能，可通过串口或通过云平台网络远程监视智能监测信号的输入输出的动态。</w:t>
            </w:r>
          </w:p>
          <w:p w14:paraId="39B28A69">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10</w:t>
            </w:r>
            <w:r>
              <w:rPr>
                <w:rFonts w:hint="eastAsia" w:ascii="仿宋_GB2312" w:hAnsi="仿宋_GB2312" w:eastAsia="仿宋_GB2312" w:cs="仿宋_GB2312"/>
                <w:color w:val="auto"/>
                <w:sz w:val="24"/>
              </w:rPr>
              <w:t>.为了保证偏远地区低电压在高于AC150V不影响设备正常使用，要求主机采用宽电压开关电源供电，AC150V-240V宽电压范围工作，为了保证湿度较大地区正常使用，要求内部电路板采用防潮工艺。</w:t>
            </w:r>
          </w:p>
          <w:p w14:paraId="6B46A74D">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11.</w:t>
            </w:r>
            <w:r>
              <w:rPr>
                <w:rFonts w:hint="eastAsia" w:ascii="仿宋_GB2312" w:hAnsi="仿宋_GB2312" w:eastAsia="仿宋_GB2312" w:cs="仿宋_GB2312"/>
                <w:color w:val="auto"/>
                <w:sz w:val="24"/>
              </w:rPr>
              <w:t>功放额定输出功率≥2*150W，采用高清HD级数字功放芯片组，解析力更高，发热量低。具有延时保护、短路过流保护、过热保护功能，带散热风扇。</w:t>
            </w:r>
          </w:p>
          <w:p w14:paraId="302CCF10">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lang w:val="en-US" w:eastAsia="zh-CN"/>
              </w:rPr>
              <w:t>12</w:t>
            </w:r>
            <w:r>
              <w:rPr>
                <w:rFonts w:hint="eastAsia" w:ascii="仿宋_GB2312" w:hAnsi="仿宋_GB2312" w:eastAsia="仿宋_GB2312" w:cs="仿宋_GB2312"/>
                <w:color w:val="auto"/>
                <w:sz w:val="24"/>
              </w:rPr>
              <w:t>.要求主机可根据需要增配内置双模数字无线接收功能，供采购人自主选择使用。多功能无线麦克风具有激光笔、无线PPT翻页、无线话筒功能；要求无线话筒使用UHF传输技术。可软件设置无线麦克风优先功能。</w:t>
            </w:r>
          </w:p>
          <w:p w14:paraId="2FFD9BED">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lang w:val="en-US" w:eastAsia="zh-CN"/>
              </w:rPr>
              <w:t>13</w:t>
            </w:r>
            <w:r>
              <w:rPr>
                <w:rFonts w:hint="eastAsia" w:ascii="仿宋_GB2312" w:hAnsi="仿宋_GB2312" w:eastAsia="仿宋_GB2312" w:cs="仿宋_GB2312"/>
                <w:color w:val="auto"/>
                <w:sz w:val="24"/>
              </w:rPr>
              <w:t>.要求主机可根据需要增配内置红外无线麦克风接收功能，采购人自主选择使用。红外无线麦克风具有保密性好、不受无线电干扰、音质好的特点；每间教室可同时使用2只红外无线麦，互相不受影响，要求带双槽充电底座。</w:t>
            </w:r>
          </w:p>
          <w:p w14:paraId="79B292ED">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lang w:val="en-US" w:eastAsia="zh-CN"/>
              </w:rPr>
              <w:t>14</w:t>
            </w:r>
            <w:r>
              <w:rPr>
                <w:rFonts w:hint="eastAsia" w:ascii="仿宋_GB2312" w:hAnsi="仿宋_GB2312" w:eastAsia="仿宋_GB2312" w:cs="仿宋_GB2312"/>
                <w:color w:val="auto"/>
                <w:sz w:val="24"/>
              </w:rPr>
              <w:t>.调试控制接口：支持RJ45网络调试和RS232串口通讯功能。</w:t>
            </w:r>
          </w:p>
          <w:p w14:paraId="6AE71459">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.要求主机自带USB双向传输数字化音频声卡功能，支持远程互动，一条USB线即可实现远程互动。</w:t>
            </w:r>
          </w:p>
          <w:p w14:paraId="01D1D46C">
            <w:pPr>
              <w:snapToGrid w:val="0"/>
              <w:spacing w:line="400" w:lineRule="exac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kern w:val="0"/>
                <w:sz w:val="24"/>
                <w:u w:val="none"/>
                <w:lang w:bidi="ar"/>
              </w:rPr>
              <w:t>★</w:t>
            </w: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主机带RJ45网络接口，可局域网组网，要求软件支持Web端网页集中远程管理、查看设备在线情况、版本信息等；可远程实时调试联机设备参数调试、音量加减、静音等功能，远程升级联机主机软件版本、固件版本等。通过云平台可实时对智慧无感扩声主机调试、音量加减、静音等功能</w:t>
            </w:r>
            <w:r>
              <w:rPr>
                <w:rFonts w:hint="eastAsia" w:ascii="仿宋_GB2312" w:hAnsi="仿宋_GB2312" w:eastAsia="仿宋_GB2312" w:cs="仿宋_GB2312"/>
                <w:color w:val="auto"/>
                <w:sz w:val="24"/>
                <w:lang w:val="en-US" w:eastAsia="zh-CN"/>
              </w:rPr>
              <w:t>。</w:t>
            </w:r>
          </w:p>
          <w:p w14:paraId="5565E0B5">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7</w:t>
            </w:r>
            <w:r>
              <w:rPr>
                <w:rFonts w:hint="eastAsia" w:ascii="仿宋_GB2312" w:hAnsi="仿宋_GB2312" w:eastAsia="仿宋_GB2312" w:cs="仿宋_GB2312"/>
                <w:color w:val="auto"/>
                <w:sz w:val="24"/>
              </w:rPr>
              <w:t>.具有空间去混响算法功能，在有混响的教室扩声清晰洪亮，无金属尾音，回声和混响时间≤1秒，不丢字、不卡字，在混响环境中扩声不会放大混响，且具有抑制和消除混响的功能。</w:t>
            </w:r>
          </w:p>
          <w:p w14:paraId="0E957413">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8</w:t>
            </w:r>
            <w:r>
              <w:rPr>
                <w:rFonts w:hint="eastAsia" w:ascii="仿宋_GB2312" w:hAnsi="仿宋_GB2312" w:eastAsia="仿宋_GB2312" w:cs="仿宋_GB2312"/>
                <w:color w:val="auto"/>
                <w:sz w:val="24"/>
              </w:rPr>
              <w:t>.具有音乐播放去回声算法:在扩声中消除音乐播放源，确保语音扩声不发生干扰。支持单声道和立体声AEC。要求在正常吊麦扩音时，播放音乐声压≤80dB，此时音箱扩声的音乐声不会导致吊麦二次采集，而引起啸叫或产生音乐变音</w:t>
            </w:r>
          </w:p>
          <w:p w14:paraId="67802B68">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lang w:val="en-US" w:eastAsia="zh-CN"/>
              </w:rPr>
              <w:t>19</w:t>
            </w:r>
            <w:r>
              <w:rPr>
                <w:rFonts w:hint="eastAsia" w:ascii="仿宋_GB2312" w:hAnsi="仿宋_GB2312" w:eastAsia="仿宋_GB2312" w:cs="仿宋_GB2312"/>
                <w:color w:val="auto"/>
                <w:sz w:val="24"/>
              </w:rPr>
              <w:t>.主机具备一键自动调试功能，支持前面板具有“智能调音”按键，和软件具有“一键调试”自动完成房间均衡。</w:t>
            </w:r>
          </w:p>
          <w:p w14:paraId="7422F4B3">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lang w:val="en-US" w:eastAsia="zh-CN"/>
              </w:rPr>
              <w:t>20</w:t>
            </w:r>
            <w:r>
              <w:rPr>
                <w:rFonts w:hint="eastAsia" w:ascii="仿宋_GB2312" w:hAnsi="仿宋_GB2312" w:eastAsia="仿宋_GB2312" w:cs="仿宋_GB2312"/>
                <w:color w:val="auto"/>
                <w:sz w:val="24"/>
              </w:rPr>
              <w:t>.主机具备软件可出具EQ20和房间均衡声学测试报告。</w:t>
            </w:r>
          </w:p>
          <w:p w14:paraId="59E0252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21</w:t>
            </w:r>
            <w:r>
              <w:rPr>
                <w:rFonts w:hint="eastAsia" w:ascii="仿宋_GB2312" w:hAnsi="仿宋_GB2312" w:eastAsia="仿宋_GB2312" w:cs="仿宋_GB2312"/>
                <w:color w:val="auto"/>
                <w:sz w:val="24"/>
              </w:rPr>
              <w:t>.主机前面板具有“智能调音”、“恢复备份”、“休眠”、“模式”、“静音”等按键和麦克风音量旋钮、音乐音量旋钮，当按下“智能调音”时自动产生10秒粉红噪声并自动调节房间均衡，按下“休眠”按键时，主机自动进入待机状态。</w:t>
            </w:r>
          </w:p>
          <w:p w14:paraId="6A574BA2">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lang w:val="en-US" w:eastAsia="zh-CN"/>
              </w:rPr>
              <w:t>22</w:t>
            </w:r>
            <w:r>
              <w:rPr>
                <w:rFonts w:hint="eastAsia" w:ascii="仿宋_GB2312" w:hAnsi="仿宋_GB2312" w:eastAsia="仿宋_GB2312" w:cs="仿宋_GB2312"/>
                <w:color w:val="auto"/>
                <w:sz w:val="24"/>
              </w:rPr>
              <w:t>.主机具有自动温控功能，当温度超过47±3℃自动启动散热风扇降温。</w:t>
            </w:r>
          </w:p>
          <w:p w14:paraId="6C749BE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23</w:t>
            </w:r>
            <w:r>
              <w:rPr>
                <w:rFonts w:hint="eastAsia" w:ascii="仿宋_GB2312" w:hAnsi="仿宋_GB2312" w:eastAsia="仿宋_GB2312" w:cs="仿宋_GB2312"/>
                <w:color w:val="auto"/>
                <w:sz w:val="24"/>
              </w:rPr>
              <w:t>.主机MIC3/4采用DC5V幻想电源可连接雷达麦，主机MIC1/2/5/6采用DC48V幻想电源可连接枪式吊麦。</w:t>
            </w:r>
          </w:p>
          <w:p w14:paraId="3C21A57D">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.要求主机软件带有4级优先级别闪避器功能，可以把麦克风和音频信号分为4类，并分别进行闪避设置，每个级别闪避器设置内容包含阈值、衰减增益、启动和释放及保持时间，实现多种音频融合。</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460340D8">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4套</w:t>
            </w:r>
          </w:p>
        </w:tc>
      </w:tr>
      <w:tr w14:paraId="0BFB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29772F2B">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16</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017F16AF">
            <w:pPr>
              <w:widowControl/>
              <w:spacing w:line="280" w:lineRule="exact"/>
              <w:textAlignment w:val="bottom"/>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lang w:bidi="ar"/>
              </w:rPr>
              <w:t>鹅颈麦</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3981E116">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1.换能方式：电容式</w:t>
            </w:r>
          </w:p>
          <w:p w14:paraId="772E31E4">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2.指向性：超心型指向</w:t>
            </w:r>
          </w:p>
          <w:p w14:paraId="1949669B">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3.灵敏度：-46dB±2dB</w:t>
            </w:r>
          </w:p>
          <w:p w14:paraId="30669CE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4.有效适音距离：10-50cm</w:t>
            </w:r>
          </w:p>
          <w:p w14:paraId="1FCB688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5.开关：电子轻触</w:t>
            </w:r>
          </w:p>
          <w:p w14:paraId="23E9F4A1">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6.频率响应（Hz）：20Hz-20KHz</w:t>
            </w:r>
          </w:p>
          <w:p w14:paraId="22C5E5F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8.输出阻抗（欧姆）：75Ω,</w:t>
            </w:r>
          </w:p>
          <w:p w14:paraId="13CC9490">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9.提供电压（V）:  幻象48V</w:t>
            </w:r>
          </w:p>
          <w:p w14:paraId="506293C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10.音频线：5米双芯、卡龙母+卡龙公</w:t>
            </w:r>
          </w:p>
          <w:p w14:paraId="284FCF7A">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11.底座规格（宽+深+高）mm:115*75*38</w:t>
            </w:r>
          </w:p>
          <w:p w14:paraId="30CFE7AD">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12.音频输出位支持非平衡输出，输出开关指示支持灯座或灯管显示指示。</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501F00A3">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4个</w:t>
            </w:r>
          </w:p>
        </w:tc>
      </w:tr>
      <w:tr w14:paraId="1EFC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202C896E">
            <w:pPr>
              <w:widowControl/>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17</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66BD2CD9">
            <w:pPr>
              <w:widowControl/>
              <w:adjustRightInd w:val="0"/>
              <w:spacing w:line="280" w:lineRule="exact"/>
              <w:textAlignment w:val="bottom"/>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扩声系统音箱</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21ED2953">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1.要求每只音箱内不少于3个喇叭单元，采用3分频技术；</w:t>
            </w:r>
          </w:p>
          <w:p w14:paraId="592659FA">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2.要求中低音单元采用2只尺寸不小于4.5寸纸盆喇叭，人声结像好；</w:t>
            </w:r>
          </w:p>
          <w:p w14:paraId="17F9B484">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3.要求高音单元采用1只尺寸不小于3寸纸盆高音，音质柔和清晰；</w:t>
            </w:r>
          </w:p>
          <w:p w14:paraId="79F6B311">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4.有效功率≥65W，峰值功率≥130W。</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60073F2C">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4个</w:t>
            </w:r>
          </w:p>
        </w:tc>
      </w:tr>
      <w:tr w14:paraId="76F5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55948A06">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18</w:t>
            </w:r>
          </w:p>
        </w:tc>
        <w:tc>
          <w:tcPr>
            <w:tcW w:w="1036" w:type="dxa"/>
            <w:tcBorders>
              <w:top w:val="single" w:color="auto" w:sz="4" w:space="0"/>
              <w:left w:val="single" w:color="auto" w:sz="4" w:space="0"/>
              <w:bottom w:val="single" w:color="auto" w:sz="4" w:space="0"/>
              <w:right w:val="single" w:color="auto" w:sz="4" w:space="0"/>
            </w:tcBorders>
            <w:vAlign w:val="center"/>
          </w:tcPr>
          <w:p w14:paraId="24CD4200">
            <w:pPr>
              <w:widowControl/>
              <w:spacing w:line="400" w:lineRule="exact"/>
              <w:jc w:val="center"/>
              <w:rPr>
                <w:rFonts w:ascii="仿宋_GB2312" w:hAnsi="仿宋_GB2312" w:eastAsia="仿宋_GB2312" w:cs="仿宋_GB2312"/>
                <w:color w:val="auto"/>
                <w:sz w:val="24"/>
              </w:rPr>
            </w:pPr>
            <w:bookmarkStart w:id="59" w:name="OLE_LINK35"/>
            <w:bookmarkStart w:id="60" w:name="OLE_LINK34"/>
            <w:r>
              <w:rPr>
                <w:rFonts w:hint="eastAsia" w:ascii="仿宋_GB2312" w:hAnsi="仿宋_GB2312" w:eastAsia="仿宋_GB2312" w:cs="仿宋_GB2312"/>
                <w:color w:val="auto"/>
                <w:kern w:val="0"/>
                <w:sz w:val="24"/>
                <w:lang w:bidi="ar"/>
              </w:rPr>
              <w:t>双模无线手持麦</w:t>
            </w:r>
            <w:bookmarkEnd w:id="59"/>
            <w:bookmarkEnd w:id="60"/>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11592610">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1.工作频段：UHF 频段； </w:t>
            </w:r>
          </w:p>
          <w:p w14:paraId="030131ED">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2.同一话筒可在任意教室使用,且互不干扰。真正做到一师一麦，干净卫生环保；</w:t>
            </w:r>
          </w:p>
          <w:p w14:paraId="62D51BE6">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3.多种对频方式：开机自动搜索干净信道并自动配对，保证产品不串频、抗干扰性强以及传输的稳定性；可通过红外对频，确保配对设备的唯一性，杜绝串频；</w:t>
            </w:r>
          </w:p>
          <w:p w14:paraId="0BE5E998">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4.采用 24kHz 采样率，保证人声音质质量，传输前后经过独有技术处理，确保接收到的信号保持高保真效果；</w:t>
            </w:r>
          </w:p>
          <w:p w14:paraId="57CF11F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5.采用内置驻极体拾音器，设计独立拾音腔体，能有效抑制啸叫，提高拾音距离，腔体内置声学海绵垫，最大程度减少杂音；</w:t>
            </w:r>
          </w:p>
          <w:p w14:paraId="52F4B4C8">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6.支持音量调节：可调节麦克风音量的大小，并具有记忆功能；支持一键静音功能；</w:t>
            </w:r>
          </w:p>
          <w:p w14:paraId="14411EC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7.支持内置麦克风和外置麦克风；</w:t>
            </w:r>
          </w:p>
          <w:p w14:paraId="007545D6">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8.支持激光笔教鞭；</w:t>
            </w:r>
          </w:p>
          <w:p w14:paraId="1D5511B9">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9.支持 PPT 翻页和一键黑屏/恢复功能，可配合投影仪或者电脑展示讲解使用。PPT 翻页模块支持热插拔，无需装驱动软件,支持不开主机使用 PPT 翻页功能；</w:t>
            </w:r>
          </w:p>
          <w:p w14:paraId="7DE5F3F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10.支持 3.5MM 音频输入和麦克风输入；</w:t>
            </w:r>
          </w:p>
          <w:p w14:paraId="76144BE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11.全新噪声消除电路设计，可杜绝开关机冲击声；</w:t>
            </w:r>
          </w:p>
          <w:p w14:paraId="4ED1468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12.OLED 高清液晶显示，显示信号强度，对频方式，电量（充电显示），工作频道，音量，PPT 功能等；</w:t>
            </w:r>
          </w:p>
          <w:p w14:paraId="4708F71F">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13.内置可充式高性能 3.7V 聚合物锂电池。电池容量：340mAh，带保护电路，安全可靠，TYPE C 接口充电,2小时充足电可持续续航时间≥8h； </w:t>
            </w:r>
          </w:p>
          <w:p w14:paraId="2B76C829">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14.智能低能耗设计，无信号输入时 60 分种内自动关机，节能环保； </w:t>
            </w:r>
          </w:p>
          <w:p w14:paraId="7C3578A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15.笔形麦身设计，抓握舒适，符合人体工程学，按键分区设计，操作简洁。</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65308B26">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4个</w:t>
            </w:r>
          </w:p>
        </w:tc>
      </w:tr>
      <w:tr w14:paraId="4F99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5DD5E588">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19</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7F1FC50D">
            <w:pPr>
              <w:widowControl/>
              <w:spacing w:line="300" w:lineRule="exact"/>
              <w:textAlignment w:val="bottom"/>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教学65寸显示器</w:t>
            </w:r>
            <w:r>
              <w:rPr>
                <w:rFonts w:hint="eastAsia" w:ascii="仿宋_GB2312" w:hAnsi="仿宋_GB2312" w:eastAsia="仿宋_GB2312" w:cs="仿宋_GB2312"/>
                <w:b/>
                <w:bCs/>
                <w:color w:val="auto"/>
                <w:sz w:val="24"/>
              </w:rPr>
              <w:t>（</w:t>
            </w:r>
            <w:r>
              <w:rPr>
                <w:rFonts w:hint="eastAsia" w:ascii="仿宋_GB2312" w:hAnsi="仿宋_GB2312" w:eastAsia="仿宋_GB2312" w:cs="仿宋_GB2312"/>
                <w:b/>
                <w:bCs/>
                <w:color w:val="auto"/>
                <w:kern w:val="0"/>
                <w:sz w:val="24"/>
              </w:rPr>
              <w:t>强制采购节能产品，详见采购需求说明第八点）</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344CB664">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一、参数</w:t>
            </w:r>
          </w:p>
          <w:p w14:paraId="1B429043">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1.整机亮度(典型值)300nits</w:t>
            </w:r>
          </w:p>
          <w:p w14:paraId="21D0CA5A">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2.亮度均匀性 ：≥55%</w:t>
            </w:r>
          </w:p>
          <w:p w14:paraId="45D8B9D5">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3.背光类型 ：直下式 </w:t>
            </w:r>
          </w:p>
          <w:p w14:paraId="33E9E701">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4.色域(BT709) ：≥102%</w:t>
            </w:r>
          </w:p>
          <w:p w14:paraId="0E1FB006">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5.色温 ：≥10500K</w:t>
            </w:r>
          </w:p>
          <w:p w14:paraId="2EC25175">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6.对比度：≥1200：1</w:t>
            </w:r>
          </w:p>
          <w:p w14:paraId="0560852F">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二、机芯处理器和储存</w:t>
            </w:r>
          </w:p>
          <w:p w14:paraId="36F257BB">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1.CPU：T963；A35*4；≥1.8GHz；≥4核。</w:t>
            </w:r>
          </w:p>
          <w:p w14:paraId="4BB25ED5">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2.GPU：Mali-G31 MP2；≥双核。</w:t>
            </w:r>
          </w:p>
          <w:p w14:paraId="2F1770E5">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3.DDR：容量≥2G</w:t>
            </w:r>
          </w:p>
          <w:p w14:paraId="29C75934">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4.EMMC：容量≥32GB</w:t>
            </w:r>
          </w:p>
          <w:p w14:paraId="1263F21C">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三、接口及数量</w:t>
            </w:r>
          </w:p>
          <w:p w14:paraId="66724269">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1.HDMI：≥2.0*2</w:t>
            </w:r>
          </w:p>
          <w:p w14:paraId="301A3732">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2.AV：≥AV in*1（三合一）</w:t>
            </w:r>
          </w:p>
          <w:p w14:paraId="42DF50CC">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3.同轴音频输出：≥1</w:t>
            </w:r>
          </w:p>
          <w:p w14:paraId="118A4BBC">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4.RF接口：≥数字*1（DTMB）</w:t>
            </w:r>
          </w:p>
          <w:p w14:paraId="20B5D44B">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5.USB：≥2.0*2</w:t>
            </w:r>
          </w:p>
          <w:p w14:paraId="1E2CFB8F">
            <w:pPr>
              <w:widowControl/>
              <w:snapToGrid w:val="0"/>
              <w:spacing w:line="400" w:lineRule="exact"/>
            </w:pPr>
            <w:r>
              <w:rPr>
                <w:rFonts w:hint="eastAsia" w:ascii="仿宋_GB2312" w:hAnsi="仿宋_GB2312" w:eastAsia="仿宋_GB2312" w:cs="仿宋_GB2312"/>
                <w:color w:val="auto"/>
                <w:sz w:val="24"/>
              </w:rPr>
              <w:t>四、整机包装</w:t>
            </w:r>
          </w:p>
          <w:p w14:paraId="743F3F3B">
            <w:pPr>
              <w:pStyle w:val="2"/>
              <w:spacing w:line="400" w:lineRule="exact"/>
              <w:ind w:left="0" w:leftChars="0"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1.整机未拆封供货，原厂出货包装；</w:t>
            </w:r>
          </w:p>
          <w:p w14:paraId="5BDF1323">
            <w:pPr>
              <w:pStyle w:val="2"/>
              <w:spacing w:line="400" w:lineRule="exact"/>
              <w:ind w:left="0" w:leftChars="0" w:firstLine="0" w:firstLineChars="0"/>
            </w:pPr>
            <w:r>
              <w:rPr>
                <w:rFonts w:hint="eastAsia" w:ascii="仿宋_GB2312" w:hAnsi="仿宋_GB2312" w:eastAsia="仿宋_GB2312" w:cs="仿宋_GB2312"/>
                <w:sz w:val="24"/>
                <w:lang w:val="en-US" w:eastAsia="zh-CN"/>
              </w:rPr>
              <w:t>2.整机配套</w:t>
            </w:r>
            <w:r>
              <w:rPr>
                <w:rFonts w:hint="eastAsia" w:ascii="仿宋_GB2312" w:hAnsi="仿宋_GB2312" w:eastAsia="仿宋_GB2312" w:cs="仿宋_GB2312"/>
                <w:sz w:val="24"/>
              </w:rPr>
              <w:t>说明书：包装内应附有产品说明书，包括产品功能、使用方法、注意事项等</w:t>
            </w:r>
            <w:r>
              <w:rPr>
                <w:rFonts w:hint="eastAsia" w:ascii="仿宋_GB2312" w:hAnsi="仿宋_GB2312" w:eastAsia="仿宋_GB2312" w:cs="仿宋_GB2312"/>
                <w:sz w:val="24"/>
                <w:lang w:eastAsia="zh-CN"/>
              </w:rPr>
              <w:t>。</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449758A3">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8台</w:t>
            </w:r>
          </w:p>
        </w:tc>
      </w:tr>
      <w:tr w14:paraId="2070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147386A3">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20</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47F9672E">
            <w:pPr>
              <w:widowControl/>
              <w:spacing w:line="300" w:lineRule="exact"/>
              <w:textAlignment w:val="bottom"/>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lang w:bidi="ar"/>
              </w:rPr>
              <w:t>双人实验桌及凳子</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4FB6B63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1.实验室配套台桌：1600 mm×800 mm×800 mm（±10mm）（长×宽×高）；面板采用≥40mm厚密度板双面三聚氰饰面，其余板材采用≥15mm厚密度板双面三聚氰胺饰面，桌面封边采用≥2.0mm厚3:1配料PVC经模具生产本色封边,其余采用≥1.0mm厚3:1配料PVC封边,所有封边经高温全自动机器封边，经久耐用，不易脱落，双抽屉设计。铁架：立脚及下横梁采用50</w:t>
            </w:r>
            <w:r>
              <w:rPr>
                <w:rFonts w:hint="eastAsia" w:ascii="仿宋_GB2312" w:hAnsi="仿宋_GB2312" w:eastAsia="仿宋_GB2312" w:cs="仿宋_GB2312"/>
                <w:color w:val="auto"/>
                <w:sz w:val="24"/>
                <w:lang w:val="en-US" w:eastAsia="zh-CN"/>
              </w:rPr>
              <w:t>mm</w:t>
            </w:r>
            <w:r>
              <w:rPr>
                <w:rFonts w:hint="eastAsia" w:ascii="仿宋_GB2312" w:hAnsi="仿宋_GB2312" w:eastAsia="仿宋_GB2312" w:cs="仿宋_GB2312"/>
                <w:color w:val="auto"/>
                <w:sz w:val="24"/>
              </w:rPr>
              <w:t>*50</w:t>
            </w:r>
            <w:r>
              <w:rPr>
                <w:rFonts w:hint="eastAsia" w:ascii="仿宋_GB2312" w:hAnsi="仿宋_GB2312" w:eastAsia="仿宋_GB2312" w:cs="仿宋_GB2312"/>
                <w:color w:val="auto"/>
                <w:sz w:val="24"/>
                <w:lang w:val="en-US" w:eastAsia="zh-CN"/>
              </w:rPr>
              <w:t>mm</w:t>
            </w:r>
            <w:r>
              <w:rPr>
                <w:rFonts w:hint="eastAsia" w:ascii="仿宋_GB2312" w:hAnsi="仿宋_GB2312" w:eastAsia="仿宋_GB2312" w:cs="仿宋_GB2312"/>
                <w:color w:val="auto"/>
                <w:sz w:val="24"/>
                <w:szCs w:val="24"/>
              </w:rPr>
              <w:t>(±2mm)</w:t>
            </w:r>
            <w:r>
              <w:rPr>
                <w:rFonts w:hint="eastAsia" w:ascii="仿宋_GB2312" w:hAnsi="仿宋_GB2312" w:eastAsia="仿宋_GB2312" w:cs="仿宋_GB2312"/>
                <w:color w:val="auto"/>
                <w:sz w:val="24"/>
              </w:rPr>
              <w:t>*1.5mm厚方管，其余采用25</w:t>
            </w:r>
            <w:r>
              <w:rPr>
                <w:rFonts w:hint="eastAsia" w:ascii="仿宋_GB2312" w:hAnsi="仿宋_GB2312" w:eastAsia="仿宋_GB2312" w:cs="仿宋_GB2312"/>
                <w:color w:val="auto"/>
                <w:sz w:val="24"/>
                <w:lang w:val="en-US" w:eastAsia="zh-CN"/>
              </w:rPr>
              <w:t>mm</w:t>
            </w:r>
            <w:r>
              <w:rPr>
                <w:rFonts w:hint="eastAsia" w:ascii="仿宋_GB2312" w:hAnsi="仿宋_GB2312" w:eastAsia="仿宋_GB2312" w:cs="仿宋_GB2312"/>
                <w:color w:val="auto"/>
                <w:sz w:val="24"/>
              </w:rPr>
              <w:t>*25</w:t>
            </w:r>
            <w:r>
              <w:rPr>
                <w:rFonts w:hint="eastAsia" w:ascii="仿宋_GB2312" w:hAnsi="仿宋_GB2312" w:eastAsia="仿宋_GB2312" w:cs="仿宋_GB2312"/>
                <w:color w:val="auto"/>
                <w:sz w:val="24"/>
                <w:lang w:val="en-US" w:eastAsia="zh-CN"/>
              </w:rPr>
              <w:t>mm</w:t>
            </w:r>
            <w:r>
              <w:rPr>
                <w:rFonts w:hint="eastAsia" w:ascii="仿宋_GB2312" w:hAnsi="仿宋_GB2312" w:eastAsia="仿宋_GB2312" w:cs="仿宋_GB2312"/>
                <w:color w:val="auto"/>
                <w:sz w:val="24"/>
                <w:szCs w:val="24"/>
              </w:rPr>
              <w:t>(±2mm)</w:t>
            </w:r>
            <w:r>
              <w:rPr>
                <w:rFonts w:hint="eastAsia" w:ascii="仿宋_GB2312" w:hAnsi="仿宋_GB2312" w:eastAsia="仿宋_GB2312" w:cs="仿宋_GB2312"/>
                <w:color w:val="auto"/>
                <w:sz w:val="24"/>
              </w:rPr>
              <w:t>*1.2mm厚方管，钢管表面喷涂前经过酸洗、磷化、除油,热固化喷塑,深灰色喷漆,五金配件。</w:t>
            </w:r>
          </w:p>
          <w:p w14:paraId="03031AFA">
            <w:pPr>
              <w:widowControl/>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2.凳子：360 mm×260 mm×450 mm（长×宽×高）（±10mm）（1张桌子配2张凳子）；凳面采用≥25mm厚密度板双面三聚氰饰面，封边：≥1.5mm厚同色pvc全自动机器封边；架子采用25</w:t>
            </w:r>
            <w:r>
              <w:rPr>
                <w:rFonts w:hint="eastAsia" w:ascii="仿宋_GB2312" w:hAnsi="仿宋_GB2312" w:eastAsia="仿宋_GB2312" w:cs="仿宋_GB2312"/>
                <w:color w:val="auto"/>
                <w:sz w:val="24"/>
                <w:lang w:val="en-US" w:eastAsia="zh-CN"/>
              </w:rPr>
              <w:t>mm</w:t>
            </w:r>
            <w:r>
              <w:rPr>
                <w:rFonts w:hint="eastAsia" w:ascii="仿宋_GB2312" w:hAnsi="仿宋_GB2312" w:eastAsia="仿宋_GB2312" w:cs="仿宋_GB2312"/>
                <w:color w:val="auto"/>
                <w:sz w:val="24"/>
              </w:rPr>
              <w:t>*25</w:t>
            </w:r>
            <w:r>
              <w:rPr>
                <w:rFonts w:hint="eastAsia" w:ascii="仿宋_GB2312" w:hAnsi="仿宋_GB2312" w:eastAsia="仿宋_GB2312" w:cs="仿宋_GB2312"/>
                <w:color w:val="auto"/>
                <w:sz w:val="24"/>
                <w:lang w:val="en-US" w:eastAsia="zh-CN"/>
              </w:rPr>
              <w:t>mm</w:t>
            </w:r>
            <w:r>
              <w:rPr>
                <w:rFonts w:hint="eastAsia" w:ascii="仿宋_GB2312" w:hAnsi="仿宋_GB2312" w:eastAsia="仿宋_GB2312" w:cs="仿宋_GB2312"/>
                <w:color w:val="auto"/>
                <w:sz w:val="24"/>
                <w:szCs w:val="24"/>
              </w:rPr>
              <w:t>(±2mm)</w:t>
            </w:r>
            <w:r>
              <w:rPr>
                <w:rFonts w:hint="eastAsia" w:ascii="仿宋_GB2312" w:hAnsi="仿宋_GB2312" w:eastAsia="仿宋_GB2312" w:cs="仿宋_GB2312"/>
                <w:color w:val="auto"/>
                <w:sz w:val="24"/>
              </w:rPr>
              <w:t>铁管，管厚度≥1.2mm厚表面经酸洗除锈，碱洗除油，磷化烘干等工艺，采用静电粉末喷涂，使钢件具有流平性和光泽，耐烘烤泛黄性，能有效地防止生锈和褪色。</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6CAB6F82">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100套</w:t>
            </w:r>
          </w:p>
        </w:tc>
      </w:tr>
      <w:tr w14:paraId="649B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38613388">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21</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30A102F0">
            <w:pPr>
              <w:widowControl/>
              <w:spacing w:line="280" w:lineRule="exact"/>
              <w:textAlignment w:val="bottom"/>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单人实训桌椅</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577F3E91">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一、</w:t>
            </w:r>
            <w:r>
              <w:rPr>
                <w:rFonts w:hint="eastAsia" w:ascii="仿宋_GB2312" w:hAnsi="仿宋_GB2312" w:eastAsia="仿宋_GB2312" w:cs="仿宋_GB2312"/>
                <w:color w:val="auto"/>
                <w:kern w:val="0"/>
                <w:sz w:val="24"/>
                <w:lang w:bidi="ar"/>
              </w:rPr>
              <w:t>单人实训</w:t>
            </w:r>
            <w:r>
              <w:rPr>
                <w:rFonts w:hint="eastAsia" w:ascii="仿宋_GB2312" w:hAnsi="仿宋_GB2312" w:eastAsia="仿宋_GB2312" w:cs="仿宋_GB2312"/>
                <w:color w:val="auto"/>
                <w:sz w:val="24"/>
              </w:rPr>
              <w:t>桌：</w:t>
            </w:r>
          </w:p>
          <w:p w14:paraId="6E712028">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1.规格：2000mm×800mm×900mm（±10mm）（长×宽×高）；全木结构。</w:t>
            </w:r>
          </w:p>
          <w:p w14:paraId="28ABB65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2.桌面材料：板面采用≥25mm厚优质密度板双面三聚氰饰面，其余板材采用≥15mm厚密度板双面三聚氰饰面，抗硬度性能良好，具防火，防污染，防损等特点。</w:t>
            </w:r>
          </w:p>
          <w:p w14:paraId="53853906">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3.封边：桌面采用≥2.0mm厚3:1配料PVC封边经200度高温胶全自动机器直封边.,其余采用≥1.0mm厚3:1配料PVC封边经200度高温胶全自动机器直封边.含键盘拖，配1个主机柜，三抽屉。</w:t>
            </w:r>
          </w:p>
          <w:p w14:paraId="3D86C3C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二、</w:t>
            </w:r>
            <w:r>
              <w:rPr>
                <w:rFonts w:hint="eastAsia" w:ascii="仿宋_GB2312" w:hAnsi="仿宋_GB2312" w:eastAsia="仿宋_GB2312" w:cs="仿宋_GB2312"/>
                <w:color w:val="auto"/>
                <w:kern w:val="0"/>
                <w:sz w:val="24"/>
                <w:lang w:bidi="ar"/>
              </w:rPr>
              <w:t>单人实训</w:t>
            </w:r>
            <w:r>
              <w:rPr>
                <w:rFonts w:hint="eastAsia" w:ascii="仿宋_GB2312" w:hAnsi="仿宋_GB2312" w:eastAsia="仿宋_GB2312" w:cs="仿宋_GB2312"/>
                <w:color w:val="auto"/>
                <w:sz w:val="24"/>
              </w:rPr>
              <w:t>椅：</w:t>
            </w:r>
          </w:p>
          <w:p w14:paraId="294A71B6">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1.尺寸：550 mm×550 mm×850 mm（±10mm）（长×宽×高），椅坐垫填充物采用高密度定型海棉，海棉的形状符合人体学原理。</w:t>
            </w:r>
          </w:p>
          <w:p w14:paraId="67A09694">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2.椅靠背面料采用优质透气网布订做，坐感舒适柔软且富有韧性，软硬适中，回弹性好，不变形，选用气压棒，锁定功能，升降灵活无声响，配五星脚万向轮子。</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42E7648D">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4套</w:t>
            </w:r>
          </w:p>
        </w:tc>
      </w:tr>
      <w:tr w14:paraId="4EAC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525676A3">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22</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7547A03D">
            <w:pPr>
              <w:widowControl/>
              <w:spacing w:line="280" w:lineRule="exact"/>
              <w:textAlignment w:val="bottom"/>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货架</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47E9EDEE">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1.尺寸参数： 850mm×390mm×1850mm（±10mm）（长×宽×高）</w:t>
            </w:r>
          </w:p>
          <w:p w14:paraId="6397C7FB">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材质与工艺：材料均用≥0.6mm冷轧板及零部件，经过设计定型，下料，冲压，成型，点焊，磷化去油除锈，静电喷涂，组装等一系列工艺制作而成。塑粉采用粉末，通过喷枪设备高压静电喷涂，自动加温固化，色泽一致，均匀光亮，防锈耐用的金属涂料；经过加强处理，坚固耐用，秉承性能好。每层均有70-100mm不等直径的圆孔。</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02B566FD">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28组</w:t>
            </w:r>
          </w:p>
        </w:tc>
      </w:tr>
      <w:tr w14:paraId="7C4C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035592E4">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23</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299B9A2D">
            <w:pPr>
              <w:widowControl/>
              <w:spacing w:line="280" w:lineRule="exact"/>
              <w:textAlignment w:val="bottom"/>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光学物理实验室专用遮光窗帘</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1A5F03D2">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eastAsia="zh-CN"/>
              </w:rPr>
              <w:t>尺寸大于</w:t>
            </w:r>
            <w:r>
              <w:rPr>
                <w:rFonts w:hint="eastAsia" w:ascii="仿宋_GB2312" w:hAnsi="仿宋_GB2312" w:eastAsia="仿宋_GB2312" w:cs="仿宋_GB2312"/>
                <w:color w:val="auto"/>
                <w:sz w:val="24"/>
                <w:lang w:val="en-US" w:eastAsia="zh-CN"/>
              </w:rPr>
              <w:t>5平方米</w:t>
            </w:r>
            <w:r>
              <w:rPr>
                <w:rFonts w:hint="eastAsia" w:ascii="仿宋_GB2312" w:hAnsi="仿宋_GB2312" w:eastAsia="仿宋_GB2312" w:cs="仿宋_GB2312"/>
                <w:color w:val="auto"/>
                <w:sz w:val="24"/>
              </w:rPr>
              <w:t>，根据实验室环境而定，满足实训室遮光需求。</w:t>
            </w:r>
          </w:p>
          <w:p w14:paraId="411D70ED">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2.功能：防晒，隔热</w:t>
            </w:r>
          </w:p>
          <w:p w14:paraId="72DEFBC8">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3.主体材质：涤纶(聚酯纤维)</w:t>
            </w:r>
          </w:p>
          <w:p w14:paraId="227F7FD5">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4.遮光度：90%-99.99%</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53805986">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1套</w:t>
            </w:r>
          </w:p>
        </w:tc>
      </w:tr>
    </w:tbl>
    <w:p w14:paraId="01861CB4"/>
    <w:tbl>
      <w:tblPr>
        <w:tblStyle w:val="49"/>
        <w:tblW w:w="9982"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8126"/>
      </w:tblGrid>
      <w:tr w14:paraId="1405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2" w:type="dxa"/>
            <w:gridSpan w:val="2"/>
            <w:tcBorders>
              <w:top w:val="single" w:color="auto" w:sz="4" w:space="0"/>
              <w:left w:val="single" w:color="auto" w:sz="4" w:space="0"/>
              <w:bottom w:val="single" w:color="auto" w:sz="4" w:space="0"/>
              <w:right w:val="single" w:color="auto" w:sz="4" w:space="0"/>
            </w:tcBorders>
            <w:vAlign w:val="center"/>
          </w:tcPr>
          <w:p w14:paraId="1BB0089B">
            <w:pPr>
              <w:spacing w:line="400" w:lineRule="exact"/>
              <w:ind w:right="-330" w:rightChars="-157"/>
              <w:rPr>
                <w:rFonts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23C3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vAlign w:val="center"/>
          </w:tcPr>
          <w:p w14:paraId="067BDAF7">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8126" w:type="dxa"/>
            <w:tcBorders>
              <w:top w:val="single" w:color="auto" w:sz="4" w:space="0"/>
              <w:left w:val="single" w:color="auto" w:sz="4" w:space="0"/>
              <w:bottom w:val="single" w:color="auto" w:sz="4" w:space="0"/>
              <w:right w:val="single" w:color="auto" w:sz="4" w:space="0"/>
            </w:tcBorders>
            <w:vAlign w:val="center"/>
          </w:tcPr>
          <w:p w14:paraId="4E77412D">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14:paraId="041C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vAlign w:val="center"/>
          </w:tcPr>
          <w:p w14:paraId="7B8FD3FE">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8126" w:type="dxa"/>
            <w:tcBorders>
              <w:top w:val="single" w:color="auto" w:sz="4" w:space="0"/>
              <w:left w:val="single" w:color="auto" w:sz="4" w:space="0"/>
              <w:bottom w:val="single" w:color="auto" w:sz="4" w:space="0"/>
              <w:right w:val="single" w:color="auto" w:sz="4" w:space="0"/>
            </w:tcBorders>
            <w:vAlign w:val="center"/>
          </w:tcPr>
          <w:p w14:paraId="1E9FA668">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年。</w:t>
            </w:r>
          </w:p>
        </w:tc>
      </w:tr>
      <w:tr w14:paraId="0453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vAlign w:val="center"/>
          </w:tcPr>
          <w:p w14:paraId="5F659B07">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8126" w:type="dxa"/>
            <w:tcBorders>
              <w:top w:val="single" w:color="auto" w:sz="4" w:space="0"/>
              <w:left w:val="single" w:color="auto" w:sz="4" w:space="0"/>
              <w:bottom w:val="single" w:color="auto" w:sz="4" w:space="0"/>
              <w:right w:val="single" w:color="auto" w:sz="4" w:space="0"/>
            </w:tcBorders>
            <w:vAlign w:val="center"/>
          </w:tcPr>
          <w:p w14:paraId="11AA1FC3">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小时内响应，一般问题</w:t>
            </w:r>
            <w:r>
              <w:rPr>
                <w:rFonts w:hint="eastAsia" w:ascii="仿宋_GB2312" w:hAnsi="仿宋_GB2312" w:eastAsia="仿宋_GB2312" w:cs="仿宋_GB2312"/>
                <w:bCs/>
                <w:color w:val="000000"/>
                <w:sz w:val="24"/>
                <w:lang w:val="en-US" w:eastAsia="zh-CN"/>
              </w:rPr>
              <w:t>2</w:t>
            </w:r>
            <w:r>
              <w:rPr>
                <w:rFonts w:hint="eastAsia" w:ascii="仿宋_GB2312" w:hAnsi="仿宋_GB2312" w:eastAsia="仿宋_GB2312" w:cs="仿宋_GB2312"/>
                <w:bCs/>
                <w:color w:val="000000"/>
                <w:sz w:val="24"/>
              </w:rPr>
              <w:t>小时内通过远程方式解决；遇到大的问题，在接到报修通知后</w:t>
            </w:r>
            <w:r>
              <w:rPr>
                <w:rFonts w:hint="eastAsia" w:ascii="仿宋_GB2312" w:hAnsi="仿宋_GB2312" w:eastAsia="仿宋_GB2312" w:cs="仿宋_GB2312"/>
                <w:bCs/>
                <w:color w:val="000000"/>
                <w:sz w:val="24"/>
                <w:lang w:val="en-US" w:eastAsia="zh-CN"/>
              </w:rPr>
              <w:t>4</w:t>
            </w:r>
            <w:r>
              <w:rPr>
                <w:rFonts w:hint="eastAsia" w:ascii="仿宋_GB2312" w:hAnsi="仿宋_GB2312" w:eastAsia="仿宋_GB2312" w:cs="仿宋_GB2312"/>
                <w:bCs/>
                <w:color w:val="000000"/>
                <w:sz w:val="24"/>
              </w:rPr>
              <w:t>小时内派技术人员到达现场维修，故障修复时限不超过</w:t>
            </w:r>
            <w:r>
              <w:rPr>
                <w:rFonts w:hint="eastAsia" w:ascii="仿宋_GB2312" w:hAnsi="仿宋_GB2312" w:eastAsia="仿宋_GB2312" w:cs="仿宋_GB2312"/>
                <w:bCs/>
                <w:color w:val="000000"/>
                <w:sz w:val="24"/>
                <w:lang w:val="en-US" w:eastAsia="zh-CN"/>
              </w:rPr>
              <w:t>48</w:t>
            </w:r>
            <w:r>
              <w:rPr>
                <w:rFonts w:hint="eastAsia" w:ascii="仿宋_GB2312" w:hAnsi="仿宋_GB2312" w:eastAsia="仿宋_GB2312" w:cs="仿宋_GB2312"/>
                <w:bCs/>
                <w:color w:val="000000"/>
                <w:sz w:val="24"/>
              </w:rPr>
              <w:t>小时,如超过时限无法排除故障，免费提供同等质量的产品作为备用品供采购人使用，直到修复完成。</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中标人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w:t>
            </w:r>
          </w:p>
        </w:tc>
      </w:tr>
      <w:tr w14:paraId="2D36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vAlign w:val="center"/>
          </w:tcPr>
          <w:p w14:paraId="1CC8E23B">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8126" w:type="dxa"/>
            <w:tcBorders>
              <w:top w:val="single" w:color="auto" w:sz="4" w:space="0"/>
              <w:left w:val="single" w:color="auto" w:sz="4" w:space="0"/>
              <w:bottom w:val="single" w:color="auto" w:sz="4" w:space="0"/>
              <w:right w:val="single" w:color="auto" w:sz="4" w:space="0"/>
            </w:tcBorders>
            <w:vAlign w:val="center"/>
          </w:tcPr>
          <w:p w14:paraId="0C03E95F">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u w:val="single"/>
              </w:rPr>
              <w:t>20</w:t>
            </w:r>
            <w:r>
              <w:rPr>
                <w:rFonts w:hint="eastAsia" w:ascii="仿宋_GB2312" w:hAnsi="仿宋_GB2312" w:eastAsia="仿宋_GB2312" w:cs="仿宋_GB2312"/>
                <w:bCs/>
                <w:color w:val="000000"/>
                <w:sz w:val="24"/>
              </w:rPr>
              <w:t>日内安装调试完毕，验收合格并交付使用；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2.交货地点：采购人指定地点。</w:t>
            </w:r>
          </w:p>
        </w:tc>
      </w:tr>
      <w:tr w14:paraId="7C3E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vAlign w:val="center"/>
          </w:tcPr>
          <w:p w14:paraId="724AAC26">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8126" w:type="dxa"/>
            <w:tcBorders>
              <w:top w:val="single" w:color="auto" w:sz="4" w:space="0"/>
              <w:left w:val="single" w:color="auto" w:sz="4" w:space="0"/>
              <w:bottom w:val="single" w:color="auto" w:sz="4" w:space="0"/>
              <w:right w:val="single" w:color="auto" w:sz="4" w:space="0"/>
            </w:tcBorders>
            <w:vAlign w:val="center"/>
          </w:tcPr>
          <w:p w14:paraId="28EE330D">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合同中所有货物到齐经采购人签收后，中标人须开具合同价款全额增值税专用发票给采购人，否则采购人不予支付货款；采购人收到发票后10个工作日内支付合同金额的50%；全部货物安装调试完毕，并验收合格交付采购人后10个工作日内支付至合同金额的100%（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6183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vAlign w:val="center"/>
          </w:tcPr>
          <w:p w14:paraId="3F5DFCA3">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8126" w:type="dxa"/>
            <w:tcBorders>
              <w:top w:val="single" w:color="auto" w:sz="4" w:space="0"/>
              <w:left w:val="single" w:color="auto" w:sz="4" w:space="0"/>
              <w:bottom w:val="single" w:color="auto" w:sz="4" w:space="0"/>
              <w:right w:val="single" w:color="auto" w:sz="4" w:space="0"/>
            </w:tcBorders>
            <w:vAlign w:val="center"/>
          </w:tcPr>
          <w:p w14:paraId="23F44426">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14:paraId="12C6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vAlign w:val="center"/>
          </w:tcPr>
          <w:p w14:paraId="596B04B8">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履约保证金</w:t>
            </w:r>
          </w:p>
        </w:tc>
        <w:tc>
          <w:tcPr>
            <w:tcW w:w="8126" w:type="dxa"/>
            <w:tcBorders>
              <w:top w:val="single" w:color="auto" w:sz="4" w:space="0"/>
              <w:left w:val="single" w:color="auto" w:sz="4" w:space="0"/>
              <w:bottom w:val="single" w:color="auto" w:sz="4" w:space="0"/>
              <w:right w:val="single" w:color="auto" w:sz="4" w:space="0"/>
            </w:tcBorders>
            <w:vAlign w:val="center"/>
          </w:tcPr>
          <w:p w14:paraId="45232BA0">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1.合同签订前2日内，中标人必须以银行转账、支票、汇票、本票或者银行、保险机构出具的保函、保险等非现金方式提交履约保证金（履约保证金金额为中标金额的5%，</w:t>
            </w:r>
            <w:r>
              <w:rPr>
                <w:rFonts w:hint="eastAsia" w:ascii="仿宋_GB2312" w:hAnsi="仿宋_GB2312" w:eastAsia="仿宋_GB2312" w:cs="仿宋_GB2312"/>
                <w:bCs/>
                <w:color w:val="000000"/>
                <w:sz w:val="24"/>
                <w:szCs w:val="21"/>
              </w:rPr>
              <w:t>对中型企业采购人收取的履约保证金金额为中标金额的2%；对小型和微型企业，采购人应免收履约保证金</w:t>
            </w:r>
            <w:r>
              <w:rPr>
                <w:rFonts w:hint="eastAsia" w:ascii="仿宋_GB2312" w:hAnsi="仿宋_GB2312" w:eastAsia="仿宋_GB2312" w:cs="仿宋_GB2312"/>
                <w:bCs/>
                <w:color w:val="000000"/>
                <w:sz w:val="24"/>
              </w:rPr>
              <w:t>）。如中标人不按双方签订的合同履约或出现合同条款9.3所列情况之一的，采购人没收其全部履约保证金，并按合同相关条款追究中标人责任。履约保证金在</w:t>
            </w:r>
            <w:r>
              <w:rPr>
                <w:rFonts w:ascii="仿宋_GB2312" w:hAnsi="仿宋_GB2312" w:eastAsia="仿宋_GB2312" w:cs="仿宋_GB2312"/>
                <w:bCs/>
                <w:color w:val="000000"/>
                <w:sz w:val="24"/>
              </w:rPr>
              <w:t>整体</w:t>
            </w:r>
            <w:r>
              <w:rPr>
                <w:rFonts w:hint="eastAsia" w:ascii="仿宋_GB2312" w:hAnsi="仿宋_GB2312" w:eastAsia="仿宋_GB2312" w:cs="仿宋_GB2312"/>
                <w:bCs/>
                <w:color w:val="000000"/>
                <w:sz w:val="24"/>
              </w:rPr>
              <w:t>验收合格交付之日后，且在收到中标人退回履约保证金函件后5个工作日内，由采购人办理履约保证金退还手续（不计息）。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名  称：柳州职业技术大学</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开户行：交通银行西江支行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账  号：452060600018120020185</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中标人自主选择以电汇、转账、支票、本票、汇票等非现金形式缴纳履约保证金，缴纳时请注明采购项目名称及项目编号。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中标人在履约保证金缴纳后，持银行回执复印件、中标通知书与采购人签订政府采购合同。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注：发生违约行为时，履约保证金作为违约金进行扣除。</w:t>
            </w:r>
          </w:p>
        </w:tc>
      </w:tr>
      <w:tr w14:paraId="669D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982" w:type="dxa"/>
            <w:gridSpan w:val="2"/>
            <w:tcBorders>
              <w:top w:val="single" w:color="auto" w:sz="4" w:space="0"/>
              <w:left w:val="single" w:color="auto" w:sz="4" w:space="0"/>
              <w:bottom w:val="single" w:color="auto" w:sz="4" w:space="0"/>
              <w:right w:val="single" w:color="auto" w:sz="4" w:space="0"/>
            </w:tcBorders>
            <w:vAlign w:val="center"/>
          </w:tcPr>
          <w:p w14:paraId="5BA70754">
            <w:pPr>
              <w:pStyle w:val="27"/>
              <w:snapToGrid w:val="0"/>
              <w:spacing w:line="400" w:lineRule="exact"/>
              <w:ind w:right="27" w:rightChars="13"/>
              <w:rPr>
                <w:rFonts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3F25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56" w:type="dxa"/>
            <w:tcBorders>
              <w:top w:val="single" w:color="auto" w:sz="4" w:space="0"/>
              <w:left w:val="single" w:color="auto" w:sz="4" w:space="0"/>
              <w:bottom w:val="single" w:color="auto" w:sz="4" w:space="0"/>
              <w:right w:val="single" w:color="auto" w:sz="4" w:space="0"/>
            </w:tcBorders>
            <w:vAlign w:val="center"/>
          </w:tcPr>
          <w:p w14:paraId="4F81AE0E">
            <w:pPr>
              <w:spacing w:line="440" w:lineRule="exact"/>
              <w:ind w:right="-27" w:rightChars="-13"/>
              <w:jc w:val="left"/>
              <w:rPr>
                <w:rFonts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8126" w:type="dxa"/>
            <w:tcBorders>
              <w:top w:val="single" w:color="auto" w:sz="4" w:space="0"/>
              <w:left w:val="single" w:color="auto" w:sz="4" w:space="0"/>
              <w:bottom w:val="single" w:color="auto" w:sz="4" w:space="0"/>
              <w:right w:val="single" w:color="auto" w:sz="4" w:space="0"/>
            </w:tcBorders>
            <w:vAlign w:val="center"/>
          </w:tcPr>
          <w:p w14:paraId="29E0D6D0">
            <w:pPr>
              <w:spacing w:line="440" w:lineRule="exact"/>
              <w:ind w:right="27" w:rightChars="13"/>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1.投标人提供产品应符合</w:t>
            </w:r>
            <w:r>
              <w:rPr>
                <w:rFonts w:ascii="仿宋_GB2312" w:hAnsi="仿宋_GB2312" w:eastAsia="仿宋_GB2312" w:cs="仿宋_GB2312"/>
                <w:bCs/>
                <w:color w:val="000000"/>
                <w:sz w:val="24"/>
              </w:rPr>
              <w:t>国家强制性技术标准及有关规定；</w:t>
            </w:r>
            <w:r>
              <w:rPr>
                <w:rFonts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2</w:t>
            </w:r>
            <w:r>
              <w:rPr>
                <w:rFonts w:ascii="仿宋_GB2312" w:hAnsi="仿宋_GB2312" w:eastAsia="仿宋_GB2312" w:cs="仿宋_GB2312"/>
                <w:bCs/>
                <w:color w:val="000000"/>
                <w:sz w:val="24"/>
              </w:rPr>
              <w:t>.交货验收时，采购人根据《广西壮族自治区政府采购项目履约验收管理办法》的规定，由采购人及中标人双方共同进行验收。必要时可委托国家认可的质量检测机构开展采购项目验收工作；</w:t>
            </w:r>
            <w:r>
              <w:rPr>
                <w:rFonts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3.</w:t>
            </w:r>
            <w:r>
              <w:rPr>
                <w:rFonts w:ascii="仿宋_GB2312" w:hAnsi="仿宋_GB2312" w:eastAsia="仿宋_GB2312" w:cs="仿宋_GB2312"/>
                <w:bCs/>
                <w:color w:val="000000"/>
                <w:sz w:val="24"/>
              </w:rPr>
              <w:t>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4.</w:t>
            </w:r>
            <w:r>
              <w:rPr>
                <w:rFonts w:ascii="仿宋_GB2312" w:hAnsi="仿宋_GB2312" w:eastAsia="仿宋_GB2312" w:cs="仿宋_GB2312"/>
                <w:bCs/>
                <w:color w:val="000000"/>
                <w:sz w:val="24"/>
              </w:rPr>
              <w:t>验收费用：验收所产生的检验费及相关的全部费用均由中标人承担；</w:t>
            </w:r>
            <w:r>
              <w:rPr>
                <w:rFonts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5.</w:t>
            </w:r>
            <w:r>
              <w:rPr>
                <w:rFonts w:ascii="仿宋_GB2312" w:hAnsi="仿宋_GB2312" w:eastAsia="仿宋_GB2312" w:cs="仿宋_GB2312"/>
                <w:bCs/>
                <w:color w:val="000000"/>
                <w:sz w:val="24"/>
              </w:rPr>
              <w:t>投标人提供的项目实施方案及售后服务承诺内容在合同实施阶段必须严格执行。投标人应认真对待方案和承诺内容，确保其真实性和可操作性，否则将承担相应的法律责任和违约后果。</w:t>
            </w:r>
          </w:p>
          <w:p w14:paraId="41770CFD">
            <w:pPr>
              <w:pStyle w:val="2"/>
              <w:spacing w:line="400" w:lineRule="exact"/>
              <w:ind w:left="0" w:leftChars="0" w:firstLine="0" w:firstLineChars="0"/>
              <w:jc w:val="left"/>
              <w:rPr>
                <w:rFonts w:hint="eastAsia" w:ascii="仿宋_GB2312" w:hAnsi="仿宋_GB2312" w:eastAsia="仿宋_GB2312" w:cs="仿宋_GB2312"/>
                <w:sz w:val="24"/>
                <w:lang w:eastAsia="zh-CN"/>
              </w:rPr>
            </w:pPr>
            <w:r>
              <w:rPr>
                <w:rFonts w:hint="eastAsia"/>
                <w:lang w:val="en-US" w:eastAsia="zh-CN"/>
              </w:rPr>
              <w:t>6.</w:t>
            </w:r>
            <w:r>
              <w:rPr>
                <w:rFonts w:hint="eastAsia"/>
              </w:rPr>
              <w:t>.</w:t>
            </w:r>
            <w:r>
              <w:rPr>
                <w:rFonts w:hint="eastAsia" w:ascii="仿宋_GB2312" w:hAnsi="仿宋_GB2312" w:eastAsia="仿宋_GB2312" w:cs="仿宋_GB2312"/>
                <w:sz w:val="24"/>
              </w:rPr>
              <w:t>检查供货范围或服务范围</w:t>
            </w:r>
            <w:r>
              <w:rPr>
                <w:rFonts w:hint="eastAsia" w:ascii="仿宋_GB2312" w:hAnsi="仿宋_GB2312" w:eastAsia="仿宋_GB2312" w:cs="仿宋_GB2312"/>
                <w:sz w:val="24"/>
                <w:lang w:eastAsia="zh-CN"/>
              </w:rPr>
              <w:t>：</w:t>
            </w:r>
          </w:p>
          <w:p w14:paraId="2D2BCACD">
            <w:pPr>
              <w:pStyle w:val="2"/>
              <w:spacing w:line="400" w:lineRule="exact"/>
              <w:ind w:left="0" w:leftChars="0"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产品到达现场后，中标人应在采购人单位人员在场情况下当面开箱，共同清点、检查外观，作出开箱记录，双方签字确认。中标人应保证货物到达采购人所在地完好无损，如有缺漏、损坏，由中标人负责调换、补齐或赔偿。</w:t>
            </w:r>
          </w:p>
          <w:p w14:paraId="165F3D69">
            <w:pPr>
              <w:pStyle w:val="2"/>
              <w:spacing w:line="400" w:lineRule="exact"/>
              <w:ind w:left="0" w:leftChars="0"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中标人应提供完备的技术或服务资料、装箱单和合格证等，并派遣专业人员进行现场安装调试。</w:t>
            </w:r>
          </w:p>
          <w:p w14:paraId="3B2AA902">
            <w:pPr>
              <w:pStyle w:val="2"/>
              <w:spacing w:line="400" w:lineRule="exact"/>
              <w:ind w:left="0" w:leftChars="0"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.产品或服务在安装调试并试运行符合要求后，才作为最终验收。</w:t>
            </w:r>
          </w:p>
          <w:p w14:paraId="6382B303">
            <w:pPr>
              <w:pStyle w:val="2"/>
              <w:spacing w:line="400" w:lineRule="exact"/>
              <w:ind w:left="0" w:leftChars="0"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t>.中标人提供的货物或服务未达到招标文件规定要求，且对采购人造成损失的，由中标人承担一切责任，并赔偿所造成的损失。</w:t>
            </w:r>
          </w:p>
          <w:p w14:paraId="4A3838BB">
            <w:pPr>
              <w:pStyle w:val="2"/>
              <w:spacing w:line="400" w:lineRule="exact"/>
              <w:ind w:left="0" w:leftChars="0"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10</w:t>
            </w:r>
            <w:r>
              <w:rPr>
                <w:rFonts w:hint="eastAsia" w:ascii="仿宋_GB2312" w:hAnsi="仿宋_GB2312" w:eastAsia="仿宋_GB2312" w:cs="仿宋_GB2312"/>
                <w:sz w:val="24"/>
              </w:rPr>
              <w:t>.采购人有权邀请具有相关资质的检测机构参加验收工作。</w:t>
            </w:r>
          </w:p>
          <w:p w14:paraId="4E4201D0">
            <w:pPr>
              <w:pStyle w:val="2"/>
              <w:spacing w:line="400" w:lineRule="exact"/>
              <w:ind w:left="0" w:leftChars="0"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11</w:t>
            </w:r>
            <w:r>
              <w:rPr>
                <w:rFonts w:hint="eastAsia" w:ascii="仿宋_GB2312" w:hAnsi="仿宋_GB2312" w:eastAsia="仿宋_GB2312" w:cs="仿宋_GB2312"/>
                <w:sz w:val="24"/>
              </w:rPr>
              <w:t>.投标人于投标文件中对所投本项目产品的技术参数要求作出真实、有效的响应和承诺。所提供的产品必须为原装正品的、全新的、完好无破损、且为未开箱状态、符合有关质量标准的产品；设备到货安装前，采购人现场根据招标文件要求及投标文件承诺逐条对应进行核验，核验不合格的，采购人有权终止合同执行并全部退货，同时报相关监督管理部门处理，由此造成采购人经济损失的由中标人负责承担全部赔偿责任。</w:t>
            </w:r>
          </w:p>
          <w:p w14:paraId="4FC4DD3B">
            <w:pPr>
              <w:pStyle w:val="2"/>
              <w:spacing w:line="400" w:lineRule="exact"/>
              <w:ind w:left="0" w:leftChars="0" w:firstLine="0" w:firstLineChars="0"/>
              <w:jc w:val="left"/>
            </w:pP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.采购人有权于项目验收前要求中标人提供所投的产品以供测试，技术参数、功能必须满足招标文件要求和投标文件承诺。如中标人不能提供产品测试或测试结果不满足招标文件要求，</w:t>
            </w:r>
            <w:r>
              <w:rPr>
                <w:rFonts w:hint="eastAsia" w:ascii="仿宋_GB2312" w:hAnsi="仿宋_GB2312" w:eastAsia="仿宋_GB2312" w:cs="仿宋_GB2312"/>
                <w:sz w:val="24"/>
                <w:lang w:eastAsia="zh-CN"/>
              </w:rPr>
              <w:t>采购人有权视为</w:t>
            </w:r>
            <w:r>
              <w:rPr>
                <w:rFonts w:hint="eastAsia" w:ascii="仿宋_GB2312" w:hAnsi="仿宋_GB2312" w:eastAsia="仿宋_GB2312" w:cs="仿宋_GB2312"/>
                <w:sz w:val="24"/>
              </w:rPr>
              <w:t>中标人虚假承诺谋取中标，</w:t>
            </w:r>
            <w:r>
              <w:rPr>
                <w:rFonts w:hint="eastAsia" w:ascii="仿宋_GB2312" w:hAnsi="仿宋_GB2312" w:eastAsia="仿宋_GB2312" w:cs="仿宋_GB2312"/>
                <w:sz w:val="24"/>
                <w:lang w:eastAsia="zh-CN"/>
              </w:rPr>
              <w:t>并</w:t>
            </w:r>
            <w:r>
              <w:rPr>
                <w:rFonts w:hint="eastAsia" w:ascii="仿宋_GB2312" w:hAnsi="仿宋_GB2312" w:eastAsia="仿宋_GB2312" w:cs="仿宋_GB2312"/>
                <w:sz w:val="24"/>
              </w:rPr>
              <w:t>报相关监督管理部门处理，所有后果由中标人负责，并追究相关责任。</w:t>
            </w:r>
          </w:p>
        </w:tc>
      </w:tr>
      <w:tr w14:paraId="3E6D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2" w:type="dxa"/>
            <w:gridSpan w:val="2"/>
            <w:tcBorders>
              <w:top w:val="single" w:color="auto" w:sz="4" w:space="0"/>
              <w:left w:val="single" w:color="auto" w:sz="4" w:space="0"/>
              <w:bottom w:val="single" w:color="auto" w:sz="4" w:space="0"/>
              <w:right w:val="single" w:color="auto" w:sz="4" w:space="0"/>
            </w:tcBorders>
            <w:vAlign w:val="center"/>
          </w:tcPr>
          <w:p w14:paraId="172C7BD8">
            <w:pPr>
              <w:pStyle w:val="27"/>
              <w:snapToGrid w:val="0"/>
              <w:spacing w:line="400" w:lineRule="exact"/>
              <w:ind w:right="-330" w:rightChars="-157"/>
              <w:rPr>
                <w:rFonts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59BC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56" w:type="dxa"/>
            <w:tcBorders>
              <w:top w:val="single" w:color="auto" w:sz="4" w:space="0"/>
              <w:left w:val="single" w:color="auto" w:sz="4" w:space="0"/>
              <w:bottom w:val="single" w:color="auto" w:sz="4" w:space="0"/>
              <w:right w:val="single" w:color="auto" w:sz="4" w:space="0"/>
            </w:tcBorders>
            <w:vAlign w:val="center"/>
          </w:tcPr>
          <w:p w14:paraId="4930CABF">
            <w:pPr>
              <w:spacing w:line="44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8126" w:type="dxa"/>
            <w:tcBorders>
              <w:top w:val="single" w:color="auto" w:sz="4" w:space="0"/>
              <w:left w:val="single" w:color="auto" w:sz="4" w:space="0"/>
              <w:bottom w:val="single" w:color="auto" w:sz="4" w:space="0"/>
              <w:right w:val="single" w:color="auto" w:sz="4" w:space="0"/>
            </w:tcBorders>
            <w:vAlign w:val="center"/>
          </w:tcPr>
          <w:p w14:paraId="16F542ED">
            <w:pPr>
              <w:pStyle w:val="489"/>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19C44A72">
            <w:pPr>
              <w:pStyle w:val="489"/>
              <w:spacing w:before="0" w:beforeAutospacing="0" w:after="0" w:afterAutospacing="0" w:line="460" w:lineRule="atLeast"/>
              <w:rPr>
                <w:rFonts w:ascii="仿宋_GB2312" w:eastAsia="仿宋_GB2312"/>
                <w:color w:val="000000"/>
              </w:rPr>
            </w:pPr>
            <w:r>
              <w:rPr>
                <w:rStyle w:val="490"/>
                <w:rFonts w:hint="eastAsia" w:ascii="仿宋_GB2312" w:eastAsia="仿宋_GB2312"/>
                <w:color w:val="000000"/>
              </w:rPr>
              <w:t>注：（1）采购标的对应的中小企业划分标准所属行业：</w:t>
            </w:r>
            <w:r>
              <w:rPr>
                <w:rStyle w:val="490"/>
                <w:rFonts w:hint="eastAsia" w:ascii="仿宋_GB2312" w:eastAsia="仿宋_GB2312"/>
                <w:color w:val="000000"/>
                <w:u w:val="single"/>
              </w:rPr>
              <w:t>第1项属于软件和信息技术服务业，其余标的属于工业</w:t>
            </w:r>
            <w:r>
              <w:rPr>
                <w:rStyle w:val="490"/>
                <w:rFonts w:hint="eastAsia" w:ascii="仿宋_GB2312" w:eastAsia="仿宋_GB2312"/>
                <w:color w:val="000000"/>
              </w:rPr>
              <w:t>；</w:t>
            </w:r>
            <w:r>
              <w:rPr>
                <w:rFonts w:hint="eastAsia" w:ascii="仿宋_GB2312" w:eastAsia="仿宋_GB2312"/>
                <w:color w:val="000000"/>
              </w:rPr>
              <w:t> </w:t>
            </w:r>
          </w:p>
          <w:p w14:paraId="6BAA3254">
            <w:pPr>
              <w:pStyle w:val="489"/>
              <w:spacing w:before="0" w:beforeAutospacing="0" w:after="0" w:afterAutospacing="0" w:line="460" w:lineRule="atLeast"/>
              <w:rPr>
                <w:rFonts w:ascii="仿宋_GB2312" w:eastAsia="仿宋_GB2312"/>
                <w:color w:val="000000"/>
              </w:rPr>
            </w:pPr>
            <w:r>
              <w:rPr>
                <w:rStyle w:val="490"/>
                <w:rFonts w:hint="eastAsia" w:ascii="仿宋_GB2312" w:eastAsia="仿宋_GB2312"/>
                <w:color w:val="000000"/>
              </w:rPr>
              <w:t>（2）中小企业划分有关标准根据工信部等部委发布的《关于印发中小企业划型标准规定的通知》（工信部联企业〔2011〕300号）确定；</w:t>
            </w:r>
          </w:p>
          <w:p w14:paraId="4B7CC7E9">
            <w:pPr>
              <w:pStyle w:val="489"/>
              <w:spacing w:before="0" w:beforeAutospacing="0" w:after="0" w:afterAutospacing="0" w:line="460" w:lineRule="atLeast"/>
              <w:rPr>
                <w:rFonts w:ascii="仿宋_GB2312" w:eastAsia="仿宋_GB2312"/>
                <w:color w:val="000000"/>
              </w:rPr>
            </w:pPr>
            <w:r>
              <w:rPr>
                <w:rStyle w:val="490"/>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14:paraId="759EF914">
            <w:pPr>
              <w:pStyle w:val="489"/>
              <w:spacing w:before="0" w:beforeAutospacing="0" w:after="0" w:afterAutospacing="0" w:line="460" w:lineRule="atLeast"/>
              <w:rPr>
                <w:rFonts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14:paraId="54F43E63">
            <w:pPr>
              <w:pStyle w:val="489"/>
              <w:spacing w:before="0" w:beforeAutospacing="0" w:after="0" w:afterAutospacing="0" w:line="460" w:lineRule="atLeast"/>
              <w:rPr>
                <w:rFonts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14:paraId="5DBF7D42">
            <w:pPr>
              <w:pStyle w:val="489"/>
              <w:spacing w:before="0" w:beforeAutospacing="0" w:after="0" w:afterAutospacing="0" w:line="460" w:lineRule="atLeast"/>
              <w:rPr>
                <w:rFonts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2A10ADC9">
            <w:pPr>
              <w:pStyle w:val="489"/>
              <w:spacing w:before="0" w:beforeAutospacing="0" w:after="0" w:afterAutospacing="0" w:line="460" w:lineRule="atLeast"/>
              <w:rPr>
                <w:rFonts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14:paraId="2FAFE128">
            <w:pPr>
              <w:pStyle w:val="489"/>
              <w:spacing w:before="0" w:beforeAutospacing="0" w:after="0" w:afterAutospacing="0" w:line="460" w:lineRule="atLeast"/>
              <w:rPr>
                <w:rFonts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14:paraId="1BE5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56" w:type="dxa"/>
            <w:tcBorders>
              <w:top w:val="single" w:color="auto" w:sz="4" w:space="0"/>
              <w:left w:val="single" w:color="auto" w:sz="4" w:space="0"/>
              <w:bottom w:val="single" w:color="auto" w:sz="4" w:space="0"/>
              <w:right w:val="single" w:color="auto" w:sz="4" w:space="0"/>
            </w:tcBorders>
            <w:vAlign w:val="center"/>
          </w:tcPr>
          <w:p w14:paraId="473CAF48">
            <w:pPr>
              <w:spacing w:line="44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8126" w:type="dxa"/>
            <w:tcBorders>
              <w:top w:val="single" w:color="auto" w:sz="4" w:space="0"/>
              <w:left w:val="single" w:color="auto" w:sz="4" w:space="0"/>
              <w:bottom w:val="single" w:color="auto" w:sz="4" w:space="0"/>
              <w:right w:val="single" w:color="auto" w:sz="4" w:space="0"/>
            </w:tcBorders>
            <w:vAlign w:val="center"/>
          </w:tcPr>
          <w:p w14:paraId="4380ED27">
            <w:pPr>
              <w:pStyle w:val="510"/>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1.投标人或所投产品生产厂商具备有效的质量管理体系认证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2.投标人或所投产品生产厂商具备有效的职业健康安全管理体系认证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3.投标人或所投产品生产厂商具备有效的环境管理体系认证</w:t>
            </w:r>
            <w:r>
              <w:rPr>
                <w:rFonts w:hint="eastAsia" w:ascii="仿宋_GB2312" w:eastAsia="仿宋_GB2312"/>
                <w:color w:val="000000"/>
                <w:lang w:val="en-US" w:eastAsia="zh-CN"/>
              </w:rPr>
              <w:t>证书</w:t>
            </w:r>
            <w:r>
              <w:rPr>
                <w:rFonts w:hint="eastAsia" w:ascii="仿宋_GB2312" w:eastAsia="仿宋_GB2312"/>
                <w:color w:val="000000"/>
              </w:rPr>
              <w:t>。</w:t>
            </w:r>
          </w:p>
        </w:tc>
      </w:tr>
      <w:tr w14:paraId="3E0C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982" w:type="dxa"/>
            <w:gridSpan w:val="2"/>
            <w:tcBorders>
              <w:top w:val="single" w:color="auto" w:sz="4" w:space="0"/>
              <w:left w:val="single" w:color="auto" w:sz="4" w:space="0"/>
              <w:bottom w:val="single" w:color="auto" w:sz="4" w:space="0"/>
              <w:right w:val="single" w:color="auto" w:sz="4" w:space="0"/>
            </w:tcBorders>
            <w:vAlign w:val="center"/>
          </w:tcPr>
          <w:p w14:paraId="04E4DB9D">
            <w:pPr>
              <w:pStyle w:val="27"/>
              <w:snapToGrid w:val="0"/>
              <w:spacing w:line="400" w:lineRule="exact"/>
              <w:ind w:right="-330" w:rightChars="-157"/>
              <w:rPr>
                <w:rFonts w:ascii="仿宋_GB2312" w:hAnsi="宋体" w:eastAsia="仿宋_GB2312" w:cs="宋体"/>
                <w:bCs/>
                <w:color w:val="000000"/>
                <w:sz w:val="24"/>
              </w:rPr>
            </w:pPr>
            <w:r>
              <w:rPr>
                <w:rFonts w:hint="eastAsia" w:ascii="仿宋_GB2312" w:hAnsi="宋体" w:eastAsia="仿宋_GB2312"/>
                <w:b/>
                <w:bCs/>
                <w:sz w:val="24"/>
              </w:rPr>
              <w:t>五、其他要求</w:t>
            </w:r>
          </w:p>
        </w:tc>
      </w:tr>
      <w:tr w14:paraId="08E9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56" w:type="dxa"/>
            <w:tcBorders>
              <w:top w:val="single" w:color="auto" w:sz="4" w:space="0"/>
              <w:left w:val="single" w:color="auto" w:sz="4" w:space="0"/>
              <w:bottom w:val="single" w:color="auto" w:sz="4" w:space="0"/>
              <w:right w:val="single" w:color="auto" w:sz="4" w:space="0"/>
            </w:tcBorders>
            <w:vAlign w:val="center"/>
          </w:tcPr>
          <w:p w14:paraId="371CCDF6">
            <w:pPr>
              <w:spacing w:line="440" w:lineRule="exact"/>
              <w:ind w:right="-107" w:rightChars="-51"/>
              <w:jc w:val="left"/>
              <w:rPr>
                <w:rFonts w:ascii="仿宋_GB2312" w:hAnsi="宋体" w:eastAsia="仿宋_GB2312" w:cs="Arial"/>
                <w:bCs/>
                <w:color w:val="000000"/>
                <w:sz w:val="24"/>
              </w:rPr>
            </w:pPr>
            <w:r>
              <w:rPr>
                <w:rFonts w:ascii="仿宋_GB2312" w:hAnsi="宋体" w:eastAsia="仿宋_GB2312" w:cs="Arial"/>
                <w:bCs/>
                <w:color w:val="000000"/>
                <w:sz w:val="24"/>
              </w:rPr>
              <w:t>无</w:t>
            </w:r>
          </w:p>
        </w:tc>
        <w:tc>
          <w:tcPr>
            <w:tcW w:w="8126" w:type="dxa"/>
            <w:tcBorders>
              <w:top w:val="single" w:color="auto" w:sz="4" w:space="0"/>
              <w:left w:val="single" w:color="auto" w:sz="4" w:space="0"/>
              <w:bottom w:val="single" w:color="auto" w:sz="4" w:space="0"/>
              <w:right w:val="single" w:color="auto" w:sz="4" w:space="0"/>
            </w:tcBorders>
            <w:vAlign w:val="center"/>
          </w:tcPr>
          <w:p w14:paraId="7F9252CF">
            <w:pPr>
              <w:spacing w:line="440" w:lineRule="exact"/>
              <w:ind w:right="27" w:rightChars="13"/>
              <w:jc w:val="left"/>
              <w:rPr>
                <w:rFonts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3DED2B6D">
      <w:pPr>
        <w:spacing w:line="360" w:lineRule="auto"/>
        <w:rPr>
          <w:rFonts w:ascii="仿宋_GB2312" w:eastAsia="仿宋_GB2312"/>
          <w:sz w:val="24"/>
        </w:rPr>
      </w:pPr>
    </w:p>
    <w:p w14:paraId="3386F068">
      <w:pPr>
        <w:sectPr>
          <w:pgSz w:w="11906" w:h="16838"/>
          <w:pgMar w:top="1440" w:right="1440" w:bottom="1440" w:left="1440" w:header="851" w:footer="992" w:gutter="0"/>
          <w:cols w:space="720" w:num="1"/>
          <w:docGrid w:linePitch="312" w:charSpace="0"/>
        </w:sectPr>
      </w:pPr>
    </w:p>
    <w:p w14:paraId="0E929C42">
      <w:pPr>
        <w:pStyle w:val="5"/>
        <w:spacing w:line="276" w:lineRule="auto"/>
        <w:jc w:val="center"/>
        <w:rPr>
          <w:sz w:val="32"/>
          <w:szCs w:val="32"/>
        </w:rPr>
      </w:pPr>
      <w:bookmarkStart w:id="61" w:name="_Toc29711"/>
      <w:bookmarkStart w:id="62" w:name="_Toc26639"/>
      <w:bookmarkStart w:id="63" w:name="_Toc29221"/>
      <w:bookmarkStart w:id="64" w:name="_Toc11081"/>
      <w:bookmarkStart w:id="65" w:name="_Toc19921"/>
      <w:r>
        <w:rPr>
          <w:rFonts w:hint="eastAsia"/>
          <w:sz w:val="32"/>
          <w:szCs w:val="32"/>
        </w:rPr>
        <w:t>第三章 投标人须知</w:t>
      </w:r>
      <w:bookmarkEnd w:id="61"/>
      <w:bookmarkEnd w:id="62"/>
      <w:bookmarkEnd w:id="63"/>
      <w:bookmarkEnd w:id="64"/>
      <w:bookmarkEnd w:id="65"/>
    </w:p>
    <w:p w14:paraId="07650364">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9"/>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25488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361FC168">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7D9668A4">
            <w:pPr>
              <w:spacing w:line="400" w:lineRule="exact"/>
              <w:jc w:val="center"/>
              <w:rPr>
                <w:rFonts w:ascii="仿宋_GB2312" w:eastAsia="仿宋_GB2312"/>
                <w:b/>
                <w:sz w:val="24"/>
              </w:rPr>
            </w:pPr>
            <w:r>
              <w:rPr>
                <w:rFonts w:hint="eastAsia" w:ascii="仿宋_GB2312" w:eastAsia="仿宋_GB2312"/>
                <w:b/>
                <w:sz w:val="24"/>
              </w:rPr>
              <w:t>内    容</w:t>
            </w:r>
          </w:p>
        </w:tc>
      </w:tr>
      <w:tr w14:paraId="3D6F6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DD4565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6A6F2345">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柳州职业技术大学“大学物理实验室设备采购”</w:t>
            </w:r>
          </w:p>
          <w:p w14:paraId="308C91B3">
            <w:pPr>
              <w:spacing w:line="400" w:lineRule="exact"/>
              <w:rPr>
                <w:rFonts w:ascii="仿宋_GB2312" w:eastAsia="仿宋_GB2312"/>
                <w:sz w:val="24"/>
              </w:rPr>
            </w:pPr>
            <w:r>
              <w:rPr>
                <w:rFonts w:hint="eastAsia" w:ascii="仿宋_GB2312" w:eastAsia="仿宋_GB2312"/>
                <w:sz w:val="24"/>
              </w:rPr>
              <w:t>项目编号</w:t>
            </w:r>
            <w:r>
              <w:rPr>
                <w:rFonts w:hint="eastAsia" w:ascii="仿宋_GB2312" w:eastAsia="仿宋_GB2312"/>
                <w:color w:val="auto"/>
                <w:sz w:val="24"/>
              </w:rPr>
              <w:t>：LZZC2025-G1-990859-LZSZ</w:t>
            </w:r>
          </w:p>
        </w:tc>
      </w:tr>
      <w:tr w14:paraId="2ED0A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8936AE7">
            <w:pPr>
              <w:spacing w:line="400" w:lineRule="exact"/>
              <w:jc w:val="center"/>
              <w:rPr>
                <w:rFonts w:ascii="仿宋_GB2312" w:eastAsia="仿宋_GB2312"/>
                <w:sz w:val="24"/>
              </w:rPr>
            </w:pPr>
            <w:r>
              <w:rPr>
                <w:rFonts w:ascii="仿宋_GB2312" w:eastAsia="仿宋_GB2312"/>
                <w:sz w:val="24"/>
              </w:rPr>
              <w:t>2</w:t>
            </w:r>
          </w:p>
        </w:tc>
        <w:tc>
          <w:tcPr>
            <w:tcW w:w="8232" w:type="dxa"/>
          </w:tcPr>
          <w:p w14:paraId="0EF4F6FC">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23619329">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贰佰壹拾伍万叁仟柒佰玖拾伍元整</w:t>
            </w:r>
            <w:r>
              <w:rPr>
                <w:rFonts w:hint="eastAsia" w:ascii="仿宋_GB2312" w:eastAsia="仿宋_GB2312"/>
                <w:sz w:val="24"/>
              </w:rPr>
              <w:t>（¥</w:t>
            </w:r>
            <w:r>
              <w:rPr>
                <w:rFonts w:ascii="仿宋_GB2312" w:eastAsia="仿宋_GB2312"/>
                <w:sz w:val="24"/>
              </w:rPr>
              <w:t>2</w:t>
            </w:r>
            <w:r>
              <w:rPr>
                <w:rFonts w:hint="eastAsia" w:ascii="仿宋_GB2312" w:eastAsia="仿宋_GB2312"/>
                <w:sz w:val="24"/>
              </w:rPr>
              <w:t>,</w:t>
            </w:r>
            <w:r>
              <w:rPr>
                <w:rFonts w:ascii="仿宋_GB2312" w:eastAsia="仿宋_GB2312"/>
                <w:sz w:val="24"/>
              </w:rPr>
              <w:t>153</w:t>
            </w:r>
            <w:r>
              <w:rPr>
                <w:rFonts w:hint="eastAsia" w:ascii="仿宋_GB2312" w:eastAsia="仿宋_GB2312"/>
                <w:sz w:val="24"/>
              </w:rPr>
              <w:t>,</w:t>
            </w:r>
            <w:r>
              <w:rPr>
                <w:rFonts w:ascii="仿宋_GB2312" w:eastAsia="仿宋_GB2312"/>
                <w:sz w:val="24"/>
              </w:rPr>
              <w:t>795</w:t>
            </w:r>
            <w:r>
              <w:rPr>
                <w:rFonts w:hint="eastAsia" w:ascii="仿宋_GB2312" w:eastAsia="仿宋_GB2312"/>
                <w:sz w:val="24"/>
              </w:rPr>
              <w:t>.00）。</w:t>
            </w:r>
          </w:p>
        </w:tc>
      </w:tr>
      <w:tr w14:paraId="56DDE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D11594C">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20DD6C93">
            <w:pPr>
              <w:spacing w:line="400" w:lineRule="exact"/>
              <w:rPr>
                <w:rFonts w:ascii="仿宋_GB2312" w:eastAsia="仿宋_GB2312"/>
                <w:sz w:val="24"/>
              </w:rPr>
            </w:pPr>
            <w:r>
              <w:rPr>
                <w:rFonts w:hint="eastAsia" w:ascii="仿宋_GB2312" w:eastAsia="仿宋_GB2312"/>
                <w:sz w:val="24"/>
              </w:rPr>
              <w:t>投标报价及费用：</w:t>
            </w:r>
          </w:p>
          <w:p w14:paraId="2DEF157B">
            <w:pPr>
              <w:spacing w:line="400" w:lineRule="exact"/>
              <w:rPr>
                <w:rFonts w:ascii="仿宋_GB2312" w:eastAsia="仿宋_GB2312"/>
                <w:sz w:val="24"/>
              </w:rPr>
            </w:pPr>
            <w:r>
              <w:rPr>
                <w:rFonts w:hint="eastAsia" w:ascii="仿宋_GB2312" w:eastAsia="仿宋_GB2312"/>
                <w:sz w:val="24"/>
              </w:rPr>
              <w:t>1.本项目投标应以人民币报价；</w:t>
            </w:r>
          </w:p>
          <w:p w14:paraId="71DDF035">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2091560C">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7E658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7D6417EE">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3B65C5E7">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00020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CE01D6A">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06B124E5">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28C09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46B5DB6">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1B77C8F7">
            <w:pPr>
              <w:pStyle w:val="530"/>
              <w:spacing w:before="0" w:beforeAutospacing="0" w:after="0" w:afterAutospacing="0" w:line="460" w:lineRule="atLeast"/>
              <w:rPr>
                <w:rFonts w:ascii="仿宋_GB2312" w:eastAsia="仿宋_GB2312"/>
                <w:color w:val="000000"/>
              </w:rPr>
            </w:pPr>
            <w:r>
              <w:rPr>
                <w:rStyle w:val="531"/>
                <w:rFonts w:hint="eastAsia" w:ascii="仿宋_GB2312" w:eastAsia="仿宋_GB2312"/>
                <w:color w:val="000000"/>
              </w:rPr>
              <w:t>电子投标文件：</w:t>
            </w:r>
            <w:r>
              <w:rPr>
                <w:rFonts w:hint="eastAsia" w:ascii="仿宋_GB2312" w:eastAsia="仿宋_GB2312"/>
                <w:b/>
                <w:bCs/>
                <w:color w:val="000000"/>
              </w:rPr>
              <w:br w:type="textWrapping"/>
            </w:r>
            <w:r>
              <w:rPr>
                <w:rStyle w:val="531"/>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31"/>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31"/>
                <w:rFonts w:hint="eastAsia" w:ascii="仿宋_GB2312" w:eastAsia="仿宋_GB2312"/>
                <w:color w:val="000000"/>
              </w:rPr>
              <w:t>3.电子投标文件成功提交后，投标人可自行打印投标文件接收回执。</w:t>
            </w:r>
          </w:p>
        </w:tc>
      </w:tr>
      <w:tr w14:paraId="50B9F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BBA2A7">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2B09E516">
            <w:pPr>
              <w:pStyle w:val="55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673A0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7439ED5">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23CBA082">
            <w:pPr>
              <w:pStyle w:val="571"/>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6ED2A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1C24F50">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2299D21B">
            <w:pPr>
              <w:pStyle w:val="591"/>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3716F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354A2C8">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39A84927">
            <w:pPr>
              <w:pStyle w:val="611"/>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4D2E4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F71BCCE">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0BF419F5">
            <w:pPr>
              <w:pStyle w:val="631"/>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75120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E567111">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3B1C93A2">
            <w:pPr>
              <w:pStyle w:val="651"/>
              <w:spacing w:before="0" w:beforeAutospacing="0" w:after="0" w:afterAutospacing="0" w:line="460" w:lineRule="atLeast"/>
              <w:rPr>
                <w:rFonts w:ascii="仿宋_GB2312" w:eastAsia="仿宋_GB2312"/>
                <w:color w:val="000000"/>
              </w:rPr>
            </w:pPr>
            <w:r>
              <w:rPr>
                <w:rStyle w:val="652"/>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52"/>
                <w:rFonts w:hint="eastAsia" w:ascii="仿宋_GB2312" w:eastAsia="仿宋_GB2312"/>
                <w:color w:val="000000"/>
              </w:rPr>
              <w:t>二、甄别方式：</w:t>
            </w:r>
            <w:r>
              <w:rPr>
                <w:rFonts w:hint="eastAsia" w:ascii="仿宋_GB2312" w:eastAsia="仿宋_GB2312"/>
                <w:b/>
                <w:bCs/>
                <w:color w:val="000000"/>
              </w:rPr>
              <w:br w:type="textWrapping"/>
            </w:r>
            <w:r>
              <w:rPr>
                <w:rStyle w:val="652"/>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52"/>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52"/>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403D5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D32BCC4">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27BC0C59">
            <w:pPr>
              <w:pStyle w:val="672"/>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73"/>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7585A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6015789">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14A3CEC4">
            <w:pPr>
              <w:pStyle w:val="693"/>
              <w:spacing w:before="0" w:beforeAutospacing="0" w:after="0" w:afterAutospacing="0" w:line="460" w:lineRule="atLeast"/>
              <w:rPr>
                <w:rFonts w:ascii="仿宋_GB2312" w:eastAsia="仿宋_GB2312"/>
                <w:color w:val="000000"/>
              </w:rPr>
            </w:pPr>
            <w:r>
              <w:rPr>
                <w:rStyle w:val="694"/>
                <w:rFonts w:hint="eastAsia" w:ascii="仿宋_GB2312" w:eastAsia="仿宋_GB2312"/>
                <w:color w:val="000000"/>
              </w:rPr>
              <w:t>签订合同时间：中标通知书发出后</w:t>
            </w:r>
            <w:r>
              <w:rPr>
                <w:rStyle w:val="694"/>
                <w:rFonts w:hint="eastAsia" w:ascii="仿宋_GB2312" w:eastAsia="仿宋_GB2312"/>
                <w:color w:val="000000"/>
                <w:u w:val="single"/>
              </w:rPr>
              <w:t>25</w:t>
            </w:r>
            <w:r>
              <w:rPr>
                <w:rStyle w:val="694"/>
                <w:rFonts w:hint="eastAsia" w:ascii="仿宋_GB2312" w:eastAsia="仿宋_GB2312"/>
                <w:color w:val="000000"/>
              </w:rPr>
              <w:t>日内。</w:t>
            </w:r>
          </w:p>
        </w:tc>
      </w:tr>
      <w:tr w14:paraId="19754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F6980B2">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7C5DBC6B">
            <w:pPr>
              <w:pStyle w:val="714"/>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65F1F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14BE948">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68C13E25">
            <w:pPr>
              <w:pStyle w:val="734"/>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76593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3B52F34">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72DDD19A">
            <w:pPr>
              <w:pStyle w:val="754"/>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23563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7FAFD67">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7D312070">
            <w:pPr>
              <w:pStyle w:val="774"/>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0F8598B1">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750F6B07">
      <w:pPr>
        <w:spacing w:line="360" w:lineRule="auto"/>
        <w:jc w:val="center"/>
        <w:rPr>
          <w:b/>
          <w:sz w:val="32"/>
          <w:szCs w:val="32"/>
        </w:rPr>
      </w:pPr>
      <w:r>
        <w:rPr>
          <w:rFonts w:hint="eastAsia"/>
          <w:b/>
          <w:sz w:val="32"/>
          <w:szCs w:val="32"/>
        </w:rPr>
        <w:t>投标人须知</w:t>
      </w:r>
    </w:p>
    <w:p w14:paraId="5D931FA6">
      <w:pPr>
        <w:spacing w:line="300" w:lineRule="exact"/>
        <w:jc w:val="center"/>
        <w:rPr>
          <w:b/>
          <w:sz w:val="32"/>
          <w:szCs w:val="32"/>
        </w:rPr>
      </w:pPr>
    </w:p>
    <w:p w14:paraId="5062257A">
      <w:pPr>
        <w:pStyle w:val="27"/>
        <w:snapToGrid w:val="0"/>
        <w:spacing w:line="360" w:lineRule="exact"/>
        <w:ind w:right="-330" w:rightChars="-157"/>
        <w:rPr>
          <w:rFonts w:ascii="仿宋_GB2312" w:hAnsi="宋体" w:eastAsia="仿宋_GB2312"/>
          <w:b/>
          <w:sz w:val="24"/>
          <w:szCs w:val="24"/>
        </w:rPr>
      </w:pPr>
      <w:r>
        <w:rPr>
          <w:rFonts w:hint="eastAsia" w:ascii="仿宋_GB2312" w:hAnsi="宋体" w:eastAsia="仿宋_GB2312"/>
          <w:b/>
          <w:sz w:val="24"/>
          <w:szCs w:val="24"/>
        </w:rPr>
        <w:t>一、总  则</w:t>
      </w:r>
    </w:p>
    <w:p w14:paraId="78CB3E60">
      <w:pPr>
        <w:snapToGrid w:val="0"/>
        <w:spacing w:line="360" w:lineRule="exact"/>
        <w:ind w:right="-330" w:rightChars="-157" w:firstLine="472" w:firstLineChars="196"/>
        <w:jc w:val="left"/>
        <w:outlineLvl w:val="1"/>
        <w:rPr>
          <w:rFonts w:ascii="仿宋_GB2312" w:eastAsia="仿宋_GB2312"/>
          <w:b/>
          <w:sz w:val="24"/>
        </w:rPr>
      </w:pPr>
      <w:bookmarkStart w:id="66" w:name="_Toc254970527"/>
      <w:bookmarkStart w:id="67" w:name="_Toc254970668"/>
      <w:r>
        <w:rPr>
          <w:rFonts w:hint="eastAsia" w:ascii="仿宋_GB2312" w:eastAsia="仿宋_GB2312"/>
          <w:b/>
          <w:sz w:val="24"/>
        </w:rPr>
        <w:t>1. 适用范围</w:t>
      </w:r>
      <w:bookmarkEnd w:id="66"/>
      <w:bookmarkEnd w:id="67"/>
    </w:p>
    <w:p w14:paraId="3CEE181D">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柳州职业技术大学“大学物理实验室设备采购”</w:t>
      </w:r>
      <w:r>
        <w:rPr>
          <w:rFonts w:hint="eastAsia" w:ascii="仿宋_GB2312" w:hAnsi="宋体" w:eastAsia="仿宋_GB2312"/>
          <w:bCs/>
          <w:sz w:val="24"/>
          <w:szCs w:val="24"/>
        </w:rPr>
        <w:t>项目的招标、投标、评标、定标、验收、合同履约、付款等行为（法律、法规另有规定的，从其规定）。</w:t>
      </w:r>
    </w:p>
    <w:p w14:paraId="3F6C0EF1">
      <w:pPr>
        <w:snapToGrid w:val="0"/>
        <w:spacing w:line="360" w:lineRule="exact"/>
        <w:ind w:right="-330" w:rightChars="-157" w:firstLine="354" w:firstLineChars="147"/>
        <w:jc w:val="left"/>
        <w:outlineLvl w:val="1"/>
        <w:rPr>
          <w:rFonts w:ascii="仿宋_GB2312" w:eastAsia="仿宋_GB2312"/>
          <w:b/>
          <w:sz w:val="24"/>
        </w:rPr>
      </w:pPr>
      <w:bookmarkStart w:id="68" w:name="_Toc254970669"/>
      <w:bookmarkStart w:id="69" w:name="_Toc254970528"/>
      <w:r>
        <w:rPr>
          <w:rFonts w:hint="eastAsia" w:ascii="仿宋_GB2312" w:eastAsia="仿宋_GB2312"/>
          <w:b/>
          <w:sz w:val="24"/>
        </w:rPr>
        <w:t>2.定义</w:t>
      </w:r>
      <w:bookmarkEnd w:id="68"/>
      <w:bookmarkEnd w:id="69"/>
    </w:p>
    <w:p w14:paraId="77A4D8B5">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柳州职业技术大学</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1AE4BBC7">
      <w:pPr>
        <w:pStyle w:val="27"/>
        <w:snapToGrid w:val="0"/>
        <w:spacing w:line="360" w:lineRule="exact"/>
        <w:ind w:right="-330" w:rightChars="-157" w:firstLine="480" w:firstLineChars="200"/>
        <w:rPr>
          <w:rFonts w:ascii="仿宋_GB2312" w:hAnsi="宋体" w:eastAsia="仿宋_GB2312"/>
          <w:bCs/>
          <w:sz w:val="24"/>
          <w:szCs w:val="24"/>
        </w:rPr>
      </w:pPr>
      <w:bookmarkStart w:id="70"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77836A89">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70"/>
    <w:p w14:paraId="347F6CF9">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21215F7E">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9FC0ACE">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006BD235">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52818B3D">
      <w:pPr>
        <w:pStyle w:val="27"/>
        <w:widowControl/>
        <w:snapToGrid w:val="0"/>
        <w:spacing w:line="400" w:lineRule="exact"/>
        <w:ind w:firstLine="480" w:firstLineChars="200"/>
        <w:rPr>
          <w:rFonts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6A47DF04">
      <w:pPr>
        <w:pStyle w:val="27"/>
        <w:snapToGrid w:val="0"/>
        <w:spacing w:line="360" w:lineRule="exact"/>
        <w:ind w:right="-330" w:rightChars="-157" w:firstLine="480" w:firstLineChars="200"/>
        <w:rPr>
          <w:rFonts w:ascii="仿宋_GB2312" w:hAnsi="宋体" w:eastAsia="仿宋_GB2312"/>
          <w:bCs/>
          <w:sz w:val="24"/>
          <w:szCs w:val="24"/>
        </w:rPr>
      </w:pPr>
      <w:bookmarkStart w:id="71" w:name="_Hlk93681424"/>
      <w:bookmarkStart w:id="72" w:name="_Toc254970529"/>
      <w:bookmarkStart w:id="73" w:name="_Toc254970670"/>
      <w:bookmarkStart w:id="74" w:name="_Toc254970675"/>
      <w:bookmarkStart w:id="75" w:name="_Toc254970534"/>
      <w:bookmarkStart w:id="76" w:name="_Toc254970677"/>
      <w:bookmarkStart w:id="77" w:name="_Toc254970536"/>
      <w:r>
        <w:rPr>
          <w:rFonts w:hint="eastAsia" w:ascii="仿宋_GB2312" w:hAnsi="宋体" w:eastAsia="仿宋_GB2312"/>
          <w:bCs/>
          <w:sz w:val="24"/>
          <w:szCs w:val="24"/>
        </w:rPr>
        <w:t>2.9“▲”系指本次采购的核心产品。</w:t>
      </w:r>
    </w:p>
    <w:p w14:paraId="4C348073">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64573D5D">
      <w:pPr>
        <w:pStyle w:val="27"/>
        <w:widowControl/>
        <w:snapToGrid w:val="0"/>
        <w:spacing w:line="400" w:lineRule="exact"/>
        <w:ind w:firstLine="480" w:firstLineChars="200"/>
        <w:rPr>
          <w:rFonts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71"/>
    <w:p w14:paraId="75ED5973">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72"/>
      <w:bookmarkEnd w:id="73"/>
    </w:p>
    <w:p w14:paraId="0407068B">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691B0403">
      <w:pPr>
        <w:snapToGrid w:val="0"/>
        <w:spacing w:line="400" w:lineRule="exact"/>
        <w:ind w:firstLine="482" w:firstLineChars="200"/>
        <w:jc w:val="left"/>
        <w:rPr>
          <w:rFonts w:ascii="仿宋_GB2312" w:eastAsia="仿宋_GB2312"/>
          <w:b/>
          <w:sz w:val="24"/>
        </w:rPr>
      </w:pPr>
      <w:bookmarkStart w:id="78" w:name="_Toc254970530"/>
      <w:bookmarkStart w:id="79" w:name="_Toc254970671"/>
      <w:r>
        <w:rPr>
          <w:rFonts w:hint="eastAsia" w:ascii="仿宋_GB2312" w:eastAsia="仿宋_GB2312"/>
          <w:b/>
          <w:sz w:val="24"/>
        </w:rPr>
        <w:t>4.投标委托</w:t>
      </w:r>
      <w:bookmarkEnd w:id="78"/>
      <w:bookmarkEnd w:id="79"/>
    </w:p>
    <w:p w14:paraId="51E48604">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80" w:name="_Toc254970672"/>
      <w:bookmarkStart w:id="81" w:name="_Toc254970531"/>
    </w:p>
    <w:p w14:paraId="3C077D42">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80"/>
      <w:bookmarkEnd w:id="81"/>
    </w:p>
    <w:p w14:paraId="3ADE2F1A">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3720F8AB">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79CCC2E8">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3F608E81">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56B957A3">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7.1本项目不允许转包。</w:t>
      </w:r>
    </w:p>
    <w:p w14:paraId="419DFAAE">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7.2本项目不可以分包。</w:t>
      </w:r>
    </w:p>
    <w:p w14:paraId="2926FADD">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55E27A2A">
      <w:pPr>
        <w:snapToGrid w:val="0"/>
        <w:spacing w:line="400" w:lineRule="exact"/>
        <w:ind w:firstLine="472" w:firstLineChars="196"/>
        <w:jc w:val="left"/>
        <w:outlineLvl w:val="1"/>
        <w:rPr>
          <w:rFonts w:ascii="仿宋_GB2312" w:eastAsia="仿宋_GB2312"/>
          <w:b/>
          <w:sz w:val="24"/>
        </w:rPr>
      </w:pPr>
      <w:bookmarkStart w:id="82" w:name="_Toc254970673"/>
      <w:bookmarkStart w:id="83" w:name="_Toc254970532"/>
      <w:r>
        <w:rPr>
          <w:rFonts w:hint="eastAsia" w:ascii="仿宋_GB2312" w:eastAsia="仿宋_GB2312"/>
          <w:b/>
          <w:sz w:val="24"/>
        </w:rPr>
        <w:t>8.特别说明</w:t>
      </w:r>
      <w:bookmarkEnd w:id="82"/>
      <w:bookmarkEnd w:id="83"/>
    </w:p>
    <w:p w14:paraId="1BA2EA43">
      <w:pPr>
        <w:pStyle w:val="27"/>
        <w:snapToGrid w:val="0"/>
        <w:spacing w:line="400" w:lineRule="exact"/>
        <w:ind w:firstLine="480" w:firstLineChars="200"/>
        <w:rPr>
          <w:rFonts w:ascii="仿宋_GB2312" w:hAnsi="宋体" w:eastAsia="仿宋_GB2312"/>
          <w:bCs/>
          <w:sz w:val="24"/>
          <w:szCs w:val="24"/>
        </w:rPr>
      </w:pPr>
      <w:bookmarkStart w:id="84" w:name="_Toc254970533"/>
      <w:bookmarkStart w:id="85" w:name="_Toc25497067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14:paraId="4D4F7BE7">
      <w:pPr>
        <w:pStyle w:val="27"/>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2D96B3DA">
      <w:pPr>
        <w:pStyle w:val="27"/>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774334D6">
      <w:pPr>
        <w:pStyle w:val="27"/>
        <w:widowControl/>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84"/>
    <w:bookmarkEnd w:id="85"/>
    <w:p w14:paraId="6468C2FE">
      <w:pPr>
        <w:pStyle w:val="27"/>
        <w:snapToGrid w:val="0"/>
        <w:spacing w:line="400" w:lineRule="exact"/>
        <w:ind w:firstLine="472" w:firstLineChars="196"/>
        <w:outlineLvl w:val="1"/>
        <w:rPr>
          <w:rFonts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1B2F18F2">
      <w:pPr>
        <w:pStyle w:val="27"/>
        <w:snapToGrid w:val="0"/>
        <w:spacing w:line="400" w:lineRule="exact"/>
        <w:ind w:firstLine="482" w:firstLineChars="200"/>
        <w:rPr>
          <w:rFonts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27E5FE85">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1CC72BEA">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6B85D808">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1A08F246">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50B4A67">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428E3BA6">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5179AB3C">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77C09ACD">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9.4质疑书面要求</w:t>
      </w:r>
    </w:p>
    <w:p w14:paraId="3D81F8BC">
      <w:pPr>
        <w:pStyle w:val="27"/>
        <w:spacing w:line="400" w:lineRule="exact"/>
        <w:ind w:firstLine="480" w:firstLineChars="200"/>
        <w:rPr>
          <w:rFonts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17D7A4F9">
      <w:pPr>
        <w:pStyle w:val="27"/>
        <w:numPr>
          <w:ilvl w:val="0"/>
          <w:numId w:val="2"/>
        </w:numPr>
        <w:tabs>
          <w:tab w:val="left" w:pos="1150"/>
          <w:tab w:val="left" w:pos="1350"/>
        </w:tabs>
        <w:spacing w:line="400" w:lineRule="exact"/>
        <w:rPr>
          <w:rFonts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66A4951D">
      <w:pPr>
        <w:pStyle w:val="27"/>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质疑项目的名称、编号；</w:t>
      </w:r>
    </w:p>
    <w:p w14:paraId="3CEB4F42">
      <w:pPr>
        <w:pStyle w:val="27"/>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351F68DA">
      <w:pPr>
        <w:pStyle w:val="27"/>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事实依据；</w:t>
      </w:r>
    </w:p>
    <w:p w14:paraId="7F208F80">
      <w:pPr>
        <w:pStyle w:val="27"/>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必要的法律依据；</w:t>
      </w:r>
    </w:p>
    <w:p w14:paraId="6979ED66">
      <w:pPr>
        <w:pStyle w:val="27"/>
        <w:numPr>
          <w:ilvl w:val="0"/>
          <w:numId w:val="2"/>
        </w:numPr>
        <w:spacing w:line="400" w:lineRule="exact"/>
        <w:ind w:left="1025" w:hanging="590"/>
        <w:rPr>
          <w:rFonts w:ascii="仿宋_GB2312" w:hAnsi="宋体" w:eastAsia="仿宋_GB2312"/>
          <w:sz w:val="24"/>
          <w:szCs w:val="24"/>
        </w:rPr>
      </w:pPr>
      <w:r>
        <w:rPr>
          <w:rFonts w:hint="eastAsia" w:ascii="仿宋_GB2312" w:hAnsi="宋体" w:eastAsia="仿宋_GB2312"/>
          <w:sz w:val="24"/>
          <w:szCs w:val="24"/>
        </w:rPr>
        <w:t>提出质疑的日期。</w:t>
      </w:r>
    </w:p>
    <w:p w14:paraId="6040EFA3">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099626C5">
      <w:pPr>
        <w:pStyle w:val="27"/>
        <w:spacing w:line="400" w:lineRule="exact"/>
        <w:ind w:firstLine="480" w:firstLineChars="200"/>
        <w:rPr>
          <w:rFonts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3397146C">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06B231F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4CBA008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3BBC60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11CF5B9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60D7A69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71F16CF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7C003491">
      <w:pPr>
        <w:pStyle w:val="27"/>
        <w:snapToGrid w:val="0"/>
        <w:spacing w:line="360" w:lineRule="exact"/>
        <w:ind w:right="-330" w:rightChars="-157" w:firstLine="472" w:firstLineChars="196"/>
        <w:rPr>
          <w:rFonts w:ascii="仿宋_GB2312" w:hAnsi="宋体" w:eastAsia="仿宋_GB2312"/>
          <w:b/>
          <w:sz w:val="24"/>
          <w:szCs w:val="24"/>
        </w:rPr>
      </w:pPr>
      <w:r>
        <w:rPr>
          <w:rFonts w:hint="eastAsia" w:ascii="仿宋_GB2312" w:hAnsi="宋体" w:eastAsia="仿宋_GB2312"/>
          <w:b/>
          <w:sz w:val="24"/>
          <w:szCs w:val="24"/>
        </w:rPr>
        <w:t>二、招标文件</w:t>
      </w:r>
      <w:bookmarkEnd w:id="74"/>
      <w:bookmarkEnd w:id="75"/>
    </w:p>
    <w:p w14:paraId="365AE0DF">
      <w:pPr>
        <w:snapToGrid w:val="0"/>
        <w:spacing w:line="360" w:lineRule="exact"/>
        <w:ind w:right="-330" w:rightChars="-157" w:firstLine="472" w:firstLineChars="196"/>
        <w:jc w:val="left"/>
        <w:rPr>
          <w:rFonts w:eastAsia="仿宋_GB2312" w:asciiTheme="minorHAnsi" w:hAnsiTheme="minorHAnsi"/>
          <w:b/>
          <w:sz w:val="24"/>
          <w:lang w:val="en-GB"/>
        </w:rPr>
      </w:pPr>
      <w:r>
        <w:rPr>
          <w:rFonts w:hint="eastAsia" w:ascii="仿宋_GB2312" w:eastAsia="仿宋_GB2312" w:cs="Courier New"/>
          <w:b/>
          <w:sz w:val="24"/>
        </w:rPr>
        <w:t>10.招标文件的构成</w:t>
      </w:r>
    </w:p>
    <w:p w14:paraId="3A97BD60">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7F40C7C7">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4F61F09E">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56A05C28">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7EC44BE9">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1A3A0A07">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41BB24E1">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4B30F14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14167DCE">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1B73251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13DA2C9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7C16F8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1728768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1F71CBEE">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2150E8B5">
      <w:pPr>
        <w:snapToGrid w:val="0"/>
        <w:spacing w:line="360" w:lineRule="exact"/>
        <w:ind w:right="-330" w:rightChars="-157" w:firstLine="472" w:firstLineChars="196"/>
        <w:jc w:val="left"/>
        <w:rPr>
          <w:rFonts w:ascii="仿宋_GB2312" w:eastAsia="仿宋_GB2312" w:cs="Courier New"/>
          <w:b/>
          <w:sz w:val="24"/>
        </w:rPr>
      </w:pPr>
      <w:bookmarkStart w:id="86" w:name="_Toc254970535"/>
      <w:bookmarkStart w:id="87" w:name="_Toc254970676"/>
      <w:r>
        <w:rPr>
          <w:rFonts w:hint="eastAsia" w:ascii="仿宋_GB2312" w:eastAsia="仿宋_GB2312" w:cs="Courier New"/>
          <w:b/>
          <w:sz w:val="24"/>
        </w:rPr>
        <w:t>三、投标文件的编制</w:t>
      </w:r>
      <w:bookmarkEnd w:id="86"/>
      <w:bookmarkEnd w:id="87"/>
    </w:p>
    <w:p w14:paraId="36003A5F">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30A0EA8A">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76"/>
    <w:bookmarkEnd w:id="77"/>
    <w:p w14:paraId="00476B0D">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21671871">
      <w:pPr>
        <w:snapToGrid w:val="0"/>
        <w:spacing w:line="340" w:lineRule="exact"/>
        <w:ind w:right="-330" w:rightChars="-157" w:firstLine="472" w:firstLineChars="196"/>
        <w:jc w:val="left"/>
        <w:rPr>
          <w:rFonts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7032969E">
      <w:pPr>
        <w:pStyle w:val="267"/>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095D023B">
      <w:pPr>
        <w:pStyle w:val="267"/>
        <w:spacing w:before="0" w:beforeAutospacing="0" w:after="0" w:afterAutospacing="0" w:line="3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63B7A384">
      <w:pPr>
        <w:pStyle w:val="267"/>
        <w:spacing w:before="0" w:beforeAutospacing="0" w:after="0" w:afterAutospacing="0" w:line="360" w:lineRule="atLeast"/>
        <w:rPr>
          <w:rFonts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536DD304">
      <w:pPr>
        <w:pStyle w:val="267"/>
        <w:spacing w:before="0" w:beforeAutospacing="0" w:after="0" w:afterAutospacing="0" w:line="3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71970236">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19B5A0A1">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3796629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D91011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232F4CD">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09804F89">
      <w:pPr>
        <w:snapToGrid w:val="0"/>
        <w:spacing w:line="340" w:lineRule="exact"/>
        <w:ind w:right="-330" w:rightChars="-157" w:firstLine="472" w:firstLineChars="196"/>
        <w:jc w:val="left"/>
        <w:rPr>
          <w:rFonts w:ascii="仿宋_GB2312" w:hAnsi="宋体" w:eastAsia="仿宋_GB2312" w:cs="Courier New"/>
          <w:sz w:val="24"/>
        </w:rPr>
      </w:pPr>
      <w:bookmarkStart w:id="88" w:name="_Hlk517112171"/>
      <w:bookmarkStart w:id="89" w:name="_Toc254970678"/>
      <w:bookmarkStart w:id="90" w:name="_Toc254970537"/>
      <w:bookmarkStart w:id="91" w:name="_Hlk51711221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5</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88"/>
    <w:p w14:paraId="617F4CC7">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2B465457">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6A99BD63">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11D7296C">
      <w:pPr>
        <w:pStyle w:val="287"/>
        <w:spacing w:before="0" w:beforeAutospacing="0" w:after="0" w:afterAutospacing="0" w:line="360" w:lineRule="atLeast"/>
        <w:ind w:firstLine="0" w:firstLineChars="0"/>
        <w:rPr>
          <w:rFonts w:hint="eastAsia" w:ascii="仿宋_GB2312" w:eastAsia="仿宋_GB2312"/>
          <w:color w:val="000000"/>
          <w:lang w:eastAsia="zh-CN"/>
        </w:rPr>
      </w:pPr>
      <w:r>
        <w:rPr>
          <w:rFonts w:hint="eastAsia" w:ascii="仿宋_GB2312" w:eastAsia="仿宋_GB2312"/>
          <w:color w:val="000000"/>
        </w:rPr>
        <w:t>  （4）投标产品“教学65寸显示器”为政府强制采购节能产品，由国家确定的认证机构出具的、处于有效期之内的节能产品认证证书（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48686B57">
      <w:pPr>
        <w:pStyle w:val="287"/>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lang w:eastAsia="zh-CN"/>
        </w:rPr>
        <w:t>（</w:t>
      </w:r>
      <w:r>
        <w:rPr>
          <w:rFonts w:hint="eastAsia" w:ascii="仿宋_GB2312" w:eastAsia="仿宋_GB2312"/>
          <w:color w:val="000000"/>
          <w:lang w:val="en-US" w:eastAsia="zh-CN"/>
        </w:rPr>
        <w:t>5</w:t>
      </w:r>
      <w:r>
        <w:rPr>
          <w:rFonts w:hint="eastAsia" w:ascii="仿宋_GB2312" w:eastAsia="仿宋_GB2312"/>
          <w:color w:val="000000"/>
          <w:lang w:eastAsia="zh-CN"/>
        </w:rPr>
        <w:t>）</w:t>
      </w:r>
      <w:r>
        <w:rPr>
          <w:rFonts w:hint="eastAsia" w:ascii="仿宋_GB2312" w:eastAsia="仿宋_GB2312"/>
          <w:color w:val="000000"/>
        </w:rPr>
        <w:t>所投产品</w:t>
      </w:r>
      <w:r>
        <w:rPr>
          <w:rFonts w:hint="eastAsia" w:ascii="仿宋_GB2312" w:eastAsia="仿宋_GB2312"/>
          <w:color w:val="000000"/>
          <w:lang w:eastAsia="zh-CN"/>
        </w:rPr>
        <w:t>“</w:t>
      </w:r>
      <w:r>
        <w:rPr>
          <w:rFonts w:hint="eastAsia" w:ascii="仿宋_GB2312" w:hAnsi="仿宋_GB2312" w:eastAsia="仿宋_GB2312" w:cs="仿宋_GB2312"/>
          <w:sz w:val="24"/>
        </w:rPr>
        <w:t>杨氏模量测定仪（近距式）</w:t>
      </w:r>
      <w:r>
        <w:rPr>
          <w:rFonts w:hint="eastAsia" w:ascii="仿宋_GB2312" w:eastAsia="仿宋_GB2312"/>
          <w:color w:val="000000"/>
          <w:lang w:eastAsia="zh-CN"/>
        </w:rPr>
        <w:t>”</w:t>
      </w:r>
      <w:r>
        <w:rPr>
          <w:rFonts w:hint="eastAsia" w:ascii="仿宋_GB2312" w:eastAsia="仿宋_GB2312"/>
          <w:color w:val="000000"/>
        </w:rPr>
        <w:t>“第</w:t>
      </w:r>
      <w:r>
        <w:rPr>
          <w:rFonts w:hint="eastAsia" w:ascii="仿宋_GB2312" w:eastAsia="仿宋_GB2312"/>
          <w:color w:val="000000"/>
          <w:lang w:val="en-US" w:eastAsia="zh-CN"/>
        </w:rPr>
        <w:t>1</w:t>
      </w:r>
      <w:r>
        <w:rPr>
          <w:rFonts w:hint="eastAsia" w:ascii="仿宋_GB2312" w:eastAsia="仿宋_GB2312"/>
          <w:color w:val="000000"/>
        </w:rPr>
        <w:t>7点技术参数”</w:t>
      </w:r>
      <w:r>
        <w:rPr>
          <w:rFonts w:hint="eastAsia" w:ascii="仿宋_GB2312" w:hAnsi="仿宋_GB2312" w:eastAsia="仿宋_GB2312" w:cs="仿宋_GB2312"/>
          <w:sz w:val="24"/>
          <w:lang w:eastAsia="zh-CN"/>
        </w:rPr>
        <w:t>提供远程在线预约观摩相关证明截图、数据传输相关证明截图、数据查看相关证明截图、报告生成相关证明截图、操作过程记录及回看功能相关证明截图</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color w:val="000000"/>
        </w:rPr>
        <w:t>，格式自拟）；</w:t>
      </w:r>
    </w:p>
    <w:p w14:paraId="3AC994E4">
      <w:pPr>
        <w:pStyle w:val="287"/>
        <w:spacing w:before="0" w:beforeAutospacing="0" w:after="0" w:afterAutospacing="0" w:line="360" w:lineRule="atLeast"/>
        <w:ind w:firstLine="480" w:firstLineChars="200"/>
        <w:rPr>
          <w:rFonts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6</w:t>
      </w:r>
      <w:r>
        <w:rPr>
          <w:rFonts w:hint="eastAsia" w:ascii="仿宋_GB2312" w:eastAsia="仿宋_GB2312"/>
          <w:color w:val="000000"/>
        </w:rPr>
        <w:t>）项目实施方案（如有，格式见第六章）；</w:t>
      </w:r>
    </w:p>
    <w:p w14:paraId="42C26F02">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）安装进度计划和工期保证（如有，格式见第六章）；</w:t>
      </w:r>
    </w:p>
    <w:p w14:paraId="3E2443D5">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）技术培训方案（如有，格式见第六章）；</w:t>
      </w:r>
    </w:p>
    <w:p w14:paraId="6E9A99C6">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）售后服务方案（如有，格式见第六章）；</w:t>
      </w:r>
    </w:p>
    <w:p w14:paraId="41BCDE66">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）所投产品采购需求中标记“★”</w:t>
      </w:r>
      <w:r>
        <w:rPr>
          <w:rFonts w:hint="eastAsia" w:ascii="仿宋_GB2312" w:hAnsi="宋体" w:eastAsia="仿宋_GB2312" w:cs="宋体"/>
          <w:color w:val="000000"/>
          <w:szCs w:val="24"/>
        </w:rPr>
        <w:t>的技术参数带下划线“</w:t>
      </w:r>
      <w:r>
        <w:rPr>
          <w:rFonts w:hint="eastAsia" w:ascii="仿宋_GB2312" w:hAnsi="宋体" w:eastAsia="仿宋_GB2312" w:cs="宋体"/>
          <w:color w:val="000000"/>
          <w:szCs w:val="24"/>
          <w:u w:val="thick"/>
        </w:rPr>
        <w:t xml:space="preserve">    </w:t>
      </w:r>
      <w:r>
        <w:rPr>
          <w:rFonts w:hint="eastAsia" w:ascii="仿宋_GB2312" w:hAnsi="宋体" w:eastAsia="仿宋_GB2312" w:cs="宋体"/>
          <w:color w:val="000000"/>
          <w:szCs w:val="24"/>
        </w:rPr>
        <w:t>”的内容优于采购需求</w:t>
      </w:r>
      <w:r>
        <w:rPr>
          <w:rFonts w:hint="eastAsia" w:ascii="仿宋_GB2312" w:eastAsia="仿宋_GB2312"/>
          <w:color w:val="000000"/>
        </w:rPr>
        <w:t>，提供</w:t>
      </w:r>
      <w:r>
        <w:rPr>
          <w:rFonts w:hint="eastAsia" w:ascii="仿宋_GB2312" w:eastAsia="仿宋_GB2312"/>
          <w:color w:val="000000"/>
          <w:lang w:val="en-US" w:eastAsia="zh-CN"/>
        </w:rPr>
        <w:t>具有CMA或CNAS标识的</w:t>
      </w:r>
      <w:r>
        <w:rPr>
          <w:rFonts w:hint="eastAsia" w:ascii="仿宋_GB2312" w:eastAsia="仿宋_GB2312"/>
          <w:color w:val="000000"/>
        </w:rPr>
        <w:t>检测（检验）报告或</w:t>
      </w:r>
      <w:r>
        <w:rPr>
          <w:rFonts w:hint="eastAsia" w:ascii="仿宋_GB2312" w:eastAsia="仿宋_GB2312"/>
          <w:color w:val="000000"/>
          <w:lang w:eastAsia="zh-CN"/>
        </w:rPr>
        <w:t>提供</w:t>
      </w:r>
      <w:r>
        <w:rPr>
          <w:rFonts w:hint="eastAsia" w:ascii="仿宋_GB2312" w:eastAsia="仿宋_GB2312"/>
          <w:color w:val="000000"/>
          <w:lang w:val="en-US" w:eastAsia="zh-CN"/>
        </w:rPr>
        <w:t>其他证明材料（可以是</w:t>
      </w:r>
      <w:r>
        <w:rPr>
          <w:rFonts w:hint="eastAsia" w:ascii="仿宋_GB2312" w:eastAsia="仿宋_GB2312"/>
          <w:color w:val="000000"/>
        </w:rPr>
        <w:t>彩页、官网</w:t>
      </w:r>
      <w:r>
        <w:rPr>
          <w:rFonts w:hint="eastAsia" w:ascii="仿宋_GB2312" w:eastAsia="仿宋_GB2312"/>
          <w:color w:val="000000"/>
          <w:lang w:val="en-US" w:eastAsia="zh-CN"/>
        </w:rPr>
        <w:t>或</w:t>
      </w:r>
      <w:r>
        <w:rPr>
          <w:rFonts w:hint="eastAsia" w:ascii="仿宋_GB2312" w:eastAsia="仿宋_GB2312"/>
          <w:color w:val="000000"/>
        </w:rPr>
        <w:t>功能截图等其中任意一项</w:t>
      </w:r>
      <w:r>
        <w:rPr>
          <w:rFonts w:hint="eastAsia" w:ascii="仿宋_GB2312" w:eastAsia="仿宋_GB2312"/>
          <w:color w:val="000000"/>
          <w:lang w:val="en-US" w:eastAsia="zh-CN"/>
        </w:rPr>
        <w:t>）</w:t>
      </w:r>
      <w:r>
        <w:rPr>
          <w:rFonts w:hint="eastAsia" w:ascii="仿宋_GB2312" w:eastAsia="仿宋_GB2312"/>
          <w:color w:val="000000"/>
        </w:rPr>
        <w:t>（如有）；</w:t>
      </w:r>
    </w:p>
    <w:p w14:paraId="348ED8B2">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11</w:t>
      </w:r>
      <w:r>
        <w:rPr>
          <w:rFonts w:hint="eastAsia" w:ascii="仿宋_GB2312" w:eastAsia="仿宋_GB2312"/>
          <w:color w:val="000000"/>
        </w:rPr>
        <w:t>）投标人或所投产品生产厂商具备有效的质量管理体系认证证书（如有）；</w:t>
      </w:r>
    </w:p>
    <w:p w14:paraId="406DBC49">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12</w:t>
      </w:r>
      <w:r>
        <w:rPr>
          <w:rFonts w:hint="eastAsia" w:ascii="仿宋_GB2312" w:eastAsia="仿宋_GB2312"/>
          <w:color w:val="000000"/>
        </w:rPr>
        <w:t>）投标人或所投产品生产厂商具备有效的职业健康安全管理体系认证证书（如有）；</w:t>
      </w:r>
    </w:p>
    <w:p w14:paraId="3F8D65A0">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13</w:t>
      </w:r>
      <w:r>
        <w:rPr>
          <w:rFonts w:hint="eastAsia" w:ascii="仿宋_GB2312" w:eastAsia="仿宋_GB2312"/>
          <w:color w:val="000000"/>
        </w:rPr>
        <w:t>）投标人或所投产品生产厂商具备有效的环境管理体系认证证书（如有）；</w:t>
      </w:r>
    </w:p>
    <w:p w14:paraId="2342BC04">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14</w:t>
      </w:r>
      <w:r>
        <w:rPr>
          <w:rFonts w:hint="eastAsia" w:ascii="仿宋_GB2312" w:eastAsia="仿宋_GB2312"/>
          <w:color w:val="000000"/>
        </w:rPr>
        <w:t>）投标产品由国家确定的认证机构出具的、处于有效期之内的环境标志产品认证证书（如有）；</w:t>
      </w:r>
    </w:p>
    <w:p w14:paraId="6DAB0006">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15</w:t>
      </w:r>
      <w:r>
        <w:rPr>
          <w:rFonts w:hint="eastAsia" w:ascii="仿宋_GB2312" w:eastAsia="仿宋_GB2312"/>
          <w:color w:val="000000"/>
        </w:rPr>
        <w:t>）投标人对本项目的合理化建议和改进措施（如有，格式自拟）；</w:t>
      </w:r>
    </w:p>
    <w:p w14:paraId="2B716F72">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16</w:t>
      </w:r>
      <w:r>
        <w:rPr>
          <w:rFonts w:hint="eastAsia" w:ascii="仿宋_GB2312" w:eastAsia="仿宋_GB2312"/>
          <w:color w:val="000000"/>
        </w:rPr>
        <w:t>）投标人认为必要提供的声明及文件资料（如有，格式自拟）。</w:t>
      </w:r>
    </w:p>
    <w:bookmarkEnd w:id="89"/>
    <w:bookmarkEnd w:id="90"/>
    <w:bookmarkEnd w:id="91"/>
    <w:p w14:paraId="72870B51">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5E02AAC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3DBA36F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5BF5AAA4">
      <w:pPr>
        <w:snapToGrid w:val="0"/>
        <w:spacing w:line="400" w:lineRule="exact"/>
        <w:ind w:firstLine="422" w:firstLineChars="175"/>
        <w:jc w:val="left"/>
        <w:rPr>
          <w:rFonts w:ascii="仿宋_GB2312" w:eastAsia="仿宋_GB2312" w:cs="Courier New"/>
          <w:b/>
          <w:sz w:val="24"/>
        </w:rPr>
      </w:pPr>
      <w:bookmarkStart w:id="92" w:name="_Toc254970679"/>
      <w:bookmarkStart w:id="93" w:name="_Toc254970538"/>
      <w:r>
        <w:rPr>
          <w:rFonts w:hint="eastAsia" w:ascii="仿宋_GB2312" w:eastAsia="仿宋_GB2312" w:cs="Courier New"/>
          <w:b/>
          <w:sz w:val="24"/>
        </w:rPr>
        <w:t>15.投标报价</w:t>
      </w:r>
      <w:bookmarkEnd w:id="92"/>
      <w:bookmarkEnd w:id="93"/>
    </w:p>
    <w:p w14:paraId="4CF4F25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00312179">
      <w:pPr>
        <w:snapToGrid w:val="0"/>
        <w:spacing w:line="360" w:lineRule="exact"/>
        <w:ind w:right="-330" w:rightChars="-157" w:firstLine="420"/>
        <w:jc w:val="left"/>
        <w:rPr>
          <w:rFonts w:ascii="仿宋_GB2312" w:eastAsia="仿宋_GB2312" w:cs="Courier New"/>
          <w:sz w:val="24"/>
        </w:rPr>
      </w:pPr>
      <w:bookmarkStart w:id="94" w:name="_Hlk93681408"/>
      <w:r>
        <w:rPr>
          <w:rFonts w:hint="eastAsia" w:ascii="仿宋_GB2312" w:eastAsia="仿宋_GB2312" w:cs="Courier New"/>
          <w:sz w:val="24"/>
        </w:rPr>
        <w:t>15.2投标报价是履行合同的最终价格，应包括货物及货物运抵指定交付地点的所有成本、各种费用的总和。</w:t>
      </w:r>
    </w:p>
    <w:bookmarkEnd w:id="94"/>
    <w:p w14:paraId="718C1E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4855EB48">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518C7D1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2619996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1A3B628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6978BAA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5A3828DD">
      <w:pPr>
        <w:spacing w:line="400" w:lineRule="exact"/>
        <w:ind w:firstLine="472" w:firstLineChars="196"/>
        <w:rPr>
          <w:rFonts w:ascii="仿宋_GB2312" w:eastAsia="仿宋_GB2312" w:cs="Courier New"/>
          <w:b/>
          <w:sz w:val="24"/>
        </w:rPr>
      </w:pPr>
      <w:bookmarkStart w:id="95" w:name="_Toc254970541"/>
      <w:bookmarkStart w:id="96" w:name="_Toc254970682"/>
      <w:r>
        <w:rPr>
          <w:rFonts w:hint="eastAsia" w:ascii="仿宋_GB2312" w:eastAsia="仿宋_GB2312" w:cs="Courier New"/>
          <w:b/>
          <w:sz w:val="24"/>
        </w:rPr>
        <w:t>17.投标保证金</w:t>
      </w:r>
      <w:bookmarkEnd w:id="95"/>
      <w:bookmarkEnd w:id="96"/>
    </w:p>
    <w:p w14:paraId="7F5B2A9F">
      <w:pPr>
        <w:snapToGrid w:val="0"/>
        <w:spacing w:line="400" w:lineRule="exact"/>
        <w:ind w:firstLine="420"/>
        <w:jc w:val="left"/>
        <w:rPr>
          <w:rFonts w:ascii="仿宋_GB2312" w:eastAsia="仿宋_GB2312" w:cs="Courier New"/>
          <w:sz w:val="24"/>
        </w:rPr>
      </w:pPr>
      <w:bookmarkStart w:id="97" w:name="_Toc254970683"/>
      <w:bookmarkStart w:id="98" w:name="_Toc254970542"/>
      <w:r>
        <w:rPr>
          <w:rFonts w:hint="eastAsia" w:ascii="仿宋_GB2312" w:eastAsia="仿宋_GB2312" w:cs="Courier New"/>
          <w:sz w:val="24"/>
        </w:rPr>
        <w:t>17.1本项目无需提交投标保证金。</w:t>
      </w:r>
    </w:p>
    <w:p w14:paraId="6AB64EE5">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97"/>
      <w:bookmarkEnd w:id="98"/>
      <w:r>
        <w:rPr>
          <w:rFonts w:hint="eastAsia" w:ascii="仿宋_GB2312" w:eastAsia="仿宋_GB2312" w:cs="Courier New"/>
          <w:b/>
          <w:sz w:val="24"/>
        </w:rPr>
        <w:t>编制、加密要求</w:t>
      </w:r>
    </w:p>
    <w:p w14:paraId="553F0AA0">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128ADE5F">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6EE3E7D8">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143149AE">
      <w:pPr>
        <w:spacing w:line="360" w:lineRule="auto"/>
        <w:ind w:firstLine="480" w:firstLineChars="200"/>
        <w:rPr>
          <w:rFonts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99" w:name="_Hlk93676509"/>
      <w:r>
        <w:rPr>
          <w:rFonts w:hint="eastAsia" w:ascii="仿宋_GB2312" w:eastAsia="仿宋_GB2312"/>
          <w:sz w:val="24"/>
        </w:rPr>
        <w:t>扫描不清晰或乱码或表达不清所引起的后果由投标人负责。</w:t>
      </w:r>
      <w:bookmarkEnd w:id="99"/>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64CCF069">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38BD1AAA">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1A96519C">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18.8电子投标文件的加密要求</w:t>
      </w:r>
    </w:p>
    <w:p w14:paraId="74DA2AEB">
      <w:pPr>
        <w:snapToGrid w:val="0"/>
        <w:spacing w:line="420" w:lineRule="exact"/>
        <w:ind w:firstLine="480" w:firstLineChars="200"/>
        <w:jc w:val="left"/>
        <w:rPr>
          <w:rFonts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1B55A994">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1FC571B3">
      <w:pPr>
        <w:tabs>
          <w:tab w:val="left" w:pos="3870"/>
          <w:tab w:val="left" w:pos="4085"/>
        </w:tabs>
        <w:snapToGrid w:val="0"/>
        <w:spacing w:line="420" w:lineRule="exact"/>
        <w:ind w:firstLine="480" w:firstLineChars="200"/>
        <w:jc w:val="left"/>
        <w:rPr>
          <w:rFonts w:ascii="仿宋_GB2312" w:hAnsi="宋体" w:eastAsia="仿宋_GB2312"/>
          <w:sz w:val="24"/>
        </w:rPr>
      </w:pPr>
      <w:bookmarkStart w:id="100" w:name="_Toc254970543"/>
      <w:bookmarkStart w:id="101"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03E541CD">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01BC5410">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080B468A">
      <w:pPr>
        <w:tabs>
          <w:tab w:val="left" w:pos="3870"/>
          <w:tab w:val="left" w:pos="4085"/>
        </w:tabs>
        <w:snapToGrid w:val="0"/>
        <w:spacing w:line="420" w:lineRule="exact"/>
        <w:ind w:firstLine="482" w:firstLineChars="200"/>
        <w:jc w:val="left"/>
        <w:rPr>
          <w:rFonts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7D2A81DE">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2D4F699E">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5B9E17B0">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100"/>
      <w:bookmarkEnd w:id="101"/>
    </w:p>
    <w:p w14:paraId="7D69919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澄清或者补正，澄清或者补正投标文件必须以书面形式进行。限期内不补正或经补正后仍不符合招标文件要求的，应认定其投标无效。投标人澄清、补正投标文件后，不影响评标委员会对其投标文件所作的评价和评分结果。</w:t>
      </w:r>
    </w:p>
    <w:p w14:paraId="4AAC95F4">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0B57CC5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43E48E1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124826E0">
      <w:pPr>
        <w:snapToGrid w:val="0"/>
        <w:spacing w:line="400" w:lineRule="exact"/>
        <w:ind w:firstLine="420"/>
        <w:jc w:val="left"/>
        <w:rPr>
          <w:rFonts w:ascii="仿宋_GB2312" w:eastAsia="仿宋_GB2312" w:cs="Courier New"/>
          <w:sz w:val="24"/>
        </w:rPr>
      </w:pPr>
      <w:bookmarkStart w:id="102" w:name="_Hlk93676577"/>
      <w:r>
        <w:rPr>
          <w:rFonts w:hint="eastAsia" w:ascii="仿宋_GB2312" w:eastAsia="仿宋_GB2312" w:cs="Courier New"/>
          <w:sz w:val="24"/>
        </w:rPr>
        <w:t>（3）报价超过招标文件中规定的预算金额或者最高限价的；</w:t>
      </w:r>
    </w:p>
    <w:bookmarkEnd w:id="102"/>
    <w:p w14:paraId="187C366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23E23049">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2DF0410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693CA2A3">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3069FBCB">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（1）资格证明文件不全的，或者不符合招标文件标明的资格要求的；</w:t>
      </w:r>
    </w:p>
    <w:p w14:paraId="2AEE0C78">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5D551C7A">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（3）委托代理人与法定代表人授权委托书中的代理人不符的。</w:t>
      </w:r>
    </w:p>
    <w:p w14:paraId="50255828">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12B94313">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（1）投标有效期、服务期限、付款方式等商务条款不能满足招标文件要求的；</w:t>
      </w:r>
    </w:p>
    <w:p w14:paraId="735C7103">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4</w:t>
      </w:r>
      <w:r>
        <w:rPr>
          <w:rFonts w:ascii="仿宋_GB2312" w:eastAsia="仿宋_GB2312"/>
          <w:sz w:val="24"/>
        </w:rPr>
        <w:t>项以上的；</w:t>
      </w:r>
    </w:p>
    <w:p w14:paraId="26016EC1">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（3）投标技术方案不明确，存在一个或一个以上备选（替代）投标方案的；</w:t>
      </w:r>
    </w:p>
    <w:p w14:paraId="41298BEB">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（4）未采用人民币报价或者未按照招标文件标明的币种报价的；</w:t>
      </w:r>
    </w:p>
    <w:p w14:paraId="0F22C612">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（5）报价超出最高限价，或者超出采购预算金额的；</w:t>
      </w:r>
    </w:p>
    <w:p w14:paraId="1AFB78A9">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1A562EEF">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6FCE08F">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684F8AC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38A449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0C7CF21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3657DDB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75D090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6C4EED6B">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20E79D42">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091C1BD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6084031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5A347F26">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1EF409D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48C9BE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3708F4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62DE50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10D2749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476D392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46252D2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466CA3ED">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012CD1B2">
      <w:pPr>
        <w:pStyle w:val="27"/>
        <w:snapToGrid w:val="0"/>
        <w:spacing w:line="40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21.开标准备</w:t>
      </w:r>
    </w:p>
    <w:p w14:paraId="4CEDDD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33086FE7">
      <w:pPr>
        <w:pStyle w:val="27"/>
        <w:snapToGrid w:val="0"/>
        <w:spacing w:line="40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22.开标程序</w:t>
      </w:r>
    </w:p>
    <w:p w14:paraId="6CC6CF9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4C17748B">
      <w:pPr>
        <w:snapToGrid w:val="0"/>
        <w:spacing w:line="400" w:lineRule="exact"/>
        <w:ind w:firstLine="420"/>
        <w:jc w:val="left"/>
        <w:rPr>
          <w:rFonts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5314D8B8">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4FF52D0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0ABB4B9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5783691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2A7BE856">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4095193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07ED381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52EB6761">
      <w:pPr>
        <w:pStyle w:val="27"/>
        <w:snapToGrid w:val="0"/>
        <w:spacing w:line="370" w:lineRule="exact"/>
        <w:ind w:firstLine="472" w:firstLineChars="196"/>
        <w:rPr>
          <w:rFonts w:ascii="仿宋_GB2312" w:hAnsi="宋体" w:eastAsia="仿宋_GB2312"/>
          <w:b/>
          <w:sz w:val="24"/>
          <w:szCs w:val="24"/>
        </w:rPr>
      </w:pPr>
      <w:bookmarkStart w:id="103" w:name="_Toc254970686"/>
      <w:bookmarkStart w:id="104" w:name="_Toc254970545"/>
      <w:r>
        <w:rPr>
          <w:rFonts w:hint="eastAsia" w:ascii="仿宋_GB2312" w:hAnsi="宋体" w:eastAsia="仿宋_GB2312"/>
          <w:b/>
          <w:sz w:val="24"/>
          <w:szCs w:val="24"/>
        </w:rPr>
        <w:t>六、评标</w:t>
      </w:r>
      <w:bookmarkEnd w:id="103"/>
      <w:bookmarkEnd w:id="104"/>
    </w:p>
    <w:p w14:paraId="109A97DB">
      <w:pPr>
        <w:pStyle w:val="27"/>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25.组建评标委员会</w:t>
      </w:r>
    </w:p>
    <w:p w14:paraId="7387F79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59CEE39A">
      <w:pPr>
        <w:pStyle w:val="27"/>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26.评标的方式</w:t>
      </w:r>
    </w:p>
    <w:p w14:paraId="0CC390CD">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192FA597">
      <w:pPr>
        <w:pStyle w:val="27"/>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650968D6">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3CCC9E1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36069AD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059555B7">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0E0CC16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38E7612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29AA0866">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1B84F28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4FEE12A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58E5B4FF">
      <w:pPr>
        <w:pStyle w:val="39"/>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14:paraId="00E4EA6D">
      <w:pPr>
        <w:pStyle w:val="39"/>
        <w:ind w:left="0" w:leftChars="0" w:firstLine="240" w:firstLineChars="1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14:paraId="7361DBCE">
      <w:pPr>
        <w:pStyle w:val="39"/>
        <w:ind w:left="0" w:leftChars="0" w:firstLine="240" w:firstLineChars="1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14:paraId="04B0C10E">
      <w:pPr>
        <w:pStyle w:val="39"/>
        <w:ind w:left="0" w:leftChars="0" w:firstLine="240" w:firstLineChars="100"/>
        <w:rPr>
          <w:rFonts w:hint="default"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14:paraId="5EDCB79B">
      <w:pPr>
        <w:snapToGrid w:val="0"/>
        <w:spacing w:line="370" w:lineRule="exact"/>
        <w:ind w:firstLine="420" w:firstLineChars="0"/>
        <w:jc w:val="left"/>
        <w:rPr>
          <w:rFonts w:ascii="仿宋_GB2312" w:eastAsia="仿宋_GB2312"/>
          <w:b/>
          <w:sz w:val="24"/>
        </w:rPr>
      </w:pPr>
      <w:r>
        <w:rPr>
          <w:rFonts w:hint="eastAsia" w:ascii="仿宋_GB2312" w:eastAsia="仿宋_GB2312"/>
          <w:b/>
          <w:sz w:val="24"/>
        </w:rPr>
        <w:t>29.错误修正</w:t>
      </w:r>
    </w:p>
    <w:p w14:paraId="66808BF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686DD7F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5776A65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5996C2A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CC0E6C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3352AB29">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192AD3DC">
      <w:pPr>
        <w:pStyle w:val="27"/>
        <w:tabs>
          <w:tab w:val="left" w:pos="630"/>
        </w:tabs>
        <w:snapToGrid w:val="0"/>
        <w:spacing w:line="37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30.评标原则和评标方法</w:t>
      </w:r>
    </w:p>
    <w:p w14:paraId="0916356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332FC70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6B1B19EC">
      <w:pPr>
        <w:pStyle w:val="27"/>
        <w:snapToGrid w:val="0"/>
        <w:spacing w:line="37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31.评标过程的监控</w:t>
      </w:r>
    </w:p>
    <w:p w14:paraId="08537B2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7AB14755">
      <w:pPr>
        <w:pStyle w:val="27"/>
        <w:snapToGrid w:val="0"/>
        <w:spacing w:line="370" w:lineRule="exact"/>
        <w:ind w:firstLine="482" w:firstLineChars="200"/>
        <w:rPr>
          <w:rFonts w:ascii="仿宋_GB2312" w:hAnsi="宋体" w:eastAsia="仿宋_GB2312"/>
          <w:sz w:val="24"/>
          <w:szCs w:val="24"/>
        </w:rPr>
      </w:pPr>
      <w:r>
        <w:rPr>
          <w:rFonts w:hint="eastAsia" w:ascii="仿宋_GB2312" w:hAnsi="宋体" w:eastAsia="仿宋_GB2312"/>
          <w:b/>
          <w:sz w:val="24"/>
          <w:szCs w:val="24"/>
        </w:rPr>
        <w:t>七、评标结果</w:t>
      </w:r>
    </w:p>
    <w:p w14:paraId="1838CEF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3462FA5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0E351DC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55E6AC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4B891E9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5958EFA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44246B3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1091C1E0">
      <w:pPr>
        <w:pStyle w:val="27"/>
        <w:snapToGrid w:val="0"/>
        <w:spacing w:line="370" w:lineRule="exact"/>
        <w:ind w:firstLine="472" w:firstLineChars="196"/>
        <w:rPr>
          <w:rFonts w:ascii="仿宋_GB2312" w:hAnsi="宋体" w:eastAsia="仿宋_GB2312"/>
          <w:b/>
          <w:sz w:val="24"/>
          <w:szCs w:val="24"/>
        </w:rPr>
      </w:pPr>
      <w:bookmarkStart w:id="105" w:name="_Toc254970547"/>
      <w:bookmarkStart w:id="106" w:name="_Toc254970688"/>
      <w:r>
        <w:rPr>
          <w:rFonts w:hint="eastAsia" w:ascii="仿宋_GB2312" w:hAnsi="宋体" w:eastAsia="仿宋_GB2312"/>
          <w:b/>
          <w:sz w:val="24"/>
          <w:szCs w:val="24"/>
        </w:rPr>
        <w:t>八、</w:t>
      </w:r>
      <w:bookmarkEnd w:id="105"/>
      <w:bookmarkEnd w:id="106"/>
      <w:r>
        <w:rPr>
          <w:rFonts w:hint="eastAsia" w:ascii="仿宋_GB2312" w:hAnsi="宋体" w:eastAsia="仿宋_GB2312"/>
          <w:b/>
          <w:sz w:val="24"/>
          <w:szCs w:val="24"/>
        </w:rPr>
        <w:t>签订合同</w:t>
      </w:r>
    </w:p>
    <w:p w14:paraId="77322DF5">
      <w:pPr>
        <w:pStyle w:val="27"/>
        <w:snapToGrid w:val="0"/>
        <w:spacing w:line="370" w:lineRule="exact"/>
        <w:ind w:firstLine="472" w:firstLineChars="196"/>
        <w:rPr>
          <w:rFonts w:ascii="仿宋_GB2312" w:hAnsi="宋体" w:eastAsia="仿宋_GB2312"/>
          <w:b/>
          <w:bCs/>
          <w:sz w:val="24"/>
          <w:szCs w:val="24"/>
        </w:rPr>
      </w:pPr>
      <w:r>
        <w:rPr>
          <w:rFonts w:hint="eastAsia" w:ascii="仿宋_GB2312" w:hAnsi="宋体" w:eastAsia="仿宋_GB2312"/>
          <w:b/>
          <w:sz w:val="24"/>
          <w:szCs w:val="24"/>
        </w:rPr>
        <w:t>39.合同授予标准</w:t>
      </w:r>
    </w:p>
    <w:p w14:paraId="7C32A7E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17B698DB">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0A0260B4">
      <w:pPr>
        <w:snapToGrid w:val="0"/>
        <w:spacing w:line="370" w:lineRule="exact"/>
        <w:ind w:firstLine="420"/>
        <w:jc w:val="left"/>
        <w:rPr>
          <w:rFonts w:ascii="仿宋_GB2312" w:eastAsia="仿宋_GB2312" w:cs="Courier New"/>
          <w:sz w:val="24"/>
        </w:rPr>
      </w:pPr>
      <w:bookmarkStart w:id="107" w:name="_Hlk93676812"/>
      <w:r>
        <w:rPr>
          <w:rFonts w:hint="eastAsia" w:ascii="仿宋_GB2312" w:eastAsia="仿宋_GB2312" w:cs="Courier New"/>
          <w:sz w:val="24"/>
        </w:rPr>
        <w:t>40.1中标人接到中标通知书后，应按有关规定与采购人签订合同。</w:t>
      </w:r>
    </w:p>
    <w:bookmarkEnd w:id="107"/>
    <w:p w14:paraId="7D2D7096">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108" w:name="_Toc254970548"/>
      <w:bookmarkStart w:id="109" w:name="_Toc254970689"/>
      <w:bookmarkStart w:id="110" w:name="_Toc497578452"/>
    </w:p>
    <w:p w14:paraId="030D1547"/>
    <w:p w14:paraId="7A8CD65C"/>
    <w:p w14:paraId="7F517B7E"/>
    <w:p w14:paraId="04F067B4"/>
    <w:p w14:paraId="4900F128"/>
    <w:p w14:paraId="6ECA8548"/>
    <w:p w14:paraId="49D172EA"/>
    <w:p w14:paraId="189029E1"/>
    <w:p w14:paraId="37704071"/>
    <w:p w14:paraId="36C92073"/>
    <w:p w14:paraId="50CD0EB1"/>
    <w:p w14:paraId="79C4333D"/>
    <w:p w14:paraId="4FB7E3C1"/>
    <w:p w14:paraId="718D37D2"/>
    <w:p w14:paraId="0FE62A65"/>
    <w:p w14:paraId="245BAA06"/>
    <w:p w14:paraId="5CBE60BD"/>
    <w:p w14:paraId="71DFF401">
      <w:pPr>
        <w:pStyle w:val="5"/>
        <w:jc w:val="center"/>
        <w:rPr>
          <w:sz w:val="30"/>
          <w:szCs w:val="30"/>
        </w:rPr>
      </w:pPr>
      <w:bookmarkStart w:id="111" w:name="_Toc27328"/>
      <w:bookmarkStart w:id="112" w:name="_Toc26220"/>
      <w:bookmarkStart w:id="113" w:name="_Toc7605"/>
      <w:bookmarkStart w:id="114" w:name="_Toc31420"/>
      <w:bookmarkStart w:id="115" w:name="_Toc15704"/>
      <w:r>
        <w:rPr>
          <w:rFonts w:hint="eastAsia"/>
          <w:sz w:val="30"/>
          <w:szCs w:val="30"/>
        </w:rPr>
        <w:t xml:space="preserve">第四章 </w:t>
      </w:r>
      <w:bookmarkEnd w:id="108"/>
      <w:bookmarkEnd w:id="109"/>
      <w:r>
        <w:rPr>
          <w:rFonts w:hint="eastAsia"/>
          <w:sz w:val="30"/>
          <w:szCs w:val="30"/>
        </w:rPr>
        <w:t>评标方法及评标标准</w:t>
      </w:r>
      <w:bookmarkEnd w:id="110"/>
      <w:bookmarkEnd w:id="111"/>
      <w:bookmarkEnd w:id="112"/>
      <w:bookmarkEnd w:id="113"/>
      <w:bookmarkEnd w:id="114"/>
      <w:bookmarkEnd w:id="115"/>
      <w:r>
        <w:tab/>
      </w:r>
    </w:p>
    <w:p w14:paraId="7B95C792">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65BAD75E">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6E07A557">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311755BE">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116" w:name="_Hlk93676870"/>
      <w:r>
        <w:rPr>
          <w:rFonts w:hint="eastAsia" w:ascii="仿宋_GB2312" w:eastAsia="仿宋_GB2312"/>
          <w:b/>
          <w:sz w:val="24"/>
        </w:rPr>
        <w:t>，对投标人的价格、技术、信誉、业绩等</w:t>
      </w:r>
      <w:bookmarkEnd w:id="116"/>
      <w:r>
        <w:rPr>
          <w:rFonts w:hint="eastAsia" w:ascii="仿宋_GB2312" w:eastAsia="仿宋_GB2312"/>
          <w:b/>
          <w:sz w:val="24"/>
        </w:rPr>
        <w:t>方面按百分制打分。</w:t>
      </w:r>
    </w:p>
    <w:p w14:paraId="4CEF9E9B">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3980FF3D">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11B74F1F">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44F221E4">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5C45ADE1">
      <w:pPr>
        <w:spacing w:line="400" w:lineRule="atLeast"/>
        <w:ind w:firstLine="480" w:firstLineChars="200"/>
        <w:jc w:val="left"/>
        <w:rPr>
          <w:rFonts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7"/>
        <w:tblpPr w:leftFromText="180" w:rightFromText="180" w:vertAnchor="text" w:horzAnchor="page" w:tblpX="756" w:tblpY="378"/>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088"/>
        <w:gridCol w:w="5700"/>
        <w:gridCol w:w="912"/>
        <w:gridCol w:w="1350"/>
      </w:tblGrid>
      <w:tr w14:paraId="1F41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000" w:type="dxa"/>
            <w:gridSpan w:val="5"/>
            <w:shd w:val="clear" w:color="auto" w:fill="D7D7D7"/>
            <w:vAlign w:val="center"/>
          </w:tcPr>
          <w:p w14:paraId="6960BA9A">
            <w:pPr>
              <w:spacing w:line="360" w:lineRule="exact"/>
              <w:jc w:val="center"/>
              <w:rPr>
                <w:rFonts w:ascii="仿宋_GB2312" w:hAnsi="仿宋_GB2312" w:eastAsia="仿宋_GB2312" w:cs="仿宋_GB2312"/>
                <w:b/>
              </w:rPr>
            </w:pPr>
            <w:r>
              <w:rPr>
                <w:rFonts w:hint="eastAsia" w:ascii="仿宋_GB2312" w:eastAsia="仿宋_GB2312"/>
                <w:b/>
                <w:sz w:val="32"/>
              </w:rPr>
              <w:t>客观分</w:t>
            </w:r>
          </w:p>
        </w:tc>
      </w:tr>
      <w:tr w14:paraId="6620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63CC04AF">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88" w:type="dxa"/>
            <w:vAlign w:val="center"/>
          </w:tcPr>
          <w:p w14:paraId="5129589D">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700" w:type="dxa"/>
            <w:vAlign w:val="center"/>
          </w:tcPr>
          <w:p w14:paraId="41C44738">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12" w:type="dxa"/>
            <w:vAlign w:val="center"/>
          </w:tcPr>
          <w:p w14:paraId="0669608C">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50" w:type="dxa"/>
            <w:vAlign w:val="center"/>
          </w:tcPr>
          <w:p w14:paraId="40893FD8">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14:paraId="3243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950" w:type="dxa"/>
            <w:vAlign w:val="center"/>
          </w:tcPr>
          <w:p w14:paraId="6323E212">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88" w:type="dxa"/>
            <w:vAlign w:val="center"/>
          </w:tcPr>
          <w:p w14:paraId="1A77ADAC">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700" w:type="dxa"/>
            <w:vAlign w:val="center"/>
          </w:tcPr>
          <w:p w14:paraId="4FBCF044">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1.满足招标文件要求且投标价格最低的投标报价为评标基准价，其投标人的报价分为最高分</w:t>
            </w:r>
            <w:r>
              <w:rPr>
                <w:rFonts w:hint="eastAsia" w:ascii="仿宋_GB2312" w:hAnsi="仿宋_GB2312" w:eastAsia="仿宋_GB2312" w:cs="仿宋_GB2312"/>
                <w:lang w:val="en-US" w:eastAsia="zh-CN"/>
              </w:rPr>
              <w:t>30</w:t>
            </w:r>
            <w:r>
              <w:rPr>
                <w:rFonts w:hint="eastAsia" w:ascii="仿宋_GB2312" w:hAnsi="仿宋_GB2312" w:eastAsia="仿宋_GB2312" w:cs="仿宋_GB2312"/>
              </w:rPr>
              <w:t>分；</w:t>
            </w:r>
          </w:p>
          <w:p w14:paraId="693CF6A0">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2.其他投标人的报价得分按以下公式计算：</w:t>
            </w:r>
          </w:p>
          <w:p w14:paraId="0659D8E3">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报价得分=（评标基准价／某投标人投标报价）×</w:t>
            </w:r>
            <w:r>
              <w:rPr>
                <w:rFonts w:hint="eastAsia" w:ascii="仿宋_GB2312" w:hAnsi="仿宋_GB2312" w:eastAsia="仿宋_GB2312" w:cs="仿宋_GB2312"/>
                <w:lang w:val="en-US" w:eastAsia="zh-CN"/>
              </w:rPr>
              <w:t>30</w:t>
            </w:r>
            <w:r>
              <w:rPr>
                <w:rFonts w:hint="eastAsia" w:ascii="仿宋_GB2312" w:hAnsi="仿宋_GB2312" w:eastAsia="仿宋_GB2312" w:cs="仿宋_GB2312"/>
              </w:rPr>
              <w:t>分；</w:t>
            </w:r>
          </w:p>
          <w:p w14:paraId="0AF5321F">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3.小型、微型企业价格折扣率：</w:t>
            </w:r>
          </w:p>
          <w:p w14:paraId="1EB88554">
            <w:pPr>
              <w:spacing w:line="440" w:lineRule="exact"/>
              <w:ind w:firstLine="420" w:firstLineChars="200"/>
              <w:jc w:val="left"/>
              <w:rPr>
                <w:rFonts w:ascii="仿宋_GB2312" w:hAnsi="仿宋_GB2312" w:eastAsia="仿宋_GB2312" w:cs="仿宋_GB2312"/>
                <w:b/>
              </w:rPr>
            </w:pPr>
            <w:r>
              <w:rPr>
                <w:rFonts w:hint="eastAsia" w:ascii="仿宋_GB2312" w:hAnsi="仿宋_GB2312" w:eastAsia="仿宋_GB2312" w:cs="仿宋_GB2312"/>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912" w:type="dxa"/>
            <w:vAlign w:val="center"/>
          </w:tcPr>
          <w:p w14:paraId="4BDB4155">
            <w:pPr>
              <w:spacing w:line="360" w:lineRule="exact"/>
              <w:jc w:val="center"/>
              <w:rPr>
                <w:rFonts w:hint="default" w:ascii="仿宋_GB2312" w:hAnsi="仿宋_GB2312" w:eastAsia="仿宋_GB2312" w:cs="仿宋_GB2312"/>
                <w:b/>
                <w:lang w:val="en-US" w:eastAsia="zh-CN"/>
              </w:rPr>
            </w:pPr>
            <w:r>
              <w:rPr>
                <w:rFonts w:hint="eastAsia" w:ascii="仿宋_GB2312" w:hAnsi="仿宋_GB2312" w:eastAsia="仿宋_GB2312" w:cs="仿宋_GB2312"/>
                <w:b/>
                <w:bCs/>
                <w:lang w:val="en-US" w:eastAsia="zh-CN"/>
              </w:rPr>
              <w:t>30</w:t>
            </w:r>
          </w:p>
        </w:tc>
        <w:tc>
          <w:tcPr>
            <w:tcW w:w="1350" w:type="dxa"/>
            <w:vAlign w:val="center"/>
          </w:tcPr>
          <w:p w14:paraId="0CFDDA54">
            <w:pPr>
              <w:spacing w:line="360" w:lineRule="exact"/>
              <w:jc w:val="center"/>
              <w:rPr>
                <w:rFonts w:ascii="仿宋_GB2312" w:hAnsi="仿宋_GB2312" w:eastAsia="仿宋_GB2312" w:cs="仿宋_GB2312"/>
                <w:b/>
                <w:bCs/>
              </w:rPr>
            </w:pPr>
          </w:p>
        </w:tc>
      </w:tr>
      <w:tr w14:paraId="06BE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54C586A5">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信誉分</w:t>
            </w:r>
          </w:p>
        </w:tc>
        <w:tc>
          <w:tcPr>
            <w:tcW w:w="1088" w:type="dxa"/>
            <w:vAlign w:val="center"/>
          </w:tcPr>
          <w:p w14:paraId="3931C18E">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700" w:type="dxa"/>
            <w:vAlign w:val="center"/>
          </w:tcPr>
          <w:p w14:paraId="076C8799">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1.投标人或所投产品生产厂商具备有效的质量管理体系认证</w:t>
            </w:r>
            <w:r>
              <w:rPr>
                <w:rFonts w:hint="eastAsia" w:ascii="仿宋_GB2312" w:hAnsi="仿宋_GB2312" w:eastAsia="仿宋_GB2312" w:cs="仿宋_GB2312"/>
                <w:lang w:val="en-US" w:eastAsia="zh-CN"/>
              </w:rPr>
              <w:t>证书</w:t>
            </w:r>
            <w:r>
              <w:rPr>
                <w:rFonts w:hint="eastAsia" w:ascii="仿宋_GB2312" w:hAnsi="仿宋_GB2312" w:eastAsia="仿宋_GB2312" w:cs="仿宋_GB2312"/>
              </w:rPr>
              <w:t>得1分，满分1分；</w:t>
            </w:r>
          </w:p>
          <w:p w14:paraId="0288CB7B">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2.投标人或所投产品生产厂商具备有效的职业健康安全管理体系认证</w:t>
            </w:r>
            <w:r>
              <w:rPr>
                <w:rFonts w:hint="eastAsia" w:ascii="仿宋_GB2312" w:hAnsi="仿宋_GB2312" w:eastAsia="仿宋_GB2312" w:cs="仿宋_GB2312"/>
                <w:lang w:val="en-US" w:eastAsia="zh-CN"/>
              </w:rPr>
              <w:t>证书</w:t>
            </w:r>
            <w:r>
              <w:rPr>
                <w:rFonts w:hint="eastAsia" w:ascii="仿宋_GB2312" w:hAnsi="仿宋_GB2312" w:eastAsia="仿宋_GB2312" w:cs="仿宋_GB2312"/>
              </w:rPr>
              <w:t>得1分，满分1分；</w:t>
            </w:r>
          </w:p>
          <w:p w14:paraId="4861B7FE">
            <w:pPr>
              <w:spacing w:line="440" w:lineRule="exact"/>
              <w:ind w:firstLine="420" w:firstLineChars="200"/>
              <w:rPr>
                <w:rFonts w:ascii="仿宋_GB2312" w:hAnsi="仿宋_GB2312" w:eastAsia="仿宋_GB2312" w:cs="仿宋_GB2312"/>
                <w:dstrike/>
              </w:rPr>
            </w:pPr>
            <w:r>
              <w:rPr>
                <w:rFonts w:hint="eastAsia" w:ascii="仿宋_GB2312" w:hAnsi="仿宋_GB2312" w:eastAsia="仿宋_GB2312" w:cs="仿宋_GB2312"/>
              </w:rPr>
              <w:t>3.投标人或所投产品生产厂商具备有效的环境管理体系认证</w:t>
            </w:r>
            <w:r>
              <w:rPr>
                <w:rFonts w:hint="eastAsia" w:ascii="仿宋_GB2312" w:hAnsi="仿宋_GB2312" w:eastAsia="仿宋_GB2312" w:cs="仿宋_GB2312"/>
                <w:lang w:val="en-US" w:eastAsia="zh-CN"/>
              </w:rPr>
              <w:t>证书</w:t>
            </w:r>
            <w:r>
              <w:rPr>
                <w:rFonts w:hint="eastAsia" w:ascii="仿宋_GB2312" w:hAnsi="仿宋_GB2312" w:eastAsia="仿宋_GB2312" w:cs="仿宋_GB2312"/>
              </w:rPr>
              <w:t>得1分，满分1分；</w:t>
            </w:r>
          </w:p>
          <w:p w14:paraId="51D3E9F0">
            <w:pPr>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rPr>
              <w:t>注：投标人提供证书材料并加盖投标人CA电子签章，否则不予计分。</w:t>
            </w:r>
          </w:p>
        </w:tc>
        <w:tc>
          <w:tcPr>
            <w:tcW w:w="912" w:type="dxa"/>
            <w:vAlign w:val="center"/>
          </w:tcPr>
          <w:p w14:paraId="1848A61F">
            <w:pPr>
              <w:spacing w:line="360" w:lineRule="exact"/>
              <w:jc w:val="center"/>
              <w:rPr>
                <w:rFonts w:ascii="仿宋_GB2312" w:hAnsi="仿宋_GB2312" w:eastAsia="仿宋_GB2312" w:cs="仿宋_GB2312"/>
                <w:b/>
                <w:bCs/>
                <w:dstrike/>
              </w:rPr>
            </w:pPr>
            <w:r>
              <w:rPr>
                <w:rFonts w:hint="eastAsia" w:ascii="仿宋_GB2312" w:hAnsi="仿宋_GB2312" w:eastAsia="仿宋_GB2312" w:cs="仿宋_GB2312"/>
                <w:b/>
                <w:bCs/>
              </w:rPr>
              <w:t>3</w:t>
            </w:r>
          </w:p>
        </w:tc>
        <w:tc>
          <w:tcPr>
            <w:tcW w:w="1350" w:type="dxa"/>
            <w:vAlign w:val="center"/>
          </w:tcPr>
          <w:p w14:paraId="07D8180E">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14:paraId="622C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377904C8">
            <w:pPr>
              <w:spacing w:line="360" w:lineRule="exact"/>
              <w:jc w:val="center"/>
              <w:rPr>
                <w:rFonts w:ascii="仿宋_GB2312" w:hAnsi="宋体" w:eastAsia="仿宋_GB2312"/>
                <w:b/>
              </w:rPr>
            </w:pPr>
            <w:r>
              <w:rPr>
                <w:rFonts w:hint="eastAsia" w:ascii="仿宋_GB2312" w:hAnsi="宋体" w:eastAsia="仿宋_GB2312"/>
                <w:b/>
              </w:rPr>
              <w:t>政策功能分</w:t>
            </w:r>
          </w:p>
        </w:tc>
        <w:tc>
          <w:tcPr>
            <w:tcW w:w="1088" w:type="dxa"/>
            <w:vAlign w:val="center"/>
          </w:tcPr>
          <w:p w14:paraId="7E2501B1">
            <w:pPr>
              <w:widowControl/>
              <w:spacing w:line="360" w:lineRule="exact"/>
              <w:jc w:val="center"/>
              <w:rPr>
                <w:rFonts w:ascii="仿宋_GB2312" w:hAnsi="仿宋_GB2312" w:eastAsia="仿宋_GB2312" w:cs="仿宋_GB2312"/>
                <w:b/>
                <w:bCs/>
              </w:rPr>
            </w:pPr>
            <w:r>
              <w:rPr>
                <w:rFonts w:hint="eastAsia" w:ascii="仿宋_GB2312" w:hAnsi="宋体" w:eastAsia="仿宋_GB2312"/>
                <w:b/>
              </w:rPr>
              <w:t>政策功能</w:t>
            </w:r>
          </w:p>
        </w:tc>
        <w:tc>
          <w:tcPr>
            <w:tcW w:w="5700" w:type="dxa"/>
            <w:vAlign w:val="center"/>
          </w:tcPr>
          <w:p w14:paraId="0ED07190">
            <w:pPr>
              <w:spacing w:line="420" w:lineRule="exact"/>
              <w:ind w:firstLine="420" w:firstLineChars="200"/>
              <w:rPr>
                <w:rFonts w:ascii="仿宋_GB2312" w:hAnsi="仿宋_GB2312" w:eastAsia="仿宋_GB2312" w:cs="仿宋_GB2312"/>
                <w:b/>
              </w:rPr>
            </w:pPr>
            <w:r>
              <w:rPr>
                <w:rFonts w:hint="eastAsia" w:ascii="仿宋_GB2312" w:hAnsi="仿宋_GB2312" w:eastAsia="仿宋_GB2312" w:cs="仿宋_GB2312"/>
                <w:szCs w:val="21"/>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1分。</w:t>
            </w:r>
          </w:p>
        </w:tc>
        <w:tc>
          <w:tcPr>
            <w:tcW w:w="912" w:type="dxa"/>
            <w:vAlign w:val="center"/>
          </w:tcPr>
          <w:p w14:paraId="2DDC79F5">
            <w:pPr>
              <w:spacing w:line="360" w:lineRule="exact"/>
              <w:jc w:val="center"/>
              <w:rPr>
                <w:rFonts w:ascii="仿宋_GB2312" w:eastAsia="仿宋_GB2312"/>
                <w:b/>
                <w:bCs/>
              </w:rPr>
            </w:pPr>
            <w:r>
              <w:rPr>
                <w:rFonts w:hint="eastAsia" w:ascii="仿宋_GB2312" w:hAnsi="仿宋_GB2312" w:eastAsia="仿宋_GB2312" w:cs="仿宋_GB2312"/>
                <w:b/>
                <w:bCs/>
              </w:rPr>
              <w:t>1</w:t>
            </w:r>
          </w:p>
        </w:tc>
        <w:tc>
          <w:tcPr>
            <w:tcW w:w="1350" w:type="dxa"/>
            <w:vAlign w:val="center"/>
          </w:tcPr>
          <w:p w14:paraId="7874ACB8">
            <w:pPr>
              <w:spacing w:line="360" w:lineRule="exact"/>
              <w:jc w:val="center"/>
              <w:rPr>
                <w:rFonts w:ascii="仿宋_GB2312" w:hAnsi="仿宋_GB2312" w:eastAsia="仿宋_GB2312" w:cs="仿宋_GB2312"/>
              </w:rPr>
            </w:pPr>
            <w:r>
              <w:rPr>
                <w:rFonts w:hint="eastAsia" w:ascii="仿宋_GB2312" w:hAnsi="仿宋_GB2312" w:eastAsia="仿宋_GB2312" w:cs="仿宋_GB2312"/>
              </w:rPr>
              <w:t>相关证明材料</w:t>
            </w:r>
          </w:p>
        </w:tc>
      </w:tr>
      <w:tr w14:paraId="7B29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Merge w:val="restart"/>
            <w:vAlign w:val="center"/>
          </w:tcPr>
          <w:p w14:paraId="272C439C">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技术参数分</w:t>
            </w:r>
          </w:p>
        </w:tc>
        <w:tc>
          <w:tcPr>
            <w:tcW w:w="1088" w:type="dxa"/>
            <w:vAlign w:val="center"/>
          </w:tcPr>
          <w:p w14:paraId="4AE50CA2">
            <w:pPr>
              <w:widowControl/>
              <w:spacing w:line="360" w:lineRule="exact"/>
              <w:jc w:val="center"/>
              <w:rPr>
                <w:rFonts w:ascii="仿宋_GB2312" w:hAnsi="宋体" w:eastAsia="仿宋_GB2312"/>
                <w:b/>
              </w:rPr>
            </w:pPr>
            <w:r>
              <w:rPr>
                <w:rFonts w:hint="eastAsia" w:ascii="仿宋_GB2312" w:hAnsi="宋体" w:eastAsia="仿宋_GB2312"/>
                <w:b/>
              </w:rPr>
              <w:t>实质性参数</w:t>
            </w:r>
          </w:p>
        </w:tc>
        <w:tc>
          <w:tcPr>
            <w:tcW w:w="5700" w:type="dxa"/>
            <w:vAlign w:val="center"/>
          </w:tcPr>
          <w:p w14:paraId="125154F9">
            <w:pPr>
              <w:pStyle w:val="298"/>
              <w:spacing w:line="360" w:lineRule="auto"/>
              <w:ind w:firstLine="420" w:firstLineChars="200"/>
              <w:rPr>
                <w:rFonts w:hAnsi="仿宋_GB2312" w:cs="仿宋_GB2312"/>
                <w:szCs w:val="21"/>
              </w:rPr>
            </w:pPr>
          </w:p>
          <w:p w14:paraId="0F96F6F8">
            <w:pPr>
              <w:pStyle w:val="298"/>
              <w:spacing w:line="360" w:lineRule="auto"/>
              <w:ind w:firstLine="420" w:firstLineChars="200"/>
              <w:rPr>
                <w:rFonts w:hAnsi="仿宋_GB2312" w:cs="仿宋_GB2312"/>
                <w:szCs w:val="21"/>
              </w:rPr>
            </w:pPr>
            <w:r>
              <w:rPr>
                <w:rFonts w:hint="eastAsia" w:hAnsi="仿宋_GB2312" w:cs="仿宋_GB2312"/>
                <w:szCs w:val="21"/>
              </w:rPr>
              <w:t>所投产品标记“★”的技术参数带下划线“</w:t>
            </w:r>
            <w:r>
              <w:rPr>
                <w:rFonts w:hint="eastAsia" w:hAnsi="仿宋_GB2312" w:cs="仿宋_GB2312"/>
                <w:szCs w:val="21"/>
                <w:u w:val="thick"/>
              </w:rPr>
              <w:t xml:space="preserve">    </w:t>
            </w:r>
            <w:r>
              <w:rPr>
                <w:rFonts w:hint="eastAsia" w:hAnsi="仿宋_GB2312" w:cs="仿宋_GB2312"/>
                <w:szCs w:val="21"/>
              </w:rPr>
              <w:t>”的内容优于采购需求的，每有一项提供证明材料得</w:t>
            </w:r>
            <w:r>
              <w:rPr>
                <w:rFonts w:hint="eastAsia" w:hAnsi="仿宋_GB2312" w:cs="仿宋_GB2312"/>
                <w:szCs w:val="21"/>
                <w:lang w:val="en-US" w:eastAsia="zh-CN"/>
              </w:rPr>
              <w:t>2</w:t>
            </w:r>
            <w:r>
              <w:rPr>
                <w:rFonts w:hint="eastAsia" w:hAnsi="仿宋_GB2312" w:cs="仿宋_GB2312"/>
                <w:szCs w:val="21"/>
              </w:rPr>
              <w:t>分，满分</w:t>
            </w:r>
            <w:r>
              <w:rPr>
                <w:rFonts w:hint="eastAsia" w:hAnsi="仿宋_GB2312" w:cs="仿宋_GB2312"/>
                <w:szCs w:val="21"/>
                <w:lang w:val="en-US" w:eastAsia="zh-CN"/>
              </w:rPr>
              <w:t>14</w:t>
            </w:r>
            <w:r>
              <w:rPr>
                <w:rFonts w:hint="eastAsia" w:hAnsi="仿宋_GB2312" w:cs="仿宋_GB2312"/>
                <w:szCs w:val="21"/>
              </w:rPr>
              <w:t>分。</w:t>
            </w:r>
          </w:p>
          <w:p w14:paraId="5367DA41">
            <w:pPr>
              <w:spacing w:line="360" w:lineRule="auto"/>
              <w:ind w:firstLine="422" w:firstLineChars="200"/>
              <w:rPr>
                <w:szCs w:val="21"/>
              </w:rPr>
            </w:pPr>
            <w:r>
              <w:rPr>
                <w:rFonts w:hint="eastAsia" w:ascii="仿宋_GB2312" w:hAnsi="仿宋_GB2312" w:eastAsia="仿宋_GB2312" w:cs="仿宋_GB2312"/>
                <w:b/>
                <w:bCs/>
                <w:szCs w:val="21"/>
              </w:rPr>
              <w:t>注：1.投标人提供标记“★”的技术参数具有CMA</w:t>
            </w:r>
            <w:r>
              <w:rPr>
                <w:rFonts w:hint="eastAsia" w:ascii="仿宋_GB2312" w:hAnsi="仿宋_GB2312" w:eastAsia="仿宋_GB2312" w:cs="仿宋_GB2312"/>
                <w:b/>
                <w:bCs/>
                <w:color w:val="auto"/>
                <w:szCs w:val="21"/>
                <w:lang w:val="en-US" w:eastAsia="zh-CN"/>
              </w:rPr>
              <w:t>或CNAS标识的</w:t>
            </w:r>
            <w:r>
              <w:rPr>
                <w:rFonts w:hint="eastAsia" w:ascii="仿宋_GB2312" w:hAnsi="仿宋_GB2312" w:eastAsia="仿宋_GB2312" w:cs="仿宋_GB2312"/>
                <w:b/>
                <w:bCs/>
                <w:color w:val="auto"/>
                <w:szCs w:val="21"/>
              </w:rPr>
              <w:t>的</w:t>
            </w:r>
            <w:r>
              <w:rPr>
                <w:rFonts w:hint="eastAsia" w:ascii="仿宋_GB2312" w:hAnsi="仿宋_GB2312" w:eastAsia="仿宋_GB2312" w:cs="仿宋_GB2312"/>
                <w:b/>
                <w:bCs/>
                <w:szCs w:val="21"/>
              </w:rPr>
              <w:t>检测（检验）报告或</w:t>
            </w:r>
            <w:r>
              <w:rPr>
                <w:rFonts w:hint="eastAsia" w:ascii="仿宋_GB2312" w:hAnsi="仿宋_GB2312" w:eastAsia="仿宋_GB2312" w:cs="仿宋_GB2312"/>
                <w:b/>
                <w:bCs/>
                <w:szCs w:val="21"/>
                <w:lang w:eastAsia="zh-CN"/>
              </w:rPr>
              <w:t>提供</w:t>
            </w:r>
            <w:r>
              <w:rPr>
                <w:rFonts w:hint="eastAsia" w:ascii="仿宋_GB2312" w:hAnsi="仿宋_GB2312" w:eastAsia="仿宋_GB2312" w:cs="仿宋_GB2312"/>
                <w:b/>
                <w:bCs/>
                <w:szCs w:val="21"/>
              </w:rPr>
              <w:t>其它证明材料（可以是彩页、官网或功能截图等其中任意一项）加盖投标人CA电子签章，否则不计分。</w:t>
            </w:r>
          </w:p>
          <w:p w14:paraId="6F1135F2">
            <w:pPr>
              <w:pStyle w:val="298"/>
              <w:spacing w:line="360" w:lineRule="auto"/>
              <w:ind w:firstLine="422" w:firstLineChars="200"/>
              <w:rPr>
                <w:rFonts w:hAnsi="仿宋_GB2312" w:cs="仿宋_GB2312"/>
                <w:b/>
                <w:bCs/>
                <w:szCs w:val="21"/>
              </w:rPr>
            </w:pPr>
            <w:r>
              <w:rPr>
                <w:rFonts w:hint="eastAsia" w:hAnsi="仿宋_GB2312" w:cs="仿宋_GB2312"/>
                <w:b/>
                <w:bCs/>
                <w:szCs w:val="21"/>
              </w:rPr>
              <w:t>2.标记“★”的技术参数为一项，证明材料体现优于带下划线“</w:t>
            </w:r>
            <w:r>
              <w:rPr>
                <w:rFonts w:hint="eastAsia" w:hAnsi="仿宋_GB2312" w:cs="仿宋_GB2312"/>
                <w:szCs w:val="21"/>
                <w:u w:val="thick"/>
              </w:rPr>
              <w:t xml:space="preserve">   </w:t>
            </w:r>
            <w:r>
              <w:rPr>
                <w:rFonts w:hint="eastAsia" w:hAnsi="仿宋_GB2312" w:cs="仿宋_GB2312"/>
                <w:b/>
                <w:bCs/>
                <w:szCs w:val="21"/>
              </w:rPr>
              <w:t>”的内容的参数即可加分</w:t>
            </w:r>
            <w:r>
              <w:rPr>
                <w:rFonts w:hint="eastAsia" w:hAnsi="仿宋_GB2312" w:cs="仿宋_GB2312"/>
                <w:b/>
                <w:bCs/>
                <w:szCs w:val="21"/>
                <w:lang w:eastAsia="zh-CN"/>
              </w:rPr>
              <w:t>（</w:t>
            </w:r>
            <w:r>
              <w:rPr>
                <w:rFonts w:hint="eastAsia"/>
                <w:b/>
                <w:bCs/>
                <w:lang w:eastAsia="zh-CN"/>
              </w:rPr>
              <w:t>有多项技术参数的，优于其中一项</w:t>
            </w:r>
            <w:r>
              <w:rPr>
                <w:rFonts w:hint="eastAsia"/>
                <w:b/>
                <w:bCs/>
                <w:lang w:val="en-US" w:eastAsia="zh-CN"/>
              </w:rPr>
              <w:t>即可</w:t>
            </w:r>
            <w:r>
              <w:rPr>
                <w:rFonts w:hint="eastAsia" w:hAnsi="仿宋_GB2312" w:cs="仿宋_GB2312"/>
                <w:b/>
                <w:bCs/>
                <w:szCs w:val="21"/>
                <w:lang w:eastAsia="zh-CN"/>
              </w:rPr>
              <w:t>）</w:t>
            </w:r>
            <w:r>
              <w:rPr>
                <w:rFonts w:hint="eastAsia" w:hAnsi="仿宋_GB2312" w:cs="仿宋_GB2312"/>
                <w:b/>
                <w:bCs/>
                <w:szCs w:val="21"/>
              </w:rPr>
              <w:t>；</w:t>
            </w:r>
          </w:p>
          <w:p w14:paraId="7F14F2F1">
            <w:pPr>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1"/>
              </w:rPr>
              <w:t>3.其中参数条款中≥XX的技术参数，投标人响应的参数仅等于XX的为无偏离，&gt;XX为正偏离（优于）；≤XX的技术参数，投标人响应的参数仅等于XX的为无偏离，＜XX为正偏离（优于）。</w:t>
            </w:r>
          </w:p>
        </w:tc>
        <w:tc>
          <w:tcPr>
            <w:tcW w:w="912" w:type="dxa"/>
            <w:vAlign w:val="center"/>
          </w:tcPr>
          <w:p w14:paraId="3F14E03A">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14</w:t>
            </w:r>
          </w:p>
        </w:tc>
        <w:tc>
          <w:tcPr>
            <w:tcW w:w="1350" w:type="dxa"/>
            <w:vAlign w:val="center"/>
          </w:tcPr>
          <w:p w14:paraId="48F3A8BD">
            <w:pPr>
              <w:spacing w:line="360" w:lineRule="exact"/>
              <w:jc w:val="center"/>
              <w:rPr>
                <w:rFonts w:ascii="仿宋_GB2312" w:hAnsi="仿宋_GB2312" w:eastAsia="仿宋_GB2312" w:cs="仿宋_GB2312"/>
              </w:rPr>
            </w:pPr>
            <w:r>
              <w:rPr>
                <w:rFonts w:hint="eastAsia" w:ascii="仿宋_GB2312" w:hAnsi="仿宋_GB2312" w:eastAsia="仿宋_GB2312" w:cs="仿宋_GB2312"/>
              </w:rPr>
              <w:t>技术响应表及相关证明材料</w:t>
            </w:r>
          </w:p>
        </w:tc>
      </w:tr>
      <w:tr w14:paraId="5410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 w:type="dxa"/>
            <w:vMerge w:val="continue"/>
            <w:vAlign w:val="center"/>
          </w:tcPr>
          <w:p w14:paraId="41F2DAE5">
            <w:pPr>
              <w:spacing w:line="360" w:lineRule="exact"/>
              <w:jc w:val="center"/>
              <w:rPr>
                <w:rFonts w:ascii="仿宋_GB2312" w:hAnsi="仿宋_GB2312" w:eastAsia="仿宋_GB2312" w:cs="仿宋_GB2312"/>
                <w:b/>
                <w:bCs/>
              </w:rPr>
            </w:pPr>
          </w:p>
        </w:tc>
        <w:tc>
          <w:tcPr>
            <w:tcW w:w="1088" w:type="dxa"/>
            <w:vAlign w:val="center"/>
          </w:tcPr>
          <w:p w14:paraId="414F2D0A">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w:t>
            </w:r>
          </w:p>
        </w:tc>
        <w:tc>
          <w:tcPr>
            <w:tcW w:w="5700" w:type="dxa"/>
            <w:vAlign w:val="center"/>
          </w:tcPr>
          <w:p w14:paraId="66971FB0">
            <w:pPr>
              <w:spacing w:line="460" w:lineRule="exact"/>
              <w:ind w:firstLine="420" w:firstLineChars="200"/>
              <w:rPr>
                <w:rFonts w:ascii="仿宋_GB2312" w:hAnsi="仿宋_GB2312" w:eastAsia="仿宋_GB2312" w:cs="仿宋_GB2312"/>
              </w:rPr>
            </w:pPr>
            <w:r>
              <w:rPr>
                <w:rFonts w:hint="eastAsia" w:ascii="仿宋_GB2312" w:hAnsi="仿宋_GB2312" w:eastAsia="仿宋_GB2312" w:cs="仿宋_GB2312"/>
                <w:szCs w:val="21"/>
              </w:rPr>
              <w:t xml:space="preserve">所投产品标记“◆”的技术参数带下划线“ </w:t>
            </w:r>
            <w:r>
              <w:rPr>
                <w:rFonts w:hint="eastAsia" w:ascii="仿宋_GB2312" w:hAnsi="仿宋_GB2312" w:eastAsia="仿宋_GB2312" w:cs="仿宋_GB2312"/>
                <w:szCs w:val="21"/>
                <w:u w:val="thick"/>
              </w:rPr>
              <w:t xml:space="preserve">    </w:t>
            </w:r>
            <w:r>
              <w:rPr>
                <w:rFonts w:hint="eastAsia" w:ascii="仿宋_GB2312" w:hAnsi="仿宋_GB2312" w:eastAsia="仿宋_GB2312" w:cs="仿宋_GB2312"/>
                <w:szCs w:val="21"/>
              </w:rPr>
              <w:t>”的内容承诺优于采购需求的，每有一项得</w:t>
            </w:r>
            <w:r>
              <w:rPr>
                <w:rFonts w:hint="eastAsia" w:ascii="仿宋_GB2312" w:hAnsi="仿宋_GB2312" w:eastAsia="仿宋_GB2312" w:cs="仿宋_GB2312"/>
                <w:bCs/>
                <w:szCs w:val="21"/>
                <w:lang w:val="en-US" w:eastAsia="zh-CN"/>
              </w:rPr>
              <w:t>2</w:t>
            </w:r>
            <w:r>
              <w:rPr>
                <w:rFonts w:ascii="仿宋_GB2312" w:hAnsi="仿宋_GB2312" w:eastAsia="仿宋_GB2312" w:cs="仿宋_GB2312"/>
                <w:bCs/>
                <w:szCs w:val="21"/>
              </w:rPr>
              <w:t>分</w:t>
            </w:r>
            <w:r>
              <w:rPr>
                <w:rFonts w:hint="eastAsia" w:ascii="仿宋_GB2312" w:hAnsi="仿宋_GB2312" w:eastAsia="仿宋_GB2312" w:cs="仿宋_GB2312"/>
                <w:szCs w:val="21"/>
              </w:rPr>
              <w:t>，满分</w:t>
            </w:r>
            <w:r>
              <w:rPr>
                <w:rFonts w:hint="eastAsia" w:ascii="仿宋_GB2312" w:hAnsi="仿宋_GB2312" w:eastAsia="仿宋_GB2312" w:cs="仿宋_GB2312"/>
                <w:bCs/>
                <w:szCs w:val="21"/>
                <w:lang w:val="en-US" w:eastAsia="zh-CN"/>
              </w:rPr>
              <w:t>10</w:t>
            </w:r>
            <w:r>
              <w:rPr>
                <w:rFonts w:hint="eastAsia" w:ascii="仿宋_GB2312" w:hAnsi="仿宋_GB2312" w:eastAsia="仿宋_GB2312" w:cs="仿宋_GB2312"/>
                <w:bCs/>
                <w:szCs w:val="21"/>
              </w:rPr>
              <w:t>分</w:t>
            </w:r>
            <w:r>
              <w:rPr>
                <w:rFonts w:hint="eastAsia" w:ascii="仿宋_GB2312" w:hAnsi="仿宋_GB2312" w:eastAsia="仿宋_GB2312" w:cs="仿宋_GB2312"/>
              </w:rPr>
              <w:t>。</w:t>
            </w:r>
            <w:r>
              <w:rPr>
                <w:rFonts w:ascii="仿宋_GB2312" w:hAnsi="仿宋_GB2312" w:eastAsia="仿宋_GB2312" w:cs="仿宋_GB2312"/>
              </w:rPr>
              <w:t xml:space="preserve">     </w:t>
            </w:r>
          </w:p>
          <w:p w14:paraId="2F192E05">
            <w:pPr>
              <w:spacing w:line="4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w:t>
            </w:r>
            <w:r>
              <w:rPr>
                <w:rFonts w:ascii="仿宋_GB2312" w:hAnsi="仿宋_GB2312" w:eastAsia="仿宋_GB2312" w:cs="仿宋_GB2312"/>
                <w:b/>
                <w:bCs/>
              </w:rPr>
              <w:t>标记“◆”的技术参数为一项</w:t>
            </w:r>
            <w:r>
              <w:rPr>
                <w:rFonts w:hint="eastAsia" w:ascii="仿宋_GB2312" w:hAnsi="仿宋_GB2312" w:eastAsia="仿宋_GB2312" w:cs="仿宋_GB2312"/>
                <w:b/>
                <w:bCs/>
              </w:rPr>
              <w:t>，</w:t>
            </w:r>
            <w:r>
              <w:rPr>
                <w:rFonts w:ascii="仿宋_GB2312" w:hAnsi="仿宋_GB2312" w:eastAsia="仿宋_GB2312" w:cs="仿宋_GB2312"/>
                <w:b/>
                <w:bCs/>
              </w:rPr>
              <w:t>承诺优于带下划线“</w:t>
            </w:r>
            <w:r>
              <w:rPr>
                <w:rFonts w:hint="eastAsia" w:ascii="仿宋_GB2312" w:hAnsi="仿宋_GB2312" w:eastAsia="仿宋_GB2312" w:cs="仿宋_GB2312"/>
                <w:szCs w:val="21"/>
                <w:u w:val="thick"/>
              </w:rPr>
              <w:t xml:space="preserve">    </w:t>
            </w:r>
            <w:r>
              <w:rPr>
                <w:rFonts w:ascii="仿宋_GB2312" w:hAnsi="仿宋_GB2312" w:eastAsia="仿宋_GB2312" w:cs="仿宋_GB2312"/>
                <w:b/>
                <w:bCs/>
              </w:rPr>
              <w:t>”的内容的参数即可加分；</w:t>
            </w:r>
          </w:p>
          <w:p w14:paraId="58DB9536">
            <w:pPr>
              <w:spacing w:line="46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2.参数条款中有≥XX的技术参数，投标人响应的参数仅等于XX的为无偏离，&gt;XX正偏离（优于）。</w:t>
            </w:r>
          </w:p>
          <w:p w14:paraId="0E0C8977">
            <w:pPr>
              <w:spacing w:line="4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szCs w:val="21"/>
              </w:rPr>
              <w:t>3.参数条款中有≤XX的技术参数，投标人响应的参数仅等于XX的为无偏离，＜XX为正偏离（优于）。</w:t>
            </w:r>
          </w:p>
        </w:tc>
        <w:tc>
          <w:tcPr>
            <w:tcW w:w="912" w:type="dxa"/>
            <w:vAlign w:val="center"/>
          </w:tcPr>
          <w:p w14:paraId="1104FAE0">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10</w:t>
            </w:r>
          </w:p>
        </w:tc>
        <w:tc>
          <w:tcPr>
            <w:tcW w:w="1350" w:type="dxa"/>
            <w:vAlign w:val="center"/>
          </w:tcPr>
          <w:p w14:paraId="3A5DDE27">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技术响应表</w:t>
            </w:r>
          </w:p>
        </w:tc>
      </w:tr>
      <w:tr w14:paraId="2F0B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8" w:type="dxa"/>
            <w:gridSpan w:val="3"/>
            <w:vAlign w:val="center"/>
          </w:tcPr>
          <w:p w14:paraId="25DFBA61">
            <w:pPr>
              <w:pStyle w:val="300"/>
              <w:tabs>
                <w:tab w:val="left" w:pos="312"/>
              </w:tabs>
              <w:spacing w:line="400" w:lineRule="exact"/>
              <w:ind w:firstLine="422" w:firstLineChars="200"/>
              <w:jc w:val="center"/>
              <w:rPr>
                <w:rFonts w:ascii="仿宋_GB2312" w:hAnsi="仿宋_GB2312" w:eastAsia="仿宋_GB2312" w:cs="仿宋_GB2312"/>
                <w:szCs w:val="24"/>
              </w:rPr>
            </w:pPr>
            <w:r>
              <w:rPr>
                <w:rFonts w:hint="eastAsia" w:ascii="仿宋_GB2312" w:hAnsi="宋体" w:eastAsia="仿宋_GB2312"/>
                <w:b/>
                <w:bCs/>
              </w:rPr>
              <w:t>客观分总分</w:t>
            </w:r>
          </w:p>
        </w:tc>
        <w:tc>
          <w:tcPr>
            <w:tcW w:w="912" w:type="dxa"/>
            <w:vAlign w:val="center"/>
          </w:tcPr>
          <w:p w14:paraId="0DEEA22A">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58</w:t>
            </w:r>
          </w:p>
        </w:tc>
        <w:tc>
          <w:tcPr>
            <w:tcW w:w="1350" w:type="dxa"/>
            <w:vAlign w:val="center"/>
          </w:tcPr>
          <w:p w14:paraId="19E7B873">
            <w:pPr>
              <w:spacing w:line="360" w:lineRule="exact"/>
              <w:jc w:val="center"/>
              <w:rPr>
                <w:rFonts w:ascii="仿宋_GB2312" w:hAnsi="仿宋_GB2312" w:eastAsia="仿宋_GB2312" w:cs="仿宋_GB2312"/>
              </w:rPr>
            </w:pPr>
          </w:p>
        </w:tc>
      </w:tr>
    </w:tbl>
    <w:p w14:paraId="36015637">
      <w:pPr>
        <w:pStyle w:val="294"/>
      </w:pPr>
    </w:p>
    <w:tbl>
      <w:tblPr>
        <w:tblStyle w:val="297"/>
        <w:tblpPr w:leftFromText="180" w:rightFromText="180" w:vertAnchor="text" w:horzAnchor="page" w:tblpX="661" w:tblpY="1"/>
        <w:tblOverlap w:val="never"/>
        <w:tblW w:w="10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368"/>
      </w:tblGrid>
      <w:tr w14:paraId="211A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33" w:type="dxa"/>
            <w:gridSpan w:val="5"/>
            <w:shd w:val="clear" w:color="auto" w:fill="D7D7D7"/>
            <w:vAlign w:val="center"/>
          </w:tcPr>
          <w:p w14:paraId="59B51B9A">
            <w:pPr>
              <w:spacing w:line="400" w:lineRule="exact"/>
              <w:jc w:val="center"/>
              <w:rPr>
                <w:rFonts w:ascii="仿宋_GB2312" w:hAnsi="仿宋_GB2312" w:eastAsia="仿宋_GB2312" w:cs="仿宋_GB2312"/>
              </w:rPr>
            </w:pPr>
            <w:r>
              <w:rPr>
                <w:rFonts w:hint="eastAsia" w:ascii="仿宋_GB2312" w:eastAsia="仿宋_GB2312"/>
                <w:b/>
                <w:sz w:val="32"/>
              </w:rPr>
              <w:t>主观分</w:t>
            </w:r>
          </w:p>
        </w:tc>
      </w:tr>
      <w:tr w14:paraId="4F84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14:paraId="51B3813A">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14:paraId="4A68F970">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859" w:type="dxa"/>
            <w:vAlign w:val="center"/>
          </w:tcPr>
          <w:p w14:paraId="621C644F">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67" w:type="dxa"/>
            <w:vAlign w:val="center"/>
          </w:tcPr>
          <w:p w14:paraId="78197526">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68" w:type="dxa"/>
            <w:vAlign w:val="center"/>
          </w:tcPr>
          <w:p w14:paraId="59927630">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14:paraId="7F27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shd w:val="clear" w:color="auto" w:fill="auto"/>
            <w:vAlign w:val="center"/>
          </w:tcPr>
          <w:p w14:paraId="1BF07D6C">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shd w:val="clear" w:color="auto" w:fill="auto"/>
            <w:vAlign w:val="center"/>
          </w:tcPr>
          <w:p w14:paraId="7153832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b/>
                <w:bCs/>
                <w:szCs w:val="21"/>
              </w:rPr>
              <w:t>项目实施方案</w:t>
            </w:r>
          </w:p>
        </w:tc>
        <w:tc>
          <w:tcPr>
            <w:tcW w:w="5859" w:type="dxa"/>
            <w:shd w:val="clear" w:color="auto" w:fill="auto"/>
            <w:vAlign w:val="center"/>
          </w:tcPr>
          <w:p w14:paraId="36441052">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12</w:t>
            </w:r>
            <w:r>
              <w:rPr>
                <w:rFonts w:hint="eastAsia" w:ascii="仿宋_GB2312" w:hAnsi="仿宋_GB2312" w:eastAsia="仿宋_GB2312" w:cs="仿宋_GB2312"/>
                <w:b/>
                <w:bCs/>
              </w:rPr>
              <w:t>分）</w:t>
            </w:r>
            <w:r>
              <w:rPr>
                <w:rFonts w:hint="eastAsia" w:ascii="仿宋_GB2312" w:hAnsi="仿宋_GB2312" w:eastAsia="仿宋_GB2312" w:cs="仿宋_GB2312"/>
              </w:rPr>
              <w:t xml:space="preserve">：方案的安装质量保证措施阐述清晰合理、明确且符合本次采购需求，对各项关键工作安排、对本项目的风险预见、风险应对措施、项目解决方案、项目管理方案、组织机构安排及分工与职责安排等方案详细，实施流程合理、考虑周全、进度有保障，提出具有建设性的方案优化建议； </w:t>
            </w:r>
          </w:p>
          <w:p w14:paraId="7A130D9E">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 xml:space="preserve"> 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：方案详细完整，充分理解客户需求，项目技术服务内容和措施完善,具备较强的操作性，对组织机构安排及分工与职责安排等比较详细合理，方案完整，能较好满足项目实施需求；</w:t>
            </w:r>
          </w:p>
          <w:p w14:paraId="2A2F8670">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 xml:space="preserve"> 三档（3分）</w:t>
            </w:r>
            <w:r>
              <w:rPr>
                <w:rFonts w:hint="eastAsia" w:ascii="仿宋_GB2312" w:hAnsi="仿宋_GB2312" w:eastAsia="仿宋_GB2312" w:cs="仿宋_GB2312"/>
              </w:rPr>
              <w:t>：项目实施方案一般，组织机构安排及分工与职责，内容简单，设备的安装调试内容流程简单。</w:t>
            </w:r>
          </w:p>
          <w:p w14:paraId="46E5ADAE">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注：1.该方案内容可以包括：（1）人员配置；（2）职责分工；（3）安装质量保证措施；（4）风险应对措施。</w:t>
            </w:r>
          </w:p>
          <w:p w14:paraId="7F8AEDDB">
            <w:pPr>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rPr>
              <w:t>2.未提供方案或提供的内容与本项目无关的得0分。</w:t>
            </w:r>
          </w:p>
        </w:tc>
        <w:tc>
          <w:tcPr>
            <w:tcW w:w="967" w:type="dxa"/>
            <w:shd w:val="clear" w:color="auto" w:fill="auto"/>
            <w:vAlign w:val="center"/>
          </w:tcPr>
          <w:p w14:paraId="74716A1A">
            <w:pPr>
              <w:widowControl/>
              <w:spacing w:line="40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12</w:t>
            </w:r>
          </w:p>
        </w:tc>
        <w:tc>
          <w:tcPr>
            <w:tcW w:w="1368" w:type="dxa"/>
            <w:shd w:val="clear" w:color="auto" w:fill="auto"/>
            <w:vAlign w:val="center"/>
          </w:tcPr>
          <w:p w14:paraId="1E6D0B7C">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项目实施方案</w:t>
            </w:r>
          </w:p>
        </w:tc>
      </w:tr>
      <w:tr w14:paraId="2A10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shd w:val="clear" w:color="auto" w:fill="auto"/>
            <w:vAlign w:val="center"/>
          </w:tcPr>
          <w:p w14:paraId="6BC84851">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shd w:val="clear" w:color="auto" w:fill="auto"/>
            <w:vAlign w:val="center"/>
          </w:tcPr>
          <w:p w14:paraId="078AB245">
            <w:pPr>
              <w:widowControl/>
              <w:spacing w:line="360" w:lineRule="exact"/>
              <w:jc w:val="center"/>
              <w:rPr>
                <w:rFonts w:ascii="仿宋_GB2312" w:hAnsi="仿宋_GB2312" w:eastAsia="仿宋_GB2312" w:cs="仿宋_GB2312"/>
              </w:rPr>
            </w:pPr>
            <w:r>
              <w:rPr>
                <w:rFonts w:hint="eastAsia" w:ascii="仿宋_GB2312" w:hAnsi="仿宋_GB2312" w:eastAsia="仿宋_GB2312" w:cs="仿宋_GB2312"/>
                <w:b/>
                <w:bCs/>
              </w:rPr>
              <w:t>安装进度计划和工期保证</w:t>
            </w:r>
          </w:p>
        </w:tc>
        <w:tc>
          <w:tcPr>
            <w:tcW w:w="5859" w:type="dxa"/>
            <w:shd w:val="clear" w:color="auto" w:fill="auto"/>
            <w:vAlign w:val="center"/>
          </w:tcPr>
          <w:p w14:paraId="02EDA02C">
            <w:pPr>
              <w:widowControl/>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12</w:t>
            </w:r>
            <w:r>
              <w:rPr>
                <w:rFonts w:hint="eastAsia" w:ascii="仿宋_GB2312" w:hAnsi="仿宋_GB2312" w:eastAsia="仿宋_GB2312" w:cs="仿宋_GB2312"/>
                <w:b/>
                <w:bCs/>
              </w:rPr>
              <w:t>分）：</w:t>
            </w:r>
            <w:r>
              <w:rPr>
                <w:rFonts w:hint="eastAsia" w:ascii="仿宋_GB2312" w:hAnsi="仿宋_GB2312" w:eastAsia="仿宋_GB2312" w:cs="仿宋_GB2312"/>
              </w:rPr>
              <w:t>在满足二档的基础上，有</w:t>
            </w:r>
            <w:r>
              <w:rPr>
                <w:rFonts w:ascii="仿宋_GB2312" w:hAnsi="仿宋_GB2312" w:eastAsia="仿宋_GB2312" w:cs="仿宋_GB2312"/>
              </w:rPr>
              <w:t>安装各时间</w:t>
            </w:r>
            <w:r>
              <w:rPr>
                <w:rFonts w:hint="eastAsia" w:ascii="仿宋_GB2312" w:hAnsi="仿宋_GB2312" w:eastAsia="仿宋_GB2312" w:cs="仿宋_GB2312"/>
              </w:rPr>
              <w:t>节点衔接管理及</w:t>
            </w:r>
            <w:r>
              <w:rPr>
                <w:rFonts w:hint="eastAsia" w:ascii="仿宋_GB2312" w:eastAsia="仿宋_GB2312"/>
              </w:rPr>
              <w:t>关键节点时间的安排；</w:t>
            </w:r>
            <w:r>
              <w:rPr>
                <w:rFonts w:hint="eastAsia" w:ascii="仿宋_GB2312" w:hAnsi="仿宋_GB2312" w:eastAsia="仿宋_GB2312" w:cs="仿宋_GB2312"/>
              </w:rPr>
              <w:t>工期保证措施需涵盖技术、物资、施工工程等多个方面，且各项保障措施均需落实到位，量化指标清晰可衡量，承诺签订合同之日起</w:t>
            </w:r>
            <w:r>
              <w:rPr>
                <w:rFonts w:hint="eastAsia" w:ascii="仿宋_GB2312" w:hAnsi="仿宋_GB2312" w:eastAsia="仿宋_GB2312" w:cs="仿宋_GB2312"/>
                <w:color w:val="auto"/>
              </w:rPr>
              <w:t>15日内</w:t>
            </w:r>
            <w:r>
              <w:rPr>
                <w:rFonts w:hint="eastAsia" w:ascii="仿宋_GB2312" w:hAnsi="仿宋_GB2312" w:eastAsia="仿宋_GB2312" w:cs="仿宋_GB2312"/>
              </w:rPr>
              <w:t>安装调试完毕；</w:t>
            </w:r>
          </w:p>
          <w:p w14:paraId="6949AFEE">
            <w:pPr>
              <w:pStyle w:val="302"/>
              <w:spacing w:line="400" w:lineRule="exact"/>
              <w:ind w:firstLine="462" w:firstLineChars="200"/>
              <w:rPr>
                <w:rFonts w:ascii="仿宋_GB2312" w:hAnsi="仿宋_GB2312" w:eastAsia="仿宋_GB2312" w:cs="仿宋_GB2312"/>
                <w:b/>
              </w:rPr>
            </w:pPr>
            <w:r>
              <w:rPr>
                <w:rFonts w:hint="eastAsia" w:ascii="仿宋_GB2312" w:hAnsi="仿宋_GB2312" w:eastAsia="仿宋_GB2312" w:cs="仿宋_GB2312"/>
                <w:b/>
                <w:sz w:val="21"/>
                <w:szCs w:val="21"/>
              </w:rPr>
              <w:t>二档（</w:t>
            </w:r>
            <w:r>
              <w:rPr>
                <w:rFonts w:hint="eastAsia" w:ascii="仿宋_GB2312" w:hAnsi="仿宋_GB2312" w:eastAsia="仿宋_GB2312" w:cs="仿宋_GB2312"/>
                <w:b/>
                <w:sz w:val="21"/>
                <w:szCs w:val="21"/>
                <w:lang w:val="en-US" w:eastAsia="zh-CN"/>
              </w:rPr>
              <w:t>7</w:t>
            </w:r>
            <w:r>
              <w:rPr>
                <w:rFonts w:hint="eastAsia" w:ascii="仿宋_GB2312" w:hAnsi="仿宋_GB2312" w:eastAsia="仿宋_GB2312" w:cs="仿宋_GB2312"/>
                <w:b/>
                <w:sz w:val="21"/>
                <w:szCs w:val="21"/>
              </w:rPr>
              <w:t>分）</w:t>
            </w:r>
            <w:r>
              <w:rPr>
                <w:rFonts w:hint="eastAsia" w:ascii="仿宋_GB2312" w:hAnsi="仿宋_GB2312" w:eastAsia="仿宋_GB2312" w:cs="仿宋_GB2312"/>
                <w:b/>
              </w:rPr>
              <w:t>：</w:t>
            </w:r>
            <w:r>
              <w:rPr>
                <w:rFonts w:hint="eastAsia" w:ascii="仿宋_GB2312" w:hAnsi="仿宋_GB2312" w:eastAsia="仿宋_GB2312" w:cs="仿宋_GB2312"/>
                <w:bCs w:val="0"/>
                <w:spacing w:val="0"/>
                <w:kern w:val="2"/>
                <w:sz w:val="21"/>
              </w:rPr>
              <w:t>根据施工场地情况结合项目实际合理安排进度，有安装进度的时间节点，工期推进保证具体措施到位，步骤和要点描述较详细可行；承诺签订合同之日起</w:t>
            </w:r>
            <w:r>
              <w:rPr>
                <w:rFonts w:hint="eastAsia" w:ascii="仿宋_GB2312" w:hAnsi="仿宋_GB2312" w:eastAsia="仿宋_GB2312" w:cs="仿宋_GB2312"/>
                <w:bCs w:val="0"/>
                <w:spacing w:val="0"/>
                <w:kern w:val="2"/>
                <w:sz w:val="21"/>
                <w:lang w:val="en-US" w:eastAsia="zh-CN"/>
              </w:rPr>
              <w:t>18</w:t>
            </w:r>
            <w:r>
              <w:rPr>
                <w:rFonts w:hint="eastAsia" w:ascii="仿宋_GB2312" w:hAnsi="仿宋_GB2312" w:eastAsia="仿宋_GB2312" w:cs="仿宋_GB2312"/>
                <w:bCs w:val="0"/>
                <w:spacing w:val="0"/>
                <w:kern w:val="2"/>
                <w:sz w:val="21"/>
              </w:rPr>
              <w:t>日内安装调试完毕；</w:t>
            </w:r>
          </w:p>
          <w:p w14:paraId="5835429C">
            <w:pPr>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三档（3分）：</w:t>
            </w:r>
            <w:r>
              <w:rPr>
                <w:rFonts w:hint="eastAsia" w:ascii="仿宋_GB2312" w:hAnsi="仿宋_GB2312" w:eastAsia="仿宋_GB2312" w:cs="仿宋_GB2312"/>
              </w:rPr>
              <w:t>有简单的安装进度计划，工期保证措施，方案满足采购需求。</w:t>
            </w:r>
          </w:p>
          <w:p w14:paraId="64642178">
            <w:pPr>
              <w:widowControl/>
              <w:spacing w:line="440" w:lineRule="exact"/>
              <w:ind w:firstLine="422" w:firstLineChars="200"/>
              <w:rPr>
                <w:rFonts w:ascii="仿宋_GB2312" w:hAnsi="仿宋_GB2312" w:eastAsia="仿宋_GB2312" w:cs="仿宋_GB2312"/>
                <w:b/>
                <w:bCs/>
              </w:rPr>
            </w:pPr>
            <w:r>
              <w:rPr>
                <w:rFonts w:ascii="仿宋_GB2312" w:hAnsi="仿宋_GB2312" w:eastAsia="仿宋_GB2312" w:cs="仿宋_GB2312"/>
                <w:b/>
                <w:bCs/>
              </w:rPr>
              <w:t>注：1.该方案</w:t>
            </w:r>
            <w:r>
              <w:rPr>
                <w:rFonts w:hint="eastAsia" w:ascii="仿宋_GB2312" w:hAnsi="仿宋_GB2312" w:eastAsia="仿宋_GB2312" w:cs="仿宋_GB2312"/>
                <w:b/>
                <w:bCs/>
              </w:rPr>
              <w:t>内容可以</w:t>
            </w:r>
            <w:r>
              <w:rPr>
                <w:rFonts w:ascii="仿宋_GB2312" w:hAnsi="仿宋_GB2312" w:eastAsia="仿宋_GB2312" w:cs="仿宋_GB2312"/>
                <w:b/>
                <w:bCs/>
              </w:rPr>
              <w:t>包括：（1）安装进度计划；（2）工期保证措施</w:t>
            </w:r>
            <w:r>
              <w:rPr>
                <w:rFonts w:hint="eastAsia" w:ascii="仿宋_GB2312" w:hAnsi="仿宋_GB2312" w:eastAsia="仿宋_GB2312" w:cs="仿宋_GB2312"/>
                <w:b/>
                <w:bCs/>
              </w:rPr>
              <w:t>。</w:t>
            </w:r>
          </w:p>
          <w:p w14:paraId="2BFB8312">
            <w:pPr>
              <w:pStyle w:val="304"/>
              <w:spacing w:line="430" w:lineRule="exact"/>
              <w:ind w:firstLine="422" w:firstLineChars="200"/>
              <w:rPr>
                <w:rFonts w:ascii="仿宋_GB2312" w:hAnsi="仿宋_GB2312" w:eastAsia="仿宋_GB2312" w:cs="仿宋_GB2312"/>
                <w:szCs w:val="24"/>
              </w:rPr>
            </w:pPr>
            <w:r>
              <w:rPr>
                <w:rFonts w:ascii="仿宋_GB2312" w:hAnsi="仿宋_GB2312" w:eastAsia="仿宋_GB2312" w:cs="仿宋_GB2312"/>
                <w:b/>
              </w:rPr>
              <w:t>2.未提供方案或提供的内容与本项目无关的得0分。</w:t>
            </w:r>
          </w:p>
        </w:tc>
        <w:tc>
          <w:tcPr>
            <w:tcW w:w="967" w:type="dxa"/>
            <w:shd w:val="clear" w:color="auto" w:fill="auto"/>
            <w:vAlign w:val="center"/>
          </w:tcPr>
          <w:p w14:paraId="22869076">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12</w:t>
            </w:r>
          </w:p>
        </w:tc>
        <w:tc>
          <w:tcPr>
            <w:tcW w:w="1368" w:type="dxa"/>
            <w:shd w:val="clear" w:color="auto" w:fill="auto"/>
            <w:vAlign w:val="center"/>
          </w:tcPr>
          <w:p w14:paraId="40101BB1">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安装进度计划和工期保证</w:t>
            </w:r>
          </w:p>
        </w:tc>
      </w:tr>
      <w:tr w14:paraId="3421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shd w:val="clear" w:color="auto" w:fill="auto"/>
            <w:vAlign w:val="center"/>
          </w:tcPr>
          <w:p w14:paraId="6D347013">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售后服务方案分</w:t>
            </w:r>
          </w:p>
        </w:tc>
        <w:tc>
          <w:tcPr>
            <w:tcW w:w="1090" w:type="dxa"/>
            <w:shd w:val="clear" w:color="auto" w:fill="auto"/>
            <w:vAlign w:val="center"/>
          </w:tcPr>
          <w:p w14:paraId="2538B7D6">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bCs/>
              </w:rPr>
              <w:t>技术培训方案</w:t>
            </w:r>
          </w:p>
        </w:tc>
        <w:tc>
          <w:tcPr>
            <w:tcW w:w="5859" w:type="dxa"/>
            <w:shd w:val="clear" w:color="auto" w:fill="auto"/>
            <w:vAlign w:val="center"/>
          </w:tcPr>
          <w:p w14:paraId="0C8F79A3">
            <w:pPr>
              <w:pStyle w:val="300"/>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val="en-US" w:eastAsia="zh-CN"/>
              </w:rPr>
              <w:t>8</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方案能提供</w:t>
            </w:r>
            <w:r>
              <w:rPr>
                <w:rFonts w:hint="eastAsia" w:ascii="仿宋_GB2312" w:hAnsi="仿宋_GB2312" w:eastAsia="仿宋_GB2312" w:cs="仿宋_GB2312"/>
              </w:rPr>
              <w:t>包含但不限</w:t>
            </w:r>
            <w:r>
              <w:rPr>
                <w:rFonts w:hint="eastAsia" w:ascii="仿宋_GB2312" w:hAnsi="仿宋_GB2312" w:eastAsia="仿宋_GB2312" w:cs="仿宋_GB2312"/>
                <w:szCs w:val="24"/>
              </w:rPr>
              <w:t>物理</w:t>
            </w:r>
            <w:r>
              <w:rPr>
                <w:rFonts w:hint="eastAsia" w:ascii="仿宋_GB2312" w:hAnsi="仿宋_GB2312" w:eastAsia="仿宋_GB2312" w:cs="仿宋_GB2312"/>
                <w:szCs w:val="24"/>
                <w:lang w:val="ru-RU"/>
              </w:rPr>
              <w:t>实验室软件、仪器、一体机</w:t>
            </w:r>
            <w:r>
              <w:rPr>
                <w:rFonts w:hint="eastAsia" w:ascii="仿宋_GB2312" w:hAnsi="仿宋_GB2312" w:eastAsia="仿宋_GB2312" w:cs="仿宋_GB2312"/>
                <w:szCs w:val="24"/>
              </w:rPr>
              <w:t>详细的操作方法和日常维护要点</w:t>
            </w:r>
            <w:r>
              <w:rPr>
                <w:rFonts w:hint="eastAsia" w:ascii="仿宋_GB2312" w:hAnsi="仿宋_GB2312" w:eastAsia="仿宋_GB2312" w:cs="仿宋_GB2312"/>
              </w:rPr>
              <w:t>技术培训，培训方式兼顾远程、现场等方式，承诺培训人员经验丰富、专业性强，课程安排合理，培训内容针对性强，能有效提高采购人对</w:t>
            </w:r>
            <w:r>
              <w:rPr>
                <w:rFonts w:hint="eastAsia" w:ascii="仿宋_GB2312" w:hAnsi="仿宋_GB2312" w:eastAsia="仿宋_GB2312" w:cs="仿宋_GB2312"/>
                <w:szCs w:val="24"/>
              </w:rPr>
              <w:t>物理</w:t>
            </w:r>
            <w:r>
              <w:rPr>
                <w:rFonts w:hint="eastAsia" w:ascii="仿宋_GB2312" w:hAnsi="仿宋_GB2312" w:eastAsia="仿宋_GB2312" w:cs="仿宋_GB2312"/>
                <w:szCs w:val="24"/>
                <w:lang w:val="ru-RU"/>
              </w:rPr>
              <w:t>实验室软件、仪器、一体机的操作及</w:t>
            </w:r>
            <w:r>
              <w:rPr>
                <w:rFonts w:hint="eastAsia" w:ascii="仿宋_GB2312" w:hAnsi="仿宋_GB2312" w:eastAsia="仿宋_GB2312" w:cs="仿宋_GB2312"/>
              </w:rPr>
              <w:t>日常维护能力。</w:t>
            </w:r>
          </w:p>
          <w:p w14:paraId="184294CB">
            <w:pPr>
              <w:pStyle w:val="300"/>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rPr>
              <w:t>方案对</w:t>
            </w:r>
            <w:r>
              <w:rPr>
                <w:rFonts w:hint="eastAsia" w:ascii="仿宋_GB2312" w:hAnsi="仿宋_GB2312" w:eastAsia="仿宋_GB2312" w:cs="仿宋_GB2312"/>
                <w:szCs w:val="24"/>
              </w:rPr>
              <w:t>本项目采购的物理</w:t>
            </w:r>
            <w:r>
              <w:rPr>
                <w:rFonts w:hint="eastAsia" w:ascii="仿宋_GB2312" w:hAnsi="仿宋_GB2312" w:eastAsia="仿宋_GB2312" w:cs="仿宋_GB2312"/>
                <w:szCs w:val="24"/>
                <w:lang w:val="ru-RU"/>
              </w:rPr>
              <w:t>实验室软件、仪器、一体机</w:t>
            </w:r>
            <w:r>
              <w:rPr>
                <w:rFonts w:hint="eastAsia" w:ascii="仿宋_GB2312" w:hAnsi="仿宋_GB2312" w:eastAsia="仿宋_GB2312" w:cs="仿宋_GB2312"/>
                <w:szCs w:val="24"/>
              </w:rPr>
              <w:t>，提供操作方法和日常维护要点的</w:t>
            </w:r>
            <w:r>
              <w:rPr>
                <w:rFonts w:hint="eastAsia" w:ascii="仿宋_GB2312" w:hAnsi="仿宋_GB2312" w:eastAsia="仿宋_GB2312" w:cs="仿宋_GB2312"/>
              </w:rPr>
              <w:t>培训方案，包含课程安排、人员安排、培训课程内容等，方案较为完整，能较好满足培训需求。</w:t>
            </w:r>
          </w:p>
          <w:p w14:paraId="209B1931">
            <w:pPr>
              <w:pStyle w:val="300"/>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ascii="仿宋_GB2312" w:hAnsi="仿宋_GB2312" w:eastAsia="仿宋_GB2312" w:cs="仿宋_GB2312"/>
                <w:b/>
                <w:bCs/>
                <w:szCs w:val="24"/>
              </w:rPr>
              <w:t>3</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培训方案满足采购</w:t>
            </w:r>
            <w:r>
              <w:rPr>
                <w:rFonts w:hint="eastAsia" w:ascii="仿宋_GB2312" w:hAnsi="仿宋_GB2312" w:eastAsia="仿宋_GB2312" w:cs="仿宋_GB2312"/>
              </w:rPr>
              <w:t>需求，内容简单</w:t>
            </w:r>
            <w:r>
              <w:rPr>
                <w:rFonts w:hint="eastAsia" w:ascii="仿宋_GB2312" w:hAnsi="仿宋_GB2312" w:eastAsia="仿宋_GB2312" w:cs="仿宋_GB2312"/>
                <w:szCs w:val="24"/>
              </w:rPr>
              <w:t>。</w:t>
            </w:r>
          </w:p>
          <w:p w14:paraId="25CECE3B">
            <w:pPr>
              <w:pStyle w:val="300"/>
              <w:spacing w:line="40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注：未提供方案或提供的内容与本项目无关的得0分。</w:t>
            </w:r>
          </w:p>
        </w:tc>
        <w:tc>
          <w:tcPr>
            <w:tcW w:w="967" w:type="dxa"/>
            <w:shd w:val="clear" w:color="auto" w:fill="auto"/>
            <w:vAlign w:val="center"/>
          </w:tcPr>
          <w:p w14:paraId="169F2D10">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8</w:t>
            </w:r>
          </w:p>
        </w:tc>
        <w:tc>
          <w:tcPr>
            <w:tcW w:w="1368" w:type="dxa"/>
            <w:shd w:val="clear" w:color="auto" w:fill="auto"/>
            <w:vAlign w:val="center"/>
          </w:tcPr>
          <w:p w14:paraId="54B68624">
            <w:pPr>
              <w:spacing w:line="400" w:lineRule="exact"/>
              <w:jc w:val="center"/>
              <w:rPr>
                <w:rFonts w:ascii="仿宋_GB2312" w:hAnsi="仿宋_GB2312" w:eastAsia="仿宋_GB2312" w:cs="仿宋_GB2312"/>
              </w:rPr>
            </w:pPr>
            <w:r>
              <w:rPr>
                <w:rFonts w:hint="eastAsia" w:ascii="仿宋_GB2312" w:hAnsi="仿宋_GB2312" w:eastAsia="仿宋_GB2312" w:cs="仿宋_GB2312"/>
              </w:rPr>
              <w:t>技术培训方案</w:t>
            </w:r>
          </w:p>
        </w:tc>
      </w:tr>
      <w:tr w14:paraId="654F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shd w:val="clear" w:color="auto" w:fill="auto"/>
            <w:vAlign w:val="center"/>
          </w:tcPr>
          <w:p w14:paraId="1C4CDAA8">
            <w:pPr>
              <w:spacing w:line="360" w:lineRule="exact"/>
              <w:jc w:val="center"/>
              <w:rPr>
                <w:rFonts w:ascii="仿宋_GB2312" w:hAnsi="仿宋_GB2312" w:eastAsia="仿宋_GB2312" w:cs="仿宋_GB2312"/>
                <w:b/>
                <w:bCs/>
              </w:rPr>
            </w:pPr>
          </w:p>
        </w:tc>
        <w:tc>
          <w:tcPr>
            <w:tcW w:w="1090" w:type="dxa"/>
            <w:shd w:val="clear" w:color="auto" w:fill="auto"/>
            <w:vAlign w:val="center"/>
          </w:tcPr>
          <w:p w14:paraId="21091229">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bCs/>
              </w:rPr>
              <w:t>售后服务方案</w:t>
            </w:r>
          </w:p>
        </w:tc>
        <w:tc>
          <w:tcPr>
            <w:tcW w:w="5859" w:type="dxa"/>
            <w:shd w:val="clear" w:color="auto" w:fill="auto"/>
            <w:vAlign w:val="center"/>
          </w:tcPr>
          <w:p w14:paraId="5E8DB8DD">
            <w:pPr>
              <w:pStyle w:val="300"/>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一档（10分）：</w:t>
            </w:r>
            <w:r>
              <w:rPr>
                <w:rFonts w:hint="eastAsia" w:ascii="仿宋_GB2312" w:hAnsi="仿宋_GB2312" w:eastAsia="仿宋_GB2312" w:cs="仿宋_GB2312"/>
                <w:szCs w:val="24"/>
              </w:rPr>
              <w:t>方案及承诺详细、全面，各项内容编制思路合理、完整周全，安排有专职售后服务人员且职责明确，故障出现解决方案、免费保修期外维修方案详细全面、可操作性强，有完善的定期回访计划，且投标人或投标人所投的投标产品厂商具有充足的售后资源及规范的管理制度；</w:t>
            </w:r>
          </w:p>
          <w:p w14:paraId="48D59697">
            <w:pPr>
              <w:pStyle w:val="300"/>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二档（6分）：</w:t>
            </w:r>
            <w:r>
              <w:rPr>
                <w:rFonts w:hint="eastAsia" w:ascii="仿宋_GB2312" w:hAnsi="仿宋_GB2312" w:eastAsia="仿宋_GB2312" w:cs="仿宋_GB2312"/>
                <w:szCs w:val="24"/>
              </w:rPr>
              <w:t>方案能较好满足采购</w:t>
            </w:r>
            <w:r>
              <w:rPr>
                <w:rFonts w:hint="eastAsia" w:ascii="仿宋_GB2312" w:hAnsi="仿宋_GB2312" w:eastAsia="仿宋_GB2312" w:cs="仿宋_GB2312"/>
              </w:rPr>
              <w:t>需求，符合实际，有一定的</w:t>
            </w:r>
            <w:r>
              <w:rPr>
                <w:rFonts w:hint="eastAsia" w:ascii="仿宋_GB2312" w:hAnsi="仿宋_GB2312" w:eastAsia="仿宋_GB2312" w:cs="仿宋_GB2312"/>
                <w:szCs w:val="24"/>
              </w:rPr>
              <w:t>针对性、可行性；售后服务有承诺，并有定期回访制度，有主要零配件储备供应清单，常用的、容易损坏的备品备件及易损件配备的齐全及价格合理，保障响应措施较有力，服务经验较丰富。</w:t>
            </w:r>
          </w:p>
          <w:p w14:paraId="69496DAF">
            <w:pPr>
              <w:pStyle w:val="300"/>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三档（3分）：</w:t>
            </w:r>
            <w:r>
              <w:rPr>
                <w:rFonts w:hint="eastAsia" w:ascii="仿宋_GB2312" w:hAnsi="仿宋_GB2312" w:eastAsia="仿宋_GB2312" w:cs="仿宋_GB2312"/>
                <w:szCs w:val="24"/>
              </w:rPr>
              <w:t>方案能满足采购需求，符合实际，方案针对性、可行性一般。</w:t>
            </w:r>
          </w:p>
          <w:p w14:paraId="3188EA77">
            <w:pPr>
              <w:widowControl/>
              <w:spacing w:line="400" w:lineRule="exact"/>
              <w:ind w:firstLine="422" w:firstLineChars="200"/>
              <w:rPr>
                <w:rFonts w:ascii="仿宋_GB2312" w:hAnsi="仿宋_GB2312" w:eastAsia="仿宋_GB2312" w:cs="仿宋_GB2312"/>
                <w:b/>
                <w:bCs/>
              </w:rPr>
            </w:pPr>
            <w:r>
              <w:rPr>
                <w:rFonts w:ascii="仿宋_GB2312" w:hAnsi="仿宋_GB2312" w:eastAsia="仿宋_GB2312" w:cs="仿宋_GB2312"/>
                <w:b/>
                <w:bCs/>
              </w:rPr>
              <w:t>注：1.该方案</w:t>
            </w:r>
            <w:r>
              <w:rPr>
                <w:rFonts w:hint="eastAsia" w:ascii="仿宋_GB2312" w:hAnsi="仿宋_GB2312" w:eastAsia="仿宋_GB2312" w:cs="仿宋_GB2312"/>
                <w:b/>
                <w:bCs/>
              </w:rPr>
              <w:t>内容可以</w:t>
            </w:r>
            <w:r>
              <w:rPr>
                <w:rFonts w:ascii="仿宋_GB2312" w:hAnsi="仿宋_GB2312" w:eastAsia="仿宋_GB2312" w:cs="仿宋_GB2312"/>
                <w:b/>
                <w:bCs/>
              </w:rPr>
              <w:t>包括：（1）定期回访维护方案；（2）售后服务技术支持（包括售后服务机构、技术人员等）；（3）维修应急预案；（4）零配件储备供应；（5）保修期外维修方案。</w:t>
            </w:r>
          </w:p>
          <w:p w14:paraId="460A48CE">
            <w:pPr>
              <w:pStyle w:val="300"/>
              <w:spacing w:line="40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2.未提供方案或提供的内容与本项目无关的得0分。</w:t>
            </w:r>
          </w:p>
        </w:tc>
        <w:tc>
          <w:tcPr>
            <w:tcW w:w="967" w:type="dxa"/>
            <w:shd w:val="clear" w:color="auto" w:fill="auto"/>
            <w:vAlign w:val="center"/>
          </w:tcPr>
          <w:p w14:paraId="4F53C33E">
            <w:pPr>
              <w:spacing w:line="400" w:lineRule="exact"/>
              <w:jc w:val="center"/>
              <w:rPr>
                <w:rFonts w:ascii="仿宋_GB2312" w:hAnsi="仿宋_GB2312" w:cs="仿宋_GB2312"/>
                <w:b/>
                <w:bCs/>
              </w:rPr>
            </w:pPr>
            <w:r>
              <w:rPr>
                <w:rFonts w:hint="eastAsia" w:ascii="仿宋_GB2312" w:hAnsi="仿宋_GB2312" w:eastAsia="仿宋_GB2312" w:cs="仿宋_GB2312"/>
                <w:b/>
                <w:bCs/>
              </w:rPr>
              <w:t>10</w:t>
            </w:r>
          </w:p>
        </w:tc>
        <w:tc>
          <w:tcPr>
            <w:tcW w:w="1368" w:type="dxa"/>
            <w:shd w:val="clear" w:color="auto" w:fill="auto"/>
            <w:vAlign w:val="center"/>
          </w:tcPr>
          <w:p w14:paraId="524AE4A7">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售后服务方案</w:t>
            </w:r>
          </w:p>
        </w:tc>
      </w:tr>
      <w:tr w14:paraId="3C59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98" w:type="dxa"/>
            <w:gridSpan w:val="3"/>
            <w:shd w:val="clear" w:color="auto" w:fill="auto"/>
            <w:vAlign w:val="center"/>
          </w:tcPr>
          <w:p w14:paraId="79938A0C">
            <w:pPr>
              <w:pStyle w:val="300"/>
              <w:spacing w:line="400" w:lineRule="exact"/>
              <w:ind w:firstLine="422" w:firstLineChars="200"/>
              <w:jc w:val="center"/>
              <w:rPr>
                <w:rFonts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67" w:type="dxa"/>
            <w:shd w:val="clear" w:color="auto" w:fill="auto"/>
            <w:vAlign w:val="center"/>
          </w:tcPr>
          <w:p w14:paraId="1A17CDE3">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42</w:t>
            </w:r>
          </w:p>
        </w:tc>
        <w:tc>
          <w:tcPr>
            <w:tcW w:w="1368" w:type="dxa"/>
            <w:shd w:val="clear" w:color="auto" w:fill="auto"/>
            <w:vAlign w:val="center"/>
          </w:tcPr>
          <w:p w14:paraId="16610228">
            <w:pPr>
              <w:spacing w:line="400" w:lineRule="exact"/>
              <w:jc w:val="center"/>
              <w:rPr>
                <w:rFonts w:ascii="仿宋_GB2312" w:hAnsi="仿宋_GB2312" w:eastAsia="仿宋_GB2312" w:cs="仿宋_GB2312"/>
              </w:rPr>
            </w:pPr>
          </w:p>
        </w:tc>
      </w:tr>
    </w:tbl>
    <w:p w14:paraId="31D80A05"/>
    <w:p w14:paraId="2C1B7CCD">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5A468C89">
      <w:pPr>
        <w:adjustRightInd w:val="0"/>
        <w:spacing w:line="400" w:lineRule="exact"/>
        <w:ind w:firstLine="482" w:firstLineChars="200"/>
        <w:jc w:val="left"/>
        <w:textAlignment w:val="baseline"/>
        <w:rPr>
          <w:rFonts w:ascii="仿宋_GB2312" w:hAnsi="宋体" w:eastAsia="仿宋_GB2312"/>
          <w:b/>
          <w:kern w:val="0"/>
          <w:sz w:val="24"/>
        </w:rPr>
      </w:pPr>
      <w:bookmarkStart w:id="117" w:name="gxebd_pack_1_EvalFactorScoreEnd"/>
      <w:bookmarkEnd w:id="117"/>
      <w:r>
        <w:rPr>
          <w:rFonts w:hint="eastAsia" w:ascii="仿宋_GB2312" w:hAnsi="宋体" w:eastAsia="仿宋_GB2312"/>
          <w:b/>
          <w:kern w:val="0"/>
          <w:sz w:val="24"/>
        </w:rPr>
        <w:t>三、中标标准及中标候选人推荐原则</w:t>
      </w:r>
    </w:p>
    <w:p w14:paraId="5E9374DC">
      <w:pPr>
        <w:adjustRightInd w:val="0"/>
        <w:spacing w:line="400" w:lineRule="exact"/>
        <w:ind w:firstLine="482" w:firstLineChars="200"/>
        <w:jc w:val="left"/>
        <w:textAlignment w:val="baseline"/>
        <w:rPr>
          <w:rFonts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118" w:name="_Hlk93676949"/>
      <w:r>
        <w:rPr>
          <w:rFonts w:hint="eastAsia" w:ascii="仿宋_GB2312" w:hAnsi="宋体" w:eastAsia="仿宋_GB2312"/>
          <w:b/>
          <w:kern w:val="0"/>
          <w:sz w:val="24"/>
        </w:rPr>
        <w:t>排名第一的中标候选人放弃中标、因不可抗力提出不能履行合同，</w:t>
      </w:r>
      <w:bookmarkEnd w:id="118"/>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06F7A52E">
      <w:pPr>
        <w:adjustRightInd w:val="0"/>
        <w:spacing w:line="400" w:lineRule="exact"/>
        <w:ind w:firstLine="482" w:firstLineChars="200"/>
        <w:jc w:val="left"/>
        <w:textAlignment w:val="baseline"/>
        <w:rPr>
          <w:rFonts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29028260">
      <w:pPr>
        <w:adjustRightInd w:val="0"/>
        <w:spacing w:line="400" w:lineRule="exact"/>
        <w:ind w:firstLine="482" w:firstLineChars="200"/>
        <w:jc w:val="left"/>
        <w:textAlignment w:val="baseline"/>
        <w:rPr>
          <w:rFonts w:ascii="仿宋_GB2312" w:hAnsi="宋体" w:eastAsia="仿宋_GB2312"/>
          <w:b/>
          <w:bCs/>
          <w:sz w:val="24"/>
        </w:rPr>
      </w:pPr>
    </w:p>
    <w:p w14:paraId="6B78C08C">
      <w:pPr>
        <w:widowControl/>
        <w:jc w:val="left"/>
        <w:rPr>
          <w:rFonts w:ascii="仿宋_GB2312" w:hAnsi="宋体" w:eastAsia="仿宋_GB2312"/>
          <w:b/>
          <w:bCs/>
          <w:sz w:val="24"/>
        </w:rPr>
      </w:pPr>
      <w:r>
        <w:rPr>
          <w:rFonts w:hint="eastAsia" w:ascii="仿宋_GB2312" w:hAnsi="宋体" w:eastAsia="仿宋_GB2312"/>
          <w:b/>
          <w:bCs/>
          <w:sz w:val="24"/>
        </w:rPr>
        <w:br w:type="page"/>
      </w:r>
    </w:p>
    <w:p w14:paraId="1D4C7098">
      <w:pPr>
        <w:spacing w:before="342" w:line="400" w:lineRule="exact"/>
        <w:rPr>
          <w:rFonts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53E2E1C4">
      <w:pPr>
        <w:spacing w:before="342" w:line="175" w:lineRule="auto"/>
        <w:jc w:val="center"/>
        <w:rPr>
          <w:rFonts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7AFA3019">
      <w:pPr>
        <w:spacing w:line="151" w:lineRule="exact"/>
      </w:pPr>
    </w:p>
    <w:tbl>
      <w:tblPr>
        <w:tblStyle w:val="237"/>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7F1BF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14:paraId="20E0B328">
            <w:pPr>
              <w:pStyle w:val="236"/>
              <w:spacing w:before="129" w:line="249" w:lineRule="auto"/>
              <w:ind w:left="72" w:right="66" w:firstLine="18"/>
              <w:rPr>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14:paraId="3FCC6DD0">
            <w:pPr>
              <w:pStyle w:val="236"/>
              <w:spacing w:before="285" w:line="223" w:lineRule="auto"/>
              <w:ind w:left="2226"/>
              <w:rPr>
                <w:sz w:val="22"/>
                <w:szCs w:val="22"/>
              </w:rPr>
            </w:pPr>
            <w:r>
              <w:rPr>
                <w:b/>
                <w:bCs/>
                <w:spacing w:val="-5"/>
                <w:sz w:val="22"/>
                <w:szCs w:val="22"/>
              </w:rPr>
              <w:t>名称</w:t>
            </w:r>
          </w:p>
        </w:tc>
        <w:tc>
          <w:tcPr>
            <w:tcW w:w="3247" w:type="dxa"/>
          </w:tcPr>
          <w:p w14:paraId="68751488">
            <w:pPr>
              <w:pStyle w:val="236"/>
              <w:spacing w:before="285" w:line="220" w:lineRule="auto"/>
              <w:ind w:left="939"/>
              <w:rPr>
                <w:sz w:val="22"/>
                <w:szCs w:val="22"/>
              </w:rPr>
            </w:pPr>
            <w:r>
              <w:rPr>
                <w:b/>
                <w:bCs/>
                <w:spacing w:val="-4"/>
                <w:sz w:val="22"/>
                <w:szCs w:val="22"/>
              </w:rPr>
              <w:t>依据的标准</w:t>
            </w:r>
          </w:p>
        </w:tc>
      </w:tr>
      <w:tr w14:paraId="646A5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14:paraId="2B7B7414">
            <w:pPr>
              <w:spacing w:line="254" w:lineRule="auto"/>
              <w:rPr>
                <w:rFonts w:ascii="Arial"/>
              </w:rPr>
            </w:pPr>
          </w:p>
          <w:p w14:paraId="29FF8990">
            <w:pPr>
              <w:spacing w:line="254" w:lineRule="auto"/>
              <w:rPr>
                <w:rFonts w:ascii="Arial"/>
              </w:rPr>
            </w:pPr>
          </w:p>
          <w:p w14:paraId="29231671">
            <w:pPr>
              <w:spacing w:line="254" w:lineRule="auto"/>
              <w:rPr>
                <w:rFonts w:ascii="Arial"/>
              </w:rPr>
            </w:pPr>
          </w:p>
          <w:p w14:paraId="49F6BADB">
            <w:pPr>
              <w:spacing w:line="255" w:lineRule="auto"/>
              <w:rPr>
                <w:rFonts w:ascii="Arial"/>
              </w:rPr>
            </w:pPr>
          </w:p>
          <w:p w14:paraId="5DC5D475">
            <w:pPr>
              <w:pStyle w:val="236"/>
              <w:spacing w:before="62" w:line="190" w:lineRule="auto"/>
              <w:ind w:left="257"/>
            </w:pPr>
            <w:r>
              <w:t>1</w:t>
            </w:r>
          </w:p>
        </w:tc>
        <w:tc>
          <w:tcPr>
            <w:tcW w:w="1275" w:type="dxa"/>
            <w:vMerge w:val="restart"/>
            <w:tcBorders>
              <w:bottom w:val="nil"/>
            </w:tcBorders>
          </w:tcPr>
          <w:p w14:paraId="2151097E">
            <w:pPr>
              <w:spacing w:line="277" w:lineRule="auto"/>
              <w:rPr>
                <w:rFonts w:ascii="Arial"/>
              </w:rPr>
            </w:pPr>
          </w:p>
          <w:p w14:paraId="46386817">
            <w:pPr>
              <w:spacing w:line="277" w:lineRule="auto"/>
              <w:rPr>
                <w:rFonts w:ascii="Arial"/>
              </w:rPr>
            </w:pPr>
          </w:p>
          <w:p w14:paraId="49528A8B">
            <w:pPr>
              <w:spacing w:line="278" w:lineRule="auto"/>
              <w:rPr>
                <w:rFonts w:ascii="Arial"/>
              </w:rPr>
            </w:pPr>
          </w:p>
          <w:p w14:paraId="495C06D5">
            <w:pPr>
              <w:pStyle w:val="236"/>
              <w:spacing w:before="61" w:line="288" w:lineRule="auto"/>
              <w:ind w:left="14" w:right="8" w:hanging="5"/>
            </w:pPr>
            <w:r>
              <w:rPr>
                <w:spacing w:val="5"/>
              </w:rPr>
              <w:t>A020101</w:t>
            </w:r>
            <w:r>
              <w:rPr>
                <w:spacing w:val="-43"/>
              </w:rPr>
              <w:t xml:space="preserve"> </w:t>
            </w:r>
            <w:r>
              <w:rPr>
                <w:spacing w:val="5"/>
              </w:rPr>
              <w:t>计算</w:t>
            </w:r>
            <w:r>
              <w:t xml:space="preserve"> </w:t>
            </w:r>
            <w:r>
              <w:rPr>
                <w:spacing w:val="6"/>
              </w:rPr>
              <w:t>机设备</w:t>
            </w:r>
          </w:p>
        </w:tc>
        <w:tc>
          <w:tcPr>
            <w:tcW w:w="1967" w:type="dxa"/>
          </w:tcPr>
          <w:p w14:paraId="13A4B390">
            <w:pPr>
              <w:pStyle w:val="236"/>
              <w:spacing w:before="155" w:line="288" w:lineRule="auto"/>
              <w:ind w:left="17" w:right="10" w:firstLine="1"/>
            </w:pPr>
            <w:r>
              <w:rPr>
                <w:spacing w:val="3"/>
              </w:rPr>
              <w:t>★A02010104 台式计</w:t>
            </w:r>
            <w:r>
              <w:rPr>
                <w:spacing w:val="12"/>
              </w:rPr>
              <w:t xml:space="preserve"> </w:t>
            </w:r>
            <w:r>
              <w:rPr>
                <w:spacing w:val="4"/>
              </w:rPr>
              <w:t>算机</w:t>
            </w:r>
          </w:p>
        </w:tc>
        <w:tc>
          <w:tcPr>
            <w:tcW w:w="2093" w:type="dxa"/>
          </w:tcPr>
          <w:p w14:paraId="58D99B62">
            <w:pPr>
              <w:rPr>
                <w:rFonts w:ascii="Arial"/>
              </w:rPr>
            </w:pPr>
          </w:p>
        </w:tc>
        <w:tc>
          <w:tcPr>
            <w:tcW w:w="3247" w:type="dxa"/>
          </w:tcPr>
          <w:p w14:paraId="68821A99">
            <w:pPr>
              <w:pStyle w:val="236"/>
              <w:spacing w:before="155" w:line="288"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60F51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14:paraId="7241A301">
            <w:pPr>
              <w:rPr>
                <w:rFonts w:ascii="Arial"/>
              </w:rPr>
            </w:pPr>
          </w:p>
        </w:tc>
        <w:tc>
          <w:tcPr>
            <w:tcW w:w="1275" w:type="dxa"/>
            <w:vMerge w:val="continue"/>
            <w:tcBorders>
              <w:top w:val="nil"/>
              <w:bottom w:val="nil"/>
            </w:tcBorders>
          </w:tcPr>
          <w:p w14:paraId="08A24CA0">
            <w:pPr>
              <w:rPr>
                <w:rFonts w:ascii="Arial"/>
              </w:rPr>
            </w:pPr>
          </w:p>
        </w:tc>
        <w:tc>
          <w:tcPr>
            <w:tcW w:w="1967" w:type="dxa"/>
          </w:tcPr>
          <w:p w14:paraId="53CE047E">
            <w:pPr>
              <w:pStyle w:val="236"/>
              <w:spacing w:before="110" w:line="288" w:lineRule="auto"/>
              <w:ind w:left="15" w:right="10" w:firstLine="3"/>
            </w:pPr>
            <w:r>
              <w:rPr>
                <w:spacing w:val="3"/>
              </w:rPr>
              <w:t>★A02010105 便携式</w:t>
            </w:r>
            <w:r>
              <w:rPr>
                <w:spacing w:val="12"/>
              </w:rPr>
              <w:t xml:space="preserve"> </w:t>
            </w:r>
            <w:r>
              <w:rPr>
                <w:spacing w:val="6"/>
              </w:rPr>
              <w:t>计算机</w:t>
            </w:r>
          </w:p>
        </w:tc>
        <w:tc>
          <w:tcPr>
            <w:tcW w:w="2093" w:type="dxa"/>
          </w:tcPr>
          <w:p w14:paraId="5EE83855">
            <w:pPr>
              <w:rPr>
                <w:rFonts w:ascii="Arial"/>
              </w:rPr>
            </w:pPr>
          </w:p>
        </w:tc>
        <w:tc>
          <w:tcPr>
            <w:tcW w:w="3247" w:type="dxa"/>
          </w:tcPr>
          <w:p w14:paraId="61DD66D2">
            <w:pPr>
              <w:pStyle w:val="236"/>
              <w:spacing w:before="111" w:line="288"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4AD28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14:paraId="163FF66B">
            <w:pPr>
              <w:rPr>
                <w:rFonts w:ascii="Arial"/>
              </w:rPr>
            </w:pPr>
          </w:p>
        </w:tc>
        <w:tc>
          <w:tcPr>
            <w:tcW w:w="1275" w:type="dxa"/>
            <w:vMerge w:val="continue"/>
            <w:tcBorders>
              <w:top w:val="nil"/>
            </w:tcBorders>
          </w:tcPr>
          <w:p w14:paraId="5CD705AA">
            <w:pPr>
              <w:rPr>
                <w:rFonts w:ascii="Arial"/>
              </w:rPr>
            </w:pPr>
          </w:p>
        </w:tc>
        <w:tc>
          <w:tcPr>
            <w:tcW w:w="1967" w:type="dxa"/>
          </w:tcPr>
          <w:p w14:paraId="14496C18">
            <w:pPr>
              <w:pStyle w:val="236"/>
              <w:spacing w:before="130" w:line="288" w:lineRule="auto"/>
              <w:ind w:left="15" w:right="10" w:firstLine="3"/>
              <w:rPr>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14:paraId="11218F7F">
            <w:pPr>
              <w:rPr>
                <w:rFonts w:ascii="Arial"/>
              </w:rPr>
            </w:pPr>
          </w:p>
        </w:tc>
        <w:tc>
          <w:tcPr>
            <w:tcW w:w="3247" w:type="dxa"/>
          </w:tcPr>
          <w:p w14:paraId="48F0771C">
            <w:pPr>
              <w:pStyle w:val="236"/>
              <w:spacing w:before="130" w:line="288"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35611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14:paraId="2A09F949">
            <w:pPr>
              <w:spacing w:line="255" w:lineRule="auto"/>
              <w:rPr>
                <w:rFonts w:ascii="Arial"/>
              </w:rPr>
            </w:pPr>
          </w:p>
          <w:p w14:paraId="382D707E">
            <w:pPr>
              <w:spacing w:line="255" w:lineRule="auto"/>
              <w:rPr>
                <w:rFonts w:ascii="Arial"/>
              </w:rPr>
            </w:pPr>
          </w:p>
          <w:p w14:paraId="3A7E2159">
            <w:pPr>
              <w:spacing w:line="255" w:lineRule="auto"/>
              <w:rPr>
                <w:rFonts w:ascii="Arial"/>
              </w:rPr>
            </w:pPr>
          </w:p>
          <w:p w14:paraId="16B1CD80">
            <w:pPr>
              <w:spacing w:line="255" w:lineRule="auto"/>
              <w:rPr>
                <w:rFonts w:ascii="Arial"/>
              </w:rPr>
            </w:pPr>
          </w:p>
          <w:p w14:paraId="690AA7E6">
            <w:pPr>
              <w:spacing w:line="255" w:lineRule="auto"/>
              <w:rPr>
                <w:rFonts w:ascii="Arial"/>
              </w:rPr>
            </w:pPr>
          </w:p>
          <w:p w14:paraId="1AA5FB6E">
            <w:pPr>
              <w:spacing w:line="255" w:lineRule="auto"/>
              <w:rPr>
                <w:rFonts w:ascii="Arial"/>
              </w:rPr>
            </w:pPr>
          </w:p>
          <w:p w14:paraId="7F05A2F1">
            <w:pPr>
              <w:spacing w:line="256" w:lineRule="auto"/>
              <w:rPr>
                <w:rFonts w:ascii="Arial"/>
              </w:rPr>
            </w:pPr>
          </w:p>
          <w:p w14:paraId="559A2ED3">
            <w:pPr>
              <w:spacing w:line="256" w:lineRule="auto"/>
              <w:rPr>
                <w:rFonts w:ascii="Arial"/>
              </w:rPr>
            </w:pPr>
          </w:p>
          <w:p w14:paraId="04E14D89">
            <w:pPr>
              <w:pStyle w:val="236"/>
              <w:spacing w:before="62" w:line="189" w:lineRule="auto"/>
              <w:ind w:left="245"/>
            </w:pPr>
            <w:r>
              <w:t>2</w:t>
            </w:r>
          </w:p>
        </w:tc>
        <w:tc>
          <w:tcPr>
            <w:tcW w:w="1275" w:type="dxa"/>
            <w:vMerge w:val="restart"/>
            <w:tcBorders>
              <w:bottom w:val="nil"/>
            </w:tcBorders>
          </w:tcPr>
          <w:p w14:paraId="2671B464">
            <w:pPr>
              <w:spacing w:line="265" w:lineRule="auto"/>
              <w:rPr>
                <w:rFonts w:ascii="Arial"/>
              </w:rPr>
            </w:pPr>
          </w:p>
          <w:p w14:paraId="6D249B27">
            <w:pPr>
              <w:spacing w:line="265" w:lineRule="auto"/>
              <w:rPr>
                <w:rFonts w:ascii="Arial"/>
              </w:rPr>
            </w:pPr>
          </w:p>
          <w:p w14:paraId="7134CCC3">
            <w:pPr>
              <w:spacing w:line="265" w:lineRule="auto"/>
              <w:rPr>
                <w:rFonts w:ascii="Arial"/>
              </w:rPr>
            </w:pPr>
          </w:p>
          <w:p w14:paraId="4BB9BC73">
            <w:pPr>
              <w:spacing w:line="265" w:lineRule="auto"/>
              <w:rPr>
                <w:rFonts w:ascii="Arial"/>
              </w:rPr>
            </w:pPr>
          </w:p>
          <w:p w14:paraId="172C0B52">
            <w:pPr>
              <w:spacing w:line="265" w:lineRule="auto"/>
              <w:rPr>
                <w:rFonts w:ascii="Arial"/>
              </w:rPr>
            </w:pPr>
          </w:p>
          <w:p w14:paraId="1ED61C9E">
            <w:pPr>
              <w:spacing w:line="265" w:lineRule="auto"/>
              <w:rPr>
                <w:rFonts w:ascii="Arial"/>
              </w:rPr>
            </w:pPr>
          </w:p>
          <w:p w14:paraId="100208E4">
            <w:pPr>
              <w:spacing w:line="266" w:lineRule="auto"/>
              <w:rPr>
                <w:rFonts w:ascii="Arial"/>
              </w:rPr>
            </w:pPr>
          </w:p>
          <w:p w14:paraId="1340761F">
            <w:pPr>
              <w:pStyle w:val="236"/>
              <w:spacing w:before="62" w:line="288" w:lineRule="auto"/>
              <w:ind w:left="14" w:right="8" w:hanging="5"/>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14:paraId="314FCAAC">
            <w:pPr>
              <w:spacing w:line="316" w:lineRule="auto"/>
              <w:rPr>
                <w:rFonts w:ascii="Arial"/>
              </w:rPr>
            </w:pPr>
          </w:p>
          <w:p w14:paraId="040EB596">
            <w:pPr>
              <w:spacing w:line="316" w:lineRule="auto"/>
              <w:rPr>
                <w:rFonts w:ascii="Arial"/>
              </w:rPr>
            </w:pPr>
          </w:p>
          <w:p w14:paraId="5AF7B5F8">
            <w:pPr>
              <w:spacing w:line="317" w:lineRule="auto"/>
              <w:rPr>
                <w:rFonts w:ascii="Arial"/>
              </w:rPr>
            </w:pPr>
          </w:p>
          <w:p w14:paraId="3FC58A3E">
            <w:pPr>
              <w:pStyle w:val="236"/>
              <w:spacing w:before="62" w:line="229" w:lineRule="auto"/>
              <w:ind w:left="9"/>
            </w:pPr>
            <w:r>
              <w:rPr>
                <w:spacing w:val="5"/>
              </w:rPr>
              <w:t>A02010601</w:t>
            </w:r>
            <w:r>
              <w:rPr>
                <w:spacing w:val="-28"/>
              </w:rPr>
              <w:t xml:space="preserve"> </w:t>
            </w:r>
            <w:r>
              <w:rPr>
                <w:spacing w:val="5"/>
              </w:rPr>
              <w:t>打印设备</w:t>
            </w:r>
          </w:p>
        </w:tc>
        <w:tc>
          <w:tcPr>
            <w:tcW w:w="2093" w:type="dxa"/>
          </w:tcPr>
          <w:p w14:paraId="6D8A5175">
            <w:pPr>
              <w:pStyle w:val="236"/>
              <w:spacing w:before="119" w:line="288" w:lineRule="auto"/>
              <w:ind w:left="31" w:right="8" w:hanging="21"/>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14:paraId="01210D92">
            <w:pPr>
              <w:pStyle w:val="236"/>
              <w:spacing w:before="120" w:line="288"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0E36C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14:paraId="107668E2">
            <w:pPr>
              <w:rPr>
                <w:rFonts w:ascii="Arial"/>
              </w:rPr>
            </w:pPr>
          </w:p>
        </w:tc>
        <w:tc>
          <w:tcPr>
            <w:tcW w:w="1275" w:type="dxa"/>
            <w:vMerge w:val="continue"/>
            <w:tcBorders>
              <w:top w:val="nil"/>
              <w:bottom w:val="nil"/>
            </w:tcBorders>
          </w:tcPr>
          <w:p w14:paraId="31471075">
            <w:pPr>
              <w:rPr>
                <w:rFonts w:ascii="Arial"/>
              </w:rPr>
            </w:pPr>
          </w:p>
        </w:tc>
        <w:tc>
          <w:tcPr>
            <w:tcW w:w="1967" w:type="dxa"/>
            <w:vMerge w:val="continue"/>
            <w:tcBorders>
              <w:top w:val="nil"/>
              <w:bottom w:val="nil"/>
            </w:tcBorders>
          </w:tcPr>
          <w:p w14:paraId="3DDE2523">
            <w:pPr>
              <w:rPr>
                <w:rFonts w:ascii="Arial"/>
              </w:rPr>
            </w:pPr>
          </w:p>
        </w:tc>
        <w:tc>
          <w:tcPr>
            <w:tcW w:w="2093" w:type="dxa"/>
          </w:tcPr>
          <w:p w14:paraId="7B668472">
            <w:pPr>
              <w:pStyle w:val="236"/>
              <w:spacing w:before="119" w:line="288" w:lineRule="auto"/>
              <w:ind w:left="19" w:right="8"/>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14:paraId="28B1C2FD">
            <w:pPr>
              <w:pStyle w:val="236"/>
              <w:spacing w:before="120" w:line="288"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60BC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14:paraId="594D0124">
            <w:pPr>
              <w:rPr>
                <w:rFonts w:ascii="Arial"/>
              </w:rPr>
            </w:pPr>
          </w:p>
        </w:tc>
        <w:tc>
          <w:tcPr>
            <w:tcW w:w="1275" w:type="dxa"/>
            <w:vMerge w:val="continue"/>
            <w:tcBorders>
              <w:top w:val="nil"/>
              <w:bottom w:val="nil"/>
            </w:tcBorders>
          </w:tcPr>
          <w:p w14:paraId="70210492">
            <w:pPr>
              <w:rPr>
                <w:rFonts w:ascii="Arial"/>
              </w:rPr>
            </w:pPr>
          </w:p>
        </w:tc>
        <w:tc>
          <w:tcPr>
            <w:tcW w:w="1967" w:type="dxa"/>
            <w:vMerge w:val="continue"/>
            <w:tcBorders>
              <w:top w:val="nil"/>
            </w:tcBorders>
          </w:tcPr>
          <w:p w14:paraId="36B2F083">
            <w:pPr>
              <w:rPr>
                <w:rFonts w:ascii="Arial"/>
              </w:rPr>
            </w:pPr>
          </w:p>
        </w:tc>
        <w:tc>
          <w:tcPr>
            <w:tcW w:w="2093" w:type="dxa"/>
          </w:tcPr>
          <w:p w14:paraId="08467454">
            <w:pPr>
              <w:pStyle w:val="236"/>
              <w:spacing w:before="119" w:line="288" w:lineRule="auto"/>
              <w:ind w:left="19" w:right="8"/>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14:paraId="31BB7584">
            <w:pPr>
              <w:pStyle w:val="236"/>
              <w:spacing w:before="120" w:line="288"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6E4A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14:paraId="6B8C398E">
            <w:pPr>
              <w:rPr>
                <w:rFonts w:ascii="Arial"/>
              </w:rPr>
            </w:pPr>
          </w:p>
        </w:tc>
        <w:tc>
          <w:tcPr>
            <w:tcW w:w="1275" w:type="dxa"/>
            <w:vMerge w:val="continue"/>
            <w:tcBorders>
              <w:top w:val="nil"/>
              <w:bottom w:val="nil"/>
            </w:tcBorders>
          </w:tcPr>
          <w:p w14:paraId="6E99C508">
            <w:pPr>
              <w:rPr>
                <w:rFonts w:ascii="Arial"/>
              </w:rPr>
            </w:pPr>
          </w:p>
        </w:tc>
        <w:tc>
          <w:tcPr>
            <w:tcW w:w="1967" w:type="dxa"/>
          </w:tcPr>
          <w:p w14:paraId="62582B83">
            <w:pPr>
              <w:pStyle w:val="236"/>
              <w:spacing w:before="292" w:line="230" w:lineRule="auto"/>
              <w:ind w:left="9"/>
            </w:pPr>
            <w:r>
              <w:rPr>
                <w:spacing w:val="5"/>
              </w:rPr>
              <w:t>A02010604</w:t>
            </w:r>
            <w:r>
              <w:rPr>
                <w:spacing w:val="-28"/>
              </w:rPr>
              <w:t xml:space="preserve"> </w:t>
            </w:r>
            <w:r>
              <w:rPr>
                <w:spacing w:val="5"/>
              </w:rPr>
              <w:t>显示设备</w:t>
            </w:r>
          </w:p>
        </w:tc>
        <w:tc>
          <w:tcPr>
            <w:tcW w:w="2093" w:type="dxa"/>
          </w:tcPr>
          <w:p w14:paraId="51EA780B">
            <w:pPr>
              <w:pStyle w:val="236"/>
              <w:spacing w:before="136" w:line="289" w:lineRule="auto"/>
              <w:ind w:left="20" w:right="8" w:hanging="1"/>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14:paraId="7D6020A2">
            <w:pPr>
              <w:pStyle w:val="236"/>
              <w:spacing w:before="136" w:line="288" w:lineRule="auto"/>
              <w:ind w:left="22" w:right="11"/>
              <w:rPr>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1424E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14:paraId="0ECC95F6">
            <w:pPr>
              <w:rPr>
                <w:rFonts w:ascii="Arial"/>
              </w:rPr>
            </w:pPr>
          </w:p>
        </w:tc>
        <w:tc>
          <w:tcPr>
            <w:tcW w:w="1275" w:type="dxa"/>
            <w:vMerge w:val="continue"/>
            <w:tcBorders>
              <w:top w:val="nil"/>
            </w:tcBorders>
          </w:tcPr>
          <w:p w14:paraId="22407C39">
            <w:pPr>
              <w:rPr>
                <w:rFonts w:ascii="Arial"/>
              </w:rPr>
            </w:pPr>
          </w:p>
        </w:tc>
        <w:tc>
          <w:tcPr>
            <w:tcW w:w="1967" w:type="dxa"/>
          </w:tcPr>
          <w:p w14:paraId="067E7E67">
            <w:pPr>
              <w:spacing w:line="365" w:lineRule="auto"/>
              <w:rPr>
                <w:rFonts w:ascii="Arial"/>
              </w:rPr>
            </w:pPr>
          </w:p>
          <w:p w14:paraId="14E8D556">
            <w:pPr>
              <w:pStyle w:val="236"/>
              <w:spacing w:before="62" w:line="288" w:lineRule="auto"/>
              <w:ind w:left="14" w:right="10" w:hanging="5"/>
            </w:pPr>
            <w:r>
              <w:rPr>
                <w:spacing w:val="4"/>
              </w:rPr>
              <w:t>A02010609 图形图像</w:t>
            </w:r>
            <w:r>
              <w:rPr>
                <w:spacing w:val="7"/>
              </w:rPr>
              <w:t xml:space="preserve"> 输入设备</w:t>
            </w:r>
          </w:p>
        </w:tc>
        <w:tc>
          <w:tcPr>
            <w:tcW w:w="2093" w:type="dxa"/>
          </w:tcPr>
          <w:p w14:paraId="0B34A053">
            <w:pPr>
              <w:spacing w:line="260" w:lineRule="auto"/>
              <w:rPr>
                <w:rFonts w:ascii="Arial"/>
              </w:rPr>
            </w:pPr>
          </w:p>
          <w:p w14:paraId="2ADB93E0">
            <w:pPr>
              <w:spacing w:line="260" w:lineRule="auto"/>
              <w:rPr>
                <w:rFonts w:ascii="Arial"/>
              </w:rPr>
            </w:pPr>
          </w:p>
          <w:p w14:paraId="79BCA2C4">
            <w:pPr>
              <w:pStyle w:val="236"/>
              <w:spacing w:before="61" w:line="229" w:lineRule="auto"/>
              <w:ind w:left="10"/>
            </w:pPr>
            <w:r>
              <w:rPr>
                <w:spacing w:val="5"/>
              </w:rPr>
              <w:t>A0201060901</w:t>
            </w:r>
            <w:r>
              <w:rPr>
                <w:spacing w:val="-34"/>
              </w:rPr>
              <w:t xml:space="preserve"> </w:t>
            </w:r>
            <w:r>
              <w:rPr>
                <w:spacing w:val="5"/>
              </w:rPr>
              <w:t>扫描仪</w:t>
            </w:r>
          </w:p>
        </w:tc>
        <w:tc>
          <w:tcPr>
            <w:tcW w:w="3247" w:type="dxa"/>
          </w:tcPr>
          <w:p w14:paraId="04AB274D">
            <w:pPr>
              <w:pStyle w:val="236"/>
              <w:spacing w:before="114" w:line="296" w:lineRule="auto"/>
              <w:ind w:left="22" w:hanging="3"/>
              <w:rPr>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42FFC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14:paraId="2DE28A6A">
            <w:pPr>
              <w:pStyle w:val="236"/>
              <w:spacing w:before="277" w:line="189" w:lineRule="auto"/>
              <w:ind w:left="246"/>
            </w:pPr>
            <w:r>
              <w:t>3</w:t>
            </w:r>
          </w:p>
        </w:tc>
        <w:tc>
          <w:tcPr>
            <w:tcW w:w="1275" w:type="dxa"/>
          </w:tcPr>
          <w:p w14:paraId="7D1C61BE">
            <w:pPr>
              <w:pStyle w:val="236"/>
              <w:spacing w:before="90" w:line="281" w:lineRule="auto"/>
              <w:ind w:left="15" w:right="8" w:hanging="6"/>
            </w:pPr>
            <w:r>
              <w:rPr>
                <w:spacing w:val="4"/>
              </w:rPr>
              <w:t>A020202</w:t>
            </w:r>
            <w:r>
              <w:rPr>
                <w:spacing w:val="-34"/>
              </w:rPr>
              <w:t xml:space="preserve"> </w:t>
            </w:r>
            <w:r>
              <w:rPr>
                <w:spacing w:val="4"/>
              </w:rPr>
              <w:t>投影</w:t>
            </w:r>
            <w:r>
              <w:t xml:space="preserve"> 仪</w:t>
            </w:r>
          </w:p>
        </w:tc>
        <w:tc>
          <w:tcPr>
            <w:tcW w:w="1967" w:type="dxa"/>
          </w:tcPr>
          <w:p w14:paraId="7477A4DD">
            <w:pPr>
              <w:rPr>
                <w:rFonts w:ascii="Arial"/>
              </w:rPr>
            </w:pPr>
          </w:p>
        </w:tc>
        <w:tc>
          <w:tcPr>
            <w:tcW w:w="2093" w:type="dxa"/>
          </w:tcPr>
          <w:p w14:paraId="3BDCE991">
            <w:pPr>
              <w:rPr>
                <w:rFonts w:ascii="Arial"/>
              </w:rPr>
            </w:pPr>
          </w:p>
        </w:tc>
        <w:tc>
          <w:tcPr>
            <w:tcW w:w="3247" w:type="dxa"/>
          </w:tcPr>
          <w:p w14:paraId="34FD36A8">
            <w:pPr>
              <w:pStyle w:val="236"/>
              <w:spacing w:before="90" w:line="281" w:lineRule="auto"/>
              <w:ind w:left="27" w:hanging="4"/>
              <w:rPr>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1664F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14:paraId="057B3568">
            <w:pPr>
              <w:spacing w:line="257" w:lineRule="auto"/>
              <w:rPr>
                <w:rFonts w:ascii="Arial"/>
              </w:rPr>
            </w:pPr>
          </w:p>
          <w:p w14:paraId="3AC159ED">
            <w:pPr>
              <w:pStyle w:val="236"/>
              <w:spacing w:before="62" w:line="189" w:lineRule="auto"/>
              <w:ind w:left="242"/>
            </w:pPr>
            <w:r>
              <w:t>4</w:t>
            </w:r>
          </w:p>
        </w:tc>
        <w:tc>
          <w:tcPr>
            <w:tcW w:w="1275" w:type="dxa"/>
          </w:tcPr>
          <w:p w14:paraId="106794A7">
            <w:pPr>
              <w:pStyle w:val="236"/>
              <w:spacing w:before="133" w:line="288" w:lineRule="auto"/>
              <w:ind w:left="22" w:right="8" w:hanging="13"/>
            </w:pPr>
            <w:r>
              <w:rPr>
                <w:spacing w:val="4"/>
              </w:rPr>
              <w:t>A020204</w:t>
            </w:r>
            <w:r>
              <w:rPr>
                <w:spacing w:val="-34"/>
              </w:rPr>
              <w:t xml:space="preserve"> </w:t>
            </w:r>
            <w:r>
              <w:rPr>
                <w:spacing w:val="4"/>
              </w:rPr>
              <w:t>多功</w:t>
            </w:r>
            <w:r>
              <w:t xml:space="preserve"> </w:t>
            </w:r>
            <w:r>
              <w:rPr>
                <w:spacing w:val="5"/>
              </w:rPr>
              <w:t>能一体机</w:t>
            </w:r>
          </w:p>
        </w:tc>
        <w:tc>
          <w:tcPr>
            <w:tcW w:w="1967" w:type="dxa"/>
          </w:tcPr>
          <w:p w14:paraId="40F5533F">
            <w:pPr>
              <w:rPr>
                <w:rFonts w:ascii="Arial"/>
              </w:rPr>
            </w:pPr>
          </w:p>
        </w:tc>
        <w:tc>
          <w:tcPr>
            <w:tcW w:w="2093" w:type="dxa"/>
          </w:tcPr>
          <w:p w14:paraId="0DDB50D9">
            <w:pPr>
              <w:rPr>
                <w:rFonts w:ascii="Arial"/>
              </w:rPr>
            </w:pPr>
          </w:p>
        </w:tc>
        <w:tc>
          <w:tcPr>
            <w:tcW w:w="3247" w:type="dxa"/>
          </w:tcPr>
          <w:p w14:paraId="286A005A">
            <w:pPr>
              <w:pStyle w:val="236"/>
              <w:spacing w:before="133" w:line="288"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DA88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14:paraId="08F41ADE">
            <w:pPr>
              <w:pStyle w:val="236"/>
              <w:spacing w:before="260" w:line="188" w:lineRule="auto"/>
              <w:ind w:left="246"/>
            </w:pPr>
            <w:r>
              <w:t>5</w:t>
            </w:r>
          </w:p>
        </w:tc>
        <w:tc>
          <w:tcPr>
            <w:tcW w:w="1275" w:type="dxa"/>
          </w:tcPr>
          <w:p w14:paraId="224A2D2C">
            <w:pPr>
              <w:pStyle w:val="236"/>
              <w:spacing w:before="227" w:line="229" w:lineRule="auto"/>
              <w:ind w:left="9"/>
            </w:pPr>
            <w:r>
              <w:rPr>
                <w:spacing w:val="4"/>
              </w:rPr>
              <w:t>A020519</w:t>
            </w:r>
            <w:r>
              <w:rPr>
                <w:spacing w:val="-32"/>
              </w:rPr>
              <w:t xml:space="preserve"> </w:t>
            </w:r>
            <w:r>
              <w:rPr>
                <w:spacing w:val="4"/>
              </w:rPr>
              <w:t>泵</w:t>
            </w:r>
          </w:p>
        </w:tc>
        <w:tc>
          <w:tcPr>
            <w:tcW w:w="1967" w:type="dxa"/>
          </w:tcPr>
          <w:p w14:paraId="2234BDFE">
            <w:pPr>
              <w:pStyle w:val="236"/>
              <w:spacing w:before="227" w:line="229" w:lineRule="auto"/>
              <w:ind w:left="9"/>
            </w:pPr>
            <w:r>
              <w:rPr>
                <w:spacing w:val="5"/>
              </w:rPr>
              <w:t>A02051901</w:t>
            </w:r>
            <w:r>
              <w:rPr>
                <w:spacing w:val="-33"/>
              </w:rPr>
              <w:t xml:space="preserve"> </w:t>
            </w:r>
            <w:r>
              <w:rPr>
                <w:spacing w:val="5"/>
              </w:rPr>
              <w:t>离心泵</w:t>
            </w:r>
          </w:p>
        </w:tc>
        <w:tc>
          <w:tcPr>
            <w:tcW w:w="2093" w:type="dxa"/>
          </w:tcPr>
          <w:p w14:paraId="293D7EB4">
            <w:pPr>
              <w:rPr>
                <w:rFonts w:ascii="Arial"/>
              </w:rPr>
            </w:pPr>
          </w:p>
        </w:tc>
        <w:tc>
          <w:tcPr>
            <w:tcW w:w="3247" w:type="dxa"/>
          </w:tcPr>
          <w:p w14:paraId="0BACACB4">
            <w:pPr>
              <w:pStyle w:val="236"/>
              <w:spacing w:before="71" w:line="272" w:lineRule="auto"/>
              <w:ind w:left="17" w:right="11" w:firstLine="6"/>
              <w:rPr>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2940D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14:paraId="74EFB0C6">
            <w:pPr>
              <w:spacing w:line="300" w:lineRule="auto"/>
              <w:rPr>
                <w:rFonts w:ascii="Arial"/>
              </w:rPr>
            </w:pPr>
          </w:p>
          <w:p w14:paraId="3F15E982">
            <w:pPr>
              <w:spacing w:line="300" w:lineRule="auto"/>
              <w:rPr>
                <w:rFonts w:ascii="Arial"/>
              </w:rPr>
            </w:pPr>
          </w:p>
          <w:p w14:paraId="32FD6C48">
            <w:pPr>
              <w:spacing w:line="301" w:lineRule="auto"/>
              <w:rPr>
                <w:rFonts w:ascii="Arial"/>
              </w:rPr>
            </w:pPr>
          </w:p>
          <w:p w14:paraId="6B55D972">
            <w:pPr>
              <w:pStyle w:val="236"/>
              <w:spacing w:before="62" w:line="189" w:lineRule="auto"/>
              <w:ind w:left="244"/>
            </w:pPr>
            <w:r>
              <w:t>6</w:t>
            </w:r>
          </w:p>
        </w:tc>
        <w:tc>
          <w:tcPr>
            <w:tcW w:w="1275" w:type="dxa"/>
            <w:vMerge w:val="restart"/>
            <w:tcBorders>
              <w:bottom w:val="nil"/>
            </w:tcBorders>
          </w:tcPr>
          <w:p w14:paraId="0CC49609">
            <w:pPr>
              <w:spacing w:line="357" w:lineRule="auto"/>
              <w:rPr>
                <w:rFonts w:ascii="Arial"/>
              </w:rPr>
            </w:pPr>
          </w:p>
          <w:p w14:paraId="0BDC81B2">
            <w:pPr>
              <w:spacing w:line="358" w:lineRule="auto"/>
              <w:rPr>
                <w:rFonts w:ascii="Arial"/>
              </w:rPr>
            </w:pPr>
          </w:p>
          <w:p w14:paraId="3BD0178F">
            <w:pPr>
              <w:pStyle w:val="236"/>
              <w:spacing w:before="61" w:line="289" w:lineRule="auto"/>
              <w:ind w:left="21" w:right="8" w:hanging="12"/>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14:paraId="1478B5B1">
            <w:pPr>
              <w:spacing w:line="357" w:lineRule="auto"/>
              <w:rPr>
                <w:rFonts w:ascii="Arial"/>
              </w:rPr>
            </w:pPr>
          </w:p>
          <w:p w14:paraId="23C29E70">
            <w:pPr>
              <w:spacing w:line="357" w:lineRule="auto"/>
              <w:rPr>
                <w:rFonts w:ascii="Arial"/>
              </w:rPr>
            </w:pPr>
          </w:p>
          <w:p w14:paraId="15A9EC19">
            <w:pPr>
              <w:pStyle w:val="236"/>
              <w:spacing w:before="62" w:line="288" w:lineRule="auto"/>
              <w:ind w:left="15" w:right="10" w:firstLine="3"/>
            </w:pPr>
            <w:r>
              <w:rPr>
                <w:spacing w:val="3"/>
              </w:rPr>
              <w:t>★A02052301 制冷压</w:t>
            </w:r>
            <w:r>
              <w:rPr>
                <w:spacing w:val="12"/>
              </w:rPr>
              <w:t xml:space="preserve"> </w:t>
            </w:r>
            <w:r>
              <w:rPr>
                <w:spacing w:val="5"/>
              </w:rPr>
              <w:t>缩机</w:t>
            </w:r>
          </w:p>
        </w:tc>
        <w:tc>
          <w:tcPr>
            <w:tcW w:w="2093" w:type="dxa"/>
          </w:tcPr>
          <w:p w14:paraId="4392D787">
            <w:pPr>
              <w:spacing w:line="250" w:lineRule="auto"/>
              <w:rPr>
                <w:rFonts w:ascii="Arial"/>
              </w:rPr>
            </w:pPr>
          </w:p>
          <w:p w14:paraId="2D9E9B50">
            <w:pPr>
              <w:spacing w:line="251" w:lineRule="auto"/>
              <w:rPr>
                <w:rFonts w:ascii="Arial"/>
              </w:rPr>
            </w:pPr>
          </w:p>
          <w:p w14:paraId="0334C20E">
            <w:pPr>
              <w:pStyle w:val="236"/>
              <w:spacing w:before="61" w:line="228" w:lineRule="auto"/>
              <w:ind w:left="18"/>
            </w:pPr>
            <w:r>
              <w:rPr>
                <w:spacing w:val="6"/>
              </w:rPr>
              <w:t>冷水机组</w:t>
            </w:r>
          </w:p>
        </w:tc>
        <w:tc>
          <w:tcPr>
            <w:tcW w:w="3247" w:type="dxa"/>
          </w:tcPr>
          <w:p w14:paraId="7C424F5C">
            <w:pPr>
              <w:pStyle w:val="236"/>
              <w:spacing w:before="96" w:line="294" w:lineRule="auto"/>
              <w:ind w:left="17" w:right="11" w:firstLine="5"/>
              <w:rPr>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08DA0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14:paraId="6BB4023F">
            <w:pPr>
              <w:rPr>
                <w:rFonts w:ascii="Arial"/>
              </w:rPr>
            </w:pPr>
          </w:p>
        </w:tc>
        <w:tc>
          <w:tcPr>
            <w:tcW w:w="1275" w:type="dxa"/>
            <w:vMerge w:val="continue"/>
            <w:tcBorders>
              <w:top w:val="nil"/>
            </w:tcBorders>
          </w:tcPr>
          <w:p w14:paraId="3F110DD3">
            <w:pPr>
              <w:rPr>
                <w:rFonts w:ascii="Arial"/>
              </w:rPr>
            </w:pPr>
          </w:p>
        </w:tc>
        <w:tc>
          <w:tcPr>
            <w:tcW w:w="1967" w:type="dxa"/>
            <w:vMerge w:val="continue"/>
            <w:tcBorders>
              <w:top w:val="nil"/>
            </w:tcBorders>
          </w:tcPr>
          <w:p w14:paraId="2EC8FDC3">
            <w:pPr>
              <w:rPr>
                <w:rFonts w:ascii="Arial"/>
              </w:rPr>
            </w:pPr>
          </w:p>
        </w:tc>
        <w:tc>
          <w:tcPr>
            <w:tcW w:w="2093" w:type="dxa"/>
          </w:tcPr>
          <w:p w14:paraId="36651BC4">
            <w:pPr>
              <w:pStyle w:val="236"/>
              <w:spacing w:before="275" w:line="228" w:lineRule="auto"/>
              <w:ind w:left="19"/>
            </w:pPr>
            <w:r>
              <w:rPr>
                <w:spacing w:val="7"/>
              </w:rPr>
              <w:t>水源热泵机组</w:t>
            </w:r>
          </w:p>
        </w:tc>
        <w:tc>
          <w:tcPr>
            <w:tcW w:w="3247" w:type="dxa"/>
          </w:tcPr>
          <w:p w14:paraId="4C0709DA">
            <w:pPr>
              <w:pStyle w:val="236"/>
              <w:spacing w:before="120" w:line="288" w:lineRule="auto"/>
              <w:ind w:left="17" w:right="13" w:firstLine="6"/>
              <w:rPr>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59E15E67">
      <w:pPr>
        <w:rPr>
          <w:rFonts w:ascii="Arial"/>
        </w:rPr>
      </w:pPr>
    </w:p>
    <w:p w14:paraId="36EA5081">
      <w:pPr>
        <w:rPr>
          <w:rFonts w:ascii="Arial" w:hAnsi="Arial" w:eastAsia="Arial" w:cs="Arial"/>
          <w:szCs w:val="21"/>
        </w:rPr>
        <w:sectPr>
          <w:pgSz w:w="11906" w:h="16838"/>
          <w:pgMar w:top="1431" w:right="1691" w:bottom="0" w:left="1783" w:header="907" w:footer="0" w:gutter="0"/>
          <w:cols w:space="720" w:num="1"/>
        </w:sectPr>
      </w:pPr>
    </w:p>
    <w:p w14:paraId="0A743379">
      <w:pPr>
        <w:spacing w:line="91" w:lineRule="auto"/>
        <w:rPr>
          <w:rFonts w:ascii="Arial"/>
          <w:sz w:val="2"/>
        </w:rPr>
      </w:pPr>
    </w:p>
    <w:tbl>
      <w:tblPr>
        <w:tblStyle w:val="237"/>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E7F6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14:paraId="693BE86D">
            <w:pPr>
              <w:rPr>
                <w:rFonts w:ascii="Arial"/>
              </w:rPr>
            </w:pPr>
          </w:p>
        </w:tc>
        <w:tc>
          <w:tcPr>
            <w:tcW w:w="1275" w:type="dxa"/>
            <w:vMerge w:val="restart"/>
            <w:tcBorders>
              <w:bottom w:val="nil"/>
            </w:tcBorders>
          </w:tcPr>
          <w:p w14:paraId="0A61977E">
            <w:pPr>
              <w:rPr>
                <w:rFonts w:ascii="Arial"/>
              </w:rPr>
            </w:pPr>
          </w:p>
        </w:tc>
        <w:tc>
          <w:tcPr>
            <w:tcW w:w="1967" w:type="dxa"/>
          </w:tcPr>
          <w:p w14:paraId="4646C347">
            <w:pPr>
              <w:rPr>
                <w:rFonts w:ascii="Arial"/>
              </w:rPr>
            </w:pPr>
          </w:p>
        </w:tc>
        <w:tc>
          <w:tcPr>
            <w:tcW w:w="2093" w:type="dxa"/>
          </w:tcPr>
          <w:p w14:paraId="6D7C16D0">
            <w:pPr>
              <w:pStyle w:val="236"/>
              <w:spacing w:before="159" w:line="294" w:lineRule="auto"/>
              <w:ind w:left="19" w:right="11" w:firstLine="1"/>
              <w:rPr>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14:paraId="693CA25E">
            <w:pPr>
              <w:pStyle w:val="236"/>
              <w:spacing w:before="160" w:line="288" w:lineRule="auto"/>
              <w:ind w:left="22" w:right="11"/>
              <w:rPr>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3AC2E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72231F9B">
            <w:pPr>
              <w:rPr>
                <w:rFonts w:ascii="Arial"/>
              </w:rPr>
            </w:pPr>
          </w:p>
        </w:tc>
        <w:tc>
          <w:tcPr>
            <w:tcW w:w="1275" w:type="dxa"/>
            <w:vMerge w:val="continue"/>
            <w:tcBorders>
              <w:top w:val="nil"/>
              <w:bottom w:val="nil"/>
            </w:tcBorders>
          </w:tcPr>
          <w:p w14:paraId="2B20DE41">
            <w:pPr>
              <w:rPr>
                <w:rFonts w:ascii="Arial"/>
              </w:rPr>
            </w:pPr>
          </w:p>
        </w:tc>
        <w:tc>
          <w:tcPr>
            <w:tcW w:w="1967" w:type="dxa"/>
            <w:vMerge w:val="restart"/>
            <w:tcBorders>
              <w:bottom w:val="nil"/>
            </w:tcBorders>
          </w:tcPr>
          <w:p w14:paraId="439699FB">
            <w:pPr>
              <w:spacing w:line="265" w:lineRule="auto"/>
              <w:rPr>
                <w:rFonts w:ascii="Arial"/>
              </w:rPr>
            </w:pPr>
          </w:p>
          <w:p w14:paraId="640C4EBB">
            <w:pPr>
              <w:spacing w:line="265" w:lineRule="auto"/>
              <w:rPr>
                <w:rFonts w:ascii="Arial"/>
              </w:rPr>
            </w:pPr>
          </w:p>
          <w:p w14:paraId="1BAC67CD">
            <w:pPr>
              <w:spacing w:line="265" w:lineRule="auto"/>
              <w:rPr>
                <w:rFonts w:ascii="Arial"/>
              </w:rPr>
            </w:pPr>
          </w:p>
          <w:p w14:paraId="419A160A">
            <w:pPr>
              <w:pStyle w:val="236"/>
              <w:spacing w:before="62" w:line="294" w:lineRule="auto"/>
              <w:ind w:left="17" w:right="10"/>
            </w:pPr>
            <w:r>
              <w:rPr>
                <w:spacing w:val="3"/>
              </w:rPr>
              <w:t>★A02052305 空调机</w:t>
            </w:r>
            <w:r>
              <w:rPr>
                <w:spacing w:val="12"/>
              </w:rPr>
              <w:t xml:space="preserve"> </w:t>
            </w:r>
            <w:r>
              <w:t>组</w:t>
            </w:r>
          </w:p>
        </w:tc>
        <w:tc>
          <w:tcPr>
            <w:tcW w:w="2093" w:type="dxa"/>
          </w:tcPr>
          <w:p w14:paraId="445650DC">
            <w:pPr>
              <w:pStyle w:val="236"/>
              <w:spacing w:before="65" w:line="284" w:lineRule="auto"/>
              <w:ind w:left="15" w:right="11" w:firstLine="10"/>
              <w:rPr>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14:paraId="389987AA">
            <w:pPr>
              <w:pStyle w:val="236"/>
              <w:spacing w:before="223" w:line="288"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14F5F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14:paraId="297BEBB0">
            <w:pPr>
              <w:rPr>
                <w:rFonts w:ascii="Arial"/>
              </w:rPr>
            </w:pPr>
          </w:p>
        </w:tc>
        <w:tc>
          <w:tcPr>
            <w:tcW w:w="1275" w:type="dxa"/>
            <w:vMerge w:val="continue"/>
            <w:tcBorders>
              <w:top w:val="nil"/>
              <w:bottom w:val="nil"/>
            </w:tcBorders>
          </w:tcPr>
          <w:p w14:paraId="2AAD049B">
            <w:pPr>
              <w:rPr>
                <w:rFonts w:ascii="Arial"/>
              </w:rPr>
            </w:pPr>
          </w:p>
        </w:tc>
        <w:tc>
          <w:tcPr>
            <w:tcW w:w="1967" w:type="dxa"/>
            <w:vMerge w:val="continue"/>
            <w:tcBorders>
              <w:top w:val="nil"/>
            </w:tcBorders>
          </w:tcPr>
          <w:p w14:paraId="5D35D96B">
            <w:pPr>
              <w:rPr>
                <w:rFonts w:ascii="Arial"/>
              </w:rPr>
            </w:pPr>
          </w:p>
        </w:tc>
        <w:tc>
          <w:tcPr>
            <w:tcW w:w="2093" w:type="dxa"/>
          </w:tcPr>
          <w:p w14:paraId="596E09D7">
            <w:pPr>
              <w:spacing w:line="319" w:lineRule="auto"/>
              <w:rPr>
                <w:rFonts w:ascii="Arial"/>
              </w:rPr>
            </w:pPr>
          </w:p>
          <w:p w14:paraId="6195D634">
            <w:pPr>
              <w:pStyle w:val="236"/>
              <w:spacing w:before="61" w:line="289" w:lineRule="auto"/>
              <w:ind w:left="51" w:right="11" w:hanging="33"/>
              <w:rPr>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tcPr>
          <w:p w14:paraId="023A3AEE">
            <w:pPr>
              <w:pStyle w:val="236"/>
              <w:spacing w:before="72" w:line="290" w:lineRule="auto"/>
              <w:ind w:left="16" w:right="11" w:firstLine="6"/>
              <w:rPr>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3DEBB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14:paraId="58DA240A">
            <w:pPr>
              <w:rPr>
                <w:rFonts w:ascii="Arial"/>
              </w:rPr>
            </w:pPr>
          </w:p>
        </w:tc>
        <w:tc>
          <w:tcPr>
            <w:tcW w:w="1275" w:type="dxa"/>
            <w:vMerge w:val="continue"/>
            <w:tcBorders>
              <w:top w:val="nil"/>
              <w:bottom w:val="nil"/>
            </w:tcBorders>
          </w:tcPr>
          <w:p w14:paraId="4F7FA68B">
            <w:pPr>
              <w:rPr>
                <w:rFonts w:ascii="Arial"/>
              </w:rPr>
            </w:pPr>
          </w:p>
        </w:tc>
        <w:tc>
          <w:tcPr>
            <w:tcW w:w="1967" w:type="dxa"/>
          </w:tcPr>
          <w:p w14:paraId="7AC4B246">
            <w:pPr>
              <w:pStyle w:val="236"/>
              <w:spacing w:before="145" w:line="287" w:lineRule="auto"/>
              <w:ind w:left="17" w:right="10" w:firstLine="1"/>
              <w:rPr>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14:paraId="743A933E">
            <w:pPr>
              <w:pStyle w:val="236"/>
              <w:spacing w:before="300" w:line="228" w:lineRule="auto"/>
              <w:ind w:left="15"/>
            </w:pPr>
            <w:r>
              <w:rPr>
                <w:spacing w:val="7"/>
              </w:rPr>
              <w:t>机房空调</w:t>
            </w:r>
          </w:p>
        </w:tc>
        <w:tc>
          <w:tcPr>
            <w:tcW w:w="3247" w:type="dxa"/>
          </w:tcPr>
          <w:p w14:paraId="6F1A7DAD">
            <w:pPr>
              <w:pStyle w:val="236"/>
              <w:spacing w:before="146" w:line="286"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740B8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14:paraId="430B41DD">
            <w:pPr>
              <w:rPr>
                <w:rFonts w:ascii="Arial"/>
              </w:rPr>
            </w:pPr>
          </w:p>
        </w:tc>
        <w:tc>
          <w:tcPr>
            <w:tcW w:w="1275" w:type="dxa"/>
            <w:vMerge w:val="continue"/>
            <w:tcBorders>
              <w:top w:val="nil"/>
            </w:tcBorders>
          </w:tcPr>
          <w:p w14:paraId="55FA4C20">
            <w:pPr>
              <w:rPr>
                <w:rFonts w:ascii="Arial"/>
              </w:rPr>
            </w:pPr>
          </w:p>
        </w:tc>
        <w:tc>
          <w:tcPr>
            <w:tcW w:w="1967" w:type="dxa"/>
          </w:tcPr>
          <w:p w14:paraId="3D600783">
            <w:pPr>
              <w:spacing w:line="265" w:lineRule="auto"/>
              <w:rPr>
                <w:rFonts w:ascii="Arial"/>
              </w:rPr>
            </w:pPr>
          </w:p>
          <w:p w14:paraId="6F4624D6">
            <w:pPr>
              <w:spacing w:line="265" w:lineRule="auto"/>
              <w:rPr>
                <w:rFonts w:ascii="Arial"/>
              </w:rPr>
            </w:pPr>
          </w:p>
          <w:p w14:paraId="1901B971">
            <w:pPr>
              <w:pStyle w:val="236"/>
              <w:spacing w:before="62" w:line="289" w:lineRule="auto"/>
              <w:ind w:left="21" w:right="10" w:hanging="12"/>
            </w:pPr>
            <w:r>
              <w:rPr>
                <w:spacing w:val="4"/>
              </w:rPr>
              <w:t>A02052399 其他制冷</w:t>
            </w:r>
            <w:r>
              <w:rPr>
                <w:spacing w:val="7"/>
              </w:rPr>
              <w:t xml:space="preserve"> </w:t>
            </w:r>
            <w:r>
              <w:rPr>
                <w:spacing w:val="5"/>
              </w:rPr>
              <w:t>空调设备</w:t>
            </w:r>
          </w:p>
        </w:tc>
        <w:tc>
          <w:tcPr>
            <w:tcW w:w="2093" w:type="dxa"/>
          </w:tcPr>
          <w:p w14:paraId="2787C828">
            <w:pPr>
              <w:spacing w:line="343" w:lineRule="auto"/>
              <w:rPr>
                <w:rFonts w:ascii="Arial"/>
              </w:rPr>
            </w:pPr>
          </w:p>
          <w:p w14:paraId="6626440C">
            <w:pPr>
              <w:spacing w:line="343" w:lineRule="auto"/>
              <w:rPr>
                <w:rFonts w:ascii="Arial"/>
              </w:rPr>
            </w:pPr>
          </w:p>
          <w:p w14:paraId="7229A3D7">
            <w:pPr>
              <w:pStyle w:val="236"/>
              <w:spacing w:before="62" w:line="231" w:lineRule="auto"/>
              <w:ind w:left="18"/>
            </w:pPr>
            <w:r>
              <w:rPr>
                <w:spacing w:val="6"/>
              </w:rPr>
              <w:t>冷却塔</w:t>
            </w:r>
          </w:p>
        </w:tc>
        <w:tc>
          <w:tcPr>
            <w:tcW w:w="3247" w:type="dxa"/>
          </w:tcPr>
          <w:p w14:paraId="567FA9FE">
            <w:pPr>
              <w:pStyle w:val="236"/>
              <w:spacing w:before="284" w:line="296" w:lineRule="auto"/>
              <w:ind w:left="23"/>
              <w:rPr>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2E07B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14:paraId="75371A73">
            <w:pPr>
              <w:spacing w:line="242" w:lineRule="auto"/>
              <w:rPr>
                <w:rFonts w:ascii="Arial"/>
              </w:rPr>
            </w:pPr>
          </w:p>
          <w:p w14:paraId="1BFAE4D1">
            <w:pPr>
              <w:pStyle w:val="236"/>
              <w:spacing w:before="62" w:line="188" w:lineRule="auto"/>
              <w:ind w:left="247"/>
            </w:pPr>
            <w:r>
              <w:t>7</w:t>
            </w:r>
          </w:p>
        </w:tc>
        <w:tc>
          <w:tcPr>
            <w:tcW w:w="1275" w:type="dxa"/>
          </w:tcPr>
          <w:p w14:paraId="43AF709E">
            <w:pPr>
              <w:pStyle w:val="236"/>
              <w:spacing w:before="273" w:line="228" w:lineRule="auto"/>
              <w:ind w:left="9"/>
            </w:pPr>
            <w:r>
              <w:rPr>
                <w:spacing w:val="3"/>
              </w:rPr>
              <w:t>A020601</w:t>
            </w:r>
            <w:r>
              <w:rPr>
                <w:spacing w:val="-19"/>
              </w:rPr>
              <w:t xml:space="preserve"> </w:t>
            </w:r>
            <w:r>
              <w:rPr>
                <w:spacing w:val="3"/>
              </w:rPr>
              <w:t>电机</w:t>
            </w:r>
          </w:p>
        </w:tc>
        <w:tc>
          <w:tcPr>
            <w:tcW w:w="1967" w:type="dxa"/>
          </w:tcPr>
          <w:p w14:paraId="23C7C629">
            <w:pPr>
              <w:rPr>
                <w:rFonts w:ascii="Arial"/>
              </w:rPr>
            </w:pPr>
          </w:p>
        </w:tc>
        <w:tc>
          <w:tcPr>
            <w:tcW w:w="2093" w:type="dxa"/>
          </w:tcPr>
          <w:p w14:paraId="1DBF4277">
            <w:pPr>
              <w:rPr>
                <w:rFonts w:ascii="Arial"/>
              </w:rPr>
            </w:pPr>
          </w:p>
        </w:tc>
        <w:tc>
          <w:tcPr>
            <w:tcW w:w="3247" w:type="dxa"/>
          </w:tcPr>
          <w:p w14:paraId="01AB9B4C">
            <w:pPr>
              <w:pStyle w:val="236"/>
              <w:spacing w:before="117" w:line="288" w:lineRule="auto"/>
              <w:ind w:left="22" w:right="11"/>
              <w:rPr>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0D3DC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14:paraId="3DC393E4">
            <w:pPr>
              <w:pStyle w:val="236"/>
              <w:spacing w:before="283" w:line="189" w:lineRule="auto"/>
              <w:ind w:left="243"/>
            </w:pPr>
            <w:r>
              <w:t>8</w:t>
            </w:r>
          </w:p>
        </w:tc>
        <w:tc>
          <w:tcPr>
            <w:tcW w:w="1275" w:type="dxa"/>
          </w:tcPr>
          <w:p w14:paraId="14A14D5E">
            <w:pPr>
              <w:pStyle w:val="236"/>
              <w:spacing w:before="96" w:line="285" w:lineRule="auto"/>
              <w:ind w:left="15" w:right="8" w:hanging="6"/>
            </w:pPr>
            <w:r>
              <w:rPr>
                <w:spacing w:val="5"/>
              </w:rPr>
              <w:t>A020602</w:t>
            </w:r>
            <w:r>
              <w:rPr>
                <w:spacing w:val="-43"/>
              </w:rPr>
              <w:t xml:space="preserve"> </w:t>
            </w:r>
            <w:r>
              <w:rPr>
                <w:spacing w:val="5"/>
              </w:rPr>
              <w:t>变压</w:t>
            </w:r>
            <w:r>
              <w:t xml:space="preserve"> </w:t>
            </w:r>
            <w:r>
              <w:rPr>
                <w:spacing w:val="1"/>
              </w:rPr>
              <w:t>器</w:t>
            </w:r>
          </w:p>
        </w:tc>
        <w:tc>
          <w:tcPr>
            <w:tcW w:w="1967" w:type="dxa"/>
          </w:tcPr>
          <w:p w14:paraId="765D40F5">
            <w:pPr>
              <w:pStyle w:val="236"/>
              <w:spacing w:before="252" w:line="230" w:lineRule="auto"/>
              <w:ind w:left="15"/>
            </w:pPr>
            <w:r>
              <w:rPr>
                <w:spacing w:val="8"/>
              </w:rPr>
              <w:t>配电变压器</w:t>
            </w:r>
          </w:p>
        </w:tc>
        <w:tc>
          <w:tcPr>
            <w:tcW w:w="2093" w:type="dxa"/>
          </w:tcPr>
          <w:p w14:paraId="65A49C1E">
            <w:pPr>
              <w:rPr>
                <w:rFonts w:ascii="Arial"/>
              </w:rPr>
            </w:pPr>
          </w:p>
        </w:tc>
        <w:tc>
          <w:tcPr>
            <w:tcW w:w="3247" w:type="dxa"/>
          </w:tcPr>
          <w:p w14:paraId="66D4CD63">
            <w:pPr>
              <w:pStyle w:val="236"/>
              <w:spacing w:before="96" w:line="285" w:lineRule="auto"/>
              <w:ind w:left="25" w:right="11" w:hanging="2"/>
              <w:rPr>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349F0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14:paraId="01F83C52">
            <w:pPr>
              <w:spacing w:line="316" w:lineRule="auto"/>
              <w:rPr>
                <w:rFonts w:ascii="Arial"/>
              </w:rPr>
            </w:pPr>
          </w:p>
          <w:p w14:paraId="32624D1A">
            <w:pPr>
              <w:pStyle w:val="236"/>
              <w:spacing w:before="61" w:line="189" w:lineRule="auto"/>
              <w:ind w:left="243"/>
            </w:pPr>
            <w:r>
              <w:t>9</w:t>
            </w:r>
          </w:p>
        </w:tc>
        <w:tc>
          <w:tcPr>
            <w:tcW w:w="1275" w:type="dxa"/>
          </w:tcPr>
          <w:p w14:paraId="3B346D07">
            <w:pPr>
              <w:pStyle w:val="236"/>
              <w:spacing w:before="192" w:line="290" w:lineRule="auto"/>
              <w:ind w:left="16" w:right="8" w:firstLine="2"/>
            </w:pPr>
            <w:r>
              <w:rPr>
                <w:spacing w:val="4"/>
              </w:rPr>
              <w:t>★A020609</w:t>
            </w:r>
            <w:r>
              <w:rPr>
                <w:spacing w:val="-43"/>
              </w:rPr>
              <w:t xml:space="preserve"> </w:t>
            </w:r>
            <w:r>
              <w:rPr>
                <w:spacing w:val="4"/>
              </w:rPr>
              <w:t>镇</w:t>
            </w:r>
            <w:r>
              <w:t xml:space="preserve"> </w:t>
            </w:r>
            <w:r>
              <w:rPr>
                <w:spacing w:val="4"/>
              </w:rPr>
              <w:t>流器</w:t>
            </w:r>
          </w:p>
        </w:tc>
        <w:tc>
          <w:tcPr>
            <w:tcW w:w="1967" w:type="dxa"/>
          </w:tcPr>
          <w:p w14:paraId="67A5325B">
            <w:pPr>
              <w:spacing w:line="284" w:lineRule="auto"/>
              <w:rPr>
                <w:rFonts w:ascii="Arial"/>
              </w:rPr>
            </w:pPr>
          </w:p>
          <w:p w14:paraId="4688E9C2">
            <w:pPr>
              <w:pStyle w:val="236"/>
              <w:spacing w:before="62" w:line="229" w:lineRule="auto"/>
              <w:ind w:left="19"/>
            </w:pPr>
            <w:r>
              <w:rPr>
                <w:spacing w:val="8"/>
              </w:rPr>
              <w:t>管型荧光灯镇流器</w:t>
            </w:r>
          </w:p>
        </w:tc>
        <w:tc>
          <w:tcPr>
            <w:tcW w:w="2093" w:type="dxa"/>
          </w:tcPr>
          <w:p w14:paraId="72C3CAD1">
            <w:pPr>
              <w:rPr>
                <w:rFonts w:ascii="Arial"/>
              </w:rPr>
            </w:pPr>
          </w:p>
        </w:tc>
        <w:tc>
          <w:tcPr>
            <w:tcW w:w="3247" w:type="dxa"/>
          </w:tcPr>
          <w:p w14:paraId="03FEC7B9">
            <w:pPr>
              <w:pStyle w:val="236"/>
              <w:spacing w:before="192" w:line="288" w:lineRule="auto"/>
              <w:ind w:left="17" w:right="11" w:firstLine="6"/>
              <w:rPr>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6D6D1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14:paraId="5C3C090C">
            <w:pPr>
              <w:spacing w:line="261" w:lineRule="auto"/>
              <w:rPr>
                <w:rFonts w:ascii="Arial"/>
              </w:rPr>
            </w:pPr>
          </w:p>
          <w:p w14:paraId="104FB4DE">
            <w:pPr>
              <w:spacing w:line="261" w:lineRule="auto"/>
              <w:rPr>
                <w:rFonts w:ascii="Arial"/>
              </w:rPr>
            </w:pPr>
          </w:p>
          <w:p w14:paraId="76A36DF4">
            <w:pPr>
              <w:spacing w:line="261" w:lineRule="auto"/>
              <w:rPr>
                <w:rFonts w:ascii="Arial"/>
              </w:rPr>
            </w:pPr>
          </w:p>
          <w:p w14:paraId="140AFD84">
            <w:pPr>
              <w:spacing w:line="261" w:lineRule="auto"/>
              <w:rPr>
                <w:rFonts w:ascii="Arial"/>
              </w:rPr>
            </w:pPr>
          </w:p>
          <w:p w14:paraId="3EBC103F">
            <w:pPr>
              <w:spacing w:line="261" w:lineRule="auto"/>
              <w:rPr>
                <w:rFonts w:ascii="Arial"/>
              </w:rPr>
            </w:pPr>
          </w:p>
          <w:p w14:paraId="10EA5BE5">
            <w:pPr>
              <w:spacing w:line="261" w:lineRule="auto"/>
              <w:rPr>
                <w:rFonts w:ascii="Arial"/>
              </w:rPr>
            </w:pPr>
          </w:p>
          <w:p w14:paraId="4C08C2DE">
            <w:pPr>
              <w:spacing w:line="262" w:lineRule="auto"/>
              <w:rPr>
                <w:rFonts w:ascii="Arial"/>
              </w:rPr>
            </w:pPr>
          </w:p>
          <w:p w14:paraId="06921A0B">
            <w:pPr>
              <w:spacing w:line="262" w:lineRule="auto"/>
              <w:rPr>
                <w:rFonts w:ascii="Arial"/>
              </w:rPr>
            </w:pPr>
          </w:p>
          <w:p w14:paraId="7AFF2356">
            <w:pPr>
              <w:spacing w:line="262" w:lineRule="auto"/>
              <w:rPr>
                <w:rFonts w:ascii="Arial"/>
              </w:rPr>
            </w:pPr>
          </w:p>
          <w:p w14:paraId="28532583">
            <w:pPr>
              <w:spacing w:line="262" w:lineRule="auto"/>
              <w:rPr>
                <w:rFonts w:ascii="Arial"/>
              </w:rPr>
            </w:pPr>
          </w:p>
          <w:p w14:paraId="2CEE989C">
            <w:pPr>
              <w:pStyle w:val="236"/>
              <w:spacing w:before="62" w:line="190" w:lineRule="auto"/>
              <w:ind w:left="209"/>
            </w:pPr>
            <w:r>
              <w:rPr>
                <w:spacing w:val="-7"/>
              </w:rPr>
              <w:t>10</w:t>
            </w:r>
          </w:p>
        </w:tc>
        <w:tc>
          <w:tcPr>
            <w:tcW w:w="1275" w:type="dxa"/>
            <w:vMerge w:val="restart"/>
            <w:tcBorders>
              <w:bottom w:val="nil"/>
            </w:tcBorders>
          </w:tcPr>
          <w:p w14:paraId="5798D2D0">
            <w:pPr>
              <w:spacing w:line="242" w:lineRule="auto"/>
              <w:rPr>
                <w:rFonts w:ascii="Arial"/>
              </w:rPr>
            </w:pPr>
          </w:p>
          <w:p w14:paraId="01893FE4">
            <w:pPr>
              <w:spacing w:line="243" w:lineRule="auto"/>
              <w:rPr>
                <w:rFonts w:ascii="Arial"/>
              </w:rPr>
            </w:pPr>
          </w:p>
          <w:p w14:paraId="400B62BB">
            <w:pPr>
              <w:spacing w:line="243" w:lineRule="auto"/>
              <w:rPr>
                <w:rFonts w:ascii="Arial"/>
              </w:rPr>
            </w:pPr>
          </w:p>
          <w:p w14:paraId="4349F82F">
            <w:pPr>
              <w:spacing w:line="243" w:lineRule="auto"/>
              <w:rPr>
                <w:rFonts w:ascii="Arial"/>
              </w:rPr>
            </w:pPr>
          </w:p>
          <w:p w14:paraId="4899FFB2">
            <w:pPr>
              <w:spacing w:line="243" w:lineRule="auto"/>
              <w:rPr>
                <w:rFonts w:ascii="Arial"/>
              </w:rPr>
            </w:pPr>
          </w:p>
          <w:p w14:paraId="513B9685">
            <w:pPr>
              <w:spacing w:line="243" w:lineRule="auto"/>
              <w:rPr>
                <w:rFonts w:ascii="Arial"/>
              </w:rPr>
            </w:pPr>
          </w:p>
          <w:p w14:paraId="62A91E89">
            <w:pPr>
              <w:spacing w:line="243" w:lineRule="auto"/>
              <w:rPr>
                <w:rFonts w:ascii="Arial"/>
              </w:rPr>
            </w:pPr>
          </w:p>
          <w:p w14:paraId="5BC5A47B">
            <w:pPr>
              <w:spacing w:line="243" w:lineRule="auto"/>
              <w:rPr>
                <w:rFonts w:ascii="Arial"/>
              </w:rPr>
            </w:pPr>
          </w:p>
          <w:p w14:paraId="67D040EF">
            <w:pPr>
              <w:spacing w:line="243" w:lineRule="auto"/>
              <w:rPr>
                <w:rFonts w:ascii="Arial"/>
              </w:rPr>
            </w:pPr>
          </w:p>
          <w:p w14:paraId="0608F543">
            <w:pPr>
              <w:spacing w:line="243" w:lineRule="auto"/>
              <w:rPr>
                <w:rFonts w:ascii="Arial"/>
              </w:rPr>
            </w:pPr>
          </w:p>
          <w:p w14:paraId="52C27076">
            <w:pPr>
              <w:pStyle w:val="236"/>
              <w:spacing w:before="62" w:line="289" w:lineRule="auto"/>
              <w:ind w:left="16" w:right="8" w:hanging="7"/>
            </w:pPr>
            <w:r>
              <w:rPr>
                <w:spacing w:val="4"/>
              </w:rPr>
              <w:t>A020618</w:t>
            </w:r>
            <w:r>
              <w:rPr>
                <w:spacing w:val="-34"/>
              </w:rPr>
              <w:t xml:space="preserve"> </w:t>
            </w:r>
            <w:r>
              <w:rPr>
                <w:spacing w:val="4"/>
              </w:rPr>
              <w:t>生活</w:t>
            </w:r>
            <w:r>
              <w:t xml:space="preserve"> </w:t>
            </w:r>
            <w:r>
              <w:rPr>
                <w:spacing w:val="6"/>
              </w:rPr>
              <w:t>用电器</w:t>
            </w:r>
          </w:p>
        </w:tc>
        <w:tc>
          <w:tcPr>
            <w:tcW w:w="1967" w:type="dxa"/>
          </w:tcPr>
          <w:p w14:paraId="6D9FE870">
            <w:pPr>
              <w:pStyle w:val="236"/>
              <w:spacing w:before="276" w:line="230" w:lineRule="auto"/>
              <w:ind w:left="9"/>
            </w:pPr>
            <w:r>
              <w:rPr>
                <w:spacing w:val="3"/>
              </w:rPr>
              <w:t>A0206180101</w:t>
            </w:r>
            <w:r>
              <w:rPr>
                <w:spacing w:val="-4"/>
              </w:rPr>
              <w:t xml:space="preserve"> </w:t>
            </w:r>
            <w:r>
              <w:rPr>
                <w:spacing w:val="3"/>
              </w:rPr>
              <w:t>电冰箱</w:t>
            </w:r>
          </w:p>
        </w:tc>
        <w:tc>
          <w:tcPr>
            <w:tcW w:w="2093" w:type="dxa"/>
          </w:tcPr>
          <w:p w14:paraId="7E6B5CD3">
            <w:pPr>
              <w:rPr>
                <w:rFonts w:ascii="Arial"/>
              </w:rPr>
            </w:pPr>
          </w:p>
        </w:tc>
        <w:tc>
          <w:tcPr>
            <w:tcW w:w="3247" w:type="dxa"/>
          </w:tcPr>
          <w:p w14:paraId="5F60DB12">
            <w:pPr>
              <w:pStyle w:val="236"/>
              <w:spacing w:before="121" w:line="288" w:lineRule="auto"/>
              <w:ind w:left="22" w:right="11"/>
              <w:rPr>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7188F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14:paraId="6F3DB07C">
            <w:pPr>
              <w:rPr>
                <w:rFonts w:ascii="Arial"/>
              </w:rPr>
            </w:pPr>
          </w:p>
        </w:tc>
        <w:tc>
          <w:tcPr>
            <w:tcW w:w="1275" w:type="dxa"/>
            <w:vMerge w:val="continue"/>
            <w:tcBorders>
              <w:top w:val="nil"/>
              <w:bottom w:val="nil"/>
            </w:tcBorders>
          </w:tcPr>
          <w:p w14:paraId="2A6AE466">
            <w:pPr>
              <w:rPr>
                <w:rFonts w:ascii="Arial"/>
              </w:rPr>
            </w:pPr>
          </w:p>
        </w:tc>
        <w:tc>
          <w:tcPr>
            <w:tcW w:w="1967" w:type="dxa"/>
            <w:vMerge w:val="restart"/>
            <w:tcBorders>
              <w:bottom w:val="nil"/>
            </w:tcBorders>
          </w:tcPr>
          <w:p w14:paraId="14EDB718">
            <w:pPr>
              <w:spacing w:line="247" w:lineRule="auto"/>
              <w:rPr>
                <w:rFonts w:ascii="Arial"/>
              </w:rPr>
            </w:pPr>
          </w:p>
          <w:p w14:paraId="7610CAD5">
            <w:pPr>
              <w:spacing w:line="247" w:lineRule="auto"/>
              <w:rPr>
                <w:rFonts w:ascii="Arial"/>
              </w:rPr>
            </w:pPr>
          </w:p>
          <w:p w14:paraId="2A4597AE">
            <w:pPr>
              <w:spacing w:line="248" w:lineRule="auto"/>
              <w:rPr>
                <w:rFonts w:ascii="Arial"/>
              </w:rPr>
            </w:pPr>
          </w:p>
          <w:p w14:paraId="0FDCE87A">
            <w:pPr>
              <w:spacing w:line="248" w:lineRule="auto"/>
              <w:rPr>
                <w:rFonts w:ascii="Arial"/>
              </w:rPr>
            </w:pPr>
          </w:p>
          <w:p w14:paraId="52A9D251">
            <w:pPr>
              <w:spacing w:line="248" w:lineRule="auto"/>
              <w:rPr>
                <w:rFonts w:ascii="Arial"/>
              </w:rPr>
            </w:pPr>
          </w:p>
          <w:p w14:paraId="04C81FDE">
            <w:pPr>
              <w:spacing w:line="248" w:lineRule="auto"/>
              <w:rPr>
                <w:rFonts w:ascii="Arial"/>
              </w:rPr>
            </w:pPr>
          </w:p>
          <w:p w14:paraId="0F7BF5F4">
            <w:pPr>
              <w:spacing w:line="248" w:lineRule="auto"/>
              <w:rPr>
                <w:rFonts w:ascii="Arial"/>
              </w:rPr>
            </w:pPr>
          </w:p>
          <w:p w14:paraId="4202B7F0">
            <w:pPr>
              <w:pStyle w:val="236"/>
              <w:spacing w:before="62" w:line="288" w:lineRule="auto"/>
              <w:ind w:left="14" w:right="10" w:firstLine="3"/>
            </w:pPr>
            <w:r>
              <w:rPr>
                <w:spacing w:val="3"/>
              </w:rPr>
              <w:t>★A0206180203 空调</w:t>
            </w:r>
            <w:r>
              <w:rPr>
                <w:spacing w:val="9"/>
              </w:rPr>
              <w:t xml:space="preserve"> </w:t>
            </w:r>
            <w:r>
              <w:rPr>
                <w:spacing w:val="2"/>
              </w:rPr>
              <w:t>机</w:t>
            </w:r>
          </w:p>
        </w:tc>
        <w:tc>
          <w:tcPr>
            <w:tcW w:w="2093" w:type="dxa"/>
          </w:tcPr>
          <w:p w14:paraId="2EE9A43E">
            <w:pPr>
              <w:spacing w:line="261" w:lineRule="auto"/>
              <w:rPr>
                <w:rFonts w:ascii="Arial"/>
              </w:rPr>
            </w:pPr>
          </w:p>
          <w:p w14:paraId="47A93D1D">
            <w:pPr>
              <w:spacing w:line="261" w:lineRule="auto"/>
              <w:rPr>
                <w:rFonts w:ascii="Arial"/>
              </w:rPr>
            </w:pPr>
          </w:p>
          <w:p w14:paraId="487B05FD">
            <w:pPr>
              <w:spacing w:line="261" w:lineRule="auto"/>
              <w:rPr>
                <w:rFonts w:ascii="Arial"/>
              </w:rPr>
            </w:pPr>
          </w:p>
          <w:p w14:paraId="32D49F9D">
            <w:pPr>
              <w:pStyle w:val="236"/>
              <w:spacing w:before="62" w:line="230" w:lineRule="auto"/>
              <w:ind w:left="17"/>
            </w:pPr>
            <w:r>
              <w:rPr>
                <w:spacing w:val="8"/>
              </w:rPr>
              <w:t>房间空气调节器</w:t>
            </w:r>
          </w:p>
        </w:tc>
        <w:tc>
          <w:tcPr>
            <w:tcW w:w="3247" w:type="dxa"/>
          </w:tcPr>
          <w:p w14:paraId="2D4ECAE5">
            <w:pPr>
              <w:pStyle w:val="236"/>
              <w:spacing w:before="68" w:line="293" w:lineRule="auto"/>
              <w:ind w:left="17" w:firstLine="5"/>
              <w:rPr>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56B6B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48CFB394">
            <w:pPr>
              <w:rPr>
                <w:rFonts w:ascii="Arial"/>
              </w:rPr>
            </w:pPr>
          </w:p>
        </w:tc>
        <w:tc>
          <w:tcPr>
            <w:tcW w:w="1275" w:type="dxa"/>
            <w:vMerge w:val="continue"/>
            <w:tcBorders>
              <w:top w:val="nil"/>
              <w:bottom w:val="nil"/>
            </w:tcBorders>
          </w:tcPr>
          <w:p w14:paraId="5CA31850">
            <w:pPr>
              <w:rPr>
                <w:rFonts w:ascii="Arial"/>
              </w:rPr>
            </w:pPr>
          </w:p>
        </w:tc>
        <w:tc>
          <w:tcPr>
            <w:tcW w:w="1967" w:type="dxa"/>
            <w:vMerge w:val="continue"/>
            <w:tcBorders>
              <w:top w:val="nil"/>
              <w:bottom w:val="nil"/>
            </w:tcBorders>
          </w:tcPr>
          <w:p w14:paraId="18048009">
            <w:pPr>
              <w:rPr>
                <w:rFonts w:ascii="Arial"/>
              </w:rPr>
            </w:pPr>
          </w:p>
        </w:tc>
        <w:tc>
          <w:tcPr>
            <w:tcW w:w="2093" w:type="dxa"/>
          </w:tcPr>
          <w:p w14:paraId="72AF2A5E">
            <w:pPr>
              <w:pStyle w:val="236"/>
              <w:spacing w:before="71" w:line="282" w:lineRule="auto"/>
              <w:ind w:left="15" w:right="11" w:firstLine="10"/>
              <w:rPr>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14:paraId="3E4FDEF1">
            <w:pPr>
              <w:pStyle w:val="236"/>
              <w:spacing w:before="227" w:line="288"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367F9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14:paraId="6A79187B">
            <w:pPr>
              <w:rPr>
                <w:rFonts w:ascii="Arial"/>
              </w:rPr>
            </w:pPr>
          </w:p>
        </w:tc>
        <w:tc>
          <w:tcPr>
            <w:tcW w:w="1275" w:type="dxa"/>
            <w:vMerge w:val="continue"/>
            <w:tcBorders>
              <w:top w:val="nil"/>
              <w:bottom w:val="nil"/>
            </w:tcBorders>
          </w:tcPr>
          <w:p w14:paraId="3ACD77BB">
            <w:pPr>
              <w:rPr>
                <w:rFonts w:ascii="Arial"/>
              </w:rPr>
            </w:pPr>
          </w:p>
        </w:tc>
        <w:tc>
          <w:tcPr>
            <w:tcW w:w="1967" w:type="dxa"/>
            <w:vMerge w:val="continue"/>
            <w:tcBorders>
              <w:top w:val="nil"/>
            </w:tcBorders>
          </w:tcPr>
          <w:p w14:paraId="17B6FD1C">
            <w:pPr>
              <w:rPr>
                <w:rFonts w:ascii="Arial"/>
              </w:rPr>
            </w:pPr>
          </w:p>
        </w:tc>
        <w:tc>
          <w:tcPr>
            <w:tcW w:w="2093" w:type="dxa"/>
          </w:tcPr>
          <w:p w14:paraId="6B1468F2">
            <w:pPr>
              <w:spacing w:line="318" w:lineRule="auto"/>
              <w:rPr>
                <w:rFonts w:ascii="Arial"/>
              </w:rPr>
            </w:pPr>
          </w:p>
          <w:p w14:paraId="28284606">
            <w:pPr>
              <w:pStyle w:val="236"/>
              <w:spacing w:before="62" w:line="289" w:lineRule="auto"/>
              <w:ind w:left="51" w:right="11" w:hanging="33"/>
              <w:rPr>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tcPr>
          <w:p w14:paraId="02169C25">
            <w:pPr>
              <w:pStyle w:val="236"/>
              <w:spacing w:before="72" w:line="287"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17A39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14:paraId="61C210C2">
            <w:pPr>
              <w:rPr>
                <w:rFonts w:ascii="Arial"/>
              </w:rPr>
            </w:pPr>
          </w:p>
        </w:tc>
        <w:tc>
          <w:tcPr>
            <w:tcW w:w="1275" w:type="dxa"/>
            <w:vMerge w:val="continue"/>
            <w:tcBorders>
              <w:top w:val="nil"/>
            </w:tcBorders>
          </w:tcPr>
          <w:p w14:paraId="70181B1D">
            <w:pPr>
              <w:rPr>
                <w:rFonts w:ascii="Arial"/>
              </w:rPr>
            </w:pPr>
          </w:p>
        </w:tc>
        <w:tc>
          <w:tcPr>
            <w:tcW w:w="1967" w:type="dxa"/>
          </w:tcPr>
          <w:p w14:paraId="438E3813">
            <w:pPr>
              <w:pStyle w:val="236"/>
              <w:spacing w:before="230" w:line="228" w:lineRule="auto"/>
              <w:ind w:left="9"/>
            </w:pPr>
            <w:r>
              <w:rPr>
                <w:spacing w:val="5"/>
              </w:rPr>
              <w:t>A0206180301</w:t>
            </w:r>
            <w:r>
              <w:rPr>
                <w:spacing w:val="-33"/>
              </w:rPr>
              <w:t xml:space="preserve"> </w:t>
            </w:r>
            <w:r>
              <w:rPr>
                <w:spacing w:val="5"/>
              </w:rPr>
              <w:t>洗衣机</w:t>
            </w:r>
          </w:p>
        </w:tc>
        <w:tc>
          <w:tcPr>
            <w:tcW w:w="2093" w:type="dxa"/>
          </w:tcPr>
          <w:p w14:paraId="0AF049A8">
            <w:pPr>
              <w:rPr>
                <w:rFonts w:ascii="Arial"/>
              </w:rPr>
            </w:pPr>
          </w:p>
        </w:tc>
        <w:tc>
          <w:tcPr>
            <w:tcW w:w="3247" w:type="dxa"/>
          </w:tcPr>
          <w:p w14:paraId="0CBD72C2">
            <w:pPr>
              <w:pStyle w:val="236"/>
              <w:spacing w:before="74" w:line="276" w:lineRule="auto"/>
              <w:ind w:left="19" w:right="11" w:firstLine="3"/>
              <w:rPr>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0B9A3096">
      <w:pPr>
        <w:rPr>
          <w:rFonts w:ascii="Arial"/>
        </w:rPr>
      </w:pPr>
    </w:p>
    <w:p w14:paraId="2EF4CBE3">
      <w:pPr>
        <w:rPr>
          <w:rFonts w:ascii="Arial" w:hAnsi="Arial" w:eastAsia="Arial" w:cs="Arial"/>
          <w:szCs w:val="21"/>
        </w:rPr>
        <w:sectPr>
          <w:headerReference r:id="rId6" w:type="default"/>
          <w:pgSz w:w="11906" w:h="16838"/>
          <w:pgMar w:top="1431" w:right="1691" w:bottom="0" w:left="1783" w:header="0" w:footer="0" w:gutter="0"/>
          <w:cols w:space="720" w:num="1"/>
        </w:sectPr>
      </w:pPr>
    </w:p>
    <w:p w14:paraId="2335C047">
      <w:pPr>
        <w:spacing w:line="91" w:lineRule="auto"/>
        <w:rPr>
          <w:rFonts w:ascii="Arial"/>
          <w:sz w:val="2"/>
        </w:rPr>
      </w:pPr>
    </w:p>
    <w:tbl>
      <w:tblPr>
        <w:tblStyle w:val="237"/>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75CBF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14:paraId="193734C9">
            <w:pPr>
              <w:rPr>
                <w:rFonts w:ascii="Arial"/>
              </w:rPr>
            </w:pPr>
          </w:p>
        </w:tc>
        <w:tc>
          <w:tcPr>
            <w:tcW w:w="1275" w:type="dxa"/>
            <w:vMerge w:val="restart"/>
            <w:tcBorders>
              <w:bottom w:val="nil"/>
            </w:tcBorders>
          </w:tcPr>
          <w:p w14:paraId="2A9D49B7">
            <w:pPr>
              <w:rPr>
                <w:rFonts w:ascii="Arial"/>
              </w:rPr>
            </w:pPr>
          </w:p>
        </w:tc>
        <w:tc>
          <w:tcPr>
            <w:tcW w:w="1967" w:type="dxa"/>
            <w:vMerge w:val="restart"/>
            <w:tcBorders>
              <w:bottom w:val="nil"/>
            </w:tcBorders>
          </w:tcPr>
          <w:p w14:paraId="73A1ED72">
            <w:pPr>
              <w:spacing w:line="244" w:lineRule="auto"/>
              <w:rPr>
                <w:rFonts w:ascii="Arial"/>
              </w:rPr>
            </w:pPr>
          </w:p>
          <w:p w14:paraId="778FB6D5">
            <w:pPr>
              <w:spacing w:line="244" w:lineRule="auto"/>
              <w:rPr>
                <w:rFonts w:ascii="Arial"/>
              </w:rPr>
            </w:pPr>
          </w:p>
          <w:p w14:paraId="60BA6363">
            <w:pPr>
              <w:spacing w:line="244" w:lineRule="auto"/>
              <w:rPr>
                <w:rFonts w:ascii="Arial"/>
              </w:rPr>
            </w:pPr>
          </w:p>
          <w:p w14:paraId="1169513A">
            <w:pPr>
              <w:spacing w:line="244" w:lineRule="auto"/>
              <w:rPr>
                <w:rFonts w:ascii="Arial"/>
              </w:rPr>
            </w:pPr>
          </w:p>
          <w:p w14:paraId="69BE95B6">
            <w:pPr>
              <w:spacing w:line="245" w:lineRule="auto"/>
              <w:rPr>
                <w:rFonts w:ascii="Arial"/>
              </w:rPr>
            </w:pPr>
          </w:p>
          <w:p w14:paraId="7C9005FA">
            <w:pPr>
              <w:spacing w:line="245" w:lineRule="auto"/>
              <w:rPr>
                <w:rFonts w:ascii="Arial"/>
              </w:rPr>
            </w:pPr>
          </w:p>
          <w:p w14:paraId="6F804F1F">
            <w:pPr>
              <w:pStyle w:val="236"/>
              <w:spacing w:before="62" w:line="229" w:lineRule="auto"/>
              <w:ind w:left="9"/>
            </w:pPr>
            <w:r>
              <w:rPr>
                <w:spacing w:val="5"/>
              </w:rPr>
              <w:t>A02061808</w:t>
            </w:r>
            <w:r>
              <w:rPr>
                <w:spacing w:val="-32"/>
              </w:rPr>
              <w:t xml:space="preserve"> </w:t>
            </w:r>
            <w:r>
              <w:rPr>
                <w:spacing w:val="5"/>
              </w:rPr>
              <w:t>热水器</w:t>
            </w:r>
          </w:p>
        </w:tc>
        <w:tc>
          <w:tcPr>
            <w:tcW w:w="2093" w:type="dxa"/>
          </w:tcPr>
          <w:p w14:paraId="77ED891D">
            <w:pPr>
              <w:pStyle w:val="236"/>
              <w:spacing w:before="275" w:line="229" w:lineRule="auto"/>
              <w:ind w:left="19"/>
            </w:pPr>
            <w:r>
              <w:rPr>
                <w:spacing w:val="7"/>
              </w:rPr>
              <w:t>★电热水器</w:t>
            </w:r>
          </w:p>
        </w:tc>
        <w:tc>
          <w:tcPr>
            <w:tcW w:w="3247" w:type="dxa"/>
          </w:tcPr>
          <w:p w14:paraId="03A1454C">
            <w:pPr>
              <w:pStyle w:val="236"/>
              <w:spacing w:before="119" w:line="288" w:lineRule="auto"/>
              <w:ind w:left="25" w:right="11" w:hanging="2"/>
              <w:rPr>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26A33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30BAF586">
            <w:pPr>
              <w:rPr>
                <w:rFonts w:ascii="Arial"/>
              </w:rPr>
            </w:pPr>
          </w:p>
        </w:tc>
        <w:tc>
          <w:tcPr>
            <w:tcW w:w="1275" w:type="dxa"/>
            <w:vMerge w:val="continue"/>
            <w:tcBorders>
              <w:top w:val="nil"/>
              <w:bottom w:val="nil"/>
            </w:tcBorders>
          </w:tcPr>
          <w:p w14:paraId="2FE42856">
            <w:pPr>
              <w:rPr>
                <w:rFonts w:ascii="Arial"/>
              </w:rPr>
            </w:pPr>
          </w:p>
        </w:tc>
        <w:tc>
          <w:tcPr>
            <w:tcW w:w="1967" w:type="dxa"/>
            <w:vMerge w:val="continue"/>
            <w:tcBorders>
              <w:top w:val="nil"/>
              <w:bottom w:val="nil"/>
            </w:tcBorders>
          </w:tcPr>
          <w:p w14:paraId="39C4EE81">
            <w:pPr>
              <w:rPr>
                <w:rFonts w:ascii="Arial"/>
              </w:rPr>
            </w:pPr>
          </w:p>
        </w:tc>
        <w:tc>
          <w:tcPr>
            <w:tcW w:w="2093" w:type="dxa"/>
          </w:tcPr>
          <w:p w14:paraId="66782BC2">
            <w:pPr>
              <w:spacing w:line="315" w:lineRule="auto"/>
              <w:rPr>
                <w:rFonts w:ascii="Arial"/>
              </w:rPr>
            </w:pPr>
          </w:p>
          <w:p w14:paraId="7585566E">
            <w:pPr>
              <w:pStyle w:val="236"/>
              <w:spacing w:before="61" w:line="229" w:lineRule="auto"/>
              <w:ind w:left="15"/>
            </w:pPr>
            <w:r>
              <w:rPr>
                <w:spacing w:val="8"/>
              </w:rPr>
              <w:t>燃气热水器</w:t>
            </w:r>
          </w:p>
        </w:tc>
        <w:tc>
          <w:tcPr>
            <w:tcW w:w="3247" w:type="dxa"/>
          </w:tcPr>
          <w:p w14:paraId="4B3D6B8D">
            <w:pPr>
              <w:pStyle w:val="236"/>
              <w:spacing w:before="68" w:line="283" w:lineRule="auto"/>
              <w:ind w:left="25" w:hanging="2"/>
              <w:rPr>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44E81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14:paraId="7ECA76F5">
            <w:pPr>
              <w:rPr>
                <w:rFonts w:ascii="Arial"/>
              </w:rPr>
            </w:pPr>
          </w:p>
        </w:tc>
        <w:tc>
          <w:tcPr>
            <w:tcW w:w="1275" w:type="dxa"/>
            <w:vMerge w:val="continue"/>
            <w:tcBorders>
              <w:top w:val="nil"/>
              <w:bottom w:val="nil"/>
            </w:tcBorders>
          </w:tcPr>
          <w:p w14:paraId="2A0447A2">
            <w:pPr>
              <w:rPr>
                <w:rFonts w:ascii="Arial"/>
              </w:rPr>
            </w:pPr>
          </w:p>
        </w:tc>
        <w:tc>
          <w:tcPr>
            <w:tcW w:w="1967" w:type="dxa"/>
            <w:vMerge w:val="continue"/>
            <w:tcBorders>
              <w:top w:val="nil"/>
              <w:bottom w:val="nil"/>
            </w:tcBorders>
          </w:tcPr>
          <w:p w14:paraId="2A57563A">
            <w:pPr>
              <w:rPr>
                <w:rFonts w:ascii="Arial"/>
              </w:rPr>
            </w:pPr>
          </w:p>
        </w:tc>
        <w:tc>
          <w:tcPr>
            <w:tcW w:w="2093" w:type="dxa"/>
          </w:tcPr>
          <w:p w14:paraId="6AA77FCA">
            <w:pPr>
              <w:spacing w:line="248" w:lineRule="auto"/>
              <w:rPr>
                <w:rFonts w:ascii="Arial"/>
              </w:rPr>
            </w:pPr>
          </w:p>
          <w:p w14:paraId="50A6D1D0">
            <w:pPr>
              <w:pStyle w:val="236"/>
              <w:spacing w:before="62" w:line="229" w:lineRule="auto"/>
              <w:ind w:left="20"/>
            </w:pPr>
            <w:r>
              <w:rPr>
                <w:spacing w:val="7"/>
              </w:rPr>
              <w:t>热泵热水器</w:t>
            </w:r>
          </w:p>
        </w:tc>
        <w:tc>
          <w:tcPr>
            <w:tcW w:w="3247" w:type="dxa"/>
          </w:tcPr>
          <w:p w14:paraId="19ECC291">
            <w:pPr>
              <w:pStyle w:val="236"/>
              <w:spacing w:before="156" w:line="288" w:lineRule="auto"/>
              <w:ind w:left="25" w:right="13" w:hanging="2"/>
              <w:rPr>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52799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14:paraId="6296384B">
            <w:pPr>
              <w:rPr>
                <w:rFonts w:ascii="Arial"/>
              </w:rPr>
            </w:pPr>
          </w:p>
        </w:tc>
        <w:tc>
          <w:tcPr>
            <w:tcW w:w="1275" w:type="dxa"/>
            <w:vMerge w:val="continue"/>
            <w:tcBorders>
              <w:top w:val="nil"/>
            </w:tcBorders>
          </w:tcPr>
          <w:p w14:paraId="1B8524B9">
            <w:pPr>
              <w:rPr>
                <w:rFonts w:ascii="Arial"/>
              </w:rPr>
            </w:pPr>
          </w:p>
        </w:tc>
        <w:tc>
          <w:tcPr>
            <w:tcW w:w="1967" w:type="dxa"/>
            <w:vMerge w:val="continue"/>
            <w:tcBorders>
              <w:top w:val="nil"/>
            </w:tcBorders>
          </w:tcPr>
          <w:p w14:paraId="702AAD5B">
            <w:pPr>
              <w:rPr>
                <w:rFonts w:ascii="Arial"/>
              </w:rPr>
            </w:pPr>
          </w:p>
        </w:tc>
        <w:tc>
          <w:tcPr>
            <w:tcW w:w="2093" w:type="dxa"/>
          </w:tcPr>
          <w:p w14:paraId="66863DA3">
            <w:pPr>
              <w:pStyle w:val="236"/>
              <w:spacing w:before="271" w:line="229" w:lineRule="auto"/>
              <w:ind w:left="16"/>
            </w:pPr>
            <w:r>
              <w:rPr>
                <w:spacing w:val="8"/>
              </w:rPr>
              <w:t>太阳能热水系统</w:t>
            </w:r>
          </w:p>
        </w:tc>
        <w:tc>
          <w:tcPr>
            <w:tcW w:w="3247" w:type="dxa"/>
          </w:tcPr>
          <w:p w14:paraId="4716BF5C">
            <w:pPr>
              <w:pStyle w:val="236"/>
              <w:spacing w:before="116" w:line="288" w:lineRule="auto"/>
              <w:ind w:left="17" w:right="11" w:firstLine="5"/>
              <w:rPr>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58673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14:paraId="5961A43F">
            <w:pPr>
              <w:spacing w:line="274" w:lineRule="auto"/>
              <w:rPr>
                <w:rFonts w:ascii="Arial"/>
              </w:rPr>
            </w:pPr>
          </w:p>
          <w:p w14:paraId="70BB3A93">
            <w:pPr>
              <w:spacing w:line="274" w:lineRule="auto"/>
              <w:rPr>
                <w:rFonts w:ascii="Arial"/>
              </w:rPr>
            </w:pPr>
          </w:p>
          <w:p w14:paraId="3B0F69D7">
            <w:pPr>
              <w:spacing w:line="274" w:lineRule="auto"/>
              <w:rPr>
                <w:rFonts w:ascii="Arial"/>
              </w:rPr>
            </w:pPr>
          </w:p>
          <w:p w14:paraId="347E0303">
            <w:pPr>
              <w:spacing w:line="274" w:lineRule="auto"/>
              <w:rPr>
                <w:rFonts w:ascii="Arial"/>
              </w:rPr>
            </w:pPr>
          </w:p>
          <w:p w14:paraId="1E1FA63B">
            <w:pPr>
              <w:spacing w:line="274" w:lineRule="auto"/>
              <w:rPr>
                <w:rFonts w:ascii="Arial"/>
              </w:rPr>
            </w:pPr>
          </w:p>
          <w:p w14:paraId="433BC6CA">
            <w:pPr>
              <w:spacing w:line="274" w:lineRule="auto"/>
              <w:rPr>
                <w:rFonts w:ascii="Arial"/>
              </w:rPr>
            </w:pPr>
          </w:p>
          <w:p w14:paraId="14851C85">
            <w:pPr>
              <w:pStyle w:val="236"/>
              <w:spacing w:before="62" w:line="190" w:lineRule="auto"/>
              <w:ind w:left="209"/>
            </w:pPr>
            <w:r>
              <w:rPr>
                <w:spacing w:val="-7"/>
              </w:rPr>
              <w:t>11</w:t>
            </w:r>
          </w:p>
        </w:tc>
        <w:tc>
          <w:tcPr>
            <w:tcW w:w="1275" w:type="dxa"/>
            <w:vMerge w:val="restart"/>
            <w:tcBorders>
              <w:bottom w:val="nil"/>
            </w:tcBorders>
          </w:tcPr>
          <w:p w14:paraId="4D7AA154">
            <w:pPr>
              <w:spacing w:line="243" w:lineRule="auto"/>
              <w:rPr>
                <w:rFonts w:ascii="Arial"/>
              </w:rPr>
            </w:pPr>
          </w:p>
          <w:p w14:paraId="6EBD114E">
            <w:pPr>
              <w:spacing w:line="243" w:lineRule="auto"/>
              <w:rPr>
                <w:rFonts w:ascii="Arial"/>
              </w:rPr>
            </w:pPr>
          </w:p>
          <w:p w14:paraId="5A31459D">
            <w:pPr>
              <w:spacing w:line="243" w:lineRule="auto"/>
              <w:rPr>
                <w:rFonts w:ascii="Arial"/>
              </w:rPr>
            </w:pPr>
          </w:p>
          <w:p w14:paraId="222A263A">
            <w:pPr>
              <w:spacing w:line="243" w:lineRule="auto"/>
              <w:rPr>
                <w:rFonts w:ascii="Arial"/>
              </w:rPr>
            </w:pPr>
          </w:p>
          <w:p w14:paraId="2FAA0F31">
            <w:pPr>
              <w:spacing w:line="243" w:lineRule="auto"/>
              <w:rPr>
                <w:rFonts w:ascii="Arial"/>
              </w:rPr>
            </w:pPr>
          </w:p>
          <w:p w14:paraId="3F84CD50">
            <w:pPr>
              <w:spacing w:line="243" w:lineRule="auto"/>
              <w:rPr>
                <w:rFonts w:ascii="Arial"/>
              </w:rPr>
            </w:pPr>
          </w:p>
          <w:p w14:paraId="19508F11">
            <w:pPr>
              <w:pStyle w:val="236"/>
              <w:spacing w:before="62" w:line="289" w:lineRule="auto"/>
              <w:ind w:left="18" w:right="8" w:hanging="9"/>
            </w:pPr>
            <w:r>
              <w:rPr>
                <w:spacing w:val="5"/>
              </w:rPr>
              <w:t>A020619</w:t>
            </w:r>
            <w:r>
              <w:rPr>
                <w:spacing w:val="-43"/>
              </w:rPr>
              <w:t xml:space="preserve"> </w:t>
            </w:r>
            <w:r>
              <w:rPr>
                <w:spacing w:val="5"/>
              </w:rPr>
              <w:t>照明</w:t>
            </w:r>
            <w:r>
              <w:t xml:space="preserve"> </w:t>
            </w:r>
            <w:r>
              <w:rPr>
                <w:spacing w:val="3"/>
              </w:rPr>
              <w:t>设备</w:t>
            </w:r>
          </w:p>
        </w:tc>
        <w:tc>
          <w:tcPr>
            <w:tcW w:w="1967" w:type="dxa"/>
          </w:tcPr>
          <w:p w14:paraId="5BDB3730">
            <w:pPr>
              <w:pStyle w:val="236"/>
              <w:spacing w:before="198" w:line="288" w:lineRule="auto"/>
              <w:ind w:left="20" w:right="12" w:hanging="2"/>
              <w:rPr>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14:paraId="5FBC2797">
            <w:pPr>
              <w:rPr>
                <w:rFonts w:ascii="Arial"/>
              </w:rPr>
            </w:pPr>
          </w:p>
        </w:tc>
        <w:tc>
          <w:tcPr>
            <w:tcW w:w="3247" w:type="dxa"/>
          </w:tcPr>
          <w:p w14:paraId="79CDFB2F">
            <w:pPr>
              <w:pStyle w:val="236"/>
              <w:spacing w:before="198" w:line="288" w:lineRule="auto"/>
              <w:ind w:left="22" w:right="11"/>
              <w:rPr>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6D048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14:paraId="4ECBFA00">
            <w:pPr>
              <w:rPr>
                <w:rFonts w:ascii="Arial"/>
              </w:rPr>
            </w:pPr>
          </w:p>
        </w:tc>
        <w:tc>
          <w:tcPr>
            <w:tcW w:w="1275" w:type="dxa"/>
            <w:vMerge w:val="continue"/>
            <w:tcBorders>
              <w:top w:val="nil"/>
              <w:bottom w:val="nil"/>
            </w:tcBorders>
          </w:tcPr>
          <w:p w14:paraId="1EC42795">
            <w:pPr>
              <w:rPr>
                <w:rFonts w:ascii="Arial"/>
              </w:rPr>
            </w:pPr>
          </w:p>
        </w:tc>
        <w:tc>
          <w:tcPr>
            <w:tcW w:w="1967" w:type="dxa"/>
          </w:tcPr>
          <w:p w14:paraId="0C3B9F24">
            <w:pPr>
              <w:pStyle w:val="236"/>
              <w:spacing w:before="158" w:line="288" w:lineRule="auto"/>
              <w:ind w:left="14" w:right="7" w:hanging="1"/>
            </w:pPr>
            <w:r>
              <w:t>LED</w:t>
            </w:r>
            <w:r>
              <w:rPr>
                <w:spacing w:val="23"/>
              </w:rPr>
              <w:t xml:space="preserve"> </w:t>
            </w:r>
            <w:r>
              <w:rPr>
                <w:spacing w:val="19"/>
              </w:rPr>
              <w:t>道路/隧道照明</w:t>
            </w:r>
            <w:r>
              <w:t xml:space="preserve"> </w:t>
            </w:r>
            <w:r>
              <w:rPr>
                <w:spacing w:val="5"/>
              </w:rPr>
              <w:t>产品</w:t>
            </w:r>
          </w:p>
        </w:tc>
        <w:tc>
          <w:tcPr>
            <w:tcW w:w="2093" w:type="dxa"/>
          </w:tcPr>
          <w:p w14:paraId="43AE7CE8">
            <w:pPr>
              <w:rPr>
                <w:rFonts w:ascii="Arial"/>
              </w:rPr>
            </w:pPr>
          </w:p>
        </w:tc>
        <w:tc>
          <w:tcPr>
            <w:tcW w:w="3247" w:type="dxa"/>
          </w:tcPr>
          <w:p w14:paraId="06EB712F">
            <w:pPr>
              <w:pStyle w:val="236"/>
              <w:spacing w:before="158" w:line="288" w:lineRule="auto"/>
              <w:ind w:left="22"/>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3CC9D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14:paraId="24FB9B10">
            <w:pPr>
              <w:rPr>
                <w:rFonts w:ascii="Arial"/>
              </w:rPr>
            </w:pPr>
          </w:p>
        </w:tc>
        <w:tc>
          <w:tcPr>
            <w:tcW w:w="1275" w:type="dxa"/>
            <w:vMerge w:val="continue"/>
            <w:tcBorders>
              <w:top w:val="nil"/>
              <w:bottom w:val="nil"/>
            </w:tcBorders>
          </w:tcPr>
          <w:p w14:paraId="20068C49">
            <w:pPr>
              <w:rPr>
                <w:rFonts w:ascii="Arial"/>
              </w:rPr>
            </w:pPr>
          </w:p>
        </w:tc>
        <w:tc>
          <w:tcPr>
            <w:tcW w:w="1967" w:type="dxa"/>
          </w:tcPr>
          <w:p w14:paraId="2D5D9D87">
            <w:pPr>
              <w:rPr>
                <w:rFonts w:ascii="Arial"/>
              </w:rPr>
            </w:pPr>
          </w:p>
          <w:p w14:paraId="7CE07681">
            <w:pPr>
              <w:pStyle w:val="236"/>
              <w:spacing w:before="62" w:line="229" w:lineRule="auto"/>
              <w:ind w:left="13"/>
            </w:pPr>
            <w:r>
              <w:t>LED</w:t>
            </w:r>
            <w:r>
              <w:rPr>
                <w:spacing w:val="-32"/>
              </w:rPr>
              <w:t xml:space="preserve"> </w:t>
            </w:r>
            <w:r>
              <w:rPr>
                <w:spacing w:val="8"/>
              </w:rPr>
              <w:t>筒灯</w:t>
            </w:r>
          </w:p>
        </w:tc>
        <w:tc>
          <w:tcPr>
            <w:tcW w:w="2093" w:type="dxa"/>
          </w:tcPr>
          <w:p w14:paraId="715F83DB">
            <w:pPr>
              <w:rPr>
                <w:rFonts w:ascii="Arial"/>
              </w:rPr>
            </w:pPr>
          </w:p>
        </w:tc>
        <w:tc>
          <w:tcPr>
            <w:tcW w:w="3247" w:type="dxa"/>
          </w:tcPr>
          <w:p w14:paraId="7B4E502D">
            <w:pPr>
              <w:pStyle w:val="236"/>
              <w:spacing w:before="148" w:line="288"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4E473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14:paraId="29FAFB75">
            <w:pPr>
              <w:rPr>
                <w:rFonts w:ascii="Arial"/>
              </w:rPr>
            </w:pPr>
          </w:p>
        </w:tc>
        <w:tc>
          <w:tcPr>
            <w:tcW w:w="1275" w:type="dxa"/>
            <w:vMerge w:val="continue"/>
            <w:tcBorders>
              <w:top w:val="nil"/>
            </w:tcBorders>
          </w:tcPr>
          <w:p w14:paraId="67534A6B">
            <w:pPr>
              <w:rPr>
                <w:rFonts w:ascii="Arial"/>
              </w:rPr>
            </w:pPr>
          </w:p>
        </w:tc>
        <w:tc>
          <w:tcPr>
            <w:tcW w:w="1967" w:type="dxa"/>
          </w:tcPr>
          <w:p w14:paraId="18392E8D">
            <w:pPr>
              <w:pStyle w:val="236"/>
              <w:spacing w:before="265" w:line="288" w:lineRule="auto"/>
              <w:ind w:left="47" w:right="12" w:hanging="33"/>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14:paraId="6D80E2E2">
            <w:pPr>
              <w:rPr>
                <w:rFonts w:ascii="Arial"/>
              </w:rPr>
            </w:pPr>
          </w:p>
        </w:tc>
        <w:tc>
          <w:tcPr>
            <w:tcW w:w="3247" w:type="dxa"/>
          </w:tcPr>
          <w:p w14:paraId="48FB1398">
            <w:pPr>
              <w:pStyle w:val="236"/>
              <w:spacing w:before="265" w:line="288"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09903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14:paraId="32EFB467">
            <w:pPr>
              <w:spacing w:line="268" w:lineRule="auto"/>
              <w:rPr>
                <w:rFonts w:ascii="Arial"/>
              </w:rPr>
            </w:pPr>
          </w:p>
          <w:p w14:paraId="759B11B3">
            <w:pPr>
              <w:pStyle w:val="236"/>
              <w:spacing w:before="62" w:line="190" w:lineRule="auto"/>
              <w:ind w:left="209"/>
            </w:pPr>
            <w:r>
              <w:rPr>
                <w:spacing w:val="-7"/>
              </w:rPr>
              <w:t>12</w:t>
            </w:r>
          </w:p>
        </w:tc>
        <w:tc>
          <w:tcPr>
            <w:tcW w:w="1275" w:type="dxa"/>
          </w:tcPr>
          <w:p w14:paraId="5B3AF9D2">
            <w:pPr>
              <w:pStyle w:val="236"/>
              <w:spacing w:before="144" w:line="289" w:lineRule="auto"/>
              <w:ind w:left="14" w:right="8" w:firstLine="3"/>
            </w:pPr>
            <w:r>
              <w:rPr>
                <w:spacing w:val="1"/>
              </w:rPr>
              <w:t>★A020910</w:t>
            </w:r>
            <w:r>
              <w:rPr>
                <w:spacing w:val="-17"/>
              </w:rPr>
              <w:t xml:space="preserve"> </w:t>
            </w:r>
            <w:r>
              <w:rPr>
                <w:spacing w:val="1"/>
              </w:rPr>
              <w:t>电</w:t>
            </w:r>
            <w:r>
              <w:t xml:space="preserve"> </w:t>
            </w:r>
            <w:r>
              <w:rPr>
                <w:spacing w:val="6"/>
              </w:rPr>
              <w:t>视设备</w:t>
            </w:r>
          </w:p>
        </w:tc>
        <w:tc>
          <w:tcPr>
            <w:tcW w:w="1967" w:type="dxa"/>
          </w:tcPr>
          <w:p w14:paraId="712581C2">
            <w:pPr>
              <w:pStyle w:val="236"/>
              <w:spacing w:before="145" w:line="288" w:lineRule="auto"/>
              <w:ind w:left="18" w:right="10" w:hanging="9"/>
              <w:rPr>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14:paraId="5FE1683E">
            <w:pPr>
              <w:rPr>
                <w:rFonts w:ascii="Arial"/>
              </w:rPr>
            </w:pPr>
          </w:p>
        </w:tc>
        <w:tc>
          <w:tcPr>
            <w:tcW w:w="3247" w:type="dxa"/>
          </w:tcPr>
          <w:p w14:paraId="0C9B1ADD">
            <w:pPr>
              <w:pStyle w:val="236"/>
              <w:spacing w:before="146" w:line="289" w:lineRule="auto"/>
              <w:ind w:left="21" w:right="11" w:firstLine="2"/>
              <w:rPr>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29579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14:paraId="3CE5F7E2">
            <w:pPr>
              <w:spacing w:line="279" w:lineRule="auto"/>
              <w:rPr>
                <w:rFonts w:ascii="Arial"/>
              </w:rPr>
            </w:pPr>
          </w:p>
          <w:p w14:paraId="3A5F540A">
            <w:pPr>
              <w:spacing w:line="279" w:lineRule="auto"/>
              <w:rPr>
                <w:rFonts w:ascii="Arial"/>
              </w:rPr>
            </w:pPr>
          </w:p>
          <w:p w14:paraId="0AF4DEF1">
            <w:pPr>
              <w:spacing w:line="279" w:lineRule="auto"/>
              <w:rPr>
                <w:rFonts w:ascii="Arial"/>
              </w:rPr>
            </w:pPr>
          </w:p>
          <w:p w14:paraId="0A793A1C">
            <w:pPr>
              <w:pStyle w:val="236"/>
              <w:spacing w:before="61" w:line="190" w:lineRule="auto"/>
              <w:ind w:left="209"/>
            </w:pPr>
            <w:r>
              <w:rPr>
                <w:spacing w:val="-7"/>
              </w:rPr>
              <w:t>13</w:t>
            </w:r>
          </w:p>
        </w:tc>
        <w:tc>
          <w:tcPr>
            <w:tcW w:w="1275" w:type="dxa"/>
          </w:tcPr>
          <w:p w14:paraId="23E98C93">
            <w:pPr>
              <w:spacing w:line="325" w:lineRule="auto"/>
              <w:rPr>
                <w:rFonts w:ascii="Arial"/>
              </w:rPr>
            </w:pPr>
          </w:p>
          <w:p w14:paraId="6F36360E">
            <w:pPr>
              <w:spacing w:line="326" w:lineRule="auto"/>
              <w:rPr>
                <w:rFonts w:ascii="Arial"/>
              </w:rPr>
            </w:pPr>
          </w:p>
          <w:p w14:paraId="51B8D239">
            <w:pPr>
              <w:pStyle w:val="236"/>
              <w:spacing w:before="62" w:line="289" w:lineRule="auto"/>
              <w:ind w:left="16" w:right="8" w:firstLine="2"/>
            </w:pPr>
            <w:r>
              <w:rPr>
                <w:spacing w:val="4"/>
              </w:rPr>
              <w:t>★A020911</w:t>
            </w:r>
            <w:r>
              <w:rPr>
                <w:spacing w:val="-44"/>
              </w:rPr>
              <w:t xml:space="preserve"> </w:t>
            </w:r>
            <w:r>
              <w:rPr>
                <w:spacing w:val="4"/>
              </w:rPr>
              <w:t>视</w:t>
            </w:r>
            <w:r>
              <w:t xml:space="preserve"> </w:t>
            </w:r>
            <w:r>
              <w:rPr>
                <w:spacing w:val="6"/>
              </w:rPr>
              <w:t>频设备</w:t>
            </w:r>
          </w:p>
        </w:tc>
        <w:tc>
          <w:tcPr>
            <w:tcW w:w="1967" w:type="dxa"/>
          </w:tcPr>
          <w:p w14:paraId="0B43A2C5">
            <w:pPr>
              <w:spacing w:line="325" w:lineRule="auto"/>
              <w:rPr>
                <w:rFonts w:ascii="Arial"/>
              </w:rPr>
            </w:pPr>
          </w:p>
          <w:p w14:paraId="0788A309">
            <w:pPr>
              <w:spacing w:line="326" w:lineRule="auto"/>
              <w:rPr>
                <w:rFonts w:ascii="Arial"/>
              </w:rPr>
            </w:pPr>
          </w:p>
          <w:p w14:paraId="433D29D3">
            <w:pPr>
              <w:pStyle w:val="236"/>
              <w:spacing w:before="62" w:line="289" w:lineRule="auto"/>
              <w:ind w:left="18" w:right="10" w:hanging="9"/>
            </w:pPr>
            <w:r>
              <w:rPr>
                <w:spacing w:val="4"/>
              </w:rPr>
              <w:t>A02091107 视频监控</w:t>
            </w:r>
            <w:r>
              <w:rPr>
                <w:spacing w:val="7"/>
              </w:rPr>
              <w:t xml:space="preserve"> </w:t>
            </w:r>
            <w:r>
              <w:rPr>
                <w:spacing w:val="3"/>
              </w:rPr>
              <w:t>设备</w:t>
            </w:r>
          </w:p>
        </w:tc>
        <w:tc>
          <w:tcPr>
            <w:tcW w:w="2093" w:type="dxa"/>
          </w:tcPr>
          <w:p w14:paraId="045BCF37">
            <w:pPr>
              <w:spacing w:line="268" w:lineRule="auto"/>
              <w:rPr>
                <w:rFonts w:ascii="Arial"/>
              </w:rPr>
            </w:pPr>
          </w:p>
          <w:p w14:paraId="75BFC3C2">
            <w:pPr>
              <w:spacing w:line="269" w:lineRule="auto"/>
              <w:rPr>
                <w:rFonts w:ascii="Arial"/>
              </w:rPr>
            </w:pPr>
          </w:p>
          <w:p w14:paraId="3A376EE5">
            <w:pPr>
              <w:spacing w:line="269" w:lineRule="auto"/>
              <w:rPr>
                <w:rFonts w:ascii="Arial"/>
              </w:rPr>
            </w:pPr>
          </w:p>
          <w:p w14:paraId="01AFAC81">
            <w:pPr>
              <w:pStyle w:val="236"/>
              <w:spacing w:before="62" w:line="230" w:lineRule="auto"/>
              <w:ind w:left="17"/>
            </w:pPr>
            <w:r>
              <w:rPr>
                <w:spacing w:val="6"/>
              </w:rPr>
              <w:t>监视器</w:t>
            </w:r>
          </w:p>
        </w:tc>
        <w:tc>
          <w:tcPr>
            <w:tcW w:w="3247" w:type="dxa"/>
          </w:tcPr>
          <w:p w14:paraId="5BB39C07">
            <w:pPr>
              <w:pStyle w:val="236"/>
              <w:spacing w:before="94" w:line="293" w:lineRule="auto"/>
              <w:ind w:left="17" w:right="11" w:firstLine="23"/>
              <w:rPr>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5C636339">
            <w:pPr>
              <w:pStyle w:val="236"/>
              <w:spacing w:before="31" w:line="290" w:lineRule="auto"/>
              <w:ind w:left="17" w:right="11" w:firstLine="23"/>
              <w:rPr>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7A020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14:paraId="76814DC9">
            <w:pPr>
              <w:spacing w:line="265" w:lineRule="auto"/>
              <w:rPr>
                <w:rFonts w:ascii="Arial"/>
              </w:rPr>
            </w:pPr>
          </w:p>
          <w:p w14:paraId="5AA6D0F8">
            <w:pPr>
              <w:pStyle w:val="236"/>
              <w:spacing w:before="62" w:line="190" w:lineRule="auto"/>
              <w:ind w:left="209"/>
            </w:pPr>
            <w:r>
              <w:rPr>
                <w:spacing w:val="-7"/>
              </w:rPr>
              <w:t>14</w:t>
            </w:r>
          </w:p>
        </w:tc>
        <w:tc>
          <w:tcPr>
            <w:tcW w:w="1275" w:type="dxa"/>
          </w:tcPr>
          <w:p w14:paraId="6908BFA0">
            <w:pPr>
              <w:pStyle w:val="236"/>
              <w:spacing w:before="141" w:line="288" w:lineRule="auto"/>
              <w:ind w:left="15" w:right="8" w:hanging="6"/>
            </w:pPr>
            <w:r>
              <w:rPr>
                <w:spacing w:val="5"/>
              </w:rPr>
              <w:t>A031210</w:t>
            </w:r>
            <w:r>
              <w:rPr>
                <w:spacing w:val="-43"/>
              </w:rPr>
              <w:t xml:space="preserve"> </w:t>
            </w:r>
            <w:r>
              <w:rPr>
                <w:spacing w:val="5"/>
              </w:rPr>
              <w:t>饮食</w:t>
            </w:r>
            <w:r>
              <w:t xml:space="preserve"> </w:t>
            </w:r>
            <w:r>
              <w:rPr>
                <w:spacing w:val="7"/>
              </w:rPr>
              <w:t>炊事机械</w:t>
            </w:r>
          </w:p>
        </w:tc>
        <w:tc>
          <w:tcPr>
            <w:tcW w:w="1967" w:type="dxa"/>
          </w:tcPr>
          <w:p w14:paraId="346092A8">
            <w:pPr>
              <w:pStyle w:val="236"/>
              <w:spacing w:before="297" w:line="230" w:lineRule="auto"/>
              <w:ind w:left="19"/>
            </w:pPr>
            <w:r>
              <w:rPr>
                <w:spacing w:val="7"/>
              </w:rPr>
              <w:t>商用燃气灶具</w:t>
            </w:r>
          </w:p>
        </w:tc>
        <w:tc>
          <w:tcPr>
            <w:tcW w:w="2093" w:type="dxa"/>
          </w:tcPr>
          <w:p w14:paraId="0DA58E6B">
            <w:pPr>
              <w:rPr>
                <w:rFonts w:ascii="Arial"/>
              </w:rPr>
            </w:pPr>
          </w:p>
        </w:tc>
        <w:tc>
          <w:tcPr>
            <w:tcW w:w="3247" w:type="dxa"/>
          </w:tcPr>
          <w:p w14:paraId="4B714A2A">
            <w:pPr>
              <w:pStyle w:val="236"/>
              <w:spacing w:before="142" w:line="288" w:lineRule="auto"/>
              <w:ind w:left="22" w:right="11"/>
              <w:rPr>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3F4B1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14:paraId="6BD96EE1">
            <w:pPr>
              <w:spacing w:line="298" w:lineRule="auto"/>
              <w:rPr>
                <w:rFonts w:ascii="Arial"/>
              </w:rPr>
            </w:pPr>
          </w:p>
          <w:p w14:paraId="2FB70C29">
            <w:pPr>
              <w:spacing w:line="298" w:lineRule="auto"/>
              <w:rPr>
                <w:rFonts w:ascii="Arial"/>
              </w:rPr>
            </w:pPr>
          </w:p>
          <w:p w14:paraId="00F6CA91">
            <w:pPr>
              <w:spacing w:line="298" w:lineRule="auto"/>
              <w:rPr>
                <w:rFonts w:ascii="Arial"/>
              </w:rPr>
            </w:pPr>
          </w:p>
          <w:p w14:paraId="78979603">
            <w:pPr>
              <w:spacing w:line="299" w:lineRule="auto"/>
              <w:rPr>
                <w:rFonts w:ascii="Arial"/>
              </w:rPr>
            </w:pPr>
          </w:p>
          <w:p w14:paraId="3DED7CBE">
            <w:pPr>
              <w:pStyle w:val="236"/>
              <w:spacing w:before="62" w:line="190" w:lineRule="auto"/>
              <w:ind w:left="209"/>
            </w:pPr>
            <w:r>
              <w:rPr>
                <w:spacing w:val="-7"/>
              </w:rPr>
              <w:t>15</w:t>
            </w:r>
          </w:p>
        </w:tc>
        <w:tc>
          <w:tcPr>
            <w:tcW w:w="1275" w:type="dxa"/>
            <w:vMerge w:val="restart"/>
            <w:tcBorders>
              <w:bottom w:val="nil"/>
            </w:tcBorders>
          </w:tcPr>
          <w:p w14:paraId="72B4E768">
            <w:pPr>
              <w:spacing w:line="251" w:lineRule="auto"/>
              <w:rPr>
                <w:rFonts w:ascii="Arial"/>
              </w:rPr>
            </w:pPr>
          </w:p>
          <w:p w14:paraId="29B19098">
            <w:pPr>
              <w:spacing w:line="251" w:lineRule="auto"/>
              <w:rPr>
                <w:rFonts w:ascii="Arial"/>
              </w:rPr>
            </w:pPr>
          </w:p>
          <w:p w14:paraId="457D9911">
            <w:pPr>
              <w:spacing w:line="252" w:lineRule="auto"/>
              <w:rPr>
                <w:rFonts w:ascii="Arial"/>
              </w:rPr>
            </w:pPr>
          </w:p>
          <w:p w14:paraId="0837EB83">
            <w:pPr>
              <w:pStyle w:val="236"/>
              <w:spacing w:before="62" w:line="291" w:lineRule="auto"/>
              <w:ind w:left="15" w:right="8" w:firstLine="3"/>
            </w:pPr>
            <w:r>
              <w:rPr>
                <w:spacing w:val="3"/>
              </w:rPr>
              <w:t>★A060805</w:t>
            </w:r>
            <w:r>
              <w:rPr>
                <w:spacing w:val="-35"/>
              </w:rPr>
              <w:t xml:space="preserve"> </w:t>
            </w:r>
            <w:r>
              <w:rPr>
                <w:spacing w:val="3"/>
              </w:rPr>
              <w:t>便</w:t>
            </w:r>
            <w:r>
              <w:t xml:space="preserve"> </w:t>
            </w:r>
            <w:r>
              <w:rPr>
                <w:spacing w:val="1"/>
              </w:rPr>
              <w:t>器</w:t>
            </w:r>
          </w:p>
        </w:tc>
        <w:tc>
          <w:tcPr>
            <w:tcW w:w="1967" w:type="dxa"/>
          </w:tcPr>
          <w:p w14:paraId="4DEF1EAA">
            <w:pPr>
              <w:spacing w:line="282" w:lineRule="auto"/>
              <w:rPr>
                <w:rFonts w:ascii="Arial"/>
              </w:rPr>
            </w:pPr>
          </w:p>
          <w:p w14:paraId="1C76C777">
            <w:pPr>
              <w:pStyle w:val="236"/>
              <w:spacing w:before="62" w:line="229" w:lineRule="auto"/>
              <w:ind w:left="16"/>
            </w:pPr>
            <w:r>
              <w:rPr>
                <w:spacing w:val="6"/>
              </w:rPr>
              <w:t>坐便器</w:t>
            </w:r>
          </w:p>
        </w:tc>
        <w:tc>
          <w:tcPr>
            <w:tcW w:w="2093" w:type="dxa"/>
          </w:tcPr>
          <w:p w14:paraId="57275D9F">
            <w:pPr>
              <w:rPr>
                <w:rFonts w:ascii="Arial"/>
              </w:rPr>
            </w:pPr>
          </w:p>
        </w:tc>
        <w:tc>
          <w:tcPr>
            <w:tcW w:w="3247" w:type="dxa"/>
          </w:tcPr>
          <w:p w14:paraId="232C46ED">
            <w:pPr>
              <w:pStyle w:val="236"/>
              <w:spacing w:before="189" w:line="295" w:lineRule="auto"/>
              <w:ind w:left="27" w:hanging="4"/>
              <w:rPr>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5D520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14:paraId="609C4AC9">
            <w:pPr>
              <w:rPr>
                <w:rFonts w:ascii="Arial"/>
              </w:rPr>
            </w:pPr>
          </w:p>
        </w:tc>
        <w:tc>
          <w:tcPr>
            <w:tcW w:w="1275" w:type="dxa"/>
            <w:vMerge w:val="continue"/>
            <w:tcBorders>
              <w:top w:val="nil"/>
              <w:bottom w:val="nil"/>
            </w:tcBorders>
          </w:tcPr>
          <w:p w14:paraId="166E40A5">
            <w:pPr>
              <w:rPr>
                <w:rFonts w:ascii="Arial"/>
              </w:rPr>
            </w:pPr>
          </w:p>
        </w:tc>
        <w:tc>
          <w:tcPr>
            <w:tcW w:w="1967" w:type="dxa"/>
          </w:tcPr>
          <w:p w14:paraId="60D3F961">
            <w:pPr>
              <w:spacing w:line="283" w:lineRule="auto"/>
              <w:rPr>
                <w:rFonts w:ascii="Arial"/>
              </w:rPr>
            </w:pPr>
          </w:p>
          <w:p w14:paraId="4FAF690A">
            <w:pPr>
              <w:pStyle w:val="236"/>
              <w:spacing w:before="62" w:line="229" w:lineRule="auto"/>
              <w:ind w:left="14"/>
            </w:pPr>
            <w:r>
              <w:rPr>
                <w:spacing w:val="6"/>
              </w:rPr>
              <w:t>蹲便器</w:t>
            </w:r>
          </w:p>
        </w:tc>
        <w:tc>
          <w:tcPr>
            <w:tcW w:w="2093" w:type="dxa"/>
          </w:tcPr>
          <w:p w14:paraId="3C1E9CB1">
            <w:pPr>
              <w:rPr>
                <w:rFonts w:ascii="Arial"/>
              </w:rPr>
            </w:pPr>
          </w:p>
        </w:tc>
        <w:tc>
          <w:tcPr>
            <w:tcW w:w="3247" w:type="dxa"/>
          </w:tcPr>
          <w:p w14:paraId="743D6FF2">
            <w:pPr>
              <w:pStyle w:val="236"/>
              <w:spacing w:before="191" w:line="288" w:lineRule="auto"/>
              <w:ind w:left="22" w:right="11"/>
              <w:rPr>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12B71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14:paraId="3714FD8A">
            <w:pPr>
              <w:rPr>
                <w:rFonts w:ascii="Arial"/>
              </w:rPr>
            </w:pPr>
          </w:p>
        </w:tc>
        <w:tc>
          <w:tcPr>
            <w:tcW w:w="1275" w:type="dxa"/>
            <w:vMerge w:val="continue"/>
            <w:tcBorders>
              <w:top w:val="nil"/>
            </w:tcBorders>
          </w:tcPr>
          <w:p w14:paraId="0E74C306">
            <w:pPr>
              <w:rPr>
                <w:rFonts w:ascii="Arial"/>
              </w:rPr>
            </w:pPr>
          </w:p>
        </w:tc>
        <w:tc>
          <w:tcPr>
            <w:tcW w:w="1967" w:type="dxa"/>
          </w:tcPr>
          <w:p w14:paraId="6A662EF8">
            <w:pPr>
              <w:spacing w:line="284" w:lineRule="auto"/>
              <w:rPr>
                <w:rFonts w:ascii="Arial"/>
              </w:rPr>
            </w:pPr>
          </w:p>
          <w:p w14:paraId="0BEC903B">
            <w:pPr>
              <w:pStyle w:val="236"/>
              <w:spacing w:before="61" w:line="229" w:lineRule="auto"/>
              <w:ind w:left="20"/>
            </w:pPr>
            <w:r>
              <w:rPr>
                <w:spacing w:val="4"/>
              </w:rPr>
              <w:t>小便器</w:t>
            </w:r>
          </w:p>
        </w:tc>
        <w:tc>
          <w:tcPr>
            <w:tcW w:w="2093" w:type="dxa"/>
          </w:tcPr>
          <w:p w14:paraId="04B43D53">
            <w:pPr>
              <w:rPr>
                <w:rFonts w:ascii="Arial"/>
              </w:rPr>
            </w:pPr>
          </w:p>
        </w:tc>
        <w:tc>
          <w:tcPr>
            <w:tcW w:w="3247" w:type="dxa"/>
          </w:tcPr>
          <w:p w14:paraId="3981A2C8">
            <w:pPr>
              <w:pStyle w:val="236"/>
              <w:spacing w:before="191" w:line="288" w:lineRule="auto"/>
              <w:ind w:left="22" w:right="11"/>
              <w:rPr>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20E18749">
      <w:pPr>
        <w:rPr>
          <w:rFonts w:ascii="Arial"/>
        </w:rPr>
      </w:pPr>
    </w:p>
    <w:p w14:paraId="1B54665F">
      <w:pPr>
        <w:rPr>
          <w:rFonts w:ascii="Arial" w:hAnsi="Arial" w:eastAsia="Arial" w:cs="Arial"/>
          <w:szCs w:val="21"/>
        </w:rPr>
        <w:sectPr>
          <w:pgSz w:w="11906" w:h="16838"/>
          <w:pgMar w:top="1431" w:right="1691" w:bottom="0" w:left="1783" w:header="0" w:footer="0" w:gutter="0"/>
          <w:cols w:space="720" w:num="1"/>
        </w:sectPr>
      </w:pPr>
    </w:p>
    <w:p w14:paraId="5BB266D9">
      <w:pPr>
        <w:spacing w:line="91" w:lineRule="auto"/>
        <w:rPr>
          <w:rFonts w:ascii="Arial"/>
          <w:sz w:val="2"/>
        </w:rPr>
      </w:pPr>
    </w:p>
    <w:tbl>
      <w:tblPr>
        <w:tblStyle w:val="237"/>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459C2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14:paraId="645DF586">
            <w:pPr>
              <w:spacing w:line="342" w:lineRule="auto"/>
              <w:rPr>
                <w:rFonts w:ascii="Arial"/>
              </w:rPr>
            </w:pPr>
          </w:p>
          <w:p w14:paraId="6CB78EF4">
            <w:pPr>
              <w:pStyle w:val="236"/>
              <w:spacing w:before="62" w:line="190" w:lineRule="auto"/>
              <w:ind w:left="209"/>
            </w:pPr>
            <w:r>
              <w:rPr>
                <w:spacing w:val="-7"/>
              </w:rPr>
              <w:t>16</w:t>
            </w:r>
          </w:p>
        </w:tc>
        <w:tc>
          <w:tcPr>
            <w:tcW w:w="1275" w:type="dxa"/>
          </w:tcPr>
          <w:p w14:paraId="32D6AE70">
            <w:pPr>
              <w:pStyle w:val="236"/>
              <w:spacing w:before="220" w:line="288" w:lineRule="auto"/>
              <w:ind w:left="22" w:right="8" w:hanging="4"/>
            </w:pPr>
            <w:r>
              <w:rPr>
                <w:spacing w:val="3"/>
              </w:rPr>
              <w:t>★A060806</w:t>
            </w:r>
            <w:r>
              <w:rPr>
                <w:spacing w:val="-35"/>
              </w:rPr>
              <w:t xml:space="preserve"> </w:t>
            </w:r>
            <w:r>
              <w:rPr>
                <w:spacing w:val="3"/>
              </w:rPr>
              <w:t>水</w:t>
            </w:r>
            <w:r>
              <w:t xml:space="preserve"> 嘴</w:t>
            </w:r>
          </w:p>
        </w:tc>
        <w:tc>
          <w:tcPr>
            <w:tcW w:w="1967" w:type="dxa"/>
          </w:tcPr>
          <w:p w14:paraId="379109CF">
            <w:pPr>
              <w:rPr>
                <w:rFonts w:ascii="Arial"/>
              </w:rPr>
            </w:pPr>
          </w:p>
        </w:tc>
        <w:tc>
          <w:tcPr>
            <w:tcW w:w="2093" w:type="dxa"/>
          </w:tcPr>
          <w:p w14:paraId="5C2CBE6F">
            <w:pPr>
              <w:rPr>
                <w:rFonts w:ascii="Arial"/>
              </w:rPr>
            </w:pPr>
          </w:p>
        </w:tc>
        <w:tc>
          <w:tcPr>
            <w:tcW w:w="3247" w:type="dxa"/>
          </w:tcPr>
          <w:p w14:paraId="282B6C56">
            <w:pPr>
              <w:pStyle w:val="236"/>
              <w:spacing w:before="220" w:line="288" w:lineRule="auto"/>
              <w:ind w:left="19" w:right="11" w:firstLine="3"/>
              <w:rPr>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0D4CF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14:paraId="7393ADEB">
            <w:pPr>
              <w:spacing w:line="299" w:lineRule="auto"/>
              <w:rPr>
                <w:rFonts w:ascii="Arial"/>
              </w:rPr>
            </w:pPr>
          </w:p>
          <w:p w14:paraId="1A899E69">
            <w:pPr>
              <w:pStyle w:val="236"/>
              <w:spacing w:before="62" w:line="190" w:lineRule="auto"/>
              <w:ind w:left="209"/>
            </w:pPr>
            <w:r>
              <w:rPr>
                <w:spacing w:val="-7"/>
              </w:rPr>
              <w:t>17</w:t>
            </w:r>
          </w:p>
        </w:tc>
        <w:tc>
          <w:tcPr>
            <w:tcW w:w="1275" w:type="dxa"/>
          </w:tcPr>
          <w:p w14:paraId="551DBE4C">
            <w:pPr>
              <w:pStyle w:val="236"/>
              <w:spacing w:before="176" w:line="289" w:lineRule="auto"/>
              <w:ind w:left="15" w:right="8" w:hanging="6"/>
            </w:pPr>
            <w:r>
              <w:rPr>
                <w:spacing w:val="5"/>
              </w:rPr>
              <w:t>A060807</w:t>
            </w:r>
            <w:r>
              <w:rPr>
                <w:spacing w:val="-43"/>
              </w:rPr>
              <w:t xml:space="preserve"> </w:t>
            </w:r>
            <w:r>
              <w:rPr>
                <w:spacing w:val="5"/>
              </w:rPr>
              <w:t>便器</w:t>
            </w:r>
            <w:r>
              <w:t xml:space="preserve"> </w:t>
            </w:r>
            <w:r>
              <w:rPr>
                <w:spacing w:val="6"/>
              </w:rPr>
              <w:t>冲洗阀</w:t>
            </w:r>
          </w:p>
        </w:tc>
        <w:tc>
          <w:tcPr>
            <w:tcW w:w="1967" w:type="dxa"/>
          </w:tcPr>
          <w:p w14:paraId="43C64AB1">
            <w:pPr>
              <w:rPr>
                <w:rFonts w:ascii="Arial"/>
              </w:rPr>
            </w:pPr>
          </w:p>
        </w:tc>
        <w:tc>
          <w:tcPr>
            <w:tcW w:w="2093" w:type="dxa"/>
          </w:tcPr>
          <w:p w14:paraId="45041C81">
            <w:pPr>
              <w:rPr>
                <w:rFonts w:ascii="Arial"/>
              </w:rPr>
            </w:pPr>
          </w:p>
        </w:tc>
        <w:tc>
          <w:tcPr>
            <w:tcW w:w="3247" w:type="dxa"/>
          </w:tcPr>
          <w:p w14:paraId="22974DCA">
            <w:pPr>
              <w:pStyle w:val="236"/>
              <w:spacing w:before="176" w:line="288" w:lineRule="auto"/>
              <w:ind w:left="19" w:right="11" w:firstLine="3"/>
              <w:rPr>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0FD97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14:paraId="10FD0D27">
            <w:pPr>
              <w:spacing w:line="320" w:lineRule="auto"/>
              <w:rPr>
                <w:rFonts w:ascii="Arial"/>
              </w:rPr>
            </w:pPr>
          </w:p>
          <w:p w14:paraId="10FED4C2">
            <w:pPr>
              <w:pStyle w:val="236"/>
              <w:spacing w:before="61" w:line="190" w:lineRule="auto"/>
              <w:ind w:left="209"/>
            </w:pPr>
            <w:r>
              <w:rPr>
                <w:spacing w:val="-7"/>
              </w:rPr>
              <w:t>18</w:t>
            </w:r>
          </w:p>
        </w:tc>
        <w:tc>
          <w:tcPr>
            <w:tcW w:w="1275" w:type="dxa"/>
          </w:tcPr>
          <w:p w14:paraId="49601DB5">
            <w:pPr>
              <w:pStyle w:val="236"/>
              <w:spacing w:before="196" w:line="291" w:lineRule="auto"/>
              <w:ind w:left="15" w:right="8" w:hanging="6"/>
            </w:pPr>
            <w:r>
              <w:rPr>
                <w:spacing w:val="4"/>
              </w:rPr>
              <w:t>A060810</w:t>
            </w:r>
            <w:r>
              <w:rPr>
                <w:spacing w:val="-34"/>
              </w:rPr>
              <w:t xml:space="preserve"> </w:t>
            </w:r>
            <w:r>
              <w:rPr>
                <w:spacing w:val="4"/>
              </w:rPr>
              <w:t>淋浴</w:t>
            </w:r>
            <w:r>
              <w:t xml:space="preserve"> </w:t>
            </w:r>
            <w:r>
              <w:rPr>
                <w:spacing w:val="1"/>
              </w:rPr>
              <w:t>器</w:t>
            </w:r>
          </w:p>
        </w:tc>
        <w:tc>
          <w:tcPr>
            <w:tcW w:w="1967" w:type="dxa"/>
          </w:tcPr>
          <w:p w14:paraId="625B32EE">
            <w:pPr>
              <w:rPr>
                <w:rFonts w:ascii="Arial"/>
              </w:rPr>
            </w:pPr>
          </w:p>
        </w:tc>
        <w:tc>
          <w:tcPr>
            <w:tcW w:w="2093" w:type="dxa"/>
          </w:tcPr>
          <w:p w14:paraId="1A07123F">
            <w:pPr>
              <w:rPr>
                <w:rFonts w:ascii="Arial"/>
              </w:rPr>
            </w:pPr>
          </w:p>
        </w:tc>
        <w:tc>
          <w:tcPr>
            <w:tcW w:w="3247" w:type="dxa"/>
          </w:tcPr>
          <w:p w14:paraId="00496CDF">
            <w:pPr>
              <w:pStyle w:val="236"/>
              <w:spacing w:before="197" w:line="288" w:lineRule="auto"/>
              <w:ind w:left="22" w:right="11"/>
              <w:rPr>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0AFA1436">
      <w:pPr>
        <w:pStyle w:val="21"/>
        <w:spacing w:before="56" w:line="249" w:lineRule="auto"/>
        <w:ind w:left="27" w:hanging="2"/>
        <w:rPr>
          <w:rFonts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6E096611">
      <w:pPr>
        <w:pStyle w:val="21"/>
        <w:spacing w:before="31" w:line="248" w:lineRule="auto"/>
        <w:ind w:left="25" w:right="97" w:firstLine="444"/>
        <w:rPr>
          <w:rFonts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567E4C70">
      <w:pPr>
        <w:pStyle w:val="21"/>
        <w:spacing w:before="33" w:line="220" w:lineRule="auto"/>
        <w:ind w:left="471"/>
        <w:rPr>
          <w:rFonts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14:paraId="526F7ABC">
      <w:pPr>
        <w:rPr>
          <w:rFonts w:ascii="仿宋_GB2312" w:hAnsi="仿宋_GB2312" w:eastAsia="仿宋_GB2312" w:cs="仿宋_GB2312"/>
          <w:sz w:val="24"/>
        </w:rPr>
      </w:pPr>
      <w:r>
        <w:rPr>
          <w:rFonts w:hint="eastAsia" w:ascii="仿宋_GB2312" w:hAnsi="仿宋_GB2312" w:eastAsia="仿宋_GB2312" w:cs="仿宋_GB2312"/>
          <w:sz w:val="24"/>
        </w:rPr>
        <w:t xml:space="preserve">    4.若表格有变动，按最新政策执行。</w:t>
      </w:r>
    </w:p>
    <w:p w14:paraId="07DE1E21">
      <w:pPr>
        <w:widowControl/>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17B81BE0">
      <w:pPr>
        <w:rPr>
          <w:rFonts w:ascii="仿宋_GB2312" w:hAnsi="仿宋_GB2312" w:eastAsia="仿宋_GB2312" w:cs="仿宋_GB2312"/>
          <w:sz w:val="28"/>
          <w:szCs w:val="28"/>
        </w:rPr>
      </w:pPr>
    </w:p>
    <w:p w14:paraId="6D828099">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附件二</w:t>
      </w:r>
    </w:p>
    <w:p w14:paraId="0E9427F4">
      <w:pPr>
        <w:spacing w:before="342" w:line="175" w:lineRule="auto"/>
        <w:jc w:val="center"/>
        <w:rPr>
          <w:rFonts w:ascii="微软雅黑" w:hAnsi="微软雅黑" w:eastAsia="微软雅黑" w:cs="微软雅黑"/>
          <w:spacing w:val="-2"/>
          <w:sz w:val="40"/>
          <w:szCs w:val="40"/>
        </w:rPr>
      </w:pPr>
      <w:bookmarkStart w:id="119" w:name="_Toc9572"/>
      <w:r>
        <w:rPr>
          <w:rFonts w:ascii="微软雅黑" w:hAnsi="微软雅黑" w:eastAsia="微软雅黑" w:cs="微软雅黑"/>
          <w:spacing w:val="-2"/>
          <w:sz w:val="40"/>
          <w:szCs w:val="40"/>
        </w:rPr>
        <w:t>环境标志产品政府采购品目清单</w:t>
      </w:r>
      <w:bookmarkEnd w:id="119"/>
    </w:p>
    <w:p w14:paraId="1D75DB0C">
      <w:pPr>
        <w:spacing w:before="41"/>
      </w:pPr>
    </w:p>
    <w:tbl>
      <w:tblPr>
        <w:tblStyle w:val="237"/>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0C9D3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3A6704F0">
            <w:pPr>
              <w:pStyle w:val="236"/>
              <w:spacing w:before="71" w:line="283" w:lineRule="auto"/>
              <w:ind w:left="114" w:right="107" w:firstLine="15"/>
            </w:pPr>
            <w:r>
              <w:rPr>
                <w:b/>
                <w:bCs/>
                <w:spacing w:val="-12"/>
              </w:rPr>
              <w:t>品目</w:t>
            </w:r>
            <w:r>
              <w:t xml:space="preserve"> </w:t>
            </w:r>
            <w:r>
              <w:rPr>
                <w:b/>
                <w:bCs/>
                <w:spacing w:val="-4"/>
              </w:rPr>
              <w:t>序号</w:t>
            </w:r>
          </w:p>
        </w:tc>
        <w:tc>
          <w:tcPr>
            <w:tcW w:w="5623" w:type="dxa"/>
            <w:gridSpan w:val="3"/>
          </w:tcPr>
          <w:p w14:paraId="450B63A1">
            <w:pPr>
              <w:pStyle w:val="236"/>
              <w:spacing w:before="224" w:line="222" w:lineRule="auto"/>
              <w:ind w:left="3054"/>
            </w:pPr>
            <w:r>
              <w:rPr>
                <w:b/>
                <w:bCs/>
                <w:spacing w:val="-6"/>
              </w:rPr>
              <w:t>名称</w:t>
            </w:r>
          </w:p>
        </w:tc>
        <w:tc>
          <w:tcPr>
            <w:tcW w:w="3081" w:type="dxa"/>
          </w:tcPr>
          <w:p w14:paraId="51D5CE61">
            <w:pPr>
              <w:pStyle w:val="236"/>
              <w:spacing w:before="224" w:line="219" w:lineRule="auto"/>
              <w:ind w:left="1325"/>
            </w:pPr>
            <w:r>
              <w:rPr>
                <w:b/>
                <w:bCs/>
                <w:spacing w:val="-4"/>
              </w:rPr>
              <w:t>依据的标准</w:t>
            </w:r>
          </w:p>
        </w:tc>
      </w:tr>
      <w:tr w14:paraId="0234C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14:paraId="62361880">
            <w:pPr>
              <w:pStyle w:val="236"/>
              <w:spacing w:before="93" w:line="184" w:lineRule="auto"/>
              <w:ind w:left="128"/>
            </w:pPr>
            <w:r>
              <w:t>1</w:t>
            </w:r>
          </w:p>
        </w:tc>
        <w:tc>
          <w:tcPr>
            <w:tcW w:w="1343" w:type="dxa"/>
            <w:vMerge w:val="restart"/>
            <w:tcBorders>
              <w:bottom w:val="nil"/>
            </w:tcBorders>
          </w:tcPr>
          <w:p w14:paraId="5788F5A3">
            <w:pPr>
              <w:pStyle w:val="236"/>
              <w:spacing w:before="66" w:line="307" w:lineRule="auto"/>
              <w:ind w:left="110" w:right="108" w:hanging="8"/>
            </w:pPr>
            <w:r>
              <w:rPr>
                <w:spacing w:val="3"/>
              </w:rPr>
              <w:t>A020101</w:t>
            </w:r>
            <w:r>
              <w:rPr>
                <w:spacing w:val="34"/>
              </w:rPr>
              <w:t xml:space="preserve"> </w:t>
            </w:r>
            <w:r>
              <w:rPr>
                <w:spacing w:val="3"/>
              </w:rPr>
              <w:t>计算机</w:t>
            </w:r>
            <w:r>
              <w:t xml:space="preserve"> </w:t>
            </w:r>
            <w:r>
              <w:rPr>
                <w:spacing w:val="-3"/>
              </w:rPr>
              <w:t>设备</w:t>
            </w:r>
          </w:p>
        </w:tc>
        <w:tc>
          <w:tcPr>
            <w:tcW w:w="2324" w:type="dxa"/>
          </w:tcPr>
          <w:p w14:paraId="690021A1">
            <w:pPr>
              <w:pStyle w:val="236"/>
              <w:spacing w:before="66" w:line="220" w:lineRule="auto"/>
              <w:ind w:left="103"/>
            </w:pPr>
            <w:r>
              <w:rPr>
                <w:spacing w:val="-1"/>
              </w:rPr>
              <w:t>A02010103</w:t>
            </w:r>
            <w:r>
              <w:rPr>
                <w:spacing w:val="-32"/>
              </w:rPr>
              <w:t xml:space="preserve"> </w:t>
            </w:r>
            <w:r>
              <w:rPr>
                <w:spacing w:val="-1"/>
              </w:rPr>
              <w:t>服务器</w:t>
            </w:r>
          </w:p>
        </w:tc>
        <w:tc>
          <w:tcPr>
            <w:tcW w:w="1956" w:type="dxa"/>
          </w:tcPr>
          <w:p w14:paraId="0B752D58">
            <w:pPr>
              <w:rPr>
                <w:rFonts w:ascii="Arial"/>
              </w:rPr>
            </w:pPr>
          </w:p>
        </w:tc>
        <w:tc>
          <w:tcPr>
            <w:tcW w:w="3081" w:type="dxa"/>
          </w:tcPr>
          <w:p w14:paraId="7DC8EFD1">
            <w:pPr>
              <w:pStyle w:val="236"/>
              <w:spacing w:before="66" w:line="219" w:lineRule="auto"/>
              <w:ind w:left="109"/>
            </w:pPr>
            <w:r>
              <w:rPr>
                <w:spacing w:val="-2"/>
              </w:rPr>
              <w:t>HJ2507</w:t>
            </w:r>
            <w:r>
              <w:rPr>
                <w:spacing w:val="-20"/>
              </w:rPr>
              <w:t xml:space="preserve"> </w:t>
            </w:r>
            <w:r>
              <w:rPr>
                <w:spacing w:val="-2"/>
              </w:rPr>
              <w:t>网络服务器</w:t>
            </w:r>
          </w:p>
        </w:tc>
      </w:tr>
      <w:tr w14:paraId="311AF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46C16D8E">
            <w:pPr>
              <w:rPr>
                <w:rFonts w:ascii="Arial"/>
              </w:rPr>
            </w:pPr>
          </w:p>
        </w:tc>
        <w:tc>
          <w:tcPr>
            <w:tcW w:w="1343" w:type="dxa"/>
            <w:vMerge w:val="continue"/>
            <w:tcBorders>
              <w:top w:val="nil"/>
              <w:bottom w:val="nil"/>
            </w:tcBorders>
          </w:tcPr>
          <w:p w14:paraId="6028B8B1">
            <w:pPr>
              <w:rPr>
                <w:rFonts w:ascii="Arial"/>
              </w:rPr>
            </w:pPr>
          </w:p>
        </w:tc>
        <w:tc>
          <w:tcPr>
            <w:tcW w:w="2324" w:type="dxa"/>
          </w:tcPr>
          <w:p w14:paraId="5DD14690">
            <w:pPr>
              <w:pStyle w:val="236"/>
              <w:spacing w:before="65" w:line="219" w:lineRule="auto"/>
              <w:ind w:left="103"/>
            </w:pPr>
            <w:r>
              <w:rPr>
                <w:spacing w:val="-2"/>
              </w:rPr>
              <w:t>A02010104</w:t>
            </w:r>
            <w:r>
              <w:rPr>
                <w:spacing w:val="-14"/>
              </w:rPr>
              <w:t xml:space="preserve"> </w:t>
            </w:r>
            <w:r>
              <w:rPr>
                <w:spacing w:val="-2"/>
              </w:rPr>
              <w:t>台式计算机</w:t>
            </w:r>
          </w:p>
        </w:tc>
        <w:tc>
          <w:tcPr>
            <w:tcW w:w="1956" w:type="dxa"/>
          </w:tcPr>
          <w:p w14:paraId="736B3382">
            <w:pPr>
              <w:rPr>
                <w:rFonts w:ascii="Arial"/>
              </w:rPr>
            </w:pPr>
          </w:p>
        </w:tc>
        <w:tc>
          <w:tcPr>
            <w:tcW w:w="3081" w:type="dxa"/>
          </w:tcPr>
          <w:p w14:paraId="17D011DE">
            <w:pPr>
              <w:pStyle w:val="236"/>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66238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3D1CDEB">
            <w:pPr>
              <w:rPr>
                <w:rFonts w:ascii="Arial"/>
              </w:rPr>
            </w:pPr>
          </w:p>
        </w:tc>
        <w:tc>
          <w:tcPr>
            <w:tcW w:w="1343" w:type="dxa"/>
            <w:vMerge w:val="continue"/>
            <w:tcBorders>
              <w:top w:val="nil"/>
              <w:bottom w:val="nil"/>
            </w:tcBorders>
          </w:tcPr>
          <w:p w14:paraId="128471B8">
            <w:pPr>
              <w:rPr>
                <w:rFonts w:ascii="Arial"/>
              </w:rPr>
            </w:pPr>
          </w:p>
        </w:tc>
        <w:tc>
          <w:tcPr>
            <w:tcW w:w="2324" w:type="dxa"/>
          </w:tcPr>
          <w:p w14:paraId="603EC587">
            <w:pPr>
              <w:pStyle w:val="236"/>
              <w:spacing w:before="64" w:line="219" w:lineRule="auto"/>
              <w:ind w:left="103"/>
            </w:pPr>
            <w:r>
              <w:rPr>
                <w:spacing w:val="-1"/>
              </w:rPr>
              <w:t>A02010105</w:t>
            </w:r>
            <w:r>
              <w:rPr>
                <w:spacing w:val="-30"/>
              </w:rPr>
              <w:t xml:space="preserve"> </w:t>
            </w:r>
            <w:r>
              <w:rPr>
                <w:spacing w:val="-1"/>
              </w:rPr>
              <w:t>便携式计算机</w:t>
            </w:r>
          </w:p>
        </w:tc>
        <w:tc>
          <w:tcPr>
            <w:tcW w:w="1956" w:type="dxa"/>
          </w:tcPr>
          <w:p w14:paraId="720EA0F8">
            <w:pPr>
              <w:rPr>
                <w:rFonts w:ascii="Arial"/>
              </w:rPr>
            </w:pPr>
          </w:p>
        </w:tc>
        <w:tc>
          <w:tcPr>
            <w:tcW w:w="3081" w:type="dxa"/>
          </w:tcPr>
          <w:p w14:paraId="67577FA5">
            <w:pPr>
              <w:pStyle w:val="236"/>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3657E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38559B81">
            <w:pPr>
              <w:rPr>
                <w:rFonts w:ascii="Arial"/>
              </w:rPr>
            </w:pPr>
          </w:p>
        </w:tc>
        <w:tc>
          <w:tcPr>
            <w:tcW w:w="1343" w:type="dxa"/>
            <w:vMerge w:val="continue"/>
            <w:tcBorders>
              <w:top w:val="nil"/>
              <w:bottom w:val="nil"/>
            </w:tcBorders>
          </w:tcPr>
          <w:p w14:paraId="6D3DC98A">
            <w:pPr>
              <w:rPr>
                <w:rFonts w:ascii="Arial"/>
              </w:rPr>
            </w:pPr>
          </w:p>
        </w:tc>
        <w:tc>
          <w:tcPr>
            <w:tcW w:w="2324" w:type="dxa"/>
          </w:tcPr>
          <w:p w14:paraId="0E6B5FD1">
            <w:pPr>
              <w:pStyle w:val="236"/>
              <w:spacing w:before="64" w:line="219" w:lineRule="auto"/>
              <w:ind w:left="103"/>
            </w:pPr>
            <w:r>
              <w:rPr>
                <w:spacing w:val="-1"/>
              </w:rPr>
              <w:t>A02010107</w:t>
            </w:r>
            <w:r>
              <w:rPr>
                <w:spacing w:val="-28"/>
              </w:rPr>
              <w:t xml:space="preserve"> </w:t>
            </w:r>
            <w:r>
              <w:rPr>
                <w:spacing w:val="-1"/>
              </w:rPr>
              <w:t>平板式微型计算机</w:t>
            </w:r>
          </w:p>
        </w:tc>
        <w:tc>
          <w:tcPr>
            <w:tcW w:w="1956" w:type="dxa"/>
          </w:tcPr>
          <w:p w14:paraId="38A67255">
            <w:pPr>
              <w:rPr>
                <w:rFonts w:ascii="Arial"/>
              </w:rPr>
            </w:pPr>
          </w:p>
        </w:tc>
        <w:tc>
          <w:tcPr>
            <w:tcW w:w="3081" w:type="dxa"/>
          </w:tcPr>
          <w:p w14:paraId="22EF8EE5">
            <w:pPr>
              <w:pStyle w:val="236"/>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19574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5868C844">
            <w:pPr>
              <w:rPr>
                <w:rFonts w:ascii="Arial"/>
              </w:rPr>
            </w:pPr>
          </w:p>
        </w:tc>
        <w:tc>
          <w:tcPr>
            <w:tcW w:w="1343" w:type="dxa"/>
            <w:vMerge w:val="continue"/>
            <w:tcBorders>
              <w:top w:val="nil"/>
              <w:bottom w:val="nil"/>
            </w:tcBorders>
          </w:tcPr>
          <w:p w14:paraId="51E870FE">
            <w:pPr>
              <w:rPr>
                <w:rFonts w:ascii="Arial"/>
              </w:rPr>
            </w:pPr>
          </w:p>
        </w:tc>
        <w:tc>
          <w:tcPr>
            <w:tcW w:w="2324" w:type="dxa"/>
          </w:tcPr>
          <w:p w14:paraId="3BEDFF6E">
            <w:pPr>
              <w:pStyle w:val="236"/>
              <w:spacing w:before="65" w:line="219" w:lineRule="auto"/>
              <w:ind w:left="103"/>
            </w:pPr>
            <w:r>
              <w:rPr>
                <w:spacing w:val="-2"/>
              </w:rPr>
              <w:t>A02010108</w:t>
            </w:r>
            <w:r>
              <w:rPr>
                <w:spacing w:val="32"/>
              </w:rPr>
              <w:t xml:space="preserve"> </w:t>
            </w:r>
            <w:r>
              <w:rPr>
                <w:spacing w:val="-2"/>
              </w:rPr>
              <w:t>网络计算机</w:t>
            </w:r>
          </w:p>
        </w:tc>
        <w:tc>
          <w:tcPr>
            <w:tcW w:w="1956" w:type="dxa"/>
          </w:tcPr>
          <w:p w14:paraId="34DAC247">
            <w:pPr>
              <w:rPr>
                <w:rFonts w:ascii="Arial"/>
              </w:rPr>
            </w:pPr>
          </w:p>
        </w:tc>
        <w:tc>
          <w:tcPr>
            <w:tcW w:w="3081" w:type="dxa"/>
          </w:tcPr>
          <w:p w14:paraId="1F9257A9">
            <w:pPr>
              <w:pStyle w:val="236"/>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1BA98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4DC6D078">
            <w:pPr>
              <w:rPr>
                <w:rFonts w:ascii="Arial"/>
              </w:rPr>
            </w:pPr>
          </w:p>
        </w:tc>
        <w:tc>
          <w:tcPr>
            <w:tcW w:w="1343" w:type="dxa"/>
            <w:vMerge w:val="continue"/>
            <w:tcBorders>
              <w:top w:val="nil"/>
              <w:bottom w:val="nil"/>
            </w:tcBorders>
          </w:tcPr>
          <w:p w14:paraId="7110BD00">
            <w:pPr>
              <w:rPr>
                <w:rFonts w:ascii="Arial"/>
              </w:rPr>
            </w:pPr>
          </w:p>
        </w:tc>
        <w:tc>
          <w:tcPr>
            <w:tcW w:w="2324" w:type="dxa"/>
          </w:tcPr>
          <w:p w14:paraId="0AE246FF">
            <w:pPr>
              <w:pStyle w:val="236"/>
              <w:spacing w:before="64" w:line="219" w:lineRule="auto"/>
              <w:ind w:left="103"/>
            </w:pPr>
            <w:r>
              <w:t>A02010109 计算机工作站</w:t>
            </w:r>
          </w:p>
        </w:tc>
        <w:tc>
          <w:tcPr>
            <w:tcW w:w="1956" w:type="dxa"/>
          </w:tcPr>
          <w:p w14:paraId="6F3F7B1C">
            <w:pPr>
              <w:rPr>
                <w:rFonts w:ascii="Arial"/>
              </w:rPr>
            </w:pPr>
          </w:p>
        </w:tc>
        <w:tc>
          <w:tcPr>
            <w:tcW w:w="3081" w:type="dxa"/>
          </w:tcPr>
          <w:p w14:paraId="7BCDE920">
            <w:pPr>
              <w:pStyle w:val="236"/>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051ED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5B7D3BC3">
            <w:pPr>
              <w:rPr>
                <w:rFonts w:ascii="Arial"/>
              </w:rPr>
            </w:pPr>
          </w:p>
        </w:tc>
        <w:tc>
          <w:tcPr>
            <w:tcW w:w="1343" w:type="dxa"/>
            <w:vMerge w:val="continue"/>
            <w:tcBorders>
              <w:top w:val="nil"/>
            </w:tcBorders>
          </w:tcPr>
          <w:p w14:paraId="27228733">
            <w:pPr>
              <w:rPr>
                <w:rFonts w:ascii="Arial"/>
              </w:rPr>
            </w:pPr>
          </w:p>
        </w:tc>
        <w:tc>
          <w:tcPr>
            <w:tcW w:w="2324" w:type="dxa"/>
          </w:tcPr>
          <w:p w14:paraId="136555B1">
            <w:pPr>
              <w:pStyle w:val="236"/>
              <w:spacing w:before="64" w:line="219" w:lineRule="auto"/>
              <w:ind w:left="103"/>
            </w:pPr>
            <w:r>
              <w:rPr>
                <w:spacing w:val="-1"/>
              </w:rPr>
              <w:t>A02010199</w:t>
            </w:r>
            <w:r>
              <w:rPr>
                <w:spacing w:val="-29"/>
              </w:rPr>
              <w:t xml:space="preserve"> </w:t>
            </w:r>
            <w:r>
              <w:rPr>
                <w:spacing w:val="-1"/>
              </w:rPr>
              <w:t>其他计算机设备</w:t>
            </w:r>
          </w:p>
        </w:tc>
        <w:tc>
          <w:tcPr>
            <w:tcW w:w="1956" w:type="dxa"/>
          </w:tcPr>
          <w:p w14:paraId="369E640C">
            <w:pPr>
              <w:rPr>
                <w:rFonts w:ascii="Arial"/>
              </w:rPr>
            </w:pPr>
          </w:p>
        </w:tc>
        <w:tc>
          <w:tcPr>
            <w:tcW w:w="3081" w:type="dxa"/>
          </w:tcPr>
          <w:p w14:paraId="76B51409">
            <w:pPr>
              <w:pStyle w:val="236"/>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78ACA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569D8D7">
            <w:pPr>
              <w:pStyle w:val="236"/>
              <w:spacing w:before="93" w:line="183" w:lineRule="auto"/>
              <w:ind w:left="116"/>
            </w:pPr>
            <w:r>
              <w:t>2</w:t>
            </w:r>
          </w:p>
        </w:tc>
        <w:tc>
          <w:tcPr>
            <w:tcW w:w="1343" w:type="dxa"/>
            <w:vMerge w:val="restart"/>
            <w:tcBorders>
              <w:bottom w:val="nil"/>
            </w:tcBorders>
          </w:tcPr>
          <w:p w14:paraId="153C28CE">
            <w:pPr>
              <w:pStyle w:val="236"/>
              <w:spacing w:before="65" w:line="307" w:lineRule="auto"/>
              <w:ind w:left="123" w:right="108" w:hanging="21"/>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14:paraId="2A5A55ED">
            <w:pPr>
              <w:pStyle w:val="236"/>
              <w:spacing w:before="64" w:line="220" w:lineRule="auto"/>
              <w:ind w:left="103"/>
            </w:pPr>
            <w:r>
              <w:rPr>
                <w:spacing w:val="-1"/>
              </w:rPr>
              <w:t>A02010601</w:t>
            </w:r>
            <w:r>
              <w:rPr>
                <w:spacing w:val="-31"/>
              </w:rPr>
              <w:t xml:space="preserve"> </w:t>
            </w:r>
            <w:r>
              <w:rPr>
                <w:spacing w:val="-1"/>
              </w:rPr>
              <w:t>打印设备</w:t>
            </w:r>
          </w:p>
        </w:tc>
        <w:tc>
          <w:tcPr>
            <w:tcW w:w="1956" w:type="dxa"/>
          </w:tcPr>
          <w:p w14:paraId="68EE6693">
            <w:pPr>
              <w:pStyle w:val="236"/>
              <w:spacing w:before="65" w:line="219" w:lineRule="auto"/>
              <w:ind w:left="105"/>
            </w:pPr>
            <w:r>
              <w:t>A0201060101 喷墨打印机</w:t>
            </w:r>
          </w:p>
        </w:tc>
        <w:tc>
          <w:tcPr>
            <w:tcW w:w="3081" w:type="dxa"/>
          </w:tcPr>
          <w:p w14:paraId="0BB228B4">
            <w:pPr>
              <w:pStyle w:val="236"/>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872F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2B265A9F">
            <w:pPr>
              <w:rPr>
                <w:rFonts w:ascii="Arial"/>
              </w:rPr>
            </w:pPr>
          </w:p>
        </w:tc>
        <w:tc>
          <w:tcPr>
            <w:tcW w:w="1343" w:type="dxa"/>
            <w:vMerge w:val="continue"/>
            <w:tcBorders>
              <w:top w:val="nil"/>
              <w:bottom w:val="nil"/>
            </w:tcBorders>
          </w:tcPr>
          <w:p w14:paraId="54DEC357">
            <w:pPr>
              <w:rPr>
                <w:rFonts w:ascii="Arial"/>
              </w:rPr>
            </w:pPr>
          </w:p>
        </w:tc>
        <w:tc>
          <w:tcPr>
            <w:tcW w:w="2324" w:type="dxa"/>
            <w:vMerge w:val="continue"/>
            <w:tcBorders>
              <w:top w:val="nil"/>
              <w:bottom w:val="nil"/>
            </w:tcBorders>
          </w:tcPr>
          <w:p w14:paraId="24CFC393">
            <w:pPr>
              <w:rPr>
                <w:rFonts w:ascii="Arial"/>
              </w:rPr>
            </w:pPr>
          </w:p>
        </w:tc>
        <w:tc>
          <w:tcPr>
            <w:tcW w:w="1956" w:type="dxa"/>
          </w:tcPr>
          <w:p w14:paraId="7F865756">
            <w:pPr>
              <w:pStyle w:val="236"/>
              <w:spacing w:before="64" w:line="219" w:lineRule="auto"/>
              <w:ind w:left="105"/>
            </w:pPr>
            <w:r>
              <w:t>A0201060102 激光打印机</w:t>
            </w:r>
          </w:p>
        </w:tc>
        <w:tc>
          <w:tcPr>
            <w:tcW w:w="3081" w:type="dxa"/>
          </w:tcPr>
          <w:p w14:paraId="0048D4A0">
            <w:pPr>
              <w:pStyle w:val="236"/>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D30E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20C3A8E4">
            <w:pPr>
              <w:rPr>
                <w:rFonts w:ascii="Arial"/>
              </w:rPr>
            </w:pPr>
          </w:p>
        </w:tc>
        <w:tc>
          <w:tcPr>
            <w:tcW w:w="1343" w:type="dxa"/>
            <w:vMerge w:val="continue"/>
            <w:tcBorders>
              <w:top w:val="nil"/>
              <w:bottom w:val="nil"/>
            </w:tcBorders>
          </w:tcPr>
          <w:p w14:paraId="19FACEF9">
            <w:pPr>
              <w:rPr>
                <w:rFonts w:ascii="Arial"/>
              </w:rPr>
            </w:pPr>
          </w:p>
        </w:tc>
        <w:tc>
          <w:tcPr>
            <w:tcW w:w="2324" w:type="dxa"/>
            <w:vMerge w:val="continue"/>
            <w:tcBorders>
              <w:top w:val="nil"/>
              <w:bottom w:val="nil"/>
            </w:tcBorders>
          </w:tcPr>
          <w:p w14:paraId="1C185283">
            <w:pPr>
              <w:rPr>
                <w:rFonts w:ascii="Arial"/>
              </w:rPr>
            </w:pPr>
          </w:p>
        </w:tc>
        <w:tc>
          <w:tcPr>
            <w:tcW w:w="1956" w:type="dxa"/>
          </w:tcPr>
          <w:p w14:paraId="101FC1C7">
            <w:pPr>
              <w:pStyle w:val="236"/>
              <w:spacing w:before="64" w:line="219" w:lineRule="auto"/>
              <w:ind w:left="105"/>
            </w:pPr>
            <w:r>
              <w:t>A0201060103 热式打印机</w:t>
            </w:r>
          </w:p>
        </w:tc>
        <w:tc>
          <w:tcPr>
            <w:tcW w:w="3081" w:type="dxa"/>
          </w:tcPr>
          <w:p w14:paraId="5655ADB8">
            <w:pPr>
              <w:pStyle w:val="236"/>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3E98C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0D097F03">
            <w:pPr>
              <w:rPr>
                <w:rFonts w:ascii="Arial"/>
              </w:rPr>
            </w:pPr>
          </w:p>
        </w:tc>
        <w:tc>
          <w:tcPr>
            <w:tcW w:w="1343" w:type="dxa"/>
            <w:vMerge w:val="continue"/>
            <w:tcBorders>
              <w:top w:val="nil"/>
              <w:bottom w:val="nil"/>
            </w:tcBorders>
          </w:tcPr>
          <w:p w14:paraId="5C635205">
            <w:pPr>
              <w:rPr>
                <w:rFonts w:ascii="Arial"/>
              </w:rPr>
            </w:pPr>
          </w:p>
        </w:tc>
        <w:tc>
          <w:tcPr>
            <w:tcW w:w="2324" w:type="dxa"/>
            <w:vMerge w:val="continue"/>
            <w:tcBorders>
              <w:top w:val="nil"/>
            </w:tcBorders>
          </w:tcPr>
          <w:p w14:paraId="3DA23044">
            <w:pPr>
              <w:rPr>
                <w:rFonts w:ascii="Arial"/>
              </w:rPr>
            </w:pPr>
          </w:p>
        </w:tc>
        <w:tc>
          <w:tcPr>
            <w:tcW w:w="1956" w:type="dxa"/>
          </w:tcPr>
          <w:p w14:paraId="583C7140">
            <w:pPr>
              <w:pStyle w:val="236"/>
              <w:spacing w:before="65" w:line="219" w:lineRule="auto"/>
              <w:ind w:left="105"/>
            </w:pPr>
            <w:r>
              <w:t>A0201060104 针式打印机</w:t>
            </w:r>
          </w:p>
        </w:tc>
        <w:tc>
          <w:tcPr>
            <w:tcW w:w="3081" w:type="dxa"/>
          </w:tcPr>
          <w:p w14:paraId="0B22DA74">
            <w:pPr>
              <w:pStyle w:val="236"/>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33D77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4BF0C92B">
            <w:pPr>
              <w:rPr>
                <w:rFonts w:ascii="Arial"/>
              </w:rPr>
            </w:pPr>
          </w:p>
        </w:tc>
        <w:tc>
          <w:tcPr>
            <w:tcW w:w="1343" w:type="dxa"/>
            <w:vMerge w:val="continue"/>
            <w:tcBorders>
              <w:top w:val="nil"/>
              <w:bottom w:val="nil"/>
            </w:tcBorders>
          </w:tcPr>
          <w:p w14:paraId="6F89E04F">
            <w:pPr>
              <w:rPr>
                <w:rFonts w:ascii="Arial"/>
              </w:rPr>
            </w:pPr>
          </w:p>
        </w:tc>
        <w:tc>
          <w:tcPr>
            <w:tcW w:w="2324" w:type="dxa"/>
            <w:vMerge w:val="restart"/>
            <w:tcBorders>
              <w:bottom w:val="nil"/>
            </w:tcBorders>
          </w:tcPr>
          <w:p w14:paraId="655FD5D6">
            <w:pPr>
              <w:pStyle w:val="236"/>
              <w:spacing w:before="64" w:line="222" w:lineRule="auto"/>
              <w:ind w:left="103"/>
            </w:pPr>
            <w:r>
              <w:t>A02010604 显示设备</w:t>
            </w:r>
          </w:p>
        </w:tc>
        <w:tc>
          <w:tcPr>
            <w:tcW w:w="1956" w:type="dxa"/>
          </w:tcPr>
          <w:p w14:paraId="5A614364">
            <w:pPr>
              <w:pStyle w:val="236"/>
              <w:spacing w:before="64" w:line="221" w:lineRule="auto"/>
              <w:ind w:left="105"/>
            </w:pPr>
            <w:r>
              <w:t>A0201060401 液晶显示器</w:t>
            </w:r>
          </w:p>
        </w:tc>
        <w:tc>
          <w:tcPr>
            <w:tcW w:w="3081" w:type="dxa"/>
          </w:tcPr>
          <w:p w14:paraId="2BB01867">
            <w:pPr>
              <w:pStyle w:val="236"/>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67BF5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20CDD3D9">
            <w:pPr>
              <w:rPr>
                <w:rFonts w:ascii="Arial"/>
              </w:rPr>
            </w:pPr>
          </w:p>
        </w:tc>
        <w:tc>
          <w:tcPr>
            <w:tcW w:w="1343" w:type="dxa"/>
            <w:vMerge w:val="continue"/>
            <w:tcBorders>
              <w:top w:val="nil"/>
              <w:bottom w:val="nil"/>
            </w:tcBorders>
          </w:tcPr>
          <w:p w14:paraId="098F8DFB">
            <w:pPr>
              <w:rPr>
                <w:rFonts w:ascii="Arial"/>
              </w:rPr>
            </w:pPr>
          </w:p>
        </w:tc>
        <w:tc>
          <w:tcPr>
            <w:tcW w:w="2324" w:type="dxa"/>
            <w:vMerge w:val="continue"/>
            <w:tcBorders>
              <w:top w:val="nil"/>
            </w:tcBorders>
          </w:tcPr>
          <w:p w14:paraId="2DA32F97">
            <w:pPr>
              <w:rPr>
                <w:rFonts w:ascii="Arial"/>
              </w:rPr>
            </w:pPr>
          </w:p>
        </w:tc>
        <w:tc>
          <w:tcPr>
            <w:tcW w:w="1956" w:type="dxa"/>
          </w:tcPr>
          <w:p w14:paraId="0557ACEA">
            <w:pPr>
              <w:pStyle w:val="236"/>
              <w:spacing w:before="64" w:line="221" w:lineRule="auto"/>
              <w:ind w:left="105"/>
            </w:pPr>
            <w:r>
              <w:t>A0201060499 其他显示器</w:t>
            </w:r>
          </w:p>
        </w:tc>
        <w:tc>
          <w:tcPr>
            <w:tcW w:w="3081" w:type="dxa"/>
          </w:tcPr>
          <w:p w14:paraId="5D195197">
            <w:pPr>
              <w:pStyle w:val="236"/>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78260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629D65B1">
            <w:pPr>
              <w:rPr>
                <w:rFonts w:ascii="Arial"/>
              </w:rPr>
            </w:pPr>
          </w:p>
        </w:tc>
        <w:tc>
          <w:tcPr>
            <w:tcW w:w="1343" w:type="dxa"/>
            <w:vMerge w:val="continue"/>
            <w:tcBorders>
              <w:top w:val="nil"/>
            </w:tcBorders>
          </w:tcPr>
          <w:p w14:paraId="44627474">
            <w:pPr>
              <w:rPr>
                <w:rFonts w:ascii="Arial"/>
              </w:rPr>
            </w:pPr>
          </w:p>
        </w:tc>
        <w:tc>
          <w:tcPr>
            <w:tcW w:w="2324" w:type="dxa"/>
          </w:tcPr>
          <w:p w14:paraId="5E59FB6D">
            <w:pPr>
              <w:pStyle w:val="236"/>
              <w:spacing w:before="64" w:line="220" w:lineRule="auto"/>
              <w:ind w:left="103"/>
            </w:pPr>
            <w:r>
              <w:rPr>
                <w:spacing w:val="-2"/>
              </w:rPr>
              <w:t>A02010609</w:t>
            </w:r>
            <w:r>
              <w:rPr>
                <w:spacing w:val="-9"/>
              </w:rPr>
              <w:t xml:space="preserve"> </w:t>
            </w:r>
            <w:r>
              <w:rPr>
                <w:spacing w:val="-2"/>
              </w:rPr>
              <w:t>图形图像输入设备</w:t>
            </w:r>
          </w:p>
        </w:tc>
        <w:tc>
          <w:tcPr>
            <w:tcW w:w="1956" w:type="dxa"/>
          </w:tcPr>
          <w:p w14:paraId="3DBE2D2B">
            <w:pPr>
              <w:pStyle w:val="236"/>
              <w:spacing w:before="64" w:line="220" w:lineRule="auto"/>
              <w:ind w:left="105"/>
            </w:pPr>
            <w:r>
              <w:t>A0201060901 扫描仪</w:t>
            </w:r>
          </w:p>
        </w:tc>
        <w:tc>
          <w:tcPr>
            <w:tcW w:w="3081" w:type="dxa"/>
          </w:tcPr>
          <w:p w14:paraId="4A175516">
            <w:pPr>
              <w:pStyle w:val="236"/>
              <w:spacing w:before="64" w:line="219" w:lineRule="auto"/>
              <w:ind w:left="109"/>
            </w:pPr>
            <w:r>
              <w:rPr>
                <w:spacing w:val="-1"/>
              </w:rPr>
              <w:t>HJ2517</w:t>
            </w:r>
            <w:r>
              <w:rPr>
                <w:spacing w:val="-34"/>
              </w:rPr>
              <w:t xml:space="preserve"> </w:t>
            </w:r>
            <w:r>
              <w:rPr>
                <w:spacing w:val="-1"/>
              </w:rPr>
              <w:t>扫描仪</w:t>
            </w:r>
          </w:p>
        </w:tc>
      </w:tr>
      <w:tr w14:paraId="5AC7E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10402793">
            <w:pPr>
              <w:pStyle w:val="236"/>
              <w:spacing w:before="93" w:line="183" w:lineRule="auto"/>
              <w:ind w:left="118"/>
            </w:pPr>
            <w:r>
              <w:t>3</w:t>
            </w:r>
          </w:p>
        </w:tc>
        <w:tc>
          <w:tcPr>
            <w:tcW w:w="1343" w:type="dxa"/>
          </w:tcPr>
          <w:p w14:paraId="655317EE">
            <w:pPr>
              <w:pStyle w:val="236"/>
              <w:spacing w:before="64" w:line="220" w:lineRule="auto"/>
              <w:ind w:left="102"/>
            </w:pPr>
            <w:r>
              <w:rPr>
                <w:spacing w:val="-1"/>
              </w:rPr>
              <w:t>A020202</w:t>
            </w:r>
            <w:r>
              <w:rPr>
                <w:spacing w:val="-33"/>
              </w:rPr>
              <w:t xml:space="preserve"> </w:t>
            </w:r>
            <w:r>
              <w:rPr>
                <w:spacing w:val="-1"/>
              </w:rPr>
              <w:t>投影仪</w:t>
            </w:r>
          </w:p>
        </w:tc>
        <w:tc>
          <w:tcPr>
            <w:tcW w:w="2324" w:type="dxa"/>
          </w:tcPr>
          <w:p w14:paraId="2135734D">
            <w:pPr>
              <w:rPr>
                <w:rFonts w:ascii="Arial"/>
              </w:rPr>
            </w:pPr>
          </w:p>
        </w:tc>
        <w:tc>
          <w:tcPr>
            <w:tcW w:w="1956" w:type="dxa"/>
          </w:tcPr>
          <w:p w14:paraId="49FDE897">
            <w:pPr>
              <w:rPr>
                <w:rFonts w:ascii="Arial"/>
              </w:rPr>
            </w:pPr>
          </w:p>
        </w:tc>
        <w:tc>
          <w:tcPr>
            <w:tcW w:w="3081" w:type="dxa"/>
          </w:tcPr>
          <w:p w14:paraId="27A59825">
            <w:pPr>
              <w:pStyle w:val="236"/>
              <w:spacing w:before="64" w:line="219" w:lineRule="auto"/>
              <w:ind w:left="109"/>
            </w:pPr>
            <w:r>
              <w:rPr>
                <w:spacing w:val="-1"/>
              </w:rPr>
              <w:t>HJ2516</w:t>
            </w:r>
            <w:r>
              <w:rPr>
                <w:spacing w:val="-34"/>
              </w:rPr>
              <w:t xml:space="preserve"> </w:t>
            </w:r>
            <w:r>
              <w:rPr>
                <w:spacing w:val="-1"/>
              </w:rPr>
              <w:t>投影仪</w:t>
            </w:r>
          </w:p>
        </w:tc>
      </w:tr>
      <w:tr w14:paraId="537D1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14:paraId="5274E360">
            <w:pPr>
              <w:pStyle w:val="236"/>
              <w:spacing w:before="92" w:line="183" w:lineRule="auto"/>
              <w:ind w:left="114"/>
            </w:pPr>
            <w:r>
              <w:t>4</w:t>
            </w:r>
          </w:p>
        </w:tc>
        <w:tc>
          <w:tcPr>
            <w:tcW w:w="1343" w:type="dxa"/>
          </w:tcPr>
          <w:p w14:paraId="603EF84F">
            <w:pPr>
              <w:pStyle w:val="236"/>
              <w:spacing w:before="64" w:line="219" w:lineRule="auto"/>
              <w:ind w:left="102"/>
            </w:pPr>
            <w:r>
              <w:rPr>
                <w:spacing w:val="-1"/>
              </w:rPr>
              <w:t>A020201</w:t>
            </w:r>
            <w:r>
              <w:rPr>
                <w:spacing w:val="-32"/>
              </w:rPr>
              <w:t xml:space="preserve"> </w:t>
            </w:r>
            <w:r>
              <w:rPr>
                <w:spacing w:val="-1"/>
              </w:rPr>
              <w:t>复印机</w:t>
            </w:r>
          </w:p>
        </w:tc>
        <w:tc>
          <w:tcPr>
            <w:tcW w:w="2324" w:type="dxa"/>
          </w:tcPr>
          <w:p w14:paraId="12CFC368">
            <w:pPr>
              <w:rPr>
                <w:rFonts w:ascii="Arial"/>
              </w:rPr>
            </w:pPr>
          </w:p>
        </w:tc>
        <w:tc>
          <w:tcPr>
            <w:tcW w:w="1956" w:type="dxa"/>
          </w:tcPr>
          <w:p w14:paraId="5DD125FE">
            <w:pPr>
              <w:rPr>
                <w:rFonts w:ascii="Arial"/>
              </w:rPr>
            </w:pPr>
          </w:p>
        </w:tc>
        <w:tc>
          <w:tcPr>
            <w:tcW w:w="3081" w:type="dxa"/>
          </w:tcPr>
          <w:p w14:paraId="2A5E7393">
            <w:pPr>
              <w:pStyle w:val="236"/>
              <w:spacing w:before="64" w:line="219" w:lineRule="auto"/>
              <w:ind w:left="109"/>
              <w:rPr>
                <w:lang w:eastAsia="zh-CN"/>
              </w:rPr>
            </w:pPr>
            <w:r>
              <w:rPr>
                <w:lang w:eastAsia="zh-CN"/>
              </w:rPr>
              <w:t>HJ424 数字式复印（包括多功能）设备</w:t>
            </w:r>
          </w:p>
        </w:tc>
      </w:tr>
      <w:tr w14:paraId="7E667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164F5F4A">
            <w:pPr>
              <w:pStyle w:val="236"/>
              <w:spacing w:before="94" w:line="182" w:lineRule="auto"/>
              <w:ind w:left="118"/>
            </w:pPr>
            <w:r>
              <w:t>5</w:t>
            </w:r>
          </w:p>
        </w:tc>
        <w:tc>
          <w:tcPr>
            <w:tcW w:w="1343" w:type="dxa"/>
          </w:tcPr>
          <w:p w14:paraId="6D2A7389">
            <w:pPr>
              <w:pStyle w:val="236"/>
              <w:spacing w:before="64" w:line="284" w:lineRule="auto"/>
              <w:ind w:left="110" w:right="108" w:hanging="8"/>
            </w:pPr>
            <w:r>
              <w:rPr>
                <w:spacing w:val="2"/>
              </w:rPr>
              <w:t>A020204</w:t>
            </w:r>
            <w:r>
              <w:rPr>
                <w:spacing w:val="44"/>
              </w:rPr>
              <w:t xml:space="preserve"> </w:t>
            </w:r>
            <w:r>
              <w:rPr>
                <w:spacing w:val="2"/>
              </w:rPr>
              <w:t>多功能</w:t>
            </w:r>
            <w:r>
              <w:rPr>
                <w:spacing w:val="-4"/>
              </w:rPr>
              <w:t>一体机</w:t>
            </w:r>
          </w:p>
        </w:tc>
        <w:tc>
          <w:tcPr>
            <w:tcW w:w="2324" w:type="dxa"/>
          </w:tcPr>
          <w:p w14:paraId="19785C17">
            <w:pPr>
              <w:rPr>
                <w:rFonts w:ascii="Arial"/>
              </w:rPr>
            </w:pPr>
          </w:p>
        </w:tc>
        <w:tc>
          <w:tcPr>
            <w:tcW w:w="1956" w:type="dxa"/>
          </w:tcPr>
          <w:p w14:paraId="1321AD27">
            <w:pPr>
              <w:rPr>
                <w:rFonts w:ascii="Arial"/>
              </w:rPr>
            </w:pPr>
          </w:p>
        </w:tc>
        <w:tc>
          <w:tcPr>
            <w:tcW w:w="3081" w:type="dxa"/>
          </w:tcPr>
          <w:p w14:paraId="1A4F5C35">
            <w:pPr>
              <w:pStyle w:val="236"/>
              <w:spacing w:before="64" w:line="219" w:lineRule="auto"/>
              <w:ind w:left="109"/>
              <w:rPr>
                <w:lang w:eastAsia="zh-CN"/>
              </w:rPr>
            </w:pPr>
            <w:r>
              <w:rPr>
                <w:lang w:eastAsia="zh-CN"/>
              </w:rPr>
              <w:t>HJ424 数字式复印（包括多功能）设备</w:t>
            </w:r>
          </w:p>
        </w:tc>
      </w:tr>
      <w:tr w14:paraId="44E1F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2BDD8914">
            <w:pPr>
              <w:pStyle w:val="236"/>
              <w:spacing w:before="94" w:line="183" w:lineRule="auto"/>
              <w:ind w:left="116"/>
            </w:pPr>
            <w:r>
              <w:t>6</w:t>
            </w:r>
          </w:p>
        </w:tc>
        <w:tc>
          <w:tcPr>
            <w:tcW w:w="1343" w:type="dxa"/>
          </w:tcPr>
          <w:p w14:paraId="3079DAA5">
            <w:pPr>
              <w:pStyle w:val="236"/>
              <w:spacing w:before="66" w:line="283" w:lineRule="auto"/>
              <w:ind w:left="109" w:right="108" w:hanging="7"/>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14:paraId="3A0BDDB9">
            <w:pPr>
              <w:pStyle w:val="236"/>
              <w:spacing w:before="65" w:line="219" w:lineRule="auto"/>
              <w:ind w:left="103"/>
            </w:pPr>
            <w:r>
              <w:t>A02021001 速印机</w:t>
            </w:r>
          </w:p>
        </w:tc>
        <w:tc>
          <w:tcPr>
            <w:tcW w:w="1956" w:type="dxa"/>
          </w:tcPr>
          <w:p w14:paraId="19BDAB66">
            <w:pPr>
              <w:rPr>
                <w:rFonts w:ascii="Arial"/>
              </w:rPr>
            </w:pPr>
          </w:p>
        </w:tc>
        <w:tc>
          <w:tcPr>
            <w:tcW w:w="3081" w:type="dxa"/>
          </w:tcPr>
          <w:p w14:paraId="21525322">
            <w:pPr>
              <w:pStyle w:val="236"/>
              <w:spacing w:before="65" w:line="219" w:lineRule="auto"/>
              <w:ind w:left="109"/>
              <w:rPr>
                <w:lang w:eastAsia="zh-CN"/>
              </w:rPr>
            </w:pPr>
            <w:r>
              <w:rPr>
                <w:spacing w:val="-1"/>
                <w:lang w:eastAsia="zh-CN"/>
              </w:rPr>
              <w:t>HJ472 数字式一体化速印机</w:t>
            </w:r>
          </w:p>
        </w:tc>
      </w:tr>
      <w:tr w14:paraId="1A708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14:paraId="7EAFE135">
            <w:pPr>
              <w:pStyle w:val="236"/>
              <w:spacing w:before="95" w:line="182" w:lineRule="auto"/>
              <w:ind w:left="119"/>
            </w:pPr>
            <w:r>
              <w:t>7</w:t>
            </w:r>
          </w:p>
        </w:tc>
        <w:tc>
          <w:tcPr>
            <w:tcW w:w="1343" w:type="dxa"/>
          </w:tcPr>
          <w:p w14:paraId="4C241C7C">
            <w:pPr>
              <w:pStyle w:val="236"/>
              <w:spacing w:before="67" w:line="301" w:lineRule="auto"/>
              <w:ind w:left="109" w:right="32" w:hanging="7"/>
              <w:rPr>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14:paraId="5B1DE524">
            <w:pPr>
              <w:rPr>
                <w:rFonts w:ascii="Arial"/>
              </w:rPr>
            </w:pPr>
          </w:p>
        </w:tc>
        <w:tc>
          <w:tcPr>
            <w:tcW w:w="1956" w:type="dxa"/>
          </w:tcPr>
          <w:p w14:paraId="7DE5583A">
            <w:pPr>
              <w:rPr>
                <w:rFonts w:ascii="Arial"/>
              </w:rPr>
            </w:pPr>
          </w:p>
        </w:tc>
        <w:tc>
          <w:tcPr>
            <w:tcW w:w="3081" w:type="dxa"/>
          </w:tcPr>
          <w:p w14:paraId="3111FECC">
            <w:pPr>
              <w:pStyle w:val="236"/>
              <w:spacing w:before="65" w:line="219" w:lineRule="auto"/>
              <w:ind w:left="109"/>
            </w:pPr>
            <w:r>
              <w:rPr>
                <w:spacing w:val="-1"/>
              </w:rPr>
              <w:t>HJ2532</w:t>
            </w:r>
            <w:r>
              <w:rPr>
                <w:spacing w:val="-35"/>
              </w:rPr>
              <w:t xml:space="preserve"> </w:t>
            </w:r>
            <w:r>
              <w:rPr>
                <w:spacing w:val="-1"/>
              </w:rPr>
              <w:t>轻型汽车</w:t>
            </w:r>
          </w:p>
        </w:tc>
      </w:tr>
      <w:tr w14:paraId="0D8E1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14:paraId="761F4B02">
            <w:pPr>
              <w:pStyle w:val="236"/>
              <w:spacing w:before="95" w:line="183" w:lineRule="auto"/>
              <w:ind w:left="115"/>
            </w:pPr>
            <w:r>
              <w:t>8</w:t>
            </w:r>
          </w:p>
        </w:tc>
        <w:tc>
          <w:tcPr>
            <w:tcW w:w="1343" w:type="dxa"/>
            <w:vMerge w:val="restart"/>
            <w:tcBorders>
              <w:bottom w:val="nil"/>
            </w:tcBorders>
          </w:tcPr>
          <w:p w14:paraId="05A5F85C">
            <w:pPr>
              <w:pStyle w:val="236"/>
              <w:spacing w:before="65" w:line="307" w:lineRule="auto"/>
              <w:ind w:left="112" w:right="108" w:hanging="10"/>
            </w:pPr>
            <w:r>
              <w:rPr>
                <w:spacing w:val="3"/>
              </w:rPr>
              <w:t>A020305</w:t>
            </w:r>
            <w:r>
              <w:rPr>
                <w:spacing w:val="34"/>
              </w:rPr>
              <w:t xml:space="preserve"> </w:t>
            </w:r>
            <w:r>
              <w:rPr>
                <w:spacing w:val="3"/>
              </w:rPr>
              <w:t>乘用车</w:t>
            </w:r>
            <w:r>
              <w:rPr>
                <w:spacing w:val="-3"/>
              </w:rPr>
              <w:t>（轿车）</w:t>
            </w:r>
          </w:p>
        </w:tc>
        <w:tc>
          <w:tcPr>
            <w:tcW w:w="2324" w:type="dxa"/>
          </w:tcPr>
          <w:p w14:paraId="1FA3B59F">
            <w:pPr>
              <w:pStyle w:val="236"/>
              <w:spacing w:before="66" w:line="220" w:lineRule="auto"/>
              <w:ind w:left="103"/>
            </w:pPr>
            <w:r>
              <w:t>A02030501 轿车</w:t>
            </w:r>
          </w:p>
        </w:tc>
        <w:tc>
          <w:tcPr>
            <w:tcW w:w="1956" w:type="dxa"/>
          </w:tcPr>
          <w:p w14:paraId="55A62BFF">
            <w:pPr>
              <w:rPr>
                <w:rFonts w:ascii="Arial"/>
              </w:rPr>
            </w:pPr>
          </w:p>
        </w:tc>
        <w:tc>
          <w:tcPr>
            <w:tcW w:w="3081" w:type="dxa"/>
          </w:tcPr>
          <w:p w14:paraId="51B1305C">
            <w:pPr>
              <w:pStyle w:val="236"/>
              <w:spacing w:before="66" w:line="219" w:lineRule="auto"/>
              <w:ind w:left="109"/>
            </w:pPr>
            <w:r>
              <w:rPr>
                <w:spacing w:val="-1"/>
              </w:rPr>
              <w:t>HJ2532</w:t>
            </w:r>
            <w:r>
              <w:rPr>
                <w:spacing w:val="-35"/>
              </w:rPr>
              <w:t xml:space="preserve"> </w:t>
            </w:r>
            <w:r>
              <w:rPr>
                <w:spacing w:val="-1"/>
              </w:rPr>
              <w:t>轻型汽车</w:t>
            </w:r>
          </w:p>
        </w:tc>
      </w:tr>
      <w:tr w14:paraId="10144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2D40858D">
            <w:pPr>
              <w:rPr>
                <w:rFonts w:ascii="Arial"/>
              </w:rPr>
            </w:pPr>
          </w:p>
        </w:tc>
        <w:tc>
          <w:tcPr>
            <w:tcW w:w="1343" w:type="dxa"/>
            <w:vMerge w:val="continue"/>
            <w:tcBorders>
              <w:top w:val="nil"/>
            </w:tcBorders>
          </w:tcPr>
          <w:p w14:paraId="46EA4540">
            <w:pPr>
              <w:rPr>
                <w:rFonts w:ascii="Arial"/>
              </w:rPr>
            </w:pPr>
          </w:p>
        </w:tc>
        <w:tc>
          <w:tcPr>
            <w:tcW w:w="2324" w:type="dxa"/>
          </w:tcPr>
          <w:p w14:paraId="7C5EA85F">
            <w:pPr>
              <w:pStyle w:val="236"/>
              <w:spacing w:before="66" w:line="220" w:lineRule="auto"/>
              <w:ind w:left="103"/>
            </w:pPr>
            <w:r>
              <w:rPr>
                <w:spacing w:val="-1"/>
              </w:rPr>
              <w:t>A02030599</w:t>
            </w:r>
            <w:r>
              <w:rPr>
                <w:spacing w:val="-28"/>
              </w:rPr>
              <w:t xml:space="preserve"> </w:t>
            </w:r>
            <w:r>
              <w:rPr>
                <w:spacing w:val="-1"/>
              </w:rPr>
              <w:t>其他乘用车（轿车）</w:t>
            </w:r>
          </w:p>
        </w:tc>
        <w:tc>
          <w:tcPr>
            <w:tcW w:w="1956" w:type="dxa"/>
          </w:tcPr>
          <w:p w14:paraId="0535127B">
            <w:pPr>
              <w:rPr>
                <w:rFonts w:ascii="Arial"/>
              </w:rPr>
            </w:pPr>
          </w:p>
        </w:tc>
        <w:tc>
          <w:tcPr>
            <w:tcW w:w="3081" w:type="dxa"/>
          </w:tcPr>
          <w:p w14:paraId="197DE177">
            <w:pPr>
              <w:pStyle w:val="236"/>
              <w:spacing w:before="66" w:line="219" w:lineRule="auto"/>
              <w:ind w:left="109"/>
            </w:pPr>
            <w:r>
              <w:rPr>
                <w:spacing w:val="-1"/>
              </w:rPr>
              <w:t>HJ2532</w:t>
            </w:r>
            <w:r>
              <w:rPr>
                <w:spacing w:val="-35"/>
              </w:rPr>
              <w:t xml:space="preserve"> </w:t>
            </w:r>
            <w:r>
              <w:rPr>
                <w:spacing w:val="-1"/>
              </w:rPr>
              <w:t>轻型汽车</w:t>
            </w:r>
          </w:p>
        </w:tc>
      </w:tr>
      <w:tr w14:paraId="4AA78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1219201C">
            <w:pPr>
              <w:pStyle w:val="236"/>
              <w:spacing w:before="94" w:line="183" w:lineRule="auto"/>
              <w:ind w:left="115"/>
            </w:pPr>
            <w:r>
              <w:t>9</w:t>
            </w:r>
          </w:p>
        </w:tc>
        <w:tc>
          <w:tcPr>
            <w:tcW w:w="1343" w:type="dxa"/>
          </w:tcPr>
          <w:p w14:paraId="321E600E">
            <w:pPr>
              <w:pStyle w:val="236"/>
              <w:spacing w:before="66" w:line="220" w:lineRule="auto"/>
              <w:ind w:left="102"/>
            </w:pPr>
            <w:r>
              <w:rPr>
                <w:spacing w:val="-1"/>
              </w:rPr>
              <w:t>A020306</w:t>
            </w:r>
            <w:r>
              <w:rPr>
                <w:spacing w:val="-33"/>
              </w:rPr>
              <w:t xml:space="preserve"> </w:t>
            </w:r>
            <w:r>
              <w:rPr>
                <w:spacing w:val="-1"/>
              </w:rPr>
              <w:t>客车</w:t>
            </w:r>
          </w:p>
        </w:tc>
        <w:tc>
          <w:tcPr>
            <w:tcW w:w="2324" w:type="dxa"/>
          </w:tcPr>
          <w:p w14:paraId="36CA2133">
            <w:pPr>
              <w:pStyle w:val="236"/>
              <w:spacing w:before="66" w:line="220" w:lineRule="auto"/>
              <w:ind w:left="103"/>
            </w:pPr>
            <w:r>
              <w:rPr>
                <w:spacing w:val="-1"/>
              </w:rPr>
              <w:t>A02030601</w:t>
            </w:r>
            <w:r>
              <w:rPr>
                <w:spacing w:val="-30"/>
              </w:rPr>
              <w:t xml:space="preserve"> </w:t>
            </w:r>
            <w:r>
              <w:rPr>
                <w:spacing w:val="-1"/>
              </w:rPr>
              <w:t>小型客车</w:t>
            </w:r>
          </w:p>
        </w:tc>
        <w:tc>
          <w:tcPr>
            <w:tcW w:w="1956" w:type="dxa"/>
          </w:tcPr>
          <w:p w14:paraId="2A27C5EE">
            <w:pPr>
              <w:rPr>
                <w:rFonts w:ascii="Arial"/>
              </w:rPr>
            </w:pPr>
          </w:p>
        </w:tc>
        <w:tc>
          <w:tcPr>
            <w:tcW w:w="3081" w:type="dxa"/>
          </w:tcPr>
          <w:p w14:paraId="3914AD8F">
            <w:pPr>
              <w:pStyle w:val="236"/>
              <w:spacing w:before="66" w:line="219" w:lineRule="auto"/>
              <w:ind w:left="109"/>
            </w:pPr>
            <w:r>
              <w:rPr>
                <w:spacing w:val="-1"/>
              </w:rPr>
              <w:t>HJ2532</w:t>
            </w:r>
            <w:r>
              <w:rPr>
                <w:spacing w:val="-35"/>
              </w:rPr>
              <w:t xml:space="preserve"> </w:t>
            </w:r>
            <w:r>
              <w:rPr>
                <w:spacing w:val="-1"/>
              </w:rPr>
              <w:t>轻型汽车</w:t>
            </w:r>
          </w:p>
        </w:tc>
      </w:tr>
      <w:tr w14:paraId="61768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61CCFB80">
            <w:pPr>
              <w:pStyle w:val="236"/>
              <w:spacing w:before="94" w:line="184" w:lineRule="auto"/>
              <w:ind w:left="128"/>
            </w:pPr>
            <w:r>
              <w:rPr>
                <w:spacing w:val="-10"/>
              </w:rPr>
              <w:t>10</w:t>
            </w:r>
          </w:p>
        </w:tc>
        <w:tc>
          <w:tcPr>
            <w:tcW w:w="1343" w:type="dxa"/>
          </w:tcPr>
          <w:p w14:paraId="20F27EA5">
            <w:pPr>
              <w:pStyle w:val="236"/>
              <w:spacing w:before="66" w:line="283" w:lineRule="auto"/>
              <w:ind w:left="106" w:right="108" w:hanging="4"/>
            </w:pPr>
            <w:r>
              <w:rPr>
                <w:spacing w:val="3"/>
              </w:rPr>
              <w:t>A020307</w:t>
            </w:r>
            <w:r>
              <w:rPr>
                <w:spacing w:val="34"/>
              </w:rPr>
              <w:t xml:space="preserve"> </w:t>
            </w:r>
            <w:r>
              <w:rPr>
                <w:spacing w:val="3"/>
              </w:rPr>
              <w:t>专用车</w:t>
            </w:r>
            <w:r>
              <w:t xml:space="preserve"> 辆</w:t>
            </w:r>
          </w:p>
        </w:tc>
        <w:tc>
          <w:tcPr>
            <w:tcW w:w="2324" w:type="dxa"/>
          </w:tcPr>
          <w:p w14:paraId="5888C6ED">
            <w:pPr>
              <w:pStyle w:val="236"/>
              <w:spacing w:before="66" w:line="220" w:lineRule="auto"/>
              <w:ind w:left="103"/>
            </w:pPr>
            <w:r>
              <w:rPr>
                <w:spacing w:val="-1"/>
              </w:rPr>
              <w:t>A02030799</w:t>
            </w:r>
            <w:r>
              <w:rPr>
                <w:spacing w:val="-30"/>
              </w:rPr>
              <w:t xml:space="preserve"> </w:t>
            </w:r>
            <w:r>
              <w:rPr>
                <w:spacing w:val="-1"/>
              </w:rPr>
              <w:t>其他专用汽车</w:t>
            </w:r>
          </w:p>
        </w:tc>
        <w:tc>
          <w:tcPr>
            <w:tcW w:w="1956" w:type="dxa"/>
          </w:tcPr>
          <w:p w14:paraId="53F0A70D">
            <w:pPr>
              <w:rPr>
                <w:rFonts w:ascii="Arial"/>
              </w:rPr>
            </w:pPr>
          </w:p>
        </w:tc>
        <w:tc>
          <w:tcPr>
            <w:tcW w:w="3081" w:type="dxa"/>
          </w:tcPr>
          <w:p w14:paraId="5FF32F8A">
            <w:pPr>
              <w:pStyle w:val="236"/>
              <w:spacing w:before="66" w:line="219" w:lineRule="auto"/>
              <w:ind w:left="109"/>
            </w:pPr>
            <w:r>
              <w:rPr>
                <w:spacing w:val="-1"/>
              </w:rPr>
              <w:t>HJ2532</w:t>
            </w:r>
            <w:r>
              <w:rPr>
                <w:spacing w:val="-35"/>
              </w:rPr>
              <w:t xml:space="preserve"> </w:t>
            </w:r>
            <w:r>
              <w:rPr>
                <w:spacing w:val="-1"/>
              </w:rPr>
              <w:t>轻型汽车</w:t>
            </w:r>
          </w:p>
        </w:tc>
      </w:tr>
      <w:tr w14:paraId="2E49B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14:paraId="17E14DC8">
            <w:pPr>
              <w:pStyle w:val="236"/>
              <w:spacing w:before="97" w:line="184" w:lineRule="auto"/>
              <w:ind w:left="128"/>
            </w:pPr>
            <w:r>
              <w:rPr>
                <w:spacing w:val="-10"/>
              </w:rPr>
              <w:t>11</w:t>
            </w:r>
          </w:p>
        </w:tc>
        <w:tc>
          <w:tcPr>
            <w:tcW w:w="1343" w:type="dxa"/>
            <w:vMerge w:val="restart"/>
            <w:tcBorders>
              <w:bottom w:val="nil"/>
            </w:tcBorders>
          </w:tcPr>
          <w:p w14:paraId="2616BF9D">
            <w:pPr>
              <w:pStyle w:val="236"/>
              <w:spacing w:before="70" w:line="307" w:lineRule="auto"/>
              <w:ind w:left="109" w:right="108" w:hanging="7"/>
            </w:pPr>
            <w:r>
              <w:rPr>
                <w:spacing w:val="3"/>
              </w:rPr>
              <w:t>A020523</w:t>
            </w:r>
            <w:r>
              <w:rPr>
                <w:spacing w:val="34"/>
              </w:rPr>
              <w:t xml:space="preserve"> </w:t>
            </w:r>
            <w:r>
              <w:rPr>
                <w:spacing w:val="3"/>
              </w:rPr>
              <w:t>制冷空</w:t>
            </w:r>
            <w:r>
              <w:rPr>
                <w:spacing w:val="-2"/>
              </w:rPr>
              <w:t>调设备</w:t>
            </w:r>
          </w:p>
        </w:tc>
        <w:tc>
          <w:tcPr>
            <w:tcW w:w="2324" w:type="dxa"/>
          </w:tcPr>
          <w:p w14:paraId="402573EF">
            <w:pPr>
              <w:pStyle w:val="236"/>
              <w:spacing w:before="70" w:line="219" w:lineRule="auto"/>
              <w:ind w:left="103"/>
            </w:pPr>
            <w:r>
              <w:t>A02052301 制冷压缩机</w:t>
            </w:r>
          </w:p>
        </w:tc>
        <w:tc>
          <w:tcPr>
            <w:tcW w:w="1956" w:type="dxa"/>
          </w:tcPr>
          <w:p w14:paraId="3ED65251">
            <w:pPr>
              <w:rPr>
                <w:rFonts w:ascii="Arial"/>
              </w:rPr>
            </w:pPr>
          </w:p>
        </w:tc>
        <w:tc>
          <w:tcPr>
            <w:tcW w:w="3081" w:type="dxa"/>
          </w:tcPr>
          <w:p w14:paraId="15E3D60E">
            <w:pPr>
              <w:pStyle w:val="236"/>
              <w:spacing w:before="69" w:line="219" w:lineRule="auto"/>
              <w:ind w:left="109"/>
            </w:pPr>
            <w:r>
              <w:rPr>
                <w:spacing w:val="-1"/>
              </w:rPr>
              <w:t>HJ2531</w:t>
            </w:r>
            <w:r>
              <w:rPr>
                <w:spacing w:val="-32"/>
              </w:rPr>
              <w:t xml:space="preserve"> </w:t>
            </w:r>
            <w:r>
              <w:rPr>
                <w:spacing w:val="-1"/>
              </w:rPr>
              <w:t>工商用制冷设备</w:t>
            </w:r>
          </w:p>
        </w:tc>
      </w:tr>
      <w:tr w14:paraId="76452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14:paraId="265F3225">
            <w:pPr>
              <w:rPr>
                <w:rFonts w:ascii="Arial"/>
              </w:rPr>
            </w:pPr>
          </w:p>
        </w:tc>
        <w:tc>
          <w:tcPr>
            <w:tcW w:w="1343" w:type="dxa"/>
            <w:vMerge w:val="continue"/>
            <w:tcBorders>
              <w:top w:val="nil"/>
              <w:bottom w:val="nil"/>
            </w:tcBorders>
          </w:tcPr>
          <w:p w14:paraId="0D20541D">
            <w:pPr>
              <w:rPr>
                <w:rFonts w:ascii="Arial"/>
              </w:rPr>
            </w:pPr>
          </w:p>
        </w:tc>
        <w:tc>
          <w:tcPr>
            <w:tcW w:w="2324" w:type="dxa"/>
          </w:tcPr>
          <w:p w14:paraId="3D9EDE74">
            <w:pPr>
              <w:pStyle w:val="236"/>
              <w:spacing w:before="67" w:line="219" w:lineRule="auto"/>
              <w:ind w:left="103"/>
            </w:pPr>
            <w:r>
              <w:t>A02052305 空调机组</w:t>
            </w:r>
          </w:p>
        </w:tc>
        <w:tc>
          <w:tcPr>
            <w:tcW w:w="1956" w:type="dxa"/>
          </w:tcPr>
          <w:p w14:paraId="48829E0D">
            <w:pPr>
              <w:rPr>
                <w:rFonts w:ascii="Arial"/>
              </w:rPr>
            </w:pPr>
          </w:p>
        </w:tc>
        <w:tc>
          <w:tcPr>
            <w:tcW w:w="3081" w:type="dxa"/>
          </w:tcPr>
          <w:p w14:paraId="323BABB4">
            <w:pPr>
              <w:pStyle w:val="236"/>
              <w:spacing w:before="67" w:line="219" w:lineRule="auto"/>
              <w:ind w:left="109"/>
            </w:pPr>
            <w:r>
              <w:rPr>
                <w:spacing w:val="-1"/>
              </w:rPr>
              <w:t>HJ2531</w:t>
            </w:r>
            <w:r>
              <w:rPr>
                <w:spacing w:val="-32"/>
              </w:rPr>
              <w:t xml:space="preserve"> </w:t>
            </w:r>
            <w:r>
              <w:rPr>
                <w:spacing w:val="-1"/>
              </w:rPr>
              <w:t>工商用制冷设备</w:t>
            </w:r>
          </w:p>
        </w:tc>
      </w:tr>
      <w:tr w14:paraId="6F0CA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14:paraId="6E6AC0FF">
            <w:pPr>
              <w:rPr>
                <w:rFonts w:ascii="Arial"/>
              </w:rPr>
            </w:pPr>
          </w:p>
        </w:tc>
        <w:tc>
          <w:tcPr>
            <w:tcW w:w="1343" w:type="dxa"/>
            <w:vMerge w:val="continue"/>
            <w:tcBorders>
              <w:top w:val="nil"/>
            </w:tcBorders>
          </w:tcPr>
          <w:p w14:paraId="384EE853">
            <w:pPr>
              <w:rPr>
                <w:rFonts w:ascii="Arial"/>
              </w:rPr>
            </w:pPr>
          </w:p>
        </w:tc>
        <w:tc>
          <w:tcPr>
            <w:tcW w:w="2324" w:type="dxa"/>
          </w:tcPr>
          <w:p w14:paraId="4FC8D5E9">
            <w:pPr>
              <w:pStyle w:val="236"/>
              <w:spacing w:before="67" w:line="221" w:lineRule="auto"/>
              <w:ind w:left="103"/>
              <w:rPr>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14:paraId="286B8C08">
            <w:pPr>
              <w:rPr>
                <w:rFonts w:ascii="Arial"/>
              </w:rPr>
            </w:pPr>
          </w:p>
        </w:tc>
        <w:tc>
          <w:tcPr>
            <w:tcW w:w="3081" w:type="dxa"/>
          </w:tcPr>
          <w:p w14:paraId="4348922C">
            <w:pPr>
              <w:pStyle w:val="236"/>
              <w:spacing w:before="67" w:line="219" w:lineRule="auto"/>
              <w:ind w:left="109"/>
            </w:pPr>
            <w:r>
              <w:rPr>
                <w:spacing w:val="-1"/>
              </w:rPr>
              <w:t>HJ2531</w:t>
            </w:r>
            <w:r>
              <w:rPr>
                <w:spacing w:val="-32"/>
              </w:rPr>
              <w:t xml:space="preserve"> </w:t>
            </w:r>
            <w:r>
              <w:rPr>
                <w:spacing w:val="-1"/>
              </w:rPr>
              <w:t>工商用制冷设备</w:t>
            </w:r>
          </w:p>
        </w:tc>
      </w:tr>
      <w:tr w14:paraId="13A3D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639735CE">
            <w:pPr>
              <w:pStyle w:val="236"/>
              <w:spacing w:before="96" w:line="184" w:lineRule="auto"/>
              <w:ind w:left="128"/>
            </w:pPr>
            <w:r>
              <w:rPr>
                <w:spacing w:val="-10"/>
              </w:rPr>
              <w:t>12</w:t>
            </w:r>
          </w:p>
        </w:tc>
        <w:tc>
          <w:tcPr>
            <w:tcW w:w="1343" w:type="dxa"/>
            <w:vMerge w:val="restart"/>
            <w:tcBorders>
              <w:bottom w:val="nil"/>
            </w:tcBorders>
          </w:tcPr>
          <w:p w14:paraId="6E8FBFBE">
            <w:pPr>
              <w:pStyle w:val="236"/>
              <w:spacing w:before="68" w:line="309" w:lineRule="auto"/>
              <w:ind w:left="128" w:right="108" w:hanging="26"/>
            </w:pPr>
            <w:r>
              <w:rPr>
                <w:spacing w:val="3"/>
              </w:rPr>
              <w:t>A020618</w:t>
            </w:r>
            <w:r>
              <w:rPr>
                <w:spacing w:val="34"/>
              </w:rPr>
              <w:t xml:space="preserve"> </w:t>
            </w:r>
            <w:r>
              <w:rPr>
                <w:spacing w:val="3"/>
              </w:rPr>
              <w:t>生活用</w:t>
            </w:r>
            <w:r>
              <w:rPr>
                <w:spacing w:val="-8"/>
              </w:rPr>
              <w:t>电器</w:t>
            </w:r>
          </w:p>
        </w:tc>
        <w:tc>
          <w:tcPr>
            <w:tcW w:w="2324" w:type="dxa"/>
          </w:tcPr>
          <w:p w14:paraId="573562E8">
            <w:pPr>
              <w:pStyle w:val="236"/>
              <w:spacing w:before="68" w:line="221" w:lineRule="auto"/>
              <w:ind w:left="103"/>
            </w:pPr>
            <w:r>
              <w:rPr>
                <w:spacing w:val="-1"/>
              </w:rPr>
              <w:t>A02061802</w:t>
            </w:r>
            <w:r>
              <w:rPr>
                <w:spacing w:val="-29"/>
              </w:rPr>
              <w:t xml:space="preserve"> </w:t>
            </w:r>
            <w:r>
              <w:rPr>
                <w:spacing w:val="-1"/>
              </w:rPr>
              <w:t>空气调节电器</w:t>
            </w:r>
          </w:p>
        </w:tc>
        <w:tc>
          <w:tcPr>
            <w:tcW w:w="1956" w:type="dxa"/>
          </w:tcPr>
          <w:p w14:paraId="1E9C72E5">
            <w:pPr>
              <w:pStyle w:val="236"/>
              <w:spacing w:before="68" w:line="219" w:lineRule="auto"/>
              <w:ind w:left="105"/>
            </w:pPr>
            <w:r>
              <w:rPr>
                <w:spacing w:val="-1"/>
              </w:rPr>
              <w:t>A0206180203</w:t>
            </w:r>
            <w:r>
              <w:rPr>
                <w:spacing w:val="-28"/>
              </w:rPr>
              <w:t xml:space="preserve"> </w:t>
            </w:r>
            <w:r>
              <w:rPr>
                <w:spacing w:val="-1"/>
              </w:rPr>
              <w:t>空调机</w:t>
            </w:r>
          </w:p>
        </w:tc>
        <w:tc>
          <w:tcPr>
            <w:tcW w:w="3081" w:type="dxa"/>
          </w:tcPr>
          <w:p w14:paraId="7FDE9A89">
            <w:pPr>
              <w:pStyle w:val="236"/>
              <w:spacing w:before="68" w:line="219" w:lineRule="auto"/>
              <w:ind w:left="109"/>
            </w:pPr>
            <w:r>
              <w:rPr>
                <w:spacing w:val="-1"/>
              </w:rPr>
              <w:t>HJ2535</w:t>
            </w:r>
            <w:r>
              <w:rPr>
                <w:spacing w:val="-32"/>
              </w:rPr>
              <w:t xml:space="preserve"> </w:t>
            </w:r>
            <w:r>
              <w:rPr>
                <w:spacing w:val="-1"/>
              </w:rPr>
              <w:t>房间空气调节器</w:t>
            </w:r>
          </w:p>
        </w:tc>
      </w:tr>
      <w:tr w14:paraId="1BF26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14:paraId="59DB8818">
            <w:pPr>
              <w:rPr>
                <w:rFonts w:ascii="Arial"/>
              </w:rPr>
            </w:pPr>
          </w:p>
        </w:tc>
        <w:tc>
          <w:tcPr>
            <w:tcW w:w="1343" w:type="dxa"/>
            <w:vMerge w:val="continue"/>
            <w:tcBorders>
              <w:top w:val="nil"/>
            </w:tcBorders>
          </w:tcPr>
          <w:p w14:paraId="4E2D5B96">
            <w:pPr>
              <w:rPr>
                <w:rFonts w:ascii="Arial"/>
              </w:rPr>
            </w:pPr>
          </w:p>
        </w:tc>
        <w:tc>
          <w:tcPr>
            <w:tcW w:w="2324" w:type="dxa"/>
          </w:tcPr>
          <w:p w14:paraId="5184282E">
            <w:pPr>
              <w:pStyle w:val="236"/>
              <w:spacing w:before="68" w:line="220" w:lineRule="auto"/>
              <w:ind w:left="103"/>
            </w:pPr>
            <w:r>
              <w:rPr>
                <w:spacing w:val="-1"/>
              </w:rPr>
              <w:t>A02061808</w:t>
            </w:r>
            <w:r>
              <w:rPr>
                <w:spacing w:val="-31"/>
              </w:rPr>
              <w:t xml:space="preserve"> </w:t>
            </w:r>
            <w:r>
              <w:rPr>
                <w:spacing w:val="-1"/>
              </w:rPr>
              <w:t>热水器</w:t>
            </w:r>
          </w:p>
        </w:tc>
        <w:tc>
          <w:tcPr>
            <w:tcW w:w="1956" w:type="dxa"/>
          </w:tcPr>
          <w:p w14:paraId="5FF1E30F">
            <w:pPr>
              <w:rPr>
                <w:rFonts w:ascii="Arial"/>
              </w:rPr>
            </w:pPr>
          </w:p>
        </w:tc>
        <w:tc>
          <w:tcPr>
            <w:tcW w:w="3081" w:type="dxa"/>
          </w:tcPr>
          <w:p w14:paraId="5C7EA7FD">
            <w:pPr>
              <w:pStyle w:val="236"/>
              <w:spacing w:before="67" w:line="219" w:lineRule="auto"/>
              <w:ind w:left="109"/>
            </w:pPr>
            <w:r>
              <w:rPr>
                <w:spacing w:val="-1"/>
              </w:rPr>
              <w:t>HJ/T362</w:t>
            </w:r>
            <w:r>
              <w:rPr>
                <w:spacing w:val="-33"/>
              </w:rPr>
              <w:t xml:space="preserve"> </w:t>
            </w:r>
            <w:r>
              <w:rPr>
                <w:spacing w:val="-1"/>
              </w:rPr>
              <w:t>太阳能集热器</w:t>
            </w:r>
          </w:p>
        </w:tc>
      </w:tr>
      <w:tr w14:paraId="7F52D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09C49785">
            <w:pPr>
              <w:pStyle w:val="236"/>
              <w:spacing w:before="95" w:line="184" w:lineRule="auto"/>
              <w:ind w:left="128"/>
            </w:pPr>
            <w:r>
              <w:rPr>
                <w:spacing w:val="-10"/>
              </w:rPr>
              <w:t>13</w:t>
            </w:r>
          </w:p>
        </w:tc>
        <w:tc>
          <w:tcPr>
            <w:tcW w:w="1343" w:type="dxa"/>
          </w:tcPr>
          <w:p w14:paraId="36E451A3">
            <w:pPr>
              <w:pStyle w:val="236"/>
              <w:spacing w:before="69" w:line="284" w:lineRule="auto"/>
              <w:ind w:left="109" w:right="108" w:hanging="7"/>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14:paraId="1961A111">
            <w:pPr>
              <w:pStyle w:val="236"/>
              <w:spacing w:before="68" w:line="220" w:lineRule="auto"/>
              <w:ind w:left="103"/>
            </w:pPr>
            <w:r>
              <w:rPr>
                <w:spacing w:val="-1"/>
              </w:rPr>
              <w:t>A02061908</w:t>
            </w:r>
            <w:r>
              <w:rPr>
                <w:spacing w:val="-29"/>
              </w:rPr>
              <w:t xml:space="preserve"> </w:t>
            </w:r>
            <w:r>
              <w:rPr>
                <w:spacing w:val="-1"/>
              </w:rPr>
              <w:t>室内照明灯具</w:t>
            </w:r>
          </w:p>
        </w:tc>
        <w:tc>
          <w:tcPr>
            <w:tcW w:w="1956" w:type="dxa"/>
          </w:tcPr>
          <w:p w14:paraId="54AE9865">
            <w:pPr>
              <w:rPr>
                <w:rFonts w:ascii="Arial"/>
              </w:rPr>
            </w:pPr>
          </w:p>
        </w:tc>
        <w:tc>
          <w:tcPr>
            <w:tcW w:w="3081" w:type="dxa"/>
          </w:tcPr>
          <w:p w14:paraId="60057651">
            <w:pPr>
              <w:pStyle w:val="236"/>
              <w:spacing w:before="67" w:line="219" w:lineRule="auto"/>
              <w:ind w:left="109"/>
            </w:pPr>
            <w:r>
              <w:rPr>
                <w:spacing w:val="-1"/>
              </w:rPr>
              <w:t>HJ2518</w:t>
            </w:r>
            <w:r>
              <w:rPr>
                <w:spacing w:val="-35"/>
              </w:rPr>
              <w:t xml:space="preserve"> </w:t>
            </w:r>
            <w:r>
              <w:rPr>
                <w:spacing w:val="-1"/>
              </w:rPr>
              <w:t>照明光源</w:t>
            </w:r>
          </w:p>
        </w:tc>
      </w:tr>
      <w:tr w14:paraId="5E9E9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14:paraId="164CA69D">
            <w:pPr>
              <w:pStyle w:val="236"/>
              <w:spacing w:before="91" w:line="184" w:lineRule="auto"/>
              <w:ind w:left="128"/>
            </w:pPr>
            <w:r>
              <w:rPr>
                <w:spacing w:val="-10"/>
              </w:rPr>
              <w:t>14</w:t>
            </w:r>
          </w:p>
        </w:tc>
        <w:tc>
          <w:tcPr>
            <w:tcW w:w="1343" w:type="dxa"/>
          </w:tcPr>
          <w:p w14:paraId="1CF71DDA">
            <w:pPr>
              <w:pStyle w:val="236"/>
              <w:spacing w:before="64" w:line="296" w:lineRule="auto"/>
              <w:ind w:left="109" w:right="106" w:hanging="7"/>
              <w:rPr>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14:paraId="2F3027D6">
            <w:pPr>
              <w:pStyle w:val="236"/>
              <w:spacing w:before="64" w:line="219" w:lineRule="auto"/>
              <w:ind w:left="103"/>
            </w:pPr>
            <w:r>
              <w:rPr>
                <w:spacing w:val="-1"/>
              </w:rPr>
              <w:t>A02081001</w:t>
            </w:r>
            <w:r>
              <w:rPr>
                <w:spacing w:val="-30"/>
              </w:rPr>
              <w:t xml:space="preserve"> </w:t>
            </w:r>
            <w:r>
              <w:rPr>
                <w:spacing w:val="-1"/>
              </w:rPr>
              <w:t>传真通信设备</w:t>
            </w:r>
          </w:p>
        </w:tc>
        <w:tc>
          <w:tcPr>
            <w:tcW w:w="1956" w:type="dxa"/>
          </w:tcPr>
          <w:p w14:paraId="77F0F70E">
            <w:pPr>
              <w:rPr>
                <w:rFonts w:ascii="Arial"/>
              </w:rPr>
            </w:pPr>
          </w:p>
        </w:tc>
        <w:tc>
          <w:tcPr>
            <w:tcW w:w="3081" w:type="dxa"/>
          </w:tcPr>
          <w:p w14:paraId="026E9084">
            <w:pPr>
              <w:pStyle w:val="236"/>
              <w:spacing w:before="63"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F92D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57AFA87F">
            <w:pPr>
              <w:pStyle w:val="236"/>
              <w:spacing w:before="92" w:line="184" w:lineRule="auto"/>
              <w:ind w:left="128"/>
            </w:pPr>
            <w:r>
              <w:rPr>
                <w:spacing w:val="-10"/>
              </w:rPr>
              <w:t>15</w:t>
            </w:r>
          </w:p>
        </w:tc>
        <w:tc>
          <w:tcPr>
            <w:tcW w:w="1343" w:type="dxa"/>
            <w:vMerge w:val="restart"/>
            <w:tcBorders>
              <w:bottom w:val="nil"/>
            </w:tcBorders>
          </w:tcPr>
          <w:p w14:paraId="1CD97DF3">
            <w:pPr>
              <w:pStyle w:val="236"/>
              <w:spacing w:before="65" w:line="307" w:lineRule="auto"/>
              <w:ind w:left="109" w:right="108" w:hanging="7"/>
            </w:pPr>
            <w:r>
              <w:rPr>
                <w:spacing w:val="1"/>
              </w:rPr>
              <w:t>A020910</w:t>
            </w:r>
            <w:r>
              <w:rPr>
                <w:spacing w:val="54"/>
              </w:rPr>
              <w:t xml:space="preserve"> </w:t>
            </w:r>
            <w:r>
              <w:rPr>
                <w:spacing w:val="1"/>
              </w:rPr>
              <w:t>电视设</w:t>
            </w:r>
            <w:r>
              <w:t xml:space="preserve"> 备</w:t>
            </w:r>
          </w:p>
        </w:tc>
        <w:tc>
          <w:tcPr>
            <w:tcW w:w="2324" w:type="dxa"/>
          </w:tcPr>
          <w:p w14:paraId="0D469DE0">
            <w:pPr>
              <w:pStyle w:val="236"/>
              <w:spacing w:before="64" w:line="284" w:lineRule="auto"/>
              <w:ind w:left="107" w:right="107" w:hanging="4"/>
              <w:rPr>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14:paraId="3F22C5A2">
            <w:pPr>
              <w:rPr>
                <w:rFonts w:ascii="Arial"/>
              </w:rPr>
            </w:pPr>
          </w:p>
        </w:tc>
        <w:tc>
          <w:tcPr>
            <w:tcW w:w="3081" w:type="dxa"/>
          </w:tcPr>
          <w:p w14:paraId="6B86163C">
            <w:pPr>
              <w:pStyle w:val="236"/>
              <w:spacing w:before="64"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14:paraId="02A8E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14:paraId="09E4DC71">
            <w:pPr>
              <w:rPr>
                <w:rFonts w:ascii="Arial"/>
              </w:rPr>
            </w:pPr>
          </w:p>
        </w:tc>
        <w:tc>
          <w:tcPr>
            <w:tcW w:w="1343" w:type="dxa"/>
            <w:vMerge w:val="continue"/>
            <w:tcBorders>
              <w:top w:val="nil"/>
            </w:tcBorders>
          </w:tcPr>
          <w:p w14:paraId="0FC3B7F5">
            <w:pPr>
              <w:rPr>
                <w:rFonts w:ascii="Arial"/>
              </w:rPr>
            </w:pPr>
          </w:p>
        </w:tc>
        <w:tc>
          <w:tcPr>
            <w:tcW w:w="2324" w:type="dxa"/>
          </w:tcPr>
          <w:p w14:paraId="60581243">
            <w:pPr>
              <w:pStyle w:val="236"/>
              <w:spacing w:before="67" w:line="284" w:lineRule="auto"/>
              <w:ind w:left="111" w:right="107" w:hanging="8"/>
              <w:rPr>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14:paraId="7086A73E">
            <w:pPr>
              <w:rPr>
                <w:rFonts w:ascii="Arial"/>
              </w:rPr>
            </w:pPr>
          </w:p>
        </w:tc>
        <w:tc>
          <w:tcPr>
            <w:tcW w:w="3081" w:type="dxa"/>
          </w:tcPr>
          <w:p w14:paraId="23DC9A06">
            <w:pPr>
              <w:pStyle w:val="236"/>
              <w:spacing w:before="67"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14:paraId="2119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14:paraId="373FCDA2">
            <w:pPr>
              <w:pStyle w:val="236"/>
              <w:spacing w:before="92" w:line="184" w:lineRule="auto"/>
              <w:ind w:left="128"/>
            </w:pPr>
            <w:r>
              <w:rPr>
                <w:spacing w:val="-10"/>
              </w:rPr>
              <w:t>16</w:t>
            </w:r>
          </w:p>
        </w:tc>
        <w:tc>
          <w:tcPr>
            <w:tcW w:w="1343" w:type="dxa"/>
            <w:vMerge w:val="restart"/>
            <w:tcBorders>
              <w:bottom w:val="nil"/>
            </w:tcBorders>
          </w:tcPr>
          <w:p w14:paraId="3682EF4C">
            <w:pPr>
              <w:pStyle w:val="236"/>
              <w:spacing w:before="65" w:line="220" w:lineRule="auto"/>
              <w:ind w:left="193"/>
            </w:pPr>
            <w:r>
              <w:rPr>
                <w:spacing w:val="-1"/>
              </w:rPr>
              <w:t>A0601</w:t>
            </w:r>
            <w:r>
              <w:rPr>
                <w:spacing w:val="-36"/>
              </w:rPr>
              <w:t xml:space="preserve"> </w:t>
            </w:r>
            <w:r>
              <w:rPr>
                <w:spacing w:val="-1"/>
              </w:rPr>
              <w:t>床类</w:t>
            </w:r>
          </w:p>
        </w:tc>
        <w:tc>
          <w:tcPr>
            <w:tcW w:w="2324" w:type="dxa"/>
          </w:tcPr>
          <w:p w14:paraId="04D56348">
            <w:pPr>
              <w:pStyle w:val="236"/>
              <w:spacing w:before="65" w:line="220" w:lineRule="auto"/>
              <w:ind w:left="103"/>
            </w:pPr>
            <w:r>
              <w:rPr>
                <w:spacing w:val="-1"/>
              </w:rPr>
              <w:t>A060101</w:t>
            </w:r>
            <w:r>
              <w:rPr>
                <w:spacing w:val="-34"/>
              </w:rPr>
              <w:t xml:space="preserve"> </w:t>
            </w:r>
            <w:r>
              <w:rPr>
                <w:spacing w:val="-1"/>
              </w:rPr>
              <w:t>钢木床类</w:t>
            </w:r>
          </w:p>
        </w:tc>
        <w:tc>
          <w:tcPr>
            <w:tcW w:w="1956" w:type="dxa"/>
          </w:tcPr>
          <w:p w14:paraId="5105914F">
            <w:pPr>
              <w:rPr>
                <w:rFonts w:ascii="Arial"/>
              </w:rPr>
            </w:pPr>
          </w:p>
        </w:tc>
        <w:tc>
          <w:tcPr>
            <w:tcW w:w="3081" w:type="dxa"/>
          </w:tcPr>
          <w:p w14:paraId="05DAB412">
            <w:pPr>
              <w:pStyle w:val="236"/>
              <w:spacing w:before="64"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6EDE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14:paraId="14F7484B">
            <w:pPr>
              <w:rPr>
                <w:rFonts w:ascii="Arial"/>
              </w:rPr>
            </w:pPr>
          </w:p>
        </w:tc>
        <w:tc>
          <w:tcPr>
            <w:tcW w:w="1343" w:type="dxa"/>
            <w:vMerge w:val="continue"/>
            <w:tcBorders>
              <w:top w:val="nil"/>
              <w:bottom w:val="nil"/>
            </w:tcBorders>
          </w:tcPr>
          <w:p w14:paraId="3533A8B5">
            <w:pPr>
              <w:rPr>
                <w:rFonts w:ascii="Arial"/>
              </w:rPr>
            </w:pPr>
          </w:p>
        </w:tc>
        <w:tc>
          <w:tcPr>
            <w:tcW w:w="2324" w:type="dxa"/>
          </w:tcPr>
          <w:p w14:paraId="12459C20">
            <w:pPr>
              <w:pStyle w:val="236"/>
              <w:spacing w:before="65" w:line="220" w:lineRule="auto"/>
              <w:ind w:left="103"/>
            </w:pPr>
            <w:r>
              <w:rPr>
                <w:spacing w:val="-1"/>
              </w:rPr>
              <w:t>A060104</w:t>
            </w:r>
            <w:r>
              <w:rPr>
                <w:spacing w:val="-33"/>
              </w:rPr>
              <w:t xml:space="preserve"> </w:t>
            </w:r>
            <w:r>
              <w:rPr>
                <w:spacing w:val="-1"/>
              </w:rPr>
              <w:t>木制床类</w:t>
            </w:r>
          </w:p>
        </w:tc>
        <w:tc>
          <w:tcPr>
            <w:tcW w:w="1956" w:type="dxa"/>
          </w:tcPr>
          <w:p w14:paraId="45F2BAE0">
            <w:pPr>
              <w:rPr>
                <w:rFonts w:ascii="Arial"/>
              </w:rPr>
            </w:pPr>
          </w:p>
        </w:tc>
        <w:tc>
          <w:tcPr>
            <w:tcW w:w="3081" w:type="dxa"/>
          </w:tcPr>
          <w:p w14:paraId="100FAE6A">
            <w:pPr>
              <w:pStyle w:val="236"/>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4638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3C396CAE">
            <w:pPr>
              <w:rPr>
                <w:rFonts w:ascii="Arial"/>
              </w:rPr>
            </w:pPr>
          </w:p>
        </w:tc>
        <w:tc>
          <w:tcPr>
            <w:tcW w:w="1343" w:type="dxa"/>
            <w:vMerge w:val="continue"/>
            <w:tcBorders>
              <w:top w:val="nil"/>
            </w:tcBorders>
          </w:tcPr>
          <w:p w14:paraId="4DAC7D3A">
            <w:pPr>
              <w:rPr>
                <w:rFonts w:ascii="Arial"/>
              </w:rPr>
            </w:pPr>
          </w:p>
        </w:tc>
        <w:tc>
          <w:tcPr>
            <w:tcW w:w="2324" w:type="dxa"/>
          </w:tcPr>
          <w:p w14:paraId="14EA6DE1">
            <w:pPr>
              <w:pStyle w:val="236"/>
              <w:spacing w:before="65" w:line="220" w:lineRule="auto"/>
              <w:ind w:left="103"/>
            </w:pPr>
            <w:r>
              <w:rPr>
                <w:spacing w:val="-1"/>
              </w:rPr>
              <w:t>A060199</w:t>
            </w:r>
            <w:r>
              <w:rPr>
                <w:spacing w:val="-33"/>
              </w:rPr>
              <w:t xml:space="preserve"> </w:t>
            </w:r>
            <w:r>
              <w:rPr>
                <w:spacing w:val="-1"/>
              </w:rPr>
              <w:t>其他床类</w:t>
            </w:r>
          </w:p>
        </w:tc>
        <w:tc>
          <w:tcPr>
            <w:tcW w:w="1956" w:type="dxa"/>
          </w:tcPr>
          <w:p w14:paraId="71AF2CEC">
            <w:pPr>
              <w:rPr>
                <w:rFonts w:ascii="Arial"/>
              </w:rPr>
            </w:pPr>
          </w:p>
        </w:tc>
        <w:tc>
          <w:tcPr>
            <w:tcW w:w="3081" w:type="dxa"/>
          </w:tcPr>
          <w:p w14:paraId="545EC00C">
            <w:pPr>
              <w:pStyle w:val="236"/>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173B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1A864425">
            <w:pPr>
              <w:pStyle w:val="236"/>
              <w:spacing w:before="93" w:line="184" w:lineRule="auto"/>
              <w:ind w:left="128"/>
            </w:pPr>
            <w:r>
              <w:rPr>
                <w:spacing w:val="-10"/>
              </w:rPr>
              <w:t>17</w:t>
            </w:r>
          </w:p>
        </w:tc>
        <w:tc>
          <w:tcPr>
            <w:tcW w:w="1343" w:type="dxa"/>
            <w:vMerge w:val="restart"/>
            <w:tcBorders>
              <w:bottom w:val="nil"/>
            </w:tcBorders>
          </w:tcPr>
          <w:p w14:paraId="64BE8033">
            <w:pPr>
              <w:pStyle w:val="236"/>
              <w:spacing w:before="65" w:line="220" w:lineRule="auto"/>
              <w:ind w:left="102"/>
            </w:pPr>
            <w:r>
              <w:rPr>
                <w:spacing w:val="-2"/>
              </w:rPr>
              <w:t>A0602</w:t>
            </w:r>
            <w:r>
              <w:rPr>
                <w:spacing w:val="-22"/>
              </w:rPr>
              <w:t xml:space="preserve"> </w:t>
            </w:r>
            <w:r>
              <w:rPr>
                <w:spacing w:val="-2"/>
              </w:rPr>
              <w:t>台、桌类</w:t>
            </w:r>
          </w:p>
        </w:tc>
        <w:tc>
          <w:tcPr>
            <w:tcW w:w="2324" w:type="dxa"/>
          </w:tcPr>
          <w:p w14:paraId="52F0E59D">
            <w:pPr>
              <w:pStyle w:val="236"/>
              <w:spacing w:before="65" w:line="220" w:lineRule="auto"/>
              <w:ind w:left="103"/>
            </w:pPr>
            <w:r>
              <w:rPr>
                <w:spacing w:val="-1"/>
              </w:rPr>
              <w:t>A060201</w:t>
            </w:r>
            <w:r>
              <w:rPr>
                <w:spacing w:val="-29"/>
              </w:rPr>
              <w:t xml:space="preserve"> </w:t>
            </w:r>
            <w:r>
              <w:rPr>
                <w:spacing w:val="-1"/>
              </w:rPr>
              <w:t>钢木台、桌类</w:t>
            </w:r>
          </w:p>
        </w:tc>
        <w:tc>
          <w:tcPr>
            <w:tcW w:w="1956" w:type="dxa"/>
          </w:tcPr>
          <w:p w14:paraId="470921FE">
            <w:pPr>
              <w:rPr>
                <w:rFonts w:ascii="Arial"/>
              </w:rPr>
            </w:pPr>
          </w:p>
        </w:tc>
        <w:tc>
          <w:tcPr>
            <w:tcW w:w="3081" w:type="dxa"/>
          </w:tcPr>
          <w:p w14:paraId="6E771D40">
            <w:pPr>
              <w:pStyle w:val="236"/>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A1F5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14:paraId="4FBB6CD5">
            <w:pPr>
              <w:rPr>
                <w:rFonts w:ascii="Arial"/>
              </w:rPr>
            </w:pPr>
          </w:p>
        </w:tc>
        <w:tc>
          <w:tcPr>
            <w:tcW w:w="1343" w:type="dxa"/>
            <w:vMerge w:val="continue"/>
            <w:tcBorders>
              <w:top w:val="nil"/>
              <w:bottom w:val="nil"/>
            </w:tcBorders>
          </w:tcPr>
          <w:p w14:paraId="7F2C3832">
            <w:pPr>
              <w:rPr>
                <w:rFonts w:ascii="Arial"/>
              </w:rPr>
            </w:pPr>
          </w:p>
        </w:tc>
        <w:tc>
          <w:tcPr>
            <w:tcW w:w="2324" w:type="dxa"/>
          </w:tcPr>
          <w:p w14:paraId="4DF9E369">
            <w:pPr>
              <w:pStyle w:val="236"/>
              <w:spacing w:before="65" w:line="220" w:lineRule="auto"/>
              <w:ind w:left="103"/>
            </w:pPr>
            <w:r>
              <w:rPr>
                <w:spacing w:val="-1"/>
              </w:rPr>
              <w:t>A060205</w:t>
            </w:r>
            <w:r>
              <w:rPr>
                <w:spacing w:val="-29"/>
              </w:rPr>
              <w:t xml:space="preserve"> </w:t>
            </w:r>
            <w:r>
              <w:rPr>
                <w:spacing w:val="-1"/>
              </w:rPr>
              <w:t>木制台、桌类</w:t>
            </w:r>
          </w:p>
        </w:tc>
        <w:tc>
          <w:tcPr>
            <w:tcW w:w="1956" w:type="dxa"/>
          </w:tcPr>
          <w:p w14:paraId="2E1B11AE">
            <w:pPr>
              <w:rPr>
                <w:rFonts w:ascii="Arial"/>
              </w:rPr>
            </w:pPr>
          </w:p>
        </w:tc>
        <w:tc>
          <w:tcPr>
            <w:tcW w:w="3081" w:type="dxa"/>
          </w:tcPr>
          <w:p w14:paraId="4AE363E9">
            <w:pPr>
              <w:pStyle w:val="236"/>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7136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712B0B70">
            <w:pPr>
              <w:rPr>
                <w:rFonts w:ascii="Arial"/>
              </w:rPr>
            </w:pPr>
          </w:p>
        </w:tc>
        <w:tc>
          <w:tcPr>
            <w:tcW w:w="1343" w:type="dxa"/>
            <w:vMerge w:val="continue"/>
            <w:tcBorders>
              <w:top w:val="nil"/>
            </w:tcBorders>
          </w:tcPr>
          <w:p w14:paraId="50B54A30">
            <w:pPr>
              <w:rPr>
                <w:rFonts w:ascii="Arial"/>
              </w:rPr>
            </w:pPr>
          </w:p>
        </w:tc>
        <w:tc>
          <w:tcPr>
            <w:tcW w:w="2324" w:type="dxa"/>
          </w:tcPr>
          <w:p w14:paraId="49BE0C9A">
            <w:pPr>
              <w:pStyle w:val="236"/>
              <w:spacing w:before="66" w:line="220" w:lineRule="auto"/>
              <w:ind w:left="103"/>
            </w:pPr>
            <w:r>
              <w:rPr>
                <w:spacing w:val="-1"/>
              </w:rPr>
              <w:t>A060299</w:t>
            </w:r>
            <w:r>
              <w:rPr>
                <w:spacing w:val="-29"/>
              </w:rPr>
              <w:t xml:space="preserve"> </w:t>
            </w:r>
            <w:r>
              <w:rPr>
                <w:spacing w:val="-1"/>
              </w:rPr>
              <w:t>其他台、桌类</w:t>
            </w:r>
          </w:p>
        </w:tc>
        <w:tc>
          <w:tcPr>
            <w:tcW w:w="1956" w:type="dxa"/>
          </w:tcPr>
          <w:p w14:paraId="554F2E0B">
            <w:pPr>
              <w:rPr>
                <w:rFonts w:ascii="Arial"/>
              </w:rPr>
            </w:pPr>
          </w:p>
        </w:tc>
        <w:tc>
          <w:tcPr>
            <w:tcW w:w="3081" w:type="dxa"/>
          </w:tcPr>
          <w:p w14:paraId="3188D8A1">
            <w:pPr>
              <w:pStyle w:val="236"/>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DDDA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88395A2">
            <w:pPr>
              <w:pStyle w:val="236"/>
              <w:spacing w:before="94" w:line="184" w:lineRule="auto"/>
              <w:ind w:left="128"/>
            </w:pPr>
            <w:r>
              <w:rPr>
                <w:spacing w:val="-10"/>
              </w:rPr>
              <w:t>18</w:t>
            </w:r>
          </w:p>
        </w:tc>
        <w:tc>
          <w:tcPr>
            <w:tcW w:w="1343" w:type="dxa"/>
            <w:vMerge w:val="restart"/>
            <w:tcBorders>
              <w:bottom w:val="nil"/>
            </w:tcBorders>
          </w:tcPr>
          <w:p w14:paraId="5372C8A0">
            <w:pPr>
              <w:pStyle w:val="236"/>
              <w:spacing w:before="66" w:line="220" w:lineRule="auto"/>
              <w:ind w:left="102"/>
            </w:pPr>
            <w:r>
              <w:rPr>
                <w:spacing w:val="-1"/>
              </w:rPr>
              <w:t>A0603</w:t>
            </w:r>
            <w:r>
              <w:rPr>
                <w:spacing w:val="-36"/>
              </w:rPr>
              <w:t xml:space="preserve"> </w:t>
            </w:r>
            <w:r>
              <w:rPr>
                <w:spacing w:val="-1"/>
              </w:rPr>
              <w:t>椅凳类</w:t>
            </w:r>
          </w:p>
        </w:tc>
        <w:tc>
          <w:tcPr>
            <w:tcW w:w="2324" w:type="dxa"/>
          </w:tcPr>
          <w:p w14:paraId="07D1115D">
            <w:pPr>
              <w:pStyle w:val="236"/>
              <w:spacing w:before="66" w:line="220" w:lineRule="auto"/>
              <w:ind w:left="103"/>
            </w:pPr>
            <w:r>
              <w:rPr>
                <w:spacing w:val="-1"/>
              </w:rPr>
              <w:t>A060301</w:t>
            </w:r>
            <w:r>
              <w:rPr>
                <w:spacing w:val="-46"/>
              </w:rPr>
              <w:t xml:space="preserve"> </w:t>
            </w:r>
            <w:r>
              <w:rPr>
                <w:spacing w:val="-1"/>
              </w:rPr>
              <w:t>金属骨架为主的椅凳类</w:t>
            </w:r>
          </w:p>
        </w:tc>
        <w:tc>
          <w:tcPr>
            <w:tcW w:w="1956" w:type="dxa"/>
          </w:tcPr>
          <w:p w14:paraId="21AB5099">
            <w:pPr>
              <w:rPr>
                <w:rFonts w:ascii="Arial"/>
              </w:rPr>
            </w:pPr>
          </w:p>
        </w:tc>
        <w:tc>
          <w:tcPr>
            <w:tcW w:w="3081" w:type="dxa"/>
          </w:tcPr>
          <w:p w14:paraId="062B8644">
            <w:pPr>
              <w:pStyle w:val="236"/>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CC6A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14:paraId="7B1045BF">
            <w:pPr>
              <w:rPr>
                <w:rFonts w:ascii="Arial"/>
              </w:rPr>
            </w:pPr>
          </w:p>
        </w:tc>
        <w:tc>
          <w:tcPr>
            <w:tcW w:w="1343" w:type="dxa"/>
            <w:vMerge w:val="continue"/>
            <w:tcBorders>
              <w:top w:val="nil"/>
              <w:bottom w:val="nil"/>
            </w:tcBorders>
          </w:tcPr>
          <w:p w14:paraId="0AB3F034">
            <w:pPr>
              <w:rPr>
                <w:rFonts w:ascii="Arial"/>
              </w:rPr>
            </w:pPr>
          </w:p>
        </w:tc>
        <w:tc>
          <w:tcPr>
            <w:tcW w:w="2324" w:type="dxa"/>
          </w:tcPr>
          <w:p w14:paraId="06DD06F9">
            <w:pPr>
              <w:pStyle w:val="236"/>
              <w:spacing w:before="66" w:line="220" w:lineRule="auto"/>
              <w:ind w:left="103"/>
            </w:pPr>
            <w:r>
              <w:rPr>
                <w:spacing w:val="-1"/>
              </w:rPr>
              <w:t>A060302</w:t>
            </w:r>
            <w:r>
              <w:rPr>
                <w:spacing w:val="-29"/>
              </w:rPr>
              <w:t xml:space="preserve"> </w:t>
            </w:r>
            <w:r>
              <w:rPr>
                <w:spacing w:val="-1"/>
              </w:rPr>
              <w:t>木骨架为主的椅凳类</w:t>
            </w:r>
          </w:p>
        </w:tc>
        <w:tc>
          <w:tcPr>
            <w:tcW w:w="1956" w:type="dxa"/>
          </w:tcPr>
          <w:p w14:paraId="5E3F74EE">
            <w:pPr>
              <w:rPr>
                <w:rFonts w:ascii="Arial"/>
              </w:rPr>
            </w:pPr>
          </w:p>
        </w:tc>
        <w:tc>
          <w:tcPr>
            <w:tcW w:w="3081" w:type="dxa"/>
          </w:tcPr>
          <w:p w14:paraId="654B842B">
            <w:pPr>
              <w:pStyle w:val="236"/>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0AED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1C0D466A">
            <w:pPr>
              <w:rPr>
                <w:rFonts w:ascii="Arial"/>
              </w:rPr>
            </w:pPr>
          </w:p>
        </w:tc>
        <w:tc>
          <w:tcPr>
            <w:tcW w:w="1343" w:type="dxa"/>
            <w:vMerge w:val="continue"/>
            <w:tcBorders>
              <w:top w:val="nil"/>
            </w:tcBorders>
          </w:tcPr>
          <w:p w14:paraId="7C570040">
            <w:pPr>
              <w:rPr>
                <w:rFonts w:ascii="Arial"/>
              </w:rPr>
            </w:pPr>
          </w:p>
        </w:tc>
        <w:tc>
          <w:tcPr>
            <w:tcW w:w="2324" w:type="dxa"/>
          </w:tcPr>
          <w:p w14:paraId="655DAEF1">
            <w:pPr>
              <w:pStyle w:val="236"/>
              <w:spacing w:before="67" w:line="220" w:lineRule="auto"/>
              <w:ind w:left="103"/>
            </w:pPr>
            <w:r>
              <w:rPr>
                <w:spacing w:val="-1"/>
              </w:rPr>
              <w:t>A060399</w:t>
            </w:r>
            <w:r>
              <w:rPr>
                <w:spacing w:val="-33"/>
              </w:rPr>
              <w:t xml:space="preserve"> </w:t>
            </w:r>
            <w:r>
              <w:rPr>
                <w:spacing w:val="-1"/>
              </w:rPr>
              <w:t>其他椅凳类</w:t>
            </w:r>
          </w:p>
        </w:tc>
        <w:tc>
          <w:tcPr>
            <w:tcW w:w="1956" w:type="dxa"/>
          </w:tcPr>
          <w:p w14:paraId="7F65B0BA">
            <w:pPr>
              <w:rPr>
                <w:rFonts w:ascii="Arial"/>
              </w:rPr>
            </w:pPr>
          </w:p>
        </w:tc>
        <w:tc>
          <w:tcPr>
            <w:tcW w:w="3081" w:type="dxa"/>
          </w:tcPr>
          <w:p w14:paraId="7A787092">
            <w:pPr>
              <w:pStyle w:val="236"/>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83B7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7EACC2CC">
            <w:pPr>
              <w:pStyle w:val="236"/>
              <w:spacing w:before="95" w:line="184" w:lineRule="auto"/>
              <w:ind w:left="128"/>
            </w:pPr>
            <w:r>
              <w:rPr>
                <w:spacing w:val="-10"/>
              </w:rPr>
              <w:t>19</w:t>
            </w:r>
          </w:p>
        </w:tc>
        <w:tc>
          <w:tcPr>
            <w:tcW w:w="1343" w:type="dxa"/>
          </w:tcPr>
          <w:p w14:paraId="078B5A14">
            <w:pPr>
              <w:pStyle w:val="236"/>
              <w:spacing w:before="67" w:line="220" w:lineRule="auto"/>
              <w:ind w:left="102"/>
            </w:pPr>
            <w:r>
              <w:rPr>
                <w:spacing w:val="-1"/>
              </w:rPr>
              <w:t>A0604</w:t>
            </w:r>
            <w:r>
              <w:rPr>
                <w:spacing w:val="-35"/>
              </w:rPr>
              <w:t xml:space="preserve"> </w:t>
            </w:r>
            <w:r>
              <w:rPr>
                <w:spacing w:val="-1"/>
              </w:rPr>
              <w:t>沙发类</w:t>
            </w:r>
          </w:p>
        </w:tc>
        <w:tc>
          <w:tcPr>
            <w:tcW w:w="2324" w:type="dxa"/>
          </w:tcPr>
          <w:p w14:paraId="653A895F">
            <w:pPr>
              <w:pStyle w:val="236"/>
              <w:spacing w:before="67" w:line="220" w:lineRule="auto"/>
              <w:ind w:left="103"/>
            </w:pPr>
            <w:r>
              <w:rPr>
                <w:spacing w:val="-1"/>
              </w:rPr>
              <w:t>A060499</w:t>
            </w:r>
            <w:r>
              <w:rPr>
                <w:spacing w:val="-33"/>
              </w:rPr>
              <w:t xml:space="preserve"> </w:t>
            </w:r>
            <w:r>
              <w:rPr>
                <w:spacing w:val="-1"/>
              </w:rPr>
              <w:t>其他沙发类</w:t>
            </w:r>
          </w:p>
        </w:tc>
        <w:tc>
          <w:tcPr>
            <w:tcW w:w="1956" w:type="dxa"/>
          </w:tcPr>
          <w:p w14:paraId="22D175A1">
            <w:pPr>
              <w:rPr>
                <w:rFonts w:ascii="Arial"/>
              </w:rPr>
            </w:pPr>
          </w:p>
        </w:tc>
        <w:tc>
          <w:tcPr>
            <w:tcW w:w="3081" w:type="dxa"/>
          </w:tcPr>
          <w:p w14:paraId="758576AC">
            <w:pPr>
              <w:pStyle w:val="236"/>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C5EA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298C26E3">
            <w:pPr>
              <w:pStyle w:val="236"/>
              <w:spacing w:before="96" w:line="183" w:lineRule="auto"/>
              <w:ind w:left="116"/>
            </w:pPr>
            <w:r>
              <w:rPr>
                <w:spacing w:val="-4"/>
              </w:rPr>
              <w:t>20</w:t>
            </w:r>
          </w:p>
        </w:tc>
        <w:tc>
          <w:tcPr>
            <w:tcW w:w="1343" w:type="dxa"/>
            <w:vMerge w:val="restart"/>
            <w:tcBorders>
              <w:bottom w:val="nil"/>
            </w:tcBorders>
          </w:tcPr>
          <w:p w14:paraId="39281FF7">
            <w:pPr>
              <w:pStyle w:val="236"/>
              <w:spacing w:before="67" w:line="220" w:lineRule="auto"/>
              <w:ind w:left="193"/>
            </w:pPr>
            <w:r>
              <w:rPr>
                <w:spacing w:val="-1"/>
              </w:rPr>
              <w:t>A0605</w:t>
            </w:r>
            <w:r>
              <w:rPr>
                <w:spacing w:val="-36"/>
              </w:rPr>
              <w:t xml:space="preserve"> </w:t>
            </w:r>
            <w:r>
              <w:rPr>
                <w:spacing w:val="-1"/>
              </w:rPr>
              <w:t>柜类</w:t>
            </w:r>
          </w:p>
        </w:tc>
        <w:tc>
          <w:tcPr>
            <w:tcW w:w="2324" w:type="dxa"/>
          </w:tcPr>
          <w:p w14:paraId="4736099F">
            <w:pPr>
              <w:pStyle w:val="236"/>
              <w:spacing w:before="67" w:line="220" w:lineRule="auto"/>
              <w:ind w:left="103"/>
            </w:pPr>
            <w:r>
              <w:rPr>
                <w:spacing w:val="-1"/>
              </w:rPr>
              <w:t>A060501</w:t>
            </w:r>
            <w:r>
              <w:rPr>
                <w:spacing w:val="-33"/>
              </w:rPr>
              <w:t xml:space="preserve"> </w:t>
            </w:r>
            <w:r>
              <w:rPr>
                <w:spacing w:val="-1"/>
              </w:rPr>
              <w:t>木质柜类</w:t>
            </w:r>
          </w:p>
        </w:tc>
        <w:tc>
          <w:tcPr>
            <w:tcW w:w="1956" w:type="dxa"/>
          </w:tcPr>
          <w:p w14:paraId="35D39B43">
            <w:pPr>
              <w:rPr>
                <w:rFonts w:ascii="Arial"/>
              </w:rPr>
            </w:pPr>
          </w:p>
        </w:tc>
        <w:tc>
          <w:tcPr>
            <w:tcW w:w="3081" w:type="dxa"/>
          </w:tcPr>
          <w:p w14:paraId="6D7ED5BB">
            <w:pPr>
              <w:pStyle w:val="236"/>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2FDE2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647C9C5D">
            <w:pPr>
              <w:rPr>
                <w:rFonts w:ascii="Arial"/>
              </w:rPr>
            </w:pPr>
          </w:p>
        </w:tc>
        <w:tc>
          <w:tcPr>
            <w:tcW w:w="1343" w:type="dxa"/>
            <w:vMerge w:val="continue"/>
            <w:tcBorders>
              <w:top w:val="nil"/>
              <w:bottom w:val="nil"/>
            </w:tcBorders>
          </w:tcPr>
          <w:p w14:paraId="01DE2E58">
            <w:pPr>
              <w:rPr>
                <w:rFonts w:ascii="Arial"/>
              </w:rPr>
            </w:pPr>
          </w:p>
        </w:tc>
        <w:tc>
          <w:tcPr>
            <w:tcW w:w="2324" w:type="dxa"/>
          </w:tcPr>
          <w:p w14:paraId="32D0D2FB">
            <w:pPr>
              <w:pStyle w:val="236"/>
              <w:spacing w:before="67" w:line="220" w:lineRule="auto"/>
              <w:ind w:left="103"/>
            </w:pPr>
            <w:r>
              <w:rPr>
                <w:spacing w:val="-1"/>
              </w:rPr>
              <w:t>A060503</w:t>
            </w:r>
            <w:r>
              <w:rPr>
                <w:spacing w:val="-32"/>
              </w:rPr>
              <w:t xml:space="preserve"> </w:t>
            </w:r>
            <w:r>
              <w:rPr>
                <w:spacing w:val="-1"/>
              </w:rPr>
              <w:t>金属质柜类</w:t>
            </w:r>
          </w:p>
        </w:tc>
        <w:tc>
          <w:tcPr>
            <w:tcW w:w="1956" w:type="dxa"/>
          </w:tcPr>
          <w:p w14:paraId="7A0B9FF7">
            <w:pPr>
              <w:rPr>
                <w:rFonts w:ascii="Arial"/>
              </w:rPr>
            </w:pPr>
          </w:p>
        </w:tc>
        <w:tc>
          <w:tcPr>
            <w:tcW w:w="3081" w:type="dxa"/>
          </w:tcPr>
          <w:p w14:paraId="5AA6B1D0">
            <w:pPr>
              <w:pStyle w:val="236"/>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24F9C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21EA3ECF">
            <w:pPr>
              <w:rPr>
                <w:rFonts w:ascii="Arial"/>
              </w:rPr>
            </w:pPr>
          </w:p>
        </w:tc>
        <w:tc>
          <w:tcPr>
            <w:tcW w:w="1343" w:type="dxa"/>
            <w:vMerge w:val="continue"/>
            <w:tcBorders>
              <w:top w:val="nil"/>
            </w:tcBorders>
          </w:tcPr>
          <w:p w14:paraId="01B0813A">
            <w:pPr>
              <w:rPr>
                <w:rFonts w:ascii="Arial"/>
              </w:rPr>
            </w:pPr>
          </w:p>
        </w:tc>
        <w:tc>
          <w:tcPr>
            <w:tcW w:w="2324" w:type="dxa"/>
          </w:tcPr>
          <w:p w14:paraId="4054A242">
            <w:pPr>
              <w:pStyle w:val="236"/>
              <w:spacing w:before="67" w:line="220" w:lineRule="auto"/>
              <w:ind w:left="103"/>
            </w:pPr>
            <w:r>
              <w:rPr>
                <w:spacing w:val="-1"/>
              </w:rPr>
              <w:t>A060599</w:t>
            </w:r>
            <w:r>
              <w:rPr>
                <w:spacing w:val="-33"/>
              </w:rPr>
              <w:t xml:space="preserve"> </w:t>
            </w:r>
            <w:r>
              <w:rPr>
                <w:spacing w:val="-1"/>
              </w:rPr>
              <w:t>其他柜类</w:t>
            </w:r>
          </w:p>
        </w:tc>
        <w:tc>
          <w:tcPr>
            <w:tcW w:w="1956" w:type="dxa"/>
          </w:tcPr>
          <w:p w14:paraId="6B2AE07C">
            <w:pPr>
              <w:rPr>
                <w:rFonts w:ascii="Arial"/>
              </w:rPr>
            </w:pPr>
          </w:p>
        </w:tc>
        <w:tc>
          <w:tcPr>
            <w:tcW w:w="3081" w:type="dxa"/>
          </w:tcPr>
          <w:p w14:paraId="7DA43E2C">
            <w:pPr>
              <w:pStyle w:val="236"/>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70E06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6A4673F0">
            <w:pPr>
              <w:pStyle w:val="236"/>
              <w:spacing w:before="94" w:line="184" w:lineRule="auto"/>
              <w:ind w:left="116"/>
            </w:pPr>
            <w:r>
              <w:rPr>
                <w:spacing w:val="-4"/>
              </w:rPr>
              <w:t>21</w:t>
            </w:r>
          </w:p>
        </w:tc>
        <w:tc>
          <w:tcPr>
            <w:tcW w:w="1343" w:type="dxa"/>
            <w:vMerge w:val="restart"/>
            <w:tcBorders>
              <w:bottom w:val="nil"/>
            </w:tcBorders>
          </w:tcPr>
          <w:p w14:paraId="53D23130">
            <w:pPr>
              <w:pStyle w:val="236"/>
              <w:spacing w:before="67" w:line="220" w:lineRule="auto"/>
              <w:ind w:left="102"/>
            </w:pPr>
            <w:r>
              <w:rPr>
                <w:spacing w:val="-1"/>
              </w:rPr>
              <w:t>A0606</w:t>
            </w:r>
            <w:r>
              <w:rPr>
                <w:spacing w:val="-35"/>
              </w:rPr>
              <w:t xml:space="preserve"> </w:t>
            </w:r>
            <w:r>
              <w:rPr>
                <w:spacing w:val="-1"/>
              </w:rPr>
              <w:t>架类</w:t>
            </w:r>
          </w:p>
        </w:tc>
        <w:tc>
          <w:tcPr>
            <w:tcW w:w="2324" w:type="dxa"/>
          </w:tcPr>
          <w:p w14:paraId="0E5E181E">
            <w:pPr>
              <w:pStyle w:val="236"/>
              <w:spacing w:before="67" w:line="220" w:lineRule="auto"/>
              <w:ind w:left="103"/>
            </w:pPr>
            <w:r>
              <w:rPr>
                <w:spacing w:val="-1"/>
              </w:rPr>
              <w:t>A060601</w:t>
            </w:r>
            <w:r>
              <w:rPr>
                <w:spacing w:val="-33"/>
              </w:rPr>
              <w:t xml:space="preserve"> </w:t>
            </w:r>
            <w:r>
              <w:rPr>
                <w:spacing w:val="-1"/>
              </w:rPr>
              <w:t>木质架类</w:t>
            </w:r>
          </w:p>
        </w:tc>
        <w:tc>
          <w:tcPr>
            <w:tcW w:w="1956" w:type="dxa"/>
          </w:tcPr>
          <w:p w14:paraId="3622B2CD">
            <w:pPr>
              <w:rPr>
                <w:rFonts w:ascii="Arial"/>
              </w:rPr>
            </w:pPr>
          </w:p>
        </w:tc>
        <w:tc>
          <w:tcPr>
            <w:tcW w:w="3081" w:type="dxa"/>
          </w:tcPr>
          <w:p w14:paraId="2D3BAF93">
            <w:pPr>
              <w:pStyle w:val="236"/>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1DA9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0DEFD0A7">
            <w:pPr>
              <w:rPr>
                <w:rFonts w:ascii="Arial"/>
              </w:rPr>
            </w:pPr>
          </w:p>
        </w:tc>
        <w:tc>
          <w:tcPr>
            <w:tcW w:w="1343" w:type="dxa"/>
            <w:vMerge w:val="continue"/>
            <w:tcBorders>
              <w:top w:val="nil"/>
            </w:tcBorders>
          </w:tcPr>
          <w:p w14:paraId="4B62F72D">
            <w:pPr>
              <w:rPr>
                <w:rFonts w:ascii="Arial"/>
              </w:rPr>
            </w:pPr>
          </w:p>
        </w:tc>
        <w:tc>
          <w:tcPr>
            <w:tcW w:w="2324" w:type="dxa"/>
          </w:tcPr>
          <w:p w14:paraId="31A35B7D">
            <w:pPr>
              <w:pStyle w:val="236"/>
              <w:spacing w:before="67" w:line="220" w:lineRule="auto"/>
              <w:ind w:left="103"/>
            </w:pPr>
            <w:r>
              <w:rPr>
                <w:spacing w:val="-1"/>
              </w:rPr>
              <w:t>A060602</w:t>
            </w:r>
            <w:r>
              <w:rPr>
                <w:spacing w:val="-32"/>
              </w:rPr>
              <w:t xml:space="preserve"> </w:t>
            </w:r>
            <w:r>
              <w:rPr>
                <w:spacing w:val="-1"/>
              </w:rPr>
              <w:t>金属质架类</w:t>
            </w:r>
          </w:p>
        </w:tc>
        <w:tc>
          <w:tcPr>
            <w:tcW w:w="1956" w:type="dxa"/>
          </w:tcPr>
          <w:p w14:paraId="32983EF5">
            <w:pPr>
              <w:rPr>
                <w:rFonts w:ascii="Arial"/>
              </w:rPr>
            </w:pPr>
          </w:p>
        </w:tc>
        <w:tc>
          <w:tcPr>
            <w:tcW w:w="3081" w:type="dxa"/>
          </w:tcPr>
          <w:p w14:paraId="29D33917">
            <w:pPr>
              <w:pStyle w:val="236"/>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341F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53652016">
            <w:pPr>
              <w:pStyle w:val="236"/>
              <w:spacing w:before="96" w:line="183" w:lineRule="auto"/>
              <w:ind w:left="116"/>
            </w:pPr>
            <w:r>
              <w:rPr>
                <w:spacing w:val="-4"/>
              </w:rPr>
              <w:t>22</w:t>
            </w:r>
          </w:p>
        </w:tc>
        <w:tc>
          <w:tcPr>
            <w:tcW w:w="1343" w:type="dxa"/>
            <w:vMerge w:val="restart"/>
            <w:tcBorders>
              <w:bottom w:val="nil"/>
            </w:tcBorders>
          </w:tcPr>
          <w:p w14:paraId="10680E5C">
            <w:pPr>
              <w:pStyle w:val="236"/>
              <w:spacing w:before="67" w:line="220" w:lineRule="auto"/>
              <w:ind w:left="102"/>
            </w:pPr>
            <w:r>
              <w:rPr>
                <w:spacing w:val="-1"/>
              </w:rPr>
              <w:t>A0607</w:t>
            </w:r>
            <w:r>
              <w:rPr>
                <w:spacing w:val="-35"/>
              </w:rPr>
              <w:t xml:space="preserve"> </w:t>
            </w:r>
            <w:r>
              <w:rPr>
                <w:spacing w:val="-1"/>
              </w:rPr>
              <w:t>屏风类</w:t>
            </w:r>
          </w:p>
        </w:tc>
        <w:tc>
          <w:tcPr>
            <w:tcW w:w="2324" w:type="dxa"/>
          </w:tcPr>
          <w:p w14:paraId="7766469B">
            <w:pPr>
              <w:pStyle w:val="236"/>
              <w:spacing w:before="67" w:line="220" w:lineRule="auto"/>
              <w:ind w:left="103"/>
            </w:pPr>
            <w:r>
              <w:rPr>
                <w:spacing w:val="-1"/>
              </w:rPr>
              <w:t>A060701</w:t>
            </w:r>
            <w:r>
              <w:rPr>
                <w:spacing w:val="-33"/>
              </w:rPr>
              <w:t xml:space="preserve"> </w:t>
            </w:r>
            <w:r>
              <w:rPr>
                <w:spacing w:val="-1"/>
              </w:rPr>
              <w:t>木质屏风类</w:t>
            </w:r>
          </w:p>
        </w:tc>
        <w:tc>
          <w:tcPr>
            <w:tcW w:w="1956" w:type="dxa"/>
          </w:tcPr>
          <w:p w14:paraId="34F6DBA6">
            <w:pPr>
              <w:rPr>
                <w:rFonts w:ascii="Arial"/>
              </w:rPr>
            </w:pPr>
          </w:p>
        </w:tc>
        <w:tc>
          <w:tcPr>
            <w:tcW w:w="3081" w:type="dxa"/>
          </w:tcPr>
          <w:p w14:paraId="601886C0">
            <w:pPr>
              <w:pStyle w:val="236"/>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FC04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7AA2A928">
            <w:pPr>
              <w:rPr>
                <w:rFonts w:ascii="Arial"/>
              </w:rPr>
            </w:pPr>
          </w:p>
        </w:tc>
        <w:tc>
          <w:tcPr>
            <w:tcW w:w="1343" w:type="dxa"/>
            <w:vMerge w:val="continue"/>
            <w:tcBorders>
              <w:top w:val="nil"/>
            </w:tcBorders>
          </w:tcPr>
          <w:p w14:paraId="4949491D">
            <w:pPr>
              <w:rPr>
                <w:rFonts w:ascii="Arial"/>
              </w:rPr>
            </w:pPr>
          </w:p>
        </w:tc>
        <w:tc>
          <w:tcPr>
            <w:tcW w:w="2324" w:type="dxa"/>
          </w:tcPr>
          <w:p w14:paraId="23AEB87A">
            <w:pPr>
              <w:pStyle w:val="236"/>
              <w:spacing w:before="67" w:line="220" w:lineRule="auto"/>
              <w:ind w:left="103"/>
            </w:pPr>
            <w:r>
              <w:rPr>
                <w:spacing w:val="-1"/>
              </w:rPr>
              <w:t>A060702</w:t>
            </w:r>
            <w:r>
              <w:rPr>
                <w:spacing w:val="-32"/>
              </w:rPr>
              <w:t xml:space="preserve"> </w:t>
            </w:r>
            <w:r>
              <w:rPr>
                <w:spacing w:val="-1"/>
              </w:rPr>
              <w:t>金属质屏风类</w:t>
            </w:r>
          </w:p>
        </w:tc>
        <w:tc>
          <w:tcPr>
            <w:tcW w:w="1956" w:type="dxa"/>
          </w:tcPr>
          <w:p w14:paraId="37BF4C45">
            <w:pPr>
              <w:rPr>
                <w:rFonts w:ascii="Arial"/>
              </w:rPr>
            </w:pPr>
          </w:p>
        </w:tc>
        <w:tc>
          <w:tcPr>
            <w:tcW w:w="3081" w:type="dxa"/>
          </w:tcPr>
          <w:p w14:paraId="1A94BAED">
            <w:pPr>
              <w:pStyle w:val="236"/>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20BB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7DD0C621">
            <w:pPr>
              <w:pStyle w:val="236"/>
              <w:spacing w:before="95" w:line="183" w:lineRule="auto"/>
              <w:ind w:left="116"/>
            </w:pPr>
            <w:r>
              <w:rPr>
                <w:spacing w:val="-4"/>
              </w:rPr>
              <w:t>23</w:t>
            </w:r>
          </w:p>
        </w:tc>
        <w:tc>
          <w:tcPr>
            <w:tcW w:w="1343" w:type="dxa"/>
          </w:tcPr>
          <w:p w14:paraId="140D45AC">
            <w:pPr>
              <w:pStyle w:val="236"/>
              <w:spacing w:before="67" w:line="220" w:lineRule="auto"/>
              <w:ind w:left="102"/>
            </w:pPr>
            <w:r>
              <w:rPr>
                <w:spacing w:val="-1"/>
              </w:rPr>
              <w:t>A060804</w:t>
            </w:r>
            <w:r>
              <w:rPr>
                <w:spacing w:val="-32"/>
              </w:rPr>
              <w:t xml:space="preserve"> </w:t>
            </w:r>
            <w:r>
              <w:rPr>
                <w:spacing w:val="-1"/>
              </w:rPr>
              <w:t>水池</w:t>
            </w:r>
          </w:p>
        </w:tc>
        <w:tc>
          <w:tcPr>
            <w:tcW w:w="2324" w:type="dxa"/>
          </w:tcPr>
          <w:p w14:paraId="083B6F2F">
            <w:pPr>
              <w:rPr>
                <w:rFonts w:ascii="Arial"/>
              </w:rPr>
            </w:pPr>
          </w:p>
        </w:tc>
        <w:tc>
          <w:tcPr>
            <w:tcW w:w="1956" w:type="dxa"/>
          </w:tcPr>
          <w:p w14:paraId="5BDEE0A6">
            <w:pPr>
              <w:rPr>
                <w:rFonts w:ascii="Arial"/>
              </w:rPr>
            </w:pPr>
          </w:p>
        </w:tc>
        <w:tc>
          <w:tcPr>
            <w:tcW w:w="3081" w:type="dxa"/>
          </w:tcPr>
          <w:p w14:paraId="7A294680">
            <w:pPr>
              <w:pStyle w:val="236"/>
              <w:spacing w:before="66" w:line="219" w:lineRule="auto"/>
              <w:ind w:left="109"/>
            </w:pPr>
            <w:r>
              <w:rPr>
                <w:spacing w:val="-1"/>
              </w:rPr>
              <w:t>HJ/T296</w:t>
            </w:r>
            <w:r>
              <w:rPr>
                <w:spacing w:val="-34"/>
              </w:rPr>
              <w:t xml:space="preserve"> </w:t>
            </w:r>
            <w:r>
              <w:rPr>
                <w:spacing w:val="-1"/>
              </w:rPr>
              <w:t>卫生陶瓷</w:t>
            </w:r>
          </w:p>
        </w:tc>
      </w:tr>
      <w:tr w14:paraId="7843A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191202DB">
            <w:pPr>
              <w:pStyle w:val="236"/>
              <w:spacing w:before="96" w:line="183" w:lineRule="auto"/>
              <w:ind w:left="116"/>
            </w:pPr>
            <w:r>
              <w:rPr>
                <w:spacing w:val="-4"/>
              </w:rPr>
              <w:t>24</w:t>
            </w:r>
          </w:p>
        </w:tc>
        <w:tc>
          <w:tcPr>
            <w:tcW w:w="1343" w:type="dxa"/>
          </w:tcPr>
          <w:p w14:paraId="778AF7AD">
            <w:pPr>
              <w:pStyle w:val="236"/>
              <w:spacing w:before="67" w:line="220" w:lineRule="auto"/>
              <w:ind w:left="102"/>
            </w:pPr>
            <w:r>
              <w:rPr>
                <w:spacing w:val="-1"/>
              </w:rPr>
              <w:t>A060805</w:t>
            </w:r>
            <w:r>
              <w:rPr>
                <w:spacing w:val="-33"/>
              </w:rPr>
              <w:t xml:space="preserve"> </w:t>
            </w:r>
            <w:r>
              <w:rPr>
                <w:spacing w:val="-1"/>
              </w:rPr>
              <w:t>便器</w:t>
            </w:r>
          </w:p>
        </w:tc>
        <w:tc>
          <w:tcPr>
            <w:tcW w:w="2324" w:type="dxa"/>
          </w:tcPr>
          <w:p w14:paraId="77F5B9D8">
            <w:pPr>
              <w:rPr>
                <w:rFonts w:ascii="Arial"/>
              </w:rPr>
            </w:pPr>
          </w:p>
        </w:tc>
        <w:tc>
          <w:tcPr>
            <w:tcW w:w="1956" w:type="dxa"/>
          </w:tcPr>
          <w:p w14:paraId="3D39B21E">
            <w:pPr>
              <w:rPr>
                <w:rFonts w:ascii="Arial"/>
              </w:rPr>
            </w:pPr>
          </w:p>
        </w:tc>
        <w:tc>
          <w:tcPr>
            <w:tcW w:w="3081" w:type="dxa"/>
          </w:tcPr>
          <w:p w14:paraId="0ABDFD32">
            <w:pPr>
              <w:pStyle w:val="236"/>
              <w:spacing w:before="67" w:line="219" w:lineRule="auto"/>
              <w:ind w:left="109"/>
            </w:pPr>
            <w:r>
              <w:rPr>
                <w:spacing w:val="-1"/>
              </w:rPr>
              <w:t>HJ/T296</w:t>
            </w:r>
            <w:r>
              <w:rPr>
                <w:spacing w:val="-34"/>
              </w:rPr>
              <w:t xml:space="preserve"> </w:t>
            </w:r>
            <w:r>
              <w:rPr>
                <w:spacing w:val="-1"/>
              </w:rPr>
              <w:t>卫生陶瓷</w:t>
            </w:r>
          </w:p>
        </w:tc>
      </w:tr>
      <w:tr w14:paraId="74756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4A539F9F">
            <w:pPr>
              <w:pStyle w:val="236"/>
              <w:spacing w:before="96" w:line="183" w:lineRule="auto"/>
              <w:ind w:left="116"/>
            </w:pPr>
            <w:r>
              <w:rPr>
                <w:spacing w:val="-4"/>
              </w:rPr>
              <w:t>25</w:t>
            </w:r>
          </w:p>
        </w:tc>
        <w:tc>
          <w:tcPr>
            <w:tcW w:w="1343" w:type="dxa"/>
          </w:tcPr>
          <w:p w14:paraId="4B8C6880">
            <w:pPr>
              <w:pStyle w:val="236"/>
              <w:spacing w:before="67" w:line="220" w:lineRule="auto"/>
              <w:ind w:left="102"/>
            </w:pPr>
            <w:r>
              <w:rPr>
                <w:spacing w:val="-1"/>
              </w:rPr>
              <w:t>A060806</w:t>
            </w:r>
            <w:r>
              <w:rPr>
                <w:spacing w:val="-32"/>
              </w:rPr>
              <w:t xml:space="preserve"> </w:t>
            </w:r>
            <w:r>
              <w:rPr>
                <w:spacing w:val="-1"/>
              </w:rPr>
              <w:t>水嘴</w:t>
            </w:r>
          </w:p>
        </w:tc>
        <w:tc>
          <w:tcPr>
            <w:tcW w:w="2324" w:type="dxa"/>
          </w:tcPr>
          <w:p w14:paraId="38CB2C89">
            <w:pPr>
              <w:rPr>
                <w:rFonts w:ascii="Arial"/>
              </w:rPr>
            </w:pPr>
          </w:p>
        </w:tc>
        <w:tc>
          <w:tcPr>
            <w:tcW w:w="1956" w:type="dxa"/>
          </w:tcPr>
          <w:p w14:paraId="35B25B16">
            <w:pPr>
              <w:rPr>
                <w:rFonts w:ascii="Arial"/>
              </w:rPr>
            </w:pPr>
          </w:p>
        </w:tc>
        <w:tc>
          <w:tcPr>
            <w:tcW w:w="3081" w:type="dxa"/>
          </w:tcPr>
          <w:p w14:paraId="2B57950B">
            <w:pPr>
              <w:pStyle w:val="236"/>
              <w:spacing w:before="67" w:line="219" w:lineRule="auto"/>
              <w:ind w:left="109"/>
            </w:pPr>
            <w:r>
              <w:rPr>
                <w:spacing w:val="-1"/>
              </w:rPr>
              <w:t>HJ/T411</w:t>
            </w:r>
            <w:r>
              <w:rPr>
                <w:spacing w:val="-34"/>
              </w:rPr>
              <w:t xml:space="preserve"> </w:t>
            </w:r>
            <w:r>
              <w:rPr>
                <w:spacing w:val="-1"/>
              </w:rPr>
              <w:t>水嘴</w:t>
            </w:r>
          </w:p>
        </w:tc>
      </w:tr>
      <w:tr w14:paraId="56F14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3DA23B05">
            <w:pPr>
              <w:pStyle w:val="236"/>
              <w:spacing w:before="95" w:line="183" w:lineRule="auto"/>
              <w:ind w:left="116"/>
            </w:pPr>
            <w:r>
              <w:rPr>
                <w:spacing w:val="-4"/>
              </w:rPr>
              <w:t>26</w:t>
            </w:r>
          </w:p>
        </w:tc>
        <w:tc>
          <w:tcPr>
            <w:tcW w:w="1343" w:type="dxa"/>
          </w:tcPr>
          <w:p w14:paraId="1D080888">
            <w:pPr>
              <w:pStyle w:val="236"/>
              <w:spacing w:before="67" w:line="221" w:lineRule="auto"/>
              <w:ind w:left="102"/>
            </w:pPr>
            <w:r>
              <w:rPr>
                <w:spacing w:val="-1"/>
              </w:rPr>
              <w:t>A0609</w:t>
            </w:r>
            <w:r>
              <w:rPr>
                <w:spacing w:val="-34"/>
              </w:rPr>
              <w:t xml:space="preserve"> </w:t>
            </w:r>
            <w:r>
              <w:rPr>
                <w:spacing w:val="-1"/>
              </w:rPr>
              <w:t>组合家具</w:t>
            </w:r>
          </w:p>
        </w:tc>
        <w:tc>
          <w:tcPr>
            <w:tcW w:w="2324" w:type="dxa"/>
          </w:tcPr>
          <w:p w14:paraId="3295A910">
            <w:pPr>
              <w:rPr>
                <w:rFonts w:ascii="Arial"/>
              </w:rPr>
            </w:pPr>
          </w:p>
        </w:tc>
        <w:tc>
          <w:tcPr>
            <w:tcW w:w="1956" w:type="dxa"/>
          </w:tcPr>
          <w:p w14:paraId="4B8BBAC7">
            <w:pPr>
              <w:rPr>
                <w:rFonts w:ascii="Arial"/>
              </w:rPr>
            </w:pPr>
          </w:p>
        </w:tc>
        <w:tc>
          <w:tcPr>
            <w:tcW w:w="3081" w:type="dxa"/>
          </w:tcPr>
          <w:p w14:paraId="311B4038">
            <w:pPr>
              <w:pStyle w:val="236"/>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F45F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8EBD8D9">
            <w:pPr>
              <w:pStyle w:val="236"/>
              <w:spacing w:before="96" w:line="183" w:lineRule="auto"/>
              <w:ind w:left="116"/>
            </w:pPr>
            <w:r>
              <w:rPr>
                <w:spacing w:val="-4"/>
              </w:rPr>
              <w:t>27</w:t>
            </w:r>
          </w:p>
        </w:tc>
        <w:tc>
          <w:tcPr>
            <w:tcW w:w="1343" w:type="dxa"/>
          </w:tcPr>
          <w:p w14:paraId="1B30F3CF">
            <w:pPr>
              <w:pStyle w:val="236"/>
              <w:spacing w:before="68" w:line="282" w:lineRule="auto"/>
              <w:ind w:left="108" w:right="106" w:hanging="6"/>
            </w:pPr>
            <w:r>
              <w:rPr>
                <w:spacing w:val="4"/>
              </w:rPr>
              <w:t>A0610</w:t>
            </w:r>
            <w:r>
              <w:rPr>
                <w:spacing w:val="31"/>
              </w:rPr>
              <w:t xml:space="preserve"> </w:t>
            </w:r>
            <w:r>
              <w:rPr>
                <w:spacing w:val="4"/>
              </w:rPr>
              <w:t>家用家具</w:t>
            </w:r>
            <w:r>
              <w:rPr>
                <w:spacing w:val="-2"/>
              </w:rPr>
              <w:t>零配件</w:t>
            </w:r>
          </w:p>
        </w:tc>
        <w:tc>
          <w:tcPr>
            <w:tcW w:w="2324" w:type="dxa"/>
          </w:tcPr>
          <w:p w14:paraId="6CC2F29F">
            <w:pPr>
              <w:rPr>
                <w:rFonts w:ascii="Arial"/>
              </w:rPr>
            </w:pPr>
          </w:p>
        </w:tc>
        <w:tc>
          <w:tcPr>
            <w:tcW w:w="1956" w:type="dxa"/>
          </w:tcPr>
          <w:p w14:paraId="79DFEEC4">
            <w:pPr>
              <w:rPr>
                <w:rFonts w:ascii="Arial"/>
              </w:rPr>
            </w:pPr>
          </w:p>
        </w:tc>
        <w:tc>
          <w:tcPr>
            <w:tcW w:w="3081" w:type="dxa"/>
          </w:tcPr>
          <w:p w14:paraId="743E9FB4">
            <w:pPr>
              <w:pStyle w:val="236"/>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898B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14:paraId="1E2F41E4">
            <w:pPr>
              <w:pStyle w:val="236"/>
              <w:spacing w:before="99" w:line="183" w:lineRule="auto"/>
              <w:ind w:left="116"/>
            </w:pPr>
            <w:r>
              <w:rPr>
                <w:spacing w:val="-4"/>
              </w:rPr>
              <w:t>28</w:t>
            </w:r>
          </w:p>
        </w:tc>
        <w:tc>
          <w:tcPr>
            <w:tcW w:w="1343" w:type="dxa"/>
          </w:tcPr>
          <w:p w14:paraId="45138B97">
            <w:pPr>
              <w:pStyle w:val="236"/>
              <w:spacing w:before="71" w:line="282" w:lineRule="auto"/>
              <w:ind w:left="109" w:right="106" w:hanging="7"/>
            </w:pPr>
            <w:r>
              <w:rPr>
                <w:spacing w:val="4"/>
              </w:rPr>
              <w:t>A0699</w:t>
            </w:r>
            <w:r>
              <w:rPr>
                <w:spacing w:val="31"/>
              </w:rPr>
              <w:t xml:space="preserve"> </w:t>
            </w:r>
            <w:r>
              <w:rPr>
                <w:spacing w:val="4"/>
              </w:rPr>
              <w:t>其他家具</w:t>
            </w:r>
            <w:r>
              <w:rPr>
                <w:spacing w:val="-3"/>
              </w:rPr>
              <w:t>用具</w:t>
            </w:r>
          </w:p>
        </w:tc>
        <w:tc>
          <w:tcPr>
            <w:tcW w:w="2324" w:type="dxa"/>
          </w:tcPr>
          <w:p w14:paraId="5BA2004D">
            <w:pPr>
              <w:rPr>
                <w:rFonts w:ascii="Arial"/>
              </w:rPr>
            </w:pPr>
          </w:p>
        </w:tc>
        <w:tc>
          <w:tcPr>
            <w:tcW w:w="1956" w:type="dxa"/>
          </w:tcPr>
          <w:p w14:paraId="02DDCF14">
            <w:pPr>
              <w:rPr>
                <w:rFonts w:ascii="Arial"/>
              </w:rPr>
            </w:pPr>
          </w:p>
        </w:tc>
        <w:tc>
          <w:tcPr>
            <w:tcW w:w="3081" w:type="dxa"/>
          </w:tcPr>
          <w:p w14:paraId="5B1A3104">
            <w:pPr>
              <w:pStyle w:val="236"/>
              <w:spacing w:before="70"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3681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68A6E902">
            <w:pPr>
              <w:pStyle w:val="236"/>
              <w:spacing w:before="96" w:line="183" w:lineRule="auto"/>
              <w:ind w:left="116"/>
            </w:pPr>
            <w:r>
              <w:rPr>
                <w:spacing w:val="-4"/>
              </w:rPr>
              <w:t>29</w:t>
            </w:r>
          </w:p>
        </w:tc>
        <w:tc>
          <w:tcPr>
            <w:tcW w:w="1343" w:type="dxa"/>
          </w:tcPr>
          <w:p w14:paraId="74DE7C43">
            <w:pPr>
              <w:pStyle w:val="236"/>
              <w:spacing w:before="69" w:line="284" w:lineRule="auto"/>
              <w:ind w:left="111" w:right="106" w:hanging="9"/>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14:paraId="1BF5DA01">
            <w:pPr>
              <w:rPr>
                <w:rFonts w:ascii="Arial"/>
              </w:rPr>
            </w:pPr>
          </w:p>
        </w:tc>
        <w:tc>
          <w:tcPr>
            <w:tcW w:w="1956" w:type="dxa"/>
          </w:tcPr>
          <w:p w14:paraId="1698AEA7">
            <w:pPr>
              <w:rPr>
                <w:rFonts w:ascii="Arial"/>
              </w:rPr>
            </w:pPr>
          </w:p>
        </w:tc>
        <w:tc>
          <w:tcPr>
            <w:tcW w:w="3081" w:type="dxa"/>
          </w:tcPr>
          <w:p w14:paraId="5ED5CEA6">
            <w:pPr>
              <w:pStyle w:val="236"/>
              <w:spacing w:before="67" w:line="219" w:lineRule="auto"/>
              <w:ind w:left="109"/>
            </w:pPr>
            <w:r>
              <w:rPr>
                <w:spacing w:val="-1"/>
              </w:rPr>
              <w:t>HJ2546</w:t>
            </w:r>
            <w:r>
              <w:rPr>
                <w:spacing w:val="-34"/>
              </w:rPr>
              <w:t xml:space="preserve"> </w:t>
            </w:r>
            <w:r>
              <w:rPr>
                <w:spacing w:val="-1"/>
              </w:rPr>
              <w:t>纺织产品</w:t>
            </w:r>
          </w:p>
        </w:tc>
      </w:tr>
      <w:tr w14:paraId="384CB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14:paraId="46603828">
            <w:pPr>
              <w:pStyle w:val="236"/>
              <w:spacing w:before="96" w:line="183" w:lineRule="auto"/>
              <w:ind w:left="118"/>
            </w:pPr>
            <w:r>
              <w:rPr>
                <w:spacing w:val="-5"/>
              </w:rPr>
              <w:t>30</w:t>
            </w:r>
          </w:p>
        </w:tc>
        <w:tc>
          <w:tcPr>
            <w:tcW w:w="1343" w:type="dxa"/>
          </w:tcPr>
          <w:p w14:paraId="2583B1DB">
            <w:pPr>
              <w:pStyle w:val="236"/>
              <w:spacing w:before="69" w:line="296" w:lineRule="auto"/>
              <w:ind w:left="109" w:right="106" w:hanging="7"/>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14:paraId="4C7955A7">
            <w:pPr>
              <w:rPr>
                <w:rFonts w:ascii="Arial"/>
              </w:rPr>
            </w:pPr>
          </w:p>
        </w:tc>
        <w:tc>
          <w:tcPr>
            <w:tcW w:w="1956" w:type="dxa"/>
          </w:tcPr>
          <w:p w14:paraId="70A96BDB">
            <w:pPr>
              <w:rPr>
                <w:rFonts w:ascii="Arial"/>
              </w:rPr>
            </w:pPr>
          </w:p>
        </w:tc>
        <w:tc>
          <w:tcPr>
            <w:tcW w:w="3081" w:type="dxa"/>
          </w:tcPr>
          <w:p w14:paraId="3E1D2065">
            <w:pPr>
              <w:pStyle w:val="236"/>
              <w:spacing w:before="67" w:line="219" w:lineRule="auto"/>
              <w:ind w:left="109"/>
            </w:pPr>
            <w:r>
              <w:rPr>
                <w:spacing w:val="-2"/>
              </w:rPr>
              <w:t>HJ410</w:t>
            </w:r>
            <w:r>
              <w:rPr>
                <w:spacing w:val="-27"/>
              </w:rPr>
              <w:t xml:space="preserve"> </w:t>
            </w:r>
            <w:r>
              <w:rPr>
                <w:spacing w:val="-2"/>
              </w:rPr>
              <w:t>文化用纸</w:t>
            </w:r>
          </w:p>
        </w:tc>
      </w:tr>
      <w:tr w14:paraId="1CB2A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14:paraId="38F79318">
            <w:pPr>
              <w:pStyle w:val="236"/>
              <w:spacing w:before="91" w:line="184" w:lineRule="auto"/>
              <w:ind w:left="118"/>
            </w:pPr>
            <w:r>
              <w:rPr>
                <w:spacing w:val="-5"/>
              </w:rPr>
              <w:t>31</w:t>
            </w:r>
          </w:p>
        </w:tc>
        <w:tc>
          <w:tcPr>
            <w:tcW w:w="1343" w:type="dxa"/>
          </w:tcPr>
          <w:p w14:paraId="107B2ACF">
            <w:pPr>
              <w:pStyle w:val="236"/>
              <w:spacing w:before="64" w:line="296" w:lineRule="auto"/>
              <w:ind w:left="109" w:right="106" w:hanging="7"/>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14:paraId="658ACC6B">
            <w:pPr>
              <w:rPr>
                <w:rFonts w:ascii="Arial"/>
              </w:rPr>
            </w:pPr>
          </w:p>
        </w:tc>
        <w:tc>
          <w:tcPr>
            <w:tcW w:w="1956" w:type="dxa"/>
          </w:tcPr>
          <w:p w14:paraId="229481B8">
            <w:pPr>
              <w:rPr>
                <w:rFonts w:ascii="Arial"/>
              </w:rPr>
            </w:pPr>
          </w:p>
        </w:tc>
        <w:tc>
          <w:tcPr>
            <w:tcW w:w="3081" w:type="dxa"/>
          </w:tcPr>
          <w:p w14:paraId="42A33ADE">
            <w:pPr>
              <w:pStyle w:val="236"/>
              <w:spacing w:before="63" w:line="219" w:lineRule="auto"/>
              <w:ind w:left="109"/>
            </w:pPr>
            <w:r>
              <w:rPr>
                <w:spacing w:val="-1"/>
              </w:rPr>
              <w:t>HJ/T413</w:t>
            </w:r>
            <w:r>
              <w:rPr>
                <w:spacing w:val="-34"/>
              </w:rPr>
              <w:t xml:space="preserve"> </w:t>
            </w:r>
            <w:r>
              <w:rPr>
                <w:spacing w:val="-1"/>
              </w:rPr>
              <w:t>再生鼓粉盒</w:t>
            </w:r>
          </w:p>
        </w:tc>
      </w:tr>
      <w:tr w14:paraId="695B4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14:paraId="6196497A">
            <w:pPr>
              <w:pStyle w:val="236"/>
              <w:spacing w:before="93" w:line="183" w:lineRule="auto"/>
              <w:ind w:left="118"/>
            </w:pPr>
            <w:r>
              <w:rPr>
                <w:spacing w:val="-5"/>
              </w:rPr>
              <w:t>32</w:t>
            </w:r>
          </w:p>
        </w:tc>
        <w:tc>
          <w:tcPr>
            <w:tcW w:w="1343" w:type="dxa"/>
            <w:vMerge w:val="restart"/>
            <w:tcBorders>
              <w:bottom w:val="nil"/>
            </w:tcBorders>
          </w:tcPr>
          <w:p w14:paraId="2E4E1EA8">
            <w:pPr>
              <w:pStyle w:val="236"/>
              <w:spacing w:before="64" w:line="219" w:lineRule="auto"/>
              <w:ind w:left="102"/>
            </w:pPr>
            <w:r>
              <w:rPr>
                <w:spacing w:val="-1"/>
              </w:rPr>
              <w:t>A100203</w:t>
            </w:r>
            <w:r>
              <w:rPr>
                <w:spacing w:val="-33"/>
              </w:rPr>
              <w:t xml:space="preserve"> </w:t>
            </w:r>
            <w:r>
              <w:rPr>
                <w:spacing w:val="-1"/>
              </w:rPr>
              <w:t>人造板</w:t>
            </w:r>
          </w:p>
        </w:tc>
        <w:tc>
          <w:tcPr>
            <w:tcW w:w="2324" w:type="dxa"/>
          </w:tcPr>
          <w:p w14:paraId="300112DA">
            <w:pPr>
              <w:pStyle w:val="236"/>
              <w:spacing w:before="64" w:line="219" w:lineRule="auto"/>
              <w:ind w:left="103"/>
            </w:pPr>
            <w:r>
              <w:rPr>
                <w:spacing w:val="-1"/>
              </w:rPr>
              <w:t>A10020301</w:t>
            </w:r>
            <w:r>
              <w:rPr>
                <w:spacing w:val="-32"/>
              </w:rPr>
              <w:t xml:space="preserve"> </w:t>
            </w:r>
            <w:r>
              <w:rPr>
                <w:spacing w:val="-1"/>
              </w:rPr>
              <w:t>胶合板</w:t>
            </w:r>
          </w:p>
        </w:tc>
        <w:tc>
          <w:tcPr>
            <w:tcW w:w="1956" w:type="dxa"/>
          </w:tcPr>
          <w:p w14:paraId="6605EE63">
            <w:pPr>
              <w:rPr>
                <w:rFonts w:ascii="Arial"/>
              </w:rPr>
            </w:pPr>
          </w:p>
        </w:tc>
        <w:tc>
          <w:tcPr>
            <w:tcW w:w="3081" w:type="dxa"/>
          </w:tcPr>
          <w:p w14:paraId="77BF69B4">
            <w:pPr>
              <w:pStyle w:val="236"/>
              <w:spacing w:before="64" w:line="219" w:lineRule="auto"/>
              <w:ind w:left="109"/>
            </w:pPr>
            <w:r>
              <w:rPr>
                <w:spacing w:val="-1"/>
              </w:rPr>
              <w:t>HJ571</w:t>
            </w:r>
            <w:r>
              <w:rPr>
                <w:spacing w:val="-34"/>
              </w:rPr>
              <w:t xml:space="preserve"> </w:t>
            </w:r>
            <w:r>
              <w:rPr>
                <w:spacing w:val="-1"/>
              </w:rPr>
              <w:t>人造板及其制品</w:t>
            </w:r>
          </w:p>
        </w:tc>
      </w:tr>
      <w:tr w14:paraId="6184B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2068F16F">
            <w:pPr>
              <w:rPr>
                <w:rFonts w:ascii="Arial"/>
              </w:rPr>
            </w:pPr>
          </w:p>
        </w:tc>
        <w:tc>
          <w:tcPr>
            <w:tcW w:w="1343" w:type="dxa"/>
            <w:vMerge w:val="continue"/>
            <w:tcBorders>
              <w:top w:val="nil"/>
              <w:bottom w:val="nil"/>
            </w:tcBorders>
          </w:tcPr>
          <w:p w14:paraId="703BD0D5">
            <w:pPr>
              <w:rPr>
                <w:rFonts w:ascii="Arial"/>
              </w:rPr>
            </w:pPr>
          </w:p>
        </w:tc>
        <w:tc>
          <w:tcPr>
            <w:tcW w:w="2324" w:type="dxa"/>
          </w:tcPr>
          <w:p w14:paraId="72F11B12">
            <w:pPr>
              <w:pStyle w:val="236"/>
              <w:spacing w:before="65" w:line="219" w:lineRule="auto"/>
              <w:ind w:left="103"/>
            </w:pPr>
            <w:r>
              <w:rPr>
                <w:spacing w:val="-1"/>
              </w:rPr>
              <w:t>A10020302</w:t>
            </w:r>
            <w:r>
              <w:rPr>
                <w:spacing w:val="-30"/>
              </w:rPr>
              <w:t xml:space="preserve"> </w:t>
            </w:r>
            <w:r>
              <w:rPr>
                <w:spacing w:val="-1"/>
              </w:rPr>
              <w:t>纤维板</w:t>
            </w:r>
          </w:p>
        </w:tc>
        <w:tc>
          <w:tcPr>
            <w:tcW w:w="1956" w:type="dxa"/>
          </w:tcPr>
          <w:p w14:paraId="159D2264">
            <w:pPr>
              <w:rPr>
                <w:rFonts w:ascii="Arial"/>
              </w:rPr>
            </w:pPr>
          </w:p>
        </w:tc>
        <w:tc>
          <w:tcPr>
            <w:tcW w:w="3081" w:type="dxa"/>
          </w:tcPr>
          <w:p w14:paraId="51AB004A">
            <w:pPr>
              <w:pStyle w:val="236"/>
              <w:spacing w:before="64" w:line="219" w:lineRule="auto"/>
              <w:ind w:left="109"/>
            </w:pPr>
            <w:r>
              <w:rPr>
                <w:spacing w:val="-1"/>
              </w:rPr>
              <w:t>HJ571</w:t>
            </w:r>
            <w:r>
              <w:rPr>
                <w:spacing w:val="-34"/>
              </w:rPr>
              <w:t xml:space="preserve"> </w:t>
            </w:r>
            <w:r>
              <w:rPr>
                <w:spacing w:val="-1"/>
              </w:rPr>
              <w:t>人造板及其制品</w:t>
            </w:r>
          </w:p>
        </w:tc>
      </w:tr>
      <w:tr w14:paraId="27D6F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0159F3FB">
            <w:pPr>
              <w:rPr>
                <w:rFonts w:ascii="Arial"/>
              </w:rPr>
            </w:pPr>
          </w:p>
        </w:tc>
        <w:tc>
          <w:tcPr>
            <w:tcW w:w="1343" w:type="dxa"/>
            <w:vMerge w:val="continue"/>
            <w:tcBorders>
              <w:top w:val="nil"/>
              <w:bottom w:val="nil"/>
            </w:tcBorders>
          </w:tcPr>
          <w:p w14:paraId="42D5D378">
            <w:pPr>
              <w:rPr>
                <w:rFonts w:ascii="Arial"/>
              </w:rPr>
            </w:pPr>
          </w:p>
        </w:tc>
        <w:tc>
          <w:tcPr>
            <w:tcW w:w="2324" w:type="dxa"/>
          </w:tcPr>
          <w:p w14:paraId="0672E162">
            <w:pPr>
              <w:pStyle w:val="236"/>
              <w:spacing w:before="65" w:line="219" w:lineRule="auto"/>
              <w:ind w:left="103"/>
            </w:pPr>
            <w:r>
              <w:rPr>
                <w:spacing w:val="-1"/>
              </w:rPr>
              <w:t>A10020303</w:t>
            </w:r>
            <w:r>
              <w:rPr>
                <w:spacing w:val="-32"/>
              </w:rPr>
              <w:t xml:space="preserve"> </w:t>
            </w:r>
            <w:r>
              <w:rPr>
                <w:spacing w:val="-1"/>
              </w:rPr>
              <w:t>刨花板</w:t>
            </w:r>
          </w:p>
        </w:tc>
        <w:tc>
          <w:tcPr>
            <w:tcW w:w="1956" w:type="dxa"/>
          </w:tcPr>
          <w:p w14:paraId="7106DA1D">
            <w:pPr>
              <w:rPr>
                <w:rFonts w:ascii="Arial"/>
              </w:rPr>
            </w:pPr>
          </w:p>
        </w:tc>
        <w:tc>
          <w:tcPr>
            <w:tcW w:w="3081" w:type="dxa"/>
          </w:tcPr>
          <w:p w14:paraId="507ABD83">
            <w:pPr>
              <w:pStyle w:val="236"/>
              <w:spacing w:before="64" w:line="219" w:lineRule="auto"/>
              <w:ind w:left="109"/>
            </w:pPr>
            <w:r>
              <w:rPr>
                <w:spacing w:val="-1"/>
              </w:rPr>
              <w:t>HJ571</w:t>
            </w:r>
            <w:r>
              <w:rPr>
                <w:spacing w:val="-34"/>
              </w:rPr>
              <w:t xml:space="preserve"> </w:t>
            </w:r>
            <w:r>
              <w:rPr>
                <w:spacing w:val="-1"/>
              </w:rPr>
              <w:t>人造板及其制品</w:t>
            </w:r>
          </w:p>
        </w:tc>
      </w:tr>
      <w:tr w14:paraId="0E0A9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7061DC75">
            <w:pPr>
              <w:rPr>
                <w:rFonts w:ascii="Arial"/>
              </w:rPr>
            </w:pPr>
          </w:p>
        </w:tc>
        <w:tc>
          <w:tcPr>
            <w:tcW w:w="1343" w:type="dxa"/>
            <w:vMerge w:val="continue"/>
            <w:tcBorders>
              <w:top w:val="nil"/>
              <w:bottom w:val="nil"/>
            </w:tcBorders>
          </w:tcPr>
          <w:p w14:paraId="2A7D282E">
            <w:pPr>
              <w:rPr>
                <w:rFonts w:ascii="Arial"/>
              </w:rPr>
            </w:pPr>
          </w:p>
        </w:tc>
        <w:tc>
          <w:tcPr>
            <w:tcW w:w="2324" w:type="dxa"/>
          </w:tcPr>
          <w:p w14:paraId="5CCDE14B">
            <w:pPr>
              <w:pStyle w:val="236"/>
              <w:spacing w:before="68" w:line="219" w:lineRule="auto"/>
              <w:ind w:left="103"/>
            </w:pPr>
            <w:r>
              <w:rPr>
                <w:spacing w:val="-1"/>
              </w:rPr>
              <w:t>A10020304</w:t>
            </w:r>
            <w:r>
              <w:rPr>
                <w:spacing w:val="-31"/>
              </w:rPr>
              <w:t xml:space="preserve"> </w:t>
            </w:r>
            <w:r>
              <w:rPr>
                <w:spacing w:val="-1"/>
              </w:rPr>
              <w:t>细木工板</w:t>
            </w:r>
          </w:p>
        </w:tc>
        <w:tc>
          <w:tcPr>
            <w:tcW w:w="1956" w:type="dxa"/>
          </w:tcPr>
          <w:p w14:paraId="2C8C4ED5">
            <w:pPr>
              <w:rPr>
                <w:rFonts w:ascii="Arial"/>
              </w:rPr>
            </w:pPr>
          </w:p>
        </w:tc>
        <w:tc>
          <w:tcPr>
            <w:tcW w:w="3081" w:type="dxa"/>
          </w:tcPr>
          <w:p w14:paraId="75FD2A52">
            <w:pPr>
              <w:pStyle w:val="236"/>
              <w:spacing w:before="67" w:line="219" w:lineRule="auto"/>
              <w:ind w:left="109"/>
            </w:pPr>
            <w:r>
              <w:rPr>
                <w:spacing w:val="-1"/>
              </w:rPr>
              <w:t>HJ571</w:t>
            </w:r>
            <w:r>
              <w:rPr>
                <w:spacing w:val="-34"/>
              </w:rPr>
              <w:t xml:space="preserve"> </w:t>
            </w:r>
            <w:r>
              <w:rPr>
                <w:spacing w:val="-1"/>
              </w:rPr>
              <w:t>人造板及其制品</w:t>
            </w:r>
          </w:p>
        </w:tc>
      </w:tr>
      <w:tr w14:paraId="747F2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00748B1A">
            <w:pPr>
              <w:rPr>
                <w:rFonts w:ascii="Arial"/>
              </w:rPr>
            </w:pPr>
          </w:p>
        </w:tc>
        <w:tc>
          <w:tcPr>
            <w:tcW w:w="1343" w:type="dxa"/>
            <w:vMerge w:val="continue"/>
            <w:tcBorders>
              <w:top w:val="nil"/>
            </w:tcBorders>
          </w:tcPr>
          <w:p w14:paraId="2CACDD91">
            <w:pPr>
              <w:rPr>
                <w:rFonts w:ascii="Arial"/>
              </w:rPr>
            </w:pPr>
          </w:p>
        </w:tc>
        <w:tc>
          <w:tcPr>
            <w:tcW w:w="2324" w:type="dxa"/>
          </w:tcPr>
          <w:p w14:paraId="0F551BF9">
            <w:pPr>
              <w:pStyle w:val="236"/>
              <w:spacing w:before="65" w:line="219" w:lineRule="auto"/>
              <w:ind w:left="103"/>
            </w:pPr>
            <w:r>
              <w:rPr>
                <w:spacing w:val="-1"/>
              </w:rPr>
              <w:t>A10020399</w:t>
            </w:r>
            <w:r>
              <w:rPr>
                <w:spacing w:val="-31"/>
              </w:rPr>
              <w:t xml:space="preserve"> </w:t>
            </w:r>
            <w:r>
              <w:rPr>
                <w:spacing w:val="-1"/>
              </w:rPr>
              <w:t>其他人造板</w:t>
            </w:r>
          </w:p>
        </w:tc>
        <w:tc>
          <w:tcPr>
            <w:tcW w:w="1956" w:type="dxa"/>
          </w:tcPr>
          <w:p w14:paraId="3FBBE703">
            <w:pPr>
              <w:rPr>
                <w:rFonts w:ascii="Arial"/>
              </w:rPr>
            </w:pPr>
          </w:p>
        </w:tc>
        <w:tc>
          <w:tcPr>
            <w:tcW w:w="3081" w:type="dxa"/>
          </w:tcPr>
          <w:p w14:paraId="0FEADF46">
            <w:pPr>
              <w:pStyle w:val="236"/>
              <w:spacing w:before="64" w:line="219" w:lineRule="auto"/>
              <w:ind w:left="109"/>
            </w:pPr>
            <w:r>
              <w:rPr>
                <w:spacing w:val="-1"/>
              </w:rPr>
              <w:t>HJ571</w:t>
            </w:r>
            <w:r>
              <w:rPr>
                <w:spacing w:val="-34"/>
              </w:rPr>
              <w:t xml:space="preserve"> </w:t>
            </w:r>
            <w:r>
              <w:rPr>
                <w:spacing w:val="-1"/>
              </w:rPr>
              <w:t>人造板及其制品</w:t>
            </w:r>
          </w:p>
        </w:tc>
      </w:tr>
      <w:tr w14:paraId="1D72C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14:paraId="60361FD9">
            <w:pPr>
              <w:pStyle w:val="236"/>
              <w:spacing w:before="93" w:line="183" w:lineRule="auto"/>
              <w:ind w:left="118"/>
            </w:pPr>
            <w:r>
              <w:rPr>
                <w:spacing w:val="-5"/>
              </w:rPr>
              <w:t>33</w:t>
            </w:r>
          </w:p>
        </w:tc>
        <w:tc>
          <w:tcPr>
            <w:tcW w:w="1343" w:type="dxa"/>
            <w:vMerge w:val="restart"/>
            <w:tcBorders>
              <w:bottom w:val="nil"/>
            </w:tcBorders>
          </w:tcPr>
          <w:p w14:paraId="65331C6C">
            <w:pPr>
              <w:pStyle w:val="236"/>
              <w:spacing w:before="65" w:line="305" w:lineRule="auto"/>
              <w:ind w:left="109" w:right="108" w:hanging="7"/>
            </w:pPr>
            <w:r>
              <w:rPr>
                <w:spacing w:val="3"/>
              </w:rPr>
              <w:t>A100204</w:t>
            </w:r>
            <w:r>
              <w:rPr>
                <w:spacing w:val="34"/>
              </w:rPr>
              <w:t xml:space="preserve"> </w:t>
            </w:r>
            <w:r>
              <w:rPr>
                <w:spacing w:val="3"/>
              </w:rPr>
              <w:t>二次加</w:t>
            </w:r>
            <w:r>
              <w:rPr>
                <w:spacing w:val="-2"/>
              </w:rPr>
              <w:t>工材,相关板材</w:t>
            </w:r>
          </w:p>
        </w:tc>
        <w:tc>
          <w:tcPr>
            <w:tcW w:w="2324" w:type="dxa"/>
          </w:tcPr>
          <w:p w14:paraId="676CBE93">
            <w:pPr>
              <w:pStyle w:val="236"/>
              <w:spacing w:before="65" w:line="219" w:lineRule="auto"/>
              <w:ind w:left="103"/>
            </w:pPr>
            <w:r>
              <w:rPr>
                <w:spacing w:val="-1"/>
              </w:rPr>
              <w:t>A10020404</w:t>
            </w:r>
            <w:r>
              <w:rPr>
                <w:spacing w:val="-28"/>
              </w:rPr>
              <w:t xml:space="preserve"> </w:t>
            </w:r>
            <w:r>
              <w:rPr>
                <w:spacing w:val="-1"/>
              </w:rPr>
              <w:t>人造板表面装饰板</w:t>
            </w:r>
          </w:p>
        </w:tc>
        <w:tc>
          <w:tcPr>
            <w:tcW w:w="1956" w:type="dxa"/>
          </w:tcPr>
          <w:p w14:paraId="49CA5EA3">
            <w:pPr>
              <w:rPr>
                <w:rFonts w:ascii="Arial"/>
              </w:rPr>
            </w:pPr>
          </w:p>
        </w:tc>
        <w:tc>
          <w:tcPr>
            <w:tcW w:w="3081" w:type="dxa"/>
          </w:tcPr>
          <w:p w14:paraId="116C450C">
            <w:pPr>
              <w:pStyle w:val="236"/>
              <w:spacing w:before="64"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69CDB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14:paraId="21BE851F">
            <w:pPr>
              <w:rPr>
                <w:rFonts w:ascii="Arial"/>
              </w:rPr>
            </w:pPr>
          </w:p>
        </w:tc>
        <w:tc>
          <w:tcPr>
            <w:tcW w:w="1343" w:type="dxa"/>
            <w:vMerge w:val="continue"/>
            <w:tcBorders>
              <w:top w:val="nil"/>
            </w:tcBorders>
          </w:tcPr>
          <w:p w14:paraId="76BC9D60">
            <w:pPr>
              <w:rPr>
                <w:rFonts w:ascii="Arial"/>
              </w:rPr>
            </w:pPr>
          </w:p>
        </w:tc>
        <w:tc>
          <w:tcPr>
            <w:tcW w:w="2324" w:type="dxa"/>
          </w:tcPr>
          <w:p w14:paraId="04B2060B">
            <w:pPr>
              <w:pStyle w:val="236"/>
              <w:spacing w:before="67" w:line="284" w:lineRule="auto"/>
              <w:ind w:left="113" w:right="107" w:hanging="10"/>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14:paraId="5ECBAE96">
            <w:pPr>
              <w:rPr>
                <w:rFonts w:ascii="Arial"/>
              </w:rPr>
            </w:pPr>
          </w:p>
        </w:tc>
        <w:tc>
          <w:tcPr>
            <w:tcW w:w="3081" w:type="dxa"/>
          </w:tcPr>
          <w:p w14:paraId="1EBA976B">
            <w:pPr>
              <w:pStyle w:val="236"/>
              <w:spacing w:before="67"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266F1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7A20522C">
            <w:pPr>
              <w:pStyle w:val="236"/>
              <w:spacing w:before="93" w:line="183" w:lineRule="auto"/>
              <w:ind w:left="118"/>
            </w:pPr>
            <w:r>
              <w:rPr>
                <w:spacing w:val="-5"/>
              </w:rPr>
              <w:t>34</w:t>
            </w:r>
          </w:p>
        </w:tc>
        <w:tc>
          <w:tcPr>
            <w:tcW w:w="1343" w:type="dxa"/>
          </w:tcPr>
          <w:p w14:paraId="0CD44F65">
            <w:pPr>
              <w:pStyle w:val="236"/>
              <w:spacing w:before="66" w:line="283" w:lineRule="auto"/>
              <w:ind w:left="107" w:right="108" w:hanging="5"/>
            </w:pPr>
            <w:r>
              <w:rPr>
                <w:spacing w:val="3"/>
              </w:rPr>
              <w:t>A100301</w:t>
            </w:r>
            <w:r>
              <w:rPr>
                <w:spacing w:val="34"/>
              </w:rPr>
              <w:t xml:space="preserve"> </w:t>
            </w:r>
            <w:r>
              <w:rPr>
                <w:spacing w:val="3"/>
              </w:rPr>
              <w:t>水泥熟</w:t>
            </w:r>
            <w:r>
              <w:rPr>
                <w:spacing w:val="-2"/>
              </w:rPr>
              <w:t>料及水泥</w:t>
            </w:r>
          </w:p>
        </w:tc>
        <w:tc>
          <w:tcPr>
            <w:tcW w:w="2324" w:type="dxa"/>
          </w:tcPr>
          <w:p w14:paraId="71897913">
            <w:pPr>
              <w:pStyle w:val="236"/>
              <w:spacing w:before="65" w:line="220" w:lineRule="auto"/>
              <w:ind w:left="103"/>
            </w:pPr>
            <w:r>
              <w:rPr>
                <w:spacing w:val="-1"/>
              </w:rPr>
              <w:t>A10030102</w:t>
            </w:r>
            <w:r>
              <w:rPr>
                <w:spacing w:val="-31"/>
              </w:rPr>
              <w:t xml:space="preserve"> </w:t>
            </w:r>
            <w:r>
              <w:rPr>
                <w:spacing w:val="-1"/>
              </w:rPr>
              <w:t>水泥</w:t>
            </w:r>
          </w:p>
        </w:tc>
        <w:tc>
          <w:tcPr>
            <w:tcW w:w="1956" w:type="dxa"/>
          </w:tcPr>
          <w:p w14:paraId="7775AB29">
            <w:pPr>
              <w:rPr>
                <w:rFonts w:ascii="Arial"/>
              </w:rPr>
            </w:pPr>
          </w:p>
        </w:tc>
        <w:tc>
          <w:tcPr>
            <w:tcW w:w="3081" w:type="dxa"/>
          </w:tcPr>
          <w:p w14:paraId="37F19074">
            <w:pPr>
              <w:pStyle w:val="236"/>
              <w:spacing w:before="64" w:line="219" w:lineRule="auto"/>
              <w:ind w:left="109"/>
            </w:pPr>
            <w:r>
              <w:rPr>
                <w:spacing w:val="-1"/>
              </w:rPr>
              <w:t>HJ2519</w:t>
            </w:r>
            <w:r>
              <w:rPr>
                <w:spacing w:val="-34"/>
              </w:rPr>
              <w:t xml:space="preserve"> </w:t>
            </w:r>
            <w:r>
              <w:rPr>
                <w:spacing w:val="-1"/>
              </w:rPr>
              <w:t>水泥</w:t>
            </w:r>
          </w:p>
        </w:tc>
      </w:tr>
      <w:tr w14:paraId="36644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1F9DDB8C">
            <w:pPr>
              <w:pStyle w:val="236"/>
              <w:spacing w:before="94" w:line="183" w:lineRule="auto"/>
              <w:ind w:left="118"/>
            </w:pPr>
            <w:r>
              <w:rPr>
                <w:spacing w:val="-5"/>
              </w:rPr>
              <w:t>35</w:t>
            </w:r>
          </w:p>
        </w:tc>
        <w:tc>
          <w:tcPr>
            <w:tcW w:w="1343" w:type="dxa"/>
          </w:tcPr>
          <w:p w14:paraId="59125A3C">
            <w:pPr>
              <w:pStyle w:val="236"/>
              <w:spacing w:before="66" w:line="283" w:lineRule="auto"/>
              <w:ind w:left="106" w:right="108" w:hanging="4"/>
            </w:pPr>
            <w:r>
              <w:rPr>
                <w:spacing w:val="3"/>
              </w:rPr>
              <w:t>A100303</w:t>
            </w:r>
            <w:r>
              <w:rPr>
                <w:spacing w:val="34"/>
              </w:rPr>
              <w:t xml:space="preserve"> </w:t>
            </w:r>
            <w:r>
              <w:rPr>
                <w:spacing w:val="3"/>
              </w:rPr>
              <w:t>水泥混</w:t>
            </w:r>
            <w:r>
              <w:rPr>
                <w:spacing w:val="-2"/>
              </w:rPr>
              <w:t>凝土制品</w:t>
            </w:r>
          </w:p>
        </w:tc>
        <w:tc>
          <w:tcPr>
            <w:tcW w:w="2324" w:type="dxa"/>
          </w:tcPr>
          <w:p w14:paraId="481F70DA">
            <w:pPr>
              <w:pStyle w:val="236"/>
              <w:spacing w:before="65" w:line="221" w:lineRule="auto"/>
              <w:ind w:left="103"/>
            </w:pPr>
            <w:r>
              <w:rPr>
                <w:spacing w:val="-1"/>
              </w:rPr>
              <w:t>A10030301</w:t>
            </w:r>
            <w:r>
              <w:rPr>
                <w:spacing w:val="-30"/>
              </w:rPr>
              <w:t xml:space="preserve"> </w:t>
            </w:r>
            <w:r>
              <w:rPr>
                <w:spacing w:val="-1"/>
              </w:rPr>
              <w:t>商品混凝土</w:t>
            </w:r>
          </w:p>
        </w:tc>
        <w:tc>
          <w:tcPr>
            <w:tcW w:w="1956" w:type="dxa"/>
          </w:tcPr>
          <w:p w14:paraId="208D21FD">
            <w:pPr>
              <w:rPr>
                <w:rFonts w:ascii="Arial"/>
              </w:rPr>
            </w:pPr>
          </w:p>
        </w:tc>
        <w:tc>
          <w:tcPr>
            <w:tcW w:w="3081" w:type="dxa"/>
          </w:tcPr>
          <w:p w14:paraId="041F7F72">
            <w:pPr>
              <w:pStyle w:val="236"/>
              <w:spacing w:before="65" w:line="219" w:lineRule="auto"/>
              <w:ind w:left="109"/>
            </w:pPr>
            <w:r>
              <w:rPr>
                <w:spacing w:val="-1"/>
              </w:rPr>
              <w:t>HJ/T412</w:t>
            </w:r>
            <w:r>
              <w:rPr>
                <w:spacing w:val="-34"/>
              </w:rPr>
              <w:t xml:space="preserve"> </w:t>
            </w:r>
            <w:r>
              <w:rPr>
                <w:spacing w:val="-1"/>
              </w:rPr>
              <w:t>预拌混凝土</w:t>
            </w:r>
          </w:p>
        </w:tc>
      </w:tr>
      <w:tr w14:paraId="4BB96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6077267F">
            <w:pPr>
              <w:pStyle w:val="236"/>
              <w:spacing w:before="94" w:line="183" w:lineRule="auto"/>
              <w:ind w:left="118"/>
            </w:pPr>
            <w:r>
              <w:rPr>
                <w:spacing w:val="-5"/>
              </w:rPr>
              <w:t>36</w:t>
            </w:r>
          </w:p>
        </w:tc>
        <w:tc>
          <w:tcPr>
            <w:tcW w:w="1343" w:type="dxa"/>
            <w:vMerge w:val="restart"/>
            <w:tcBorders>
              <w:bottom w:val="nil"/>
            </w:tcBorders>
          </w:tcPr>
          <w:p w14:paraId="082E4BC1">
            <w:pPr>
              <w:pStyle w:val="236"/>
              <w:spacing w:before="65" w:line="307" w:lineRule="auto"/>
              <w:ind w:left="111" w:right="108" w:hanging="9"/>
            </w:pPr>
            <w:r>
              <w:rPr>
                <w:spacing w:val="3"/>
              </w:rPr>
              <w:t>A100304</w:t>
            </w:r>
            <w:r>
              <w:rPr>
                <w:spacing w:val="35"/>
              </w:rPr>
              <w:t xml:space="preserve"> </w:t>
            </w:r>
            <w:r>
              <w:rPr>
                <w:spacing w:val="3"/>
              </w:rPr>
              <w:t>纤维增</w:t>
            </w:r>
            <w:r>
              <w:rPr>
                <w:spacing w:val="-2"/>
              </w:rPr>
              <w:t>强水泥制品</w:t>
            </w:r>
          </w:p>
        </w:tc>
        <w:tc>
          <w:tcPr>
            <w:tcW w:w="2324" w:type="dxa"/>
          </w:tcPr>
          <w:p w14:paraId="2185209D">
            <w:pPr>
              <w:pStyle w:val="236"/>
              <w:spacing w:before="66" w:line="219" w:lineRule="auto"/>
              <w:ind w:left="103"/>
            </w:pPr>
            <w:r>
              <w:rPr>
                <w:spacing w:val="-1"/>
              </w:rPr>
              <w:t>A10030402</w:t>
            </w:r>
            <w:r>
              <w:rPr>
                <w:spacing w:val="-28"/>
              </w:rPr>
              <w:t xml:space="preserve"> </w:t>
            </w:r>
            <w:r>
              <w:rPr>
                <w:spacing w:val="-1"/>
              </w:rPr>
              <w:t>纤维增强硅酸钙板</w:t>
            </w:r>
          </w:p>
        </w:tc>
        <w:tc>
          <w:tcPr>
            <w:tcW w:w="1956" w:type="dxa"/>
          </w:tcPr>
          <w:p w14:paraId="52967668">
            <w:pPr>
              <w:rPr>
                <w:rFonts w:ascii="Arial"/>
              </w:rPr>
            </w:pPr>
          </w:p>
        </w:tc>
        <w:tc>
          <w:tcPr>
            <w:tcW w:w="3081" w:type="dxa"/>
          </w:tcPr>
          <w:p w14:paraId="5E5ACAD7">
            <w:pPr>
              <w:pStyle w:val="236"/>
              <w:spacing w:before="66" w:line="219" w:lineRule="auto"/>
              <w:ind w:left="109"/>
            </w:pPr>
            <w:r>
              <w:rPr>
                <w:spacing w:val="-1"/>
              </w:rPr>
              <w:t>HJ/T223</w:t>
            </w:r>
            <w:r>
              <w:rPr>
                <w:spacing w:val="-33"/>
              </w:rPr>
              <w:t xml:space="preserve"> </w:t>
            </w:r>
            <w:r>
              <w:rPr>
                <w:spacing w:val="-1"/>
              </w:rPr>
              <w:t>轻质墙体板材</w:t>
            </w:r>
          </w:p>
        </w:tc>
      </w:tr>
      <w:tr w14:paraId="5CE5C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1B1211CC">
            <w:pPr>
              <w:rPr>
                <w:rFonts w:ascii="Arial"/>
              </w:rPr>
            </w:pPr>
          </w:p>
        </w:tc>
        <w:tc>
          <w:tcPr>
            <w:tcW w:w="1343" w:type="dxa"/>
            <w:vMerge w:val="continue"/>
            <w:tcBorders>
              <w:top w:val="nil"/>
            </w:tcBorders>
          </w:tcPr>
          <w:p w14:paraId="46F06120">
            <w:pPr>
              <w:rPr>
                <w:rFonts w:ascii="Arial"/>
              </w:rPr>
            </w:pPr>
          </w:p>
        </w:tc>
        <w:tc>
          <w:tcPr>
            <w:tcW w:w="2324" w:type="dxa"/>
          </w:tcPr>
          <w:p w14:paraId="6F00317C">
            <w:pPr>
              <w:pStyle w:val="236"/>
              <w:spacing w:before="66" w:line="220" w:lineRule="auto"/>
              <w:ind w:left="103"/>
            </w:pPr>
            <w:r>
              <w:rPr>
                <w:spacing w:val="-1"/>
              </w:rPr>
              <w:t>A10030403</w:t>
            </w:r>
            <w:r>
              <w:rPr>
                <w:spacing w:val="-45"/>
              </w:rPr>
              <w:t xml:space="preserve"> </w:t>
            </w:r>
            <w:r>
              <w:rPr>
                <w:spacing w:val="-1"/>
              </w:rPr>
              <w:t>无石棉纤维水泥制品</w:t>
            </w:r>
          </w:p>
        </w:tc>
        <w:tc>
          <w:tcPr>
            <w:tcW w:w="1956" w:type="dxa"/>
          </w:tcPr>
          <w:p w14:paraId="634684B5">
            <w:pPr>
              <w:rPr>
                <w:rFonts w:ascii="Arial"/>
              </w:rPr>
            </w:pPr>
          </w:p>
        </w:tc>
        <w:tc>
          <w:tcPr>
            <w:tcW w:w="3081" w:type="dxa"/>
          </w:tcPr>
          <w:p w14:paraId="729F4BAF">
            <w:pPr>
              <w:pStyle w:val="236"/>
              <w:spacing w:before="66" w:line="219" w:lineRule="auto"/>
              <w:ind w:left="109"/>
            </w:pPr>
            <w:r>
              <w:rPr>
                <w:spacing w:val="-1"/>
              </w:rPr>
              <w:t>HJ/T223</w:t>
            </w:r>
            <w:r>
              <w:rPr>
                <w:spacing w:val="-33"/>
              </w:rPr>
              <w:t xml:space="preserve"> </w:t>
            </w:r>
            <w:r>
              <w:rPr>
                <w:spacing w:val="-1"/>
              </w:rPr>
              <w:t>轻质墙体板材</w:t>
            </w:r>
          </w:p>
        </w:tc>
      </w:tr>
      <w:tr w14:paraId="75192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4CCA147F">
            <w:pPr>
              <w:pStyle w:val="236"/>
              <w:spacing w:before="95" w:line="183" w:lineRule="auto"/>
              <w:ind w:left="118"/>
            </w:pPr>
            <w:r>
              <w:rPr>
                <w:spacing w:val="-5"/>
              </w:rPr>
              <w:t>37</w:t>
            </w:r>
          </w:p>
        </w:tc>
        <w:tc>
          <w:tcPr>
            <w:tcW w:w="1343" w:type="dxa"/>
            <w:vMerge w:val="restart"/>
            <w:tcBorders>
              <w:bottom w:val="nil"/>
            </w:tcBorders>
          </w:tcPr>
          <w:p w14:paraId="35147DA9">
            <w:pPr>
              <w:pStyle w:val="236"/>
              <w:spacing w:before="67" w:line="306" w:lineRule="auto"/>
              <w:ind w:left="109" w:right="108" w:hanging="7"/>
            </w:pPr>
            <w:r>
              <w:rPr>
                <w:spacing w:val="3"/>
              </w:rPr>
              <w:t>A100305</w:t>
            </w:r>
            <w:r>
              <w:rPr>
                <w:spacing w:val="34"/>
              </w:rPr>
              <w:t xml:space="preserve"> </w:t>
            </w:r>
            <w:r>
              <w:rPr>
                <w:spacing w:val="3"/>
              </w:rPr>
              <w:t>轻质建</w:t>
            </w:r>
            <w:r>
              <w:rPr>
                <w:spacing w:val="-2"/>
              </w:rPr>
              <w:t>筑材料及制品</w:t>
            </w:r>
          </w:p>
        </w:tc>
        <w:tc>
          <w:tcPr>
            <w:tcW w:w="2324" w:type="dxa"/>
          </w:tcPr>
          <w:p w14:paraId="609412BE">
            <w:pPr>
              <w:pStyle w:val="236"/>
              <w:spacing w:before="67" w:line="219" w:lineRule="auto"/>
              <w:ind w:left="103"/>
            </w:pPr>
            <w:r>
              <w:rPr>
                <w:spacing w:val="-1"/>
              </w:rPr>
              <w:t>A10030501</w:t>
            </w:r>
            <w:r>
              <w:rPr>
                <w:spacing w:val="-32"/>
              </w:rPr>
              <w:t xml:space="preserve"> </w:t>
            </w:r>
            <w:r>
              <w:rPr>
                <w:spacing w:val="-1"/>
              </w:rPr>
              <w:t>石膏板</w:t>
            </w:r>
          </w:p>
        </w:tc>
        <w:tc>
          <w:tcPr>
            <w:tcW w:w="1956" w:type="dxa"/>
          </w:tcPr>
          <w:p w14:paraId="6F8B1ED6">
            <w:pPr>
              <w:rPr>
                <w:rFonts w:ascii="Arial"/>
              </w:rPr>
            </w:pPr>
          </w:p>
        </w:tc>
        <w:tc>
          <w:tcPr>
            <w:tcW w:w="3081" w:type="dxa"/>
          </w:tcPr>
          <w:p w14:paraId="21647983">
            <w:pPr>
              <w:pStyle w:val="236"/>
              <w:spacing w:before="66" w:line="219" w:lineRule="auto"/>
              <w:ind w:left="109"/>
            </w:pPr>
            <w:r>
              <w:rPr>
                <w:spacing w:val="-1"/>
              </w:rPr>
              <w:t>HJ/T223</w:t>
            </w:r>
            <w:r>
              <w:rPr>
                <w:spacing w:val="-33"/>
              </w:rPr>
              <w:t xml:space="preserve"> </w:t>
            </w:r>
            <w:r>
              <w:rPr>
                <w:spacing w:val="-1"/>
              </w:rPr>
              <w:t>轻质墙体板材</w:t>
            </w:r>
          </w:p>
        </w:tc>
      </w:tr>
      <w:tr w14:paraId="09065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14:paraId="67C76BC9">
            <w:pPr>
              <w:rPr>
                <w:rFonts w:ascii="Arial"/>
              </w:rPr>
            </w:pPr>
          </w:p>
        </w:tc>
        <w:tc>
          <w:tcPr>
            <w:tcW w:w="1343" w:type="dxa"/>
            <w:vMerge w:val="continue"/>
            <w:tcBorders>
              <w:top w:val="nil"/>
            </w:tcBorders>
          </w:tcPr>
          <w:p w14:paraId="4CD0F654">
            <w:pPr>
              <w:rPr>
                <w:rFonts w:ascii="Arial"/>
              </w:rPr>
            </w:pPr>
          </w:p>
        </w:tc>
        <w:tc>
          <w:tcPr>
            <w:tcW w:w="2324" w:type="dxa"/>
          </w:tcPr>
          <w:p w14:paraId="2DC23CED">
            <w:pPr>
              <w:pStyle w:val="236"/>
              <w:spacing w:before="66" w:line="219" w:lineRule="auto"/>
              <w:ind w:left="103"/>
            </w:pPr>
            <w:r>
              <w:rPr>
                <w:spacing w:val="-1"/>
              </w:rPr>
              <w:t>A10030503</w:t>
            </w:r>
            <w:r>
              <w:rPr>
                <w:spacing w:val="-30"/>
              </w:rPr>
              <w:t xml:space="preserve"> </w:t>
            </w:r>
            <w:r>
              <w:rPr>
                <w:spacing w:val="-1"/>
              </w:rPr>
              <w:t>轻质隔墙条板</w:t>
            </w:r>
          </w:p>
        </w:tc>
        <w:tc>
          <w:tcPr>
            <w:tcW w:w="1956" w:type="dxa"/>
          </w:tcPr>
          <w:p w14:paraId="78F8BBD5">
            <w:pPr>
              <w:rPr>
                <w:rFonts w:ascii="Arial"/>
              </w:rPr>
            </w:pPr>
          </w:p>
        </w:tc>
        <w:tc>
          <w:tcPr>
            <w:tcW w:w="3081" w:type="dxa"/>
          </w:tcPr>
          <w:p w14:paraId="263320DC">
            <w:pPr>
              <w:pStyle w:val="236"/>
              <w:spacing w:before="66" w:line="219" w:lineRule="auto"/>
              <w:ind w:left="109"/>
            </w:pPr>
            <w:r>
              <w:rPr>
                <w:spacing w:val="-1"/>
              </w:rPr>
              <w:t>HJ/T223</w:t>
            </w:r>
            <w:r>
              <w:rPr>
                <w:spacing w:val="-33"/>
              </w:rPr>
              <w:t xml:space="preserve"> </w:t>
            </w:r>
            <w:r>
              <w:rPr>
                <w:spacing w:val="-1"/>
              </w:rPr>
              <w:t>轻质墙体板材</w:t>
            </w:r>
          </w:p>
        </w:tc>
      </w:tr>
      <w:tr w14:paraId="3790F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6B35D0E">
            <w:pPr>
              <w:pStyle w:val="236"/>
              <w:spacing w:before="95" w:line="183" w:lineRule="auto"/>
              <w:ind w:left="118"/>
            </w:pPr>
            <w:r>
              <w:rPr>
                <w:spacing w:val="-5"/>
              </w:rPr>
              <w:t>38</w:t>
            </w:r>
          </w:p>
        </w:tc>
        <w:tc>
          <w:tcPr>
            <w:tcW w:w="1343" w:type="dxa"/>
            <w:vMerge w:val="restart"/>
            <w:tcBorders>
              <w:bottom w:val="nil"/>
            </w:tcBorders>
          </w:tcPr>
          <w:p w14:paraId="72B6F32E">
            <w:pPr>
              <w:pStyle w:val="236"/>
              <w:spacing w:before="66" w:line="307" w:lineRule="auto"/>
              <w:ind w:left="111" w:right="108" w:hanging="9"/>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14:paraId="5AB74177">
            <w:pPr>
              <w:pStyle w:val="236"/>
              <w:spacing w:before="66" w:line="221" w:lineRule="auto"/>
              <w:ind w:left="103"/>
            </w:pPr>
            <w:r>
              <w:rPr>
                <w:spacing w:val="-1"/>
              </w:rPr>
              <w:t>A10030701</w:t>
            </w:r>
            <w:r>
              <w:rPr>
                <w:spacing w:val="-30"/>
              </w:rPr>
              <w:t xml:space="preserve"> </w:t>
            </w:r>
            <w:r>
              <w:rPr>
                <w:spacing w:val="-1"/>
              </w:rPr>
              <w:t>瓷质砖</w:t>
            </w:r>
          </w:p>
        </w:tc>
        <w:tc>
          <w:tcPr>
            <w:tcW w:w="1956" w:type="dxa"/>
          </w:tcPr>
          <w:p w14:paraId="5C73E200">
            <w:pPr>
              <w:rPr>
                <w:rFonts w:ascii="Arial"/>
              </w:rPr>
            </w:pPr>
          </w:p>
        </w:tc>
        <w:tc>
          <w:tcPr>
            <w:tcW w:w="3081" w:type="dxa"/>
          </w:tcPr>
          <w:p w14:paraId="7C86CE87">
            <w:pPr>
              <w:pStyle w:val="236"/>
              <w:spacing w:before="66" w:line="219" w:lineRule="auto"/>
              <w:ind w:left="109"/>
            </w:pPr>
            <w:r>
              <w:rPr>
                <w:spacing w:val="-2"/>
              </w:rPr>
              <w:t>HJ/T297</w:t>
            </w:r>
            <w:r>
              <w:rPr>
                <w:spacing w:val="-22"/>
              </w:rPr>
              <w:t xml:space="preserve"> </w:t>
            </w:r>
            <w:r>
              <w:rPr>
                <w:spacing w:val="-2"/>
              </w:rPr>
              <w:t>陶瓷砖</w:t>
            </w:r>
          </w:p>
        </w:tc>
      </w:tr>
      <w:tr w14:paraId="52926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055BB397">
            <w:pPr>
              <w:rPr>
                <w:rFonts w:ascii="Arial"/>
              </w:rPr>
            </w:pPr>
          </w:p>
        </w:tc>
        <w:tc>
          <w:tcPr>
            <w:tcW w:w="1343" w:type="dxa"/>
            <w:vMerge w:val="continue"/>
            <w:tcBorders>
              <w:top w:val="nil"/>
              <w:bottom w:val="nil"/>
            </w:tcBorders>
          </w:tcPr>
          <w:p w14:paraId="33960204">
            <w:pPr>
              <w:rPr>
                <w:rFonts w:ascii="Arial"/>
              </w:rPr>
            </w:pPr>
          </w:p>
        </w:tc>
        <w:tc>
          <w:tcPr>
            <w:tcW w:w="2324" w:type="dxa"/>
          </w:tcPr>
          <w:p w14:paraId="6D477CCB">
            <w:pPr>
              <w:pStyle w:val="236"/>
              <w:spacing w:before="66" w:line="221" w:lineRule="auto"/>
              <w:ind w:left="103"/>
            </w:pPr>
            <w:r>
              <w:t>A10030704 炻质砖</w:t>
            </w:r>
          </w:p>
        </w:tc>
        <w:tc>
          <w:tcPr>
            <w:tcW w:w="1956" w:type="dxa"/>
          </w:tcPr>
          <w:p w14:paraId="1770E82E">
            <w:pPr>
              <w:rPr>
                <w:rFonts w:ascii="Arial"/>
              </w:rPr>
            </w:pPr>
          </w:p>
        </w:tc>
        <w:tc>
          <w:tcPr>
            <w:tcW w:w="3081" w:type="dxa"/>
          </w:tcPr>
          <w:p w14:paraId="588E4149">
            <w:pPr>
              <w:pStyle w:val="236"/>
              <w:spacing w:before="66" w:line="219" w:lineRule="auto"/>
              <w:ind w:left="109"/>
            </w:pPr>
            <w:r>
              <w:rPr>
                <w:spacing w:val="-2"/>
              </w:rPr>
              <w:t>HJ/T297</w:t>
            </w:r>
            <w:r>
              <w:rPr>
                <w:spacing w:val="-22"/>
              </w:rPr>
              <w:t xml:space="preserve"> </w:t>
            </w:r>
            <w:r>
              <w:rPr>
                <w:spacing w:val="-2"/>
              </w:rPr>
              <w:t>陶瓷砖</w:t>
            </w:r>
          </w:p>
        </w:tc>
      </w:tr>
      <w:tr w14:paraId="0300F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06D37B04">
            <w:pPr>
              <w:rPr>
                <w:rFonts w:ascii="Arial"/>
              </w:rPr>
            </w:pPr>
          </w:p>
        </w:tc>
        <w:tc>
          <w:tcPr>
            <w:tcW w:w="1343" w:type="dxa"/>
            <w:vMerge w:val="continue"/>
            <w:tcBorders>
              <w:top w:val="nil"/>
              <w:bottom w:val="nil"/>
            </w:tcBorders>
          </w:tcPr>
          <w:p w14:paraId="64F5C071">
            <w:pPr>
              <w:rPr>
                <w:rFonts w:ascii="Arial"/>
              </w:rPr>
            </w:pPr>
          </w:p>
        </w:tc>
        <w:tc>
          <w:tcPr>
            <w:tcW w:w="2324" w:type="dxa"/>
          </w:tcPr>
          <w:p w14:paraId="1FEEA2D8">
            <w:pPr>
              <w:pStyle w:val="236"/>
              <w:spacing w:before="66" w:line="221" w:lineRule="auto"/>
              <w:ind w:left="103"/>
            </w:pPr>
            <w:r>
              <w:rPr>
                <w:spacing w:val="-2"/>
              </w:rPr>
              <w:t>A10030705</w:t>
            </w:r>
            <w:r>
              <w:rPr>
                <w:spacing w:val="-17"/>
              </w:rPr>
              <w:t xml:space="preserve"> </w:t>
            </w:r>
            <w:r>
              <w:rPr>
                <w:spacing w:val="-2"/>
              </w:rPr>
              <w:t>陶质砖</w:t>
            </w:r>
          </w:p>
        </w:tc>
        <w:tc>
          <w:tcPr>
            <w:tcW w:w="1956" w:type="dxa"/>
          </w:tcPr>
          <w:p w14:paraId="3EB433C6">
            <w:pPr>
              <w:rPr>
                <w:rFonts w:ascii="Arial"/>
              </w:rPr>
            </w:pPr>
          </w:p>
        </w:tc>
        <w:tc>
          <w:tcPr>
            <w:tcW w:w="3081" w:type="dxa"/>
          </w:tcPr>
          <w:p w14:paraId="53B6AE5D">
            <w:pPr>
              <w:pStyle w:val="236"/>
              <w:spacing w:before="66" w:line="219" w:lineRule="auto"/>
              <w:ind w:left="109"/>
            </w:pPr>
            <w:r>
              <w:rPr>
                <w:spacing w:val="-2"/>
              </w:rPr>
              <w:t>HJ/T297</w:t>
            </w:r>
            <w:r>
              <w:rPr>
                <w:spacing w:val="-22"/>
              </w:rPr>
              <w:t xml:space="preserve"> </w:t>
            </w:r>
            <w:r>
              <w:rPr>
                <w:spacing w:val="-2"/>
              </w:rPr>
              <w:t>陶瓷砖</w:t>
            </w:r>
          </w:p>
        </w:tc>
      </w:tr>
      <w:tr w14:paraId="5AAA4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0C939C39">
            <w:pPr>
              <w:rPr>
                <w:rFonts w:ascii="Arial"/>
              </w:rPr>
            </w:pPr>
          </w:p>
        </w:tc>
        <w:tc>
          <w:tcPr>
            <w:tcW w:w="1343" w:type="dxa"/>
            <w:vMerge w:val="continue"/>
            <w:tcBorders>
              <w:top w:val="nil"/>
            </w:tcBorders>
          </w:tcPr>
          <w:p w14:paraId="3157E6E4">
            <w:pPr>
              <w:rPr>
                <w:rFonts w:ascii="Arial"/>
              </w:rPr>
            </w:pPr>
          </w:p>
        </w:tc>
        <w:tc>
          <w:tcPr>
            <w:tcW w:w="2324" w:type="dxa"/>
          </w:tcPr>
          <w:p w14:paraId="0462D5E9">
            <w:pPr>
              <w:pStyle w:val="236"/>
              <w:spacing w:before="66" w:line="221" w:lineRule="auto"/>
              <w:ind w:left="103"/>
            </w:pPr>
            <w:r>
              <w:t>A10030799 其他建筑陶瓷制品</w:t>
            </w:r>
          </w:p>
        </w:tc>
        <w:tc>
          <w:tcPr>
            <w:tcW w:w="1956" w:type="dxa"/>
          </w:tcPr>
          <w:p w14:paraId="28614BC9">
            <w:pPr>
              <w:rPr>
                <w:rFonts w:ascii="Arial"/>
              </w:rPr>
            </w:pPr>
          </w:p>
        </w:tc>
        <w:tc>
          <w:tcPr>
            <w:tcW w:w="3081" w:type="dxa"/>
          </w:tcPr>
          <w:p w14:paraId="6B900573">
            <w:pPr>
              <w:pStyle w:val="236"/>
              <w:spacing w:before="66" w:line="219" w:lineRule="auto"/>
              <w:ind w:left="109"/>
            </w:pPr>
            <w:r>
              <w:rPr>
                <w:spacing w:val="-2"/>
              </w:rPr>
              <w:t>HJ/T297</w:t>
            </w:r>
            <w:r>
              <w:rPr>
                <w:spacing w:val="-22"/>
              </w:rPr>
              <w:t xml:space="preserve"> </w:t>
            </w:r>
            <w:r>
              <w:rPr>
                <w:spacing w:val="-2"/>
              </w:rPr>
              <w:t>陶瓷砖</w:t>
            </w:r>
          </w:p>
        </w:tc>
      </w:tr>
      <w:tr w14:paraId="687E2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74001AD8">
            <w:pPr>
              <w:pStyle w:val="236"/>
              <w:spacing w:before="95" w:line="183" w:lineRule="auto"/>
              <w:ind w:left="118"/>
            </w:pPr>
            <w:r>
              <w:rPr>
                <w:spacing w:val="-5"/>
              </w:rPr>
              <w:t>39</w:t>
            </w:r>
          </w:p>
        </w:tc>
        <w:tc>
          <w:tcPr>
            <w:tcW w:w="1343" w:type="dxa"/>
            <w:vMerge w:val="restart"/>
            <w:tcBorders>
              <w:bottom w:val="nil"/>
            </w:tcBorders>
          </w:tcPr>
          <w:p w14:paraId="4FC21385">
            <w:pPr>
              <w:pStyle w:val="236"/>
              <w:spacing w:before="66" w:line="306" w:lineRule="auto"/>
              <w:ind w:left="109" w:right="108" w:hanging="7"/>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14:paraId="33A89D22">
            <w:pPr>
              <w:pStyle w:val="236"/>
              <w:spacing w:before="66" w:line="283" w:lineRule="auto"/>
              <w:ind w:left="110" w:right="107" w:hanging="7"/>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14:paraId="115FB423">
            <w:pPr>
              <w:rPr>
                <w:rFonts w:ascii="Arial"/>
              </w:rPr>
            </w:pPr>
          </w:p>
        </w:tc>
        <w:tc>
          <w:tcPr>
            <w:tcW w:w="3081" w:type="dxa"/>
          </w:tcPr>
          <w:p w14:paraId="2F9CF1B9">
            <w:pPr>
              <w:pStyle w:val="236"/>
              <w:spacing w:before="66" w:line="219" w:lineRule="auto"/>
              <w:ind w:left="109"/>
            </w:pPr>
            <w:r>
              <w:rPr>
                <w:spacing w:val="-2"/>
              </w:rPr>
              <w:t>HJ455</w:t>
            </w:r>
            <w:r>
              <w:rPr>
                <w:spacing w:val="-25"/>
              </w:rPr>
              <w:t xml:space="preserve"> </w:t>
            </w:r>
            <w:r>
              <w:rPr>
                <w:spacing w:val="-2"/>
              </w:rPr>
              <w:t>防水卷材</w:t>
            </w:r>
          </w:p>
        </w:tc>
      </w:tr>
      <w:tr w14:paraId="0187F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58AFE96">
            <w:pPr>
              <w:rPr>
                <w:rFonts w:ascii="Arial"/>
              </w:rPr>
            </w:pPr>
          </w:p>
        </w:tc>
        <w:tc>
          <w:tcPr>
            <w:tcW w:w="1343" w:type="dxa"/>
            <w:vMerge w:val="continue"/>
            <w:tcBorders>
              <w:top w:val="nil"/>
              <w:bottom w:val="nil"/>
            </w:tcBorders>
          </w:tcPr>
          <w:p w14:paraId="3A94DFFC">
            <w:pPr>
              <w:rPr>
                <w:rFonts w:ascii="Arial"/>
              </w:rPr>
            </w:pPr>
          </w:p>
        </w:tc>
        <w:tc>
          <w:tcPr>
            <w:tcW w:w="2324" w:type="dxa"/>
          </w:tcPr>
          <w:p w14:paraId="4C5D52CE">
            <w:pPr>
              <w:pStyle w:val="236"/>
              <w:spacing w:before="67" w:line="219" w:lineRule="auto"/>
              <w:ind w:left="103"/>
            </w:pPr>
            <w:r>
              <w:rPr>
                <w:spacing w:val="-2"/>
              </w:rPr>
              <w:t>A10030903</w:t>
            </w:r>
            <w:r>
              <w:rPr>
                <w:spacing w:val="36"/>
              </w:rPr>
              <w:t xml:space="preserve"> </w:t>
            </w:r>
            <w:r>
              <w:rPr>
                <w:spacing w:val="-2"/>
              </w:rPr>
              <w:t>自粘防水卷材</w:t>
            </w:r>
          </w:p>
        </w:tc>
        <w:tc>
          <w:tcPr>
            <w:tcW w:w="1956" w:type="dxa"/>
          </w:tcPr>
          <w:p w14:paraId="2A60D54A">
            <w:pPr>
              <w:rPr>
                <w:rFonts w:ascii="Arial"/>
              </w:rPr>
            </w:pPr>
          </w:p>
        </w:tc>
        <w:tc>
          <w:tcPr>
            <w:tcW w:w="3081" w:type="dxa"/>
          </w:tcPr>
          <w:p w14:paraId="59122370">
            <w:pPr>
              <w:pStyle w:val="236"/>
              <w:spacing w:before="66" w:line="219" w:lineRule="auto"/>
              <w:ind w:left="109"/>
            </w:pPr>
            <w:r>
              <w:rPr>
                <w:spacing w:val="-2"/>
              </w:rPr>
              <w:t>HJ455</w:t>
            </w:r>
            <w:r>
              <w:rPr>
                <w:spacing w:val="-25"/>
              </w:rPr>
              <w:t xml:space="preserve"> </w:t>
            </w:r>
            <w:r>
              <w:rPr>
                <w:spacing w:val="-2"/>
              </w:rPr>
              <w:t>防水卷材</w:t>
            </w:r>
          </w:p>
        </w:tc>
      </w:tr>
      <w:tr w14:paraId="25676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14:paraId="4E793DFF">
            <w:pPr>
              <w:rPr>
                <w:rFonts w:ascii="Arial"/>
              </w:rPr>
            </w:pPr>
          </w:p>
        </w:tc>
        <w:tc>
          <w:tcPr>
            <w:tcW w:w="1343" w:type="dxa"/>
            <w:vMerge w:val="continue"/>
            <w:tcBorders>
              <w:top w:val="nil"/>
            </w:tcBorders>
          </w:tcPr>
          <w:p w14:paraId="302564FA">
            <w:pPr>
              <w:rPr>
                <w:rFonts w:ascii="Arial"/>
              </w:rPr>
            </w:pPr>
          </w:p>
        </w:tc>
        <w:tc>
          <w:tcPr>
            <w:tcW w:w="2324" w:type="dxa"/>
          </w:tcPr>
          <w:p w14:paraId="686D875D">
            <w:pPr>
              <w:pStyle w:val="236"/>
              <w:spacing w:before="66" w:line="283" w:lineRule="auto"/>
              <w:ind w:left="108" w:right="102" w:hanging="5"/>
            </w:pPr>
            <w:r>
              <w:rPr>
                <w:spacing w:val="-2"/>
              </w:rPr>
              <w:t>A10030906</w:t>
            </w:r>
            <w:r>
              <w:rPr>
                <w:spacing w:val="-24"/>
              </w:rPr>
              <w:t xml:space="preserve"> </w:t>
            </w:r>
            <w:r>
              <w:rPr>
                <w:spacing w:val="-2"/>
              </w:rPr>
              <w:t>高分子防水卷（片）</w:t>
            </w:r>
            <w:r>
              <w:t xml:space="preserve"> 材</w:t>
            </w:r>
          </w:p>
        </w:tc>
        <w:tc>
          <w:tcPr>
            <w:tcW w:w="1956" w:type="dxa"/>
          </w:tcPr>
          <w:p w14:paraId="16916936">
            <w:pPr>
              <w:rPr>
                <w:rFonts w:ascii="Arial"/>
              </w:rPr>
            </w:pPr>
          </w:p>
        </w:tc>
        <w:tc>
          <w:tcPr>
            <w:tcW w:w="3081" w:type="dxa"/>
          </w:tcPr>
          <w:p w14:paraId="789D8E24">
            <w:pPr>
              <w:pStyle w:val="236"/>
              <w:spacing w:before="66" w:line="219" w:lineRule="auto"/>
              <w:ind w:left="109"/>
            </w:pPr>
            <w:r>
              <w:rPr>
                <w:spacing w:val="-2"/>
              </w:rPr>
              <w:t>HJ455</w:t>
            </w:r>
            <w:r>
              <w:rPr>
                <w:spacing w:val="-25"/>
              </w:rPr>
              <w:t xml:space="preserve"> </w:t>
            </w:r>
            <w:r>
              <w:rPr>
                <w:spacing w:val="-2"/>
              </w:rPr>
              <w:t>防水卷材</w:t>
            </w:r>
          </w:p>
        </w:tc>
      </w:tr>
      <w:tr w14:paraId="43635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3A721726">
            <w:pPr>
              <w:pStyle w:val="236"/>
              <w:spacing w:before="95" w:line="183" w:lineRule="auto"/>
              <w:ind w:left="114"/>
            </w:pPr>
            <w:r>
              <w:rPr>
                <w:spacing w:val="-3"/>
              </w:rPr>
              <w:t>40</w:t>
            </w:r>
          </w:p>
        </w:tc>
        <w:tc>
          <w:tcPr>
            <w:tcW w:w="1343" w:type="dxa"/>
            <w:vMerge w:val="restart"/>
            <w:tcBorders>
              <w:bottom w:val="nil"/>
            </w:tcBorders>
          </w:tcPr>
          <w:p w14:paraId="07ACF802">
            <w:pPr>
              <w:pStyle w:val="236"/>
              <w:spacing w:before="68" w:line="311" w:lineRule="auto"/>
              <w:ind w:left="106" w:right="106" w:hanging="4"/>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14:paraId="2ED353BE">
            <w:pPr>
              <w:pStyle w:val="236"/>
              <w:spacing w:before="68" w:line="282" w:lineRule="auto"/>
              <w:ind w:left="108" w:right="107" w:hanging="5"/>
              <w:rPr>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14:paraId="7352CF6A">
            <w:pPr>
              <w:rPr>
                <w:rFonts w:ascii="Arial"/>
              </w:rPr>
            </w:pPr>
          </w:p>
        </w:tc>
        <w:tc>
          <w:tcPr>
            <w:tcW w:w="3081" w:type="dxa"/>
          </w:tcPr>
          <w:p w14:paraId="4338CFF6">
            <w:pPr>
              <w:pStyle w:val="236"/>
              <w:spacing w:before="67" w:line="219" w:lineRule="auto"/>
              <w:ind w:left="109"/>
            </w:pPr>
            <w:r>
              <w:rPr>
                <w:spacing w:val="-1"/>
              </w:rPr>
              <w:t>HJ/T223</w:t>
            </w:r>
            <w:r>
              <w:rPr>
                <w:spacing w:val="-33"/>
              </w:rPr>
              <w:t xml:space="preserve"> </w:t>
            </w:r>
            <w:r>
              <w:rPr>
                <w:spacing w:val="-1"/>
              </w:rPr>
              <w:t>轻质墙体板材</w:t>
            </w:r>
          </w:p>
        </w:tc>
      </w:tr>
      <w:tr w14:paraId="7C26F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0D438095">
            <w:pPr>
              <w:rPr>
                <w:rFonts w:ascii="Arial"/>
              </w:rPr>
            </w:pPr>
          </w:p>
        </w:tc>
        <w:tc>
          <w:tcPr>
            <w:tcW w:w="1343" w:type="dxa"/>
            <w:vMerge w:val="continue"/>
            <w:tcBorders>
              <w:top w:val="nil"/>
            </w:tcBorders>
          </w:tcPr>
          <w:p w14:paraId="1672AA91">
            <w:pPr>
              <w:rPr>
                <w:rFonts w:ascii="Arial"/>
              </w:rPr>
            </w:pPr>
          </w:p>
        </w:tc>
        <w:tc>
          <w:tcPr>
            <w:tcW w:w="2324" w:type="dxa"/>
          </w:tcPr>
          <w:p w14:paraId="484384BD">
            <w:pPr>
              <w:pStyle w:val="236"/>
              <w:spacing w:before="68" w:line="219" w:lineRule="auto"/>
              <w:ind w:left="103"/>
            </w:pPr>
            <w:r>
              <w:rPr>
                <w:spacing w:val="-1"/>
              </w:rPr>
              <w:t>A10031002</w:t>
            </w:r>
            <w:r>
              <w:rPr>
                <w:spacing w:val="-30"/>
              </w:rPr>
              <w:t xml:space="preserve"> </w:t>
            </w:r>
            <w:r>
              <w:rPr>
                <w:spacing w:val="-1"/>
              </w:rPr>
              <w:t>矿物材料制品</w:t>
            </w:r>
          </w:p>
        </w:tc>
        <w:tc>
          <w:tcPr>
            <w:tcW w:w="1956" w:type="dxa"/>
          </w:tcPr>
          <w:p w14:paraId="242D9B56">
            <w:pPr>
              <w:rPr>
                <w:rFonts w:ascii="Arial"/>
              </w:rPr>
            </w:pPr>
          </w:p>
        </w:tc>
        <w:tc>
          <w:tcPr>
            <w:tcW w:w="3081" w:type="dxa"/>
          </w:tcPr>
          <w:p w14:paraId="000EE7C6">
            <w:pPr>
              <w:pStyle w:val="236"/>
              <w:spacing w:before="67" w:line="219" w:lineRule="auto"/>
              <w:ind w:left="109"/>
            </w:pPr>
            <w:r>
              <w:rPr>
                <w:spacing w:val="-1"/>
              </w:rPr>
              <w:t>HJ/T223</w:t>
            </w:r>
            <w:r>
              <w:rPr>
                <w:spacing w:val="-33"/>
              </w:rPr>
              <w:t xml:space="preserve"> </w:t>
            </w:r>
            <w:r>
              <w:rPr>
                <w:spacing w:val="-1"/>
              </w:rPr>
              <w:t>轻质墙体板材</w:t>
            </w:r>
          </w:p>
        </w:tc>
      </w:tr>
      <w:tr w14:paraId="34BE9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3C73F7D">
            <w:pPr>
              <w:pStyle w:val="236"/>
              <w:spacing w:before="95" w:line="184" w:lineRule="auto"/>
              <w:ind w:left="114"/>
            </w:pPr>
            <w:r>
              <w:rPr>
                <w:spacing w:val="-3"/>
              </w:rPr>
              <w:t>41</w:t>
            </w:r>
          </w:p>
        </w:tc>
        <w:tc>
          <w:tcPr>
            <w:tcW w:w="1343" w:type="dxa"/>
          </w:tcPr>
          <w:p w14:paraId="46180A6A">
            <w:pPr>
              <w:pStyle w:val="236"/>
              <w:spacing w:before="68" w:line="282" w:lineRule="auto"/>
              <w:ind w:left="109" w:right="108" w:hanging="7"/>
            </w:pPr>
            <w:r>
              <w:rPr>
                <w:spacing w:val="3"/>
              </w:rPr>
              <w:t>A100601</w:t>
            </w:r>
            <w:r>
              <w:rPr>
                <w:spacing w:val="34"/>
              </w:rPr>
              <w:t xml:space="preserve"> </w:t>
            </w:r>
            <w:r>
              <w:rPr>
                <w:spacing w:val="3"/>
              </w:rPr>
              <w:t>功能性</w:t>
            </w:r>
            <w:r>
              <w:t xml:space="preserve"> </w:t>
            </w:r>
            <w:r>
              <w:rPr>
                <w:spacing w:val="-2"/>
              </w:rPr>
              <w:t>建筑涂料</w:t>
            </w:r>
          </w:p>
        </w:tc>
        <w:tc>
          <w:tcPr>
            <w:tcW w:w="2324" w:type="dxa"/>
          </w:tcPr>
          <w:p w14:paraId="5548F754">
            <w:pPr>
              <w:rPr>
                <w:rFonts w:ascii="Arial"/>
              </w:rPr>
            </w:pPr>
          </w:p>
        </w:tc>
        <w:tc>
          <w:tcPr>
            <w:tcW w:w="1956" w:type="dxa"/>
          </w:tcPr>
          <w:p w14:paraId="54C9782B">
            <w:pPr>
              <w:rPr>
                <w:rFonts w:ascii="Arial"/>
              </w:rPr>
            </w:pPr>
          </w:p>
        </w:tc>
        <w:tc>
          <w:tcPr>
            <w:tcW w:w="3081" w:type="dxa"/>
          </w:tcPr>
          <w:p w14:paraId="02BA8564">
            <w:pPr>
              <w:pStyle w:val="236"/>
              <w:spacing w:before="67" w:line="219" w:lineRule="auto"/>
              <w:ind w:left="109"/>
            </w:pPr>
            <w:r>
              <w:rPr>
                <w:spacing w:val="-1"/>
              </w:rPr>
              <w:t>HJ2537</w:t>
            </w:r>
            <w:r>
              <w:rPr>
                <w:spacing w:val="-34"/>
              </w:rPr>
              <w:t xml:space="preserve"> </w:t>
            </w:r>
            <w:r>
              <w:rPr>
                <w:spacing w:val="-1"/>
              </w:rPr>
              <w:t>水性涂料</w:t>
            </w:r>
          </w:p>
        </w:tc>
      </w:tr>
      <w:tr w14:paraId="727AF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49E01BEF">
            <w:pPr>
              <w:pStyle w:val="236"/>
              <w:spacing w:before="97" w:line="183" w:lineRule="auto"/>
              <w:ind w:left="114"/>
            </w:pPr>
            <w:r>
              <w:rPr>
                <w:spacing w:val="-3"/>
              </w:rPr>
              <w:t>42</w:t>
            </w:r>
          </w:p>
        </w:tc>
        <w:tc>
          <w:tcPr>
            <w:tcW w:w="1343" w:type="dxa"/>
          </w:tcPr>
          <w:p w14:paraId="0706FB80">
            <w:pPr>
              <w:pStyle w:val="236"/>
              <w:spacing w:before="69" w:line="284" w:lineRule="auto"/>
              <w:ind w:left="109" w:right="106" w:firstLine="84"/>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14:paraId="728F0235">
            <w:pPr>
              <w:pStyle w:val="236"/>
              <w:spacing w:before="68" w:line="219" w:lineRule="auto"/>
              <w:ind w:left="103"/>
            </w:pPr>
            <w:r>
              <w:rPr>
                <w:spacing w:val="-1"/>
              </w:rPr>
              <w:t>A10039901</w:t>
            </w:r>
            <w:r>
              <w:rPr>
                <w:spacing w:val="-45"/>
              </w:rPr>
              <w:t xml:space="preserve"> </w:t>
            </w:r>
            <w:r>
              <w:rPr>
                <w:spacing w:val="-1"/>
              </w:rPr>
              <w:t>其他非金属建筑材料</w:t>
            </w:r>
          </w:p>
        </w:tc>
        <w:tc>
          <w:tcPr>
            <w:tcW w:w="1956" w:type="dxa"/>
          </w:tcPr>
          <w:p w14:paraId="2CBC6DB0">
            <w:pPr>
              <w:rPr>
                <w:rFonts w:ascii="Arial"/>
              </w:rPr>
            </w:pPr>
          </w:p>
        </w:tc>
        <w:tc>
          <w:tcPr>
            <w:tcW w:w="3081" w:type="dxa"/>
          </w:tcPr>
          <w:p w14:paraId="20C117A6">
            <w:pPr>
              <w:pStyle w:val="236"/>
              <w:spacing w:before="68" w:line="219" w:lineRule="auto"/>
              <w:ind w:left="109"/>
            </w:pPr>
            <w:r>
              <w:rPr>
                <w:spacing w:val="-2"/>
              </w:rPr>
              <w:t>HJ456</w:t>
            </w:r>
            <w:r>
              <w:rPr>
                <w:spacing w:val="-23"/>
              </w:rPr>
              <w:t xml:space="preserve"> </w:t>
            </w:r>
            <w:r>
              <w:rPr>
                <w:spacing w:val="-2"/>
              </w:rPr>
              <w:t>刚性防水材料</w:t>
            </w:r>
          </w:p>
        </w:tc>
      </w:tr>
      <w:tr w14:paraId="30112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14:paraId="2DEB2ED5">
            <w:pPr>
              <w:pStyle w:val="236"/>
              <w:spacing w:before="96" w:line="183" w:lineRule="auto"/>
              <w:ind w:left="114"/>
            </w:pPr>
            <w:r>
              <w:rPr>
                <w:spacing w:val="-3"/>
              </w:rPr>
              <w:t>43</w:t>
            </w:r>
          </w:p>
        </w:tc>
        <w:tc>
          <w:tcPr>
            <w:tcW w:w="1343" w:type="dxa"/>
            <w:vMerge w:val="restart"/>
            <w:tcBorders>
              <w:bottom w:val="nil"/>
            </w:tcBorders>
          </w:tcPr>
          <w:p w14:paraId="7576A160">
            <w:pPr>
              <w:pStyle w:val="236"/>
              <w:spacing w:before="68" w:line="307" w:lineRule="auto"/>
              <w:ind w:left="107" w:right="108" w:hanging="5"/>
            </w:pPr>
            <w:r>
              <w:rPr>
                <w:spacing w:val="3"/>
              </w:rPr>
              <w:t>A100602</w:t>
            </w:r>
            <w:r>
              <w:rPr>
                <w:spacing w:val="34"/>
              </w:rPr>
              <w:t xml:space="preserve"> </w:t>
            </w:r>
            <w:r>
              <w:rPr>
                <w:spacing w:val="3"/>
              </w:rPr>
              <w:t>墙面涂</w:t>
            </w:r>
            <w:r>
              <w:t xml:space="preserve"> 料</w:t>
            </w:r>
          </w:p>
        </w:tc>
        <w:tc>
          <w:tcPr>
            <w:tcW w:w="2324" w:type="dxa"/>
          </w:tcPr>
          <w:p w14:paraId="13C80DB0">
            <w:pPr>
              <w:pStyle w:val="236"/>
              <w:spacing w:before="69" w:line="284" w:lineRule="auto"/>
              <w:ind w:left="108" w:right="107" w:hanging="5"/>
            </w:pPr>
            <w:r>
              <w:rPr>
                <w:spacing w:val="-1"/>
              </w:rPr>
              <w:t>A10060202</w:t>
            </w:r>
            <w:r>
              <w:rPr>
                <w:spacing w:val="-47"/>
              </w:rPr>
              <w:t xml:space="preserve"> </w:t>
            </w:r>
            <w:r>
              <w:rPr>
                <w:spacing w:val="-1"/>
              </w:rPr>
              <w:t>合成树脂乳液内墙涂</w:t>
            </w:r>
            <w:r>
              <w:t xml:space="preserve"> 料</w:t>
            </w:r>
          </w:p>
        </w:tc>
        <w:tc>
          <w:tcPr>
            <w:tcW w:w="1956" w:type="dxa"/>
          </w:tcPr>
          <w:p w14:paraId="44FF5AFE">
            <w:pPr>
              <w:rPr>
                <w:rFonts w:ascii="Arial"/>
              </w:rPr>
            </w:pPr>
          </w:p>
        </w:tc>
        <w:tc>
          <w:tcPr>
            <w:tcW w:w="3081" w:type="dxa"/>
          </w:tcPr>
          <w:p w14:paraId="3FE79CF9">
            <w:pPr>
              <w:pStyle w:val="236"/>
              <w:spacing w:before="67" w:line="219" w:lineRule="auto"/>
              <w:ind w:left="109"/>
            </w:pPr>
            <w:r>
              <w:rPr>
                <w:spacing w:val="-1"/>
              </w:rPr>
              <w:t>HJ2537</w:t>
            </w:r>
            <w:r>
              <w:rPr>
                <w:spacing w:val="-34"/>
              </w:rPr>
              <w:t xml:space="preserve"> </w:t>
            </w:r>
            <w:r>
              <w:rPr>
                <w:spacing w:val="-1"/>
              </w:rPr>
              <w:t>水性涂料</w:t>
            </w:r>
          </w:p>
        </w:tc>
      </w:tr>
      <w:tr w14:paraId="06BA5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14:paraId="7B56D8D0">
            <w:pPr>
              <w:rPr>
                <w:rFonts w:ascii="Arial"/>
              </w:rPr>
            </w:pPr>
          </w:p>
        </w:tc>
        <w:tc>
          <w:tcPr>
            <w:tcW w:w="1343" w:type="dxa"/>
            <w:vMerge w:val="continue"/>
            <w:tcBorders>
              <w:top w:val="nil"/>
              <w:bottom w:val="nil"/>
            </w:tcBorders>
          </w:tcPr>
          <w:p w14:paraId="3AC5EABC">
            <w:pPr>
              <w:rPr>
                <w:rFonts w:ascii="Arial"/>
              </w:rPr>
            </w:pPr>
          </w:p>
        </w:tc>
        <w:tc>
          <w:tcPr>
            <w:tcW w:w="2324" w:type="dxa"/>
          </w:tcPr>
          <w:p w14:paraId="16C7E2F1">
            <w:pPr>
              <w:pStyle w:val="236"/>
              <w:spacing w:before="64" w:line="284" w:lineRule="auto"/>
              <w:ind w:left="108" w:right="107" w:hanging="5"/>
            </w:pPr>
            <w:r>
              <w:rPr>
                <w:spacing w:val="-1"/>
              </w:rPr>
              <w:t>A10060203</w:t>
            </w:r>
            <w:r>
              <w:rPr>
                <w:spacing w:val="-47"/>
              </w:rPr>
              <w:t xml:space="preserve"> </w:t>
            </w:r>
            <w:r>
              <w:rPr>
                <w:spacing w:val="-1"/>
              </w:rPr>
              <w:t>合成树脂乳液外墙涂</w:t>
            </w:r>
            <w:r>
              <w:t xml:space="preserve"> 料</w:t>
            </w:r>
          </w:p>
        </w:tc>
        <w:tc>
          <w:tcPr>
            <w:tcW w:w="1956" w:type="dxa"/>
          </w:tcPr>
          <w:p w14:paraId="1031F990">
            <w:pPr>
              <w:rPr>
                <w:rFonts w:ascii="Arial"/>
              </w:rPr>
            </w:pPr>
          </w:p>
        </w:tc>
        <w:tc>
          <w:tcPr>
            <w:tcW w:w="3081" w:type="dxa"/>
          </w:tcPr>
          <w:p w14:paraId="26ADB2E5">
            <w:pPr>
              <w:pStyle w:val="236"/>
              <w:spacing w:before="63" w:line="219" w:lineRule="auto"/>
              <w:ind w:left="109"/>
            </w:pPr>
            <w:r>
              <w:rPr>
                <w:spacing w:val="-1"/>
              </w:rPr>
              <w:t>HJ2537</w:t>
            </w:r>
            <w:r>
              <w:rPr>
                <w:spacing w:val="-34"/>
              </w:rPr>
              <w:t xml:space="preserve"> </w:t>
            </w:r>
            <w:r>
              <w:rPr>
                <w:spacing w:val="-1"/>
              </w:rPr>
              <w:t>水性涂料</w:t>
            </w:r>
          </w:p>
        </w:tc>
      </w:tr>
      <w:tr w14:paraId="2D9AF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14:paraId="31D20A92">
            <w:pPr>
              <w:rPr>
                <w:rFonts w:ascii="Arial"/>
              </w:rPr>
            </w:pPr>
          </w:p>
        </w:tc>
        <w:tc>
          <w:tcPr>
            <w:tcW w:w="1343" w:type="dxa"/>
            <w:vMerge w:val="continue"/>
            <w:tcBorders>
              <w:top w:val="nil"/>
            </w:tcBorders>
          </w:tcPr>
          <w:p w14:paraId="5442D38F">
            <w:pPr>
              <w:rPr>
                <w:rFonts w:ascii="Arial"/>
              </w:rPr>
            </w:pPr>
          </w:p>
        </w:tc>
        <w:tc>
          <w:tcPr>
            <w:tcW w:w="2324" w:type="dxa"/>
          </w:tcPr>
          <w:p w14:paraId="00077B38">
            <w:pPr>
              <w:pStyle w:val="236"/>
              <w:spacing w:before="64" w:line="221" w:lineRule="auto"/>
              <w:ind w:left="103"/>
            </w:pPr>
            <w:r>
              <w:rPr>
                <w:spacing w:val="-1"/>
              </w:rPr>
              <w:t>A10060299</w:t>
            </w:r>
            <w:r>
              <w:rPr>
                <w:spacing w:val="-30"/>
              </w:rPr>
              <w:t xml:space="preserve"> </w:t>
            </w:r>
            <w:r>
              <w:rPr>
                <w:spacing w:val="-1"/>
              </w:rPr>
              <w:t>其他墙面涂料</w:t>
            </w:r>
          </w:p>
        </w:tc>
        <w:tc>
          <w:tcPr>
            <w:tcW w:w="1956" w:type="dxa"/>
          </w:tcPr>
          <w:p w14:paraId="37FD7645">
            <w:pPr>
              <w:rPr>
                <w:rFonts w:ascii="Arial"/>
              </w:rPr>
            </w:pPr>
          </w:p>
        </w:tc>
        <w:tc>
          <w:tcPr>
            <w:tcW w:w="3081" w:type="dxa"/>
          </w:tcPr>
          <w:p w14:paraId="0D9319AF">
            <w:pPr>
              <w:pStyle w:val="236"/>
              <w:spacing w:before="64" w:line="219" w:lineRule="auto"/>
              <w:ind w:left="109"/>
            </w:pPr>
            <w:r>
              <w:rPr>
                <w:spacing w:val="-1"/>
              </w:rPr>
              <w:t>HJ2537</w:t>
            </w:r>
            <w:r>
              <w:rPr>
                <w:spacing w:val="-34"/>
              </w:rPr>
              <w:t xml:space="preserve"> </w:t>
            </w:r>
            <w:r>
              <w:rPr>
                <w:spacing w:val="-1"/>
              </w:rPr>
              <w:t>水性涂料</w:t>
            </w:r>
          </w:p>
        </w:tc>
      </w:tr>
      <w:tr w14:paraId="18BDB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41B7BCC">
            <w:pPr>
              <w:pStyle w:val="236"/>
              <w:spacing w:before="93" w:line="183" w:lineRule="auto"/>
              <w:ind w:left="114"/>
            </w:pPr>
            <w:r>
              <w:rPr>
                <w:spacing w:val="-3"/>
              </w:rPr>
              <w:t>44</w:t>
            </w:r>
          </w:p>
        </w:tc>
        <w:tc>
          <w:tcPr>
            <w:tcW w:w="1343" w:type="dxa"/>
          </w:tcPr>
          <w:p w14:paraId="21B93285">
            <w:pPr>
              <w:pStyle w:val="236"/>
              <w:spacing w:before="66" w:line="283" w:lineRule="auto"/>
              <w:ind w:left="107" w:right="108" w:hanging="5"/>
            </w:pPr>
            <w:r>
              <w:rPr>
                <w:spacing w:val="2"/>
              </w:rPr>
              <w:t>A100604</w:t>
            </w:r>
            <w:r>
              <w:rPr>
                <w:spacing w:val="44"/>
              </w:rPr>
              <w:t xml:space="preserve"> </w:t>
            </w:r>
            <w:r>
              <w:rPr>
                <w:spacing w:val="2"/>
              </w:rPr>
              <w:t>防水涂</w:t>
            </w:r>
            <w:r>
              <w:t xml:space="preserve"> 料</w:t>
            </w:r>
          </w:p>
        </w:tc>
        <w:tc>
          <w:tcPr>
            <w:tcW w:w="2324" w:type="dxa"/>
          </w:tcPr>
          <w:p w14:paraId="7E3D8164">
            <w:pPr>
              <w:pStyle w:val="236"/>
              <w:spacing w:before="65" w:line="220" w:lineRule="auto"/>
              <w:ind w:left="103"/>
            </w:pPr>
            <w:r>
              <w:rPr>
                <w:spacing w:val="-1"/>
              </w:rPr>
              <w:t>A10060499</w:t>
            </w:r>
            <w:r>
              <w:rPr>
                <w:spacing w:val="-30"/>
              </w:rPr>
              <w:t xml:space="preserve"> </w:t>
            </w:r>
            <w:r>
              <w:rPr>
                <w:spacing w:val="-1"/>
              </w:rPr>
              <w:t>其他防水涂料</w:t>
            </w:r>
          </w:p>
        </w:tc>
        <w:tc>
          <w:tcPr>
            <w:tcW w:w="1956" w:type="dxa"/>
          </w:tcPr>
          <w:p w14:paraId="7429C4C5">
            <w:pPr>
              <w:rPr>
                <w:rFonts w:ascii="Arial"/>
              </w:rPr>
            </w:pPr>
          </w:p>
        </w:tc>
        <w:tc>
          <w:tcPr>
            <w:tcW w:w="3081" w:type="dxa"/>
          </w:tcPr>
          <w:p w14:paraId="573601F2">
            <w:pPr>
              <w:pStyle w:val="236"/>
              <w:spacing w:before="65" w:line="219" w:lineRule="auto"/>
              <w:ind w:left="109"/>
            </w:pPr>
            <w:r>
              <w:rPr>
                <w:spacing w:val="-1"/>
              </w:rPr>
              <w:t>HJ2537</w:t>
            </w:r>
            <w:r>
              <w:rPr>
                <w:spacing w:val="-34"/>
              </w:rPr>
              <w:t xml:space="preserve"> </w:t>
            </w:r>
            <w:r>
              <w:rPr>
                <w:spacing w:val="-1"/>
              </w:rPr>
              <w:t>水性涂料</w:t>
            </w:r>
          </w:p>
        </w:tc>
      </w:tr>
      <w:tr w14:paraId="53422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512FD9D9">
            <w:pPr>
              <w:pStyle w:val="236"/>
              <w:spacing w:before="94" w:line="183" w:lineRule="auto"/>
              <w:ind w:left="114"/>
            </w:pPr>
            <w:r>
              <w:rPr>
                <w:spacing w:val="-3"/>
              </w:rPr>
              <w:t>45</w:t>
            </w:r>
          </w:p>
        </w:tc>
        <w:tc>
          <w:tcPr>
            <w:tcW w:w="1343" w:type="dxa"/>
          </w:tcPr>
          <w:p w14:paraId="029DAB64">
            <w:pPr>
              <w:pStyle w:val="236"/>
              <w:spacing w:before="66" w:line="283" w:lineRule="auto"/>
              <w:ind w:left="109" w:right="108" w:hanging="7"/>
            </w:pPr>
            <w:r>
              <w:rPr>
                <w:spacing w:val="3"/>
              </w:rPr>
              <w:t>A100699</w:t>
            </w:r>
            <w:r>
              <w:rPr>
                <w:spacing w:val="34"/>
              </w:rPr>
              <w:t xml:space="preserve"> </w:t>
            </w:r>
            <w:r>
              <w:rPr>
                <w:spacing w:val="3"/>
              </w:rPr>
              <w:t>其他建</w:t>
            </w:r>
            <w:r>
              <w:rPr>
                <w:spacing w:val="-2"/>
              </w:rPr>
              <w:t>筑涂料</w:t>
            </w:r>
          </w:p>
        </w:tc>
        <w:tc>
          <w:tcPr>
            <w:tcW w:w="2324" w:type="dxa"/>
          </w:tcPr>
          <w:p w14:paraId="610C698E">
            <w:pPr>
              <w:rPr>
                <w:rFonts w:ascii="Arial"/>
              </w:rPr>
            </w:pPr>
          </w:p>
        </w:tc>
        <w:tc>
          <w:tcPr>
            <w:tcW w:w="1956" w:type="dxa"/>
          </w:tcPr>
          <w:p w14:paraId="146F7A54">
            <w:pPr>
              <w:rPr>
                <w:rFonts w:ascii="Arial"/>
              </w:rPr>
            </w:pPr>
          </w:p>
        </w:tc>
        <w:tc>
          <w:tcPr>
            <w:tcW w:w="3081" w:type="dxa"/>
          </w:tcPr>
          <w:p w14:paraId="585F5FD1">
            <w:pPr>
              <w:pStyle w:val="236"/>
              <w:spacing w:before="65" w:line="219" w:lineRule="auto"/>
              <w:ind w:left="109"/>
            </w:pPr>
            <w:r>
              <w:rPr>
                <w:spacing w:val="-1"/>
              </w:rPr>
              <w:t>HJ2537</w:t>
            </w:r>
            <w:r>
              <w:rPr>
                <w:spacing w:val="-34"/>
              </w:rPr>
              <w:t xml:space="preserve"> </w:t>
            </w:r>
            <w:r>
              <w:rPr>
                <w:spacing w:val="-1"/>
              </w:rPr>
              <w:t>水性涂料</w:t>
            </w:r>
          </w:p>
        </w:tc>
      </w:tr>
      <w:tr w14:paraId="7A6B0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14:paraId="31E3D43D">
            <w:pPr>
              <w:pStyle w:val="236"/>
              <w:spacing w:before="95" w:line="183" w:lineRule="auto"/>
              <w:ind w:left="114"/>
            </w:pPr>
            <w:r>
              <w:rPr>
                <w:spacing w:val="-3"/>
              </w:rPr>
              <w:t>46</w:t>
            </w:r>
          </w:p>
        </w:tc>
        <w:tc>
          <w:tcPr>
            <w:tcW w:w="1343" w:type="dxa"/>
          </w:tcPr>
          <w:p w14:paraId="3389B0C9">
            <w:pPr>
              <w:pStyle w:val="236"/>
              <w:spacing w:before="66" w:line="222" w:lineRule="auto"/>
              <w:ind w:left="102"/>
            </w:pPr>
            <w:r>
              <w:rPr>
                <w:spacing w:val="-8"/>
              </w:rPr>
              <w:t>A100701</w:t>
            </w:r>
            <w:r>
              <w:rPr>
                <w:spacing w:val="-12"/>
              </w:rPr>
              <w:t xml:space="preserve"> </w:t>
            </w:r>
            <w:r>
              <w:rPr>
                <w:spacing w:val="-8"/>
              </w:rPr>
              <w:t>门、门槛</w:t>
            </w:r>
          </w:p>
        </w:tc>
        <w:tc>
          <w:tcPr>
            <w:tcW w:w="2324" w:type="dxa"/>
          </w:tcPr>
          <w:p w14:paraId="5447681C">
            <w:pPr>
              <w:rPr>
                <w:rFonts w:ascii="Arial"/>
              </w:rPr>
            </w:pPr>
          </w:p>
        </w:tc>
        <w:tc>
          <w:tcPr>
            <w:tcW w:w="1956" w:type="dxa"/>
          </w:tcPr>
          <w:p w14:paraId="4695586B">
            <w:pPr>
              <w:rPr>
                <w:rFonts w:ascii="Arial"/>
              </w:rPr>
            </w:pPr>
          </w:p>
        </w:tc>
        <w:tc>
          <w:tcPr>
            <w:tcW w:w="3081" w:type="dxa"/>
          </w:tcPr>
          <w:p w14:paraId="17B0A15D">
            <w:pPr>
              <w:pStyle w:val="236"/>
              <w:spacing w:before="66" w:line="219" w:lineRule="auto"/>
              <w:ind w:left="109"/>
              <w:rPr>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0B301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7435CE8D">
            <w:pPr>
              <w:pStyle w:val="236"/>
              <w:spacing w:before="95" w:line="183" w:lineRule="auto"/>
              <w:ind w:left="114"/>
            </w:pPr>
            <w:r>
              <w:rPr>
                <w:spacing w:val="-3"/>
              </w:rPr>
              <w:t>47</w:t>
            </w:r>
          </w:p>
        </w:tc>
        <w:tc>
          <w:tcPr>
            <w:tcW w:w="1343" w:type="dxa"/>
          </w:tcPr>
          <w:p w14:paraId="3F15E5A2">
            <w:pPr>
              <w:pStyle w:val="236"/>
              <w:spacing w:before="66" w:line="221" w:lineRule="auto"/>
              <w:ind w:left="102"/>
            </w:pPr>
            <w:r>
              <w:rPr>
                <w:spacing w:val="-1"/>
              </w:rPr>
              <w:t>A100702</w:t>
            </w:r>
            <w:r>
              <w:rPr>
                <w:spacing w:val="-24"/>
              </w:rPr>
              <w:t xml:space="preserve"> </w:t>
            </w:r>
            <w:r>
              <w:rPr>
                <w:spacing w:val="-1"/>
              </w:rPr>
              <w:t>窗</w:t>
            </w:r>
          </w:p>
        </w:tc>
        <w:tc>
          <w:tcPr>
            <w:tcW w:w="2324" w:type="dxa"/>
          </w:tcPr>
          <w:p w14:paraId="6D90905C">
            <w:pPr>
              <w:rPr>
                <w:rFonts w:ascii="Arial"/>
              </w:rPr>
            </w:pPr>
          </w:p>
        </w:tc>
        <w:tc>
          <w:tcPr>
            <w:tcW w:w="1956" w:type="dxa"/>
          </w:tcPr>
          <w:p w14:paraId="5C6517C6">
            <w:pPr>
              <w:rPr>
                <w:rFonts w:ascii="Arial"/>
              </w:rPr>
            </w:pPr>
          </w:p>
        </w:tc>
        <w:tc>
          <w:tcPr>
            <w:tcW w:w="3081" w:type="dxa"/>
          </w:tcPr>
          <w:p w14:paraId="25D324B7">
            <w:pPr>
              <w:pStyle w:val="236"/>
              <w:spacing w:before="66" w:line="219" w:lineRule="auto"/>
              <w:ind w:left="109"/>
            </w:pPr>
            <w:r>
              <w:rPr>
                <w:spacing w:val="-1"/>
              </w:rPr>
              <w:t>HJ/T237</w:t>
            </w:r>
            <w:r>
              <w:rPr>
                <w:spacing w:val="-33"/>
              </w:rPr>
              <w:t xml:space="preserve"> </w:t>
            </w:r>
            <w:r>
              <w:rPr>
                <w:spacing w:val="-1"/>
              </w:rPr>
              <w:t>塑料门窗</w:t>
            </w:r>
          </w:p>
        </w:tc>
      </w:tr>
      <w:tr w14:paraId="2D8E9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14:paraId="41A41BF1">
            <w:pPr>
              <w:pStyle w:val="236"/>
              <w:spacing w:before="98" w:line="183" w:lineRule="auto"/>
              <w:ind w:left="114"/>
            </w:pPr>
            <w:r>
              <w:rPr>
                <w:spacing w:val="-3"/>
              </w:rPr>
              <w:t>48</w:t>
            </w:r>
          </w:p>
        </w:tc>
        <w:tc>
          <w:tcPr>
            <w:tcW w:w="1343" w:type="dxa"/>
          </w:tcPr>
          <w:p w14:paraId="7B718F86">
            <w:pPr>
              <w:pStyle w:val="236"/>
              <w:spacing w:before="70" w:line="282" w:lineRule="auto"/>
              <w:ind w:left="109" w:right="106" w:hanging="7"/>
            </w:pPr>
            <w:r>
              <w:rPr>
                <w:spacing w:val="-8"/>
              </w:rPr>
              <w:t>A170108</w:t>
            </w:r>
            <w:r>
              <w:rPr>
                <w:spacing w:val="-25"/>
              </w:rPr>
              <w:t xml:space="preserve"> </w:t>
            </w:r>
            <w:r>
              <w:rPr>
                <w:spacing w:val="-8"/>
              </w:rPr>
              <w:t>涂料（建</w:t>
            </w:r>
            <w:r>
              <w:t xml:space="preserve"> </w:t>
            </w:r>
            <w:r>
              <w:rPr>
                <w:spacing w:val="-2"/>
              </w:rPr>
              <w:t>筑涂料除外）</w:t>
            </w:r>
          </w:p>
        </w:tc>
        <w:tc>
          <w:tcPr>
            <w:tcW w:w="2324" w:type="dxa"/>
          </w:tcPr>
          <w:p w14:paraId="272B42EB">
            <w:pPr>
              <w:rPr>
                <w:rFonts w:ascii="Arial"/>
              </w:rPr>
            </w:pPr>
          </w:p>
        </w:tc>
        <w:tc>
          <w:tcPr>
            <w:tcW w:w="1956" w:type="dxa"/>
          </w:tcPr>
          <w:p w14:paraId="0478219B">
            <w:pPr>
              <w:rPr>
                <w:rFonts w:ascii="Arial"/>
              </w:rPr>
            </w:pPr>
          </w:p>
        </w:tc>
        <w:tc>
          <w:tcPr>
            <w:tcW w:w="3081" w:type="dxa"/>
          </w:tcPr>
          <w:p w14:paraId="17F75E98">
            <w:pPr>
              <w:pStyle w:val="236"/>
              <w:spacing w:before="69" w:line="219" w:lineRule="auto"/>
              <w:ind w:left="109"/>
            </w:pPr>
            <w:r>
              <w:rPr>
                <w:spacing w:val="-1"/>
              </w:rPr>
              <w:t>HJ2537</w:t>
            </w:r>
            <w:r>
              <w:rPr>
                <w:spacing w:val="-34"/>
              </w:rPr>
              <w:t xml:space="preserve"> </w:t>
            </w:r>
            <w:r>
              <w:rPr>
                <w:spacing w:val="-1"/>
              </w:rPr>
              <w:t>水性涂料</w:t>
            </w:r>
          </w:p>
        </w:tc>
      </w:tr>
      <w:tr w14:paraId="43CA0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1A5BE7A5">
            <w:pPr>
              <w:pStyle w:val="236"/>
              <w:spacing w:before="96" w:line="183" w:lineRule="auto"/>
              <w:ind w:left="114"/>
            </w:pPr>
            <w:r>
              <w:rPr>
                <w:spacing w:val="-3"/>
              </w:rPr>
              <w:t>49</w:t>
            </w:r>
          </w:p>
        </w:tc>
        <w:tc>
          <w:tcPr>
            <w:tcW w:w="1343" w:type="dxa"/>
          </w:tcPr>
          <w:p w14:paraId="0ADC74E8">
            <w:pPr>
              <w:pStyle w:val="236"/>
              <w:spacing w:before="68" w:line="282" w:lineRule="auto"/>
              <w:ind w:left="109" w:right="108" w:hanging="7"/>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14:paraId="2406D972">
            <w:pPr>
              <w:rPr>
                <w:rFonts w:ascii="Arial"/>
              </w:rPr>
            </w:pPr>
          </w:p>
        </w:tc>
        <w:tc>
          <w:tcPr>
            <w:tcW w:w="1956" w:type="dxa"/>
          </w:tcPr>
          <w:p w14:paraId="5C522785">
            <w:pPr>
              <w:rPr>
                <w:rFonts w:ascii="Arial"/>
              </w:rPr>
            </w:pPr>
          </w:p>
        </w:tc>
        <w:tc>
          <w:tcPr>
            <w:tcW w:w="3081" w:type="dxa"/>
          </w:tcPr>
          <w:p w14:paraId="6A0132C3">
            <w:pPr>
              <w:pStyle w:val="236"/>
              <w:spacing w:before="67" w:line="219" w:lineRule="auto"/>
              <w:ind w:left="109"/>
            </w:pPr>
            <w:r>
              <w:rPr>
                <w:spacing w:val="-1"/>
              </w:rPr>
              <w:t>HJ2541</w:t>
            </w:r>
            <w:r>
              <w:rPr>
                <w:spacing w:val="-35"/>
              </w:rPr>
              <w:t xml:space="preserve"> </w:t>
            </w:r>
            <w:r>
              <w:rPr>
                <w:spacing w:val="-1"/>
              </w:rPr>
              <w:t>胶粘剂</w:t>
            </w:r>
          </w:p>
        </w:tc>
      </w:tr>
      <w:tr w14:paraId="6B6EE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3E43C0B0">
            <w:pPr>
              <w:pStyle w:val="236"/>
              <w:spacing w:before="97" w:line="183" w:lineRule="auto"/>
              <w:ind w:left="118"/>
            </w:pPr>
            <w:r>
              <w:rPr>
                <w:spacing w:val="-5"/>
              </w:rPr>
              <w:t>50</w:t>
            </w:r>
          </w:p>
        </w:tc>
        <w:tc>
          <w:tcPr>
            <w:tcW w:w="1343" w:type="dxa"/>
          </w:tcPr>
          <w:p w14:paraId="1427A3B9">
            <w:pPr>
              <w:pStyle w:val="236"/>
              <w:spacing w:before="69" w:line="284" w:lineRule="auto"/>
              <w:ind w:left="122" w:right="108" w:hanging="20"/>
            </w:pPr>
            <w:r>
              <w:rPr>
                <w:spacing w:val="3"/>
              </w:rPr>
              <w:t>A180201</w:t>
            </w:r>
            <w:r>
              <w:rPr>
                <w:spacing w:val="34"/>
              </w:rPr>
              <w:t xml:space="preserve"> </w:t>
            </w:r>
            <w:r>
              <w:rPr>
                <w:spacing w:val="3"/>
              </w:rPr>
              <w:t>塑料制</w:t>
            </w:r>
            <w:r>
              <w:t xml:space="preserve"> 品</w:t>
            </w:r>
          </w:p>
        </w:tc>
        <w:tc>
          <w:tcPr>
            <w:tcW w:w="2324" w:type="dxa"/>
          </w:tcPr>
          <w:p w14:paraId="59BE100E">
            <w:pPr>
              <w:rPr>
                <w:rFonts w:ascii="Arial"/>
              </w:rPr>
            </w:pPr>
          </w:p>
        </w:tc>
        <w:tc>
          <w:tcPr>
            <w:tcW w:w="1956" w:type="dxa"/>
          </w:tcPr>
          <w:p w14:paraId="4F0597C4">
            <w:pPr>
              <w:rPr>
                <w:rFonts w:ascii="Arial"/>
              </w:rPr>
            </w:pPr>
          </w:p>
        </w:tc>
        <w:tc>
          <w:tcPr>
            <w:tcW w:w="3081" w:type="dxa"/>
          </w:tcPr>
          <w:p w14:paraId="1230593C">
            <w:pPr>
              <w:pStyle w:val="236"/>
              <w:spacing w:before="69" w:line="284" w:lineRule="auto"/>
              <w:ind w:left="113" w:right="104" w:hanging="4"/>
            </w:pPr>
            <w:r>
              <w:t>HJ/T226 建筑用塑料管材/HJ/</w:t>
            </w:r>
            <w:r>
              <w:rPr>
                <w:spacing w:val="-1"/>
              </w:rPr>
              <w:t>T231 再生塑</w:t>
            </w:r>
            <w:r>
              <w:t xml:space="preserve"> </w:t>
            </w:r>
            <w:r>
              <w:rPr>
                <w:spacing w:val="-2"/>
              </w:rPr>
              <w:t>料制品</w:t>
            </w:r>
          </w:p>
        </w:tc>
      </w:tr>
    </w:tbl>
    <w:p w14:paraId="27BB9EB9">
      <w:pPr>
        <w:spacing w:line="91" w:lineRule="auto"/>
        <w:rPr>
          <w:rFonts w:ascii="Arial"/>
          <w:sz w:val="2"/>
        </w:rPr>
      </w:pPr>
    </w:p>
    <w:p w14:paraId="063FC5F8">
      <w:pPr>
        <w:rPr>
          <w:rFonts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58822B7B">
      <w:pPr>
        <w:adjustRightInd w:val="0"/>
        <w:spacing w:line="400" w:lineRule="exact"/>
        <w:ind w:firstLine="422" w:firstLineChars="200"/>
        <w:jc w:val="left"/>
        <w:textAlignment w:val="baseline"/>
        <w:rPr>
          <w:rFonts w:hAnsi="宋体"/>
          <w:b/>
          <w:bCs/>
        </w:rPr>
      </w:pPr>
    </w:p>
    <w:p w14:paraId="39331DD2">
      <w:pPr>
        <w:adjustRightInd w:val="0"/>
        <w:spacing w:line="400" w:lineRule="exact"/>
        <w:ind w:firstLine="422" w:firstLineChars="200"/>
        <w:jc w:val="left"/>
        <w:textAlignment w:val="baseline"/>
        <w:rPr>
          <w:rFonts w:hAnsi="宋体"/>
          <w:b/>
          <w:bCs/>
        </w:rPr>
        <w:sectPr>
          <w:headerReference r:id="rId7" w:type="default"/>
          <w:pgSz w:w="11906" w:h="16838"/>
          <w:pgMar w:top="1440" w:right="566" w:bottom="1440" w:left="851" w:header="851" w:footer="992" w:gutter="0"/>
          <w:cols w:space="720" w:num="1"/>
          <w:docGrid w:linePitch="312" w:charSpace="0"/>
        </w:sectPr>
      </w:pPr>
    </w:p>
    <w:p w14:paraId="29FDC304">
      <w:pPr>
        <w:rPr>
          <w:b/>
          <w:sz w:val="24"/>
        </w:rPr>
      </w:pPr>
    </w:p>
    <w:p w14:paraId="4BCACC3C">
      <w:pPr>
        <w:rPr>
          <w:b/>
          <w:sz w:val="24"/>
        </w:rPr>
      </w:pPr>
    </w:p>
    <w:p w14:paraId="4734D244">
      <w:pPr>
        <w:rPr>
          <w:b/>
          <w:sz w:val="24"/>
        </w:rPr>
      </w:pPr>
    </w:p>
    <w:p w14:paraId="6BFE1945">
      <w:pPr>
        <w:rPr>
          <w:b/>
          <w:sz w:val="24"/>
        </w:rPr>
      </w:pPr>
    </w:p>
    <w:p w14:paraId="0318DF74">
      <w:pPr>
        <w:rPr>
          <w:b/>
          <w:sz w:val="24"/>
        </w:rPr>
      </w:pPr>
    </w:p>
    <w:p w14:paraId="66F570B2">
      <w:pPr>
        <w:rPr>
          <w:b/>
          <w:sz w:val="24"/>
        </w:rPr>
      </w:pPr>
    </w:p>
    <w:p w14:paraId="2AC03BCA">
      <w:pPr>
        <w:rPr>
          <w:b/>
          <w:sz w:val="24"/>
        </w:rPr>
      </w:pPr>
    </w:p>
    <w:p w14:paraId="78EBB2EE">
      <w:pPr>
        <w:rPr>
          <w:b/>
          <w:sz w:val="24"/>
        </w:rPr>
      </w:pPr>
    </w:p>
    <w:p w14:paraId="161C8647">
      <w:pPr>
        <w:rPr>
          <w:b/>
          <w:sz w:val="24"/>
        </w:rPr>
      </w:pPr>
    </w:p>
    <w:p w14:paraId="7D712E5D">
      <w:pPr>
        <w:rPr>
          <w:b/>
          <w:sz w:val="24"/>
        </w:rPr>
      </w:pPr>
    </w:p>
    <w:p w14:paraId="2CDFB691">
      <w:pPr>
        <w:rPr>
          <w:b/>
          <w:sz w:val="24"/>
        </w:rPr>
      </w:pPr>
    </w:p>
    <w:p w14:paraId="1E376F0B">
      <w:pPr>
        <w:rPr>
          <w:b/>
          <w:sz w:val="24"/>
        </w:rPr>
      </w:pPr>
    </w:p>
    <w:p w14:paraId="2DCC0D88">
      <w:pPr>
        <w:rPr>
          <w:b/>
          <w:sz w:val="24"/>
        </w:rPr>
      </w:pPr>
    </w:p>
    <w:p w14:paraId="4744F93C">
      <w:pPr>
        <w:rPr>
          <w:b/>
          <w:sz w:val="24"/>
        </w:rPr>
      </w:pPr>
    </w:p>
    <w:p w14:paraId="789414E7">
      <w:pPr>
        <w:rPr>
          <w:b/>
          <w:sz w:val="24"/>
        </w:rPr>
      </w:pPr>
    </w:p>
    <w:p w14:paraId="56A168EE">
      <w:pPr>
        <w:rPr>
          <w:b/>
          <w:sz w:val="24"/>
        </w:rPr>
      </w:pPr>
    </w:p>
    <w:p w14:paraId="52531301">
      <w:pPr>
        <w:rPr>
          <w:b/>
          <w:sz w:val="24"/>
        </w:rPr>
      </w:pPr>
    </w:p>
    <w:p w14:paraId="2BE9E45B">
      <w:pPr>
        <w:rPr>
          <w:b/>
          <w:sz w:val="24"/>
        </w:rPr>
      </w:pPr>
    </w:p>
    <w:p w14:paraId="3BB44C41">
      <w:pPr>
        <w:rPr>
          <w:b/>
          <w:sz w:val="24"/>
        </w:rPr>
      </w:pPr>
    </w:p>
    <w:p w14:paraId="5FF4B8F8">
      <w:pPr>
        <w:rPr>
          <w:b/>
          <w:sz w:val="24"/>
        </w:rPr>
      </w:pPr>
    </w:p>
    <w:p w14:paraId="2BB5E517">
      <w:pPr>
        <w:pStyle w:val="5"/>
        <w:jc w:val="center"/>
        <w:rPr>
          <w:rFonts w:ascii="仿宋_GB2312" w:eastAsia="仿宋_GB2312"/>
          <w:b w:val="0"/>
          <w:bCs w:val="0"/>
          <w:sz w:val="32"/>
          <w:szCs w:val="32"/>
        </w:rPr>
      </w:pPr>
      <w:bookmarkStart w:id="120" w:name="_Toc21458"/>
      <w:bookmarkStart w:id="121" w:name="_Toc32319"/>
      <w:bookmarkStart w:id="122" w:name="_Toc11696"/>
      <w:bookmarkStart w:id="123" w:name="_Toc497578453"/>
      <w:bookmarkStart w:id="124" w:name="_Toc14837"/>
      <w:bookmarkStart w:id="125" w:name="_Toc13759"/>
      <w:r>
        <w:rPr>
          <w:rFonts w:hint="eastAsia"/>
          <w:sz w:val="30"/>
          <w:szCs w:val="30"/>
        </w:rPr>
        <w:t>第五章 合同主要条款格式及广西壮族自治区政府采购项目合同验收书格式</w:t>
      </w:r>
      <w:bookmarkEnd w:id="120"/>
      <w:bookmarkEnd w:id="121"/>
      <w:bookmarkEnd w:id="122"/>
      <w:bookmarkEnd w:id="123"/>
      <w:bookmarkEnd w:id="124"/>
      <w:bookmarkEnd w:id="125"/>
    </w:p>
    <w:p w14:paraId="72923CF6">
      <w:pPr>
        <w:snapToGrid w:val="0"/>
        <w:jc w:val="center"/>
        <w:rPr>
          <w:rFonts w:ascii="仿宋_GB2312" w:hAnsi="华文中宋" w:eastAsia="仿宋_GB2312"/>
          <w:bCs/>
          <w:sz w:val="32"/>
          <w:szCs w:val="32"/>
        </w:rPr>
      </w:pPr>
    </w:p>
    <w:p w14:paraId="497705C0">
      <w:pPr>
        <w:snapToGrid w:val="0"/>
        <w:jc w:val="center"/>
        <w:rPr>
          <w:rFonts w:ascii="仿宋_GB2312" w:hAnsi="华文中宋" w:eastAsia="仿宋_GB2312"/>
          <w:bCs/>
          <w:sz w:val="32"/>
          <w:szCs w:val="32"/>
        </w:rPr>
      </w:pPr>
    </w:p>
    <w:p w14:paraId="085F677E">
      <w:pPr>
        <w:snapToGrid w:val="0"/>
        <w:jc w:val="center"/>
        <w:rPr>
          <w:rFonts w:ascii="仿宋_GB2312" w:hAnsi="华文中宋" w:eastAsia="仿宋_GB2312"/>
          <w:bCs/>
          <w:sz w:val="32"/>
          <w:szCs w:val="32"/>
        </w:rPr>
      </w:pPr>
    </w:p>
    <w:p w14:paraId="12DD1806">
      <w:pPr>
        <w:snapToGrid w:val="0"/>
        <w:jc w:val="center"/>
        <w:rPr>
          <w:rFonts w:ascii="仿宋_GB2312" w:hAnsi="华文中宋" w:eastAsia="仿宋_GB2312"/>
          <w:bCs/>
          <w:sz w:val="32"/>
          <w:szCs w:val="32"/>
        </w:rPr>
      </w:pPr>
    </w:p>
    <w:p w14:paraId="1FC33FBA">
      <w:pPr>
        <w:snapToGrid w:val="0"/>
        <w:jc w:val="center"/>
        <w:rPr>
          <w:rFonts w:ascii="仿宋_GB2312" w:hAnsi="华文中宋" w:eastAsia="仿宋_GB2312"/>
          <w:bCs/>
          <w:sz w:val="32"/>
          <w:szCs w:val="32"/>
        </w:rPr>
      </w:pPr>
    </w:p>
    <w:p w14:paraId="4AABDE6E">
      <w:pPr>
        <w:snapToGrid w:val="0"/>
        <w:jc w:val="center"/>
        <w:rPr>
          <w:rFonts w:ascii="仿宋_GB2312" w:hAnsi="华文中宋" w:eastAsia="仿宋_GB2312"/>
          <w:bCs/>
          <w:sz w:val="32"/>
          <w:szCs w:val="32"/>
        </w:rPr>
      </w:pPr>
    </w:p>
    <w:p w14:paraId="03F999AF">
      <w:pPr>
        <w:snapToGrid w:val="0"/>
        <w:jc w:val="center"/>
        <w:rPr>
          <w:rFonts w:ascii="仿宋_GB2312" w:hAnsi="华文中宋" w:eastAsia="仿宋_GB2312"/>
          <w:bCs/>
          <w:sz w:val="32"/>
          <w:szCs w:val="32"/>
        </w:rPr>
      </w:pPr>
    </w:p>
    <w:p w14:paraId="27FF380E">
      <w:pPr>
        <w:snapToGrid w:val="0"/>
        <w:rPr>
          <w:rFonts w:ascii="仿宋_GB2312" w:hAnsi="华文中宋" w:eastAsia="仿宋_GB2312"/>
          <w:bCs/>
          <w:sz w:val="32"/>
          <w:szCs w:val="32"/>
        </w:rPr>
      </w:pPr>
    </w:p>
    <w:p w14:paraId="73F5215F">
      <w:pPr>
        <w:snapToGrid w:val="0"/>
        <w:rPr>
          <w:rFonts w:ascii="仿宋_GB2312" w:hAnsi="华文中宋" w:eastAsia="仿宋_GB2312"/>
          <w:bCs/>
          <w:sz w:val="32"/>
          <w:szCs w:val="32"/>
        </w:rPr>
      </w:pPr>
    </w:p>
    <w:p w14:paraId="0398847A">
      <w:pPr>
        <w:snapToGrid w:val="0"/>
        <w:jc w:val="left"/>
        <w:rPr>
          <w:rFonts w:ascii="仿宋_GB2312" w:eastAsia="仿宋_GB2312"/>
          <w:b/>
          <w:color w:val="FF0000"/>
          <w:sz w:val="24"/>
        </w:rPr>
      </w:pPr>
      <w:r>
        <w:rPr>
          <w:rFonts w:hint="eastAsia" w:ascii="仿宋_GB2312" w:eastAsia="仿宋_GB2312"/>
          <w:b/>
          <w:sz w:val="24"/>
        </w:rPr>
        <w:br w:type="page"/>
      </w:r>
      <w:bookmarkStart w:id="126" w:name="_Hlk93681333"/>
      <w:bookmarkStart w:id="127" w:name="_Hlk93681122"/>
    </w:p>
    <w:p w14:paraId="283EB38C">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28" w:name="_Hlk102729543"/>
      <w:r>
        <w:rPr>
          <w:rFonts w:ascii="仿宋_GB2312" w:eastAsia="仿宋_GB2312"/>
          <w:b/>
          <w:sz w:val="24"/>
        </w:rPr>
        <w:t>非中小企业</w:t>
      </w:r>
      <w:bookmarkEnd w:id="128"/>
      <w:r>
        <w:rPr>
          <w:rFonts w:hint="eastAsia" w:ascii="仿宋_GB2312" w:eastAsia="仿宋_GB2312"/>
          <w:b/>
          <w:sz w:val="24"/>
        </w:rPr>
        <w:t>预留合同。</w:t>
      </w:r>
    </w:p>
    <w:p w14:paraId="211DA82C">
      <w:pPr>
        <w:pStyle w:val="27"/>
        <w:spacing w:line="400" w:lineRule="exact"/>
        <w:jc w:val="left"/>
        <w:rPr>
          <w:b/>
          <w:sz w:val="32"/>
        </w:rPr>
      </w:pPr>
    </w:p>
    <w:p w14:paraId="31405A3B">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14:paraId="3014D4B0">
      <w:pPr>
        <w:snapToGrid w:val="0"/>
        <w:jc w:val="center"/>
        <w:rPr>
          <w:rFonts w:ascii="仿宋_GB2312" w:hAnsi="宋体" w:eastAsia="仿宋_GB2312"/>
          <w:b/>
          <w:bCs/>
          <w:sz w:val="36"/>
          <w:szCs w:val="36"/>
        </w:rPr>
      </w:pPr>
      <w:r>
        <w:rPr>
          <w:rFonts w:hint="eastAsia" w:ascii="仿宋_GB2312" w:hAnsi="宋体" w:eastAsia="仿宋_GB2312"/>
          <w:b/>
          <w:bCs/>
          <w:sz w:val="36"/>
          <w:szCs w:val="36"/>
        </w:rPr>
        <w:t>（一般货物类）</w:t>
      </w:r>
    </w:p>
    <w:p w14:paraId="4AC1EBC3">
      <w:pPr>
        <w:wordWrap w:val="0"/>
        <w:snapToGrid w:val="0"/>
        <w:jc w:val="right"/>
        <w:rPr>
          <w:rFonts w:ascii="仿宋_GB2312" w:hAnsi="宋体" w:eastAsia="仿宋_GB2312"/>
          <w:bCs/>
          <w:sz w:val="24"/>
          <w:u w:val="single"/>
        </w:rPr>
      </w:pPr>
      <w:r>
        <w:rPr>
          <w:rFonts w:hint="eastAsia" w:ascii="仿宋_GB2312" w:hAnsi="宋体" w:eastAsia="仿宋_GB2312"/>
          <w:bCs/>
          <w:sz w:val="24"/>
        </w:rPr>
        <w:t xml:space="preserve">合同编号：            </w:t>
      </w:r>
    </w:p>
    <w:p w14:paraId="574CDC35">
      <w:pPr>
        <w:snapToGrid w:val="0"/>
        <w:rPr>
          <w:rFonts w:ascii="仿宋_GB2312" w:hAnsi="宋体" w:eastAsia="仿宋_GB2312"/>
          <w:sz w:val="24"/>
        </w:rPr>
      </w:pPr>
    </w:p>
    <w:p w14:paraId="26635E90">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03184FD4">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31067A29">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73E31A3A">
      <w:pPr>
        <w:snapToGrid w:val="0"/>
        <w:spacing w:line="320" w:lineRule="exact"/>
        <w:ind w:right="-470" w:rightChars="-224"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w:t>
      </w:r>
      <w:r>
        <w:rPr>
          <w:rFonts w:hint="eastAsia" w:ascii="仿宋_GB2312" w:eastAsia="仿宋_GB2312"/>
          <w:sz w:val="24"/>
          <w:highlight w:val="none"/>
        </w:rPr>
        <w:t>招标文件规定条款和中标</w:t>
      </w:r>
      <w:r>
        <w:rPr>
          <w:rFonts w:hint="eastAsia" w:ascii="仿宋_GB2312" w:eastAsia="仿宋_GB2312"/>
          <w:sz w:val="24"/>
          <w:highlight w:val="none"/>
          <w:lang w:eastAsia="zh-CN"/>
        </w:rPr>
        <w:t>人</w:t>
      </w:r>
      <w:r>
        <w:rPr>
          <w:rFonts w:hint="eastAsia" w:ascii="仿宋_GB2312" w:eastAsia="仿宋_GB2312"/>
          <w:sz w:val="24"/>
          <w:highlight w:val="none"/>
          <w:lang w:val="en-US" w:eastAsia="zh-CN"/>
        </w:rPr>
        <w:t>投标文件和</w:t>
      </w:r>
      <w:r>
        <w:rPr>
          <w:rFonts w:hint="eastAsia" w:ascii="仿宋_GB2312" w:eastAsia="仿宋_GB2312"/>
          <w:sz w:val="24"/>
          <w:highlight w:val="none"/>
        </w:rPr>
        <w:t>承诺</w:t>
      </w:r>
      <w:r>
        <w:rPr>
          <w:rFonts w:hint="eastAsia" w:ascii="仿宋_GB2312" w:hAnsi="宋体" w:eastAsia="仿宋_GB2312"/>
          <w:color w:val="000000" w:themeColor="text1"/>
          <w:sz w:val="24"/>
          <w:highlight w:val="none"/>
          <w14:textFill>
            <w14:solidFill>
              <w14:schemeClr w14:val="tx1"/>
            </w14:solidFill>
          </w14:textFill>
        </w:rPr>
        <w:t>，甲</w:t>
      </w:r>
      <w:r>
        <w:rPr>
          <w:rFonts w:hint="eastAsia" w:ascii="仿宋_GB2312" w:hAnsi="宋体" w:eastAsia="仿宋_GB2312"/>
          <w:color w:val="000000" w:themeColor="text1"/>
          <w:sz w:val="24"/>
          <w14:textFill>
            <w14:solidFill>
              <w14:schemeClr w14:val="tx1"/>
            </w14:solidFill>
          </w14:textFill>
        </w:rPr>
        <w:t>乙双方签订本合同。</w:t>
      </w:r>
    </w:p>
    <w:p w14:paraId="47DAD524">
      <w:pPr>
        <w:snapToGrid w:val="0"/>
        <w:spacing w:line="320" w:lineRule="exact"/>
        <w:ind w:right="-470" w:rightChars="-224" w:firstLine="482" w:firstLineChars="200"/>
        <w:rPr>
          <w:rFonts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14:paraId="14EA2D8C">
      <w:pPr>
        <w:snapToGrid w:val="0"/>
        <w:spacing w:line="320" w:lineRule="exact"/>
        <w:ind w:right="-470" w:rightChars="-224"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9"/>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0BBE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27292341">
            <w:pPr>
              <w:snapToGrid w:val="0"/>
              <w:spacing w:line="320" w:lineRule="exact"/>
              <w:jc w:val="center"/>
              <w:rPr>
                <w:rFonts w:ascii="仿宋_GB2312" w:hAnsi="宋体" w:eastAsia="仿宋_GB2312"/>
                <w:sz w:val="24"/>
              </w:rPr>
            </w:pPr>
            <w:r>
              <w:rPr>
                <w:rFonts w:hint="eastAsia" w:ascii="仿宋_GB2312" w:hAnsi="宋体" w:eastAsia="仿宋_GB2312"/>
                <w:sz w:val="24"/>
              </w:rPr>
              <w:t>序号</w:t>
            </w:r>
          </w:p>
        </w:tc>
        <w:tc>
          <w:tcPr>
            <w:tcW w:w="1207" w:type="dxa"/>
            <w:vAlign w:val="center"/>
          </w:tcPr>
          <w:p w14:paraId="61EE0BD4">
            <w:pPr>
              <w:snapToGrid w:val="0"/>
              <w:spacing w:line="320" w:lineRule="exact"/>
              <w:jc w:val="center"/>
              <w:rPr>
                <w:rFonts w:ascii="仿宋_GB2312" w:hAnsi="宋体" w:eastAsia="仿宋_GB2312"/>
                <w:sz w:val="24"/>
              </w:rPr>
            </w:pPr>
            <w:r>
              <w:rPr>
                <w:rFonts w:hint="eastAsia" w:ascii="仿宋_GB2312" w:hAnsi="宋体" w:eastAsia="仿宋_GB2312"/>
                <w:sz w:val="24"/>
              </w:rPr>
              <w:t>产品名称</w:t>
            </w:r>
          </w:p>
        </w:tc>
        <w:tc>
          <w:tcPr>
            <w:tcW w:w="1134" w:type="dxa"/>
            <w:vAlign w:val="center"/>
          </w:tcPr>
          <w:p w14:paraId="4EEDFB3C">
            <w:pPr>
              <w:snapToGrid w:val="0"/>
              <w:spacing w:line="320" w:lineRule="exact"/>
              <w:jc w:val="center"/>
              <w:rPr>
                <w:rFonts w:ascii="仿宋_GB2312" w:hAnsi="宋体" w:eastAsia="仿宋_GB2312"/>
                <w:sz w:val="24"/>
              </w:rPr>
            </w:pPr>
            <w:r>
              <w:rPr>
                <w:rFonts w:hint="eastAsia" w:ascii="仿宋_GB2312" w:hAnsi="宋体" w:eastAsia="仿宋_GB2312"/>
                <w:sz w:val="24"/>
              </w:rPr>
              <w:t>商标品牌</w:t>
            </w:r>
          </w:p>
        </w:tc>
        <w:tc>
          <w:tcPr>
            <w:tcW w:w="1037" w:type="dxa"/>
            <w:vAlign w:val="center"/>
          </w:tcPr>
          <w:p w14:paraId="6D22D1B4">
            <w:pPr>
              <w:snapToGrid w:val="0"/>
              <w:spacing w:line="320" w:lineRule="exact"/>
              <w:jc w:val="center"/>
              <w:rPr>
                <w:rFonts w:ascii="仿宋_GB2312" w:hAnsi="宋体" w:eastAsia="仿宋_GB2312"/>
                <w:sz w:val="24"/>
              </w:rPr>
            </w:pPr>
            <w:r>
              <w:rPr>
                <w:rFonts w:hint="eastAsia" w:ascii="仿宋_GB2312" w:hAnsi="宋体" w:eastAsia="仿宋_GB2312"/>
                <w:sz w:val="24"/>
              </w:rPr>
              <w:t>规格型号</w:t>
            </w:r>
          </w:p>
        </w:tc>
        <w:tc>
          <w:tcPr>
            <w:tcW w:w="1161" w:type="dxa"/>
            <w:vAlign w:val="center"/>
          </w:tcPr>
          <w:p w14:paraId="6A26B169">
            <w:pPr>
              <w:snapToGrid w:val="0"/>
              <w:spacing w:line="320" w:lineRule="exact"/>
              <w:jc w:val="center"/>
              <w:rPr>
                <w:rFonts w:ascii="仿宋_GB2312" w:hAnsi="宋体" w:eastAsia="仿宋_GB2312"/>
                <w:sz w:val="24"/>
              </w:rPr>
            </w:pPr>
            <w:r>
              <w:rPr>
                <w:rFonts w:hint="eastAsia" w:ascii="仿宋_GB2312" w:hAnsi="宋体" w:eastAsia="仿宋_GB2312"/>
                <w:sz w:val="24"/>
              </w:rPr>
              <w:t>生产厂家</w:t>
            </w:r>
          </w:p>
        </w:tc>
        <w:tc>
          <w:tcPr>
            <w:tcW w:w="903" w:type="dxa"/>
            <w:vAlign w:val="center"/>
          </w:tcPr>
          <w:p w14:paraId="68C452C9">
            <w:pPr>
              <w:snapToGrid w:val="0"/>
              <w:spacing w:line="320" w:lineRule="exact"/>
              <w:jc w:val="center"/>
              <w:rPr>
                <w:rFonts w:ascii="仿宋_GB2312" w:hAnsi="宋体" w:eastAsia="仿宋_GB2312"/>
                <w:sz w:val="24"/>
              </w:rPr>
            </w:pPr>
            <w:r>
              <w:rPr>
                <w:rFonts w:hint="eastAsia" w:ascii="仿宋_GB2312" w:hAnsi="宋体" w:eastAsia="仿宋_GB2312"/>
                <w:sz w:val="24"/>
              </w:rPr>
              <w:t>数量</w:t>
            </w:r>
          </w:p>
        </w:tc>
        <w:tc>
          <w:tcPr>
            <w:tcW w:w="892" w:type="dxa"/>
            <w:vAlign w:val="center"/>
          </w:tcPr>
          <w:p w14:paraId="1A9EFD30">
            <w:pPr>
              <w:snapToGrid w:val="0"/>
              <w:spacing w:line="320" w:lineRule="exact"/>
              <w:jc w:val="center"/>
              <w:rPr>
                <w:rFonts w:ascii="仿宋_GB2312" w:hAnsi="宋体" w:eastAsia="仿宋_GB2312"/>
                <w:sz w:val="24"/>
              </w:rPr>
            </w:pPr>
            <w:r>
              <w:rPr>
                <w:rFonts w:hint="eastAsia" w:ascii="仿宋_GB2312" w:hAnsi="宋体" w:eastAsia="仿宋_GB2312"/>
                <w:sz w:val="24"/>
              </w:rPr>
              <w:t>单位</w:t>
            </w:r>
          </w:p>
        </w:tc>
        <w:tc>
          <w:tcPr>
            <w:tcW w:w="1422" w:type="dxa"/>
            <w:vAlign w:val="center"/>
          </w:tcPr>
          <w:p w14:paraId="3DFA8965">
            <w:pPr>
              <w:snapToGrid w:val="0"/>
              <w:spacing w:line="320" w:lineRule="exact"/>
              <w:jc w:val="center"/>
              <w:rPr>
                <w:rFonts w:ascii="仿宋_GB2312" w:hAnsi="宋体" w:eastAsia="仿宋_GB2312"/>
                <w:sz w:val="24"/>
              </w:rPr>
            </w:pPr>
            <w:r>
              <w:rPr>
                <w:rFonts w:hint="eastAsia" w:ascii="仿宋_GB2312" w:hAnsi="宋体" w:eastAsia="仿宋_GB2312"/>
                <w:sz w:val="24"/>
              </w:rPr>
              <w:t>单价（元）</w:t>
            </w:r>
          </w:p>
        </w:tc>
        <w:tc>
          <w:tcPr>
            <w:tcW w:w="1418" w:type="dxa"/>
            <w:vAlign w:val="center"/>
          </w:tcPr>
          <w:p w14:paraId="7D6B02A3">
            <w:pPr>
              <w:snapToGrid w:val="0"/>
              <w:spacing w:line="320" w:lineRule="exact"/>
              <w:jc w:val="center"/>
              <w:rPr>
                <w:rFonts w:ascii="仿宋_GB2312" w:hAnsi="宋体" w:eastAsia="仿宋_GB2312"/>
                <w:sz w:val="24"/>
              </w:rPr>
            </w:pPr>
            <w:r>
              <w:rPr>
                <w:rFonts w:hint="eastAsia" w:ascii="仿宋_GB2312" w:hAnsi="宋体" w:eastAsia="仿宋_GB2312"/>
                <w:sz w:val="24"/>
              </w:rPr>
              <w:t>金额（元）</w:t>
            </w:r>
          </w:p>
        </w:tc>
      </w:tr>
      <w:tr w14:paraId="3B6B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4D51C756">
            <w:pPr>
              <w:snapToGrid w:val="0"/>
              <w:spacing w:line="320" w:lineRule="exact"/>
              <w:jc w:val="center"/>
              <w:rPr>
                <w:rFonts w:ascii="仿宋_GB2312" w:hAnsi="宋体" w:eastAsia="仿宋_GB2312"/>
                <w:sz w:val="24"/>
              </w:rPr>
            </w:pPr>
            <w:r>
              <w:rPr>
                <w:rFonts w:hint="eastAsia" w:ascii="仿宋_GB2312" w:hAnsi="宋体" w:eastAsia="仿宋_GB2312"/>
                <w:sz w:val="24"/>
              </w:rPr>
              <w:t>1</w:t>
            </w:r>
          </w:p>
        </w:tc>
        <w:tc>
          <w:tcPr>
            <w:tcW w:w="1207" w:type="dxa"/>
            <w:vAlign w:val="center"/>
          </w:tcPr>
          <w:p w14:paraId="52A01B67">
            <w:pPr>
              <w:snapToGrid w:val="0"/>
              <w:spacing w:line="320" w:lineRule="exact"/>
              <w:jc w:val="center"/>
              <w:rPr>
                <w:rFonts w:ascii="仿宋_GB2312" w:hAnsi="宋体" w:eastAsia="仿宋_GB2312"/>
                <w:sz w:val="24"/>
              </w:rPr>
            </w:pPr>
          </w:p>
        </w:tc>
        <w:tc>
          <w:tcPr>
            <w:tcW w:w="1134" w:type="dxa"/>
            <w:vAlign w:val="center"/>
          </w:tcPr>
          <w:p w14:paraId="73643CFF">
            <w:pPr>
              <w:snapToGrid w:val="0"/>
              <w:spacing w:line="320" w:lineRule="exact"/>
              <w:jc w:val="center"/>
              <w:rPr>
                <w:rFonts w:ascii="仿宋_GB2312" w:hAnsi="宋体" w:eastAsia="仿宋_GB2312"/>
                <w:sz w:val="24"/>
              </w:rPr>
            </w:pPr>
          </w:p>
        </w:tc>
        <w:tc>
          <w:tcPr>
            <w:tcW w:w="1037" w:type="dxa"/>
            <w:vAlign w:val="center"/>
          </w:tcPr>
          <w:p w14:paraId="26DB41B6">
            <w:pPr>
              <w:snapToGrid w:val="0"/>
              <w:spacing w:line="320" w:lineRule="exact"/>
              <w:jc w:val="center"/>
              <w:rPr>
                <w:rFonts w:ascii="仿宋_GB2312" w:hAnsi="宋体" w:eastAsia="仿宋_GB2312"/>
                <w:sz w:val="24"/>
              </w:rPr>
            </w:pPr>
          </w:p>
        </w:tc>
        <w:tc>
          <w:tcPr>
            <w:tcW w:w="1161" w:type="dxa"/>
            <w:vAlign w:val="center"/>
          </w:tcPr>
          <w:p w14:paraId="000977DF">
            <w:pPr>
              <w:snapToGrid w:val="0"/>
              <w:spacing w:line="320" w:lineRule="exact"/>
              <w:jc w:val="center"/>
              <w:rPr>
                <w:rFonts w:ascii="仿宋_GB2312" w:hAnsi="宋体" w:eastAsia="仿宋_GB2312"/>
                <w:sz w:val="24"/>
              </w:rPr>
            </w:pPr>
          </w:p>
        </w:tc>
        <w:tc>
          <w:tcPr>
            <w:tcW w:w="903" w:type="dxa"/>
            <w:vAlign w:val="center"/>
          </w:tcPr>
          <w:p w14:paraId="30244F8A">
            <w:pPr>
              <w:snapToGrid w:val="0"/>
              <w:spacing w:line="320" w:lineRule="exact"/>
              <w:jc w:val="center"/>
              <w:rPr>
                <w:rFonts w:ascii="仿宋_GB2312" w:hAnsi="宋体" w:eastAsia="仿宋_GB2312"/>
                <w:sz w:val="24"/>
              </w:rPr>
            </w:pPr>
          </w:p>
        </w:tc>
        <w:tc>
          <w:tcPr>
            <w:tcW w:w="892" w:type="dxa"/>
            <w:vAlign w:val="center"/>
          </w:tcPr>
          <w:p w14:paraId="2247F3F1">
            <w:pPr>
              <w:snapToGrid w:val="0"/>
              <w:spacing w:line="320" w:lineRule="exact"/>
              <w:jc w:val="center"/>
              <w:rPr>
                <w:rFonts w:ascii="仿宋_GB2312" w:hAnsi="宋体" w:eastAsia="仿宋_GB2312"/>
                <w:sz w:val="24"/>
              </w:rPr>
            </w:pPr>
          </w:p>
        </w:tc>
        <w:tc>
          <w:tcPr>
            <w:tcW w:w="1422" w:type="dxa"/>
            <w:vAlign w:val="center"/>
          </w:tcPr>
          <w:p w14:paraId="5B07F641">
            <w:pPr>
              <w:snapToGrid w:val="0"/>
              <w:spacing w:line="320" w:lineRule="exact"/>
              <w:jc w:val="center"/>
              <w:rPr>
                <w:rFonts w:ascii="仿宋_GB2312" w:hAnsi="宋体" w:eastAsia="仿宋_GB2312"/>
                <w:sz w:val="24"/>
              </w:rPr>
            </w:pPr>
          </w:p>
        </w:tc>
        <w:tc>
          <w:tcPr>
            <w:tcW w:w="1418" w:type="dxa"/>
            <w:vAlign w:val="center"/>
          </w:tcPr>
          <w:p w14:paraId="39A2D031">
            <w:pPr>
              <w:snapToGrid w:val="0"/>
              <w:spacing w:line="320" w:lineRule="exact"/>
              <w:jc w:val="center"/>
              <w:rPr>
                <w:rFonts w:ascii="仿宋_GB2312" w:hAnsi="宋体" w:eastAsia="仿宋_GB2312"/>
                <w:sz w:val="24"/>
              </w:rPr>
            </w:pPr>
          </w:p>
        </w:tc>
      </w:tr>
      <w:tr w14:paraId="091D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78267B31">
            <w:pPr>
              <w:snapToGrid w:val="0"/>
              <w:spacing w:line="320" w:lineRule="exact"/>
              <w:jc w:val="center"/>
              <w:rPr>
                <w:rFonts w:ascii="仿宋_GB2312" w:hAnsi="宋体" w:eastAsia="仿宋_GB2312"/>
                <w:sz w:val="24"/>
              </w:rPr>
            </w:pPr>
            <w:r>
              <w:rPr>
                <w:rFonts w:hint="eastAsia" w:ascii="仿宋_GB2312" w:hAnsi="宋体" w:eastAsia="仿宋_GB2312"/>
                <w:sz w:val="24"/>
              </w:rPr>
              <w:t>2</w:t>
            </w:r>
          </w:p>
        </w:tc>
        <w:tc>
          <w:tcPr>
            <w:tcW w:w="1207" w:type="dxa"/>
            <w:vAlign w:val="center"/>
          </w:tcPr>
          <w:p w14:paraId="17C04D90">
            <w:pPr>
              <w:snapToGrid w:val="0"/>
              <w:spacing w:line="320" w:lineRule="exact"/>
              <w:jc w:val="center"/>
              <w:rPr>
                <w:rFonts w:ascii="仿宋_GB2312" w:hAnsi="宋体" w:eastAsia="仿宋_GB2312"/>
                <w:sz w:val="24"/>
              </w:rPr>
            </w:pPr>
          </w:p>
        </w:tc>
        <w:tc>
          <w:tcPr>
            <w:tcW w:w="1134" w:type="dxa"/>
            <w:vAlign w:val="center"/>
          </w:tcPr>
          <w:p w14:paraId="5DBD3881">
            <w:pPr>
              <w:snapToGrid w:val="0"/>
              <w:spacing w:line="320" w:lineRule="exact"/>
              <w:jc w:val="center"/>
              <w:rPr>
                <w:rFonts w:ascii="仿宋_GB2312" w:hAnsi="宋体" w:eastAsia="仿宋_GB2312"/>
                <w:sz w:val="24"/>
              </w:rPr>
            </w:pPr>
          </w:p>
        </w:tc>
        <w:tc>
          <w:tcPr>
            <w:tcW w:w="1037" w:type="dxa"/>
            <w:vAlign w:val="center"/>
          </w:tcPr>
          <w:p w14:paraId="6B08B508">
            <w:pPr>
              <w:snapToGrid w:val="0"/>
              <w:spacing w:line="320" w:lineRule="exact"/>
              <w:jc w:val="center"/>
              <w:rPr>
                <w:rFonts w:ascii="仿宋_GB2312" w:hAnsi="宋体" w:eastAsia="仿宋_GB2312"/>
                <w:sz w:val="24"/>
              </w:rPr>
            </w:pPr>
          </w:p>
        </w:tc>
        <w:tc>
          <w:tcPr>
            <w:tcW w:w="1161" w:type="dxa"/>
            <w:vAlign w:val="center"/>
          </w:tcPr>
          <w:p w14:paraId="408A988E">
            <w:pPr>
              <w:snapToGrid w:val="0"/>
              <w:spacing w:line="320" w:lineRule="exact"/>
              <w:jc w:val="center"/>
              <w:rPr>
                <w:rFonts w:ascii="仿宋_GB2312" w:hAnsi="宋体" w:eastAsia="仿宋_GB2312"/>
                <w:sz w:val="24"/>
              </w:rPr>
            </w:pPr>
          </w:p>
        </w:tc>
        <w:tc>
          <w:tcPr>
            <w:tcW w:w="903" w:type="dxa"/>
            <w:vAlign w:val="center"/>
          </w:tcPr>
          <w:p w14:paraId="1CDA163E">
            <w:pPr>
              <w:snapToGrid w:val="0"/>
              <w:spacing w:line="320" w:lineRule="exact"/>
              <w:jc w:val="center"/>
              <w:rPr>
                <w:rFonts w:ascii="仿宋_GB2312" w:hAnsi="宋体" w:eastAsia="仿宋_GB2312"/>
                <w:sz w:val="24"/>
              </w:rPr>
            </w:pPr>
          </w:p>
        </w:tc>
        <w:tc>
          <w:tcPr>
            <w:tcW w:w="892" w:type="dxa"/>
            <w:vAlign w:val="center"/>
          </w:tcPr>
          <w:p w14:paraId="3E586F15">
            <w:pPr>
              <w:snapToGrid w:val="0"/>
              <w:spacing w:line="320" w:lineRule="exact"/>
              <w:jc w:val="center"/>
              <w:rPr>
                <w:rFonts w:ascii="仿宋_GB2312" w:hAnsi="宋体" w:eastAsia="仿宋_GB2312"/>
                <w:sz w:val="24"/>
              </w:rPr>
            </w:pPr>
          </w:p>
        </w:tc>
        <w:tc>
          <w:tcPr>
            <w:tcW w:w="1422" w:type="dxa"/>
            <w:vAlign w:val="center"/>
          </w:tcPr>
          <w:p w14:paraId="744D6C60">
            <w:pPr>
              <w:snapToGrid w:val="0"/>
              <w:spacing w:line="320" w:lineRule="exact"/>
              <w:jc w:val="center"/>
              <w:rPr>
                <w:rFonts w:ascii="仿宋_GB2312" w:hAnsi="宋体" w:eastAsia="仿宋_GB2312"/>
                <w:sz w:val="24"/>
              </w:rPr>
            </w:pPr>
          </w:p>
        </w:tc>
        <w:tc>
          <w:tcPr>
            <w:tcW w:w="1418" w:type="dxa"/>
            <w:vAlign w:val="center"/>
          </w:tcPr>
          <w:p w14:paraId="026064C1">
            <w:pPr>
              <w:snapToGrid w:val="0"/>
              <w:spacing w:line="320" w:lineRule="exact"/>
              <w:jc w:val="center"/>
              <w:rPr>
                <w:rFonts w:ascii="仿宋_GB2312" w:hAnsi="宋体" w:eastAsia="仿宋_GB2312"/>
                <w:sz w:val="24"/>
              </w:rPr>
            </w:pPr>
          </w:p>
        </w:tc>
      </w:tr>
      <w:tr w14:paraId="3F22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3A8BBAB8">
            <w:pPr>
              <w:snapToGrid w:val="0"/>
              <w:spacing w:line="320" w:lineRule="exact"/>
              <w:jc w:val="center"/>
              <w:rPr>
                <w:rFonts w:ascii="仿宋_GB2312" w:hAnsi="宋体" w:eastAsia="仿宋_GB2312"/>
                <w:sz w:val="24"/>
              </w:rPr>
            </w:pPr>
            <w:r>
              <w:rPr>
                <w:rFonts w:hint="eastAsia" w:ascii="仿宋_GB2312" w:hAnsi="宋体" w:eastAsia="仿宋_GB2312"/>
                <w:sz w:val="24"/>
              </w:rPr>
              <w:t>……</w:t>
            </w:r>
          </w:p>
        </w:tc>
        <w:tc>
          <w:tcPr>
            <w:tcW w:w="1207" w:type="dxa"/>
            <w:vAlign w:val="center"/>
          </w:tcPr>
          <w:p w14:paraId="7C918551">
            <w:pPr>
              <w:snapToGrid w:val="0"/>
              <w:spacing w:line="320" w:lineRule="exact"/>
              <w:jc w:val="center"/>
              <w:rPr>
                <w:rFonts w:ascii="仿宋_GB2312" w:hAnsi="宋体" w:eastAsia="仿宋_GB2312"/>
                <w:sz w:val="24"/>
              </w:rPr>
            </w:pPr>
          </w:p>
        </w:tc>
        <w:tc>
          <w:tcPr>
            <w:tcW w:w="1134" w:type="dxa"/>
            <w:vAlign w:val="center"/>
          </w:tcPr>
          <w:p w14:paraId="4213C70C">
            <w:pPr>
              <w:snapToGrid w:val="0"/>
              <w:spacing w:line="320" w:lineRule="exact"/>
              <w:jc w:val="center"/>
              <w:rPr>
                <w:rFonts w:ascii="仿宋_GB2312" w:hAnsi="宋体" w:eastAsia="仿宋_GB2312"/>
                <w:sz w:val="24"/>
              </w:rPr>
            </w:pPr>
          </w:p>
        </w:tc>
        <w:tc>
          <w:tcPr>
            <w:tcW w:w="1037" w:type="dxa"/>
            <w:vAlign w:val="center"/>
          </w:tcPr>
          <w:p w14:paraId="3D9EAE8E">
            <w:pPr>
              <w:snapToGrid w:val="0"/>
              <w:spacing w:line="320" w:lineRule="exact"/>
              <w:jc w:val="center"/>
              <w:rPr>
                <w:rFonts w:ascii="仿宋_GB2312" w:hAnsi="宋体" w:eastAsia="仿宋_GB2312"/>
                <w:sz w:val="24"/>
              </w:rPr>
            </w:pPr>
          </w:p>
        </w:tc>
        <w:tc>
          <w:tcPr>
            <w:tcW w:w="1161" w:type="dxa"/>
            <w:vAlign w:val="center"/>
          </w:tcPr>
          <w:p w14:paraId="3C2B29D6">
            <w:pPr>
              <w:snapToGrid w:val="0"/>
              <w:spacing w:line="320" w:lineRule="exact"/>
              <w:jc w:val="center"/>
              <w:rPr>
                <w:rFonts w:ascii="仿宋_GB2312" w:hAnsi="宋体" w:eastAsia="仿宋_GB2312"/>
                <w:sz w:val="24"/>
              </w:rPr>
            </w:pPr>
          </w:p>
        </w:tc>
        <w:tc>
          <w:tcPr>
            <w:tcW w:w="903" w:type="dxa"/>
            <w:vAlign w:val="center"/>
          </w:tcPr>
          <w:p w14:paraId="6A0D1AC5">
            <w:pPr>
              <w:snapToGrid w:val="0"/>
              <w:spacing w:line="320" w:lineRule="exact"/>
              <w:jc w:val="center"/>
              <w:rPr>
                <w:rFonts w:ascii="仿宋_GB2312" w:hAnsi="宋体" w:eastAsia="仿宋_GB2312"/>
                <w:sz w:val="24"/>
              </w:rPr>
            </w:pPr>
          </w:p>
        </w:tc>
        <w:tc>
          <w:tcPr>
            <w:tcW w:w="892" w:type="dxa"/>
            <w:vAlign w:val="center"/>
          </w:tcPr>
          <w:p w14:paraId="526339A9">
            <w:pPr>
              <w:snapToGrid w:val="0"/>
              <w:spacing w:line="320" w:lineRule="exact"/>
              <w:jc w:val="center"/>
              <w:rPr>
                <w:rFonts w:ascii="仿宋_GB2312" w:hAnsi="宋体" w:eastAsia="仿宋_GB2312"/>
                <w:sz w:val="24"/>
              </w:rPr>
            </w:pPr>
          </w:p>
        </w:tc>
        <w:tc>
          <w:tcPr>
            <w:tcW w:w="1422" w:type="dxa"/>
            <w:vAlign w:val="center"/>
          </w:tcPr>
          <w:p w14:paraId="7BF7FFA0">
            <w:pPr>
              <w:snapToGrid w:val="0"/>
              <w:spacing w:line="320" w:lineRule="exact"/>
              <w:jc w:val="center"/>
              <w:rPr>
                <w:rFonts w:ascii="仿宋_GB2312" w:hAnsi="宋体" w:eastAsia="仿宋_GB2312"/>
                <w:sz w:val="24"/>
              </w:rPr>
            </w:pPr>
          </w:p>
        </w:tc>
        <w:tc>
          <w:tcPr>
            <w:tcW w:w="1418" w:type="dxa"/>
            <w:vAlign w:val="center"/>
          </w:tcPr>
          <w:p w14:paraId="297174F8">
            <w:pPr>
              <w:snapToGrid w:val="0"/>
              <w:spacing w:line="320" w:lineRule="exact"/>
              <w:jc w:val="center"/>
              <w:rPr>
                <w:rFonts w:ascii="仿宋_GB2312" w:hAnsi="宋体" w:eastAsia="仿宋_GB2312"/>
                <w:sz w:val="24"/>
              </w:rPr>
            </w:pPr>
          </w:p>
        </w:tc>
      </w:tr>
      <w:tr w14:paraId="3656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CCA04D5">
            <w:pPr>
              <w:snapToGrid w:val="0"/>
              <w:spacing w:line="320" w:lineRule="exact"/>
              <w:jc w:val="center"/>
              <w:rPr>
                <w:rFonts w:ascii="仿宋_GB2312" w:hAnsi="宋体" w:eastAsia="仿宋_GB2312"/>
                <w:sz w:val="24"/>
              </w:rPr>
            </w:pPr>
            <w:r>
              <w:rPr>
                <w:rFonts w:hint="eastAsia" w:ascii="仿宋_GB2312" w:hAnsi="宋体" w:eastAsia="仿宋_GB2312"/>
                <w:sz w:val="24"/>
              </w:rPr>
              <w:t>N</w:t>
            </w:r>
          </w:p>
        </w:tc>
        <w:tc>
          <w:tcPr>
            <w:tcW w:w="1207" w:type="dxa"/>
            <w:vAlign w:val="center"/>
          </w:tcPr>
          <w:p w14:paraId="57CB9976">
            <w:pPr>
              <w:snapToGrid w:val="0"/>
              <w:spacing w:line="320" w:lineRule="exact"/>
              <w:jc w:val="center"/>
              <w:rPr>
                <w:rFonts w:ascii="仿宋_GB2312" w:hAnsi="宋体" w:eastAsia="仿宋_GB2312"/>
                <w:sz w:val="24"/>
              </w:rPr>
            </w:pPr>
          </w:p>
        </w:tc>
        <w:tc>
          <w:tcPr>
            <w:tcW w:w="1134" w:type="dxa"/>
            <w:vAlign w:val="center"/>
          </w:tcPr>
          <w:p w14:paraId="33357BFE">
            <w:pPr>
              <w:snapToGrid w:val="0"/>
              <w:spacing w:line="320" w:lineRule="exact"/>
              <w:jc w:val="center"/>
              <w:rPr>
                <w:rFonts w:ascii="仿宋_GB2312" w:hAnsi="宋体" w:eastAsia="仿宋_GB2312"/>
                <w:sz w:val="24"/>
              </w:rPr>
            </w:pPr>
          </w:p>
        </w:tc>
        <w:tc>
          <w:tcPr>
            <w:tcW w:w="1037" w:type="dxa"/>
            <w:vAlign w:val="center"/>
          </w:tcPr>
          <w:p w14:paraId="6963FA40">
            <w:pPr>
              <w:snapToGrid w:val="0"/>
              <w:spacing w:line="320" w:lineRule="exact"/>
              <w:jc w:val="center"/>
              <w:rPr>
                <w:rFonts w:ascii="仿宋_GB2312" w:hAnsi="宋体" w:eastAsia="仿宋_GB2312"/>
                <w:sz w:val="24"/>
              </w:rPr>
            </w:pPr>
          </w:p>
        </w:tc>
        <w:tc>
          <w:tcPr>
            <w:tcW w:w="1161" w:type="dxa"/>
            <w:vAlign w:val="center"/>
          </w:tcPr>
          <w:p w14:paraId="0E5AA008">
            <w:pPr>
              <w:snapToGrid w:val="0"/>
              <w:spacing w:line="320" w:lineRule="exact"/>
              <w:jc w:val="center"/>
              <w:rPr>
                <w:rFonts w:ascii="仿宋_GB2312" w:hAnsi="宋体" w:eastAsia="仿宋_GB2312"/>
                <w:sz w:val="24"/>
              </w:rPr>
            </w:pPr>
          </w:p>
        </w:tc>
        <w:tc>
          <w:tcPr>
            <w:tcW w:w="903" w:type="dxa"/>
            <w:vAlign w:val="center"/>
          </w:tcPr>
          <w:p w14:paraId="30C7AAE0">
            <w:pPr>
              <w:snapToGrid w:val="0"/>
              <w:spacing w:line="320" w:lineRule="exact"/>
              <w:jc w:val="center"/>
              <w:rPr>
                <w:rFonts w:ascii="仿宋_GB2312" w:hAnsi="宋体" w:eastAsia="仿宋_GB2312"/>
                <w:sz w:val="24"/>
              </w:rPr>
            </w:pPr>
          </w:p>
        </w:tc>
        <w:tc>
          <w:tcPr>
            <w:tcW w:w="892" w:type="dxa"/>
            <w:vAlign w:val="center"/>
          </w:tcPr>
          <w:p w14:paraId="2B32A9AB">
            <w:pPr>
              <w:snapToGrid w:val="0"/>
              <w:spacing w:line="320" w:lineRule="exact"/>
              <w:jc w:val="center"/>
              <w:rPr>
                <w:rFonts w:ascii="仿宋_GB2312" w:hAnsi="宋体" w:eastAsia="仿宋_GB2312"/>
                <w:sz w:val="24"/>
              </w:rPr>
            </w:pPr>
          </w:p>
        </w:tc>
        <w:tc>
          <w:tcPr>
            <w:tcW w:w="1422" w:type="dxa"/>
            <w:vAlign w:val="center"/>
          </w:tcPr>
          <w:p w14:paraId="34D9BD3B">
            <w:pPr>
              <w:snapToGrid w:val="0"/>
              <w:spacing w:line="320" w:lineRule="exact"/>
              <w:jc w:val="center"/>
              <w:rPr>
                <w:rFonts w:ascii="仿宋_GB2312" w:hAnsi="宋体" w:eastAsia="仿宋_GB2312"/>
                <w:sz w:val="24"/>
              </w:rPr>
            </w:pPr>
          </w:p>
        </w:tc>
        <w:tc>
          <w:tcPr>
            <w:tcW w:w="1418" w:type="dxa"/>
            <w:vAlign w:val="center"/>
          </w:tcPr>
          <w:p w14:paraId="0DBC1C48">
            <w:pPr>
              <w:snapToGrid w:val="0"/>
              <w:spacing w:line="320" w:lineRule="exact"/>
              <w:jc w:val="center"/>
              <w:rPr>
                <w:rFonts w:ascii="仿宋_GB2312" w:hAnsi="宋体" w:eastAsia="仿宋_GB2312"/>
                <w:sz w:val="24"/>
              </w:rPr>
            </w:pPr>
          </w:p>
        </w:tc>
      </w:tr>
      <w:tr w14:paraId="61A0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792349D3">
            <w:pPr>
              <w:snapToGrid w:val="0"/>
              <w:spacing w:line="320" w:lineRule="exact"/>
              <w:rPr>
                <w:rFonts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60CE6B48">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420C830E">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第二条　质量保证</w:t>
      </w:r>
    </w:p>
    <w:p w14:paraId="5707BFD7">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14:paraId="72DBBB75">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1B768BC4">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第三条　权利保证</w:t>
      </w:r>
    </w:p>
    <w:p w14:paraId="0005CAA4">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7C63811E">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67C3CF62">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F094666">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00F591CB">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第四条　包装和运输</w:t>
      </w:r>
    </w:p>
    <w:p w14:paraId="443305CB">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2E70C17B">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2211EFA3">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64E78705">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第五条　交付和验收</w:t>
      </w:r>
    </w:p>
    <w:p w14:paraId="424D0812">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2AAA30FE">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544A68B7">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4D71FDE9">
      <w:pPr>
        <w:snapToGrid w:val="0"/>
        <w:spacing w:line="360" w:lineRule="exact"/>
        <w:ind w:right="-330" w:rightChars="-157" w:firstLine="480" w:firstLineChars="200"/>
        <w:rPr>
          <w:rFonts w:hint="eastAsia" w:ascii="仿宋_GB2312" w:hAnsi="宋体" w:eastAsia="仿宋_GB2312" w:cs="Times New Roman"/>
          <w:sz w:val="24"/>
          <w:szCs w:val="24"/>
        </w:rPr>
      </w:pPr>
      <w:r>
        <w:rPr>
          <w:rFonts w:hint="eastAsia" w:ascii="仿宋_GB2312" w:hAnsi="宋体" w:eastAsia="仿宋_GB2312"/>
          <w:sz w:val="24"/>
        </w:rPr>
        <w:t>4.</w:t>
      </w:r>
      <w:r>
        <w:rPr>
          <w:rFonts w:hint="eastAsia" w:ascii="仿宋_GB2312" w:hAnsi="仿宋_GB2312" w:eastAsia="仿宋_GB2312" w:cs="仿宋_GB2312"/>
          <w:szCs w:val="21"/>
        </w:rPr>
        <w:t>甲</w:t>
      </w:r>
      <w:r>
        <w:rPr>
          <w:rFonts w:hint="eastAsia" w:ascii="仿宋_GB2312" w:hAnsi="宋体" w:eastAsia="仿宋_GB2312" w:cs="Times New Roman"/>
          <w:sz w:val="24"/>
          <w:szCs w:val="24"/>
        </w:rPr>
        <w:t>方应当在安装、调试完后七个工作日内组织验收，并提出验收意见。大型、复杂或者技术性很强的采购项目，可适当延长验收时间，逾期不验收的，乙方可视同验收合格。验收合格后由甲乙双方签署货物验收单并加盖采购单位公章，甲乙双方各执一份。</w:t>
      </w:r>
    </w:p>
    <w:p w14:paraId="1888714F">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72BB6B20">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542343EE">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第六条　安装和培训</w:t>
      </w:r>
    </w:p>
    <w:p w14:paraId="096AF75A">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1.甲方应提供必要安装条件（如场地、电源、水源等）。</w:t>
      </w:r>
    </w:p>
    <w:p w14:paraId="0C0BC828">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41A53B00">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第七条  售后服务</w:t>
      </w:r>
    </w:p>
    <w:p w14:paraId="05692A3D">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0DB5B6D1">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2D3C5156">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77B7DE96">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4.售后服务、保修时间从项目整体验收合格之日起计算。</w:t>
      </w:r>
    </w:p>
    <w:p w14:paraId="6B09A2A8">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付款方式</w:t>
      </w:r>
    </w:p>
    <w:p w14:paraId="4AB3D3C0">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2159011C">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2.资金性质：财政性资金。</w:t>
      </w:r>
    </w:p>
    <w:p w14:paraId="199D6F5D">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合同中所有货物到齐经甲方签收后，乙方须开具合同价款全额增值税专用发票给甲方，否则甲方不予支付货款；甲方收到发票后10个工作日内支付合同金额的50%；全部货物安装调试完毕，并验收合格交付甲方后10个工作日内支付至合同金额的100%（不计利息）。</w:t>
      </w:r>
    </w:p>
    <w:p w14:paraId="47143D0B">
      <w:pPr>
        <w:keepNext/>
        <w:keepLines/>
        <w:widowControl/>
        <w:numPr>
          <w:ilvl w:val="1"/>
          <w:numId w:val="0"/>
        </w:numPr>
        <w:tabs>
          <w:tab w:val="left" w:pos="0"/>
        </w:tabs>
        <w:spacing w:before="100" w:after="100" w:line="400" w:lineRule="exact"/>
        <w:jc w:val="left"/>
        <w:outlineLvl w:val="1"/>
        <w:rPr>
          <w:rFonts w:hint="eastAsia" w:ascii="仿宋_GB2312" w:hAnsi="仿宋_GB2312" w:eastAsia="仿宋_GB2312" w:cs="仿宋_GB2312"/>
          <w:b/>
          <w:sz w:val="24"/>
          <w:szCs w:val="24"/>
        </w:rPr>
      </w:pPr>
      <w:bookmarkStart w:id="129" w:name="_Toc18629"/>
      <w:r>
        <w:rPr>
          <w:rFonts w:hint="eastAsia" w:ascii="仿宋_GB2312" w:hAnsi="仿宋_GB2312" w:eastAsia="仿宋_GB2312" w:cs="仿宋_GB2312"/>
          <w:b/>
          <w:sz w:val="24"/>
          <w:szCs w:val="24"/>
        </w:rPr>
        <w:t>第九条 履约保证金</w:t>
      </w:r>
      <w:bookmarkEnd w:id="129"/>
    </w:p>
    <w:p w14:paraId="0C7490C9">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9.1履约保证金金额：</w:t>
      </w:r>
    </w:p>
    <w:p w14:paraId="2AD4EFAD">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□大型企业须缴纳履约保证金金额：合同金额的5%</w:t>
      </w:r>
    </w:p>
    <w:p w14:paraId="609CAF62">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□中型企业须缴纳履约保证金金额：合同金额的2%</w:t>
      </w:r>
    </w:p>
    <w:p w14:paraId="297556AA">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□小微企业或监狱企业或残疾人福利性单位：无须缴纳履约保证金</w:t>
      </w:r>
    </w:p>
    <w:p w14:paraId="53B88AEE">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9.2履约保证金提交及退付方式、时间及条件：</w:t>
      </w:r>
    </w:p>
    <w:p w14:paraId="0B4E1E12">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合同签订前2日内，乙方必须以银行转账、支票、汇票、本票或者银行、保险机构出具的保函、保险等非现金方式提交履约保证金。如乙方不按双方签订的合同履约或出现合同条款9.3所列情况之一的，甲方没收其全部履约保证金，并按合同相关条款追究乙方责任。履约保证金在验收合格交付之日后，且在收到乙方退回履约保证金函件后5个工作日内，由甲方办理履约保证金退还手续（不计息）。</w:t>
      </w:r>
    </w:p>
    <w:p w14:paraId="41CB3651">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履约保证金账户：</w:t>
      </w:r>
    </w:p>
    <w:p w14:paraId="18024562">
      <w:pPr>
        <w:wordWrap w:val="0"/>
        <w:spacing w:line="40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名  称：柳州职业技术大学</w:t>
      </w:r>
    </w:p>
    <w:p w14:paraId="4F5B99BF">
      <w:pPr>
        <w:wordWrap w:val="0"/>
        <w:spacing w:line="40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开户行：交通银行西江支行</w:t>
      </w:r>
    </w:p>
    <w:p w14:paraId="54F5626B">
      <w:pPr>
        <w:wordWrap w:val="0"/>
        <w:spacing w:line="40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账  号：452060600018120020185</w:t>
      </w:r>
    </w:p>
    <w:p w14:paraId="18E2CBCB">
      <w:pPr>
        <w:wordWrap w:val="0"/>
        <w:spacing w:line="40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转账时注明：××××项目，采购编号××××履约保证金</w:t>
      </w:r>
    </w:p>
    <w:p w14:paraId="258F4C93">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9.3乙方有下列情况之一的，甲方向乙方出具书面通知，乙方未能及时解决的，甲方可没收其全部履约保证金，并视具体情况按合同第十一条、第十四条处理：</w:t>
      </w:r>
    </w:p>
    <w:p w14:paraId="1DBE77DB">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⑴乙方提供的货物规格、技术标准、材料未达到其响应文件所承诺的，导致无法通过验收交付使用的；</w:t>
      </w:r>
    </w:p>
    <w:p w14:paraId="7F87A7D2">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⑵乙方提供的货物经查证无法得到生产厂家正规售后服务的；</w:t>
      </w:r>
    </w:p>
    <w:p w14:paraId="761AEDE0">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⑶乙方提供的货物未经正规合法经销渠道的；</w:t>
      </w:r>
    </w:p>
    <w:p w14:paraId="1E2005AB">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⑷乙方提供的货物侵犯了第三方合法权益而引发了纠纷或诉讼，导致无法按期交付使用的；</w:t>
      </w:r>
    </w:p>
    <w:p w14:paraId="7326D00F">
      <w:pPr>
        <w:pStyle w:val="21"/>
        <w:snapToGrid w:val="0"/>
        <w:spacing w:line="400" w:lineRule="exact"/>
        <w:ind w:right="-470" w:rightChars="-224"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⑸在货物试运行期间，故障率在10%及以上的。</w:t>
      </w:r>
    </w:p>
    <w:p w14:paraId="3795837F">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第十条  税费</w:t>
      </w:r>
    </w:p>
    <w:p w14:paraId="241029AF">
      <w:pPr>
        <w:snapToGrid w:val="0"/>
        <w:spacing w:line="276" w:lineRule="auto"/>
        <w:ind w:firstLine="480" w:firstLineChars="200"/>
        <w:rPr>
          <w:rFonts w:ascii="仿宋_GB2312" w:hAnsi="宋体" w:eastAsia="仿宋_GB2312"/>
          <w:sz w:val="24"/>
        </w:rPr>
      </w:pPr>
      <w:r>
        <w:rPr>
          <w:rFonts w:hint="eastAsia" w:ascii="仿宋_GB2312" w:hAnsi="宋体" w:eastAsia="仿宋_GB2312"/>
          <w:sz w:val="24"/>
        </w:rPr>
        <w:t>本合同执行中相关的一切税费均由乙方负担。</w:t>
      </w:r>
    </w:p>
    <w:p w14:paraId="2ACC0846">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第十一条  质量保证及售后服务</w:t>
      </w:r>
    </w:p>
    <w:p w14:paraId="683C952B">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70CD4079">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0F168208">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⑵贬值处理：由甲乙双方合议定价。</w:t>
      </w:r>
    </w:p>
    <w:p w14:paraId="1F7CDD7C">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65DD6CFD">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0A1674FE">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5FACB2E1">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4A8D16E5">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第十二条  调试和验收</w:t>
      </w:r>
    </w:p>
    <w:p w14:paraId="690FEE85">
      <w:pPr>
        <w:snapToGrid w:val="0"/>
        <w:spacing w:line="360" w:lineRule="exact"/>
        <w:ind w:right="-611" w:rightChars="-291" w:firstLine="480" w:firstLineChars="200"/>
        <w:jc w:val="left"/>
        <w:rPr>
          <w:rFonts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5154DE22">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6346BF02">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26A4A766">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14:paraId="2EB3702A">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6CCB09F1">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第十三条  货物包装、发运及运输</w:t>
      </w:r>
    </w:p>
    <w:p w14:paraId="54973B07">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65D8B1F9">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7FC27066">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56B47714">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4.货物在交付甲方前发生的风险均由乙方负责。</w:t>
      </w:r>
    </w:p>
    <w:p w14:paraId="5F3D8EE3">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04BDF8FA">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第十四条 违约责任</w:t>
      </w:r>
    </w:p>
    <w:p w14:paraId="7A748692">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41B81FFF">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631A2C8F">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3.因包装、运输引起的货物损坏，按质量不合格处理。</w:t>
      </w:r>
    </w:p>
    <w:p w14:paraId="2C772050">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sz w:val="24"/>
        </w:rPr>
        <w:t>4.甲方无故延</w:t>
      </w:r>
      <w:r>
        <w:rPr>
          <w:rFonts w:hint="eastAsia" w:ascii="仿宋_GB2312" w:hAnsi="宋体" w:eastAsia="仿宋_GB2312"/>
          <w:color w:val="auto"/>
          <w:sz w:val="24"/>
        </w:rPr>
        <w:t>期接收货物、乙方逾期交货的，每天向对方偿付违约货款额3‰违约金，但违约金累计不得超过合同总金额</w:t>
      </w:r>
      <w:r>
        <w:rPr>
          <w:rFonts w:hint="eastAsia" w:ascii="仿宋_GB2312" w:hAnsi="宋体" w:eastAsia="仿宋_GB2312"/>
          <w:color w:val="auto"/>
          <w:sz w:val="24"/>
          <w:u w:val="single"/>
        </w:rPr>
        <w:t>5%</w:t>
      </w:r>
      <w:r>
        <w:rPr>
          <w:rFonts w:hint="eastAsia" w:ascii="仿宋_GB2312" w:hAnsi="宋体" w:eastAsia="仿宋_GB2312"/>
          <w:color w:val="auto"/>
          <w:sz w:val="24"/>
        </w:rPr>
        <w:t xml:space="preserve">，超过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天对方有权解除合同，违约方承担因此给对方造成的经济损失；甲方延期付货款的，每天向乙方偿付延期货款额3‰滞纳金，但滞纳金累计不得超过合同总金额</w:t>
      </w:r>
      <w:r>
        <w:rPr>
          <w:rFonts w:hint="eastAsia" w:ascii="仿宋_GB2312" w:hAnsi="宋体" w:eastAsia="仿宋_GB2312"/>
          <w:color w:val="auto"/>
          <w:sz w:val="24"/>
          <w:u w:val="single"/>
        </w:rPr>
        <w:t>5%</w:t>
      </w:r>
      <w:r>
        <w:rPr>
          <w:rFonts w:hint="eastAsia" w:ascii="仿宋_GB2312" w:hAnsi="宋体" w:eastAsia="仿宋_GB2312"/>
          <w:color w:val="auto"/>
          <w:sz w:val="24"/>
        </w:rPr>
        <w:t>。</w:t>
      </w:r>
    </w:p>
    <w:p w14:paraId="60F9A6AF">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14:paraId="4A5DEC01">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14:paraId="2FCB6844">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7.其它违约行为按违约货款额5%收取违约金并赔偿经济损失。</w:t>
      </w:r>
    </w:p>
    <w:p w14:paraId="6EB06420">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不可抗力事件处理</w:t>
      </w:r>
    </w:p>
    <w:p w14:paraId="2B550F71">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070DAC4A">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54CBA70C">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519165E1">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第十六条  合同争议解决</w:t>
      </w:r>
    </w:p>
    <w:p w14:paraId="72D92902">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17C459DC">
      <w:pPr>
        <w:pStyle w:val="19"/>
        <w:ind w:firstLine="480" w:firstLineChars="200"/>
        <w:rPr>
          <w:rFonts w:ascii="仿宋_GB2312" w:hAnsi="宋体" w:eastAsia="仿宋_GB2312"/>
          <w:sz w:val="24"/>
        </w:rPr>
      </w:pPr>
      <w:r>
        <w:rPr>
          <w:rFonts w:hint="eastAsia" w:ascii="仿宋_GB2312" w:hAnsi="宋体" w:eastAsia="仿宋_GB2312"/>
          <w:sz w:val="24"/>
        </w:rPr>
        <w:t>2.因履行本合同引</w:t>
      </w:r>
      <w:r>
        <w:rPr>
          <w:rFonts w:hint="eastAsia" w:ascii="仿宋_GB2312" w:hAnsi="宋体" w:eastAsia="仿宋_GB2312"/>
          <w:color w:val="auto"/>
          <w:sz w:val="24"/>
        </w:rPr>
        <w:t>起的或与本合同有关的争议，甲乙双方应首先通过友好协商解决，如果协商不能解决，可向甲方</w:t>
      </w:r>
      <w:r>
        <w:rPr>
          <w:rFonts w:hint="eastAsia" w:ascii="仿宋_GB2312" w:hAnsi="仿宋_GB2312" w:eastAsia="仿宋_GB2312" w:cs="仿宋_GB2312"/>
          <w:color w:val="auto"/>
          <w:sz w:val="24"/>
        </w:rPr>
        <w:t>社湾校区所在地的</w:t>
      </w:r>
      <w:r>
        <w:rPr>
          <w:rFonts w:hint="eastAsia" w:ascii="仿宋_GB2312" w:hAnsi="宋体" w:eastAsia="仿宋_GB2312"/>
          <w:color w:val="auto"/>
          <w:sz w:val="24"/>
        </w:rPr>
        <w:t>人民法院提</w:t>
      </w:r>
      <w:r>
        <w:rPr>
          <w:rFonts w:hint="eastAsia" w:ascii="仿宋_GB2312" w:hAnsi="宋体" w:eastAsia="仿宋_GB2312"/>
          <w:sz w:val="24"/>
        </w:rPr>
        <w:t>起诉讼。</w:t>
      </w:r>
    </w:p>
    <w:p w14:paraId="7FD58790">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3.诉讼期间，本合同继续履行。</w:t>
      </w:r>
    </w:p>
    <w:p w14:paraId="64F1FEFF">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第十七条  合同生效及其它</w:t>
      </w:r>
    </w:p>
    <w:p w14:paraId="21F41345">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1.合同经双方法定代表人或授权代表签字并加盖单位公章后生效。</w:t>
      </w:r>
    </w:p>
    <w:p w14:paraId="7B00DBD1">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78B71A29">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第十八条　合同的变更、终止与转让</w:t>
      </w:r>
    </w:p>
    <w:p w14:paraId="28B5533A">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42994823">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67F4BD7A">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第十九条　签订本合同依据</w:t>
      </w:r>
    </w:p>
    <w:p w14:paraId="76322565">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1.政府采购招标文件；</w:t>
      </w:r>
    </w:p>
    <w:p w14:paraId="04441082">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2.乙方提供的采购投标（或应答）文件；</w:t>
      </w:r>
    </w:p>
    <w:p w14:paraId="327C8C50">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3.投标承诺书；</w:t>
      </w:r>
    </w:p>
    <w:p w14:paraId="5C3FDBEC">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4.中标或成交通知书。</w:t>
      </w:r>
    </w:p>
    <w:p w14:paraId="2E9EC7B1">
      <w:pPr>
        <w:snapToGrid w:val="0"/>
        <w:spacing w:line="360" w:lineRule="exact"/>
        <w:ind w:right="-754" w:rightChars="-359" w:firstLine="482" w:firstLineChars="200"/>
        <w:rPr>
          <w:rFonts w:ascii="仿宋_GB2312" w:hAnsi="宋体" w:eastAsia="仿宋_GB2312"/>
          <w:sz w:val="24"/>
        </w:rPr>
      </w:pPr>
      <w:r>
        <w:rPr>
          <w:rFonts w:hint="eastAsia" w:ascii="仿宋_GB2312" w:hAnsi="宋体" w:eastAsia="仿宋_GB2312"/>
          <w:b/>
          <w:sz w:val="24"/>
        </w:rPr>
        <w:t>第二十条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90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2E1FE88B">
            <w:pPr>
              <w:snapToGrid w:val="0"/>
              <w:spacing w:line="320" w:lineRule="exact"/>
              <w:rPr>
                <w:rFonts w:ascii="仿宋_GB2312" w:eastAsia="仿宋_GB2312"/>
                <w:sz w:val="24"/>
              </w:rPr>
            </w:pPr>
            <w:r>
              <w:rPr>
                <w:rFonts w:hint="eastAsia" w:ascii="仿宋_GB2312" w:eastAsia="仿宋_GB2312"/>
                <w:sz w:val="24"/>
              </w:rPr>
              <w:t xml:space="preserve">甲方（章）           </w:t>
            </w:r>
          </w:p>
          <w:p w14:paraId="090BAC11">
            <w:pPr>
              <w:snapToGrid w:val="0"/>
              <w:spacing w:line="320" w:lineRule="exact"/>
              <w:ind w:firstLine="480" w:firstLineChars="200"/>
              <w:rPr>
                <w:rFonts w:ascii="仿宋_GB2312" w:eastAsia="仿宋_GB2312"/>
                <w:sz w:val="24"/>
              </w:rPr>
            </w:pPr>
          </w:p>
          <w:p w14:paraId="350779BC">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16782F7A">
            <w:pPr>
              <w:snapToGrid w:val="0"/>
              <w:spacing w:line="320" w:lineRule="exact"/>
              <w:rPr>
                <w:rFonts w:ascii="仿宋_GB2312" w:eastAsia="仿宋_GB2312"/>
                <w:sz w:val="24"/>
              </w:rPr>
            </w:pPr>
            <w:r>
              <w:rPr>
                <w:rFonts w:hint="eastAsia" w:ascii="仿宋_GB2312" w:eastAsia="仿宋_GB2312"/>
                <w:sz w:val="24"/>
              </w:rPr>
              <w:t xml:space="preserve">乙方（章）              </w:t>
            </w:r>
          </w:p>
          <w:p w14:paraId="61376770">
            <w:pPr>
              <w:snapToGrid w:val="0"/>
              <w:spacing w:line="320" w:lineRule="exact"/>
              <w:ind w:firstLine="480" w:firstLineChars="200"/>
              <w:rPr>
                <w:rFonts w:ascii="仿宋_GB2312" w:eastAsia="仿宋_GB2312"/>
                <w:sz w:val="24"/>
              </w:rPr>
            </w:pPr>
          </w:p>
          <w:p w14:paraId="05EB9690">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4628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3F56614D">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3CF27958">
            <w:pPr>
              <w:snapToGrid w:val="0"/>
              <w:spacing w:line="320" w:lineRule="exact"/>
              <w:rPr>
                <w:rFonts w:ascii="仿宋_GB2312" w:eastAsia="仿宋_GB2312"/>
                <w:sz w:val="24"/>
              </w:rPr>
            </w:pPr>
            <w:r>
              <w:rPr>
                <w:rFonts w:hint="eastAsia" w:ascii="仿宋_GB2312" w:eastAsia="仿宋_GB2312"/>
                <w:sz w:val="24"/>
              </w:rPr>
              <w:t>单位地址：</w:t>
            </w:r>
          </w:p>
        </w:tc>
      </w:tr>
      <w:tr w14:paraId="4715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59618760">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0A437C7B">
            <w:pPr>
              <w:snapToGrid w:val="0"/>
              <w:spacing w:line="320" w:lineRule="exact"/>
              <w:rPr>
                <w:rFonts w:ascii="仿宋_GB2312" w:eastAsia="仿宋_GB2312"/>
                <w:sz w:val="24"/>
              </w:rPr>
            </w:pPr>
            <w:r>
              <w:rPr>
                <w:rFonts w:hint="eastAsia" w:ascii="仿宋_GB2312" w:eastAsia="仿宋_GB2312"/>
                <w:sz w:val="24"/>
              </w:rPr>
              <w:t>法定代表人：</w:t>
            </w:r>
          </w:p>
        </w:tc>
      </w:tr>
      <w:tr w14:paraId="38F8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7C68AC0F">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1E1CA036">
            <w:pPr>
              <w:snapToGrid w:val="0"/>
              <w:spacing w:line="320" w:lineRule="exact"/>
              <w:rPr>
                <w:rFonts w:ascii="仿宋_GB2312" w:eastAsia="仿宋_GB2312"/>
                <w:sz w:val="24"/>
              </w:rPr>
            </w:pPr>
            <w:r>
              <w:rPr>
                <w:rFonts w:hint="eastAsia" w:ascii="仿宋_GB2312" w:eastAsia="仿宋_GB2312"/>
                <w:sz w:val="24"/>
              </w:rPr>
              <w:t>委托代理人：</w:t>
            </w:r>
          </w:p>
        </w:tc>
      </w:tr>
      <w:tr w14:paraId="405C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7A543A91">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41EC33BF">
            <w:pPr>
              <w:snapToGrid w:val="0"/>
              <w:spacing w:line="320" w:lineRule="exact"/>
              <w:rPr>
                <w:rFonts w:ascii="仿宋_GB2312" w:eastAsia="仿宋_GB2312"/>
                <w:sz w:val="24"/>
              </w:rPr>
            </w:pPr>
            <w:r>
              <w:rPr>
                <w:rFonts w:hint="eastAsia" w:ascii="仿宋_GB2312" w:eastAsia="仿宋_GB2312"/>
                <w:sz w:val="24"/>
              </w:rPr>
              <w:t>电    话：</w:t>
            </w:r>
          </w:p>
        </w:tc>
      </w:tr>
      <w:tr w14:paraId="1496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293DE0EC">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442CED3A">
            <w:pPr>
              <w:snapToGrid w:val="0"/>
              <w:spacing w:line="320" w:lineRule="exact"/>
              <w:rPr>
                <w:rFonts w:ascii="仿宋_GB2312" w:eastAsia="仿宋_GB2312"/>
                <w:sz w:val="24"/>
              </w:rPr>
            </w:pPr>
            <w:r>
              <w:rPr>
                <w:rFonts w:hint="eastAsia" w:ascii="仿宋_GB2312" w:eastAsia="仿宋_GB2312"/>
                <w:sz w:val="24"/>
              </w:rPr>
              <w:t>电子邮箱：</w:t>
            </w:r>
          </w:p>
        </w:tc>
      </w:tr>
      <w:tr w14:paraId="1FAC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6CAD132">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6D733D65">
            <w:pPr>
              <w:snapToGrid w:val="0"/>
              <w:spacing w:line="320" w:lineRule="exact"/>
              <w:rPr>
                <w:rFonts w:ascii="仿宋_GB2312" w:eastAsia="仿宋_GB2312"/>
                <w:sz w:val="24"/>
              </w:rPr>
            </w:pPr>
            <w:r>
              <w:rPr>
                <w:rFonts w:hint="eastAsia" w:ascii="仿宋_GB2312" w:eastAsia="仿宋_GB2312"/>
                <w:sz w:val="24"/>
              </w:rPr>
              <w:t>开户银行：</w:t>
            </w:r>
          </w:p>
        </w:tc>
      </w:tr>
      <w:tr w14:paraId="2910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0EA31A24">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330B1824">
            <w:pPr>
              <w:snapToGrid w:val="0"/>
              <w:spacing w:line="320" w:lineRule="exact"/>
              <w:rPr>
                <w:rFonts w:ascii="仿宋_GB2312" w:eastAsia="仿宋_GB2312"/>
                <w:sz w:val="24"/>
              </w:rPr>
            </w:pPr>
            <w:r>
              <w:rPr>
                <w:rFonts w:hint="eastAsia" w:ascii="仿宋_GB2312" w:eastAsia="仿宋_GB2312"/>
                <w:sz w:val="24"/>
              </w:rPr>
              <w:t>账    号：</w:t>
            </w:r>
          </w:p>
        </w:tc>
      </w:tr>
      <w:tr w14:paraId="1D9C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2858910B">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532958B4">
            <w:pPr>
              <w:snapToGrid w:val="0"/>
              <w:spacing w:line="320" w:lineRule="exact"/>
              <w:rPr>
                <w:rFonts w:ascii="仿宋_GB2312" w:eastAsia="仿宋_GB2312"/>
                <w:sz w:val="24"/>
              </w:rPr>
            </w:pPr>
            <w:r>
              <w:rPr>
                <w:rFonts w:hint="eastAsia" w:ascii="仿宋_GB2312" w:eastAsia="仿宋_GB2312"/>
                <w:sz w:val="24"/>
              </w:rPr>
              <w:t>邮政编码：</w:t>
            </w:r>
          </w:p>
        </w:tc>
      </w:tr>
      <w:tr w14:paraId="1518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04C1B7EB">
            <w:pPr>
              <w:snapToGrid w:val="0"/>
              <w:spacing w:line="320" w:lineRule="exact"/>
              <w:rPr>
                <w:rFonts w:ascii="仿宋_GB2312" w:eastAsia="仿宋_GB2312"/>
                <w:sz w:val="24"/>
              </w:rPr>
            </w:pPr>
            <w:r>
              <w:rPr>
                <w:rFonts w:hint="eastAsia" w:ascii="仿宋_GB2312" w:eastAsia="仿宋_GB2312"/>
                <w:sz w:val="24"/>
              </w:rPr>
              <w:t>经办人：</w:t>
            </w:r>
          </w:p>
          <w:p w14:paraId="64F08C1C">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2979334C">
      <w:pPr>
        <w:spacing w:line="360" w:lineRule="exact"/>
        <w:ind w:left="420" w:leftChars="200" w:firstLine="360" w:firstLineChars="150"/>
        <w:jc w:val="left"/>
        <w:rPr>
          <w:rFonts w:ascii="仿宋_GB2312" w:eastAsia="仿宋_GB2312"/>
          <w:sz w:val="24"/>
        </w:rPr>
      </w:pPr>
    </w:p>
    <w:p w14:paraId="4805EC64">
      <w:pPr>
        <w:snapToGrid w:val="0"/>
        <w:jc w:val="center"/>
        <w:rPr>
          <w:rFonts w:ascii="仿宋_GB2312" w:eastAsia="仿宋_GB2312"/>
          <w:b/>
          <w:sz w:val="28"/>
          <w:szCs w:val="28"/>
        </w:rPr>
      </w:pPr>
    </w:p>
    <w:p w14:paraId="29B1AD64">
      <w:pPr>
        <w:snapToGrid w:val="0"/>
        <w:jc w:val="center"/>
        <w:rPr>
          <w:rFonts w:ascii="仿宋_GB2312" w:eastAsia="仿宋_GB2312"/>
          <w:b/>
          <w:sz w:val="28"/>
          <w:szCs w:val="28"/>
        </w:rPr>
      </w:pPr>
    </w:p>
    <w:p w14:paraId="0D600784">
      <w:pPr>
        <w:snapToGrid w:val="0"/>
        <w:jc w:val="center"/>
        <w:rPr>
          <w:rFonts w:ascii="仿宋_GB2312" w:eastAsia="仿宋_GB2312"/>
          <w:b/>
          <w:sz w:val="28"/>
          <w:szCs w:val="28"/>
        </w:rPr>
      </w:pPr>
    </w:p>
    <w:p w14:paraId="19A94AC4">
      <w:pPr>
        <w:snapToGrid w:val="0"/>
        <w:jc w:val="center"/>
        <w:rPr>
          <w:rFonts w:ascii="仿宋_GB2312" w:eastAsia="仿宋_GB2312"/>
          <w:b/>
          <w:sz w:val="28"/>
          <w:szCs w:val="28"/>
        </w:rPr>
      </w:pPr>
    </w:p>
    <w:p w14:paraId="70267473">
      <w:pPr>
        <w:snapToGrid w:val="0"/>
        <w:jc w:val="center"/>
        <w:rPr>
          <w:rFonts w:ascii="仿宋_GB2312" w:eastAsia="仿宋_GB2312"/>
          <w:b/>
          <w:sz w:val="28"/>
          <w:szCs w:val="28"/>
        </w:rPr>
      </w:pPr>
    </w:p>
    <w:p w14:paraId="3013D28B">
      <w:pPr>
        <w:snapToGrid w:val="0"/>
        <w:jc w:val="center"/>
        <w:rPr>
          <w:rFonts w:ascii="仿宋_GB2312" w:eastAsia="仿宋_GB2312"/>
          <w:b/>
          <w:sz w:val="28"/>
          <w:szCs w:val="28"/>
        </w:rPr>
      </w:pPr>
    </w:p>
    <w:p w14:paraId="06F36E35">
      <w:pPr>
        <w:snapToGrid w:val="0"/>
        <w:jc w:val="center"/>
        <w:rPr>
          <w:rFonts w:ascii="仿宋_GB2312" w:eastAsia="仿宋_GB2312"/>
          <w:b/>
          <w:sz w:val="28"/>
          <w:szCs w:val="28"/>
        </w:rPr>
      </w:pPr>
    </w:p>
    <w:p w14:paraId="3E9C3ADC">
      <w:pPr>
        <w:snapToGrid w:val="0"/>
        <w:jc w:val="center"/>
        <w:rPr>
          <w:rFonts w:ascii="仿宋_GB2312" w:eastAsia="仿宋_GB2312"/>
          <w:b/>
          <w:sz w:val="28"/>
          <w:szCs w:val="28"/>
        </w:rPr>
      </w:pPr>
    </w:p>
    <w:p w14:paraId="1B889E3F">
      <w:pPr>
        <w:snapToGrid w:val="0"/>
        <w:jc w:val="center"/>
        <w:rPr>
          <w:rFonts w:ascii="仿宋_GB2312" w:eastAsia="仿宋_GB2312"/>
          <w:b/>
          <w:sz w:val="28"/>
          <w:szCs w:val="28"/>
        </w:rPr>
      </w:pPr>
    </w:p>
    <w:p w14:paraId="0A15A062">
      <w:pPr>
        <w:snapToGrid w:val="0"/>
        <w:jc w:val="center"/>
        <w:rPr>
          <w:rFonts w:ascii="仿宋_GB2312" w:eastAsia="仿宋_GB2312"/>
          <w:b/>
          <w:sz w:val="28"/>
          <w:szCs w:val="28"/>
        </w:rPr>
      </w:pPr>
    </w:p>
    <w:p w14:paraId="46459532">
      <w:pPr>
        <w:snapToGrid w:val="0"/>
        <w:jc w:val="center"/>
        <w:rPr>
          <w:rFonts w:ascii="仿宋_GB2312" w:eastAsia="仿宋_GB2312"/>
          <w:b/>
          <w:sz w:val="28"/>
          <w:szCs w:val="28"/>
        </w:rPr>
      </w:pPr>
    </w:p>
    <w:p w14:paraId="5F595EEB">
      <w:pPr>
        <w:snapToGrid w:val="0"/>
        <w:jc w:val="center"/>
        <w:rPr>
          <w:rFonts w:ascii="仿宋_GB2312" w:eastAsia="仿宋_GB2312"/>
          <w:b/>
          <w:sz w:val="28"/>
          <w:szCs w:val="28"/>
        </w:rPr>
      </w:pPr>
    </w:p>
    <w:p w14:paraId="34FF3695">
      <w:pPr>
        <w:snapToGrid w:val="0"/>
        <w:jc w:val="center"/>
        <w:rPr>
          <w:rFonts w:ascii="仿宋_GB2312" w:eastAsia="仿宋_GB2312"/>
          <w:b/>
          <w:sz w:val="28"/>
          <w:szCs w:val="28"/>
        </w:rPr>
      </w:pPr>
    </w:p>
    <w:p w14:paraId="46E55091">
      <w:pPr>
        <w:snapToGrid w:val="0"/>
        <w:jc w:val="center"/>
        <w:rPr>
          <w:rFonts w:ascii="仿宋_GB2312" w:eastAsia="仿宋_GB2312"/>
          <w:b/>
          <w:sz w:val="28"/>
          <w:szCs w:val="28"/>
        </w:rPr>
      </w:pPr>
    </w:p>
    <w:p w14:paraId="4285E327">
      <w:pPr>
        <w:snapToGrid w:val="0"/>
        <w:jc w:val="center"/>
        <w:rPr>
          <w:rFonts w:hint="eastAsia" w:ascii="仿宋_GB2312" w:eastAsia="仿宋_GB2312"/>
          <w:b/>
          <w:sz w:val="28"/>
          <w:szCs w:val="28"/>
        </w:rPr>
      </w:pPr>
    </w:p>
    <w:p w14:paraId="54CB2D7F">
      <w:pPr>
        <w:snapToGrid w:val="0"/>
        <w:jc w:val="center"/>
        <w:rPr>
          <w:rFonts w:hint="eastAsia" w:ascii="仿宋_GB2312" w:eastAsia="仿宋_GB2312"/>
          <w:b/>
          <w:sz w:val="28"/>
          <w:szCs w:val="28"/>
        </w:rPr>
      </w:pPr>
    </w:p>
    <w:p w14:paraId="3EEF09A7">
      <w:pPr>
        <w:snapToGrid w:val="0"/>
        <w:jc w:val="center"/>
        <w:rPr>
          <w:rFonts w:hint="eastAsia" w:ascii="仿宋_GB2312" w:eastAsia="仿宋_GB2312"/>
          <w:b/>
          <w:sz w:val="28"/>
          <w:szCs w:val="28"/>
        </w:rPr>
      </w:pPr>
    </w:p>
    <w:p w14:paraId="6EC97505">
      <w:pPr>
        <w:snapToGrid w:val="0"/>
        <w:jc w:val="center"/>
        <w:rPr>
          <w:rFonts w:hint="eastAsia" w:ascii="仿宋_GB2312" w:eastAsia="仿宋_GB2312"/>
          <w:b/>
          <w:sz w:val="28"/>
          <w:szCs w:val="28"/>
        </w:rPr>
      </w:pPr>
    </w:p>
    <w:p w14:paraId="7C06C4F8">
      <w:pPr>
        <w:snapToGrid w:val="0"/>
        <w:jc w:val="center"/>
        <w:rPr>
          <w:rFonts w:hint="eastAsia" w:ascii="仿宋_GB2312" w:eastAsia="仿宋_GB2312"/>
          <w:b/>
          <w:sz w:val="28"/>
          <w:szCs w:val="28"/>
        </w:rPr>
      </w:pPr>
    </w:p>
    <w:p w14:paraId="00085EF1">
      <w:pPr>
        <w:snapToGrid w:val="0"/>
        <w:jc w:val="center"/>
        <w:rPr>
          <w:rFonts w:hint="eastAsia" w:ascii="仿宋_GB2312" w:eastAsia="仿宋_GB2312"/>
          <w:b/>
          <w:sz w:val="28"/>
          <w:szCs w:val="28"/>
        </w:rPr>
      </w:pPr>
    </w:p>
    <w:p w14:paraId="2549814E">
      <w:pPr>
        <w:snapToGrid w:val="0"/>
        <w:jc w:val="center"/>
        <w:rPr>
          <w:rFonts w:hint="eastAsia" w:ascii="仿宋_GB2312" w:eastAsia="仿宋_GB2312"/>
          <w:b/>
          <w:sz w:val="28"/>
          <w:szCs w:val="28"/>
        </w:rPr>
      </w:pPr>
    </w:p>
    <w:p w14:paraId="373D2AF1">
      <w:pPr>
        <w:snapToGrid w:val="0"/>
        <w:jc w:val="center"/>
        <w:rPr>
          <w:rFonts w:hint="eastAsia" w:ascii="仿宋_GB2312" w:eastAsia="仿宋_GB2312"/>
          <w:b/>
          <w:sz w:val="28"/>
          <w:szCs w:val="28"/>
        </w:rPr>
      </w:pPr>
    </w:p>
    <w:p w14:paraId="21632B74">
      <w:pPr>
        <w:snapToGrid w:val="0"/>
        <w:jc w:val="center"/>
        <w:rPr>
          <w:rFonts w:hint="eastAsia" w:ascii="仿宋_GB2312" w:eastAsia="仿宋_GB2312"/>
          <w:b/>
          <w:sz w:val="28"/>
          <w:szCs w:val="28"/>
        </w:rPr>
      </w:pPr>
    </w:p>
    <w:p w14:paraId="6F8AF341">
      <w:pPr>
        <w:snapToGrid w:val="0"/>
        <w:jc w:val="center"/>
        <w:rPr>
          <w:rFonts w:hint="eastAsia" w:ascii="仿宋_GB2312" w:eastAsia="仿宋_GB2312"/>
          <w:b/>
          <w:sz w:val="28"/>
          <w:szCs w:val="28"/>
        </w:rPr>
      </w:pPr>
    </w:p>
    <w:p w14:paraId="7CEBD805">
      <w:pPr>
        <w:snapToGrid w:val="0"/>
        <w:jc w:val="center"/>
        <w:rPr>
          <w:rFonts w:hint="eastAsia" w:ascii="仿宋_GB2312" w:eastAsia="仿宋_GB2312"/>
          <w:b/>
          <w:sz w:val="28"/>
          <w:szCs w:val="28"/>
        </w:rPr>
      </w:pPr>
    </w:p>
    <w:p w14:paraId="2680E3B0">
      <w:pPr>
        <w:pStyle w:val="2"/>
        <w:rPr>
          <w:rFonts w:hint="eastAsia" w:ascii="仿宋_GB2312" w:eastAsia="仿宋_GB2312"/>
          <w:b/>
          <w:sz w:val="28"/>
          <w:szCs w:val="28"/>
        </w:rPr>
      </w:pPr>
    </w:p>
    <w:p w14:paraId="24EDA149">
      <w:pPr>
        <w:pStyle w:val="2"/>
        <w:rPr>
          <w:rFonts w:hint="eastAsia" w:ascii="仿宋_GB2312" w:eastAsia="仿宋_GB2312"/>
          <w:b/>
          <w:sz w:val="28"/>
          <w:szCs w:val="28"/>
        </w:rPr>
      </w:pPr>
    </w:p>
    <w:p w14:paraId="77771090">
      <w:pPr>
        <w:snapToGrid w:val="0"/>
        <w:jc w:val="center"/>
        <w:rPr>
          <w:rFonts w:ascii="仿宋_GB2312" w:eastAsia="仿宋_GB2312"/>
          <w:b/>
          <w:sz w:val="28"/>
          <w:szCs w:val="28"/>
        </w:rPr>
      </w:pPr>
      <w:r>
        <w:rPr>
          <w:rFonts w:hint="eastAsia" w:ascii="仿宋_GB2312" w:eastAsia="仿宋_GB2312"/>
          <w:b/>
          <w:sz w:val="28"/>
          <w:szCs w:val="28"/>
        </w:rPr>
        <w:t>合 同 附 件</w:t>
      </w:r>
    </w:p>
    <w:p w14:paraId="758F1ADC">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9"/>
        <w:tblW w:w="9072" w:type="dxa"/>
        <w:tblInd w:w="108" w:type="dxa"/>
        <w:tblLayout w:type="fixed"/>
        <w:tblCellMar>
          <w:top w:w="0" w:type="dxa"/>
          <w:left w:w="108" w:type="dxa"/>
          <w:bottom w:w="0" w:type="dxa"/>
          <w:right w:w="108" w:type="dxa"/>
        </w:tblCellMar>
      </w:tblPr>
      <w:tblGrid>
        <w:gridCol w:w="4678"/>
        <w:gridCol w:w="4394"/>
      </w:tblGrid>
      <w:tr w14:paraId="77A08E2E">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407B2E2B">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2C625773">
            <w:pPr>
              <w:snapToGrid w:val="0"/>
              <w:spacing w:line="276" w:lineRule="auto"/>
              <w:rPr>
                <w:rFonts w:ascii="仿宋_GB2312" w:eastAsia="仿宋_GB2312"/>
                <w:sz w:val="24"/>
              </w:rPr>
            </w:pPr>
            <w:r>
              <w:rPr>
                <w:rFonts w:hint="eastAsia" w:ascii="仿宋_GB2312" w:eastAsia="仿宋_GB2312"/>
                <w:sz w:val="24"/>
              </w:rPr>
              <w:t xml:space="preserve">    </w:t>
            </w:r>
          </w:p>
        </w:tc>
      </w:tr>
      <w:tr w14:paraId="6D5DB6CE">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4E99EB12">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6E924241">
            <w:pPr>
              <w:snapToGrid w:val="0"/>
              <w:spacing w:line="276" w:lineRule="auto"/>
              <w:rPr>
                <w:rFonts w:ascii="仿宋_GB2312" w:eastAsia="仿宋_GB2312"/>
                <w:sz w:val="24"/>
              </w:rPr>
            </w:pPr>
            <w:r>
              <w:rPr>
                <w:rFonts w:hint="eastAsia" w:ascii="仿宋_GB2312" w:eastAsia="仿宋_GB2312"/>
                <w:sz w:val="24"/>
              </w:rPr>
              <w:t xml:space="preserve">    </w:t>
            </w:r>
          </w:p>
        </w:tc>
      </w:tr>
      <w:tr w14:paraId="5DF38EB1">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E9A3E8B">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74B77454">
            <w:pPr>
              <w:snapToGrid w:val="0"/>
              <w:spacing w:line="276" w:lineRule="auto"/>
              <w:rPr>
                <w:rFonts w:ascii="仿宋_GB2312" w:eastAsia="仿宋_GB2312"/>
                <w:sz w:val="24"/>
              </w:rPr>
            </w:pPr>
            <w:r>
              <w:rPr>
                <w:rFonts w:hint="eastAsia" w:ascii="仿宋_GB2312" w:eastAsia="仿宋_GB2312"/>
                <w:sz w:val="24"/>
              </w:rPr>
              <w:t xml:space="preserve">    </w:t>
            </w:r>
          </w:p>
        </w:tc>
      </w:tr>
      <w:tr w14:paraId="1A064ABF">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71FF4C17">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41D9E253">
            <w:pPr>
              <w:snapToGrid w:val="0"/>
              <w:rPr>
                <w:rFonts w:ascii="仿宋_GB2312" w:eastAsia="仿宋_GB2312"/>
                <w:sz w:val="24"/>
              </w:rPr>
            </w:pPr>
          </w:p>
        </w:tc>
      </w:tr>
      <w:tr w14:paraId="4CA74B48">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2D4957C6">
            <w:pPr>
              <w:snapToGrid w:val="0"/>
              <w:spacing w:line="276" w:lineRule="auto"/>
              <w:rPr>
                <w:rFonts w:ascii="仿宋_GB2312" w:eastAsia="仿宋_GB2312"/>
                <w:sz w:val="24"/>
              </w:rPr>
            </w:pPr>
            <w:r>
              <w:rPr>
                <w:rFonts w:hint="eastAsia" w:ascii="仿宋_GB2312" w:eastAsia="仿宋_GB2312"/>
                <w:sz w:val="24"/>
              </w:rPr>
              <w:t>甲方（章）</w:t>
            </w:r>
          </w:p>
          <w:p w14:paraId="1EB64306">
            <w:pPr>
              <w:snapToGrid w:val="0"/>
              <w:spacing w:line="276" w:lineRule="auto"/>
              <w:ind w:firstLine="480" w:firstLineChars="200"/>
              <w:rPr>
                <w:rFonts w:ascii="仿宋_GB2312" w:eastAsia="仿宋_GB2312"/>
                <w:sz w:val="24"/>
              </w:rPr>
            </w:pPr>
          </w:p>
          <w:p w14:paraId="7BBFB685">
            <w:pPr>
              <w:snapToGrid w:val="0"/>
              <w:spacing w:line="276" w:lineRule="auto"/>
              <w:ind w:firstLine="480" w:firstLineChars="200"/>
              <w:rPr>
                <w:rFonts w:ascii="仿宋_GB2312" w:eastAsia="仿宋_GB2312"/>
                <w:sz w:val="24"/>
              </w:rPr>
            </w:pPr>
          </w:p>
          <w:p w14:paraId="3DC0E8C3">
            <w:pPr>
              <w:snapToGrid w:val="0"/>
              <w:spacing w:line="276" w:lineRule="auto"/>
              <w:ind w:firstLine="480" w:firstLineChars="200"/>
              <w:rPr>
                <w:rFonts w:ascii="仿宋_GB2312" w:eastAsia="仿宋_GB2312"/>
                <w:sz w:val="24"/>
              </w:rPr>
            </w:pPr>
          </w:p>
          <w:p w14:paraId="274D5A79">
            <w:pPr>
              <w:snapToGrid w:val="0"/>
              <w:spacing w:line="276" w:lineRule="auto"/>
              <w:ind w:firstLine="480" w:firstLineChars="200"/>
              <w:rPr>
                <w:rFonts w:ascii="仿宋_GB2312" w:eastAsia="仿宋_GB2312"/>
                <w:sz w:val="24"/>
              </w:rPr>
            </w:pPr>
          </w:p>
          <w:p w14:paraId="27CC20B7">
            <w:pPr>
              <w:snapToGrid w:val="0"/>
              <w:spacing w:line="276" w:lineRule="auto"/>
              <w:ind w:firstLine="480" w:firstLineChars="200"/>
              <w:rPr>
                <w:rFonts w:ascii="仿宋_GB2312" w:eastAsia="仿宋_GB2312"/>
                <w:sz w:val="24"/>
              </w:rPr>
            </w:pPr>
          </w:p>
          <w:p w14:paraId="4E14BC51">
            <w:pPr>
              <w:snapToGrid w:val="0"/>
              <w:spacing w:line="276" w:lineRule="auto"/>
              <w:ind w:firstLine="480" w:firstLineChars="200"/>
              <w:rPr>
                <w:rFonts w:ascii="仿宋_GB2312" w:eastAsia="仿宋_GB2312"/>
                <w:sz w:val="24"/>
              </w:rPr>
            </w:pPr>
          </w:p>
          <w:p w14:paraId="26D53A24">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306D6940">
            <w:pPr>
              <w:snapToGrid w:val="0"/>
              <w:spacing w:line="276" w:lineRule="auto"/>
              <w:rPr>
                <w:rFonts w:ascii="仿宋_GB2312" w:eastAsia="仿宋_GB2312"/>
                <w:sz w:val="24"/>
              </w:rPr>
            </w:pPr>
            <w:r>
              <w:rPr>
                <w:rFonts w:hint="eastAsia" w:ascii="仿宋_GB2312" w:eastAsia="仿宋_GB2312"/>
                <w:sz w:val="24"/>
              </w:rPr>
              <w:t>乙方（章）</w:t>
            </w:r>
          </w:p>
          <w:p w14:paraId="3CF68C1C">
            <w:pPr>
              <w:snapToGrid w:val="0"/>
              <w:spacing w:line="276" w:lineRule="auto"/>
              <w:ind w:firstLine="480" w:firstLineChars="200"/>
              <w:rPr>
                <w:rFonts w:ascii="仿宋_GB2312" w:eastAsia="仿宋_GB2312"/>
                <w:sz w:val="24"/>
              </w:rPr>
            </w:pPr>
          </w:p>
          <w:p w14:paraId="58BE8ECB">
            <w:pPr>
              <w:snapToGrid w:val="0"/>
              <w:spacing w:line="276" w:lineRule="auto"/>
              <w:ind w:firstLine="480" w:firstLineChars="200"/>
              <w:rPr>
                <w:rFonts w:ascii="仿宋_GB2312" w:eastAsia="仿宋_GB2312"/>
                <w:sz w:val="24"/>
              </w:rPr>
            </w:pPr>
          </w:p>
          <w:p w14:paraId="6A203940">
            <w:pPr>
              <w:snapToGrid w:val="0"/>
              <w:spacing w:line="276" w:lineRule="auto"/>
              <w:ind w:firstLine="480" w:firstLineChars="200"/>
              <w:rPr>
                <w:rFonts w:ascii="仿宋_GB2312" w:eastAsia="仿宋_GB2312"/>
                <w:sz w:val="24"/>
              </w:rPr>
            </w:pPr>
          </w:p>
          <w:p w14:paraId="51688A1E">
            <w:pPr>
              <w:snapToGrid w:val="0"/>
              <w:spacing w:line="276" w:lineRule="auto"/>
              <w:ind w:firstLine="480" w:firstLineChars="200"/>
              <w:rPr>
                <w:rFonts w:ascii="仿宋_GB2312" w:eastAsia="仿宋_GB2312"/>
                <w:sz w:val="24"/>
              </w:rPr>
            </w:pPr>
          </w:p>
          <w:p w14:paraId="3CC2ADB3">
            <w:pPr>
              <w:snapToGrid w:val="0"/>
              <w:spacing w:line="276" w:lineRule="auto"/>
              <w:ind w:firstLine="480" w:firstLineChars="200"/>
              <w:rPr>
                <w:rFonts w:ascii="仿宋_GB2312" w:eastAsia="仿宋_GB2312"/>
                <w:sz w:val="24"/>
              </w:rPr>
            </w:pPr>
          </w:p>
          <w:p w14:paraId="6892F82C">
            <w:pPr>
              <w:snapToGrid w:val="0"/>
              <w:spacing w:line="276" w:lineRule="auto"/>
              <w:ind w:firstLine="480" w:firstLineChars="200"/>
              <w:rPr>
                <w:rFonts w:ascii="仿宋_GB2312" w:eastAsia="仿宋_GB2312"/>
                <w:sz w:val="24"/>
              </w:rPr>
            </w:pPr>
          </w:p>
          <w:p w14:paraId="77ED87AF">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5B725951">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5F4CEA9C">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14:paraId="4F4A8119">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5DFA23C2">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3CD4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DF7B824">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6A707E97">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46D0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5C52834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3198A94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268B5C0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34A5E0A2">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5842F828">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75A3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4D1C1C5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086CABD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D26964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5B28011">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2AB7FCE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863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76A6CE4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89285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E06B01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29F04B87">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0730AB30">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921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18BAD24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57A0627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643B00A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DBC36EC">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650592F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3D5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4619A98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204009D3">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7CC80D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2FB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5C4E2163">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3F43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489C60D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E56E11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309A536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27838D4A">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411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28165CEC">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4D0B19F">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2A73FC11">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023DDB37">
            <w:pPr>
              <w:widowControl/>
              <w:snapToGrid w:val="0"/>
              <w:spacing w:before="100" w:beforeAutospacing="1" w:after="100" w:afterAutospacing="1" w:line="320" w:lineRule="atLeast"/>
              <w:ind w:firstLine="2"/>
              <w:jc w:val="left"/>
              <w:rPr>
                <w:rFonts w:ascii="仿宋_GB2312" w:eastAsia="仿宋_GB2312"/>
                <w:kern w:val="0"/>
                <w:szCs w:val="21"/>
              </w:rPr>
            </w:pPr>
          </w:p>
        </w:tc>
      </w:tr>
      <w:tr w14:paraId="3EE8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23D6D3BC">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4DD9C692">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15B4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514501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53C727EA">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402ACB93">
            <w:pPr>
              <w:widowControl/>
              <w:snapToGrid w:val="0"/>
              <w:spacing w:before="100" w:beforeAutospacing="1" w:after="100" w:afterAutospacing="1" w:line="320" w:lineRule="atLeast"/>
              <w:jc w:val="left"/>
              <w:rPr>
                <w:rFonts w:ascii="仿宋_GB2312" w:eastAsia="仿宋_GB2312"/>
                <w:kern w:val="0"/>
                <w:szCs w:val="21"/>
              </w:rPr>
            </w:pPr>
          </w:p>
        </w:tc>
      </w:tr>
      <w:tr w14:paraId="5DC8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54E025B2">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6E24FED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5650CB9B">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1AE2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37D1A6F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018D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1388F5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6A8DB5AB">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4003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1B3FFCB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350B0B8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4AA9433F">
      <w:pPr>
        <w:spacing w:line="276" w:lineRule="auto"/>
        <w:jc w:val="left"/>
        <w:rPr>
          <w:rFonts w:ascii="仿宋_GB2312" w:hAnsi="华文中宋" w:eastAsia="仿宋_GB2312"/>
          <w:bCs/>
          <w:szCs w:val="21"/>
        </w:rPr>
      </w:pPr>
    </w:p>
    <w:p w14:paraId="1452AFE5">
      <w:pPr>
        <w:spacing w:line="276" w:lineRule="auto"/>
        <w:jc w:val="left"/>
        <w:rPr>
          <w:rFonts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126"/>
    <w:bookmarkEnd w:id="127"/>
    <w:p w14:paraId="05511A4B">
      <w:pPr>
        <w:snapToGrid w:val="0"/>
        <w:jc w:val="left"/>
        <w:rPr>
          <w:rFonts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14:paraId="31BBADED">
      <w:pPr>
        <w:spacing w:line="276" w:lineRule="auto"/>
        <w:jc w:val="center"/>
        <w:rPr>
          <w:rFonts w:ascii="仿宋_GB2312" w:hAnsi="华文中宋" w:eastAsia="仿宋_GB2312"/>
          <w:bCs/>
          <w:sz w:val="32"/>
          <w:szCs w:val="32"/>
        </w:rPr>
      </w:pPr>
    </w:p>
    <w:p w14:paraId="30AAC506">
      <w:pPr>
        <w:spacing w:line="276" w:lineRule="auto"/>
        <w:jc w:val="center"/>
        <w:rPr>
          <w:rFonts w:ascii="仿宋_GB2312" w:hAnsi="华文中宋" w:eastAsia="仿宋_GB2312"/>
          <w:bCs/>
          <w:sz w:val="32"/>
          <w:szCs w:val="32"/>
        </w:rPr>
      </w:pPr>
    </w:p>
    <w:p w14:paraId="5334DB34">
      <w:pPr>
        <w:spacing w:line="276" w:lineRule="auto"/>
        <w:jc w:val="center"/>
        <w:rPr>
          <w:rFonts w:ascii="仿宋_GB2312" w:hAnsi="华文中宋" w:eastAsia="仿宋_GB2312"/>
          <w:bCs/>
          <w:sz w:val="32"/>
          <w:szCs w:val="32"/>
        </w:rPr>
      </w:pPr>
    </w:p>
    <w:p w14:paraId="1387F7F1">
      <w:pPr>
        <w:spacing w:line="276" w:lineRule="auto"/>
        <w:jc w:val="center"/>
        <w:rPr>
          <w:rFonts w:ascii="仿宋_GB2312" w:hAnsi="华文中宋" w:eastAsia="仿宋_GB2312"/>
          <w:bCs/>
          <w:sz w:val="32"/>
          <w:szCs w:val="32"/>
        </w:rPr>
      </w:pPr>
    </w:p>
    <w:p w14:paraId="2B89D23D">
      <w:pPr>
        <w:spacing w:line="276" w:lineRule="auto"/>
        <w:jc w:val="center"/>
        <w:rPr>
          <w:rFonts w:ascii="仿宋_GB2312" w:hAnsi="华文中宋" w:eastAsia="仿宋_GB2312"/>
          <w:bCs/>
          <w:sz w:val="32"/>
          <w:szCs w:val="32"/>
        </w:rPr>
      </w:pPr>
    </w:p>
    <w:p w14:paraId="4E39B3C1">
      <w:pPr>
        <w:spacing w:line="276" w:lineRule="auto"/>
        <w:jc w:val="center"/>
        <w:rPr>
          <w:rFonts w:ascii="仿宋_GB2312" w:hAnsi="华文中宋" w:eastAsia="仿宋_GB2312"/>
          <w:bCs/>
          <w:sz w:val="32"/>
          <w:szCs w:val="32"/>
        </w:rPr>
      </w:pPr>
    </w:p>
    <w:p w14:paraId="70FDD1A0">
      <w:pPr>
        <w:spacing w:line="276" w:lineRule="auto"/>
        <w:jc w:val="center"/>
        <w:rPr>
          <w:rFonts w:ascii="仿宋_GB2312" w:hAnsi="华文中宋" w:eastAsia="仿宋_GB2312"/>
          <w:bCs/>
          <w:sz w:val="32"/>
          <w:szCs w:val="32"/>
        </w:rPr>
      </w:pPr>
    </w:p>
    <w:p w14:paraId="67E3A066">
      <w:pPr>
        <w:spacing w:line="276" w:lineRule="auto"/>
        <w:jc w:val="center"/>
        <w:rPr>
          <w:rFonts w:ascii="仿宋_GB2312" w:hAnsi="华文中宋" w:eastAsia="仿宋_GB2312"/>
          <w:bCs/>
          <w:sz w:val="32"/>
          <w:szCs w:val="32"/>
        </w:rPr>
      </w:pPr>
    </w:p>
    <w:p w14:paraId="78A13E08">
      <w:pPr>
        <w:spacing w:line="276" w:lineRule="auto"/>
        <w:jc w:val="center"/>
        <w:rPr>
          <w:rFonts w:ascii="仿宋_GB2312" w:hAnsi="华文中宋" w:eastAsia="仿宋_GB2312"/>
          <w:bCs/>
          <w:sz w:val="32"/>
          <w:szCs w:val="32"/>
        </w:rPr>
      </w:pPr>
    </w:p>
    <w:p w14:paraId="53F5DCCE">
      <w:pPr>
        <w:spacing w:line="276" w:lineRule="auto"/>
        <w:jc w:val="center"/>
        <w:rPr>
          <w:rFonts w:ascii="仿宋_GB2312" w:hAnsi="华文中宋" w:eastAsia="仿宋_GB2312"/>
          <w:bCs/>
          <w:sz w:val="32"/>
          <w:szCs w:val="32"/>
        </w:rPr>
      </w:pPr>
    </w:p>
    <w:p w14:paraId="49F48CCB">
      <w:pPr>
        <w:pStyle w:val="5"/>
        <w:jc w:val="center"/>
        <w:rPr>
          <w:rFonts w:ascii="仿宋_GB2312" w:eastAsia="仿宋_GB2312"/>
        </w:rPr>
      </w:pPr>
      <w:bookmarkStart w:id="130" w:name="_Toc504231525"/>
      <w:bookmarkStart w:id="131" w:name="_Toc30150"/>
      <w:bookmarkStart w:id="132" w:name="_Toc18973"/>
      <w:bookmarkStart w:id="133" w:name="_Toc25732"/>
      <w:bookmarkStart w:id="134" w:name="_Toc504053343"/>
      <w:bookmarkStart w:id="135" w:name="_Toc22850"/>
      <w:bookmarkStart w:id="136" w:name="_Toc13344"/>
      <w:bookmarkStart w:id="137" w:name="_Toc517113880"/>
      <w:r>
        <w:rPr>
          <w:rFonts w:hint="eastAsia"/>
          <w:sz w:val="32"/>
        </w:rPr>
        <w:t>第六章 投标文件格式</w:t>
      </w:r>
      <w:bookmarkEnd w:id="130"/>
      <w:bookmarkEnd w:id="131"/>
      <w:bookmarkEnd w:id="132"/>
      <w:bookmarkEnd w:id="133"/>
      <w:bookmarkEnd w:id="134"/>
      <w:bookmarkEnd w:id="135"/>
      <w:bookmarkEnd w:id="136"/>
      <w:bookmarkEnd w:id="137"/>
    </w:p>
    <w:p w14:paraId="6BCFB945">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14:paraId="638CE38C">
      <w:pPr>
        <w:pageBreakBefore/>
        <w:spacing w:line="460" w:lineRule="exact"/>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14:paraId="0E564CA0">
      <w:pPr>
        <w:adjustRightInd w:val="0"/>
        <w:snapToGrid w:val="0"/>
        <w:spacing w:line="460" w:lineRule="exact"/>
        <w:ind w:firstLine="480" w:firstLineChars="200"/>
        <w:jc w:val="left"/>
        <w:rPr>
          <w:rFonts w:ascii="仿宋_GB2312" w:hAnsi="仿宋_GB2312" w:eastAsia="仿宋_GB2312" w:cs="仿宋_GB2312"/>
          <w:bCs/>
          <w:sz w:val="24"/>
        </w:rPr>
      </w:pPr>
    </w:p>
    <w:p w14:paraId="5DE144A8">
      <w:pPr>
        <w:adjustRightInd w:val="0"/>
        <w:snapToGrid w:val="0"/>
        <w:spacing w:line="420" w:lineRule="exact"/>
        <w:ind w:firstLine="480"/>
        <w:jc w:val="left"/>
        <w:rPr>
          <w:rFonts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5AC88944">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5D9A9627">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69227DC6">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7675C5C7">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2B4D5F57">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2F22E0F0">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79C862FD">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64A4186A">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677CBE7A">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6C5051DC">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47AC386F">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32AB13A4">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00EDD1EF">
      <w:pPr>
        <w:snapToGrid w:val="0"/>
        <w:spacing w:line="420" w:lineRule="exact"/>
        <w:ind w:firstLine="482" w:firstLineChars="200"/>
        <w:jc w:val="left"/>
        <w:rPr>
          <w:rFonts w:ascii="仿宋_GB2312" w:hAnsi="宋体" w:eastAsia="仿宋_GB2312"/>
          <w:b/>
          <w:bCs/>
          <w:sz w:val="24"/>
        </w:rPr>
      </w:pPr>
      <w:r>
        <w:rPr>
          <w:rFonts w:hint="eastAsia" w:ascii="仿宋_GB2312" w:hAnsi="宋体" w:eastAsia="仿宋_GB2312"/>
          <w:b/>
          <w:bCs/>
          <w:sz w:val="24"/>
        </w:rPr>
        <w:t>六、特别说明</w:t>
      </w:r>
    </w:p>
    <w:p w14:paraId="26719562">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5FE61A9C">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7AFB6E12">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38" w:name="_Hlk50566209"/>
    </w:p>
    <w:bookmarkEnd w:id="138"/>
    <w:p w14:paraId="0DB448B3">
      <w:pPr>
        <w:adjustRightInd w:val="0"/>
        <w:snapToGrid w:val="0"/>
        <w:spacing w:line="460" w:lineRule="exact"/>
        <w:jc w:val="left"/>
        <w:rPr>
          <w:rFonts w:ascii="仿宋_GB2312" w:eastAsia="仿宋_GB2312"/>
          <w:b/>
          <w:sz w:val="44"/>
          <w:szCs w:val="44"/>
        </w:rPr>
      </w:pPr>
    </w:p>
    <w:p w14:paraId="627FD775">
      <w:pPr>
        <w:jc w:val="center"/>
        <w:rPr>
          <w:rFonts w:ascii="仿宋_GB2312" w:eastAsia="仿宋_GB2312"/>
          <w:b/>
          <w:sz w:val="44"/>
          <w:szCs w:val="44"/>
        </w:rPr>
      </w:pPr>
    </w:p>
    <w:p w14:paraId="5C5BEDB9">
      <w:pPr>
        <w:jc w:val="center"/>
        <w:rPr>
          <w:rFonts w:ascii="仿宋_GB2312" w:eastAsia="仿宋_GB2312"/>
          <w:b/>
          <w:sz w:val="44"/>
          <w:szCs w:val="44"/>
        </w:rPr>
      </w:pPr>
    </w:p>
    <w:p w14:paraId="1716BC16">
      <w:pPr>
        <w:jc w:val="center"/>
        <w:rPr>
          <w:rFonts w:ascii="仿宋_GB2312" w:eastAsia="仿宋_GB2312"/>
          <w:b/>
          <w:sz w:val="44"/>
          <w:szCs w:val="44"/>
        </w:rPr>
      </w:pPr>
    </w:p>
    <w:p w14:paraId="0A3098EF">
      <w:pPr>
        <w:jc w:val="center"/>
        <w:rPr>
          <w:rFonts w:ascii="仿宋_GB2312" w:eastAsia="仿宋_GB2312"/>
          <w:b/>
          <w:sz w:val="44"/>
          <w:szCs w:val="44"/>
        </w:rPr>
      </w:pPr>
    </w:p>
    <w:p w14:paraId="36FBF060">
      <w:pPr>
        <w:jc w:val="center"/>
        <w:rPr>
          <w:rFonts w:ascii="仿宋_GB2312" w:eastAsia="仿宋_GB2312"/>
          <w:b/>
          <w:sz w:val="44"/>
          <w:szCs w:val="44"/>
        </w:rPr>
      </w:pPr>
    </w:p>
    <w:p w14:paraId="2F232D09">
      <w:pPr>
        <w:jc w:val="center"/>
        <w:rPr>
          <w:rFonts w:ascii="仿宋_GB2312" w:eastAsia="仿宋_GB2312"/>
          <w:b/>
          <w:sz w:val="44"/>
          <w:szCs w:val="44"/>
        </w:rPr>
      </w:pPr>
    </w:p>
    <w:p w14:paraId="3CEB352C">
      <w:pPr>
        <w:jc w:val="center"/>
        <w:rPr>
          <w:rFonts w:ascii="仿宋_GB2312" w:eastAsia="仿宋_GB2312"/>
          <w:b/>
          <w:sz w:val="44"/>
          <w:szCs w:val="44"/>
        </w:rPr>
      </w:pPr>
    </w:p>
    <w:p w14:paraId="5200B160">
      <w:pPr>
        <w:jc w:val="center"/>
        <w:rPr>
          <w:rFonts w:ascii="仿宋_GB2312" w:eastAsia="仿宋_GB2312"/>
          <w:b/>
          <w:sz w:val="44"/>
          <w:szCs w:val="44"/>
        </w:rPr>
      </w:pPr>
    </w:p>
    <w:p w14:paraId="1E9ADABB">
      <w:pPr>
        <w:jc w:val="center"/>
        <w:rPr>
          <w:rFonts w:ascii="仿宋_GB2312" w:eastAsia="仿宋_GB2312"/>
          <w:b/>
          <w:sz w:val="44"/>
          <w:szCs w:val="44"/>
        </w:rPr>
      </w:pPr>
    </w:p>
    <w:p w14:paraId="4D765284">
      <w:pPr>
        <w:jc w:val="center"/>
        <w:rPr>
          <w:rFonts w:ascii="仿宋_GB2312" w:hAnsi="宋体" w:eastAsia="仿宋_GB2312"/>
          <w:b/>
          <w:bCs/>
          <w:sz w:val="72"/>
          <w:szCs w:val="72"/>
        </w:rPr>
      </w:pPr>
      <w:r>
        <w:rPr>
          <w:rFonts w:hint="eastAsia" w:ascii="仿宋_GB2312" w:hAnsi="宋体" w:eastAsia="仿宋_GB2312"/>
          <w:b/>
          <w:bCs/>
          <w:sz w:val="56"/>
          <w:szCs w:val="56"/>
        </w:rPr>
        <w:t>一、资 格 文 件 格 式</w:t>
      </w:r>
    </w:p>
    <w:p w14:paraId="31FAC992">
      <w:pPr>
        <w:snapToGrid w:val="0"/>
        <w:spacing w:before="50" w:after="120" w:afterLines="50" w:line="360" w:lineRule="exact"/>
        <w:jc w:val="left"/>
        <w:rPr>
          <w:rFonts w:ascii="仿宋_GB2312" w:eastAsia="仿宋_GB2312"/>
          <w:b/>
          <w:sz w:val="44"/>
          <w:szCs w:val="44"/>
        </w:rPr>
      </w:pPr>
    </w:p>
    <w:p w14:paraId="240B9854">
      <w:pPr>
        <w:snapToGrid w:val="0"/>
        <w:spacing w:before="50" w:after="120" w:afterLines="50" w:line="360" w:lineRule="exact"/>
        <w:jc w:val="left"/>
        <w:rPr>
          <w:rFonts w:ascii="仿宋_GB2312" w:eastAsia="仿宋_GB2312"/>
          <w:b/>
          <w:sz w:val="44"/>
          <w:szCs w:val="44"/>
        </w:rPr>
      </w:pPr>
    </w:p>
    <w:p w14:paraId="0BBC2E9E">
      <w:pPr>
        <w:snapToGrid w:val="0"/>
        <w:spacing w:before="50" w:after="120" w:afterLines="50" w:line="360" w:lineRule="exact"/>
        <w:jc w:val="left"/>
        <w:rPr>
          <w:rFonts w:ascii="仿宋_GB2312" w:eastAsia="仿宋_GB2312"/>
          <w:b/>
          <w:sz w:val="44"/>
          <w:szCs w:val="44"/>
        </w:rPr>
      </w:pPr>
    </w:p>
    <w:p w14:paraId="61A3994B">
      <w:pPr>
        <w:snapToGrid w:val="0"/>
        <w:spacing w:before="50" w:after="120" w:afterLines="50" w:line="360" w:lineRule="exact"/>
        <w:jc w:val="left"/>
        <w:rPr>
          <w:rFonts w:ascii="仿宋_GB2312" w:eastAsia="仿宋_GB2312"/>
          <w:b/>
          <w:sz w:val="44"/>
          <w:szCs w:val="44"/>
        </w:rPr>
      </w:pPr>
    </w:p>
    <w:p w14:paraId="54951825">
      <w:pPr>
        <w:snapToGrid w:val="0"/>
        <w:spacing w:before="50" w:after="120" w:afterLines="50" w:line="360" w:lineRule="exact"/>
        <w:jc w:val="left"/>
        <w:rPr>
          <w:rFonts w:ascii="仿宋_GB2312" w:eastAsia="仿宋_GB2312"/>
          <w:b/>
          <w:sz w:val="44"/>
          <w:szCs w:val="44"/>
        </w:rPr>
      </w:pPr>
    </w:p>
    <w:p w14:paraId="2D037372">
      <w:pPr>
        <w:snapToGrid w:val="0"/>
        <w:spacing w:before="50" w:after="120" w:afterLines="50" w:line="360" w:lineRule="exact"/>
        <w:jc w:val="left"/>
        <w:rPr>
          <w:rFonts w:ascii="仿宋_GB2312" w:eastAsia="仿宋_GB2312"/>
          <w:b/>
          <w:sz w:val="44"/>
          <w:szCs w:val="44"/>
        </w:rPr>
      </w:pPr>
    </w:p>
    <w:p w14:paraId="104F34A6">
      <w:pPr>
        <w:snapToGrid w:val="0"/>
        <w:spacing w:before="50" w:after="120" w:afterLines="50" w:line="360" w:lineRule="exact"/>
        <w:jc w:val="left"/>
        <w:rPr>
          <w:rFonts w:ascii="仿宋_GB2312" w:eastAsia="仿宋_GB2312"/>
          <w:b/>
          <w:sz w:val="44"/>
          <w:szCs w:val="44"/>
        </w:rPr>
      </w:pPr>
    </w:p>
    <w:p w14:paraId="437265CD">
      <w:pPr>
        <w:snapToGrid w:val="0"/>
        <w:spacing w:before="50" w:after="120" w:afterLines="50" w:line="360" w:lineRule="exact"/>
        <w:jc w:val="left"/>
        <w:rPr>
          <w:rFonts w:ascii="仿宋_GB2312" w:eastAsia="仿宋_GB2312"/>
          <w:b/>
          <w:sz w:val="44"/>
          <w:szCs w:val="44"/>
        </w:rPr>
      </w:pPr>
    </w:p>
    <w:p w14:paraId="609FD78D">
      <w:pPr>
        <w:snapToGrid w:val="0"/>
        <w:spacing w:before="50" w:after="120" w:afterLines="50" w:line="360" w:lineRule="exact"/>
        <w:jc w:val="left"/>
        <w:rPr>
          <w:rFonts w:ascii="仿宋_GB2312" w:eastAsia="仿宋_GB2312"/>
          <w:b/>
          <w:sz w:val="44"/>
          <w:szCs w:val="44"/>
        </w:rPr>
      </w:pPr>
    </w:p>
    <w:p w14:paraId="416D4A16">
      <w:pPr>
        <w:snapToGrid w:val="0"/>
        <w:spacing w:before="50" w:after="120" w:afterLines="50" w:line="360" w:lineRule="exact"/>
        <w:jc w:val="left"/>
        <w:rPr>
          <w:rFonts w:ascii="仿宋_GB2312" w:eastAsia="仿宋_GB2312"/>
          <w:b/>
          <w:sz w:val="44"/>
          <w:szCs w:val="44"/>
        </w:rPr>
      </w:pPr>
    </w:p>
    <w:p w14:paraId="5AE34089">
      <w:pPr>
        <w:snapToGrid w:val="0"/>
        <w:spacing w:before="50" w:after="120" w:afterLines="50" w:line="360" w:lineRule="exact"/>
        <w:jc w:val="left"/>
        <w:rPr>
          <w:rFonts w:ascii="仿宋_GB2312" w:eastAsia="仿宋_GB2312"/>
          <w:b/>
          <w:sz w:val="44"/>
          <w:szCs w:val="44"/>
        </w:rPr>
      </w:pPr>
    </w:p>
    <w:p w14:paraId="2C0968FB">
      <w:pPr>
        <w:snapToGrid w:val="0"/>
        <w:spacing w:before="50" w:after="120" w:afterLines="50" w:line="360" w:lineRule="exact"/>
        <w:jc w:val="left"/>
        <w:rPr>
          <w:rFonts w:ascii="仿宋_GB2312" w:eastAsia="仿宋_GB2312"/>
          <w:b/>
          <w:sz w:val="44"/>
          <w:szCs w:val="44"/>
        </w:rPr>
      </w:pPr>
    </w:p>
    <w:p w14:paraId="1552DBF4">
      <w:pPr>
        <w:snapToGrid w:val="0"/>
        <w:spacing w:before="50" w:after="120" w:afterLines="50" w:line="360" w:lineRule="exact"/>
        <w:jc w:val="left"/>
        <w:rPr>
          <w:rFonts w:ascii="仿宋_GB2312" w:eastAsia="仿宋_GB2312"/>
          <w:b/>
          <w:sz w:val="44"/>
          <w:szCs w:val="44"/>
        </w:rPr>
      </w:pPr>
    </w:p>
    <w:p w14:paraId="170CEBD9">
      <w:pPr>
        <w:snapToGrid w:val="0"/>
        <w:spacing w:before="50" w:after="120" w:afterLines="50" w:line="360" w:lineRule="exact"/>
        <w:jc w:val="left"/>
        <w:rPr>
          <w:rFonts w:ascii="仿宋_GB2312" w:eastAsia="仿宋_GB2312"/>
          <w:b/>
          <w:sz w:val="44"/>
          <w:szCs w:val="44"/>
        </w:rPr>
      </w:pPr>
    </w:p>
    <w:p w14:paraId="25C06449">
      <w:pPr>
        <w:snapToGrid w:val="0"/>
        <w:spacing w:before="50" w:after="120" w:afterLines="50" w:line="360" w:lineRule="exact"/>
        <w:jc w:val="left"/>
        <w:rPr>
          <w:rFonts w:ascii="仿宋_GB2312" w:eastAsia="仿宋_GB2312"/>
          <w:b/>
          <w:sz w:val="44"/>
          <w:szCs w:val="44"/>
        </w:rPr>
      </w:pPr>
    </w:p>
    <w:p w14:paraId="7FFCF85F">
      <w:pPr>
        <w:snapToGrid w:val="0"/>
        <w:spacing w:before="50" w:after="120" w:afterLines="50" w:line="360" w:lineRule="exact"/>
        <w:jc w:val="left"/>
        <w:rPr>
          <w:rFonts w:ascii="仿宋_GB2312" w:eastAsia="仿宋_GB2312"/>
          <w:b/>
          <w:sz w:val="44"/>
          <w:szCs w:val="44"/>
        </w:rPr>
      </w:pPr>
    </w:p>
    <w:p w14:paraId="0C48F6B2">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56AC7193">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661FE370">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7070C030">
      <w:pPr>
        <w:pStyle w:val="325"/>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73AF2C36">
      <w:pPr>
        <w:pStyle w:val="325"/>
        <w:spacing w:before="0" w:beforeAutospacing="0" w:after="0" w:afterAutospacing="0" w:line="4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296015A8">
      <w:pPr>
        <w:pStyle w:val="325"/>
        <w:spacing w:before="0" w:beforeAutospacing="0" w:after="0" w:afterAutospacing="0" w:line="460" w:lineRule="atLeast"/>
        <w:rPr>
          <w:rFonts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0762D41F">
      <w:pPr>
        <w:pStyle w:val="325"/>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086F024B">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14:paraId="5113958F">
      <w:pPr>
        <w:pStyle w:val="75"/>
        <w:numPr>
          <w:ilvl w:val="0"/>
          <w:numId w:val="3"/>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14:paraId="4E04EC2D">
      <w:pPr>
        <w:pStyle w:val="27"/>
        <w:ind w:left="-10" w:firstLine="10" w:firstLineChars="3"/>
        <w:jc w:val="center"/>
        <w:rPr>
          <w:rFonts w:ascii="仿宋_GB2312" w:hAnsi="Times New Roman" w:eastAsia="仿宋_GB2312"/>
          <w:b/>
          <w:sz w:val="32"/>
        </w:rPr>
      </w:pPr>
    </w:p>
    <w:p w14:paraId="480BCA6E">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577FB6DF">
      <w:pPr>
        <w:pStyle w:val="27"/>
        <w:ind w:left="-10" w:firstLine="13" w:firstLineChars="3"/>
        <w:jc w:val="center"/>
        <w:rPr>
          <w:rFonts w:ascii="仿宋_GB2312" w:hAnsi="Times New Roman" w:eastAsia="仿宋_GB2312"/>
          <w:b/>
          <w:sz w:val="44"/>
        </w:rPr>
      </w:pPr>
    </w:p>
    <w:p w14:paraId="4B5A7CF1">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6C9789CF">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6E7E0023">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60710469">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0F18C96E">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1907B54C">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288F8F6D">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17ACEEF1">
      <w:pPr>
        <w:pStyle w:val="27"/>
        <w:spacing w:line="360" w:lineRule="exact"/>
        <w:ind w:firstLine="277"/>
        <w:rPr>
          <w:rFonts w:ascii="仿宋_GB2312" w:hAnsi="Times New Roman" w:eastAsia="仿宋_GB2312"/>
        </w:rPr>
      </w:pPr>
      <w:r>
        <w:rPr>
          <w:rFonts w:hint="eastAsia" w:ascii="仿宋_GB2312" w:hAnsi="宋体" w:eastAsia="仿宋_GB2312"/>
        </w:rPr>
        <w:t>特此证明。</w:t>
      </w:r>
    </w:p>
    <w:p w14:paraId="73C241EA">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2B735254">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34765275">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4E5EE55F">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2876521D">
                            <w:pPr>
                              <w:jc w:val="left"/>
                              <w:rPr>
                                <w:rFonts w:ascii="仿宋_GB2312" w:hAnsi="仿宋_GB2312" w:eastAsia="仿宋_GB2312" w:cs="仿宋_GB2312"/>
                              </w:rPr>
                            </w:pPr>
                          </w:p>
                          <w:p w14:paraId="698533E9">
                            <w:pPr>
                              <w:jc w:val="left"/>
                              <w:rPr>
                                <w:rFonts w:ascii="仿宋_GB2312" w:hAnsi="仿宋_GB2312" w:eastAsia="仿宋_GB2312" w:cs="仿宋_GB2312"/>
                              </w:rPr>
                            </w:pPr>
                          </w:p>
                          <w:p w14:paraId="2F69C1E9">
                            <w:pPr>
                              <w:jc w:val="left"/>
                              <w:rPr>
                                <w:rFonts w:ascii="仿宋_GB2312" w:hAnsi="仿宋_GB2312" w:eastAsia="仿宋_GB2312" w:cs="仿宋_GB2312"/>
                              </w:rPr>
                            </w:pPr>
                          </w:p>
                          <w:p w14:paraId="2CBB141A">
                            <w:pPr>
                              <w:jc w:val="center"/>
                              <w:rPr>
                                <w:rFonts w:ascii="仿宋_GB2312" w:hAnsi="仿宋_GB2312" w:eastAsia="仿宋_GB2312" w:cs="仿宋_GB2312"/>
                              </w:rPr>
                            </w:pPr>
                          </w:p>
                          <w:p w14:paraId="4B566EF2">
                            <w:pPr>
                              <w:ind w:right="-195" w:rightChars="-93"/>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14:paraId="1D48E3A7">
                            <w:pPr>
                              <w:jc w:val="center"/>
                              <w:rPr>
                                <w:rFonts w:ascii="仿宋_GB2312" w:hAnsi="仿宋_GB2312" w:eastAsia="仿宋_GB2312" w:cs="仿宋_GB2312"/>
                                <w:b/>
                              </w:rPr>
                            </w:pPr>
                            <w:r>
                              <w:rPr>
                                <w:rFonts w:hint="eastAsia" w:ascii="仿宋_GB2312" w:hAnsi="仿宋_GB2312" w:eastAsia="仿宋_GB2312" w:cs="仿宋_GB2312"/>
                                <w:b/>
                              </w:rPr>
                              <w:t>（正面）</w:t>
                            </w:r>
                          </w:p>
                          <w:p w14:paraId="2D2F5B00"/>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2876521D">
                      <w:pPr>
                        <w:jc w:val="left"/>
                        <w:rPr>
                          <w:rFonts w:ascii="仿宋_GB2312" w:hAnsi="仿宋_GB2312" w:eastAsia="仿宋_GB2312" w:cs="仿宋_GB2312"/>
                        </w:rPr>
                      </w:pPr>
                    </w:p>
                    <w:p w14:paraId="698533E9">
                      <w:pPr>
                        <w:jc w:val="left"/>
                        <w:rPr>
                          <w:rFonts w:ascii="仿宋_GB2312" w:hAnsi="仿宋_GB2312" w:eastAsia="仿宋_GB2312" w:cs="仿宋_GB2312"/>
                        </w:rPr>
                      </w:pPr>
                    </w:p>
                    <w:p w14:paraId="2F69C1E9">
                      <w:pPr>
                        <w:jc w:val="left"/>
                        <w:rPr>
                          <w:rFonts w:ascii="仿宋_GB2312" w:hAnsi="仿宋_GB2312" w:eastAsia="仿宋_GB2312" w:cs="仿宋_GB2312"/>
                        </w:rPr>
                      </w:pPr>
                    </w:p>
                    <w:p w14:paraId="2CBB141A">
                      <w:pPr>
                        <w:jc w:val="center"/>
                        <w:rPr>
                          <w:rFonts w:ascii="仿宋_GB2312" w:hAnsi="仿宋_GB2312" w:eastAsia="仿宋_GB2312" w:cs="仿宋_GB2312"/>
                        </w:rPr>
                      </w:pPr>
                    </w:p>
                    <w:p w14:paraId="4B566EF2">
                      <w:pPr>
                        <w:ind w:right="-195" w:rightChars="-93"/>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14:paraId="1D48E3A7">
                      <w:pPr>
                        <w:jc w:val="center"/>
                        <w:rPr>
                          <w:rFonts w:ascii="仿宋_GB2312" w:hAnsi="仿宋_GB2312" w:eastAsia="仿宋_GB2312" w:cs="仿宋_GB2312"/>
                          <w:b/>
                        </w:rPr>
                      </w:pPr>
                      <w:r>
                        <w:rPr>
                          <w:rFonts w:hint="eastAsia" w:ascii="仿宋_GB2312" w:hAnsi="仿宋_GB2312" w:eastAsia="仿宋_GB2312" w:cs="仿宋_GB2312"/>
                          <w:b/>
                        </w:rPr>
                        <w:t>（正面）</w:t>
                      </w:r>
                    </w:p>
                    <w:p w14:paraId="2D2F5B00"/>
                  </w:txbxContent>
                </v:textbox>
              </v:rect>
            </w:pict>
          </mc:Fallback>
        </mc:AlternateContent>
      </w:r>
    </w:p>
    <w:p w14:paraId="09F8D452">
      <w:pPr>
        <w:pStyle w:val="27"/>
        <w:spacing w:line="480" w:lineRule="exact"/>
        <w:rPr>
          <w:rFonts w:ascii="仿宋_GB2312" w:hAnsi="Times New Roman" w:eastAsia="仿宋_GB2312"/>
        </w:rPr>
      </w:pPr>
    </w:p>
    <w:p w14:paraId="3A5FEDA6">
      <w:pPr>
        <w:pStyle w:val="27"/>
        <w:spacing w:line="480" w:lineRule="exact"/>
        <w:rPr>
          <w:rFonts w:ascii="仿宋_GB2312" w:hAnsi="Times New Roman" w:eastAsia="仿宋_GB2312"/>
        </w:rPr>
      </w:pPr>
    </w:p>
    <w:p w14:paraId="28D0908C">
      <w:pPr>
        <w:pStyle w:val="27"/>
        <w:spacing w:line="480" w:lineRule="exact"/>
        <w:rPr>
          <w:rFonts w:ascii="仿宋_GB2312" w:hAnsi="Times New Roman" w:eastAsia="仿宋_GB2312"/>
        </w:rPr>
      </w:pPr>
    </w:p>
    <w:p w14:paraId="1602E642">
      <w:pPr>
        <w:pStyle w:val="27"/>
        <w:spacing w:line="480" w:lineRule="exact"/>
        <w:rPr>
          <w:rFonts w:ascii="仿宋_GB2312" w:hAnsi="Times New Roman" w:eastAsia="仿宋_GB2312"/>
        </w:rPr>
      </w:pPr>
    </w:p>
    <w:p w14:paraId="2FACE4B2">
      <w:pPr>
        <w:pStyle w:val="27"/>
        <w:spacing w:line="240" w:lineRule="atLeast"/>
        <w:ind w:firstLine="6300" w:firstLineChars="3000"/>
        <w:rPr>
          <w:rFonts w:ascii="仿宋_GB2312" w:hAnsi="Times New Roman" w:eastAsia="仿宋_GB2312"/>
        </w:rPr>
      </w:pPr>
    </w:p>
    <w:p w14:paraId="66AF8760">
      <w:pPr>
        <w:pStyle w:val="27"/>
        <w:spacing w:line="480" w:lineRule="exact"/>
        <w:rPr>
          <w:rFonts w:ascii="仿宋_GB2312" w:hAnsi="Times New Roman" w:eastAsia="仿宋_GB2312"/>
        </w:rPr>
      </w:pPr>
    </w:p>
    <w:p w14:paraId="35A6EF01">
      <w:pPr>
        <w:pStyle w:val="27"/>
        <w:spacing w:line="240" w:lineRule="exact"/>
        <w:rPr>
          <w:rFonts w:ascii="仿宋_GB2312" w:hAnsi="Times New Roman" w:eastAsia="仿宋_GB2312"/>
        </w:rPr>
      </w:pPr>
    </w:p>
    <w:p w14:paraId="0A40D09A">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789DCDAB">
                            <w:pPr>
                              <w:jc w:val="left"/>
                              <w:rPr>
                                <w:rFonts w:ascii="仿宋_GB2312" w:hAnsi="仿宋_GB2312" w:eastAsia="仿宋_GB2312" w:cs="仿宋_GB2312"/>
                              </w:rPr>
                            </w:pPr>
                          </w:p>
                          <w:p w14:paraId="49AAA91B">
                            <w:pPr>
                              <w:jc w:val="left"/>
                              <w:rPr>
                                <w:rFonts w:ascii="仿宋_GB2312" w:hAnsi="仿宋_GB2312" w:eastAsia="仿宋_GB2312" w:cs="仿宋_GB2312"/>
                              </w:rPr>
                            </w:pPr>
                          </w:p>
                          <w:p w14:paraId="7E9AC929">
                            <w:pPr>
                              <w:jc w:val="left"/>
                              <w:rPr>
                                <w:rFonts w:ascii="仿宋_GB2312" w:hAnsi="仿宋_GB2312" w:eastAsia="仿宋_GB2312" w:cs="仿宋_GB2312"/>
                              </w:rPr>
                            </w:pPr>
                          </w:p>
                          <w:p w14:paraId="380B8A3E">
                            <w:pPr>
                              <w:jc w:val="left"/>
                              <w:rPr>
                                <w:rFonts w:ascii="仿宋_GB2312" w:hAnsi="仿宋_GB2312" w:eastAsia="仿宋_GB2312" w:cs="仿宋_GB2312"/>
                              </w:rPr>
                            </w:pPr>
                          </w:p>
                          <w:p w14:paraId="355BA2FC">
                            <w:pPr>
                              <w:ind w:right="-99" w:rightChars="-47"/>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14:paraId="7F6A5C5A">
                            <w:pPr>
                              <w:jc w:val="center"/>
                              <w:rPr>
                                <w:rFonts w:ascii="仿宋_GB2312" w:hAnsi="仿宋_GB2312" w:eastAsia="仿宋_GB2312" w:cs="仿宋_GB2312"/>
                                <w:b/>
                              </w:rPr>
                            </w:pPr>
                            <w:r>
                              <w:rPr>
                                <w:rFonts w:hint="eastAsia" w:ascii="仿宋_GB2312" w:hAnsi="仿宋_GB2312" w:eastAsia="仿宋_GB2312" w:cs="仿宋_GB2312"/>
                                <w:b/>
                              </w:rPr>
                              <w:t>（背面）</w:t>
                            </w:r>
                          </w:p>
                          <w:p w14:paraId="3EBE059F"/>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789DCDAB">
                      <w:pPr>
                        <w:jc w:val="left"/>
                        <w:rPr>
                          <w:rFonts w:ascii="仿宋_GB2312" w:hAnsi="仿宋_GB2312" w:eastAsia="仿宋_GB2312" w:cs="仿宋_GB2312"/>
                        </w:rPr>
                      </w:pPr>
                    </w:p>
                    <w:p w14:paraId="49AAA91B">
                      <w:pPr>
                        <w:jc w:val="left"/>
                        <w:rPr>
                          <w:rFonts w:ascii="仿宋_GB2312" w:hAnsi="仿宋_GB2312" w:eastAsia="仿宋_GB2312" w:cs="仿宋_GB2312"/>
                        </w:rPr>
                      </w:pPr>
                    </w:p>
                    <w:p w14:paraId="7E9AC929">
                      <w:pPr>
                        <w:jc w:val="left"/>
                        <w:rPr>
                          <w:rFonts w:ascii="仿宋_GB2312" w:hAnsi="仿宋_GB2312" w:eastAsia="仿宋_GB2312" w:cs="仿宋_GB2312"/>
                        </w:rPr>
                      </w:pPr>
                    </w:p>
                    <w:p w14:paraId="380B8A3E">
                      <w:pPr>
                        <w:jc w:val="left"/>
                        <w:rPr>
                          <w:rFonts w:ascii="仿宋_GB2312" w:hAnsi="仿宋_GB2312" w:eastAsia="仿宋_GB2312" w:cs="仿宋_GB2312"/>
                        </w:rPr>
                      </w:pPr>
                    </w:p>
                    <w:p w14:paraId="355BA2FC">
                      <w:pPr>
                        <w:ind w:right="-99" w:rightChars="-47"/>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14:paraId="7F6A5C5A">
                      <w:pPr>
                        <w:jc w:val="center"/>
                        <w:rPr>
                          <w:rFonts w:ascii="仿宋_GB2312" w:hAnsi="仿宋_GB2312" w:eastAsia="仿宋_GB2312" w:cs="仿宋_GB2312"/>
                          <w:b/>
                        </w:rPr>
                      </w:pPr>
                      <w:r>
                        <w:rPr>
                          <w:rFonts w:hint="eastAsia" w:ascii="仿宋_GB2312" w:hAnsi="仿宋_GB2312" w:eastAsia="仿宋_GB2312" w:cs="仿宋_GB2312"/>
                          <w:b/>
                        </w:rPr>
                        <w:t>（背面）</w:t>
                      </w:r>
                    </w:p>
                    <w:p w14:paraId="3EBE059F"/>
                  </w:txbxContent>
                </v:textbox>
              </v:rect>
            </w:pict>
          </mc:Fallback>
        </mc:AlternateContent>
      </w:r>
    </w:p>
    <w:p w14:paraId="221D9C13">
      <w:pPr>
        <w:pStyle w:val="27"/>
        <w:spacing w:line="240" w:lineRule="exact"/>
        <w:rPr>
          <w:rFonts w:ascii="仿宋_GB2312" w:hAnsi="Times New Roman" w:eastAsia="仿宋_GB2312"/>
        </w:rPr>
      </w:pPr>
    </w:p>
    <w:p w14:paraId="30311C3E">
      <w:pPr>
        <w:pStyle w:val="27"/>
        <w:spacing w:line="240" w:lineRule="exact"/>
        <w:rPr>
          <w:rFonts w:ascii="仿宋_GB2312" w:hAnsi="Times New Roman" w:eastAsia="仿宋_GB2312"/>
          <w:sz w:val="44"/>
        </w:rPr>
      </w:pPr>
    </w:p>
    <w:p w14:paraId="558C4BE4">
      <w:pPr>
        <w:pStyle w:val="27"/>
        <w:spacing w:line="240" w:lineRule="exact"/>
        <w:rPr>
          <w:rFonts w:ascii="仿宋_GB2312" w:hAnsi="Times New Roman" w:eastAsia="仿宋_GB2312"/>
          <w:sz w:val="44"/>
        </w:rPr>
      </w:pPr>
    </w:p>
    <w:p w14:paraId="4F1A4539">
      <w:pPr>
        <w:pStyle w:val="27"/>
        <w:spacing w:line="240" w:lineRule="exact"/>
        <w:rPr>
          <w:rFonts w:ascii="仿宋_GB2312" w:hAnsi="Times New Roman" w:eastAsia="仿宋_GB2312"/>
          <w:sz w:val="44"/>
        </w:rPr>
      </w:pPr>
    </w:p>
    <w:p w14:paraId="00C15F55">
      <w:pPr>
        <w:pStyle w:val="27"/>
        <w:spacing w:line="240" w:lineRule="exact"/>
        <w:rPr>
          <w:rFonts w:ascii="仿宋_GB2312" w:hAnsi="Times New Roman" w:eastAsia="仿宋_GB2312"/>
          <w:sz w:val="44"/>
        </w:rPr>
      </w:pPr>
    </w:p>
    <w:p w14:paraId="72F9DAF2">
      <w:pPr>
        <w:jc w:val="center"/>
        <w:rPr>
          <w:rFonts w:ascii="仿宋_GB2312" w:eastAsia="仿宋_GB2312"/>
        </w:rPr>
      </w:pPr>
    </w:p>
    <w:p w14:paraId="394A0176">
      <w:pPr>
        <w:jc w:val="center"/>
        <w:rPr>
          <w:rFonts w:ascii="仿宋_GB2312" w:eastAsia="仿宋_GB2312"/>
        </w:rPr>
      </w:pPr>
      <w:r>
        <w:rPr>
          <w:rFonts w:hint="eastAsia" w:ascii="仿宋_GB2312" w:eastAsia="仿宋_GB2312"/>
        </w:rPr>
        <w:t xml:space="preserve">      </w:t>
      </w:r>
    </w:p>
    <w:p w14:paraId="1C0A6328">
      <w:pPr>
        <w:jc w:val="center"/>
        <w:rPr>
          <w:rFonts w:ascii="仿宋_GB2312" w:eastAsia="仿宋_GB2312"/>
          <w:u w:val="single"/>
        </w:rPr>
      </w:pPr>
      <w:r>
        <w:rPr>
          <w:rFonts w:hint="eastAsia" w:ascii="仿宋_GB2312" w:eastAsia="仿宋_GB2312"/>
        </w:rPr>
        <w:t xml:space="preserve">        </w:t>
      </w:r>
    </w:p>
    <w:p w14:paraId="42544ED2">
      <w:pPr>
        <w:pStyle w:val="27"/>
        <w:spacing w:line="240" w:lineRule="exact"/>
        <w:rPr>
          <w:rFonts w:ascii="仿宋_GB2312" w:hAnsi="Times New Roman" w:eastAsia="仿宋_GB2312"/>
          <w:sz w:val="44"/>
        </w:rPr>
      </w:pPr>
    </w:p>
    <w:p w14:paraId="7D776AF1">
      <w:pPr>
        <w:pStyle w:val="27"/>
        <w:spacing w:line="240" w:lineRule="atLeast"/>
        <w:ind w:firstLine="6615" w:firstLineChars="3150"/>
        <w:rPr>
          <w:rFonts w:ascii="仿宋_GB2312" w:hAnsi="Times New Roman" w:eastAsia="仿宋_GB2312"/>
        </w:rPr>
      </w:pPr>
    </w:p>
    <w:p w14:paraId="232B67D9">
      <w:pPr>
        <w:pStyle w:val="27"/>
        <w:spacing w:line="240" w:lineRule="atLeast"/>
        <w:ind w:firstLine="6615" w:firstLineChars="3150"/>
        <w:rPr>
          <w:rFonts w:ascii="仿宋_GB2312" w:hAnsi="Times New Roman" w:eastAsia="仿宋_GB2312"/>
        </w:rPr>
      </w:pPr>
    </w:p>
    <w:p w14:paraId="5EBAF8C6">
      <w:pPr>
        <w:pStyle w:val="27"/>
        <w:spacing w:line="240" w:lineRule="atLeast"/>
        <w:rPr>
          <w:rFonts w:ascii="仿宋_GB2312" w:hAnsi="Times New Roman" w:eastAsia="仿宋_GB2312"/>
        </w:rPr>
      </w:pPr>
    </w:p>
    <w:p w14:paraId="4ACD2534">
      <w:pPr>
        <w:pStyle w:val="27"/>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54F1BC32">
      <w:pPr>
        <w:pStyle w:val="27"/>
        <w:spacing w:line="360" w:lineRule="exact"/>
        <w:rPr>
          <w:rFonts w:ascii="仿宋_GB2312" w:eastAsia="仿宋_GB2312"/>
          <w:b/>
          <w:sz w:val="24"/>
        </w:rPr>
      </w:pPr>
    </w:p>
    <w:p w14:paraId="01C57DD1">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3D11996">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14:paraId="2D406BE0">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31D0944B">
      <w:pPr>
        <w:pStyle w:val="27"/>
        <w:spacing w:line="320" w:lineRule="exact"/>
        <w:jc w:val="center"/>
        <w:rPr>
          <w:rFonts w:ascii="仿宋_GB2312" w:hAnsi="Times New Roman" w:eastAsia="仿宋_GB2312"/>
          <w:sz w:val="32"/>
        </w:rPr>
      </w:pPr>
    </w:p>
    <w:p w14:paraId="2426CC4D">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598A85E8">
      <w:pPr>
        <w:snapToGrid w:val="0"/>
        <w:spacing w:line="400" w:lineRule="exact"/>
        <w:rPr>
          <w:rFonts w:ascii="仿宋_GB2312" w:eastAsia="仿宋_GB2312"/>
          <w:bCs/>
          <w:szCs w:val="21"/>
        </w:rPr>
      </w:pPr>
    </w:p>
    <w:p w14:paraId="5F5E5B93">
      <w:pPr>
        <w:snapToGrid w:val="0"/>
        <w:spacing w:line="360" w:lineRule="exact"/>
        <w:rPr>
          <w:rFonts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柳州职业技术大学</w:t>
      </w:r>
      <w:r>
        <w:rPr>
          <w:rFonts w:hint="eastAsia" w:ascii="仿宋_GB2312" w:hAnsi="宋体" w:eastAsia="仿宋_GB2312"/>
          <w:szCs w:val="21"/>
          <w:u w:val="single"/>
        </w:rPr>
        <w:t>、柳州市政府集中采购中心：</w:t>
      </w:r>
    </w:p>
    <w:p w14:paraId="2294DC16">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5E8EA6D4">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1759D311">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2F6BD772">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713AF835">
      <w:pPr>
        <w:snapToGrid w:val="0"/>
        <w:spacing w:line="360" w:lineRule="exact"/>
        <w:rPr>
          <w:rFonts w:ascii="仿宋_GB2312" w:eastAsia="仿宋_GB2312"/>
          <w:szCs w:val="21"/>
        </w:rPr>
      </w:pPr>
    </w:p>
    <w:p w14:paraId="6B2126B6">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6844AE50">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2B18956A">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518B7FC1">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7FD0D634">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3B2B8306">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4D1AA1E6">
                            <w:pPr>
                              <w:jc w:val="center"/>
                              <w:rPr>
                                <w:rFonts w:ascii="仿宋_GB2312" w:hAnsi="仿宋_GB2312" w:eastAsia="仿宋_GB2312" w:cs="仿宋_GB2312"/>
                              </w:rPr>
                            </w:pPr>
                          </w:p>
                          <w:p w14:paraId="04565C3C">
                            <w:pPr>
                              <w:jc w:val="center"/>
                              <w:rPr>
                                <w:rFonts w:ascii="仿宋_GB2312" w:hAnsi="仿宋_GB2312" w:eastAsia="仿宋_GB2312" w:cs="仿宋_GB2312"/>
                              </w:rPr>
                            </w:pPr>
                          </w:p>
                          <w:p w14:paraId="3E3181E0">
                            <w:pPr>
                              <w:jc w:val="center"/>
                              <w:rPr>
                                <w:rFonts w:ascii="仿宋_GB2312" w:hAnsi="仿宋_GB2312" w:eastAsia="仿宋_GB2312" w:cs="仿宋_GB2312"/>
                              </w:rPr>
                            </w:pPr>
                          </w:p>
                          <w:p w14:paraId="10199B44">
                            <w:pPr>
                              <w:jc w:val="center"/>
                              <w:rPr>
                                <w:rFonts w:ascii="仿宋_GB2312" w:hAnsi="仿宋_GB2312" w:eastAsia="仿宋_GB2312" w:cs="仿宋_GB2312"/>
                              </w:rPr>
                            </w:pPr>
                          </w:p>
                          <w:p w14:paraId="54373B78">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0C5696EF">
                            <w:pPr>
                              <w:jc w:val="center"/>
                              <w:rPr>
                                <w:rFonts w:ascii="仿宋_GB2312" w:hAnsi="仿宋_GB2312" w:eastAsia="仿宋_GB2312" w:cs="仿宋_GB2312"/>
                              </w:rPr>
                            </w:pPr>
                            <w:r>
                              <w:rPr>
                                <w:rFonts w:hint="eastAsia" w:ascii="仿宋_GB2312" w:hAnsi="仿宋_GB2312" w:eastAsia="仿宋_GB2312" w:cs="仿宋_GB2312"/>
                                <w:b/>
                              </w:rPr>
                              <w:t>（正面）</w:t>
                            </w:r>
                          </w:p>
                          <w:p w14:paraId="4DC549F1"/>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4D1AA1E6">
                      <w:pPr>
                        <w:jc w:val="center"/>
                        <w:rPr>
                          <w:rFonts w:ascii="仿宋_GB2312" w:hAnsi="仿宋_GB2312" w:eastAsia="仿宋_GB2312" w:cs="仿宋_GB2312"/>
                        </w:rPr>
                      </w:pPr>
                    </w:p>
                    <w:p w14:paraId="04565C3C">
                      <w:pPr>
                        <w:jc w:val="center"/>
                        <w:rPr>
                          <w:rFonts w:ascii="仿宋_GB2312" w:hAnsi="仿宋_GB2312" w:eastAsia="仿宋_GB2312" w:cs="仿宋_GB2312"/>
                        </w:rPr>
                      </w:pPr>
                    </w:p>
                    <w:p w14:paraId="3E3181E0">
                      <w:pPr>
                        <w:jc w:val="center"/>
                        <w:rPr>
                          <w:rFonts w:ascii="仿宋_GB2312" w:hAnsi="仿宋_GB2312" w:eastAsia="仿宋_GB2312" w:cs="仿宋_GB2312"/>
                        </w:rPr>
                      </w:pPr>
                    </w:p>
                    <w:p w14:paraId="10199B44">
                      <w:pPr>
                        <w:jc w:val="center"/>
                        <w:rPr>
                          <w:rFonts w:ascii="仿宋_GB2312" w:hAnsi="仿宋_GB2312" w:eastAsia="仿宋_GB2312" w:cs="仿宋_GB2312"/>
                        </w:rPr>
                      </w:pPr>
                    </w:p>
                    <w:p w14:paraId="54373B78">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0C5696EF">
                      <w:pPr>
                        <w:jc w:val="center"/>
                        <w:rPr>
                          <w:rFonts w:ascii="仿宋_GB2312" w:hAnsi="仿宋_GB2312" w:eastAsia="仿宋_GB2312" w:cs="仿宋_GB2312"/>
                        </w:rPr>
                      </w:pPr>
                      <w:r>
                        <w:rPr>
                          <w:rFonts w:hint="eastAsia" w:ascii="仿宋_GB2312" w:hAnsi="仿宋_GB2312" w:eastAsia="仿宋_GB2312" w:cs="仿宋_GB2312"/>
                          <w:b/>
                        </w:rPr>
                        <w:t>（正面）</w:t>
                      </w:r>
                    </w:p>
                    <w:p w14:paraId="4DC549F1"/>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3B2AD9CA">
      <w:pPr>
        <w:pStyle w:val="27"/>
        <w:spacing w:line="480" w:lineRule="exact"/>
        <w:rPr>
          <w:rFonts w:ascii="仿宋_GB2312" w:hAnsi="Times New Roman" w:eastAsia="仿宋_GB2312"/>
        </w:rPr>
      </w:pPr>
    </w:p>
    <w:p w14:paraId="53FD35A8">
      <w:pPr>
        <w:pStyle w:val="27"/>
        <w:spacing w:line="480" w:lineRule="exact"/>
        <w:rPr>
          <w:rFonts w:ascii="仿宋_GB2312" w:hAnsi="Times New Roman" w:eastAsia="仿宋_GB2312"/>
        </w:rPr>
      </w:pPr>
    </w:p>
    <w:p w14:paraId="2E2CEB82">
      <w:pPr>
        <w:pStyle w:val="27"/>
        <w:spacing w:line="480" w:lineRule="exact"/>
        <w:rPr>
          <w:rFonts w:ascii="仿宋_GB2312" w:hAnsi="Times New Roman" w:eastAsia="仿宋_GB2312"/>
        </w:rPr>
      </w:pPr>
    </w:p>
    <w:p w14:paraId="11CC3F4C">
      <w:pPr>
        <w:pStyle w:val="27"/>
        <w:spacing w:line="480" w:lineRule="exact"/>
        <w:rPr>
          <w:rFonts w:ascii="仿宋_GB2312" w:hAnsi="Times New Roman" w:eastAsia="仿宋_GB2312"/>
        </w:rPr>
      </w:pPr>
    </w:p>
    <w:p w14:paraId="7164F2BF">
      <w:pPr>
        <w:pStyle w:val="27"/>
        <w:spacing w:line="480" w:lineRule="exact"/>
        <w:rPr>
          <w:rFonts w:ascii="仿宋_GB2312" w:hAnsi="Times New Roman" w:eastAsia="仿宋_GB2312"/>
        </w:rPr>
      </w:pPr>
    </w:p>
    <w:p w14:paraId="21035724">
      <w:pPr>
        <w:pStyle w:val="27"/>
        <w:spacing w:line="240" w:lineRule="atLeast"/>
        <w:ind w:firstLine="5460" w:firstLineChars="2600"/>
        <w:rPr>
          <w:rFonts w:ascii="仿宋_GB2312" w:hAnsi="Times New Roman" w:eastAsia="仿宋_GB2312"/>
          <w:u w:val="single"/>
        </w:rPr>
      </w:pPr>
    </w:p>
    <w:p w14:paraId="19662FEE">
      <w:pPr>
        <w:pStyle w:val="27"/>
        <w:spacing w:line="240" w:lineRule="atLeast"/>
        <w:ind w:firstLine="5460" w:firstLineChars="2600"/>
        <w:rPr>
          <w:rFonts w:ascii="仿宋_GB2312" w:hAnsi="Times New Roman" w:eastAsia="仿宋_GB2312"/>
          <w:u w:val="single"/>
        </w:rPr>
      </w:pPr>
    </w:p>
    <w:p w14:paraId="54D62197">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4AA6A065">
                            <w:pPr>
                              <w:jc w:val="center"/>
                              <w:rPr>
                                <w:rFonts w:ascii="仿宋_GB2312" w:hAnsi="仿宋_GB2312" w:eastAsia="仿宋_GB2312" w:cs="仿宋_GB2312"/>
                              </w:rPr>
                            </w:pPr>
                          </w:p>
                          <w:p w14:paraId="36104786">
                            <w:pPr>
                              <w:jc w:val="center"/>
                              <w:rPr>
                                <w:rFonts w:ascii="仿宋_GB2312" w:hAnsi="仿宋_GB2312" w:eastAsia="仿宋_GB2312" w:cs="仿宋_GB2312"/>
                              </w:rPr>
                            </w:pPr>
                          </w:p>
                          <w:p w14:paraId="7BCFEC27">
                            <w:pPr>
                              <w:jc w:val="center"/>
                              <w:rPr>
                                <w:rFonts w:ascii="仿宋_GB2312" w:hAnsi="仿宋_GB2312" w:eastAsia="仿宋_GB2312" w:cs="仿宋_GB2312"/>
                              </w:rPr>
                            </w:pPr>
                          </w:p>
                          <w:p w14:paraId="0858730F">
                            <w:pPr>
                              <w:jc w:val="center"/>
                              <w:rPr>
                                <w:rFonts w:ascii="仿宋_GB2312" w:hAnsi="仿宋_GB2312" w:eastAsia="仿宋_GB2312" w:cs="仿宋_GB2312"/>
                              </w:rPr>
                            </w:pPr>
                          </w:p>
                          <w:p w14:paraId="74C87DBB">
                            <w:pPr>
                              <w:jc w:val="center"/>
                              <w:rPr>
                                <w:rFonts w:ascii="仿宋_GB2312" w:hAnsi="仿宋_GB2312" w:eastAsia="仿宋_GB2312" w:cs="仿宋_GB2312"/>
                              </w:rPr>
                            </w:pPr>
                          </w:p>
                          <w:p w14:paraId="16CBC1DB">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4DDF72F5">
                            <w:pPr>
                              <w:jc w:val="center"/>
                              <w:rPr>
                                <w:rFonts w:ascii="仿宋_GB2312" w:hAnsi="仿宋_GB2312" w:eastAsia="仿宋_GB2312" w:cs="仿宋_GB2312"/>
                              </w:rPr>
                            </w:pPr>
                            <w:r>
                              <w:rPr>
                                <w:rFonts w:hint="eastAsia" w:ascii="仿宋_GB2312" w:hAnsi="仿宋_GB2312" w:eastAsia="仿宋_GB2312" w:cs="仿宋_GB2312"/>
                                <w:b/>
                              </w:rPr>
                              <w:t>（背面）</w:t>
                            </w:r>
                          </w:p>
                          <w:p w14:paraId="24693CEA"/>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4AA6A065">
                      <w:pPr>
                        <w:jc w:val="center"/>
                        <w:rPr>
                          <w:rFonts w:ascii="仿宋_GB2312" w:hAnsi="仿宋_GB2312" w:eastAsia="仿宋_GB2312" w:cs="仿宋_GB2312"/>
                        </w:rPr>
                      </w:pPr>
                    </w:p>
                    <w:p w14:paraId="36104786">
                      <w:pPr>
                        <w:jc w:val="center"/>
                        <w:rPr>
                          <w:rFonts w:ascii="仿宋_GB2312" w:hAnsi="仿宋_GB2312" w:eastAsia="仿宋_GB2312" w:cs="仿宋_GB2312"/>
                        </w:rPr>
                      </w:pPr>
                    </w:p>
                    <w:p w14:paraId="7BCFEC27">
                      <w:pPr>
                        <w:jc w:val="center"/>
                        <w:rPr>
                          <w:rFonts w:ascii="仿宋_GB2312" w:hAnsi="仿宋_GB2312" w:eastAsia="仿宋_GB2312" w:cs="仿宋_GB2312"/>
                        </w:rPr>
                      </w:pPr>
                    </w:p>
                    <w:p w14:paraId="0858730F">
                      <w:pPr>
                        <w:jc w:val="center"/>
                        <w:rPr>
                          <w:rFonts w:ascii="仿宋_GB2312" w:hAnsi="仿宋_GB2312" w:eastAsia="仿宋_GB2312" w:cs="仿宋_GB2312"/>
                        </w:rPr>
                      </w:pPr>
                    </w:p>
                    <w:p w14:paraId="74C87DBB">
                      <w:pPr>
                        <w:jc w:val="center"/>
                        <w:rPr>
                          <w:rFonts w:ascii="仿宋_GB2312" w:hAnsi="仿宋_GB2312" w:eastAsia="仿宋_GB2312" w:cs="仿宋_GB2312"/>
                        </w:rPr>
                      </w:pPr>
                    </w:p>
                    <w:p w14:paraId="16CBC1DB">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4DDF72F5">
                      <w:pPr>
                        <w:jc w:val="center"/>
                        <w:rPr>
                          <w:rFonts w:ascii="仿宋_GB2312" w:hAnsi="仿宋_GB2312" w:eastAsia="仿宋_GB2312" w:cs="仿宋_GB2312"/>
                        </w:rPr>
                      </w:pPr>
                      <w:r>
                        <w:rPr>
                          <w:rFonts w:hint="eastAsia" w:ascii="仿宋_GB2312" w:hAnsi="仿宋_GB2312" w:eastAsia="仿宋_GB2312" w:cs="仿宋_GB2312"/>
                          <w:b/>
                        </w:rPr>
                        <w:t>（背面）</w:t>
                      </w:r>
                    </w:p>
                    <w:p w14:paraId="24693CEA"/>
                  </w:txbxContent>
                </v:textbox>
              </v:rect>
            </w:pict>
          </mc:Fallback>
        </mc:AlternateContent>
      </w:r>
    </w:p>
    <w:p w14:paraId="636144EA">
      <w:pPr>
        <w:pStyle w:val="27"/>
        <w:spacing w:line="240" w:lineRule="exact"/>
        <w:rPr>
          <w:rFonts w:ascii="仿宋_GB2312" w:hAnsi="Times New Roman" w:eastAsia="仿宋_GB2312"/>
        </w:rPr>
      </w:pPr>
    </w:p>
    <w:p w14:paraId="0BF7EEFC">
      <w:pPr>
        <w:pStyle w:val="27"/>
        <w:spacing w:line="240" w:lineRule="exact"/>
        <w:rPr>
          <w:rFonts w:ascii="仿宋_GB2312" w:hAnsi="Times New Roman" w:eastAsia="仿宋_GB2312"/>
          <w:sz w:val="44"/>
        </w:rPr>
      </w:pPr>
    </w:p>
    <w:p w14:paraId="670BD4B0">
      <w:pPr>
        <w:pStyle w:val="27"/>
        <w:spacing w:line="240" w:lineRule="exact"/>
        <w:rPr>
          <w:rFonts w:ascii="仿宋_GB2312" w:hAnsi="Times New Roman" w:eastAsia="仿宋_GB2312"/>
          <w:sz w:val="44"/>
        </w:rPr>
      </w:pPr>
    </w:p>
    <w:p w14:paraId="6DE71E48">
      <w:pPr>
        <w:pStyle w:val="27"/>
        <w:spacing w:line="240" w:lineRule="exact"/>
        <w:rPr>
          <w:rFonts w:ascii="仿宋_GB2312" w:hAnsi="Times New Roman" w:eastAsia="仿宋_GB2312"/>
          <w:sz w:val="44"/>
        </w:rPr>
      </w:pPr>
    </w:p>
    <w:p w14:paraId="3026EE8E">
      <w:pPr>
        <w:pStyle w:val="27"/>
        <w:spacing w:line="240" w:lineRule="exact"/>
        <w:rPr>
          <w:rFonts w:ascii="仿宋_GB2312" w:hAnsi="Times New Roman" w:eastAsia="仿宋_GB2312"/>
          <w:sz w:val="44"/>
        </w:rPr>
      </w:pPr>
    </w:p>
    <w:p w14:paraId="7EEE267D">
      <w:pPr>
        <w:pStyle w:val="27"/>
        <w:spacing w:line="240" w:lineRule="exact"/>
        <w:rPr>
          <w:rFonts w:ascii="仿宋_GB2312" w:hAnsi="Times New Roman" w:eastAsia="仿宋_GB2312"/>
          <w:sz w:val="44"/>
        </w:rPr>
      </w:pPr>
    </w:p>
    <w:p w14:paraId="30A79AB4">
      <w:pPr>
        <w:pStyle w:val="27"/>
        <w:spacing w:line="240" w:lineRule="exact"/>
        <w:rPr>
          <w:rFonts w:ascii="仿宋_GB2312" w:hAnsi="Times New Roman" w:eastAsia="仿宋_GB2312"/>
          <w:sz w:val="44"/>
        </w:rPr>
      </w:pPr>
    </w:p>
    <w:p w14:paraId="5F1A566C">
      <w:pPr>
        <w:pStyle w:val="27"/>
        <w:spacing w:line="240" w:lineRule="exact"/>
        <w:rPr>
          <w:rFonts w:ascii="仿宋_GB2312" w:hAnsi="Times New Roman" w:eastAsia="仿宋_GB2312"/>
          <w:sz w:val="44"/>
        </w:rPr>
      </w:pPr>
    </w:p>
    <w:p w14:paraId="20553362">
      <w:pPr>
        <w:pStyle w:val="27"/>
        <w:spacing w:line="240" w:lineRule="exact"/>
        <w:rPr>
          <w:rFonts w:ascii="仿宋_GB2312" w:hAnsi="Times New Roman" w:eastAsia="仿宋_GB2312"/>
          <w:sz w:val="44"/>
        </w:rPr>
      </w:pPr>
    </w:p>
    <w:p w14:paraId="5DB30214">
      <w:pPr>
        <w:pStyle w:val="27"/>
        <w:spacing w:line="240" w:lineRule="exact"/>
        <w:rPr>
          <w:rFonts w:ascii="仿宋_GB2312" w:hAnsi="Times New Roman" w:eastAsia="仿宋_GB2312"/>
          <w:sz w:val="44"/>
        </w:rPr>
      </w:pPr>
    </w:p>
    <w:p w14:paraId="761B3E4F">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14:paraId="3A0C9438">
      <w:pPr>
        <w:snapToGrid w:val="0"/>
        <w:spacing w:before="120" w:beforeLines="50" w:after="50"/>
        <w:ind w:firstLine="420" w:firstLineChars="200"/>
        <w:outlineLvl w:val="1"/>
        <w:rPr>
          <w:rFonts w:ascii="仿宋_GB2312" w:eastAsia="仿宋_GB2312"/>
        </w:rPr>
      </w:pPr>
    </w:p>
    <w:p w14:paraId="15D861B9">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D18C5F2">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2D72EE5B">
      <w:pPr>
        <w:snapToGrid w:val="0"/>
        <w:spacing w:before="50" w:after="120" w:afterLines="50" w:line="400" w:lineRule="exact"/>
        <w:jc w:val="center"/>
        <w:rPr>
          <w:rFonts w:ascii="仿宋_GB2312" w:eastAsia="仿宋_GB2312"/>
          <w:b/>
          <w:bCs/>
          <w:sz w:val="32"/>
          <w:szCs w:val="32"/>
        </w:rPr>
      </w:pPr>
    </w:p>
    <w:p w14:paraId="323683C7">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348469EB">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柳州职业技术大学</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524FF70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2D648CD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5D7612F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13D0376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6F953FB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4909899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6DF1FA8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49A0524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1767729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76888CA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068C952E">
      <w:pPr>
        <w:pStyle w:val="2"/>
        <w:spacing w:line="400" w:lineRule="exact"/>
        <w:ind w:firstLine="504"/>
        <w:rPr>
          <w:rFonts w:ascii="仿宋_GB2312" w:eastAsia="仿宋_GB2312"/>
          <w:spacing w:val="6"/>
          <w:sz w:val="24"/>
        </w:rPr>
      </w:pPr>
    </w:p>
    <w:p w14:paraId="22F88751">
      <w:pPr>
        <w:spacing w:line="400" w:lineRule="exact"/>
        <w:rPr>
          <w:sz w:val="24"/>
        </w:rPr>
      </w:pPr>
    </w:p>
    <w:p w14:paraId="74154645">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16A85419">
      <w:pPr>
        <w:spacing w:line="400" w:lineRule="exact"/>
        <w:jc w:val="center"/>
        <w:rPr>
          <w:rFonts w:ascii="仿宋_GB2312" w:eastAsia="仿宋_GB2312"/>
          <w:sz w:val="24"/>
          <w:u w:val="single"/>
        </w:rPr>
      </w:pPr>
    </w:p>
    <w:p w14:paraId="7BE1CD52">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5F6A052C">
      <w:pPr>
        <w:pStyle w:val="27"/>
        <w:spacing w:line="400" w:lineRule="exact"/>
        <w:rPr>
          <w:rFonts w:ascii="仿宋_GB2312" w:hAnsi="宋体" w:eastAsia="仿宋_GB2312"/>
          <w:sz w:val="24"/>
          <w:szCs w:val="24"/>
        </w:rPr>
      </w:pPr>
    </w:p>
    <w:p w14:paraId="6CC852C6">
      <w:pPr>
        <w:pStyle w:val="27"/>
        <w:spacing w:line="400" w:lineRule="exact"/>
        <w:jc w:val="right"/>
        <w:rPr>
          <w:rFonts w:ascii="仿宋_GB2312" w:hAnsi="宋体" w:eastAsia="仿宋_GB2312"/>
          <w:sz w:val="24"/>
          <w:szCs w:val="24"/>
        </w:rPr>
      </w:pPr>
      <w:r>
        <w:rPr>
          <w:rFonts w:hint="eastAsia" w:ascii="仿宋_GB2312" w:hAnsi="宋体" w:eastAsia="仿宋_GB2312"/>
          <w:sz w:val="24"/>
          <w:szCs w:val="24"/>
        </w:rPr>
        <w:t>日期：       年   月   日</w:t>
      </w:r>
    </w:p>
    <w:p w14:paraId="3D91E616">
      <w:pPr>
        <w:pStyle w:val="27"/>
        <w:spacing w:line="400" w:lineRule="exact"/>
        <w:ind w:firstLine="482" w:firstLineChars="200"/>
        <w:rPr>
          <w:rFonts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0F0B41BB">
      <w:pPr>
        <w:pStyle w:val="10"/>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14:paraId="78563BAC">
      <w:pPr>
        <w:pStyle w:val="345"/>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0E105F17">
      <w:pPr>
        <w:snapToGrid w:val="0"/>
        <w:spacing w:line="400" w:lineRule="exact"/>
        <w:jc w:val="left"/>
        <w:rPr>
          <w:rFonts w:ascii="仿宋_GB2312" w:eastAsia="仿宋_GB2312"/>
          <w:bCs/>
          <w:color w:val="000000" w:themeColor="text1"/>
          <w:sz w:val="24"/>
          <w14:textFill>
            <w14:solidFill>
              <w14:schemeClr w14:val="tx1"/>
            </w14:solidFill>
          </w14:textFill>
        </w:rPr>
      </w:pPr>
    </w:p>
    <w:p w14:paraId="3041D5D8">
      <w:pPr>
        <w:snapToGrid w:val="0"/>
        <w:spacing w:line="400" w:lineRule="exact"/>
        <w:jc w:val="left"/>
        <w:rPr>
          <w:rFonts w:ascii="仿宋_GB2312" w:eastAsia="仿宋_GB2312"/>
          <w:bCs/>
          <w:color w:val="000000" w:themeColor="text1"/>
          <w:sz w:val="24"/>
          <w14:textFill>
            <w14:solidFill>
              <w14:schemeClr w14:val="tx1"/>
            </w14:solidFill>
          </w14:textFill>
        </w:rPr>
      </w:pPr>
    </w:p>
    <w:p w14:paraId="3AFFB8D2">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37A1EFE4">
      <w:pPr>
        <w:ind w:firstLine="643" w:firstLineChars="200"/>
        <w:jc w:val="left"/>
        <w:rPr>
          <w:rFonts w:ascii="仿宋_GB2312" w:eastAsia="仿宋_GB2312"/>
          <w:b/>
          <w:bCs/>
          <w:sz w:val="32"/>
          <w:szCs w:val="32"/>
        </w:rPr>
      </w:pPr>
      <w:bookmarkStart w:id="139" w:name="_Hlk56503802"/>
      <w:r>
        <w:rPr>
          <w:rFonts w:hint="eastAsia" w:ascii="仿宋_GB2312" w:eastAsia="仿宋_GB2312"/>
          <w:b/>
          <w:bCs/>
          <w:sz w:val="32"/>
          <w:szCs w:val="32"/>
        </w:rPr>
        <w:t>注：第（4）项必须提供且为PDF格式，并加盖投标人CA电子签章。</w:t>
      </w:r>
    </w:p>
    <w:p w14:paraId="0996CFFC">
      <w:pPr>
        <w:ind w:firstLine="643" w:firstLineChars="200"/>
        <w:jc w:val="left"/>
        <w:rPr>
          <w:rFonts w:ascii="仿宋_GB2312" w:eastAsia="仿宋_GB2312"/>
          <w:b/>
          <w:bCs/>
          <w:sz w:val="32"/>
          <w:szCs w:val="32"/>
        </w:rPr>
      </w:pPr>
      <w:bookmarkStart w:id="140" w:name="_Hlk102729607"/>
    </w:p>
    <w:bookmarkEnd w:id="139"/>
    <w:bookmarkEnd w:id="140"/>
    <w:p w14:paraId="0ADA956B">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14:paraId="20D07F12">
      <w:pPr>
        <w:spacing w:line="276" w:lineRule="auto"/>
        <w:jc w:val="center"/>
        <w:rPr>
          <w:rFonts w:ascii="仿宋_GB2312" w:hAnsi="宋体" w:eastAsia="仿宋_GB2312"/>
          <w:b/>
          <w:bCs/>
          <w:sz w:val="56"/>
          <w:szCs w:val="56"/>
        </w:rPr>
      </w:pPr>
      <w:r>
        <w:rPr>
          <w:rFonts w:hint="eastAsia" w:ascii="仿宋_GB2312" w:hAnsi="宋体" w:eastAsia="仿宋_GB2312"/>
          <w:b/>
          <w:bCs/>
          <w:sz w:val="56"/>
          <w:szCs w:val="56"/>
        </w:rPr>
        <w:t xml:space="preserve">   </w:t>
      </w:r>
    </w:p>
    <w:p w14:paraId="60856E73">
      <w:pPr>
        <w:spacing w:line="276" w:lineRule="auto"/>
        <w:jc w:val="center"/>
        <w:rPr>
          <w:rFonts w:ascii="仿宋_GB2312" w:hAnsi="宋体" w:eastAsia="仿宋_GB2312"/>
          <w:b/>
          <w:bCs/>
          <w:sz w:val="56"/>
          <w:szCs w:val="56"/>
        </w:rPr>
      </w:pPr>
    </w:p>
    <w:p w14:paraId="3A785D95">
      <w:pPr>
        <w:spacing w:line="276" w:lineRule="auto"/>
        <w:jc w:val="center"/>
        <w:rPr>
          <w:rFonts w:ascii="仿宋_GB2312" w:hAnsi="宋体" w:eastAsia="仿宋_GB2312"/>
          <w:b/>
          <w:bCs/>
          <w:sz w:val="56"/>
          <w:szCs w:val="56"/>
        </w:rPr>
      </w:pPr>
    </w:p>
    <w:p w14:paraId="517B970D">
      <w:pPr>
        <w:spacing w:line="276" w:lineRule="auto"/>
        <w:jc w:val="center"/>
        <w:rPr>
          <w:rFonts w:ascii="仿宋_GB2312" w:hAnsi="宋体" w:eastAsia="仿宋_GB2312"/>
          <w:b/>
          <w:bCs/>
          <w:sz w:val="56"/>
          <w:szCs w:val="56"/>
        </w:rPr>
      </w:pPr>
    </w:p>
    <w:p w14:paraId="02D415B3">
      <w:pPr>
        <w:spacing w:line="276" w:lineRule="auto"/>
        <w:rPr>
          <w:rFonts w:ascii="仿宋_GB2312" w:hAnsi="宋体" w:eastAsia="仿宋_GB2312"/>
          <w:b/>
          <w:bCs/>
          <w:sz w:val="56"/>
          <w:szCs w:val="56"/>
        </w:rPr>
      </w:pPr>
    </w:p>
    <w:p w14:paraId="54894474">
      <w:pPr>
        <w:spacing w:line="276" w:lineRule="auto"/>
        <w:rPr>
          <w:rFonts w:ascii="仿宋_GB2312" w:hAnsi="宋体" w:eastAsia="仿宋_GB2312"/>
          <w:b/>
          <w:bCs/>
          <w:sz w:val="56"/>
          <w:szCs w:val="56"/>
        </w:rPr>
      </w:pPr>
    </w:p>
    <w:p w14:paraId="09DB93FC">
      <w:pPr>
        <w:spacing w:line="276" w:lineRule="auto"/>
        <w:rPr>
          <w:rFonts w:ascii="仿宋_GB2312" w:hAnsi="宋体" w:eastAsia="仿宋_GB2312"/>
          <w:b/>
          <w:bCs/>
          <w:sz w:val="56"/>
          <w:szCs w:val="56"/>
        </w:rPr>
      </w:pPr>
    </w:p>
    <w:p w14:paraId="61492A01">
      <w:pPr>
        <w:spacing w:line="276" w:lineRule="auto"/>
        <w:jc w:val="center"/>
        <w:rPr>
          <w:rFonts w:ascii="仿宋_GB2312" w:hAnsi="宋体" w:eastAsia="仿宋_GB2312"/>
          <w:b/>
          <w:bCs/>
          <w:sz w:val="56"/>
          <w:szCs w:val="56"/>
        </w:rPr>
      </w:pPr>
      <w:r>
        <w:rPr>
          <w:rFonts w:hint="eastAsia" w:ascii="仿宋_GB2312" w:hAnsi="宋体" w:eastAsia="仿宋_GB2312"/>
          <w:b/>
          <w:bCs/>
          <w:sz w:val="56"/>
          <w:szCs w:val="56"/>
        </w:rPr>
        <w:t>二、报  价 要 求 文  件  格  式</w:t>
      </w:r>
    </w:p>
    <w:p w14:paraId="22AC904B">
      <w:pPr>
        <w:snapToGrid w:val="0"/>
        <w:spacing w:before="50" w:after="50"/>
        <w:rPr>
          <w:rFonts w:ascii="仿宋_GB2312" w:eastAsia="仿宋_GB2312"/>
          <w:bCs/>
          <w:sz w:val="30"/>
          <w:szCs w:val="30"/>
        </w:rPr>
      </w:pPr>
    </w:p>
    <w:p w14:paraId="50E8EEFD">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40607D0F">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3672FDFC">
      <w:pPr>
        <w:snapToGrid w:val="0"/>
        <w:spacing w:before="50" w:after="50" w:line="400" w:lineRule="exact"/>
        <w:rPr>
          <w:rFonts w:ascii="仿宋_GB2312" w:eastAsia="仿宋_GB2312"/>
          <w:b/>
          <w:bCs/>
          <w:szCs w:val="21"/>
        </w:rPr>
      </w:pPr>
    </w:p>
    <w:p w14:paraId="7E6BCB05">
      <w:pPr>
        <w:tabs>
          <w:tab w:val="left" w:pos="3870"/>
          <w:tab w:val="left" w:pos="4085"/>
        </w:tabs>
        <w:snapToGrid w:val="0"/>
        <w:jc w:val="center"/>
        <w:rPr>
          <w:rFonts w:ascii="仿宋_GB2312" w:eastAsia="仿宋_GB2312"/>
          <w:sz w:val="36"/>
          <w:szCs w:val="36"/>
        </w:rPr>
      </w:pPr>
    </w:p>
    <w:p w14:paraId="3A3BE9FC">
      <w:pPr>
        <w:spacing w:line="276" w:lineRule="auto"/>
        <w:jc w:val="center"/>
        <w:rPr>
          <w:rFonts w:ascii="仿宋_GB2312" w:eastAsia="仿宋_GB2312"/>
          <w:sz w:val="44"/>
          <w:szCs w:val="44"/>
        </w:rPr>
      </w:pPr>
      <w:r>
        <w:rPr>
          <w:rFonts w:hint="eastAsia" w:ascii="仿宋_GB2312" w:eastAsia="仿宋_GB2312"/>
          <w:sz w:val="44"/>
          <w:szCs w:val="44"/>
        </w:rPr>
        <w:t>目    录</w:t>
      </w:r>
    </w:p>
    <w:p w14:paraId="5940194B">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044C9F32">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14:paraId="19E57B8A">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14:paraId="7CDFF996">
      <w:pPr>
        <w:spacing w:line="360" w:lineRule="auto"/>
        <w:ind w:firstLine="1080" w:firstLineChars="450"/>
        <w:rPr>
          <w:rFonts w:ascii="仿宋_GB2312" w:eastAsia="仿宋_GB2312" w:cs="Courier New"/>
          <w:sz w:val="24"/>
        </w:rPr>
      </w:pPr>
      <w:bookmarkStart w:id="141" w:name="_Hlk102729630"/>
      <w:r>
        <w:rPr>
          <w:rFonts w:hint="eastAsia" w:ascii="仿宋_GB2312" w:eastAsia="仿宋_GB2312" w:cs="Courier New"/>
          <w:sz w:val="24"/>
        </w:rPr>
        <w:t>附件3：监狱企业由省级以上监狱管理局、戒毒管理局（含新疆生产建设兵团）出具的属于监狱企业的证明文件（如有）……………………………………</w:t>
      </w:r>
    </w:p>
    <w:p w14:paraId="0D9FBBB3">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41"/>
    <w:p w14:paraId="32FB9ABD">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14:paraId="399873FA">
      <w:pPr>
        <w:spacing w:line="276" w:lineRule="auto"/>
        <w:jc w:val="left"/>
        <w:rPr>
          <w:rFonts w:ascii="仿宋_GB2312" w:hAnsi="Courier New" w:eastAsia="仿宋_GB2312" w:cs="Courier New"/>
          <w:b/>
          <w:sz w:val="24"/>
        </w:rPr>
      </w:pPr>
      <w:bookmarkStart w:id="142" w:name="_Hlk93681038"/>
      <w:bookmarkStart w:id="143" w:name="_Hlk93681273"/>
      <w:r>
        <w:rPr>
          <w:rFonts w:hint="eastAsia" w:ascii="仿宋_GB2312" w:hAnsi="Courier New" w:eastAsia="仿宋_GB2312" w:cs="Courier New"/>
          <w:b/>
          <w:sz w:val="24"/>
        </w:rPr>
        <w:t>（1）开标一览表格式（必须提供）：</w:t>
      </w:r>
    </w:p>
    <w:p w14:paraId="7F4C51BC">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14:paraId="4833B3E0">
      <w:pPr>
        <w:snapToGrid w:val="0"/>
        <w:spacing w:before="50" w:after="50" w:line="400" w:lineRule="exact"/>
        <w:jc w:val="center"/>
        <w:rPr>
          <w:rFonts w:ascii="仿宋_GB2312" w:eastAsia="仿宋_GB2312"/>
          <w:b/>
          <w:sz w:val="30"/>
        </w:rPr>
      </w:pPr>
    </w:p>
    <w:p w14:paraId="361B3B5C">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2AC44153">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61A10531">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20E8F423">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9"/>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14:paraId="21139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DE9E3F1">
            <w:pPr>
              <w:snapToGrid w:val="0"/>
              <w:spacing w:before="50" w:after="50" w:line="360" w:lineRule="exact"/>
              <w:rPr>
                <w:rFonts w:ascii="仿宋_GB2312" w:hAnsi="宋体" w:eastAsia="仿宋_GB2312"/>
                <w:szCs w:val="21"/>
              </w:rPr>
            </w:pPr>
            <w:bookmarkStart w:id="144"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6727C885">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14:paraId="379BF2FF">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14:paraId="4A3F95C7">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14:paraId="15404788">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14:paraId="30090A19">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14:paraId="634345DA">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14:paraId="3A23F249">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投标报价</w:t>
            </w:r>
          </w:p>
        </w:tc>
      </w:tr>
      <w:tr w14:paraId="26A72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F247697">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3166E5F3">
            <w:pPr>
              <w:snapToGrid w:val="0"/>
              <w:spacing w:before="50" w:after="50" w:line="360" w:lineRule="exact"/>
              <w:jc w:val="left"/>
              <w:rPr>
                <w:rFonts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ECED1E3">
            <w:pPr>
              <w:snapToGrid w:val="0"/>
              <w:spacing w:before="50" w:after="50" w:line="360" w:lineRule="exact"/>
              <w:jc w:val="left"/>
              <w:rPr>
                <w:rFonts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0AF93EE8">
            <w:pPr>
              <w:snapToGrid w:val="0"/>
              <w:spacing w:before="50" w:after="50" w:line="360" w:lineRule="exact"/>
              <w:jc w:val="center"/>
              <w:rPr>
                <w:rFonts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7C5D6EA9">
            <w:pPr>
              <w:snapToGrid w:val="0"/>
              <w:spacing w:before="50" w:after="50" w:line="360" w:lineRule="exact"/>
              <w:jc w:val="center"/>
              <w:rPr>
                <w:rFonts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7D454716">
            <w:pPr>
              <w:snapToGrid w:val="0"/>
              <w:spacing w:before="50" w:after="50" w:line="360" w:lineRule="exact"/>
              <w:rPr>
                <w:rFonts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332BEA2F">
            <w:pPr>
              <w:snapToGrid w:val="0"/>
              <w:spacing w:before="50" w:after="50" w:line="360" w:lineRule="exact"/>
              <w:rPr>
                <w:rFonts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6439EBBD">
            <w:pPr>
              <w:snapToGrid w:val="0"/>
              <w:spacing w:before="50" w:after="50" w:line="360" w:lineRule="exact"/>
              <w:rPr>
                <w:rFonts w:ascii="仿宋_GB2312" w:hAnsi="宋体" w:eastAsia="仿宋_GB2312"/>
                <w:szCs w:val="21"/>
              </w:rPr>
            </w:pPr>
          </w:p>
        </w:tc>
      </w:tr>
      <w:tr w14:paraId="0AD21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BC68F8D">
            <w:pPr>
              <w:snapToGrid w:val="0"/>
              <w:spacing w:before="50" w:after="50" w:line="360" w:lineRule="exact"/>
              <w:jc w:val="center"/>
              <w:rPr>
                <w:rFonts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172DB17B">
            <w:pPr>
              <w:snapToGrid w:val="0"/>
              <w:spacing w:before="50" w:after="50" w:line="360" w:lineRule="exact"/>
              <w:jc w:val="left"/>
              <w:rPr>
                <w:rFonts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B9D523B">
            <w:pPr>
              <w:snapToGrid w:val="0"/>
              <w:spacing w:before="50" w:after="50" w:line="360" w:lineRule="exact"/>
              <w:jc w:val="left"/>
              <w:rPr>
                <w:rFonts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0A11BB46">
            <w:pPr>
              <w:snapToGrid w:val="0"/>
              <w:spacing w:before="50" w:after="50" w:line="360" w:lineRule="exact"/>
              <w:jc w:val="center"/>
              <w:rPr>
                <w:rFonts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5CA3B0C8">
            <w:pPr>
              <w:snapToGrid w:val="0"/>
              <w:spacing w:before="50" w:after="50" w:line="360" w:lineRule="exact"/>
              <w:jc w:val="center"/>
              <w:rPr>
                <w:rFonts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5F8EB280">
            <w:pPr>
              <w:snapToGrid w:val="0"/>
              <w:spacing w:before="50" w:after="50" w:line="360" w:lineRule="exact"/>
              <w:rPr>
                <w:rFonts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06065569">
            <w:pPr>
              <w:snapToGrid w:val="0"/>
              <w:spacing w:before="50" w:after="50" w:line="360" w:lineRule="exact"/>
              <w:rPr>
                <w:rFonts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5F3ECB68">
            <w:pPr>
              <w:snapToGrid w:val="0"/>
              <w:spacing w:before="50" w:after="50" w:line="360" w:lineRule="exact"/>
              <w:rPr>
                <w:rFonts w:ascii="仿宋_GB2312" w:hAnsi="宋体" w:eastAsia="仿宋_GB2312"/>
                <w:szCs w:val="21"/>
              </w:rPr>
            </w:pPr>
          </w:p>
        </w:tc>
      </w:tr>
      <w:tr w14:paraId="1FD31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14:paraId="3A429EFF">
            <w:pPr>
              <w:snapToGrid w:val="0"/>
              <w:spacing w:before="50" w:after="50" w:line="360" w:lineRule="exact"/>
              <w:rPr>
                <w:rFonts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44"/>
    </w:tbl>
    <w:p w14:paraId="5901E94B">
      <w:pPr>
        <w:snapToGrid w:val="0"/>
        <w:spacing w:before="50" w:after="50" w:line="400" w:lineRule="exact"/>
        <w:jc w:val="left"/>
        <w:rPr>
          <w:rFonts w:ascii="仿宋_GB2312" w:eastAsia="仿宋_GB2312"/>
          <w:sz w:val="24"/>
        </w:rPr>
      </w:pPr>
    </w:p>
    <w:p w14:paraId="7A3312E5">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36C76E00">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7658B9D9">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14:paraId="3794D4C4">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142"/>
    <w:p w14:paraId="54753B0D">
      <w:pPr>
        <w:snapToGrid w:val="0"/>
        <w:spacing w:before="50" w:after="50" w:line="400" w:lineRule="exact"/>
        <w:ind w:firstLine="420" w:firstLineChars="200"/>
        <w:jc w:val="left"/>
        <w:rPr>
          <w:rFonts w:ascii="仿宋_GB2312" w:eastAsia="仿宋_GB2312"/>
          <w:b/>
          <w:bCs/>
          <w:sz w:val="36"/>
          <w:szCs w:val="36"/>
        </w:rPr>
      </w:pPr>
      <w:r>
        <w:rPr>
          <w:rFonts w:hint="eastAsia" w:ascii="仿宋_GB2312" w:eastAsia="仿宋_GB2312"/>
          <w:szCs w:val="21"/>
        </w:rPr>
        <w:t xml:space="preserve"> </w:t>
      </w:r>
      <w:r>
        <w:rPr>
          <w:rFonts w:hint="eastAsia" w:ascii="仿宋_GB2312" w:eastAsia="仿宋_GB2312"/>
          <w:b/>
          <w:bCs/>
          <w:sz w:val="24"/>
        </w:rPr>
        <w:t>5.投标人如有《中小企业声明函》（格式见附件1）或《残疾人福利性单位声明函》（格式见附件2）或《监狱企业的证明文件》（附件3），请按附件格式提供，并附在本表后。</w:t>
      </w:r>
    </w:p>
    <w:p w14:paraId="357F72E0">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09D9360C">
      <w:pPr>
        <w:pStyle w:val="27"/>
        <w:ind w:firstLine="4515" w:firstLineChars="2150"/>
        <w:rPr>
          <w:rFonts w:ascii="仿宋_GB2312" w:eastAsia="仿宋_GB2312"/>
        </w:rPr>
      </w:pPr>
    </w:p>
    <w:p w14:paraId="6B712091">
      <w:pPr>
        <w:pStyle w:val="27"/>
        <w:ind w:firstLine="4515" w:firstLineChars="2150"/>
        <w:rPr>
          <w:rFonts w:ascii="仿宋_GB2312" w:eastAsia="仿宋_GB2312"/>
        </w:rPr>
      </w:pPr>
    </w:p>
    <w:p w14:paraId="38FCF018">
      <w:pPr>
        <w:pStyle w:val="27"/>
        <w:ind w:firstLine="4515" w:firstLineChars="2150"/>
        <w:rPr>
          <w:rFonts w:ascii="仿宋_GB2312" w:eastAsia="仿宋_GB2312"/>
        </w:rPr>
      </w:pPr>
    </w:p>
    <w:p w14:paraId="3770BFB9">
      <w:pPr>
        <w:pStyle w:val="27"/>
        <w:rPr>
          <w:rFonts w:ascii="仿宋_GB2312" w:eastAsia="仿宋_GB2312"/>
        </w:rPr>
      </w:pPr>
    </w:p>
    <w:p w14:paraId="0B80264C">
      <w:pPr>
        <w:pStyle w:val="27"/>
        <w:ind w:firstLine="4515" w:firstLineChars="2150"/>
        <w:rPr>
          <w:rFonts w:ascii="仿宋_GB2312" w:eastAsia="仿宋_GB2312"/>
        </w:rPr>
      </w:pPr>
    </w:p>
    <w:p w14:paraId="4D945C42">
      <w:pPr>
        <w:pStyle w:val="27"/>
        <w:ind w:firstLine="4515" w:firstLineChars="2150"/>
        <w:rPr>
          <w:rFonts w:ascii="仿宋_GB2312" w:eastAsia="仿宋_GB2312"/>
        </w:rPr>
      </w:pPr>
    </w:p>
    <w:p w14:paraId="344B62B8">
      <w:pPr>
        <w:pStyle w:val="27"/>
        <w:ind w:firstLine="4515" w:firstLineChars="2150"/>
        <w:rPr>
          <w:rFonts w:ascii="仿宋_GB2312" w:eastAsia="仿宋_GB2312"/>
        </w:rPr>
      </w:pPr>
    </w:p>
    <w:p w14:paraId="6BD094A8">
      <w:pPr>
        <w:pStyle w:val="27"/>
        <w:ind w:firstLine="4515" w:firstLineChars="2150"/>
        <w:rPr>
          <w:rFonts w:ascii="仿宋_GB2312" w:eastAsia="仿宋_GB2312"/>
        </w:rPr>
      </w:pPr>
    </w:p>
    <w:p w14:paraId="5A797978">
      <w:pPr>
        <w:pStyle w:val="27"/>
        <w:ind w:firstLine="4515" w:firstLineChars="2150"/>
        <w:rPr>
          <w:rFonts w:ascii="仿宋_GB2312" w:eastAsia="仿宋_GB2312"/>
        </w:rPr>
      </w:pPr>
    </w:p>
    <w:p w14:paraId="5034F060">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61A2F108">
      <w:pPr>
        <w:jc w:val="center"/>
        <w:rPr>
          <w:rFonts w:ascii="仿宋_GB2312" w:eastAsia="仿宋_GB2312"/>
          <w:szCs w:val="21"/>
          <w:u w:val="single"/>
        </w:rPr>
      </w:pPr>
    </w:p>
    <w:p w14:paraId="7065C673">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43"/>
    <w:p w14:paraId="339A0B6A">
      <w:pPr>
        <w:pStyle w:val="27"/>
        <w:spacing w:line="400" w:lineRule="exact"/>
        <w:rPr>
          <w:rFonts w:ascii="仿宋_GB2312" w:hAnsi="宋体" w:eastAsia="仿宋_GB2312"/>
        </w:rPr>
      </w:pPr>
    </w:p>
    <w:p w14:paraId="7C9287CE">
      <w:pPr>
        <w:pStyle w:val="27"/>
        <w:spacing w:line="240" w:lineRule="atLeast"/>
        <w:jc w:val="right"/>
        <w:rPr>
          <w:rFonts w:ascii="仿宋_GB2312" w:hAnsi="宋体" w:eastAsia="仿宋_GB2312"/>
        </w:rPr>
      </w:pPr>
      <w:r>
        <w:rPr>
          <w:rFonts w:hint="eastAsia" w:ascii="仿宋_GB2312" w:hAnsi="宋体" w:eastAsia="仿宋_GB2312"/>
        </w:rPr>
        <w:t>日期：       年   月   日</w:t>
      </w:r>
    </w:p>
    <w:p w14:paraId="745992BB">
      <w:pPr>
        <w:pStyle w:val="365"/>
        <w:rPr>
          <w:rFonts w:ascii="仿宋_GB2312" w:eastAsia="仿宋_GB2312"/>
          <w:b/>
          <w:bCs/>
          <w:color w:val="000000"/>
          <w:sz w:val="33"/>
          <w:szCs w:val="33"/>
        </w:rPr>
      </w:pPr>
      <w:r>
        <w:rPr>
          <w:rFonts w:hint="eastAsia" w:ascii="仿宋_GB2312" w:eastAsia="仿宋_GB2312"/>
          <w:b/>
          <w:bCs/>
          <w:color w:val="000000"/>
          <w:sz w:val="33"/>
          <w:szCs w:val="33"/>
        </w:rPr>
        <w:t>附件1：中小企业声明函格式（如有）：</w:t>
      </w:r>
    </w:p>
    <w:p w14:paraId="3336CEB7">
      <w:pPr>
        <w:pStyle w:val="365"/>
        <w:jc w:val="center"/>
        <w:rPr>
          <w:rFonts w:ascii="仿宋_GB2312" w:eastAsia="仿宋_GB2312"/>
          <w:color w:val="000000"/>
        </w:rPr>
      </w:pPr>
      <w:r>
        <w:rPr>
          <w:rFonts w:hint="eastAsia" w:ascii="仿宋_GB2312" w:eastAsia="仿宋_GB2312"/>
          <w:b/>
          <w:bCs/>
          <w:color w:val="000000"/>
          <w:sz w:val="33"/>
          <w:szCs w:val="33"/>
        </w:rPr>
        <w:t>中小企业声明函（货物）</w:t>
      </w:r>
    </w:p>
    <w:p w14:paraId="0A0C93EF">
      <w:pPr>
        <w:pStyle w:val="365"/>
        <w:spacing w:line="405" w:lineRule="atLeast"/>
        <w:rPr>
          <w:rFonts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柳州职业技术大学</w:t>
      </w:r>
      <w:r>
        <w:rPr>
          <w:rFonts w:hint="eastAsia" w:ascii="仿宋_GB2312" w:eastAsia="仿宋_GB2312"/>
          <w:color w:val="000000"/>
        </w:rPr>
        <w:t>的</w:t>
      </w:r>
      <w:r>
        <w:rPr>
          <w:rFonts w:hint="eastAsia" w:ascii="仿宋_GB2312" w:eastAsia="仿宋_GB2312"/>
          <w:color w:val="000000"/>
          <w:u w:val="single"/>
        </w:rPr>
        <w:t>柳州职业技术大学“大学物理实验室设备采购”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 xml:space="preserve">   </w:t>
      </w:r>
      <w:r>
        <w:rPr>
          <w:rStyle w:val="366"/>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rPr>
        <w:t xml:space="preserve">   </w:t>
      </w:r>
      <w:r>
        <w:rPr>
          <w:rStyle w:val="366"/>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36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66"/>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Fonts w:hint="eastAsia" w:ascii="仿宋_GB2312" w:eastAsia="仿宋_GB2312"/>
          <w:color w:val="000000"/>
          <w:u w:val="single"/>
        </w:rPr>
        <w:t xml:space="preserve">   </w:t>
      </w:r>
      <w:r>
        <w:rPr>
          <w:rStyle w:val="366"/>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rPr>
        <w:t xml:space="preserve">   </w:t>
      </w:r>
      <w:r>
        <w:rPr>
          <w:rStyle w:val="366"/>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36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66"/>
          <w:rFonts w:hint="eastAsia" w:ascii="仿宋_GB2312" w:eastAsia="仿宋_GB2312"/>
          <w:color w:val="000000"/>
          <w:u w:val="single"/>
        </w:rPr>
        <w:t>（中型企业、小型 企业、微型企业）</w:t>
      </w:r>
      <w:r>
        <w:rPr>
          <w:rFonts w:hint="eastAsia" w:ascii="仿宋_GB2312" w:eastAsia="仿宋_GB2312"/>
          <w:color w:val="000000"/>
        </w:rPr>
        <w:t>；</w:t>
      </w:r>
    </w:p>
    <w:p w14:paraId="3F0E666D">
      <w:pPr>
        <w:pStyle w:val="365"/>
        <w:spacing w:line="405" w:lineRule="atLeast"/>
        <w:rPr>
          <w:rFonts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3BBD9B6B">
      <w:pPr>
        <w:pStyle w:val="365"/>
        <w:spacing w:line="405" w:lineRule="atLeast"/>
        <w:rPr>
          <w:rFonts w:ascii="仿宋_GB2312" w:eastAsia="仿宋_GB2312"/>
          <w:color w:val="000000"/>
        </w:rPr>
      </w:pPr>
      <w:r>
        <w:rPr>
          <w:rFonts w:hint="eastAsia" w:ascii="仿宋_GB2312" w:eastAsia="仿宋_GB2312"/>
          <w:color w:val="000000"/>
        </w:rPr>
        <w:t> </w:t>
      </w:r>
    </w:p>
    <w:p w14:paraId="437BC15E">
      <w:pPr>
        <w:pStyle w:val="365"/>
        <w:spacing w:line="405" w:lineRule="atLeast"/>
        <w:rPr>
          <w:rFonts w:ascii="仿宋_GB2312" w:eastAsia="仿宋_GB2312"/>
          <w:color w:val="000000"/>
        </w:rPr>
      </w:pPr>
      <w:r>
        <w:rPr>
          <w:rFonts w:hint="eastAsia" w:ascii="仿宋_GB2312" w:eastAsia="仿宋_GB2312"/>
          <w:color w:val="000000"/>
        </w:rPr>
        <w:t>      </w:t>
      </w:r>
    </w:p>
    <w:p w14:paraId="2B992162">
      <w:pPr>
        <w:pStyle w:val="365"/>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9BC7A5E">
      <w:pPr>
        <w:pStyle w:val="365"/>
        <w:jc w:val="right"/>
        <w:rPr>
          <w:rFonts w:ascii="仿宋_GB2312" w:eastAsia="仿宋_GB2312"/>
          <w:color w:val="000000"/>
        </w:rPr>
      </w:pPr>
      <w:r>
        <w:rPr>
          <w:rFonts w:hint="eastAsia" w:ascii="仿宋_GB2312" w:eastAsia="仿宋_GB2312"/>
          <w:color w:val="000000"/>
        </w:rPr>
        <w:t> </w:t>
      </w:r>
    </w:p>
    <w:p w14:paraId="008FDA4C">
      <w:pPr>
        <w:pStyle w:val="365"/>
        <w:jc w:val="right"/>
        <w:rPr>
          <w:rFonts w:ascii="仿宋_GB2312" w:eastAsia="仿宋_GB2312"/>
          <w:color w:val="000000"/>
        </w:rPr>
      </w:pPr>
      <w:r>
        <w:rPr>
          <w:rFonts w:hint="eastAsia" w:ascii="仿宋_GB2312" w:eastAsia="仿宋_GB2312"/>
          <w:color w:val="000000"/>
        </w:rPr>
        <w:t>日期：   年 月 日</w:t>
      </w:r>
    </w:p>
    <w:p w14:paraId="47E15EB3">
      <w:pPr>
        <w:pStyle w:val="365"/>
        <w:spacing w:line="405" w:lineRule="atLeast"/>
        <w:rPr>
          <w:rFonts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Fonts w:hint="eastAsia" w:ascii="仿宋_GB2312" w:eastAsia="仿宋_GB2312"/>
          <w:b/>
          <w:bCs/>
          <w:color w:val="000000"/>
          <w:u w:val="single"/>
        </w:rPr>
        <w:t> 第1项属于软件和信息技术服务业，其余标的属于工业</w:t>
      </w:r>
      <w:r>
        <w:rPr>
          <w:rFonts w:hint="eastAsia" w:ascii="仿宋_GB2312" w:eastAsia="仿宋_GB2312"/>
          <w:color w:val="000000"/>
        </w:rPr>
        <w:t> </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14:paraId="49589221">
      <w:pPr>
        <w:pStyle w:val="776"/>
        <w:spacing w:line="405" w:lineRule="atLeast"/>
        <w:ind w:firstLine="480" w:firstLineChars="200"/>
        <w:rPr>
          <w:rFonts w:ascii="仿宋_GB2312" w:eastAsia="仿宋_GB2312"/>
          <w:color w:val="000000"/>
        </w:rPr>
      </w:pPr>
      <w:r>
        <w:rPr>
          <w:rFonts w:hint="eastAsia" w:ascii="仿宋_GB2312" w:eastAsia="仿宋_GB2312"/>
          <w:color w:val="000000"/>
        </w:rPr>
        <w:t>7.中小微企业划型标准附表</w:t>
      </w:r>
      <w:r>
        <w:rPr>
          <w:rFonts w:hint="eastAsia" w:ascii="仿宋_GB2312" w:eastAsia="仿宋_GB2312"/>
          <w:b/>
          <w:bCs/>
          <w:color w:val="000000"/>
        </w:rPr>
        <w:t>（若附表有变动，按最新政策执行）</w:t>
      </w:r>
      <w:r>
        <w:rPr>
          <w:rFonts w:hint="eastAsia" w:ascii="仿宋_GB2312" w:eastAsia="仿宋_GB2312"/>
          <w:color w:val="000000"/>
        </w:rPr>
        <w:t>：</w:t>
      </w:r>
    </w:p>
    <w:p w14:paraId="7582701F">
      <w:pPr>
        <w:pStyle w:val="776"/>
        <w:jc w:val="center"/>
        <w:rPr>
          <w:rFonts w:ascii="仿宋_GB2312" w:eastAsia="仿宋_GB2312"/>
          <w:color w:val="000000"/>
        </w:rPr>
      </w:pPr>
      <w:r>
        <w:rPr>
          <w:rFonts w:hint="eastAsia" w:ascii="仿宋_GB2312" w:eastAsia="仿宋_GB2312"/>
          <w:b/>
          <w:bCs/>
          <w:color w:val="000000"/>
          <w:sz w:val="33"/>
          <w:szCs w:val="33"/>
        </w:rPr>
        <w:t>中小微企业划型标准</w:t>
      </w:r>
    </w:p>
    <w:tbl>
      <w:tblPr>
        <w:tblStyle w:val="49"/>
        <w:tblW w:w="924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05"/>
        <w:gridCol w:w="1845"/>
        <w:gridCol w:w="1155"/>
        <w:gridCol w:w="1890"/>
        <w:gridCol w:w="1590"/>
        <w:gridCol w:w="1155"/>
      </w:tblGrid>
      <w:tr w14:paraId="461A9D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A05D17">
            <w:pPr>
              <w:jc w:val="center"/>
              <w:rPr>
                <w:rFonts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A3515F">
            <w:pPr>
              <w:jc w:val="center"/>
              <w:rPr>
                <w:rFonts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852EE9">
            <w:pPr>
              <w:jc w:val="center"/>
              <w:rPr>
                <w:rFonts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CFA035">
            <w:pPr>
              <w:jc w:val="center"/>
              <w:rPr>
                <w:rFonts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8A0A61">
            <w:pPr>
              <w:jc w:val="center"/>
              <w:rPr>
                <w:rFonts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A9778B">
            <w:pPr>
              <w:jc w:val="center"/>
              <w:rPr>
                <w:rFonts w:ascii="仿宋_GB2312" w:eastAsia="仿宋_GB2312"/>
                <w:color w:val="000000"/>
              </w:rPr>
            </w:pPr>
            <w:r>
              <w:rPr>
                <w:rFonts w:hint="eastAsia" w:ascii="仿宋_GB2312" w:eastAsia="仿宋_GB2312"/>
                <w:b/>
                <w:bCs/>
                <w:color w:val="000000"/>
              </w:rPr>
              <w:t>微型</w:t>
            </w:r>
          </w:p>
        </w:tc>
      </w:tr>
      <w:tr w14:paraId="7610D3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35E777">
            <w:pPr>
              <w:jc w:val="center"/>
              <w:rPr>
                <w:rFonts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00C07C">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206D8A">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E57B35">
            <w:pPr>
              <w:jc w:val="center"/>
              <w:rPr>
                <w:rFonts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CFD0D1">
            <w:pPr>
              <w:jc w:val="center"/>
              <w:rPr>
                <w:rFonts w:ascii="仿宋_GB2312" w:eastAsia="仿宋_GB2312"/>
                <w:color w:val="000000"/>
              </w:rPr>
            </w:pPr>
            <w:r>
              <w:rPr>
                <w:rFonts w:hint="eastAsia" w:ascii="仿宋_GB2312" w:eastAsia="仿宋_GB2312"/>
                <w:color w:val="000000"/>
              </w:rPr>
              <w:t>50≤Y&lt;500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3F769D">
            <w:pPr>
              <w:jc w:val="center"/>
              <w:rPr>
                <w:rFonts w:ascii="仿宋_GB2312" w:eastAsia="仿宋_GB2312"/>
                <w:color w:val="000000"/>
              </w:rPr>
            </w:pPr>
            <w:r>
              <w:rPr>
                <w:rFonts w:hint="eastAsia" w:ascii="仿宋_GB2312" w:eastAsia="仿宋_GB2312"/>
                <w:color w:val="000000"/>
              </w:rPr>
              <w:t>Y&lt;50</w:t>
            </w:r>
          </w:p>
        </w:tc>
      </w:tr>
      <w:tr w14:paraId="07C27B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E48407">
            <w:pPr>
              <w:jc w:val="center"/>
              <w:rPr>
                <w:rFonts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0709DE">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B1C882">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E67966">
            <w:pPr>
              <w:jc w:val="center"/>
              <w:rPr>
                <w:rFonts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F1E136">
            <w:pPr>
              <w:jc w:val="center"/>
              <w:rPr>
                <w:rFonts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38AF8B">
            <w:pPr>
              <w:jc w:val="center"/>
              <w:rPr>
                <w:rFonts w:ascii="仿宋_GB2312" w:eastAsia="仿宋_GB2312"/>
                <w:color w:val="000000"/>
              </w:rPr>
            </w:pPr>
            <w:r>
              <w:rPr>
                <w:rFonts w:hint="eastAsia" w:ascii="仿宋_GB2312" w:eastAsia="仿宋_GB2312"/>
                <w:color w:val="000000"/>
              </w:rPr>
              <w:t>X&lt;20</w:t>
            </w:r>
          </w:p>
        </w:tc>
      </w:tr>
      <w:tr w14:paraId="26F321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5D33101A">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138E4C">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D67CEB">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FF7D94">
            <w:pPr>
              <w:jc w:val="center"/>
              <w:rPr>
                <w:rFonts w:ascii="仿宋_GB2312" w:eastAsia="仿宋_GB2312"/>
                <w:color w:val="000000"/>
              </w:rPr>
            </w:pPr>
            <w:r>
              <w:rPr>
                <w:rFonts w:hint="eastAsia" w:ascii="仿宋_GB2312" w:eastAsia="仿宋_GB2312"/>
                <w:color w:val="000000"/>
              </w:rPr>
              <w:t>2000≤Y&lt;40000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02842B">
            <w:pPr>
              <w:jc w:val="center"/>
              <w:rPr>
                <w:rFonts w:ascii="仿宋_GB2312" w:eastAsia="仿宋_GB2312"/>
                <w:color w:val="000000"/>
              </w:rPr>
            </w:pPr>
            <w:r>
              <w:rPr>
                <w:rFonts w:hint="eastAsia" w:ascii="仿宋_GB2312" w:eastAsia="仿宋_GB2312"/>
                <w:color w:val="000000"/>
              </w:rPr>
              <w:t>300≤Y&lt;2000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72A410">
            <w:pPr>
              <w:jc w:val="center"/>
              <w:rPr>
                <w:rFonts w:ascii="仿宋_GB2312" w:eastAsia="仿宋_GB2312"/>
                <w:color w:val="000000"/>
              </w:rPr>
            </w:pPr>
            <w:r>
              <w:rPr>
                <w:rFonts w:hint="eastAsia" w:ascii="仿宋_GB2312" w:eastAsia="仿宋_GB2312"/>
                <w:color w:val="000000"/>
              </w:rPr>
              <w:t>Y&lt;300</w:t>
            </w:r>
          </w:p>
        </w:tc>
      </w:tr>
      <w:tr w14:paraId="623523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D786B3">
            <w:pPr>
              <w:jc w:val="center"/>
              <w:rPr>
                <w:rFonts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72E70F">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8CDCB0">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94A2A4">
            <w:pPr>
              <w:jc w:val="center"/>
              <w:rPr>
                <w:rFonts w:ascii="仿宋_GB2312" w:eastAsia="仿宋_GB2312"/>
                <w:color w:val="000000"/>
              </w:rPr>
            </w:pPr>
            <w:r>
              <w:rPr>
                <w:rFonts w:hint="eastAsia" w:ascii="仿宋_GB2312" w:eastAsia="仿宋_GB2312"/>
                <w:color w:val="000000"/>
              </w:rPr>
              <w:t>6000≤Y&lt;80000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31B968">
            <w:pPr>
              <w:jc w:val="center"/>
              <w:rPr>
                <w:rFonts w:ascii="仿宋_GB2312" w:eastAsia="仿宋_GB2312"/>
                <w:color w:val="000000"/>
              </w:rPr>
            </w:pPr>
            <w:r>
              <w:rPr>
                <w:rFonts w:hint="eastAsia" w:ascii="仿宋_GB2312" w:eastAsia="仿宋_GB2312"/>
                <w:color w:val="000000"/>
              </w:rPr>
              <w:t>300≤Y&lt;6000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55899A">
            <w:pPr>
              <w:jc w:val="center"/>
              <w:rPr>
                <w:rFonts w:ascii="仿宋_GB2312" w:eastAsia="仿宋_GB2312"/>
                <w:color w:val="000000"/>
              </w:rPr>
            </w:pPr>
            <w:r>
              <w:rPr>
                <w:rFonts w:hint="eastAsia" w:ascii="仿宋_GB2312" w:eastAsia="仿宋_GB2312"/>
                <w:color w:val="000000"/>
              </w:rPr>
              <w:t>Y&lt;300</w:t>
            </w:r>
          </w:p>
        </w:tc>
      </w:tr>
      <w:tr w14:paraId="7771C9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3495FCE3">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832A0C">
            <w:pPr>
              <w:jc w:val="center"/>
              <w:rPr>
                <w:rFonts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E957BA">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C2E6B5">
            <w:pPr>
              <w:jc w:val="center"/>
              <w:rPr>
                <w:rFonts w:ascii="仿宋_GB2312" w:eastAsia="仿宋_GB2312"/>
                <w:color w:val="000000"/>
              </w:rPr>
            </w:pPr>
            <w:r>
              <w:rPr>
                <w:rFonts w:hint="eastAsia" w:ascii="仿宋_GB2312" w:eastAsia="仿宋_GB2312"/>
                <w:color w:val="000000"/>
              </w:rPr>
              <w:t>5000≤Z&lt;80000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052C20">
            <w:pPr>
              <w:jc w:val="center"/>
              <w:rPr>
                <w:rFonts w:ascii="仿宋_GB2312" w:eastAsia="仿宋_GB2312"/>
                <w:color w:val="000000"/>
              </w:rPr>
            </w:pPr>
            <w:r>
              <w:rPr>
                <w:rFonts w:hint="eastAsia" w:ascii="仿宋_GB2312" w:eastAsia="仿宋_GB2312"/>
                <w:color w:val="000000"/>
              </w:rPr>
              <w:t>300≤Z&lt;5000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E90B1D">
            <w:pPr>
              <w:jc w:val="center"/>
              <w:rPr>
                <w:rFonts w:ascii="仿宋_GB2312" w:eastAsia="仿宋_GB2312"/>
                <w:color w:val="000000"/>
              </w:rPr>
            </w:pPr>
            <w:r>
              <w:rPr>
                <w:rFonts w:hint="eastAsia" w:ascii="仿宋_GB2312" w:eastAsia="仿宋_GB2312"/>
                <w:color w:val="000000"/>
              </w:rPr>
              <w:t>Z&lt;300</w:t>
            </w:r>
          </w:p>
        </w:tc>
      </w:tr>
      <w:tr w14:paraId="60F57D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629BD2">
            <w:pPr>
              <w:jc w:val="center"/>
              <w:rPr>
                <w:rFonts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099CEE">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B09193">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F6A16C">
            <w:pPr>
              <w:jc w:val="center"/>
              <w:rPr>
                <w:rFonts w:ascii="仿宋_GB2312" w:eastAsia="仿宋_GB2312"/>
                <w:color w:val="000000"/>
              </w:rPr>
            </w:pPr>
            <w:r>
              <w:rPr>
                <w:rFonts w:hint="eastAsia" w:ascii="仿宋_GB2312" w:eastAsia="仿宋_GB2312"/>
                <w:color w:val="000000"/>
              </w:rPr>
              <w:t>20≤X&lt;200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94AC39">
            <w:pPr>
              <w:jc w:val="center"/>
              <w:rPr>
                <w:rFonts w:ascii="仿宋_GB2312" w:eastAsia="仿宋_GB2312"/>
                <w:color w:val="000000"/>
              </w:rPr>
            </w:pPr>
            <w:r>
              <w:rPr>
                <w:rFonts w:hint="eastAsia" w:ascii="仿宋_GB2312" w:eastAsia="仿宋_GB2312"/>
                <w:color w:val="000000"/>
              </w:rPr>
              <w:t>5≤X&lt;20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652D89">
            <w:pPr>
              <w:jc w:val="center"/>
              <w:rPr>
                <w:rFonts w:ascii="仿宋_GB2312" w:eastAsia="仿宋_GB2312"/>
                <w:color w:val="000000"/>
              </w:rPr>
            </w:pPr>
            <w:r>
              <w:rPr>
                <w:rFonts w:hint="eastAsia" w:ascii="仿宋_GB2312" w:eastAsia="仿宋_GB2312"/>
                <w:color w:val="000000"/>
              </w:rPr>
              <w:t>X&lt;5</w:t>
            </w:r>
          </w:p>
        </w:tc>
      </w:tr>
      <w:tr w14:paraId="4B148F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6AD501E0">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EB4CB6">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88D6DF">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E9E233">
            <w:pPr>
              <w:jc w:val="center"/>
              <w:rPr>
                <w:rFonts w:ascii="仿宋_GB2312" w:eastAsia="仿宋_GB2312"/>
                <w:color w:val="000000"/>
              </w:rPr>
            </w:pPr>
            <w:r>
              <w:rPr>
                <w:rFonts w:hint="eastAsia" w:ascii="仿宋_GB2312" w:eastAsia="仿宋_GB2312"/>
                <w:color w:val="000000"/>
              </w:rPr>
              <w:t>5000≤Y&lt;40000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A53A1C">
            <w:pPr>
              <w:jc w:val="center"/>
              <w:rPr>
                <w:rFonts w:ascii="仿宋_GB2312" w:eastAsia="仿宋_GB2312"/>
                <w:color w:val="000000"/>
              </w:rPr>
            </w:pPr>
            <w:r>
              <w:rPr>
                <w:rFonts w:hint="eastAsia" w:ascii="仿宋_GB2312" w:eastAsia="仿宋_GB2312"/>
                <w:color w:val="000000"/>
              </w:rPr>
              <w:t>1000≤Y&lt;5000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991799">
            <w:pPr>
              <w:jc w:val="center"/>
              <w:rPr>
                <w:rFonts w:ascii="仿宋_GB2312" w:eastAsia="仿宋_GB2312"/>
                <w:color w:val="000000"/>
              </w:rPr>
            </w:pPr>
            <w:r>
              <w:rPr>
                <w:rFonts w:hint="eastAsia" w:ascii="仿宋_GB2312" w:eastAsia="仿宋_GB2312"/>
                <w:color w:val="000000"/>
              </w:rPr>
              <w:t>Y&lt;1000</w:t>
            </w:r>
          </w:p>
        </w:tc>
      </w:tr>
      <w:tr w14:paraId="10C8B1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3F720B">
            <w:pPr>
              <w:jc w:val="center"/>
              <w:rPr>
                <w:rFonts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3DC427">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9EC4B9">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E0512C">
            <w:pPr>
              <w:jc w:val="center"/>
              <w:rPr>
                <w:rFonts w:ascii="仿宋_GB2312" w:eastAsia="仿宋_GB2312"/>
                <w:color w:val="000000"/>
              </w:rPr>
            </w:pPr>
            <w:r>
              <w:rPr>
                <w:rFonts w:hint="eastAsia" w:ascii="仿宋_GB2312" w:eastAsia="仿宋_GB2312"/>
                <w:color w:val="000000"/>
              </w:rPr>
              <w:t>50≤X&lt;300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219715">
            <w:pPr>
              <w:jc w:val="center"/>
              <w:rPr>
                <w:rFonts w:ascii="仿宋_GB2312" w:eastAsia="仿宋_GB2312"/>
                <w:color w:val="000000"/>
              </w:rPr>
            </w:pPr>
            <w:r>
              <w:rPr>
                <w:rFonts w:hint="eastAsia" w:ascii="仿宋_GB2312" w:eastAsia="仿宋_GB2312"/>
                <w:color w:val="000000"/>
              </w:rPr>
              <w:t>10≤X&lt;50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8978B0">
            <w:pPr>
              <w:jc w:val="center"/>
              <w:rPr>
                <w:rFonts w:ascii="仿宋_GB2312" w:eastAsia="仿宋_GB2312"/>
                <w:color w:val="000000"/>
              </w:rPr>
            </w:pPr>
            <w:r>
              <w:rPr>
                <w:rFonts w:hint="eastAsia" w:ascii="仿宋_GB2312" w:eastAsia="仿宋_GB2312"/>
                <w:color w:val="000000"/>
              </w:rPr>
              <w:t>X&lt;10</w:t>
            </w:r>
          </w:p>
        </w:tc>
      </w:tr>
      <w:tr w14:paraId="6B1B6D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52121946">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76750E">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A5A329">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6822D8">
            <w:pPr>
              <w:jc w:val="center"/>
              <w:rPr>
                <w:rFonts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ED6C9B">
            <w:pPr>
              <w:jc w:val="center"/>
              <w:rPr>
                <w:rFonts w:ascii="仿宋_GB2312" w:eastAsia="仿宋_GB2312"/>
                <w:color w:val="000000"/>
              </w:rPr>
            </w:pPr>
            <w:r>
              <w:rPr>
                <w:rFonts w:hint="eastAsia" w:ascii="仿宋_GB2312" w:eastAsia="仿宋_GB2312"/>
                <w:color w:val="000000"/>
              </w:rPr>
              <w:t>100≤Y&lt;500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53C6EB">
            <w:pPr>
              <w:jc w:val="center"/>
              <w:rPr>
                <w:rFonts w:ascii="仿宋_GB2312" w:eastAsia="仿宋_GB2312"/>
                <w:color w:val="000000"/>
              </w:rPr>
            </w:pPr>
            <w:r>
              <w:rPr>
                <w:rFonts w:hint="eastAsia" w:ascii="仿宋_GB2312" w:eastAsia="仿宋_GB2312"/>
                <w:color w:val="000000"/>
              </w:rPr>
              <w:t>Y&lt;100</w:t>
            </w:r>
          </w:p>
        </w:tc>
      </w:tr>
      <w:tr w14:paraId="54036B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B08439">
            <w:pPr>
              <w:jc w:val="center"/>
              <w:rPr>
                <w:rFonts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F9F725">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F99817">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E2181F">
            <w:pPr>
              <w:jc w:val="center"/>
              <w:rPr>
                <w:rFonts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FA6A53">
            <w:pPr>
              <w:jc w:val="center"/>
              <w:rPr>
                <w:rFonts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2E1521">
            <w:pPr>
              <w:jc w:val="center"/>
              <w:rPr>
                <w:rFonts w:ascii="仿宋_GB2312" w:eastAsia="仿宋_GB2312"/>
                <w:color w:val="000000"/>
              </w:rPr>
            </w:pPr>
            <w:r>
              <w:rPr>
                <w:rFonts w:hint="eastAsia" w:ascii="仿宋_GB2312" w:eastAsia="仿宋_GB2312"/>
                <w:color w:val="000000"/>
              </w:rPr>
              <w:t>X&lt;20</w:t>
            </w:r>
          </w:p>
        </w:tc>
      </w:tr>
      <w:tr w14:paraId="0030C4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4C874D9E">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7F9EDA">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90DBCE">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6DA616">
            <w:pPr>
              <w:jc w:val="center"/>
              <w:rPr>
                <w:rFonts w:ascii="仿宋_GB2312" w:eastAsia="仿宋_GB2312"/>
                <w:color w:val="000000"/>
              </w:rPr>
            </w:pPr>
            <w:r>
              <w:rPr>
                <w:rFonts w:hint="eastAsia" w:ascii="仿宋_GB2312" w:eastAsia="仿宋_GB2312"/>
                <w:color w:val="000000"/>
              </w:rPr>
              <w:t>3000≤Y&lt;30000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B2C9DE">
            <w:pPr>
              <w:jc w:val="center"/>
              <w:rPr>
                <w:rFonts w:ascii="仿宋_GB2312" w:eastAsia="仿宋_GB2312"/>
                <w:color w:val="000000"/>
              </w:rPr>
            </w:pPr>
            <w:r>
              <w:rPr>
                <w:rFonts w:hint="eastAsia" w:ascii="仿宋_GB2312" w:eastAsia="仿宋_GB2312"/>
                <w:color w:val="000000"/>
              </w:rPr>
              <w:t>200≤Y&lt;3000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5A3415">
            <w:pPr>
              <w:jc w:val="center"/>
              <w:rPr>
                <w:rFonts w:ascii="仿宋_GB2312" w:eastAsia="仿宋_GB2312"/>
                <w:color w:val="000000"/>
              </w:rPr>
            </w:pPr>
            <w:r>
              <w:rPr>
                <w:rFonts w:hint="eastAsia" w:ascii="仿宋_GB2312" w:eastAsia="仿宋_GB2312"/>
                <w:color w:val="000000"/>
              </w:rPr>
              <w:t>Y&lt;200</w:t>
            </w:r>
          </w:p>
        </w:tc>
      </w:tr>
      <w:tr w14:paraId="40E2C9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83285B">
            <w:pPr>
              <w:jc w:val="center"/>
              <w:rPr>
                <w:rFonts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82B2BC">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CBE857">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C23C9A">
            <w:pPr>
              <w:jc w:val="center"/>
              <w:rPr>
                <w:rFonts w:ascii="仿宋_GB2312" w:eastAsia="仿宋_GB2312"/>
                <w:color w:val="000000"/>
              </w:rPr>
            </w:pPr>
            <w:r>
              <w:rPr>
                <w:rFonts w:hint="eastAsia" w:ascii="仿宋_GB2312" w:eastAsia="仿宋_GB2312"/>
                <w:color w:val="000000"/>
              </w:rPr>
              <w:t>100≤X&lt;200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EC5750">
            <w:pPr>
              <w:jc w:val="center"/>
              <w:rPr>
                <w:rFonts w:ascii="仿宋_GB2312" w:eastAsia="仿宋_GB2312"/>
                <w:color w:val="000000"/>
              </w:rPr>
            </w:pPr>
            <w:r>
              <w:rPr>
                <w:rFonts w:hint="eastAsia" w:ascii="仿宋_GB2312" w:eastAsia="仿宋_GB2312"/>
                <w:color w:val="000000"/>
              </w:rPr>
              <w:t>20≤X&lt;100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F71913">
            <w:pPr>
              <w:jc w:val="center"/>
              <w:rPr>
                <w:rFonts w:ascii="仿宋_GB2312" w:eastAsia="仿宋_GB2312"/>
                <w:color w:val="000000"/>
              </w:rPr>
            </w:pPr>
            <w:r>
              <w:rPr>
                <w:rFonts w:hint="eastAsia" w:ascii="仿宋_GB2312" w:eastAsia="仿宋_GB2312"/>
                <w:color w:val="000000"/>
              </w:rPr>
              <w:t>X&lt;20</w:t>
            </w:r>
          </w:p>
        </w:tc>
      </w:tr>
      <w:tr w14:paraId="2F31C2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70A1A5E3">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35AF5E">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F0B7EE">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9FF4E2">
            <w:pPr>
              <w:jc w:val="center"/>
              <w:rPr>
                <w:rFonts w:ascii="仿宋_GB2312" w:eastAsia="仿宋_GB2312"/>
                <w:color w:val="000000"/>
              </w:rPr>
            </w:pPr>
            <w:r>
              <w:rPr>
                <w:rFonts w:hint="eastAsia" w:ascii="仿宋_GB2312" w:eastAsia="仿宋_GB2312"/>
                <w:color w:val="000000"/>
              </w:rPr>
              <w:t>1000≤Y&lt;30000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6CD3BC">
            <w:pPr>
              <w:jc w:val="center"/>
              <w:rPr>
                <w:rFonts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DCF67A">
            <w:pPr>
              <w:jc w:val="center"/>
              <w:rPr>
                <w:rFonts w:ascii="仿宋_GB2312" w:eastAsia="仿宋_GB2312"/>
                <w:color w:val="000000"/>
              </w:rPr>
            </w:pPr>
            <w:r>
              <w:rPr>
                <w:rFonts w:hint="eastAsia" w:ascii="仿宋_GB2312" w:eastAsia="仿宋_GB2312"/>
                <w:color w:val="000000"/>
              </w:rPr>
              <w:t>Y&lt;100</w:t>
            </w:r>
          </w:p>
        </w:tc>
      </w:tr>
      <w:tr w14:paraId="5E1725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831A42">
            <w:pPr>
              <w:jc w:val="center"/>
              <w:rPr>
                <w:rFonts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B8F817">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AECFF4">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55256C">
            <w:pPr>
              <w:jc w:val="center"/>
              <w:rPr>
                <w:rFonts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BCC0B0">
            <w:pPr>
              <w:jc w:val="center"/>
              <w:rPr>
                <w:rFonts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82DD73">
            <w:pPr>
              <w:jc w:val="center"/>
              <w:rPr>
                <w:rFonts w:ascii="仿宋_GB2312" w:eastAsia="仿宋_GB2312"/>
                <w:color w:val="000000"/>
              </w:rPr>
            </w:pPr>
            <w:r>
              <w:rPr>
                <w:rFonts w:hint="eastAsia" w:ascii="仿宋_GB2312" w:eastAsia="仿宋_GB2312"/>
                <w:color w:val="000000"/>
              </w:rPr>
              <w:t>X&lt;20</w:t>
            </w:r>
          </w:p>
        </w:tc>
      </w:tr>
      <w:tr w14:paraId="202166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31CCF9D1">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0C4F33">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F5A905">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A4490F">
            <w:pPr>
              <w:jc w:val="center"/>
              <w:rPr>
                <w:rFonts w:ascii="仿宋_GB2312" w:eastAsia="仿宋_GB2312"/>
                <w:color w:val="000000"/>
              </w:rPr>
            </w:pPr>
            <w:r>
              <w:rPr>
                <w:rFonts w:hint="eastAsia" w:ascii="仿宋_GB2312" w:eastAsia="仿宋_GB2312"/>
                <w:color w:val="000000"/>
              </w:rPr>
              <w:t>2000≤Y&lt;30000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F94CAB">
            <w:pPr>
              <w:jc w:val="center"/>
              <w:rPr>
                <w:rFonts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6734EA">
            <w:pPr>
              <w:jc w:val="center"/>
              <w:rPr>
                <w:rFonts w:ascii="仿宋_GB2312" w:eastAsia="仿宋_GB2312"/>
                <w:color w:val="000000"/>
              </w:rPr>
            </w:pPr>
            <w:r>
              <w:rPr>
                <w:rFonts w:hint="eastAsia" w:ascii="仿宋_GB2312" w:eastAsia="仿宋_GB2312"/>
                <w:color w:val="000000"/>
              </w:rPr>
              <w:t>Y&lt;100</w:t>
            </w:r>
          </w:p>
        </w:tc>
      </w:tr>
      <w:tr w14:paraId="5505F9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1D3184">
            <w:pPr>
              <w:jc w:val="center"/>
              <w:rPr>
                <w:rFonts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B8E036">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6CE5FC">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A2722F">
            <w:pPr>
              <w:jc w:val="center"/>
              <w:rPr>
                <w:rFonts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B9E94B">
            <w:pPr>
              <w:jc w:val="center"/>
              <w:rPr>
                <w:rFonts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8BC28D">
            <w:pPr>
              <w:jc w:val="center"/>
              <w:rPr>
                <w:rFonts w:ascii="仿宋_GB2312" w:eastAsia="仿宋_GB2312"/>
                <w:color w:val="000000"/>
              </w:rPr>
            </w:pPr>
            <w:r>
              <w:rPr>
                <w:rFonts w:hint="eastAsia" w:ascii="仿宋_GB2312" w:eastAsia="仿宋_GB2312"/>
                <w:color w:val="000000"/>
              </w:rPr>
              <w:t>X&lt;10</w:t>
            </w:r>
          </w:p>
        </w:tc>
      </w:tr>
      <w:tr w14:paraId="2C64F1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776A8A46">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6C7DEA">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84D512">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D72CF7">
            <w:pPr>
              <w:jc w:val="center"/>
              <w:rPr>
                <w:rFonts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2970E7">
            <w:pPr>
              <w:jc w:val="center"/>
              <w:rPr>
                <w:rFonts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1FB877">
            <w:pPr>
              <w:jc w:val="center"/>
              <w:rPr>
                <w:rFonts w:ascii="仿宋_GB2312" w:eastAsia="仿宋_GB2312"/>
                <w:color w:val="000000"/>
              </w:rPr>
            </w:pPr>
            <w:r>
              <w:rPr>
                <w:rFonts w:hint="eastAsia" w:ascii="仿宋_GB2312" w:eastAsia="仿宋_GB2312"/>
                <w:color w:val="000000"/>
              </w:rPr>
              <w:t>Y&lt;100</w:t>
            </w:r>
          </w:p>
        </w:tc>
      </w:tr>
      <w:tr w14:paraId="5ED600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46F193">
            <w:pPr>
              <w:jc w:val="center"/>
              <w:rPr>
                <w:rFonts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DED10D">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F2FD12">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632DBC">
            <w:pPr>
              <w:jc w:val="center"/>
              <w:rPr>
                <w:rFonts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BE5AF9">
            <w:pPr>
              <w:jc w:val="center"/>
              <w:rPr>
                <w:rFonts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95DCBD">
            <w:pPr>
              <w:jc w:val="center"/>
              <w:rPr>
                <w:rFonts w:ascii="仿宋_GB2312" w:eastAsia="仿宋_GB2312"/>
                <w:color w:val="000000"/>
              </w:rPr>
            </w:pPr>
            <w:r>
              <w:rPr>
                <w:rFonts w:hint="eastAsia" w:ascii="仿宋_GB2312" w:eastAsia="仿宋_GB2312"/>
                <w:color w:val="000000"/>
              </w:rPr>
              <w:t>X&lt;10</w:t>
            </w:r>
          </w:p>
        </w:tc>
      </w:tr>
      <w:tr w14:paraId="331F8B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4EE3821C">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698E86">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D29465">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313E5A">
            <w:pPr>
              <w:jc w:val="center"/>
              <w:rPr>
                <w:rFonts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BB1031">
            <w:pPr>
              <w:jc w:val="center"/>
              <w:rPr>
                <w:rFonts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8EE675">
            <w:pPr>
              <w:jc w:val="center"/>
              <w:rPr>
                <w:rFonts w:ascii="仿宋_GB2312" w:eastAsia="仿宋_GB2312"/>
                <w:color w:val="000000"/>
              </w:rPr>
            </w:pPr>
            <w:r>
              <w:rPr>
                <w:rFonts w:hint="eastAsia" w:ascii="仿宋_GB2312" w:eastAsia="仿宋_GB2312"/>
                <w:color w:val="000000"/>
              </w:rPr>
              <w:t>Y&lt;100</w:t>
            </w:r>
          </w:p>
        </w:tc>
      </w:tr>
      <w:tr w14:paraId="4A6DAC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F35AAB">
            <w:pPr>
              <w:jc w:val="center"/>
              <w:rPr>
                <w:rFonts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506DA2">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B443C5">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F0FEB0">
            <w:pPr>
              <w:jc w:val="center"/>
              <w:rPr>
                <w:rFonts w:ascii="仿宋_GB2312" w:eastAsia="仿宋_GB2312"/>
                <w:color w:val="000000"/>
              </w:rPr>
            </w:pPr>
            <w:r>
              <w:rPr>
                <w:rFonts w:hint="eastAsia" w:ascii="仿宋_GB2312" w:eastAsia="仿宋_GB2312"/>
                <w:color w:val="000000"/>
              </w:rPr>
              <w:t>100≤X&lt;2000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B576F3">
            <w:pPr>
              <w:jc w:val="center"/>
              <w:rPr>
                <w:rFonts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03E241">
            <w:pPr>
              <w:jc w:val="center"/>
              <w:rPr>
                <w:rFonts w:ascii="仿宋_GB2312" w:eastAsia="仿宋_GB2312"/>
                <w:color w:val="000000"/>
              </w:rPr>
            </w:pPr>
            <w:r>
              <w:rPr>
                <w:rFonts w:hint="eastAsia" w:ascii="仿宋_GB2312" w:eastAsia="仿宋_GB2312"/>
                <w:color w:val="000000"/>
              </w:rPr>
              <w:t>X&lt;10</w:t>
            </w:r>
          </w:p>
        </w:tc>
      </w:tr>
      <w:tr w14:paraId="5D1440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49079DF4">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DAAF7C">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0A665A">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F7E87D">
            <w:pPr>
              <w:jc w:val="center"/>
              <w:rPr>
                <w:rFonts w:ascii="仿宋_GB2312" w:eastAsia="仿宋_GB2312"/>
                <w:color w:val="000000"/>
              </w:rPr>
            </w:pPr>
            <w:r>
              <w:rPr>
                <w:rFonts w:hint="eastAsia" w:ascii="仿宋_GB2312" w:eastAsia="仿宋_GB2312"/>
                <w:color w:val="000000"/>
              </w:rPr>
              <w:t>1000≤Y&lt;100000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9179D7">
            <w:pPr>
              <w:jc w:val="center"/>
              <w:rPr>
                <w:rFonts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1B75D7">
            <w:pPr>
              <w:jc w:val="center"/>
              <w:rPr>
                <w:rFonts w:ascii="仿宋_GB2312" w:eastAsia="仿宋_GB2312"/>
                <w:color w:val="000000"/>
              </w:rPr>
            </w:pPr>
            <w:r>
              <w:rPr>
                <w:rFonts w:hint="eastAsia" w:ascii="仿宋_GB2312" w:eastAsia="仿宋_GB2312"/>
                <w:color w:val="000000"/>
              </w:rPr>
              <w:t>Y&lt;100</w:t>
            </w:r>
          </w:p>
        </w:tc>
      </w:tr>
      <w:tr w14:paraId="101B90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2D6730">
            <w:pPr>
              <w:jc w:val="center"/>
              <w:rPr>
                <w:rFonts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6C937E">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C1DE97">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0C14CE">
            <w:pPr>
              <w:jc w:val="center"/>
              <w:rPr>
                <w:rFonts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CED86C">
            <w:pPr>
              <w:jc w:val="center"/>
              <w:rPr>
                <w:rFonts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AE9552">
            <w:pPr>
              <w:jc w:val="center"/>
              <w:rPr>
                <w:rFonts w:ascii="仿宋_GB2312" w:eastAsia="仿宋_GB2312"/>
                <w:color w:val="000000"/>
              </w:rPr>
            </w:pPr>
            <w:r>
              <w:rPr>
                <w:rFonts w:hint="eastAsia" w:ascii="仿宋_GB2312" w:eastAsia="仿宋_GB2312"/>
                <w:color w:val="000000"/>
              </w:rPr>
              <w:t>X&lt;10</w:t>
            </w:r>
          </w:p>
        </w:tc>
      </w:tr>
      <w:tr w14:paraId="4DB764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189AEC88">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598AAE">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4001E6">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61B229">
            <w:pPr>
              <w:jc w:val="center"/>
              <w:rPr>
                <w:rFonts w:ascii="仿宋_GB2312" w:eastAsia="仿宋_GB2312"/>
                <w:color w:val="000000"/>
              </w:rPr>
            </w:pPr>
            <w:r>
              <w:rPr>
                <w:rFonts w:hint="eastAsia" w:ascii="仿宋_GB2312" w:eastAsia="仿宋_GB2312"/>
                <w:color w:val="000000"/>
              </w:rPr>
              <w:t>1000≤Y&lt;10000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8BE035">
            <w:pPr>
              <w:jc w:val="center"/>
              <w:rPr>
                <w:rFonts w:ascii="仿宋_GB2312" w:eastAsia="仿宋_GB2312"/>
                <w:color w:val="000000"/>
              </w:rPr>
            </w:pPr>
            <w:r>
              <w:rPr>
                <w:rFonts w:hint="eastAsia" w:ascii="仿宋_GB2312" w:eastAsia="仿宋_GB2312"/>
                <w:color w:val="000000"/>
              </w:rPr>
              <w:t>50≤Y&lt;1000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DE674F">
            <w:pPr>
              <w:jc w:val="center"/>
              <w:rPr>
                <w:rFonts w:ascii="仿宋_GB2312" w:eastAsia="仿宋_GB2312"/>
                <w:color w:val="000000"/>
              </w:rPr>
            </w:pPr>
            <w:r>
              <w:rPr>
                <w:rFonts w:hint="eastAsia" w:ascii="仿宋_GB2312" w:eastAsia="仿宋_GB2312"/>
                <w:color w:val="000000"/>
              </w:rPr>
              <w:t>Y&lt;50</w:t>
            </w:r>
          </w:p>
        </w:tc>
      </w:tr>
      <w:tr w14:paraId="678676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D8D026">
            <w:pPr>
              <w:jc w:val="center"/>
              <w:rPr>
                <w:rFonts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C06BE0">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8D3B8B">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88EB12">
            <w:pPr>
              <w:jc w:val="center"/>
              <w:rPr>
                <w:rFonts w:ascii="仿宋_GB2312" w:eastAsia="仿宋_GB2312"/>
                <w:color w:val="000000"/>
              </w:rPr>
            </w:pPr>
            <w:r>
              <w:rPr>
                <w:rFonts w:hint="eastAsia" w:ascii="仿宋_GB2312" w:eastAsia="仿宋_GB2312"/>
                <w:color w:val="000000"/>
              </w:rPr>
              <w:t>1000≤Y&lt;200000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A6BEAA">
            <w:pPr>
              <w:jc w:val="center"/>
              <w:rPr>
                <w:rFonts w:ascii="仿宋_GB2312" w:eastAsia="仿宋_GB2312"/>
                <w:color w:val="000000"/>
              </w:rPr>
            </w:pPr>
            <w:r>
              <w:rPr>
                <w:rFonts w:hint="eastAsia" w:ascii="仿宋_GB2312" w:eastAsia="仿宋_GB2312"/>
                <w:color w:val="000000"/>
              </w:rPr>
              <w:t>100≤X&lt;1000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FB1603">
            <w:pPr>
              <w:jc w:val="center"/>
              <w:rPr>
                <w:rFonts w:ascii="仿宋_GB2312" w:eastAsia="仿宋_GB2312"/>
                <w:color w:val="000000"/>
              </w:rPr>
            </w:pPr>
            <w:r>
              <w:rPr>
                <w:rFonts w:hint="eastAsia" w:ascii="仿宋_GB2312" w:eastAsia="仿宋_GB2312"/>
                <w:color w:val="000000"/>
              </w:rPr>
              <w:t>X&lt;100</w:t>
            </w:r>
          </w:p>
        </w:tc>
      </w:tr>
      <w:tr w14:paraId="63C55C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344D9311">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F476B1">
            <w:pPr>
              <w:jc w:val="center"/>
              <w:rPr>
                <w:rFonts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D81DBC">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B4291B">
            <w:pPr>
              <w:jc w:val="center"/>
              <w:rPr>
                <w:rFonts w:ascii="仿宋_GB2312" w:eastAsia="仿宋_GB2312"/>
                <w:color w:val="000000"/>
              </w:rPr>
            </w:pPr>
            <w:r>
              <w:rPr>
                <w:rFonts w:hint="eastAsia" w:ascii="仿宋_GB2312" w:eastAsia="仿宋_GB2312"/>
                <w:color w:val="000000"/>
              </w:rPr>
              <w:t>5000≤Z&lt;10000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60DE5D">
            <w:pPr>
              <w:jc w:val="center"/>
              <w:rPr>
                <w:rFonts w:ascii="仿宋_GB2312" w:eastAsia="仿宋_GB2312"/>
                <w:color w:val="000000"/>
              </w:rPr>
            </w:pPr>
            <w:r>
              <w:rPr>
                <w:rFonts w:hint="eastAsia" w:ascii="仿宋_GB2312" w:eastAsia="仿宋_GB2312"/>
                <w:color w:val="000000"/>
              </w:rPr>
              <w:t>2000≤Y&lt;5000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DBE97F">
            <w:pPr>
              <w:jc w:val="center"/>
              <w:rPr>
                <w:rFonts w:ascii="仿宋_GB2312" w:eastAsia="仿宋_GB2312"/>
                <w:color w:val="000000"/>
              </w:rPr>
            </w:pPr>
            <w:r>
              <w:rPr>
                <w:rFonts w:hint="eastAsia" w:ascii="仿宋_GB2312" w:eastAsia="仿宋_GB2312"/>
                <w:color w:val="000000"/>
              </w:rPr>
              <w:t>Y&lt;2000</w:t>
            </w:r>
          </w:p>
        </w:tc>
      </w:tr>
      <w:tr w14:paraId="626743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D227D4">
            <w:pPr>
              <w:jc w:val="center"/>
              <w:rPr>
                <w:rFonts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4A0C53">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B9325F">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42A3AA">
            <w:pPr>
              <w:jc w:val="center"/>
              <w:rPr>
                <w:rFonts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420583">
            <w:pPr>
              <w:jc w:val="center"/>
              <w:rPr>
                <w:rFonts w:ascii="仿宋_GB2312" w:eastAsia="仿宋_GB2312"/>
                <w:color w:val="000000"/>
              </w:rPr>
            </w:pPr>
            <w:r>
              <w:rPr>
                <w:rFonts w:hint="eastAsia" w:ascii="仿宋_GB2312" w:eastAsia="仿宋_GB2312"/>
                <w:color w:val="000000"/>
              </w:rPr>
              <w:t>100≤X&lt;300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94C7C9">
            <w:pPr>
              <w:jc w:val="center"/>
              <w:rPr>
                <w:rFonts w:ascii="仿宋_GB2312" w:eastAsia="仿宋_GB2312"/>
                <w:color w:val="000000"/>
              </w:rPr>
            </w:pPr>
            <w:r>
              <w:rPr>
                <w:rFonts w:hint="eastAsia" w:ascii="仿宋_GB2312" w:eastAsia="仿宋_GB2312"/>
                <w:color w:val="000000"/>
              </w:rPr>
              <w:t>X&lt;100</w:t>
            </w:r>
          </w:p>
        </w:tc>
      </w:tr>
      <w:tr w14:paraId="31C579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2353DA5B">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05FC34">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41426C">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4EB2AF">
            <w:pPr>
              <w:jc w:val="center"/>
              <w:rPr>
                <w:rFonts w:ascii="仿宋_GB2312" w:eastAsia="仿宋_GB2312"/>
                <w:color w:val="000000"/>
              </w:rPr>
            </w:pPr>
            <w:r>
              <w:rPr>
                <w:rFonts w:hint="eastAsia" w:ascii="仿宋_GB2312" w:eastAsia="仿宋_GB2312"/>
                <w:color w:val="000000"/>
              </w:rPr>
              <w:t>1000≤Y&lt;5000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E62DBB">
            <w:pPr>
              <w:jc w:val="center"/>
              <w:rPr>
                <w:rFonts w:ascii="仿宋_GB2312" w:eastAsia="仿宋_GB2312"/>
                <w:color w:val="000000"/>
              </w:rPr>
            </w:pPr>
            <w:r>
              <w:rPr>
                <w:rFonts w:hint="eastAsia" w:ascii="仿宋_GB2312" w:eastAsia="仿宋_GB2312"/>
                <w:color w:val="000000"/>
              </w:rPr>
              <w:t>500≤Y&lt;1000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03DD52">
            <w:pPr>
              <w:jc w:val="center"/>
              <w:rPr>
                <w:rFonts w:ascii="仿宋_GB2312" w:eastAsia="仿宋_GB2312"/>
                <w:color w:val="000000"/>
              </w:rPr>
            </w:pPr>
            <w:r>
              <w:rPr>
                <w:rFonts w:hint="eastAsia" w:ascii="仿宋_GB2312" w:eastAsia="仿宋_GB2312"/>
                <w:color w:val="000000"/>
              </w:rPr>
              <w:t>Y&lt;500</w:t>
            </w:r>
          </w:p>
        </w:tc>
      </w:tr>
      <w:tr w14:paraId="1B0333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2DB9C5">
            <w:pPr>
              <w:jc w:val="center"/>
              <w:rPr>
                <w:rFonts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3C1731">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33B192">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034850">
            <w:pPr>
              <w:jc w:val="center"/>
              <w:rPr>
                <w:rFonts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C09298">
            <w:pPr>
              <w:jc w:val="center"/>
              <w:rPr>
                <w:rFonts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E876AD">
            <w:pPr>
              <w:jc w:val="center"/>
              <w:rPr>
                <w:rFonts w:ascii="仿宋_GB2312" w:eastAsia="仿宋_GB2312"/>
                <w:color w:val="000000"/>
              </w:rPr>
            </w:pPr>
            <w:r>
              <w:rPr>
                <w:rFonts w:hint="eastAsia" w:ascii="仿宋_GB2312" w:eastAsia="仿宋_GB2312"/>
                <w:color w:val="000000"/>
              </w:rPr>
              <w:t>X&lt;10</w:t>
            </w:r>
          </w:p>
        </w:tc>
      </w:tr>
      <w:tr w14:paraId="3C8061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72EC5C98">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392556">
            <w:pPr>
              <w:jc w:val="center"/>
              <w:rPr>
                <w:rFonts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6401B1">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BA41EC">
            <w:pPr>
              <w:jc w:val="center"/>
              <w:rPr>
                <w:rFonts w:ascii="仿宋_GB2312" w:eastAsia="仿宋_GB2312"/>
                <w:color w:val="000000"/>
              </w:rPr>
            </w:pPr>
            <w:r>
              <w:rPr>
                <w:rFonts w:hint="eastAsia" w:ascii="仿宋_GB2312" w:eastAsia="仿宋_GB2312"/>
                <w:color w:val="000000"/>
              </w:rPr>
              <w:t>8000≤Z&lt;120000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AC2771">
            <w:pPr>
              <w:jc w:val="center"/>
              <w:rPr>
                <w:rFonts w:ascii="仿宋_GB2312" w:eastAsia="仿宋_GB2312"/>
                <w:color w:val="000000"/>
              </w:rPr>
            </w:pPr>
            <w:r>
              <w:rPr>
                <w:rFonts w:hint="eastAsia" w:ascii="仿宋_GB2312" w:eastAsia="仿宋_GB2312"/>
                <w:color w:val="000000"/>
              </w:rPr>
              <w:t>100≤Z&lt;8000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D6A505">
            <w:pPr>
              <w:jc w:val="center"/>
              <w:rPr>
                <w:rFonts w:ascii="仿宋_GB2312" w:eastAsia="仿宋_GB2312"/>
                <w:color w:val="000000"/>
              </w:rPr>
            </w:pPr>
            <w:r>
              <w:rPr>
                <w:rFonts w:hint="eastAsia" w:ascii="仿宋_GB2312" w:eastAsia="仿宋_GB2312"/>
                <w:color w:val="000000"/>
              </w:rPr>
              <w:t>Y&lt;100</w:t>
            </w:r>
          </w:p>
        </w:tc>
      </w:tr>
      <w:tr w14:paraId="2CC54A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96DF08">
            <w:pPr>
              <w:jc w:val="center"/>
              <w:rPr>
                <w:rFonts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58CDF9">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F329FE">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2535DE">
            <w:pPr>
              <w:jc w:val="center"/>
              <w:rPr>
                <w:rFonts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39A1D7">
            <w:pPr>
              <w:jc w:val="center"/>
              <w:rPr>
                <w:rFonts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94C48B">
            <w:pPr>
              <w:jc w:val="center"/>
              <w:rPr>
                <w:rFonts w:ascii="仿宋_GB2312" w:eastAsia="仿宋_GB2312"/>
                <w:color w:val="000000"/>
              </w:rPr>
            </w:pPr>
            <w:r>
              <w:rPr>
                <w:rFonts w:hint="eastAsia" w:ascii="仿宋_GB2312" w:eastAsia="仿宋_GB2312"/>
                <w:color w:val="000000"/>
              </w:rPr>
              <w:t>X&lt;10</w:t>
            </w:r>
          </w:p>
        </w:tc>
      </w:tr>
    </w:tbl>
    <w:p w14:paraId="5E6C0279">
      <w:pPr>
        <w:pStyle w:val="776"/>
        <w:spacing w:line="405" w:lineRule="atLeast"/>
        <w:rPr>
          <w:rFonts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388CCF76">
      <w:pPr>
        <w:pStyle w:val="365"/>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14:paraId="6659DB1A">
      <w:pPr>
        <w:pStyle w:val="365"/>
        <w:jc w:val="center"/>
        <w:rPr>
          <w:rFonts w:ascii="仿宋_GB2312" w:eastAsia="仿宋_GB2312"/>
          <w:color w:val="000000"/>
        </w:rPr>
      </w:pPr>
      <w:r>
        <w:rPr>
          <w:rFonts w:hint="eastAsia" w:ascii="仿宋_GB2312" w:eastAsia="仿宋_GB2312"/>
          <w:b/>
          <w:bCs/>
          <w:color w:val="000000"/>
          <w:sz w:val="33"/>
          <w:szCs w:val="33"/>
        </w:rPr>
        <w:t>残疾人福利性单位声明函</w:t>
      </w:r>
    </w:p>
    <w:p w14:paraId="5236CFBD">
      <w:pPr>
        <w:pStyle w:val="365"/>
        <w:spacing w:line="405" w:lineRule="atLeast"/>
        <w:rPr>
          <w:rFonts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470A4EE9">
      <w:pPr>
        <w:pStyle w:val="365"/>
        <w:spacing w:line="405" w:lineRule="atLeast"/>
        <w:rPr>
          <w:rFonts w:ascii="仿宋_GB2312" w:eastAsia="仿宋_GB2312"/>
          <w:color w:val="000000"/>
        </w:rPr>
      </w:pPr>
      <w:r>
        <w:rPr>
          <w:rFonts w:hint="eastAsia" w:ascii="仿宋_GB2312" w:eastAsia="仿宋_GB2312"/>
          <w:color w:val="000000"/>
        </w:rPr>
        <w:t>                                     </w:t>
      </w:r>
    </w:p>
    <w:p w14:paraId="20FD3EFB">
      <w:pPr>
        <w:pStyle w:val="365"/>
        <w:jc w:val="right"/>
        <w:rPr>
          <w:rFonts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0B63AA11">
      <w:pPr>
        <w:pStyle w:val="365"/>
        <w:jc w:val="right"/>
        <w:rPr>
          <w:rFonts w:ascii="仿宋_GB2312" w:eastAsia="仿宋_GB2312"/>
          <w:color w:val="000000"/>
        </w:rPr>
      </w:pPr>
      <w:r>
        <w:rPr>
          <w:rFonts w:hint="eastAsia" w:ascii="仿宋_GB2312" w:eastAsia="仿宋_GB2312"/>
          <w:color w:val="000000"/>
        </w:rPr>
        <w:t> 日期：       </w:t>
      </w:r>
    </w:p>
    <w:p w14:paraId="1CCECDE2">
      <w:pPr>
        <w:pStyle w:val="365"/>
        <w:spacing w:line="405" w:lineRule="atLeast"/>
        <w:rPr>
          <w:rFonts w:ascii="仿宋_GB2312" w:eastAsia="仿宋_GB2312"/>
          <w:color w:val="000000"/>
        </w:rPr>
      </w:pPr>
      <w:r>
        <w:rPr>
          <w:rFonts w:hint="eastAsia" w:ascii="仿宋_GB2312" w:eastAsia="仿宋_GB2312"/>
          <w:b/>
          <w:bCs/>
          <w:color w:val="000000"/>
        </w:rPr>
        <w:t>  注：1.此项材料如有请以PDF格式上传；</w:t>
      </w:r>
    </w:p>
    <w:p w14:paraId="7C245F18">
      <w:pPr>
        <w:pStyle w:val="365"/>
        <w:spacing w:line="405" w:lineRule="atLeast"/>
        <w:rPr>
          <w:rFonts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C61818D">
      <w:pPr>
        <w:pStyle w:val="365"/>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14:paraId="5979FEF7">
      <w:pPr>
        <w:pStyle w:val="365"/>
        <w:spacing w:line="405" w:lineRule="atLeast"/>
        <w:rPr>
          <w:rFonts w:ascii="仿宋_GB2312" w:eastAsia="仿宋_GB2312"/>
          <w:color w:val="000000"/>
        </w:rPr>
      </w:pPr>
      <w:r>
        <w:rPr>
          <w:rFonts w:hint="eastAsia" w:ascii="仿宋_GB2312" w:eastAsia="仿宋_GB2312"/>
          <w:color w:val="000000"/>
        </w:rPr>
        <w:t> </w:t>
      </w:r>
    </w:p>
    <w:p w14:paraId="04BDCDBD">
      <w:pPr>
        <w:pStyle w:val="365"/>
        <w:spacing w:line="405" w:lineRule="atLeast"/>
        <w:rPr>
          <w:rFonts w:ascii="仿宋_GB2312" w:eastAsia="仿宋_GB2312"/>
          <w:color w:val="000000"/>
        </w:rPr>
      </w:pPr>
      <w:r>
        <w:rPr>
          <w:rFonts w:hint="eastAsia" w:ascii="仿宋_GB2312" w:eastAsia="仿宋_GB2312"/>
          <w:color w:val="000000"/>
        </w:rPr>
        <w:t> </w:t>
      </w:r>
    </w:p>
    <w:p w14:paraId="77BFB679">
      <w:pPr>
        <w:pStyle w:val="365"/>
        <w:spacing w:line="405" w:lineRule="atLeast"/>
        <w:rPr>
          <w:rFonts w:ascii="仿宋_GB2312" w:eastAsia="仿宋_GB2312"/>
          <w:color w:val="000000"/>
        </w:rPr>
      </w:pPr>
      <w:r>
        <w:rPr>
          <w:rFonts w:hint="eastAsia" w:ascii="仿宋_GB2312" w:eastAsia="仿宋_GB2312"/>
          <w:b/>
          <w:bCs/>
          <w:color w:val="000000"/>
          <w:sz w:val="33"/>
          <w:szCs w:val="33"/>
        </w:rPr>
        <w:t xml:space="preserve">    </w:t>
      </w:r>
    </w:p>
    <w:p w14:paraId="5CD122FC">
      <w:pPr>
        <w:pStyle w:val="365"/>
        <w:spacing w:line="405" w:lineRule="atLeast"/>
        <w:rPr>
          <w:rFonts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14:paraId="56C635C6">
      <w:pPr>
        <w:pStyle w:val="27"/>
        <w:spacing w:line="240" w:lineRule="atLeast"/>
        <w:jc w:val="left"/>
        <w:rPr>
          <w:rFonts w:ascii="仿宋_GB2312" w:hAnsi="宋体" w:eastAsia="仿宋_GB2312"/>
        </w:rPr>
      </w:pPr>
      <w:r>
        <w:rPr>
          <w:rFonts w:ascii="仿宋_GB2312" w:hAnsi="宋体" w:eastAsia="仿宋_GB2312"/>
        </w:rPr>
        <w:br w:type="page"/>
      </w:r>
    </w:p>
    <w:p w14:paraId="11C8CACC">
      <w:pPr>
        <w:pStyle w:val="386"/>
        <w:rPr>
          <w:rFonts w:ascii="仿宋_GB2312" w:eastAsia="仿宋_GB2312"/>
          <w:b/>
          <w:bCs/>
          <w:color w:val="000000"/>
        </w:rPr>
      </w:pPr>
      <w:r>
        <w:rPr>
          <w:rFonts w:hint="eastAsia" w:ascii="仿宋_GB2312" w:eastAsia="仿宋_GB2312"/>
          <w:b/>
          <w:bCs/>
          <w:color w:val="000000"/>
        </w:rPr>
        <w:t>（2）投标报价明细表格式（必须提供）：</w:t>
      </w:r>
    </w:p>
    <w:p w14:paraId="360DCD96">
      <w:pPr>
        <w:pStyle w:val="386"/>
        <w:jc w:val="center"/>
        <w:rPr>
          <w:rFonts w:ascii="仿宋_GB2312" w:eastAsia="仿宋_GB2312"/>
          <w:color w:val="000000"/>
        </w:rPr>
      </w:pPr>
      <w:r>
        <w:rPr>
          <w:rFonts w:hint="eastAsia" w:ascii="仿宋_GB2312" w:eastAsia="仿宋_GB2312"/>
          <w:b/>
          <w:bCs/>
          <w:color w:val="000000"/>
          <w:sz w:val="33"/>
          <w:szCs w:val="33"/>
        </w:rPr>
        <w:t>投标报价明细表</w:t>
      </w:r>
    </w:p>
    <w:p w14:paraId="1A001AD6">
      <w:pPr>
        <w:pStyle w:val="386"/>
        <w:spacing w:line="405" w:lineRule="atLeast"/>
        <w:rPr>
          <w:rFonts w:ascii="仿宋_GB2312" w:eastAsia="仿宋_GB2312"/>
          <w:color w:val="000000"/>
        </w:rPr>
      </w:pPr>
      <w:r>
        <w:rPr>
          <w:rFonts w:hint="eastAsia" w:ascii="仿宋_GB2312" w:eastAsia="仿宋_GB2312"/>
          <w:color w:val="000000"/>
        </w:rPr>
        <w:t>    项目名称：</w:t>
      </w:r>
    </w:p>
    <w:p w14:paraId="28879994">
      <w:pPr>
        <w:pStyle w:val="386"/>
        <w:spacing w:line="405" w:lineRule="atLeast"/>
        <w:rPr>
          <w:rFonts w:ascii="仿宋_GB2312" w:eastAsia="仿宋_GB2312"/>
          <w:color w:val="000000"/>
        </w:rPr>
      </w:pPr>
      <w:r>
        <w:rPr>
          <w:rFonts w:hint="eastAsia" w:ascii="仿宋_GB2312" w:eastAsia="仿宋_GB2312"/>
          <w:color w:val="000000"/>
        </w:rPr>
        <w:t>    项目编号：</w:t>
      </w:r>
    </w:p>
    <w:p w14:paraId="56DADBAF">
      <w:pPr>
        <w:pStyle w:val="386"/>
        <w:jc w:val="right"/>
        <w:rPr>
          <w:rFonts w:ascii="仿宋_GB2312" w:eastAsia="仿宋_GB2312"/>
          <w:color w:val="000000"/>
        </w:rPr>
      </w:pPr>
      <w:r>
        <w:rPr>
          <w:rFonts w:hint="eastAsia" w:ascii="仿宋_GB2312" w:eastAsia="仿宋_GB2312"/>
          <w:color w:val="000000"/>
        </w:rPr>
        <w:t> 金额单位：人民币（元）</w:t>
      </w:r>
    </w:p>
    <w:tbl>
      <w:tblPr>
        <w:tblStyle w:val="49"/>
        <w:tblW w:w="91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6"/>
        <w:gridCol w:w="1251"/>
        <w:gridCol w:w="1122"/>
        <w:gridCol w:w="707"/>
        <w:gridCol w:w="1148"/>
        <w:gridCol w:w="1160"/>
        <w:gridCol w:w="1182"/>
        <w:gridCol w:w="1860"/>
      </w:tblGrid>
      <w:tr w14:paraId="0DF9F9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3F4D33">
            <w:pPr>
              <w:pStyle w:val="386"/>
              <w:jc w:val="center"/>
              <w:rPr>
                <w:rFonts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9CC534">
            <w:pPr>
              <w:pStyle w:val="386"/>
              <w:jc w:val="center"/>
              <w:rPr>
                <w:rFonts w:ascii="仿宋_GB2312" w:eastAsia="仿宋_GB2312"/>
                <w:color w:val="000000"/>
              </w:rPr>
            </w:pPr>
            <w:r>
              <w:rPr>
                <w:rFonts w:hint="eastAsia" w:ascii="仿宋_GB2312" w:eastAsia="仿宋_GB2312"/>
                <w:color w:val="000000"/>
              </w:rPr>
              <w:t>货物名称</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5C432A">
            <w:pPr>
              <w:pStyle w:val="386"/>
              <w:jc w:val="center"/>
              <w:rPr>
                <w:rFonts w:ascii="仿宋_GB2312" w:eastAsia="仿宋_GB2312"/>
                <w:color w:val="000000"/>
              </w:rPr>
            </w:pPr>
            <w:r>
              <w:rPr>
                <w:rFonts w:hint="eastAsia" w:ascii="仿宋_GB2312" w:eastAsia="仿宋_GB2312"/>
                <w:color w:val="000000"/>
              </w:rPr>
              <w:t>生产厂家</w:t>
            </w:r>
          </w:p>
        </w:tc>
        <w:tc>
          <w:tcPr>
            <w:tcW w:w="7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142EE8">
            <w:pPr>
              <w:pStyle w:val="386"/>
              <w:jc w:val="center"/>
              <w:rPr>
                <w:rFonts w:ascii="仿宋_GB2312" w:eastAsia="仿宋_GB2312"/>
                <w:color w:val="000000"/>
              </w:rPr>
            </w:pPr>
            <w:r>
              <w:rPr>
                <w:rFonts w:hint="eastAsia" w:ascii="仿宋_GB2312" w:eastAsia="仿宋_GB2312"/>
                <w:color w:val="000000"/>
              </w:rPr>
              <w:t>品牌</w:t>
            </w:r>
          </w:p>
        </w:tc>
        <w:tc>
          <w:tcPr>
            <w:tcW w:w="11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C85C04">
            <w:pPr>
              <w:pStyle w:val="386"/>
              <w:jc w:val="center"/>
              <w:rPr>
                <w:rFonts w:ascii="仿宋_GB2312" w:eastAsia="仿宋_GB2312"/>
                <w:color w:val="000000"/>
              </w:rPr>
            </w:pPr>
            <w:r>
              <w:rPr>
                <w:rFonts w:hint="eastAsia" w:ascii="仿宋_GB2312" w:eastAsia="仿宋_GB2312"/>
                <w:color w:val="000000"/>
              </w:rPr>
              <w:t>规格型号</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41EB81">
            <w:pPr>
              <w:pStyle w:val="386"/>
              <w:jc w:val="center"/>
              <w:rPr>
                <w:rFonts w:ascii="仿宋_GB2312" w:eastAsia="仿宋_GB2312"/>
                <w:color w:val="000000"/>
              </w:rPr>
            </w:pPr>
            <w:r>
              <w:rPr>
                <w:rFonts w:hint="eastAsia" w:ascii="仿宋_GB2312" w:eastAsia="仿宋_GB2312"/>
                <w:color w:val="000000"/>
              </w:rPr>
              <w:t>数量及单位</w:t>
            </w:r>
          </w:p>
        </w:tc>
        <w:tc>
          <w:tcPr>
            <w:tcW w:w="11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6A62D6">
            <w:pPr>
              <w:pStyle w:val="386"/>
              <w:jc w:val="center"/>
              <w:rPr>
                <w:rFonts w:ascii="仿宋_GB2312" w:eastAsia="仿宋_GB2312"/>
                <w:color w:val="000000"/>
              </w:rPr>
            </w:pPr>
            <w:r>
              <w:rPr>
                <w:rFonts w:hint="eastAsia" w:ascii="仿宋_GB2312" w:eastAsia="仿宋_GB2312"/>
                <w:color w:val="000000"/>
              </w:rPr>
              <w:t>单价</w:t>
            </w:r>
          </w:p>
        </w:tc>
        <w:tc>
          <w:tcPr>
            <w:tcW w:w="18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BB0D79">
            <w:pPr>
              <w:pStyle w:val="386"/>
              <w:jc w:val="center"/>
              <w:rPr>
                <w:rFonts w:ascii="仿宋_GB2312" w:eastAsia="仿宋_GB2312"/>
                <w:color w:val="000000"/>
              </w:rPr>
            </w:pPr>
            <w:r>
              <w:rPr>
                <w:rFonts w:hint="eastAsia" w:ascii="仿宋_GB2312" w:eastAsia="仿宋_GB2312"/>
                <w:color w:val="000000"/>
              </w:rPr>
              <w:t>单项合价 </w:t>
            </w:r>
          </w:p>
        </w:tc>
      </w:tr>
      <w:tr w14:paraId="6C57C3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65DF49">
            <w:pPr>
              <w:pStyle w:val="386"/>
              <w:jc w:val="center"/>
              <w:rPr>
                <w:rFonts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AB0685">
            <w:pPr>
              <w:pStyle w:val="386"/>
              <w:jc w:val="center"/>
              <w:rPr>
                <w:rFonts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7B5B1C">
            <w:pPr>
              <w:pStyle w:val="386"/>
              <w:jc w:val="center"/>
              <w:rPr>
                <w:rFonts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1486FD">
            <w:pPr>
              <w:pStyle w:val="386"/>
              <w:jc w:val="center"/>
              <w:rPr>
                <w:rFonts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EC9B28">
            <w:pPr>
              <w:pStyle w:val="386"/>
              <w:jc w:val="center"/>
              <w:rPr>
                <w:rFonts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087AD2">
            <w:pPr>
              <w:pStyle w:val="386"/>
              <w:jc w:val="center"/>
              <w:rPr>
                <w:rFonts w:ascii="仿宋_GB2312" w:eastAsia="仿宋_GB2312"/>
                <w:color w:val="000000"/>
              </w:rPr>
            </w:pPr>
            <w:r>
              <w:rPr>
                <w:rFonts w:hint="eastAsia" w:ascii="仿宋_GB2312" w:eastAsia="仿宋_GB2312"/>
                <w:color w:val="000000"/>
              </w:rPr>
              <w:t> </w:t>
            </w:r>
          </w:p>
        </w:tc>
        <w:tc>
          <w:tcPr>
            <w:tcW w:w="11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81B66C">
            <w:pPr>
              <w:pStyle w:val="386"/>
              <w:jc w:val="center"/>
              <w:rPr>
                <w:rFonts w:ascii="仿宋_GB2312" w:eastAsia="仿宋_GB2312"/>
                <w:color w:val="000000"/>
              </w:rPr>
            </w:pPr>
            <w:r>
              <w:rPr>
                <w:rFonts w:hint="eastAsia" w:ascii="仿宋_GB2312" w:eastAsia="仿宋_GB2312"/>
                <w:color w:val="000000"/>
              </w:rPr>
              <w:t> </w:t>
            </w:r>
          </w:p>
        </w:tc>
        <w:tc>
          <w:tcPr>
            <w:tcW w:w="18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B6E886">
            <w:pPr>
              <w:pStyle w:val="386"/>
              <w:jc w:val="center"/>
              <w:rPr>
                <w:rFonts w:ascii="仿宋_GB2312" w:eastAsia="仿宋_GB2312"/>
                <w:color w:val="000000"/>
              </w:rPr>
            </w:pPr>
            <w:r>
              <w:rPr>
                <w:rFonts w:hint="eastAsia" w:ascii="仿宋_GB2312" w:eastAsia="仿宋_GB2312"/>
                <w:color w:val="000000"/>
              </w:rPr>
              <w:t>  </w:t>
            </w:r>
          </w:p>
        </w:tc>
      </w:tr>
      <w:tr w14:paraId="3586BF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CE3BFB">
            <w:pPr>
              <w:pStyle w:val="386"/>
              <w:jc w:val="center"/>
              <w:rPr>
                <w:rFonts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BC9B7D">
            <w:pPr>
              <w:pStyle w:val="386"/>
              <w:jc w:val="center"/>
              <w:rPr>
                <w:rFonts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A5744C">
            <w:pPr>
              <w:pStyle w:val="386"/>
              <w:jc w:val="center"/>
              <w:rPr>
                <w:rFonts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1BAED3">
            <w:pPr>
              <w:pStyle w:val="386"/>
              <w:jc w:val="center"/>
              <w:rPr>
                <w:rFonts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A95068">
            <w:pPr>
              <w:pStyle w:val="386"/>
              <w:jc w:val="center"/>
              <w:rPr>
                <w:rFonts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A21F4C">
            <w:pPr>
              <w:pStyle w:val="386"/>
              <w:jc w:val="center"/>
              <w:rPr>
                <w:rFonts w:ascii="仿宋_GB2312" w:eastAsia="仿宋_GB2312"/>
                <w:color w:val="000000"/>
              </w:rPr>
            </w:pPr>
            <w:r>
              <w:rPr>
                <w:rFonts w:hint="eastAsia" w:ascii="仿宋_GB2312" w:eastAsia="仿宋_GB2312"/>
                <w:color w:val="000000"/>
              </w:rPr>
              <w:t> </w:t>
            </w:r>
          </w:p>
        </w:tc>
        <w:tc>
          <w:tcPr>
            <w:tcW w:w="11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9E4A46">
            <w:pPr>
              <w:pStyle w:val="386"/>
              <w:jc w:val="center"/>
              <w:rPr>
                <w:rFonts w:ascii="仿宋_GB2312" w:eastAsia="仿宋_GB2312"/>
                <w:color w:val="000000"/>
              </w:rPr>
            </w:pPr>
            <w:r>
              <w:rPr>
                <w:rFonts w:hint="eastAsia" w:ascii="仿宋_GB2312" w:eastAsia="仿宋_GB2312"/>
                <w:color w:val="000000"/>
              </w:rPr>
              <w:t> </w:t>
            </w:r>
          </w:p>
        </w:tc>
        <w:tc>
          <w:tcPr>
            <w:tcW w:w="18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18806F">
            <w:pPr>
              <w:pStyle w:val="386"/>
              <w:jc w:val="center"/>
              <w:rPr>
                <w:rFonts w:ascii="仿宋_GB2312" w:eastAsia="仿宋_GB2312"/>
                <w:color w:val="000000"/>
              </w:rPr>
            </w:pPr>
            <w:r>
              <w:rPr>
                <w:rFonts w:hint="eastAsia" w:ascii="仿宋_GB2312" w:eastAsia="仿宋_GB2312"/>
                <w:color w:val="000000"/>
              </w:rPr>
              <w:t>  </w:t>
            </w:r>
          </w:p>
        </w:tc>
      </w:tr>
      <w:tr w14:paraId="2145F3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881D37">
            <w:pPr>
              <w:pStyle w:val="386"/>
              <w:jc w:val="center"/>
              <w:rPr>
                <w:rFonts w:ascii="仿宋_GB2312" w:eastAsia="仿宋_GB2312"/>
                <w:color w:val="000000"/>
              </w:rPr>
            </w:pPr>
            <w:r>
              <w:rPr>
                <w:rFonts w:hint="eastAsia" w:ascii="仿宋_GB2312" w:eastAsia="仿宋_GB2312"/>
                <w:color w:val="000000"/>
              </w:rPr>
              <w:t>专用耗材</w:t>
            </w:r>
          </w:p>
        </w:tc>
        <w:tc>
          <w:tcPr>
            <w:tcW w:w="5350"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9E7FEB">
            <w:pPr>
              <w:pStyle w:val="386"/>
              <w:jc w:val="center"/>
              <w:rPr>
                <w:rFonts w:ascii="仿宋_GB2312" w:eastAsia="仿宋_GB2312"/>
                <w:color w:val="000000"/>
              </w:rPr>
            </w:pPr>
            <w:r>
              <w:rPr>
                <w:rFonts w:hint="eastAsia" w:ascii="仿宋_GB2312" w:eastAsia="仿宋_GB2312"/>
                <w:color w:val="000000"/>
              </w:rPr>
              <w:t>已含在投标报价中</w:t>
            </w:r>
          </w:p>
        </w:tc>
      </w:tr>
      <w:tr w14:paraId="202D33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C7EC3A">
            <w:pPr>
              <w:pStyle w:val="386"/>
              <w:spacing w:line="405" w:lineRule="atLeast"/>
              <w:rPr>
                <w:rFonts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14:paraId="225D5357">
      <w:pPr>
        <w:rPr>
          <w:rFonts w:ascii="仿宋_GB2312" w:eastAsia="仿宋_GB2312"/>
          <w:color w:val="000000"/>
        </w:rPr>
      </w:pPr>
      <w:r>
        <w:rPr>
          <w:rFonts w:hint="eastAsia" w:ascii="仿宋_GB2312" w:eastAsia="仿宋_GB2312"/>
          <w:color w:val="000000"/>
        </w:rPr>
        <w:t> </w:t>
      </w:r>
    </w:p>
    <w:p w14:paraId="167403EB">
      <w:pPr>
        <w:pStyle w:val="386"/>
        <w:spacing w:line="405" w:lineRule="atLeast"/>
        <w:rPr>
          <w:rFonts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w:t>
      </w:r>
      <w:r>
        <w:rPr>
          <w:rFonts w:hint="eastAsia" w:ascii="仿宋_GB2312" w:eastAsia="仿宋_GB2312"/>
          <w:color w:val="000000"/>
        </w:rPr>
        <w:t>4.投标报价明细表单价汇总须与投标总价一致，投标总价须与开标一览表投标总报价一致。</w:t>
      </w:r>
    </w:p>
    <w:p w14:paraId="12F849F6">
      <w:pPr>
        <w:pStyle w:val="386"/>
        <w:spacing w:line="405" w:lineRule="atLeast"/>
        <w:rPr>
          <w:rFonts w:ascii="仿宋_GB2312" w:eastAsia="仿宋_GB2312"/>
          <w:color w:val="000000"/>
        </w:rPr>
      </w:pPr>
      <w:r>
        <w:rPr>
          <w:rFonts w:hint="eastAsia" w:ascii="仿宋_GB2312" w:eastAsia="仿宋_GB2312"/>
          <w:color w:val="000000"/>
        </w:rPr>
        <w:t> </w:t>
      </w:r>
    </w:p>
    <w:p w14:paraId="1D0DD8A1">
      <w:pPr>
        <w:pStyle w:val="386"/>
        <w:ind w:left="-2"/>
        <w:rPr>
          <w:rFonts w:ascii="仿宋_GB2312" w:eastAsia="仿宋_GB2312"/>
          <w:color w:val="000000"/>
        </w:rPr>
      </w:pPr>
      <w:r>
        <w:rPr>
          <w:rFonts w:hint="eastAsia" w:ascii="仿宋_GB2312" w:eastAsia="仿宋_GB2312"/>
          <w:color w:val="000000"/>
        </w:rPr>
        <w:t> </w:t>
      </w:r>
    </w:p>
    <w:p w14:paraId="460713EE">
      <w:pPr>
        <w:pStyle w:val="386"/>
        <w:spacing w:line="405" w:lineRule="atLeast"/>
        <w:rPr>
          <w:rFonts w:ascii="仿宋_GB2312" w:eastAsia="仿宋_GB2312"/>
          <w:color w:val="000000"/>
        </w:rPr>
      </w:pPr>
      <w:r>
        <w:rPr>
          <w:rFonts w:hint="eastAsia" w:ascii="仿宋_GB2312" w:eastAsia="仿宋_GB2312"/>
          <w:color w:val="000000"/>
        </w:rPr>
        <w:t> </w:t>
      </w:r>
    </w:p>
    <w:p w14:paraId="3FCDFBA6">
      <w:pPr>
        <w:pStyle w:val="386"/>
        <w:ind w:left="-2"/>
        <w:jc w:val="right"/>
        <w:rPr>
          <w:rFonts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14:paraId="5D39A9D5">
      <w:pPr>
        <w:pStyle w:val="386"/>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C788E7D">
      <w:pPr>
        <w:pStyle w:val="386"/>
        <w:jc w:val="right"/>
        <w:rPr>
          <w:rFonts w:ascii="仿宋_GB2312" w:eastAsia="仿宋_GB2312"/>
          <w:color w:val="000000"/>
        </w:rPr>
      </w:pPr>
      <w:r>
        <w:rPr>
          <w:rFonts w:hint="eastAsia" w:ascii="仿宋_GB2312" w:eastAsia="仿宋_GB2312"/>
          <w:color w:val="000000"/>
        </w:rPr>
        <w:t>                                                          日期：   年 月 日</w:t>
      </w:r>
    </w:p>
    <w:p w14:paraId="3BB70708">
      <w:pPr>
        <w:spacing w:line="320" w:lineRule="exact"/>
        <w:ind w:right="360" w:firstLine="480"/>
        <w:jc w:val="right"/>
        <w:rPr>
          <w:rFonts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2A59F351">
      <w:pPr>
        <w:snapToGrid w:val="0"/>
        <w:spacing w:before="120" w:beforeLines="50" w:after="50" w:line="400" w:lineRule="exact"/>
        <w:outlineLvl w:val="1"/>
        <w:rPr>
          <w:rFonts w:ascii="仿宋_GB2312" w:eastAsia="仿宋_GB2312"/>
          <w:b/>
          <w:bCs/>
          <w:szCs w:val="21"/>
        </w:rPr>
      </w:pPr>
    </w:p>
    <w:p w14:paraId="3CE0C722">
      <w:pPr>
        <w:snapToGrid w:val="0"/>
        <w:spacing w:before="120" w:beforeLines="50" w:after="50" w:line="400" w:lineRule="exact"/>
        <w:outlineLvl w:val="1"/>
        <w:rPr>
          <w:rFonts w:ascii="仿宋_GB2312" w:eastAsia="仿宋_GB2312"/>
          <w:b/>
          <w:bCs/>
          <w:szCs w:val="21"/>
        </w:rPr>
      </w:pPr>
    </w:p>
    <w:p w14:paraId="5811FA22">
      <w:pPr>
        <w:snapToGrid w:val="0"/>
        <w:spacing w:before="120" w:beforeLines="50" w:after="50" w:line="400" w:lineRule="exact"/>
        <w:outlineLvl w:val="1"/>
        <w:rPr>
          <w:rFonts w:ascii="仿宋_GB2312" w:eastAsia="仿宋_GB2312"/>
          <w:b/>
          <w:bCs/>
          <w:szCs w:val="21"/>
        </w:rPr>
      </w:pPr>
    </w:p>
    <w:p w14:paraId="7AC05D78">
      <w:pPr>
        <w:snapToGrid w:val="0"/>
        <w:spacing w:before="120" w:beforeLines="50" w:after="50" w:line="400" w:lineRule="exact"/>
        <w:outlineLvl w:val="1"/>
        <w:rPr>
          <w:rFonts w:ascii="仿宋_GB2312" w:eastAsia="仿宋_GB2312"/>
          <w:b/>
          <w:bCs/>
          <w:szCs w:val="21"/>
        </w:rPr>
      </w:pPr>
    </w:p>
    <w:p w14:paraId="787E26D1">
      <w:pPr>
        <w:snapToGrid w:val="0"/>
        <w:spacing w:before="120" w:beforeLines="50" w:after="50" w:line="400" w:lineRule="exact"/>
        <w:outlineLvl w:val="1"/>
        <w:rPr>
          <w:rFonts w:ascii="仿宋_GB2312" w:eastAsia="仿宋_GB2312"/>
          <w:b/>
          <w:bCs/>
          <w:szCs w:val="21"/>
        </w:rPr>
      </w:pPr>
    </w:p>
    <w:p w14:paraId="62E970EE">
      <w:pPr>
        <w:snapToGrid w:val="0"/>
        <w:spacing w:before="120" w:beforeLines="50" w:after="50" w:line="400" w:lineRule="exact"/>
        <w:outlineLvl w:val="1"/>
        <w:rPr>
          <w:rFonts w:ascii="仿宋_GB2312" w:eastAsia="仿宋_GB2312"/>
          <w:b/>
          <w:bCs/>
          <w:szCs w:val="21"/>
        </w:rPr>
      </w:pPr>
    </w:p>
    <w:p w14:paraId="17AA6AA2">
      <w:pPr>
        <w:snapToGrid w:val="0"/>
        <w:spacing w:before="120" w:beforeLines="50" w:after="50" w:line="400" w:lineRule="exact"/>
        <w:outlineLvl w:val="1"/>
        <w:rPr>
          <w:rFonts w:ascii="仿宋_GB2312" w:eastAsia="仿宋_GB2312"/>
          <w:b/>
          <w:bCs/>
          <w:szCs w:val="21"/>
        </w:rPr>
      </w:pPr>
    </w:p>
    <w:p w14:paraId="44B6D4EF">
      <w:pPr>
        <w:snapToGrid w:val="0"/>
        <w:spacing w:before="120" w:beforeLines="50" w:after="50" w:line="400" w:lineRule="exact"/>
        <w:outlineLvl w:val="1"/>
        <w:rPr>
          <w:rFonts w:ascii="仿宋_GB2312" w:eastAsia="仿宋_GB2312"/>
          <w:b/>
          <w:bCs/>
          <w:szCs w:val="21"/>
        </w:rPr>
      </w:pPr>
    </w:p>
    <w:p w14:paraId="287282DA">
      <w:pPr>
        <w:snapToGrid w:val="0"/>
        <w:spacing w:before="120" w:beforeLines="50" w:after="50" w:line="400" w:lineRule="exact"/>
        <w:outlineLvl w:val="1"/>
        <w:rPr>
          <w:rFonts w:ascii="仿宋_GB2312" w:eastAsia="仿宋_GB2312"/>
          <w:b/>
          <w:bCs/>
          <w:szCs w:val="21"/>
        </w:rPr>
      </w:pPr>
    </w:p>
    <w:p w14:paraId="4EA1115D">
      <w:pPr>
        <w:snapToGrid w:val="0"/>
        <w:spacing w:before="120" w:beforeLines="50" w:after="50" w:line="400" w:lineRule="exact"/>
        <w:outlineLvl w:val="1"/>
        <w:rPr>
          <w:rFonts w:ascii="仿宋_GB2312" w:eastAsia="仿宋_GB2312"/>
          <w:b/>
          <w:bCs/>
          <w:szCs w:val="21"/>
        </w:rPr>
      </w:pPr>
    </w:p>
    <w:p w14:paraId="53CD7FDA">
      <w:pPr>
        <w:snapToGrid w:val="0"/>
        <w:spacing w:before="120" w:beforeLines="50" w:after="50" w:line="400" w:lineRule="exact"/>
        <w:outlineLvl w:val="1"/>
        <w:rPr>
          <w:rFonts w:ascii="仿宋_GB2312" w:eastAsia="仿宋_GB2312"/>
          <w:b/>
          <w:bCs/>
          <w:szCs w:val="21"/>
        </w:rPr>
      </w:pPr>
    </w:p>
    <w:p w14:paraId="764FD7C5">
      <w:pPr>
        <w:spacing w:line="276" w:lineRule="auto"/>
        <w:rPr>
          <w:rFonts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14:paraId="57614B00">
      <w:pPr>
        <w:spacing w:line="276" w:lineRule="auto"/>
        <w:rPr>
          <w:rFonts w:ascii="仿宋_GB2312" w:hAnsi="宋体" w:eastAsia="仿宋_GB2312"/>
          <w:b/>
          <w:bCs/>
          <w:w w:val="95"/>
          <w:sz w:val="56"/>
          <w:szCs w:val="56"/>
        </w:rPr>
      </w:pPr>
    </w:p>
    <w:p w14:paraId="7370D039">
      <w:pPr>
        <w:spacing w:line="320" w:lineRule="exact"/>
        <w:ind w:right="1080"/>
        <w:jc w:val="left"/>
        <w:rPr>
          <w:rFonts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13F797AF">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52DFC2C6">
      <w:pPr>
        <w:snapToGrid w:val="0"/>
        <w:spacing w:before="50" w:after="50"/>
        <w:rPr>
          <w:rFonts w:ascii="仿宋_GB2312" w:eastAsia="仿宋_GB2312"/>
          <w:b/>
          <w:bCs/>
          <w:sz w:val="24"/>
        </w:rPr>
      </w:pPr>
    </w:p>
    <w:p w14:paraId="6D21DB77">
      <w:pPr>
        <w:tabs>
          <w:tab w:val="left" w:pos="3870"/>
          <w:tab w:val="left" w:pos="4085"/>
        </w:tabs>
        <w:snapToGrid w:val="0"/>
        <w:spacing w:line="400" w:lineRule="exact"/>
        <w:jc w:val="center"/>
        <w:rPr>
          <w:sz w:val="44"/>
          <w:szCs w:val="44"/>
        </w:rPr>
      </w:pPr>
      <w:r>
        <w:rPr>
          <w:sz w:val="44"/>
          <w:szCs w:val="44"/>
        </w:rPr>
        <w:t>目    录</w:t>
      </w:r>
    </w:p>
    <w:p w14:paraId="685E9D29">
      <w:pPr>
        <w:pStyle w:val="406"/>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14:paraId="310B2B58">
      <w:pPr>
        <w:pStyle w:val="406"/>
        <w:spacing w:before="0" w:beforeAutospacing="0" w:after="0" w:afterAutospacing="0" w:line="400" w:lineRule="atLeast"/>
        <w:rPr>
          <w:rFonts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14:paraId="71B842AA">
      <w:pPr>
        <w:pStyle w:val="406"/>
        <w:adjustRightInd w:val="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0CD0A08C">
      <w:pPr>
        <w:pStyle w:val="406"/>
        <w:adjustRightInd/>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（4）投标产品“教学65寸显示器”为政府强制采购节能产品，由国家确定的认证机构出具的、处于有效期之内的节能产品认证证书（</w:t>
      </w:r>
      <w:r>
        <w:rPr>
          <w:rFonts w:hint="eastAsia" w:ascii="仿宋_GB2312" w:hAnsi="宋体" w:eastAsia="仿宋_GB2312" w:cs="宋体"/>
          <w:b/>
          <w:bCs/>
          <w:color w:val="000000"/>
        </w:rPr>
        <w:t>必须提供</w:t>
      </w:r>
      <w:r>
        <w:rPr>
          <w:rFonts w:hint="eastAsia" w:ascii="仿宋_GB2312" w:eastAsia="仿宋_GB2312"/>
          <w:color w:val="000000"/>
        </w:rPr>
        <w:t>）…………………………</w:t>
      </w:r>
    </w:p>
    <w:p w14:paraId="35A16C9F">
      <w:pPr>
        <w:pStyle w:val="406"/>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lang w:eastAsia="zh-CN"/>
        </w:rPr>
        <w:t>（</w:t>
      </w:r>
      <w:r>
        <w:rPr>
          <w:rFonts w:hint="eastAsia" w:ascii="仿宋_GB2312" w:eastAsia="仿宋_GB2312"/>
          <w:color w:val="000000"/>
          <w:lang w:val="en-US" w:eastAsia="zh-CN"/>
        </w:rPr>
        <w:t>5</w:t>
      </w:r>
      <w:r>
        <w:rPr>
          <w:rFonts w:hint="eastAsia" w:ascii="仿宋_GB2312" w:eastAsia="仿宋_GB2312"/>
          <w:color w:val="000000"/>
          <w:lang w:eastAsia="zh-CN"/>
        </w:rPr>
        <w:t>）</w:t>
      </w:r>
      <w:r>
        <w:rPr>
          <w:rFonts w:hint="eastAsia" w:ascii="仿宋_GB2312" w:eastAsia="仿宋_GB2312"/>
          <w:color w:val="000000"/>
        </w:rPr>
        <w:t>所投产品</w:t>
      </w:r>
      <w:r>
        <w:rPr>
          <w:rFonts w:hint="eastAsia" w:ascii="仿宋_GB2312" w:eastAsia="仿宋_GB2312"/>
          <w:color w:val="000000"/>
          <w:lang w:eastAsia="zh-CN"/>
        </w:rPr>
        <w:t>“</w:t>
      </w:r>
      <w:r>
        <w:rPr>
          <w:rFonts w:hint="eastAsia" w:ascii="仿宋_GB2312" w:hAnsi="宋体" w:eastAsia="仿宋_GB2312" w:cs="宋体"/>
          <w:color w:val="000000"/>
          <w:sz w:val="24"/>
        </w:rPr>
        <w:t>杨氏模量测定仪（近距式）</w:t>
      </w:r>
      <w:r>
        <w:rPr>
          <w:rFonts w:hint="eastAsia" w:ascii="仿宋_GB2312" w:eastAsia="仿宋_GB2312"/>
          <w:color w:val="000000"/>
          <w:lang w:eastAsia="zh-CN"/>
        </w:rPr>
        <w:t>”</w:t>
      </w:r>
      <w:r>
        <w:rPr>
          <w:rFonts w:hint="eastAsia" w:ascii="仿宋_GB2312" w:eastAsia="仿宋_GB2312"/>
          <w:color w:val="000000"/>
        </w:rPr>
        <w:t>“第</w:t>
      </w:r>
      <w:r>
        <w:rPr>
          <w:rFonts w:hint="eastAsia" w:ascii="仿宋_GB2312" w:eastAsia="仿宋_GB2312"/>
          <w:color w:val="000000"/>
          <w:lang w:val="en-US" w:eastAsia="zh-CN"/>
        </w:rPr>
        <w:t>1</w:t>
      </w:r>
      <w:r>
        <w:rPr>
          <w:rFonts w:hint="eastAsia" w:ascii="仿宋_GB2312" w:eastAsia="仿宋_GB2312"/>
          <w:color w:val="000000"/>
        </w:rPr>
        <w:t>7点技术参数”</w:t>
      </w:r>
      <w:r>
        <w:rPr>
          <w:rFonts w:hint="eastAsia" w:ascii="仿宋_GB2312" w:hAnsi="宋体" w:eastAsia="仿宋_GB2312" w:cs="宋体"/>
          <w:color w:val="000000"/>
          <w:sz w:val="24"/>
          <w:lang w:eastAsia="zh-CN"/>
        </w:rPr>
        <w:t>提供远程在线预约观摩相关证明截图、数据传输相关证明截图、数据查看相关证明截图、报告生成相关证明截图、操作过程记录及</w:t>
      </w:r>
      <w:r>
        <w:rPr>
          <w:rFonts w:hint="eastAsia" w:ascii="仿宋_GB2312" w:hAnsi="仿宋_GB2312" w:eastAsia="仿宋_GB2312" w:cs="仿宋_GB2312"/>
          <w:sz w:val="24"/>
          <w:lang w:eastAsia="zh-CN"/>
        </w:rPr>
        <w:t>回看功能相关证明截图</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color w:val="000000"/>
        </w:rPr>
        <w:t>）…………………………</w:t>
      </w:r>
    </w:p>
    <w:p w14:paraId="6D094FFE">
      <w:pPr>
        <w:pStyle w:val="406"/>
        <w:spacing w:before="0" w:beforeAutospacing="0" w:after="0" w:afterAutospacing="0" w:line="400" w:lineRule="atLeast"/>
        <w:ind w:firstLine="480" w:firstLineChars="200"/>
        <w:rPr>
          <w:rFonts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6</w:t>
      </w:r>
      <w:r>
        <w:rPr>
          <w:rFonts w:hint="eastAsia" w:ascii="仿宋_GB2312" w:eastAsia="仿宋_GB2312"/>
          <w:color w:val="000000"/>
        </w:rPr>
        <w:t>）项目实施方案（如有）……………………………………………………………</w:t>
      </w:r>
    </w:p>
    <w:p w14:paraId="776E2C92">
      <w:pPr>
        <w:pStyle w:val="406"/>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）安装进度计划和工期保证（如有）………………………………………………</w:t>
      </w:r>
    </w:p>
    <w:p w14:paraId="76E8099E">
      <w:pPr>
        <w:pStyle w:val="406"/>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）技术培训方案（如有）……………………………………………………………</w:t>
      </w:r>
    </w:p>
    <w:p w14:paraId="333DBCE7">
      <w:pPr>
        <w:pStyle w:val="406"/>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）售后服务方案（如有）……………………………………………………………</w:t>
      </w:r>
    </w:p>
    <w:p w14:paraId="3C673226">
      <w:pPr>
        <w:pStyle w:val="406"/>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）所投产品采购需求中标记“★”</w:t>
      </w:r>
      <w:r>
        <w:rPr>
          <w:rFonts w:hint="eastAsia" w:ascii="仿宋_GB2312" w:hAnsi="宋体" w:eastAsia="仿宋_GB2312" w:cs="宋体"/>
          <w:color w:val="000000"/>
          <w:szCs w:val="24"/>
        </w:rPr>
        <w:t>的技术参数带下划线“</w:t>
      </w:r>
      <w:r>
        <w:rPr>
          <w:rFonts w:hint="eastAsia" w:ascii="仿宋_GB2312" w:hAnsi="宋体" w:eastAsia="仿宋_GB2312" w:cs="宋体"/>
          <w:color w:val="000000"/>
          <w:szCs w:val="24"/>
          <w:u w:val="thick"/>
        </w:rPr>
        <w:t xml:space="preserve">    </w:t>
      </w:r>
      <w:r>
        <w:rPr>
          <w:rFonts w:hint="eastAsia" w:ascii="仿宋_GB2312" w:hAnsi="宋体" w:eastAsia="仿宋_GB2312" w:cs="宋体"/>
          <w:color w:val="000000"/>
          <w:szCs w:val="24"/>
        </w:rPr>
        <w:t>”的内容优于采购需求</w:t>
      </w:r>
      <w:r>
        <w:rPr>
          <w:rFonts w:hint="eastAsia" w:ascii="仿宋_GB2312" w:eastAsia="仿宋_GB2312"/>
          <w:color w:val="000000"/>
        </w:rPr>
        <w:t>，提供</w:t>
      </w:r>
      <w:r>
        <w:rPr>
          <w:rFonts w:hint="eastAsia" w:ascii="仿宋_GB2312" w:eastAsia="仿宋_GB2312"/>
          <w:color w:val="000000"/>
          <w:lang w:val="en-US" w:eastAsia="zh-CN"/>
        </w:rPr>
        <w:t>具有CMA或CNAS标识的</w:t>
      </w:r>
      <w:r>
        <w:rPr>
          <w:rFonts w:hint="eastAsia" w:ascii="仿宋_GB2312" w:eastAsia="仿宋_GB2312"/>
          <w:color w:val="000000"/>
        </w:rPr>
        <w:t>检测（检验）报告或</w:t>
      </w:r>
      <w:r>
        <w:rPr>
          <w:rFonts w:hint="eastAsia" w:ascii="仿宋_GB2312" w:eastAsia="仿宋_GB2312"/>
          <w:color w:val="000000"/>
          <w:lang w:eastAsia="zh-CN"/>
        </w:rPr>
        <w:t>提供</w:t>
      </w:r>
      <w:r>
        <w:rPr>
          <w:rFonts w:hint="eastAsia" w:ascii="仿宋_GB2312" w:eastAsia="仿宋_GB2312"/>
          <w:color w:val="000000"/>
          <w:lang w:val="en-US" w:eastAsia="zh-CN"/>
        </w:rPr>
        <w:t>其他证明材料（可以是</w:t>
      </w:r>
      <w:r>
        <w:rPr>
          <w:rFonts w:hint="eastAsia" w:ascii="仿宋_GB2312" w:eastAsia="仿宋_GB2312"/>
          <w:color w:val="000000"/>
        </w:rPr>
        <w:t>彩页、官网</w:t>
      </w:r>
      <w:r>
        <w:rPr>
          <w:rFonts w:hint="eastAsia" w:ascii="仿宋_GB2312" w:eastAsia="仿宋_GB2312"/>
          <w:color w:val="000000"/>
          <w:lang w:val="en-US" w:eastAsia="zh-CN"/>
        </w:rPr>
        <w:t>或</w:t>
      </w:r>
      <w:r>
        <w:rPr>
          <w:rFonts w:hint="eastAsia" w:ascii="仿宋_GB2312" w:eastAsia="仿宋_GB2312"/>
          <w:color w:val="000000"/>
        </w:rPr>
        <w:t>功能截图等其中任意一项</w:t>
      </w:r>
      <w:r>
        <w:rPr>
          <w:rFonts w:hint="eastAsia" w:ascii="仿宋_GB2312" w:eastAsia="仿宋_GB2312"/>
          <w:color w:val="000000"/>
          <w:lang w:val="en-US" w:eastAsia="zh-CN"/>
        </w:rPr>
        <w:t>）</w:t>
      </w:r>
      <w:r>
        <w:rPr>
          <w:rFonts w:hint="eastAsia" w:ascii="仿宋_GB2312" w:eastAsia="仿宋_GB2312"/>
          <w:color w:val="000000"/>
        </w:rPr>
        <w:t>（如有）…………</w:t>
      </w:r>
    </w:p>
    <w:p w14:paraId="4BDCAB7A">
      <w:pPr>
        <w:pStyle w:val="406"/>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11</w:t>
      </w:r>
      <w:r>
        <w:rPr>
          <w:rFonts w:hint="eastAsia" w:ascii="仿宋_GB2312" w:eastAsia="仿宋_GB2312"/>
          <w:color w:val="000000"/>
        </w:rPr>
        <w:t>）投标人或所投产品生产厂商具备有效的质量管理体系认证证书（如有）……</w:t>
      </w:r>
    </w:p>
    <w:p w14:paraId="0293018C">
      <w:pPr>
        <w:pStyle w:val="406"/>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12</w:t>
      </w:r>
      <w:r>
        <w:rPr>
          <w:rFonts w:hint="eastAsia" w:ascii="仿宋_GB2312" w:eastAsia="仿宋_GB2312"/>
          <w:color w:val="000000"/>
        </w:rPr>
        <w:t>）投标人或所投产品生产厂商具备有效的职业健康安全管理体系认证证书（如有）……………………………………………………………………………………………</w:t>
      </w:r>
    </w:p>
    <w:p w14:paraId="16EE9494">
      <w:pPr>
        <w:pStyle w:val="406"/>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13</w:t>
      </w:r>
      <w:r>
        <w:rPr>
          <w:rFonts w:hint="eastAsia" w:ascii="仿宋_GB2312" w:eastAsia="仿宋_GB2312"/>
          <w:color w:val="000000"/>
        </w:rPr>
        <w:t>）投标人或所投产品生产厂商具备有效的环境管理体系认证证书（如有）……</w:t>
      </w:r>
    </w:p>
    <w:p w14:paraId="3C9E6C6C">
      <w:pPr>
        <w:pStyle w:val="406"/>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14</w:t>
      </w:r>
      <w:r>
        <w:rPr>
          <w:rFonts w:hint="eastAsia" w:ascii="仿宋_GB2312" w:eastAsia="仿宋_GB2312"/>
          <w:color w:val="000000"/>
        </w:rPr>
        <w:t>）投标产品由国家确定的认证机构出具的、处于有效期之内的环境标志产品认证证书（如有）………………………………………………………………………………</w:t>
      </w:r>
    </w:p>
    <w:p w14:paraId="08E659E9">
      <w:pPr>
        <w:pStyle w:val="406"/>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15</w:t>
      </w:r>
      <w:r>
        <w:rPr>
          <w:rFonts w:hint="eastAsia" w:ascii="仿宋_GB2312" w:eastAsia="仿宋_GB2312"/>
          <w:color w:val="000000"/>
        </w:rPr>
        <w:t>）投标人对本项目的合理化建议和改进措施（如有，格式自拟）………………</w:t>
      </w:r>
    </w:p>
    <w:p w14:paraId="124E60C7">
      <w:pPr>
        <w:pStyle w:val="406"/>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16</w:t>
      </w:r>
      <w:r>
        <w:rPr>
          <w:rFonts w:hint="eastAsia" w:ascii="仿宋_GB2312" w:eastAsia="仿宋_GB2312"/>
          <w:color w:val="000000"/>
        </w:rPr>
        <w:t>）投标人认为必要提供的声明及文件资料（如有，格式自拟）…………………</w:t>
      </w:r>
    </w:p>
    <w:p w14:paraId="0FD73143">
      <w:pPr>
        <w:spacing w:line="320" w:lineRule="exact"/>
        <w:ind w:right="95"/>
        <w:jc w:val="left"/>
        <w:rPr>
          <w:rFonts w:ascii="仿宋_GB2312" w:hAnsi="宋体" w:eastAsia="仿宋_GB2312" w:cs="Courier New"/>
          <w:sz w:val="24"/>
        </w:rPr>
        <w:sectPr>
          <w:pgSz w:w="11906" w:h="16838"/>
          <w:pgMar w:top="1440" w:right="707" w:bottom="1440" w:left="1440" w:header="851" w:footer="992" w:gutter="0"/>
          <w:cols w:space="720" w:num="1"/>
          <w:docGrid w:linePitch="312" w:charSpace="0"/>
        </w:sectPr>
      </w:pPr>
    </w:p>
    <w:p w14:paraId="6390B154">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51BCE107">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14:paraId="55125133">
      <w:pPr>
        <w:pStyle w:val="27"/>
        <w:ind w:left="-10" w:firstLine="6" w:firstLineChars="3"/>
        <w:jc w:val="center"/>
        <w:rPr>
          <w:rFonts w:ascii="仿宋_GB2312" w:hAnsi="宋体" w:eastAsia="仿宋_GB2312"/>
          <w:b/>
        </w:rPr>
      </w:pPr>
    </w:p>
    <w:p w14:paraId="3689E676">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柳州职业技术大学</w:t>
      </w:r>
      <w:r>
        <w:rPr>
          <w:rFonts w:hint="eastAsia" w:ascii="仿宋_GB2312" w:eastAsia="仿宋_GB2312"/>
          <w:szCs w:val="21"/>
          <w:u w:val="single"/>
        </w:rPr>
        <w:t>、柳州市政府集中采购中心</w:t>
      </w:r>
      <w:r>
        <w:rPr>
          <w:rFonts w:hint="eastAsia" w:ascii="仿宋_GB2312" w:eastAsia="仿宋_GB2312"/>
          <w:szCs w:val="21"/>
        </w:rPr>
        <w:t>：</w:t>
      </w:r>
    </w:p>
    <w:p w14:paraId="0186CC62">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20831F73">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26537AD8">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14:paraId="2A8F973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41F60EB4">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3EBECEC1">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17B47F1B">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5E7CDD69">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45" w:name="_Hlk101431499"/>
      <w:r>
        <w:rPr>
          <w:rFonts w:hint="eastAsia" w:ascii="仿宋_GB2312" w:eastAsia="仿宋_GB2312"/>
          <w:szCs w:val="21"/>
        </w:rPr>
        <w:t>，并承诺我方向贵方提交的所有投标文件、资料都是准确的和真实的。</w:t>
      </w:r>
    </w:p>
    <w:p w14:paraId="66F6D056">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1CD29E81">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16372460">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45"/>
    </w:p>
    <w:p w14:paraId="5E8562E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607F0E94">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1819DF65">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26424B4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2D7BF12F">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7439CCD2">
      <w:pPr>
        <w:pStyle w:val="27"/>
        <w:ind w:firstLine="4515" w:firstLineChars="2150"/>
        <w:rPr>
          <w:rFonts w:ascii="仿宋_GB2312" w:eastAsia="仿宋_GB2312"/>
        </w:rPr>
      </w:pPr>
    </w:p>
    <w:p w14:paraId="69F38224">
      <w:pPr>
        <w:pStyle w:val="27"/>
        <w:ind w:firstLine="4515" w:firstLineChars="2150"/>
        <w:rPr>
          <w:rFonts w:ascii="仿宋_GB2312" w:eastAsia="仿宋_GB2312"/>
        </w:rPr>
      </w:pPr>
    </w:p>
    <w:p w14:paraId="22948991">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4327D849">
      <w:pPr>
        <w:jc w:val="center"/>
        <w:rPr>
          <w:rFonts w:ascii="仿宋_GB2312" w:eastAsia="仿宋_GB2312"/>
          <w:szCs w:val="21"/>
          <w:u w:val="single"/>
        </w:rPr>
      </w:pPr>
    </w:p>
    <w:p w14:paraId="35121742">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73F89111">
      <w:pPr>
        <w:pStyle w:val="27"/>
        <w:spacing w:line="400" w:lineRule="exact"/>
        <w:rPr>
          <w:rFonts w:ascii="仿宋_GB2312" w:hAnsi="宋体" w:eastAsia="仿宋_GB2312"/>
        </w:rPr>
      </w:pPr>
    </w:p>
    <w:p w14:paraId="68B4B359">
      <w:pPr>
        <w:pStyle w:val="27"/>
        <w:spacing w:line="240" w:lineRule="atLeast"/>
        <w:jc w:val="right"/>
        <w:rPr>
          <w:rFonts w:ascii="仿宋_GB2312" w:hAnsi="宋体" w:eastAsia="仿宋_GB2312"/>
        </w:rPr>
      </w:pPr>
      <w:r>
        <w:rPr>
          <w:rFonts w:hint="eastAsia" w:ascii="仿宋_GB2312" w:hAnsi="宋体" w:eastAsia="仿宋_GB2312"/>
        </w:rPr>
        <w:t>日期：       年   月   日</w:t>
      </w:r>
    </w:p>
    <w:p w14:paraId="46E11783">
      <w:pPr>
        <w:pStyle w:val="27"/>
        <w:spacing w:line="360" w:lineRule="exact"/>
        <w:ind w:firstLine="482" w:firstLineChars="200"/>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94158DA">
      <w:pPr>
        <w:pStyle w:val="27"/>
        <w:spacing w:line="360" w:lineRule="exact"/>
        <w:ind w:firstLine="482" w:firstLineChars="200"/>
        <w:rPr>
          <w:rFonts w:ascii="仿宋_GB2312" w:hAnsi="宋体" w:eastAsia="仿宋_GB2312"/>
          <w:b/>
          <w:bCs/>
          <w:sz w:val="24"/>
        </w:rPr>
        <w:sectPr>
          <w:pgSz w:w="11906" w:h="16838"/>
          <w:pgMar w:top="1440" w:right="1440" w:bottom="1440" w:left="1440" w:header="851" w:footer="992" w:gutter="0"/>
          <w:cols w:space="720" w:num="1"/>
          <w:docGrid w:linePitch="312" w:charSpace="0"/>
        </w:sectPr>
      </w:pPr>
    </w:p>
    <w:p w14:paraId="24E0372F">
      <w:pPr>
        <w:pStyle w:val="426"/>
        <w:rPr>
          <w:rFonts w:ascii="仿宋_GB2312" w:eastAsia="仿宋_GB2312"/>
          <w:b/>
          <w:bCs/>
          <w:color w:val="000000"/>
        </w:rPr>
      </w:pPr>
      <w:r>
        <w:rPr>
          <w:rFonts w:hint="eastAsia" w:ascii="仿宋_GB2312" w:eastAsia="仿宋_GB2312"/>
          <w:b/>
          <w:bCs/>
          <w:color w:val="000000"/>
        </w:rPr>
        <w:t>（2）技术响应表格式（必须提供）：</w:t>
      </w:r>
    </w:p>
    <w:p w14:paraId="02A997F2">
      <w:pPr>
        <w:pStyle w:val="426"/>
        <w:ind w:left="412"/>
        <w:jc w:val="center"/>
        <w:rPr>
          <w:rFonts w:ascii="仿宋_GB2312" w:eastAsia="仿宋_GB2312"/>
          <w:color w:val="000000"/>
        </w:rPr>
      </w:pPr>
      <w:r>
        <w:rPr>
          <w:rFonts w:hint="eastAsia" w:ascii="仿宋_GB2312" w:eastAsia="仿宋_GB2312"/>
          <w:b/>
          <w:bCs/>
          <w:color w:val="000000"/>
          <w:sz w:val="32"/>
          <w:szCs w:val="32"/>
        </w:rPr>
        <w:t>技术响应表</w:t>
      </w:r>
    </w:p>
    <w:p w14:paraId="00E83B6C">
      <w:pPr>
        <w:pStyle w:val="426"/>
        <w:ind w:left="412"/>
        <w:rPr>
          <w:rFonts w:ascii="仿宋_GB2312" w:eastAsia="仿宋_GB2312"/>
          <w:color w:val="000000"/>
        </w:rPr>
      </w:pPr>
      <w:r>
        <w:rPr>
          <w:rFonts w:hint="eastAsia" w:ascii="仿宋_GB2312" w:eastAsia="仿宋_GB2312"/>
          <w:color w:val="000000"/>
        </w:rPr>
        <w:t> </w:t>
      </w:r>
    </w:p>
    <w:tbl>
      <w:tblPr>
        <w:tblStyle w:val="49"/>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9"/>
        <w:gridCol w:w="2103"/>
        <w:gridCol w:w="2852"/>
        <w:gridCol w:w="2246"/>
        <w:gridCol w:w="1959"/>
      </w:tblGrid>
      <w:tr w14:paraId="2E4495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043169">
            <w:pPr>
              <w:pStyle w:val="426"/>
              <w:jc w:val="center"/>
              <w:rPr>
                <w:rFonts w:ascii="仿宋_GB2312" w:eastAsia="仿宋_GB2312"/>
                <w:color w:val="000000"/>
              </w:rPr>
            </w:pPr>
            <w:r>
              <w:rPr>
                <w:rFonts w:hint="eastAsia" w:ascii="仿宋_GB2312" w:eastAsia="仿宋_GB2312"/>
                <w:color w:val="000000"/>
              </w:rPr>
              <w:t>项号</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E4E786">
            <w:pPr>
              <w:pStyle w:val="426"/>
              <w:jc w:val="center"/>
              <w:rPr>
                <w:rFonts w:ascii="仿宋_GB2312" w:eastAsia="仿宋_GB2312"/>
                <w:color w:val="000000"/>
              </w:rPr>
            </w:pPr>
            <w:r>
              <w:rPr>
                <w:rFonts w:hint="eastAsia" w:ascii="仿宋_GB2312" w:eastAsia="仿宋_GB2312"/>
                <w:color w:val="000000"/>
              </w:rPr>
              <w:t>货物名称</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FDBC1F">
            <w:pPr>
              <w:pStyle w:val="426"/>
              <w:jc w:val="center"/>
              <w:rPr>
                <w:rFonts w:ascii="仿宋_GB2312" w:eastAsia="仿宋_GB2312"/>
                <w:color w:val="000000"/>
              </w:rPr>
            </w:pPr>
            <w:r>
              <w:rPr>
                <w:rFonts w:hint="eastAsia" w:ascii="仿宋_GB2312" w:eastAsia="仿宋_GB2312"/>
                <w:color w:val="000000"/>
              </w:rPr>
              <w:t>招标文件</w:t>
            </w:r>
          </w:p>
          <w:p w14:paraId="3829DD5A">
            <w:pPr>
              <w:pStyle w:val="426"/>
              <w:jc w:val="center"/>
              <w:rPr>
                <w:rFonts w:ascii="仿宋_GB2312" w:eastAsia="仿宋_GB2312"/>
                <w:color w:val="000000"/>
              </w:rPr>
            </w:pPr>
            <w:r>
              <w:rPr>
                <w:rFonts w:hint="eastAsia" w:ascii="仿宋_GB2312" w:eastAsia="仿宋_GB2312"/>
                <w:color w:val="000000"/>
              </w:rPr>
              <w:t>技术参数要求</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3772C7">
            <w:pPr>
              <w:pStyle w:val="426"/>
              <w:jc w:val="center"/>
              <w:rPr>
                <w:rFonts w:ascii="仿宋_GB2312" w:eastAsia="仿宋_GB2312"/>
                <w:color w:val="000000"/>
              </w:rPr>
            </w:pPr>
            <w:r>
              <w:rPr>
                <w:rFonts w:hint="eastAsia" w:ascii="仿宋_GB2312" w:eastAsia="仿宋_GB2312"/>
                <w:color w:val="000000"/>
              </w:rPr>
              <w:t>投标文件</w:t>
            </w:r>
          </w:p>
          <w:p w14:paraId="380EF3A1">
            <w:pPr>
              <w:pStyle w:val="426"/>
              <w:jc w:val="center"/>
              <w:rPr>
                <w:rFonts w:ascii="仿宋_GB2312" w:eastAsia="仿宋_GB2312"/>
                <w:color w:val="000000"/>
              </w:rPr>
            </w:pPr>
            <w:r>
              <w:rPr>
                <w:rFonts w:hint="eastAsia" w:ascii="仿宋_GB2312" w:eastAsia="仿宋_GB2312"/>
                <w:color w:val="000000"/>
              </w:rPr>
              <w:t>响应技术参数</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B6C966">
            <w:pPr>
              <w:pStyle w:val="426"/>
              <w:jc w:val="center"/>
              <w:rPr>
                <w:rFonts w:ascii="仿宋_GB2312" w:eastAsia="仿宋_GB2312"/>
                <w:color w:val="000000"/>
              </w:rPr>
            </w:pPr>
            <w:r>
              <w:rPr>
                <w:rFonts w:hint="eastAsia" w:ascii="仿宋_GB2312" w:eastAsia="仿宋_GB2312"/>
                <w:color w:val="000000"/>
              </w:rPr>
              <w:t>偏离说明</w:t>
            </w:r>
          </w:p>
        </w:tc>
      </w:tr>
      <w:tr w14:paraId="714D7E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040857">
            <w:pPr>
              <w:pStyle w:val="426"/>
              <w:spacing w:line="405" w:lineRule="atLeast"/>
              <w:rPr>
                <w:rFonts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97E338">
            <w:pPr>
              <w:pStyle w:val="426"/>
              <w:spacing w:line="405" w:lineRule="atLeast"/>
              <w:rPr>
                <w:rFonts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044377">
            <w:pPr>
              <w:pStyle w:val="426"/>
              <w:spacing w:line="405" w:lineRule="atLeast"/>
              <w:rPr>
                <w:rFonts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0E65FB">
            <w:pPr>
              <w:pStyle w:val="426"/>
              <w:spacing w:line="405" w:lineRule="atLeast"/>
              <w:rPr>
                <w:rFonts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F10312">
            <w:pPr>
              <w:pStyle w:val="426"/>
              <w:spacing w:line="405" w:lineRule="atLeast"/>
              <w:rPr>
                <w:rFonts w:ascii="仿宋_GB2312" w:eastAsia="仿宋_GB2312"/>
                <w:color w:val="000000"/>
              </w:rPr>
            </w:pPr>
            <w:r>
              <w:rPr>
                <w:rFonts w:hint="eastAsia" w:ascii="仿宋_GB2312" w:eastAsia="仿宋_GB2312"/>
                <w:color w:val="000000"/>
              </w:rPr>
              <w:t> </w:t>
            </w:r>
          </w:p>
        </w:tc>
      </w:tr>
      <w:tr w14:paraId="16D6F6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E1ED1B">
            <w:pPr>
              <w:pStyle w:val="426"/>
              <w:spacing w:line="405" w:lineRule="atLeast"/>
              <w:rPr>
                <w:rFonts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48123E">
            <w:pPr>
              <w:pStyle w:val="426"/>
              <w:spacing w:line="405" w:lineRule="atLeast"/>
              <w:rPr>
                <w:rFonts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04D723">
            <w:pPr>
              <w:pStyle w:val="426"/>
              <w:spacing w:line="405" w:lineRule="atLeast"/>
              <w:rPr>
                <w:rFonts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AE70A1">
            <w:pPr>
              <w:pStyle w:val="426"/>
              <w:spacing w:line="405" w:lineRule="atLeast"/>
              <w:rPr>
                <w:rFonts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6B8993">
            <w:pPr>
              <w:pStyle w:val="426"/>
              <w:spacing w:line="405" w:lineRule="atLeast"/>
              <w:rPr>
                <w:rFonts w:ascii="仿宋_GB2312" w:eastAsia="仿宋_GB2312"/>
                <w:color w:val="000000"/>
              </w:rPr>
            </w:pPr>
            <w:r>
              <w:rPr>
                <w:rFonts w:hint="eastAsia" w:ascii="仿宋_GB2312" w:eastAsia="仿宋_GB2312"/>
                <w:color w:val="000000"/>
              </w:rPr>
              <w:t> </w:t>
            </w:r>
          </w:p>
        </w:tc>
      </w:tr>
      <w:tr w14:paraId="46D99B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F1A47A">
            <w:pPr>
              <w:pStyle w:val="426"/>
              <w:spacing w:line="405" w:lineRule="atLeast"/>
              <w:rPr>
                <w:rFonts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16451F">
            <w:pPr>
              <w:pStyle w:val="426"/>
              <w:spacing w:line="405" w:lineRule="atLeast"/>
              <w:rPr>
                <w:rFonts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AC28C0">
            <w:pPr>
              <w:pStyle w:val="426"/>
              <w:spacing w:line="405" w:lineRule="atLeast"/>
              <w:rPr>
                <w:rFonts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71A979">
            <w:pPr>
              <w:pStyle w:val="426"/>
              <w:spacing w:line="405" w:lineRule="atLeast"/>
              <w:rPr>
                <w:rFonts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C15D80">
            <w:pPr>
              <w:pStyle w:val="426"/>
              <w:spacing w:line="405" w:lineRule="atLeast"/>
              <w:rPr>
                <w:rFonts w:ascii="仿宋_GB2312" w:eastAsia="仿宋_GB2312"/>
                <w:color w:val="000000"/>
              </w:rPr>
            </w:pPr>
            <w:r>
              <w:rPr>
                <w:rFonts w:hint="eastAsia" w:ascii="仿宋_GB2312" w:eastAsia="仿宋_GB2312"/>
                <w:color w:val="000000"/>
              </w:rPr>
              <w:t> </w:t>
            </w:r>
          </w:p>
        </w:tc>
      </w:tr>
      <w:tr w14:paraId="3089C2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33EC5A">
            <w:pPr>
              <w:pStyle w:val="426"/>
              <w:spacing w:line="405" w:lineRule="atLeast"/>
              <w:rPr>
                <w:rFonts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6B4BED">
            <w:pPr>
              <w:pStyle w:val="426"/>
              <w:spacing w:line="405" w:lineRule="atLeast"/>
              <w:rPr>
                <w:rFonts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AA7307">
            <w:pPr>
              <w:pStyle w:val="426"/>
              <w:spacing w:line="405" w:lineRule="atLeast"/>
              <w:rPr>
                <w:rFonts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0F4BC1">
            <w:pPr>
              <w:pStyle w:val="426"/>
              <w:spacing w:line="405" w:lineRule="atLeast"/>
              <w:rPr>
                <w:rFonts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68CF93">
            <w:pPr>
              <w:pStyle w:val="426"/>
              <w:spacing w:line="405" w:lineRule="atLeast"/>
              <w:rPr>
                <w:rFonts w:ascii="仿宋_GB2312" w:eastAsia="仿宋_GB2312"/>
                <w:color w:val="000000"/>
              </w:rPr>
            </w:pPr>
            <w:r>
              <w:rPr>
                <w:rFonts w:hint="eastAsia" w:ascii="仿宋_GB2312" w:eastAsia="仿宋_GB2312"/>
                <w:color w:val="000000"/>
              </w:rPr>
              <w:t> </w:t>
            </w:r>
          </w:p>
        </w:tc>
      </w:tr>
      <w:tr w14:paraId="7AFB47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DCEC9D">
            <w:pPr>
              <w:pStyle w:val="426"/>
              <w:spacing w:line="405" w:lineRule="atLeast"/>
              <w:rPr>
                <w:rFonts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575161">
            <w:pPr>
              <w:pStyle w:val="426"/>
              <w:spacing w:line="405" w:lineRule="atLeast"/>
              <w:rPr>
                <w:rFonts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19DF9D">
            <w:pPr>
              <w:pStyle w:val="426"/>
              <w:spacing w:line="405" w:lineRule="atLeast"/>
              <w:rPr>
                <w:rFonts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7FB5A0">
            <w:pPr>
              <w:pStyle w:val="426"/>
              <w:spacing w:line="405" w:lineRule="atLeast"/>
              <w:rPr>
                <w:rFonts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572BB9">
            <w:pPr>
              <w:pStyle w:val="426"/>
              <w:spacing w:line="405" w:lineRule="atLeast"/>
              <w:rPr>
                <w:rFonts w:ascii="仿宋_GB2312" w:eastAsia="仿宋_GB2312"/>
                <w:color w:val="000000"/>
              </w:rPr>
            </w:pPr>
            <w:r>
              <w:rPr>
                <w:rFonts w:hint="eastAsia" w:ascii="仿宋_GB2312" w:eastAsia="仿宋_GB2312"/>
                <w:color w:val="000000"/>
              </w:rPr>
              <w:t> </w:t>
            </w:r>
          </w:p>
        </w:tc>
      </w:tr>
    </w:tbl>
    <w:p w14:paraId="26A4037D">
      <w:pPr>
        <w:pStyle w:val="426"/>
        <w:spacing w:line="405" w:lineRule="atLeast"/>
        <w:rPr>
          <w:rFonts w:ascii="仿宋_GB2312" w:eastAsia="仿宋_GB2312"/>
          <w:color w:val="000000"/>
        </w:rPr>
      </w:pPr>
      <w:r>
        <w:rPr>
          <w:rFonts w:hint="eastAsia" w:ascii="仿宋_GB2312" w:eastAsia="仿宋_GB2312"/>
          <w:b/>
          <w:bCs/>
          <w:color w:val="000000"/>
        </w:rPr>
        <w:t xml:space="preserve">  </w:t>
      </w:r>
    </w:p>
    <w:p w14:paraId="660D2107">
      <w:pPr>
        <w:pStyle w:val="426"/>
        <w:spacing w:line="405" w:lineRule="atLeast"/>
        <w:rPr>
          <w:rFonts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w:t>
      </w:r>
      <w:r>
        <w:rPr>
          <w:rFonts w:hint="eastAsia" w:ascii="仿宋_GB2312" w:eastAsia="仿宋_GB2312"/>
          <w:b/>
          <w:bCs/>
          <w:color w:val="000000"/>
          <w:lang w:val="en-US" w:eastAsia="zh-CN"/>
        </w:rPr>
        <w:t>4</w:t>
      </w:r>
      <w:r>
        <w:rPr>
          <w:rFonts w:hint="eastAsia" w:ascii="仿宋_GB2312" w:eastAsia="仿宋_GB2312"/>
          <w:b/>
          <w:bCs/>
          <w:color w:val="000000"/>
        </w:rPr>
        <w:t>项以上的，视为投标无效。</w:t>
      </w:r>
    </w:p>
    <w:p w14:paraId="727C848E">
      <w:pPr>
        <w:pStyle w:val="426"/>
        <w:spacing w:line="405" w:lineRule="atLeast"/>
        <w:rPr>
          <w:rFonts w:ascii="仿宋_GB2312" w:eastAsia="仿宋_GB2312"/>
          <w:color w:val="000000"/>
        </w:rPr>
      </w:pPr>
      <w:r>
        <w:rPr>
          <w:rFonts w:hint="eastAsia" w:ascii="仿宋_GB2312" w:eastAsia="仿宋_GB2312"/>
          <w:color w:val="000000"/>
        </w:rPr>
        <w:t> </w:t>
      </w:r>
    </w:p>
    <w:p w14:paraId="6586B604">
      <w:pPr>
        <w:pStyle w:val="426"/>
        <w:jc w:val="right"/>
        <w:rPr>
          <w:rFonts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36D9B896">
      <w:pPr>
        <w:pStyle w:val="426"/>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14:paraId="3B5E58FD">
      <w:pPr>
        <w:pStyle w:val="426"/>
        <w:jc w:val="right"/>
        <w:rPr>
          <w:rFonts w:ascii="仿宋_GB2312" w:eastAsia="仿宋_GB2312"/>
          <w:color w:val="000000"/>
        </w:rPr>
      </w:pPr>
      <w:r>
        <w:rPr>
          <w:rFonts w:hint="eastAsia" w:ascii="仿宋_GB2312" w:eastAsia="仿宋_GB2312"/>
          <w:color w:val="000000"/>
        </w:rPr>
        <w:t>日期：    年 月 日</w:t>
      </w:r>
    </w:p>
    <w:p w14:paraId="3D40D9FC">
      <w:pPr>
        <w:pStyle w:val="27"/>
        <w:spacing w:line="240" w:lineRule="atLeast"/>
        <w:jc w:val="right"/>
        <w:rPr>
          <w:rFonts w:ascii="仿宋_GB2312" w:hAnsi="宋体" w:eastAsia="仿宋_GB2312"/>
        </w:rPr>
        <w:sectPr>
          <w:pgSz w:w="11906" w:h="16838"/>
          <w:pgMar w:top="1440" w:right="707" w:bottom="1440" w:left="1440" w:header="851" w:footer="992" w:gutter="0"/>
          <w:cols w:space="720" w:num="1"/>
          <w:docGrid w:linePitch="312" w:charSpace="0"/>
        </w:sectPr>
      </w:pPr>
    </w:p>
    <w:p w14:paraId="2E810589">
      <w:pPr>
        <w:snapToGrid w:val="0"/>
        <w:spacing w:before="50"/>
        <w:jc w:val="left"/>
        <w:rPr>
          <w:rFonts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14:paraId="7C7D7D9E">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9"/>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45EF4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327BB0A">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0EA2D870">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076F1048">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799C7EE9">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投标人的承诺或说明</w:t>
            </w:r>
          </w:p>
        </w:tc>
      </w:tr>
      <w:tr w14:paraId="095453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3857F7B4">
            <w:pPr>
              <w:snapToGrid w:val="0"/>
              <w:spacing w:before="120" w:beforeLines="50"/>
              <w:jc w:val="left"/>
              <w:rPr>
                <w:rFonts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67B8B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3666EDD">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14:paraId="3D6FEC4E">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00D196C">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25B2878">
            <w:pPr>
              <w:snapToGrid w:val="0"/>
              <w:spacing w:before="120" w:beforeLines="50"/>
              <w:jc w:val="center"/>
              <w:rPr>
                <w:rFonts w:ascii="仿宋_GB2312" w:hAnsi="宋体" w:eastAsia="仿宋_GB2312"/>
                <w:color w:val="000000"/>
                <w:sz w:val="24"/>
              </w:rPr>
            </w:pPr>
          </w:p>
        </w:tc>
      </w:tr>
      <w:tr w14:paraId="0F7EA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EAEB71B">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14:paraId="55A478FB">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B82FAE5">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54E010B">
            <w:pPr>
              <w:snapToGrid w:val="0"/>
              <w:spacing w:before="120" w:beforeLines="50"/>
              <w:jc w:val="center"/>
              <w:rPr>
                <w:rFonts w:ascii="仿宋_GB2312" w:hAnsi="宋体" w:eastAsia="仿宋_GB2312"/>
                <w:color w:val="000000"/>
                <w:sz w:val="24"/>
              </w:rPr>
            </w:pPr>
          </w:p>
        </w:tc>
      </w:tr>
      <w:tr w14:paraId="442C1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BA69BE3">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14:paraId="3DD36A14">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3DCC547">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D67FF45">
            <w:pPr>
              <w:snapToGrid w:val="0"/>
              <w:spacing w:before="120" w:beforeLines="50"/>
              <w:jc w:val="center"/>
              <w:rPr>
                <w:rFonts w:ascii="仿宋_GB2312" w:hAnsi="宋体" w:eastAsia="仿宋_GB2312"/>
                <w:color w:val="000000"/>
                <w:sz w:val="24"/>
              </w:rPr>
            </w:pPr>
          </w:p>
        </w:tc>
      </w:tr>
      <w:tr w14:paraId="3AE81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A11F211">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25661327">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ED61E88">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235068B">
            <w:pPr>
              <w:snapToGrid w:val="0"/>
              <w:spacing w:before="120" w:beforeLines="50"/>
              <w:jc w:val="center"/>
              <w:rPr>
                <w:rFonts w:ascii="仿宋_GB2312" w:hAnsi="宋体" w:eastAsia="仿宋_GB2312"/>
                <w:color w:val="000000"/>
                <w:sz w:val="24"/>
              </w:rPr>
            </w:pPr>
          </w:p>
        </w:tc>
      </w:tr>
      <w:tr w14:paraId="5D36F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5632FF1">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6C850842">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358C315">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CA40DA7">
            <w:pPr>
              <w:snapToGrid w:val="0"/>
              <w:spacing w:before="120" w:beforeLines="50"/>
              <w:jc w:val="center"/>
              <w:rPr>
                <w:rFonts w:ascii="仿宋_GB2312" w:hAnsi="宋体" w:eastAsia="仿宋_GB2312"/>
                <w:color w:val="000000"/>
                <w:sz w:val="24"/>
              </w:rPr>
            </w:pPr>
          </w:p>
        </w:tc>
      </w:tr>
      <w:tr w14:paraId="49AD9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21B3260">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14:paraId="305CF9B6">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E032BB0">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5452472">
            <w:pPr>
              <w:snapToGrid w:val="0"/>
              <w:spacing w:before="120" w:beforeLines="50"/>
              <w:jc w:val="center"/>
              <w:rPr>
                <w:rFonts w:ascii="仿宋_GB2312" w:hAnsi="宋体" w:eastAsia="仿宋_GB2312"/>
                <w:color w:val="000000"/>
                <w:sz w:val="24"/>
              </w:rPr>
            </w:pPr>
          </w:p>
        </w:tc>
      </w:tr>
      <w:tr w14:paraId="0A200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ACBA171">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履约保证金</w:t>
            </w:r>
          </w:p>
        </w:tc>
        <w:tc>
          <w:tcPr>
            <w:tcW w:w="2360" w:type="dxa"/>
            <w:tcBorders>
              <w:top w:val="single" w:color="auto" w:sz="4" w:space="0"/>
              <w:left w:val="single" w:color="auto" w:sz="4" w:space="0"/>
              <w:bottom w:val="single" w:color="auto" w:sz="4" w:space="0"/>
              <w:right w:val="single" w:color="auto" w:sz="4" w:space="0"/>
            </w:tcBorders>
            <w:vAlign w:val="center"/>
          </w:tcPr>
          <w:p w14:paraId="6C60AE43">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998576C">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A9E6D53">
            <w:pPr>
              <w:snapToGrid w:val="0"/>
              <w:spacing w:before="120" w:beforeLines="50"/>
              <w:jc w:val="center"/>
              <w:rPr>
                <w:rFonts w:ascii="仿宋_GB2312" w:hAnsi="宋体" w:eastAsia="仿宋_GB2312"/>
                <w:color w:val="000000"/>
                <w:sz w:val="24"/>
              </w:rPr>
            </w:pPr>
          </w:p>
        </w:tc>
      </w:tr>
      <w:tr w14:paraId="033B3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7BD9D55">
            <w:pPr>
              <w:snapToGrid w:val="0"/>
              <w:spacing w:before="120" w:beforeLines="50"/>
              <w:jc w:val="left"/>
              <w:rPr>
                <w:rFonts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066C1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DD4B02B">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780AF6FD">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727D621">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398E602">
            <w:pPr>
              <w:snapToGrid w:val="0"/>
              <w:spacing w:before="120" w:beforeLines="50"/>
              <w:jc w:val="center"/>
              <w:rPr>
                <w:rFonts w:ascii="仿宋_GB2312" w:hAnsi="宋体" w:eastAsia="仿宋_GB2312"/>
                <w:color w:val="000000"/>
                <w:sz w:val="24"/>
              </w:rPr>
            </w:pPr>
          </w:p>
        </w:tc>
      </w:tr>
      <w:tr w14:paraId="2F63C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1E90D9D9">
            <w:pPr>
              <w:snapToGrid w:val="0"/>
              <w:spacing w:before="120" w:beforeLines="50"/>
              <w:jc w:val="left"/>
              <w:rPr>
                <w:rFonts w:ascii="仿宋_GB2312" w:hAnsi="宋体" w:eastAsia="仿宋_GB2312"/>
                <w:color w:val="000000"/>
                <w:sz w:val="24"/>
              </w:rPr>
            </w:pPr>
            <w:r>
              <w:rPr>
                <w:rFonts w:hint="eastAsia" w:ascii="仿宋_GB2312" w:hAnsi="宋体" w:eastAsia="仿宋_GB2312"/>
                <w:b/>
                <w:bCs/>
                <w:color w:val="000000"/>
                <w:sz w:val="24"/>
              </w:rPr>
              <w:t>四、资信要求</w:t>
            </w:r>
          </w:p>
        </w:tc>
      </w:tr>
      <w:tr w14:paraId="089FD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36AE42D">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14:paraId="5D28A6A5">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23324B7">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577E7AF">
            <w:pPr>
              <w:snapToGrid w:val="0"/>
              <w:spacing w:before="120" w:beforeLines="50"/>
              <w:jc w:val="center"/>
              <w:rPr>
                <w:rFonts w:ascii="仿宋_GB2312" w:hAnsi="宋体" w:eastAsia="仿宋_GB2312"/>
                <w:color w:val="000000"/>
                <w:sz w:val="24"/>
              </w:rPr>
            </w:pPr>
          </w:p>
        </w:tc>
      </w:tr>
      <w:tr w14:paraId="172D2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982357F">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452207EA">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8E3D500">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31E70A5">
            <w:pPr>
              <w:snapToGrid w:val="0"/>
              <w:spacing w:before="120" w:beforeLines="50"/>
              <w:jc w:val="center"/>
              <w:rPr>
                <w:rFonts w:ascii="仿宋_GB2312" w:hAnsi="宋体" w:eastAsia="仿宋_GB2312"/>
                <w:color w:val="000000"/>
                <w:sz w:val="24"/>
              </w:rPr>
            </w:pPr>
          </w:p>
        </w:tc>
      </w:tr>
      <w:tr w14:paraId="2D76F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42DC2F58">
            <w:pPr>
              <w:snapToGrid w:val="0"/>
              <w:spacing w:before="120" w:beforeLines="50"/>
              <w:jc w:val="left"/>
              <w:rPr>
                <w:rFonts w:ascii="仿宋_GB2312" w:hAnsi="宋体" w:eastAsia="仿宋_GB2312"/>
                <w:color w:val="000000"/>
                <w:sz w:val="24"/>
              </w:rPr>
            </w:pPr>
            <w:r>
              <w:rPr>
                <w:rFonts w:hint="eastAsia" w:ascii="仿宋_GB2312" w:hAnsi="宋体" w:eastAsia="仿宋_GB2312"/>
                <w:b/>
                <w:bCs/>
                <w:color w:val="000000"/>
                <w:sz w:val="24"/>
              </w:rPr>
              <w:t>五、其他要求</w:t>
            </w:r>
          </w:p>
        </w:tc>
      </w:tr>
      <w:tr w14:paraId="6D15A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2ED8D16">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4C09B09A">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5816C6C">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12FD032">
            <w:pPr>
              <w:snapToGrid w:val="0"/>
              <w:spacing w:before="120" w:beforeLines="50"/>
              <w:jc w:val="center"/>
              <w:rPr>
                <w:rFonts w:ascii="仿宋_GB2312" w:hAnsi="宋体" w:eastAsia="仿宋_GB2312"/>
                <w:color w:val="000000"/>
                <w:sz w:val="24"/>
              </w:rPr>
            </w:pPr>
          </w:p>
        </w:tc>
      </w:tr>
    </w:tbl>
    <w:p w14:paraId="09497E61">
      <w:pPr>
        <w:pStyle w:val="27"/>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6160404F">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24A919E1">
      <w:pPr>
        <w:ind w:left="-283" w:leftChars="-135" w:right="-754" w:rightChars="-359" w:firstLine="495"/>
        <w:jc w:val="center"/>
        <w:rPr>
          <w:rFonts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14:paraId="73B4AB97">
      <w:pPr>
        <w:ind w:left="-283" w:leftChars="-135" w:right="-754" w:rightChars="-359" w:firstLine="495"/>
        <w:jc w:val="center"/>
        <w:rPr>
          <w:rFonts w:ascii="仿宋_GB2312" w:eastAsia="仿宋_GB2312"/>
          <w:sz w:val="24"/>
        </w:rPr>
      </w:pPr>
    </w:p>
    <w:p w14:paraId="23D045D5">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027925C4">
      <w:pPr>
        <w:wordWrap w:val="0"/>
        <w:snapToGrid w:val="0"/>
        <w:spacing w:before="120" w:beforeLines="50"/>
        <w:jc w:val="right"/>
        <w:rPr>
          <w:rFonts w:ascii="仿宋_GB2312" w:eastAsia="仿宋_GB2312"/>
          <w:sz w:val="24"/>
          <w:u w:val="single"/>
        </w:rPr>
      </w:pPr>
      <w:bookmarkStart w:id="146"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46"/>
    <w:p w14:paraId="1A543A85">
      <w:pPr>
        <w:pStyle w:val="27"/>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14:paraId="3F996698">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14:paraId="67A6565B">
      <w:pPr>
        <w:snapToGrid w:val="0"/>
        <w:spacing w:before="50"/>
        <w:ind w:firstLine="480" w:firstLineChars="200"/>
        <w:rPr>
          <w:rFonts w:hint="eastAsia" w:ascii="仿宋_GB2312" w:hAnsi="宋体" w:eastAsia="仿宋_GB2312" w:cs="宋体"/>
          <w:color w:val="000000"/>
        </w:rPr>
      </w:pPr>
      <w:r>
        <w:rPr>
          <w:rFonts w:hint="eastAsia" w:ascii="仿宋_GB2312" w:hAnsi="宋体" w:eastAsia="仿宋_GB2312"/>
          <w:sz w:val="24"/>
        </w:rPr>
        <w:t>（4）投标产品“教学65寸显示器”</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14:paraId="72E2C1BE">
      <w:pPr>
        <w:snapToGrid w:val="0"/>
        <w:spacing w:before="50" w:line="400" w:lineRule="exact"/>
        <w:ind w:firstLine="480" w:firstLineChars="200"/>
        <w:jc w:val="left"/>
        <w:rPr>
          <w:rFonts w:hint="eastAsia" w:ascii="仿宋_GB2312" w:hAnsi="仿宋_GB2312" w:eastAsia="仿宋_GB2312" w:cs="仿宋_GB2312"/>
          <w:b/>
          <w:spacing w:val="200"/>
          <w:sz w:val="24"/>
          <w:szCs w:val="24"/>
          <w:lang w:eastAsia="zh-CN"/>
        </w:rPr>
      </w:pP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5</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rPr>
        <w:t>所投产品</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rPr>
        <w:t>杨氏模量测定仪（近距式）</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rPr>
        <w:t>“第</w:t>
      </w:r>
      <w:r>
        <w:rPr>
          <w:rFonts w:hint="eastAsia" w:ascii="仿宋_GB2312" w:hAnsi="宋体" w:eastAsia="仿宋_GB2312" w:cs="宋体"/>
          <w:color w:val="000000"/>
          <w:sz w:val="24"/>
          <w:lang w:val="en-US" w:eastAsia="zh-CN"/>
        </w:rPr>
        <w:t>1</w:t>
      </w:r>
      <w:r>
        <w:rPr>
          <w:rFonts w:hint="eastAsia" w:ascii="仿宋_GB2312" w:hAnsi="宋体" w:eastAsia="仿宋_GB2312" w:cs="宋体"/>
          <w:color w:val="000000"/>
          <w:sz w:val="24"/>
        </w:rPr>
        <w:t>7点技术参数”</w:t>
      </w:r>
      <w:r>
        <w:rPr>
          <w:rFonts w:hint="eastAsia" w:ascii="仿宋_GB2312" w:hAnsi="宋体" w:eastAsia="仿宋_GB2312" w:cs="宋体"/>
          <w:color w:val="000000"/>
          <w:sz w:val="24"/>
          <w:lang w:eastAsia="zh-CN"/>
        </w:rPr>
        <w:t>提供远程在线预约观摩相关证明截图、数据传输相关证明截图、数据查看相关证明截图、报告生成相关证明截图、操作过程记录及</w:t>
      </w:r>
      <w:r>
        <w:rPr>
          <w:rFonts w:hint="eastAsia" w:ascii="仿宋_GB2312" w:hAnsi="仿宋_GB2312" w:eastAsia="仿宋_GB2312" w:cs="仿宋_GB2312"/>
          <w:sz w:val="24"/>
          <w:lang w:eastAsia="zh-CN"/>
        </w:rPr>
        <w:t>回看功能相关证明截图</w:t>
      </w:r>
      <w:r>
        <w:rPr>
          <w:rFonts w:hint="eastAsia" w:ascii="仿宋_GB2312" w:eastAsia="仿宋_GB2312"/>
          <w:color w:val="000000"/>
          <w:sz w:val="24"/>
        </w:rPr>
        <w:t>（</w:t>
      </w:r>
      <w:r>
        <w:rPr>
          <w:rFonts w:hint="eastAsia" w:ascii="仿宋_GB2312" w:eastAsia="仿宋_GB2312"/>
          <w:b/>
          <w:bCs/>
          <w:color w:val="000000"/>
          <w:sz w:val="24"/>
        </w:rPr>
        <w:t>必须提供</w:t>
      </w:r>
      <w:r>
        <w:rPr>
          <w:rFonts w:hint="eastAsia" w:ascii="仿宋_GB2312" w:eastAsia="仿宋_GB2312"/>
          <w:b/>
          <w:bCs/>
          <w:color w:val="000000"/>
          <w:sz w:val="24"/>
          <w:lang w:eastAsia="zh-CN"/>
        </w:rPr>
        <w:t>）。</w:t>
      </w:r>
    </w:p>
    <w:p w14:paraId="27A44CE1">
      <w:pPr>
        <w:snapToGrid w:val="0"/>
        <w:spacing w:line="440" w:lineRule="exact"/>
        <w:ind w:firstLine="643" w:firstLineChars="200"/>
        <w:jc w:val="left"/>
        <w:rPr>
          <w:rFonts w:hint="eastAsia" w:ascii="仿宋_GB2312" w:eastAsia="仿宋_GB2312"/>
          <w:b/>
          <w:bCs/>
          <w:sz w:val="32"/>
          <w:szCs w:val="32"/>
        </w:rPr>
      </w:pPr>
    </w:p>
    <w:p w14:paraId="240133FA">
      <w:pPr>
        <w:snapToGrid w:val="0"/>
        <w:spacing w:line="440" w:lineRule="exact"/>
        <w:ind w:firstLine="643" w:firstLineChars="200"/>
        <w:jc w:val="left"/>
        <w:rPr>
          <w:rFonts w:ascii="仿宋_GB2312" w:eastAsia="仿宋_GB2312"/>
          <w:szCs w:val="21"/>
        </w:rPr>
      </w:pPr>
      <w:r>
        <w:rPr>
          <w:rFonts w:hint="eastAsia" w:ascii="仿宋_GB2312" w:eastAsia="仿宋_GB2312"/>
          <w:b/>
          <w:bCs/>
          <w:sz w:val="32"/>
          <w:szCs w:val="32"/>
        </w:rPr>
        <w:t>注：第（4）项</w:t>
      </w:r>
      <w:r>
        <w:rPr>
          <w:rFonts w:hint="eastAsia" w:ascii="仿宋_GB2312" w:eastAsia="仿宋_GB2312"/>
          <w:b/>
          <w:bCs/>
          <w:sz w:val="32"/>
          <w:szCs w:val="32"/>
          <w:lang w:eastAsia="zh-CN"/>
        </w:rPr>
        <w:t>至第（</w:t>
      </w:r>
      <w:r>
        <w:rPr>
          <w:rFonts w:hint="eastAsia" w:ascii="仿宋_GB2312" w:eastAsia="仿宋_GB2312"/>
          <w:b/>
          <w:bCs/>
          <w:sz w:val="32"/>
          <w:szCs w:val="32"/>
          <w:lang w:val="en-US" w:eastAsia="zh-CN"/>
        </w:rPr>
        <w:t>5</w:t>
      </w:r>
      <w:r>
        <w:rPr>
          <w:rFonts w:hint="eastAsia" w:ascii="仿宋_GB2312" w:eastAsia="仿宋_GB2312"/>
          <w:b/>
          <w:bCs/>
          <w:sz w:val="32"/>
          <w:szCs w:val="32"/>
          <w:lang w:eastAsia="zh-CN"/>
        </w:rPr>
        <w:t>）</w:t>
      </w:r>
      <w:r>
        <w:rPr>
          <w:rFonts w:hint="eastAsia" w:ascii="仿宋_GB2312" w:eastAsia="仿宋_GB2312"/>
          <w:b/>
          <w:bCs/>
          <w:sz w:val="32"/>
          <w:szCs w:val="32"/>
        </w:rPr>
        <w:t>必须提供且为</w:t>
      </w:r>
      <w:r>
        <w:rPr>
          <w:rFonts w:hint="eastAsia" w:ascii="仿宋_GB2312" w:hAnsi="宋体" w:eastAsia="仿宋_GB2312"/>
          <w:b/>
          <w:bCs/>
          <w:sz w:val="30"/>
          <w:szCs w:val="30"/>
        </w:rPr>
        <w:t>PDF格式，并加盖投标人CA电子签章。</w:t>
      </w:r>
    </w:p>
    <w:p w14:paraId="4D7E23E1">
      <w:pPr>
        <w:pStyle w:val="27"/>
        <w:spacing w:line="240" w:lineRule="atLeast"/>
        <w:jc w:val="right"/>
        <w:rPr>
          <w:rFonts w:ascii="仿宋_GB2312" w:hAnsi="宋体" w:eastAsia="仿宋_GB2312"/>
        </w:rPr>
        <w:sectPr>
          <w:pgSz w:w="11906" w:h="16838"/>
          <w:pgMar w:top="1440" w:right="1440" w:bottom="1440" w:left="1440" w:header="851" w:footer="992" w:gutter="0"/>
          <w:cols w:space="720" w:num="1"/>
          <w:docGrid w:linePitch="312" w:charSpace="0"/>
        </w:sectPr>
      </w:pPr>
    </w:p>
    <w:p w14:paraId="4CDAB2F5">
      <w:pPr>
        <w:pStyle w:val="27"/>
        <w:spacing w:line="320" w:lineRule="exact"/>
        <w:jc w:val="right"/>
        <w:rPr>
          <w:rFonts w:ascii="仿宋_GB2312" w:eastAsia="仿宋_GB2312"/>
          <w:spacing w:val="-4"/>
        </w:rPr>
      </w:pPr>
    </w:p>
    <w:p w14:paraId="26ECA19E">
      <w:pPr>
        <w:pStyle w:val="449"/>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）项目实施方案格式（如有）：</w:t>
      </w:r>
    </w:p>
    <w:p w14:paraId="0358881A">
      <w:pPr>
        <w:pStyle w:val="449"/>
        <w:jc w:val="center"/>
        <w:rPr>
          <w:rFonts w:ascii="仿宋_GB2312" w:eastAsia="仿宋_GB2312"/>
          <w:color w:val="000000"/>
        </w:rPr>
      </w:pPr>
      <w:r>
        <w:rPr>
          <w:rFonts w:hint="eastAsia" w:ascii="仿宋_GB2312" w:eastAsia="仿宋_GB2312"/>
          <w:color w:val="000000"/>
        </w:rPr>
        <w:t> </w:t>
      </w:r>
    </w:p>
    <w:p w14:paraId="2C3CA8D3">
      <w:pPr>
        <w:pStyle w:val="449"/>
        <w:jc w:val="center"/>
        <w:rPr>
          <w:rFonts w:ascii="仿宋_GB2312" w:eastAsia="仿宋_GB2312"/>
          <w:color w:val="000000"/>
        </w:rPr>
      </w:pPr>
      <w:r>
        <w:rPr>
          <w:rFonts w:hint="eastAsia" w:ascii="仿宋_GB2312" w:eastAsia="仿宋_GB2312"/>
          <w:b/>
          <w:bCs/>
          <w:color w:val="000000"/>
          <w:sz w:val="33"/>
          <w:szCs w:val="33"/>
        </w:rPr>
        <w:t>项目实施方案</w:t>
      </w:r>
    </w:p>
    <w:p w14:paraId="027D4B89">
      <w:pPr>
        <w:pStyle w:val="449"/>
        <w:spacing w:line="405" w:lineRule="atLeast"/>
        <w:rPr>
          <w:rFonts w:ascii="仿宋_GB2312" w:eastAsia="仿宋_GB2312"/>
          <w:color w:val="000000"/>
        </w:rPr>
      </w:pPr>
      <w:r>
        <w:rPr>
          <w:rFonts w:hint="eastAsia" w:ascii="仿宋_GB2312" w:eastAsia="仿宋_GB2312"/>
          <w:color w:val="000000"/>
        </w:rPr>
        <w:t> </w:t>
      </w:r>
    </w:p>
    <w:p w14:paraId="0064685F">
      <w:pPr>
        <w:pStyle w:val="449"/>
        <w:spacing w:line="405" w:lineRule="atLeast"/>
        <w:rPr>
          <w:rFonts w:ascii="仿宋_GB2312" w:eastAsia="仿宋_GB2312"/>
          <w:color w:val="000000"/>
        </w:rPr>
      </w:pPr>
      <w:r>
        <w:rPr>
          <w:rFonts w:hint="eastAsia" w:ascii="仿宋_GB2312" w:eastAsia="仿宋_GB2312"/>
          <w:color w:val="000000"/>
        </w:rPr>
        <w:t>  由投标人按第二章《采购需求》要求自行编写，可以</w:t>
      </w:r>
      <w:r>
        <w:rPr>
          <w:rFonts w:hint="eastAsia" w:ascii="仿宋_GB2312" w:eastAsia="仿宋_GB2312"/>
          <w:b/>
          <w:bCs/>
          <w:color w:val="000000"/>
        </w:rPr>
        <w:t>包括：（1）人员配置；（2）职责分工；（3）安装质量保证措施；（4）风险应对措施</w:t>
      </w:r>
      <w:r>
        <w:rPr>
          <w:rFonts w:hint="eastAsia" w:ascii="仿宋_GB2312" w:eastAsia="仿宋_GB2312"/>
          <w:color w:val="000000"/>
        </w:rPr>
        <w:t>等内容。</w:t>
      </w:r>
    </w:p>
    <w:p w14:paraId="161F1570">
      <w:pPr>
        <w:pStyle w:val="449"/>
        <w:spacing w:line="405" w:lineRule="atLeast"/>
        <w:rPr>
          <w:rFonts w:ascii="仿宋_GB2312" w:eastAsia="仿宋_GB2312"/>
          <w:color w:val="000000"/>
        </w:rPr>
      </w:pPr>
      <w:r>
        <w:rPr>
          <w:rFonts w:hint="eastAsia" w:ascii="仿宋_GB2312" w:eastAsia="仿宋_GB2312"/>
          <w:color w:val="000000"/>
        </w:rPr>
        <w:t>  所作的项目方案作为构成合同不可分割的部分，必须真实、诚信。</w:t>
      </w:r>
    </w:p>
    <w:p w14:paraId="128E9552">
      <w:pPr>
        <w:pStyle w:val="449"/>
        <w:spacing w:line="405" w:lineRule="atLeast"/>
        <w:rPr>
          <w:rFonts w:ascii="仿宋_GB2312" w:eastAsia="仿宋_GB2312"/>
          <w:color w:val="000000"/>
        </w:rPr>
      </w:pPr>
      <w:r>
        <w:rPr>
          <w:rFonts w:hint="eastAsia" w:ascii="仿宋_GB2312" w:eastAsia="仿宋_GB2312"/>
          <w:color w:val="000000"/>
        </w:rPr>
        <w:t> </w:t>
      </w:r>
    </w:p>
    <w:p w14:paraId="7D238F24">
      <w:pPr>
        <w:pStyle w:val="449"/>
        <w:spacing w:line="405" w:lineRule="atLeast"/>
        <w:rPr>
          <w:rFonts w:ascii="仿宋_GB2312" w:eastAsia="仿宋_GB2312"/>
          <w:color w:val="000000"/>
        </w:rPr>
      </w:pPr>
      <w:r>
        <w:rPr>
          <w:rFonts w:hint="eastAsia" w:ascii="仿宋_GB2312" w:eastAsia="仿宋_GB2312"/>
          <w:color w:val="000000"/>
        </w:rPr>
        <w:t> </w:t>
      </w:r>
    </w:p>
    <w:p w14:paraId="2F92A3DC">
      <w:pPr>
        <w:pStyle w:val="449"/>
        <w:jc w:val="right"/>
        <w:rPr>
          <w:rFonts w:ascii="仿宋_GB2312" w:eastAsia="仿宋_GB2312"/>
          <w:color w:val="000000"/>
        </w:rPr>
      </w:pPr>
      <w:r>
        <w:rPr>
          <w:rFonts w:hint="eastAsia" w:ascii="仿宋_GB2312" w:eastAsia="仿宋_GB2312"/>
          <w:color w:val="000000"/>
        </w:rPr>
        <w:t xml:space="preserve">                                   </w:t>
      </w:r>
    </w:p>
    <w:p w14:paraId="1DB27A92">
      <w:pPr>
        <w:pStyle w:val="449"/>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9A72F9E">
      <w:pPr>
        <w:pStyle w:val="449"/>
        <w:jc w:val="right"/>
        <w:rPr>
          <w:rFonts w:ascii="仿宋_GB2312" w:eastAsia="仿宋_GB2312"/>
          <w:color w:val="000000"/>
        </w:rPr>
      </w:pPr>
      <w:r>
        <w:rPr>
          <w:rFonts w:hint="eastAsia" w:ascii="仿宋_GB2312" w:eastAsia="仿宋_GB2312"/>
          <w:color w:val="000000"/>
        </w:rPr>
        <w:t> </w:t>
      </w:r>
    </w:p>
    <w:p w14:paraId="1975D486">
      <w:pPr>
        <w:pStyle w:val="449"/>
        <w:jc w:val="right"/>
        <w:rPr>
          <w:rFonts w:ascii="仿宋_GB2312" w:eastAsia="仿宋_GB2312"/>
          <w:color w:val="000000"/>
        </w:rPr>
      </w:pPr>
      <w:r>
        <w:rPr>
          <w:rFonts w:hint="eastAsia" w:ascii="仿宋_GB2312" w:eastAsia="仿宋_GB2312"/>
          <w:color w:val="000000"/>
        </w:rPr>
        <w:t>日期：   年 月 日</w:t>
      </w:r>
    </w:p>
    <w:p w14:paraId="597CA943">
      <w:pPr>
        <w:pStyle w:val="449"/>
        <w:spacing w:line="405" w:lineRule="atLeast"/>
        <w:rPr>
          <w:rFonts w:ascii="仿宋_GB2312" w:eastAsia="仿宋_GB2312"/>
          <w:color w:val="000000"/>
        </w:rPr>
      </w:pPr>
      <w:r>
        <w:rPr>
          <w:rFonts w:hint="eastAsia" w:ascii="仿宋_GB2312" w:eastAsia="仿宋_GB2312"/>
          <w:color w:val="000000"/>
        </w:rPr>
        <w:t> </w:t>
      </w:r>
    </w:p>
    <w:p w14:paraId="2121E0F3">
      <w:pPr>
        <w:pStyle w:val="449"/>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484B9884">
      <w:pPr>
        <w:pStyle w:val="449"/>
        <w:spacing w:line="405" w:lineRule="atLeast"/>
        <w:rPr>
          <w:rFonts w:ascii="仿宋_GB2312" w:eastAsia="仿宋_GB2312"/>
          <w:color w:val="000000"/>
        </w:rPr>
      </w:pPr>
      <w:r>
        <w:rPr>
          <w:rFonts w:hint="eastAsia" w:ascii="仿宋_GB2312" w:eastAsia="仿宋_GB2312"/>
          <w:color w:val="000000"/>
        </w:rPr>
        <w:t> </w:t>
      </w:r>
    </w:p>
    <w:p w14:paraId="0AFE3CFA">
      <w:pPr>
        <w:pStyle w:val="449"/>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）安装进度计划和工期保证格式（如有）：</w:t>
      </w:r>
    </w:p>
    <w:p w14:paraId="2B924374">
      <w:pPr>
        <w:pStyle w:val="449"/>
        <w:jc w:val="center"/>
        <w:rPr>
          <w:rFonts w:ascii="仿宋_GB2312" w:eastAsia="仿宋_GB2312"/>
          <w:color w:val="000000"/>
        </w:rPr>
      </w:pPr>
      <w:r>
        <w:rPr>
          <w:rFonts w:hint="eastAsia" w:ascii="仿宋_GB2312" w:eastAsia="仿宋_GB2312"/>
          <w:color w:val="000000"/>
        </w:rPr>
        <w:t> </w:t>
      </w:r>
    </w:p>
    <w:p w14:paraId="0DDE0BF4">
      <w:pPr>
        <w:pStyle w:val="449"/>
        <w:jc w:val="center"/>
        <w:rPr>
          <w:rFonts w:ascii="仿宋_GB2312" w:eastAsia="仿宋_GB2312"/>
          <w:color w:val="000000"/>
        </w:rPr>
      </w:pPr>
      <w:r>
        <w:rPr>
          <w:rFonts w:hint="eastAsia" w:ascii="仿宋_GB2312" w:eastAsia="仿宋_GB2312"/>
          <w:b/>
          <w:bCs/>
          <w:color w:val="000000"/>
          <w:sz w:val="32"/>
          <w:szCs w:val="32"/>
        </w:rPr>
        <w:t>安装进度计划和工期保证</w:t>
      </w:r>
    </w:p>
    <w:p w14:paraId="4B3B0C8D">
      <w:pPr>
        <w:pStyle w:val="449"/>
        <w:spacing w:line="405" w:lineRule="atLeast"/>
        <w:rPr>
          <w:rFonts w:ascii="仿宋_GB2312" w:eastAsia="仿宋_GB2312"/>
          <w:color w:val="000000"/>
        </w:rPr>
      </w:pPr>
      <w:r>
        <w:rPr>
          <w:rFonts w:hint="eastAsia" w:ascii="仿宋_GB2312" w:eastAsia="仿宋_GB2312"/>
          <w:color w:val="000000"/>
        </w:rPr>
        <w:t>    </w:t>
      </w:r>
    </w:p>
    <w:p w14:paraId="6280D831">
      <w:pPr>
        <w:pStyle w:val="449"/>
        <w:spacing w:line="405" w:lineRule="atLeast"/>
        <w:rPr>
          <w:rFonts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针对本项目的：（1）安装进度计划；（2）工期保证措施</w:t>
      </w:r>
      <w:r>
        <w:rPr>
          <w:rFonts w:hint="eastAsia" w:ascii="仿宋_GB2312" w:eastAsia="仿宋_GB2312"/>
          <w:color w:val="000000"/>
        </w:rPr>
        <w:t>。</w:t>
      </w:r>
    </w:p>
    <w:p w14:paraId="31267442">
      <w:pPr>
        <w:pStyle w:val="449"/>
        <w:spacing w:line="405" w:lineRule="atLeast"/>
        <w:rPr>
          <w:rFonts w:ascii="仿宋_GB2312" w:eastAsia="仿宋_GB2312"/>
          <w:color w:val="000000"/>
        </w:rPr>
      </w:pPr>
      <w:r>
        <w:rPr>
          <w:rFonts w:hint="eastAsia" w:ascii="仿宋_GB2312" w:eastAsia="仿宋_GB2312"/>
          <w:color w:val="000000"/>
        </w:rPr>
        <w:t>  所作的项目方案作为构成合同不可分割的部分，必须真实、诚信。</w:t>
      </w:r>
    </w:p>
    <w:p w14:paraId="1540A92D">
      <w:pPr>
        <w:pStyle w:val="449"/>
        <w:spacing w:line="405" w:lineRule="atLeast"/>
        <w:rPr>
          <w:rFonts w:ascii="仿宋_GB2312" w:eastAsia="仿宋_GB2312"/>
          <w:color w:val="000000"/>
        </w:rPr>
      </w:pPr>
      <w:r>
        <w:rPr>
          <w:rFonts w:hint="eastAsia" w:ascii="仿宋_GB2312" w:eastAsia="仿宋_GB2312"/>
          <w:color w:val="000000"/>
        </w:rPr>
        <w:t> </w:t>
      </w:r>
    </w:p>
    <w:p w14:paraId="57E76E61">
      <w:pPr>
        <w:pStyle w:val="449"/>
        <w:spacing w:line="405" w:lineRule="atLeast"/>
        <w:rPr>
          <w:rFonts w:ascii="仿宋_GB2312" w:eastAsia="仿宋_GB2312"/>
          <w:color w:val="000000"/>
        </w:rPr>
      </w:pPr>
      <w:r>
        <w:rPr>
          <w:rFonts w:hint="eastAsia" w:ascii="仿宋_GB2312" w:eastAsia="仿宋_GB2312"/>
          <w:color w:val="000000"/>
        </w:rPr>
        <w:t> </w:t>
      </w:r>
    </w:p>
    <w:p w14:paraId="0D7824EB">
      <w:pPr>
        <w:pStyle w:val="449"/>
        <w:jc w:val="right"/>
        <w:rPr>
          <w:rFonts w:ascii="仿宋_GB2312" w:eastAsia="仿宋_GB2312"/>
          <w:color w:val="000000"/>
        </w:rPr>
      </w:pPr>
      <w:r>
        <w:rPr>
          <w:rFonts w:hint="eastAsia" w:ascii="仿宋_GB2312" w:eastAsia="仿宋_GB2312"/>
          <w:color w:val="000000"/>
        </w:rPr>
        <w:t xml:space="preserve">                                   </w:t>
      </w:r>
    </w:p>
    <w:p w14:paraId="3CA96807">
      <w:pPr>
        <w:pStyle w:val="449"/>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6CD5C29">
      <w:pPr>
        <w:pStyle w:val="449"/>
        <w:jc w:val="right"/>
        <w:rPr>
          <w:rFonts w:ascii="仿宋_GB2312" w:eastAsia="仿宋_GB2312"/>
          <w:color w:val="000000"/>
        </w:rPr>
      </w:pPr>
      <w:r>
        <w:rPr>
          <w:rFonts w:hint="eastAsia" w:ascii="仿宋_GB2312" w:eastAsia="仿宋_GB2312"/>
          <w:color w:val="000000"/>
        </w:rPr>
        <w:t> </w:t>
      </w:r>
    </w:p>
    <w:p w14:paraId="3FBBE5E0">
      <w:pPr>
        <w:pStyle w:val="449"/>
        <w:jc w:val="right"/>
        <w:rPr>
          <w:rFonts w:ascii="仿宋_GB2312" w:eastAsia="仿宋_GB2312"/>
          <w:color w:val="000000"/>
        </w:rPr>
      </w:pPr>
      <w:r>
        <w:rPr>
          <w:rFonts w:hint="eastAsia" w:ascii="仿宋_GB2312" w:eastAsia="仿宋_GB2312"/>
          <w:color w:val="000000"/>
        </w:rPr>
        <w:t>日期：   年 月 日</w:t>
      </w:r>
    </w:p>
    <w:p w14:paraId="5112C81F">
      <w:pPr>
        <w:pStyle w:val="449"/>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1094140B">
      <w:pPr>
        <w:pStyle w:val="449"/>
        <w:spacing w:line="405" w:lineRule="atLeast"/>
        <w:rPr>
          <w:rFonts w:ascii="仿宋_GB2312" w:eastAsia="仿宋_GB2312"/>
          <w:color w:val="000000"/>
        </w:rPr>
      </w:pPr>
      <w:r>
        <w:rPr>
          <w:rFonts w:hint="eastAsia" w:ascii="仿宋_GB2312" w:eastAsia="仿宋_GB2312"/>
          <w:color w:val="000000"/>
        </w:rPr>
        <w:t> </w:t>
      </w:r>
    </w:p>
    <w:p w14:paraId="1FCC1EF8">
      <w:pPr>
        <w:pStyle w:val="449"/>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）技术培训方案格式（如有）：</w:t>
      </w:r>
    </w:p>
    <w:p w14:paraId="27C8AE42">
      <w:pPr>
        <w:pStyle w:val="449"/>
        <w:jc w:val="center"/>
        <w:rPr>
          <w:rFonts w:ascii="仿宋_GB2312" w:eastAsia="仿宋_GB2312"/>
          <w:color w:val="000000"/>
        </w:rPr>
      </w:pPr>
      <w:r>
        <w:rPr>
          <w:rFonts w:hint="eastAsia" w:ascii="仿宋_GB2312" w:eastAsia="仿宋_GB2312"/>
          <w:color w:val="000000"/>
        </w:rPr>
        <w:t> </w:t>
      </w:r>
    </w:p>
    <w:p w14:paraId="5E62550C">
      <w:pPr>
        <w:pStyle w:val="449"/>
        <w:jc w:val="center"/>
        <w:rPr>
          <w:rFonts w:ascii="仿宋_GB2312" w:eastAsia="仿宋_GB2312"/>
          <w:color w:val="000000"/>
        </w:rPr>
      </w:pPr>
      <w:r>
        <w:rPr>
          <w:rFonts w:hint="eastAsia" w:ascii="仿宋_GB2312" w:eastAsia="仿宋_GB2312"/>
          <w:b/>
          <w:bCs/>
          <w:color w:val="000000"/>
          <w:sz w:val="33"/>
          <w:szCs w:val="33"/>
        </w:rPr>
        <w:t>技术培训方案</w:t>
      </w:r>
    </w:p>
    <w:p w14:paraId="415CB83E">
      <w:pPr>
        <w:pStyle w:val="449"/>
        <w:spacing w:line="405" w:lineRule="atLeast"/>
        <w:rPr>
          <w:rFonts w:ascii="仿宋_GB2312" w:eastAsia="仿宋_GB2312"/>
          <w:color w:val="000000"/>
        </w:rPr>
      </w:pPr>
      <w:r>
        <w:rPr>
          <w:rFonts w:hint="eastAsia" w:ascii="仿宋_GB2312" w:eastAsia="仿宋_GB2312"/>
          <w:color w:val="000000"/>
        </w:rPr>
        <w:t>    </w:t>
      </w:r>
    </w:p>
    <w:p w14:paraId="31A83259">
      <w:pPr>
        <w:pStyle w:val="449"/>
        <w:spacing w:line="405" w:lineRule="atLeast"/>
        <w:rPr>
          <w:rFonts w:ascii="仿宋_GB2312" w:eastAsia="仿宋_GB2312"/>
          <w:color w:val="000000"/>
        </w:rPr>
      </w:pPr>
      <w:r>
        <w:rPr>
          <w:rFonts w:hint="eastAsia" w:ascii="仿宋_GB2312" w:eastAsia="仿宋_GB2312"/>
          <w:color w:val="000000"/>
        </w:rPr>
        <w:t>    </w:t>
      </w:r>
    </w:p>
    <w:p w14:paraId="5B47902F">
      <w:pPr>
        <w:pStyle w:val="449"/>
        <w:spacing w:line="405" w:lineRule="atLeast"/>
        <w:rPr>
          <w:rFonts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针对本项目的技术培训方案</w:t>
      </w:r>
      <w:r>
        <w:rPr>
          <w:rFonts w:hint="eastAsia" w:ascii="仿宋_GB2312" w:eastAsia="仿宋_GB2312"/>
          <w:color w:val="000000"/>
        </w:rPr>
        <w:t>。</w:t>
      </w:r>
    </w:p>
    <w:p w14:paraId="58B1DB51">
      <w:pPr>
        <w:pStyle w:val="449"/>
        <w:spacing w:line="405" w:lineRule="atLeast"/>
        <w:rPr>
          <w:rFonts w:ascii="仿宋_GB2312" w:eastAsia="仿宋_GB2312"/>
          <w:color w:val="000000"/>
        </w:rPr>
      </w:pPr>
      <w:r>
        <w:rPr>
          <w:rFonts w:hint="eastAsia" w:ascii="仿宋_GB2312" w:eastAsia="仿宋_GB2312"/>
          <w:color w:val="000000"/>
        </w:rPr>
        <w:t>  所作的项目方案作为构成合同不可分割的部分，必须真实、诚信。</w:t>
      </w:r>
    </w:p>
    <w:p w14:paraId="5F60D917">
      <w:pPr>
        <w:pStyle w:val="449"/>
        <w:spacing w:line="405" w:lineRule="atLeast"/>
        <w:rPr>
          <w:rFonts w:ascii="仿宋_GB2312" w:eastAsia="仿宋_GB2312"/>
          <w:color w:val="000000"/>
        </w:rPr>
      </w:pPr>
      <w:r>
        <w:rPr>
          <w:rFonts w:hint="eastAsia" w:ascii="仿宋_GB2312" w:eastAsia="仿宋_GB2312"/>
          <w:color w:val="000000"/>
        </w:rPr>
        <w:t> </w:t>
      </w:r>
    </w:p>
    <w:p w14:paraId="713CC4EA">
      <w:pPr>
        <w:pStyle w:val="449"/>
        <w:spacing w:line="405" w:lineRule="atLeast"/>
        <w:rPr>
          <w:rFonts w:ascii="仿宋_GB2312" w:eastAsia="仿宋_GB2312"/>
          <w:color w:val="000000"/>
        </w:rPr>
      </w:pPr>
      <w:r>
        <w:rPr>
          <w:rFonts w:hint="eastAsia" w:ascii="仿宋_GB2312" w:eastAsia="仿宋_GB2312"/>
          <w:color w:val="000000"/>
        </w:rPr>
        <w:t> </w:t>
      </w:r>
    </w:p>
    <w:p w14:paraId="7C8B78CC">
      <w:pPr>
        <w:pStyle w:val="449"/>
        <w:jc w:val="right"/>
        <w:rPr>
          <w:rFonts w:ascii="仿宋_GB2312" w:eastAsia="仿宋_GB2312"/>
          <w:color w:val="000000"/>
        </w:rPr>
      </w:pPr>
      <w:r>
        <w:rPr>
          <w:rFonts w:hint="eastAsia" w:ascii="仿宋_GB2312" w:eastAsia="仿宋_GB2312"/>
          <w:color w:val="000000"/>
        </w:rPr>
        <w:t xml:space="preserve">                                   </w:t>
      </w:r>
    </w:p>
    <w:p w14:paraId="73E8CB82">
      <w:pPr>
        <w:pStyle w:val="449"/>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6D67C62">
      <w:pPr>
        <w:pStyle w:val="449"/>
        <w:jc w:val="right"/>
        <w:rPr>
          <w:rFonts w:ascii="仿宋_GB2312" w:eastAsia="仿宋_GB2312"/>
          <w:color w:val="000000"/>
        </w:rPr>
      </w:pPr>
      <w:r>
        <w:rPr>
          <w:rFonts w:hint="eastAsia" w:ascii="仿宋_GB2312" w:eastAsia="仿宋_GB2312"/>
          <w:color w:val="000000"/>
        </w:rPr>
        <w:t> </w:t>
      </w:r>
    </w:p>
    <w:p w14:paraId="2F935B86">
      <w:pPr>
        <w:pStyle w:val="449"/>
        <w:jc w:val="right"/>
        <w:rPr>
          <w:rFonts w:ascii="仿宋_GB2312" w:eastAsia="仿宋_GB2312"/>
          <w:color w:val="000000"/>
        </w:rPr>
      </w:pPr>
      <w:r>
        <w:rPr>
          <w:rFonts w:hint="eastAsia" w:ascii="仿宋_GB2312" w:eastAsia="仿宋_GB2312"/>
          <w:color w:val="000000"/>
        </w:rPr>
        <w:t>日期：   年 月 日</w:t>
      </w:r>
    </w:p>
    <w:p w14:paraId="7E3D2690">
      <w:pPr>
        <w:pStyle w:val="449"/>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59BD8311">
      <w:pPr>
        <w:pStyle w:val="449"/>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）售后服务方案格式（如有）：</w:t>
      </w:r>
    </w:p>
    <w:p w14:paraId="6102CEAC">
      <w:pPr>
        <w:pStyle w:val="449"/>
        <w:jc w:val="center"/>
        <w:rPr>
          <w:rFonts w:ascii="仿宋_GB2312" w:eastAsia="仿宋_GB2312"/>
          <w:color w:val="000000"/>
        </w:rPr>
      </w:pPr>
      <w:r>
        <w:rPr>
          <w:rFonts w:hint="eastAsia" w:ascii="仿宋_GB2312" w:eastAsia="仿宋_GB2312"/>
          <w:color w:val="000000"/>
        </w:rPr>
        <w:t> </w:t>
      </w:r>
    </w:p>
    <w:p w14:paraId="5A91DA47">
      <w:pPr>
        <w:pStyle w:val="449"/>
        <w:jc w:val="center"/>
        <w:rPr>
          <w:rFonts w:ascii="仿宋_GB2312" w:eastAsia="仿宋_GB2312"/>
          <w:color w:val="000000"/>
        </w:rPr>
      </w:pPr>
      <w:r>
        <w:rPr>
          <w:rFonts w:hint="eastAsia" w:ascii="仿宋_GB2312" w:eastAsia="仿宋_GB2312"/>
          <w:b/>
          <w:bCs/>
          <w:color w:val="000000"/>
          <w:sz w:val="33"/>
          <w:szCs w:val="33"/>
        </w:rPr>
        <w:t>售后服务方案</w:t>
      </w:r>
    </w:p>
    <w:p w14:paraId="296AF255">
      <w:pPr>
        <w:pStyle w:val="449"/>
        <w:spacing w:line="405" w:lineRule="atLeast"/>
        <w:rPr>
          <w:rFonts w:ascii="仿宋_GB2312" w:eastAsia="仿宋_GB2312"/>
          <w:color w:val="000000"/>
        </w:rPr>
      </w:pPr>
      <w:r>
        <w:rPr>
          <w:rFonts w:hint="eastAsia" w:ascii="仿宋_GB2312" w:eastAsia="仿宋_GB2312"/>
          <w:color w:val="000000"/>
        </w:rPr>
        <w:t>    </w:t>
      </w:r>
    </w:p>
    <w:p w14:paraId="7903F770">
      <w:pPr>
        <w:pStyle w:val="449"/>
        <w:spacing w:line="405" w:lineRule="atLeast"/>
        <w:rPr>
          <w:rFonts w:ascii="仿宋_GB2312" w:eastAsia="仿宋_GB2312"/>
          <w:color w:val="000000"/>
        </w:rPr>
      </w:pPr>
      <w:r>
        <w:rPr>
          <w:rFonts w:hint="eastAsia" w:ascii="仿宋_GB2312" w:eastAsia="仿宋_GB2312"/>
          <w:color w:val="000000"/>
        </w:rPr>
        <w:t>  由投标人按第二章《采购需求》要求自行填写，提供本项目的售后服务方案，可以</w:t>
      </w:r>
      <w:r>
        <w:rPr>
          <w:rFonts w:hint="eastAsia" w:ascii="仿宋_GB2312" w:eastAsia="仿宋_GB2312"/>
          <w:b/>
          <w:bCs/>
          <w:color w:val="000000"/>
        </w:rPr>
        <w:t>包括：（1）定期回访维护方案；（2）售后服务技术支持（包括售后服务机构、技术人员等）；（3）维修应急预案；（4）零配件储备供应；（5）保修期外维修方案等方案。</w:t>
      </w:r>
    </w:p>
    <w:p w14:paraId="336B1ABD">
      <w:pPr>
        <w:pStyle w:val="449"/>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18B7E421">
      <w:pPr>
        <w:pStyle w:val="449"/>
        <w:spacing w:line="405" w:lineRule="atLeast"/>
        <w:rPr>
          <w:rFonts w:ascii="仿宋_GB2312" w:eastAsia="仿宋_GB2312"/>
          <w:color w:val="000000"/>
        </w:rPr>
      </w:pPr>
      <w:r>
        <w:rPr>
          <w:rFonts w:hint="eastAsia" w:ascii="仿宋_GB2312" w:eastAsia="仿宋_GB2312"/>
          <w:color w:val="000000"/>
        </w:rPr>
        <w:t> </w:t>
      </w:r>
    </w:p>
    <w:p w14:paraId="2FB65163">
      <w:pPr>
        <w:pStyle w:val="449"/>
        <w:spacing w:line="405" w:lineRule="atLeast"/>
        <w:rPr>
          <w:rFonts w:ascii="仿宋_GB2312" w:eastAsia="仿宋_GB2312"/>
          <w:color w:val="000000"/>
        </w:rPr>
      </w:pPr>
      <w:r>
        <w:rPr>
          <w:rFonts w:hint="eastAsia" w:ascii="仿宋_GB2312" w:eastAsia="仿宋_GB2312"/>
          <w:color w:val="000000"/>
        </w:rPr>
        <w:t> </w:t>
      </w:r>
    </w:p>
    <w:p w14:paraId="59D95E38">
      <w:pPr>
        <w:pStyle w:val="449"/>
        <w:jc w:val="right"/>
        <w:rPr>
          <w:rFonts w:ascii="仿宋_GB2312" w:eastAsia="仿宋_GB2312"/>
          <w:color w:val="000000"/>
        </w:rPr>
      </w:pPr>
      <w:r>
        <w:rPr>
          <w:rFonts w:hint="eastAsia" w:ascii="仿宋_GB2312" w:eastAsia="仿宋_GB2312"/>
          <w:color w:val="000000"/>
        </w:rPr>
        <w:t>                                  </w:t>
      </w:r>
    </w:p>
    <w:p w14:paraId="33FED80F">
      <w:pPr>
        <w:pStyle w:val="449"/>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279063D">
      <w:pPr>
        <w:pStyle w:val="449"/>
        <w:jc w:val="right"/>
        <w:rPr>
          <w:rFonts w:ascii="仿宋_GB2312" w:eastAsia="仿宋_GB2312"/>
          <w:color w:val="000000"/>
        </w:rPr>
      </w:pPr>
      <w:r>
        <w:rPr>
          <w:rFonts w:hint="eastAsia" w:ascii="仿宋_GB2312" w:eastAsia="仿宋_GB2312"/>
          <w:color w:val="000000"/>
        </w:rPr>
        <w:t> </w:t>
      </w:r>
    </w:p>
    <w:p w14:paraId="1C554E28">
      <w:pPr>
        <w:pStyle w:val="449"/>
        <w:jc w:val="right"/>
        <w:rPr>
          <w:rFonts w:ascii="仿宋_GB2312" w:eastAsia="仿宋_GB2312"/>
          <w:color w:val="000000"/>
        </w:rPr>
      </w:pPr>
      <w:r>
        <w:rPr>
          <w:rFonts w:hint="eastAsia" w:ascii="仿宋_GB2312" w:eastAsia="仿宋_GB2312"/>
          <w:color w:val="000000"/>
        </w:rPr>
        <w:t>日期：   年 月 日</w:t>
      </w:r>
    </w:p>
    <w:p w14:paraId="11543B8A">
      <w:pPr>
        <w:pStyle w:val="449"/>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4F4BD795"/>
    <w:p w14:paraId="7E79B370">
      <w:pPr>
        <w:snapToGrid w:val="0"/>
        <w:spacing w:before="50"/>
        <w:jc w:val="left"/>
        <w:rPr>
          <w:rFonts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14:paraId="3F8403A7">
      <w:pPr>
        <w:pStyle w:val="469"/>
        <w:spacing w:before="0" w:beforeAutospacing="0" w:after="0" w:afterAutospacing="0" w:line="4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）所投产品采购需求中标记“★”</w:t>
      </w:r>
      <w:r>
        <w:rPr>
          <w:rFonts w:hint="eastAsia" w:ascii="仿宋_GB2312" w:hAnsi="宋体" w:eastAsia="仿宋_GB2312" w:cs="宋体"/>
          <w:color w:val="000000"/>
          <w:szCs w:val="24"/>
        </w:rPr>
        <w:t>的技术参数带下划线“</w:t>
      </w:r>
      <w:r>
        <w:rPr>
          <w:rFonts w:hint="eastAsia" w:ascii="仿宋_GB2312" w:hAnsi="宋体" w:eastAsia="仿宋_GB2312" w:cs="宋体"/>
          <w:color w:val="000000"/>
          <w:szCs w:val="24"/>
          <w:u w:val="thick"/>
        </w:rPr>
        <w:t xml:space="preserve">    </w:t>
      </w:r>
      <w:r>
        <w:rPr>
          <w:rFonts w:hint="eastAsia" w:ascii="仿宋_GB2312" w:hAnsi="宋体" w:eastAsia="仿宋_GB2312" w:cs="宋体"/>
          <w:color w:val="000000"/>
          <w:szCs w:val="24"/>
        </w:rPr>
        <w:t>”的内容优于采购需求</w:t>
      </w:r>
      <w:r>
        <w:rPr>
          <w:rFonts w:hint="eastAsia" w:ascii="仿宋_GB2312" w:eastAsia="仿宋_GB2312"/>
          <w:color w:val="000000"/>
        </w:rPr>
        <w:t>，提供</w:t>
      </w:r>
      <w:r>
        <w:rPr>
          <w:rFonts w:hint="eastAsia" w:ascii="仿宋_GB2312" w:eastAsia="仿宋_GB2312"/>
          <w:color w:val="000000"/>
          <w:lang w:val="en-US" w:eastAsia="zh-CN"/>
        </w:rPr>
        <w:t>具有CMA或CNAS标识的</w:t>
      </w:r>
      <w:r>
        <w:rPr>
          <w:rFonts w:hint="eastAsia" w:ascii="仿宋_GB2312" w:eastAsia="仿宋_GB2312"/>
          <w:color w:val="000000"/>
        </w:rPr>
        <w:t>检测（检验）报告或</w:t>
      </w:r>
      <w:r>
        <w:rPr>
          <w:rFonts w:hint="eastAsia" w:ascii="仿宋_GB2312" w:eastAsia="仿宋_GB2312"/>
          <w:color w:val="000000"/>
          <w:lang w:eastAsia="zh-CN"/>
        </w:rPr>
        <w:t>提供</w:t>
      </w:r>
      <w:r>
        <w:rPr>
          <w:rFonts w:hint="eastAsia" w:ascii="仿宋_GB2312" w:eastAsia="仿宋_GB2312"/>
          <w:color w:val="000000"/>
          <w:lang w:val="en-US" w:eastAsia="zh-CN"/>
        </w:rPr>
        <w:t>其他证明材料（可以是</w:t>
      </w:r>
      <w:r>
        <w:rPr>
          <w:rFonts w:hint="eastAsia" w:ascii="仿宋_GB2312" w:eastAsia="仿宋_GB2312"/>
          <w:color w:val="000000"/>
        </w:rPr>
        <w:t>彩页、官网</w:t>
      </w:r>
      <w:r>
        <w:rPr>
          <w:rFonts w:hint="eastAsia" w:ascii="仿宋_GB2312" w:eastAsia="仿宋_GB2312"/>
          <w:color w:val="000000"/>
          <w:lang w:val="en-US" w:eastAsia="zh-CN"/>
        </w:rPr>
        <w:t>或</w:t>
      </w:r>
      <w:r>
        <w:rPr>
          <w:rFonts w:hint="eastAsia" w:ascii="仿宋_GB2312" w:eastAsia="仿宋_GB2312"/>
          <w:color w:val="000000"/>
        </w:rPr>
        <w:t>功能截图等其中任意一项</w:t>
      </w:r>
      <w:r>
        <w:rPr>
          <w:rFonts w:hint="eastAsia" w:ascii="仿宋_GB2312" w:eastAsia="仿宋_GB2312"/>
          <w:color w:val="000000"/>
          <w:lang w:val="en-US" w:eastAsia="zh-CN"/>
        </w:rPr>
        <w:t>）</w:t>
      </w:r>
      <w:r>
        <w:rPr>
          <w:rFonts w:hint="eastAsia" w:ascii="仿宋_GB2312" w:eastAsia="仿宋_GB2312"/>
          <w:color w:val="000000"/>
        </w:rPr>
        <w:t>（如有）</w:t>
      </w:r>
    </w:p>
    <w:p w14:paraId="52B40F64">
      <w:pPr>
        <w:pStyle w:val="469"/>
        <w:spacing w:before="0" w:beforeAutospacing="0" w:after="0" w:afterAutospacing="0" w:line="4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11</w:t>
      </w:r>
      <w:r>
        <w:rPr>
          <w:rFonts w:hint="eastAsia" w:ascii="仿宋_GB2312" w:eastAsia="仿宋_GB2312"/>
          <w:color w:val="000000"/>
        </w:rPr>
        <w:t>）投标人或所投产品生产厂商具备有效的质量管理体系认证证书（如有）</w:t>
      </w:r>
    </w:p>
    <w:p w14:paraId="28AAD992">
      <w:pPr>
        <w:pStyle w:val="469"/>
        <w:spacing w:before="0" w:beforeAutospacing="0" w:after="0" w:afterAutospacing="0" w:line="4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12</w:t>
      </w:r>
      <w:r>
        <w:rPr>
          <w:rFonts w:hint="eastAsia" w:ascii="仿宋_GB2312" w:eastAsia="仿宋_GB2312"/>
          <w:color w:val="000000"/>
        </w:rPr>
        <w:t>）投标人或所投产品生产厂商具备有效的职业健康安全管理体系认证证书（如有）</w:t>
      </w:r>
    </w:p>
    <w:p w14:paraId="3CAD8754">
      <w:pPr>
        <w:pStyle w:val="469"/>
        <w:spacing w:before="0" w:beforeAutospacing="0" w:after="0" w:afterAutospacing="0" w:line="4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13</w:t>
      </w:r>
      <w:r>
        <w:rPr>
          <w:rFonts w:hint="eastAsia" w:ascii="仿宋_GB2312" w:eastAsia="仿宋_GB2312"/>
          <w:color w:val="000000"/>
        </w:rPr>
        <w:t>）投标人或所投产品生产厂商具备有效的环境管理体系认证证书（如有）</w:t>
      </w:r>
    </w:p>
    <w:p w14:paraId="292CDF64">
      <w:pPr>
        <w:pStyle w:val="469"/>
        <w:spacing w:before="0" w:beforeAutospacing="0" w:after="0" w:afterAutospacing="0" w:line="4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14</w:t>
      </w:r>
      <w:r>
        <w:rPr>
          <w:rFonts w:hint="eastAsia" w:ascii="仿宋_GB2312" w:eastAsia="仿宋_GB2312"/>
          <w:color w:val="000000"/>
        </w:rPr>
        <w:t>）投标产品由国家确定的认证机构出具的、处于有效期之内的环境标志产品认证证书（如有）</w:t>
      </w:r>
    </w:p>
    <w:p w14:paraId="15D914A3">
      <w:pPr>
        <w:pStyle w:val="469"/>
        <w:spacing w:before="0" w:beforeAutospacing="0" w:after="0" w:afterAutospacing="0" w:line="4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15</w:t>
      </w:r>
      <w:r>
        <w:rPr>
          <w:rFonts w:hint="eastAsia" w:ascii="仿宋_GB2312" w:eastAsia="仿宋_GB2312"/>
          <w:color w:val="000000"/>
        </w:rPr>
        <w:t>）投标人对本项目的合理化建议和改进措施（如有，格式自拟）</w:t>
      </w:r>
    </w:p>
    <w:p w14:paraId="794F3024">
      <w:pPr>
        <w:pStyle w:val="469"/>
        <w:spacing w:before="0" w:beforeAutospacing="0" w:after="0" w:afterAutospacing="0" w:line="4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16</w:t>
      </w:r>
      <w:r>
        <w:rPr>
          <w:rFonts w:hint="eastAsia" w:ascii="仿宋_GB2312" w:eastAsia="仿宋_GB2312"/>
          <w:color w:val="000000"/>
        </w:rPr>
        <w:t>）投标人认为必要提供的声明及文件资料（如有，格式自拟）</w:t>
      </w:r>
    </w:p>
    <w:p w14:paraId="2DCA41A2">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75D96241">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0B3E6D63">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10</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6</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65A3D">
    <w:pPr>
      <w:pStyle w:val="32"/>
      <w:tabs>
        <w:tab w:val="left" w:pos="6787"/>
        <w:tab w:val="center" w:pos="697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4495C">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66</w:t>
    </w:r>
    <w:r>
      <w:rPr>
        <w:rFonts w:hint="eastAsia"/>
      </w:rPr>
      <w:fldChar w:fldCharType="end"/>
    </w:r>
  </w:p>
  <w:p w14:paraId="6D6258C6"/>
  <w:p w14:paraId="110E634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sdtPr>
    <w:sdtContent>
      <w:p w14:paraId="2EC26710">
        <w:pPr>
          <w:pStyle w:val="32"/>
          <w:jc w:val="center"/>
        </w:pPr>
        <w:r>
          <w:fldChar w:fldCharType="begin"/>
        </w:r>
        <w:r>
          <w:instrText xml:space="preserve">PAGE   \* MERGEFORMAT</w:instrText>
        </w:r>
        <w:r>
          <w:fldChar w:fldCharType="separate"/>
        </w:r>
        <w:r>
          <w:rPr>
            <w:lang w:val="zh-CN"/>
          </w:rPr>
          <w:t>98</w:t>
        </w:r>
        <w:r>
          <w:fldChar w:fldCharType="end"/>
        </w:r>
      </w:p>
    </w:sdtContent>
  </w:sdt>
  <w:p w14:paraId="3C2618E7">
    <w:pPr>
      <w:pStyle w:val="32"/>
      <w:tabs>
        <w:tab w:val="left" w:pos="6787"/>
        <w:tab w:val="center" w:pos="6979"/>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DB09">
    <w:pPr>
      <w:pStyle w:val="32"/>
      <w:jc w:val="center"/>
    </w:pPr>
    <w:r>
      <w:rPr>
        <w:rFonts w:hint="eastAsia"/>
      </w:rPr>
      <w:fldChar w:fldCharType="begin"/>
    </w:r>
    <w:r>
      <w:rPr>
        <w:rFonts w:hint="eastAsia"/>
      </w:rPr>
      <w:instrText xml:space="preserve"> PAGE  \* MERGEFORMAT </w:instrText>
    </w:r>
    <w:r>
      <w:rPr>
        <w:rFonts w:hint="eastAsia"/>
      </w:rPr>
      <w:fldChar w:fldCharType="separate"/>
    </w:r>
    <w:r>
      <w:t>99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83E25">
    <w:pPr>
      <w:pStyle w:val="33"/>
      <w:jc w:val="right"/>
      <w:rPr>
        <w:b/>
        <w:color w:val="000000"/>
      </w:rPr>
    </w:pPr>
    <w:r>
      <w:rPr>
        <w:b/>
      </w:rPr>
      <w:t>柳州职业技术大学“大学物理实验室设备采购”</w:t>
    </w:r>
    <w:r>
      <w:rPr>
        <w:rFonts w:hint="eastAsia"/>
        <w:b/>
      </w:rPr>
      <w:t xml:space="preserve">（LZZC2025-G1-990859-LZSZ）   </w:t>
    </w: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BAD39">
    <w:pPr>
      <w:pStyle w:val="33"/>
      <w:jc w:val="right"/>
      <w:rPr>
        <w:b/>
      </w:rPr>
    </w:pPr>
  </w:p>
  <w:p w14:paraId="37DFFBE8">
    <w:pPr>
      <w:pStyle w:val="33"/>
      <w:jc w:val="right"/>
      <w:rPr>
        <w:b/>
      </w:rPr>
    </w:pPr>
  </w:p>
  <w:p w14:paraId="287AAA80">
    <w:pPr>
      <w:pStyle w:val="33"/>
      <w:jc w:val="right"/>
      <w:rPr>
        <w:b/>
      </w:rPr>
    </w:pPr>
  </w:p>
  <w:p w14:paraId="6519B411">
    <w:pPr>
      <w:pStyle w:val="33"/>
      <w:jc w:val="right"/>
      <w:rPr>
        <w:b/>
      </w:rPr>
    </w:pPr>
  </w:p>
  <w:p w14:paraId="57A726B3">
    <w:pPr>
      <w:pStyle w:val="33"/>
      <w:jc w:val="right"/>
      <w:rPr>
        <w:b/>
        <w:color w:val="000000"/>
      </w:rPr>
    </w:pPr>
    <w:r>
      <w:rPr>
        <w:b/>
      </w:rPr>
      <w:t>柳州职业技术大学“大学物理实验室设备采购”</w:t>
    </w:r>
    <w:r>
      <w:rPr>
        <w:rFonts w:hint="eastAsia"/>
        <w:b/>
      </w:rPr>
      <w:t xml:space="preserve">（LZZC2025-G1-990859-LZSZ）   </w:t>
    </w:r>
    <w:r>
      <w:rPr>
        <w:rFonts w:hint="eastAsia"/>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E5B26">
    <w:pPr>
      <w:pStyle w:val="33"/>
      <w:jc w:val="right"/>
      <w:rPr>
        <w:b/>
        <w:color w:val="000000"/>
      </w:rPr>
    </w:pPr>
    <w:r>
      <w:rPr>
        <w:b/>
      </w:rPr>
      <w:t>柳州职业技术大学“大学物理实验室设备采购”</w:t>
    </w:r>
    <w:r>
      <w:rPr>
        <w:rFonts w:hint="eastAsia"/>
        <w:b/>
      </w:rPr>
      <w:t xml:space="preserve">（LZZC2025-G1-990859-LZSZ）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2"/>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9"/>
      <w:lvlText w:val="%5)"/>
      <w:lvlJc w:val="left"/>
      <w:pPr>
        <w:ind w:left="2580" w:hanging="420"/>
      </w:pPr>
    </w:lvl>
    <w:lvl w:ilvl="5" w:tentative="0">
      <w:start w:val="1"/>
      <w:numFmt w:val="lowerRoman"/>
      <w:pStyle w:val="11"/>
      <w:lvlText w:val="%6."/>
      <w:lvlJc w:val="right"/>
      <w:pPr>
        <w:ind w:left="3000" w:hanging="420"/>
      </w:pPr>
    </w:lvl>
    <w:lvl w:ilvl="6" w:tentative="0">
      <w:start w:val="1"/>
      <w:numFmt w:val="decimal"/>
      <w:pStyle w:val="12"/>
      <w:lvlText w:val="%7."/>
      <w:lvlJc w:val="left"/>
      <w:pPr>
        <w:ind w:left="3420" w:hanging="420"/>
      </w:pPr>
    </w:lvl>
    <w:lvl w:ilvl="7" w:tentative="0">
      <w:start w:val="1"/>
      <w:numFmt w:val="lowerLetter"/>
      <w:pStyle w:val="13"/>
      <w:lvlText w:val="%8)"/>
      <w:lvlJc w:val="left"/>
      <w:pPr>
        <w:ind w:left="3840" w:hanging="420"/>
      </w:pPr>
    </w:lvl>
    <w:lvl w:ilvl="8" w:tentative="0">
      <w:start w:val="1"/>
      <w:numFmt w:val="lowerRoman"/>
      <w:pStyle w:val="14"/>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4ACF"/>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3EF"/>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021C"/>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2EF7"/>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7E7"/>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48D"/>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1E276F"/>
    <w:rsid w:val="032A676A"/>
    <w:rsid w:val="032D7D27"/>
    <w:rsid w:val="03415224"/>
    <w:rsid w:val="03AD157E"/>
    <w:rsid w:val="03E32C2B"/>
    <w:rsid w:val="03E45FEA"/>
    <w:rsid w:val="03F375BC"/>
    <w:rsid w:val="04455AD9"/>
    <w:rsid w:val="044C3505"/>
    <w:rsid w:val="04551879"/>
    <w:rsid w:val="04704D33"/>
    <w:rsid w:val="047713FB"/>
    <w:rsid w:val="04A30E5D"/>
    <w:rsid w:val="04BA16CD"/>
    <w:rsid w:val="04C65B16"/>
    <w:rsid w:val="05184748"/>
    <w:rsid w:val="053A77BB"/>
    <w:rsid w:val="055B55D2"/>
    <w:rsid w:val="0569336D"/>
    <w:rsid w:val="05B64E48"/>
    <w:rsid w:val="05D27519"/>
    <w:rsid w:val="05DD7507"/>
    <w:rsid w:val="05E045BD"/>
    <w:rsid w:val="05FE680E"/>
    <w:rsid w:val="0602508F"/>
    <w:rsid w:val="060824FF"/>
    <w:rsid w:val="063F11B9"/>
    <w:rsid w:val="065B10CF"/>
    <w:rsid w:val="06B12657"/>
    <w:rsid w:val="070C0CAE"/>
    <w:rsid w:val="07104E14"/>
    <w:rsid w:val="072C420B"/>
    <w:rsid w:val="073E7722"/>
    <w:rsid w:val="07435EE4"/>
    <w:rsid w:val="076D7131"/>
    <w:rsid w:val="07725961"/>
    <w:rsid w:val="07E04069"/>
    <w:rsid w:val="08101121"/>
    <w:rsid w:val="082D6E64"/>
    <w:rsid w:val="083945D9"/>
    <w:rsid w:val="08A14F57"/>
    <w:rsid w:val="08B84478"/>
    <w:rsid w:val="08EE742E"/>
    <w:rsid w:val="090B350F"/>
    <w:rsid w:val="09275B42"/>
    <w:rsid w:val="095349D7"/>
    <w:rsid w:val="09547520"/>
    <w:rsid w:val="096628F8"/>
    <w:rsid w:val="09697C1D"/>
    <w:rsid w:val="097B05ED"/>
    <w:rsid w:val="099A5C14"/>
    <w:rsid w:val="09CA6EA6"/>
    <w:rsid w:val="09DA30B5"/>
    <w:rsid w:val="0A2B7D2A"/>
    <w:rsid w:val="0A57260B"/>
    <w:rsid w:val="0ACC1410"/>
    <w:rsid w:val="0B083D6B"/>
    <w:rsid w:val="0B0F7ECD"/>
    <w:rsid w:val="0B141F1A"/>
    <w:rsid w:val="0B6573F2"/>
    <w:rsid w:val="0B92091B"/>
    <w:rsid w:val="0BB958B8"/>
    <w:rsid w:val="0BC663BC"/>
    <w:rsid w:val="0BD11975"/>
    <w:rsid w:val="0BD537C3"/>
    <w:rsid w:val="0BD92474"/>
    <w:rsid w:val="0C4F7BF2"/>
    <w:rsid w:val="0C5C0397"/>
    <w:rsid w:val="0C600AAB"/>
    <w:rsid w:val="0C650670"/>
    <w:rsid w:val="0C790185"/>
    <w:rsid w:val="0C8426B7"/>
    <w:rsid w:val="0CD108B2"/>
    <w:rsid w:val="0D5A60C0"/>
    <w:rsid w:val="0D9F47EA"/>
    <w:rsid w:val="0DA70DEF"/>
    <w:rsid w:val="0DCA115E"/>
    <w:rsid w:val="0E115C8A"/>
    <w:rsid w:val="0E465ACA"/>
    <w:rsid w:val="0EA30700"/>
    <w:rsid w:val="0EB31142"/>
    <w:rsid w:val="0EF71B93"/>
    <w:rsid w:val="0F095504"/>
    <w:rsid w:val="0F2B3A35"/>
    <w:rsid w:val="0F3B2473"/>
    <w:rsid w:val="0F4073EC"/>
    <w:rsid w:val="0FBA74F6"/>
    <w:rsid w:val="0FC3085C"/>
    <w:rsid w:val="0FE07C53"/>
    <w:rsid w:val="0FE20946"/>
    <w:rsid w:val="0FFD0B28"/>
    <w:rsid w:val="10111F7C"/>
    <w:rsid w:val="1023263D"/>
    <w:rsid w:val="10240C99"/>
    <w:rsid w:val="10274A08"/>
    <w:rsid w:val="102C09CA"/>
    <w:rsid w:val="104F1744"/>
    <w:rsid w:val="106016F3"/>
    <w:rsid w:val="10861BA8"/>
    <w:rsid w:val="1094132B"/>
    <w:rsid w:val="10A52D12"/>
    <w:rsid w:val="10A56E7C"/>
    <w:rsid w:val="11203590"/>
    <w:rsid w:val="112944D0"/>
    <w:rsid w:val="11402F73"/>
    <w:rsid w:val="11454713"/>
    <w:rsid w:val="114F5A4E"/>
    <w:rsid w:val="11612A9E"/>
    <w:rsid w:val="119A3B84"/>
    <w:rsid w:val="11D82205"/>
    <w:rsid w:val="12671F77"/>
    <w:rsid w:val="127A0FCA"/>
    <w:rsid w:val="127E4ECB"/>
    <w:rsid w:val="127F2769"/>
    <w:rsid w:val="12B127E9"/>
    <w:rsid w:val="12B26D8A"/>
    <w:rsid w:val="12BD152A"/>
    <w:rsid w:val="12EF1953"/>
    <w:rsid w:val="12F67447"/>
    <w:rsid w:val="130A5145"/>
    <w:rsid w:val="13177D05"/>
    <w:rsid w:val="131A0221"/>
    <w:rsid w:val="1335429C"/>
    <w:rsid w:val="13540009"/>
    <w:rsid w:val="13975C49"/>
    <w:rsid w:val="139B020D"/>
    <w:rsid w:val="141D2C0B"/>
    <w:rsid w:val="145E3EFA"/>
    <w:rsid w:val="14952BDD"/>
    <w:rsid w:val="14957781"/>
    <w:rsid w:val="14FA4979"/>
    <w:rsid w:val="1593631A"/>
    <w:rsid w:val="15EC4876"/>
    <w:rsid w:val="16103820"/>
    <w:rsid w:val="161B6B1A"/>
    <w:rsid w:val="16263110"/>
    <w:rsid w:val="168C72ED"/>
    <w:rsid w:val="16B761A1"/>
    <w:rsid w:val="1711684A"/>
    <w:rsid w:val="173516EA"/>
    <w:rsid w:val="173D7D0F"/>
    <w:rsid w:val="177B4A14"/>
    <w:rsid w:val="17965F21"/>
    <w:rsid w:val="17D404BB"/>
    <w:rsid w:val="17EC4251"/>
    <w:rsid w:val="17F13463"/>
    <w:rsid w:val="180270AC"/>
    <w:rsid w:val="187E553C"/>
    <w:rsid w:val="18E427C8"/>
    <w:rsid w:val="18E52B69"/>
    <w:rsid w:val="192223EF"/>
    <w:rsid w:val="19523A78"/>
    <w:rsid w:val="196F2052"/>
    <w:rsid w:val="197449B0"/>
    <w:rsid w:val="19AE7F28"/>
    <w:rsid w:val="19B6113F"/>
    <w:rsid w:val="19CA0989"/>
    <w:rsid w:val="19F40797"/>
    <w:rsid w:val="1A0439FD"/>
    <w:rsid w:val="1A213ABD"/>
    <w:rsid w:val="1A617FFD"/>
    <w:rsid w:val="1A6A3491"/>
    <w:rsid w:val="1A7578EC"/>
    <w:rsid w:val="1AAB26E2"/>
    <w:rsid w:val="1AF71523"/>
    <w:rsid w:val="1B0D0BF0"/>
    <w:rsid w:val="1B1A4A1C"/>
    <w:rsid w:val="1B38030C"/>
    <w:rsid w:val="1B3C1C8E"/>
    <w:rsid w:val="1B4A6734"/>
    <w:rsid w:val="1B674AC7"/>
    <w:rsid w:val="1B695F6C"/>
    <w:rsid w:val="1B746B39"/>
    <w:rsid w:val="1B80541E"/>
    <w:rsid w:val="1BC50187"/>
    <w:rsid w:val="1BCA7842"/>
    <w:rsid w:val="1BE33602"/>
    <w:rsid w:val="1C1E11CC"/>
    <w:rsid w:val="1C42696B"/>
    <w:rsid w:val="1C427144"/>
    <w:rsid w:val="1C4409AC"/>
    <w:rsid w:val="1C530BD0"/>
    <w:rsid w:val="1C8F133C"/>
    <w:rsid w:val="1CC90CBC"/>
    <w:rsid w:val="1D093544"/>
    <w:rsid w:val="1D094F9C"/>
    <w:rsid w:val="1D0E23E7"/>
    <w:rsid w:val="1D385D84"/>
    <w:rsid w:val="1D491EF1"/>
    <w:rsid w:val="1D684379"/>
    <w:rsid w:val="1D7D1EC5"/>
    <w:rsid w:val="1D8C2345"/>
    <w:rsid w:val="1D8D7A52"/>
    <w:rsid w:val="1DA82C8E"/>
    <w:rsid w:val="1DAE65F0"/>
    <w:rsid w:val="1DEF5D9F"/>
    <w:rsid w:val="1E111767"/>
    <w:rsid w:val="1E117A37"/>
    <w:rsid w:val="1E720322"/>
    <w:rsid w:val="1E8B4AEE"/>
    <w:rsid w:val="1EB142DF"/>
    <w:rsid w:val="1F035E51"/>
    <w:rsid w:val="1F281C33"/>
    <w:rsid w:val="1F656BFD"/>
    <w:rsid w:val="1F9E565E"/>
    <w:rsid w:val="1FA2333B"/>
    <w:rsid w:val="2023550C"/>
    <w:rsid w:val="202A22FB"/>
    <w:rsid w:val="203B4DB3"/>
    <w:rsid w:val="205229A7"/>
    <w:rsid w:val="208E77B9"/>
    <w:rsid w:val="20B44CAC"/>
    <w:rsid w:val="20C4109D"/>
    <w:rsid w:val="20D95146"/>
    <w:rsid w:val="20EC75B1"/>
    <w:rsid w:val="20F64BEA"/>
    <w:rsid w:val="20F75FD5"/>
    <w:rsid w:val="20FB6AEC"/>
    <w:rsid w:val="2105481C"/>
    <w:rsid w:val="210D59D3"/>
    <w:rsid w:val="210E4642"/>
    <w:rsid w:val="213011D5"/>
    <w:rsid w:val="21380082"/>
    <w:rsid w:val="21B45DF5"/>
    <w:rsid w:val="21E005A4"/>
    <w:rsid w:val="21E15853"/>
    <w:rsid w:val="22211C9D"/>
    <w:rsid w:val="224332AE"/>
    <w:rsid w:val="22581B32"/>
    <w:rsid w:val="22605689"/>
    <w:rsid w:val="228377FC"/>
    <w:rsid w:val="22AD589A"/>
    <w:rsid w:val="22D41D9E"/>
    <w:rsid w:val="22FB72D8"/>
    <w:rsid w:val="23245B22"/>
    <w:rsid w:val="23314333"/>
    <w:rsid w:val="23360FD0"/>
    <w:rsid w:val="23C2673F"/>
    <w:rsid w:val="23CC6C6C"/>
    <w:rsid w:val="23E23DC1"/>
    <w:rsid w:val="24105B34"/>
    <w:rsid w:val="242B6FF8"/>
    <w:rsid w:val="2472628C"/>
    <w:rsid w:val="24777F0B"/>
    <w:rsid w:val="24975E97"/>
    <w:rsid w:val="24A759DB"/>
    <w:rsid w:val="24D17B32"/>
    <w:rsid w:val="24E050E9"/>
    <w:rsid w:val="24FD13D3"/>
    <w:rsid w:val="24FD463A"/>
    <w:rsid w:val="253C2765"/>
    <w:rsid w:val="256652B4"/>
    <w:rsid w:val="256D377B"/>
    <w:rsid w:val="256F5ACC"/>
    <w:rsid w:val="2581184D"/>
    <w:rsid w:val="25965F7C"/>
    <w:rsid w:val="259B43D0"/>
    <w:rsid w:val="25A517EF"/>
    <w:rsid w:val="25AE084C"/>
    <w:rsid w:val="25C64D3F"/>
    <w:rsid w:val="25C8782A"/>
    <w:rsid w:val="25F87C7B"/>
    <w:rsid w:val="265F4483"/>
    <w:rsid w:val="266320C3"/>
    <w:rsid w:val="26713644"/>
    <w:rsid w:val="2674362D"/>
    <w:rsid w:val="268F20C6"/>
    <w:rsid w:val="269B50E1"/>
    <w:rsid w:val="26A12BEB"/>
    <w:rsid w:val="26AF0428"/>
    <w:rsid w:val="26C22FC2"/>
    <w:rsid w:val="26C72B6F"/>
    <w:rsid w:val="26DA605D"/>
    <w:rsid w:val="26EC6985"/>
    <w:rsid w:val="273A63A3"/>
    <w:rsid w:val="2749444C"/>
    <w:rsid w:val="275934D4"/>
    <w:rsid w:val="27744057"/>
    <w:rsid w:val="27B57325"/>
    <w:rsid w:val="280478D6"/>
    <w:rsid w:val="28197154"/>
    <w:rsid w:val="282E144A"/>
    <w:rsid w:val="28B65382"/>
    <w:rsid w:val="28DE02D2"/>
    <w:rsid w:val="28F84B93"/>
    <w:rsid w:val="29077D29"/>
    <w:rsid w:val="2918419C"/>
    <w:rsid w:val="294616FD"/>
    <w:rsid w:val="295470C2"/>
    <w:rsid w:val="298D1BEC"/>
    <w:rsid w:val="298E0254"/>
    <w:rsid w:val="29AB330F"/>
    <w:rsid w:val="29AC5FBF"/>
    <w:rsid w:val="29E42776"/>
    <w:rsid w:val="29F8157A"/>
    <w:rsid w:val="29F92552"/>
    <w:rsid w:val="2A1E335D"/>
    <w:rsid w:val="2A524FDF"/>
    <w:rsid w:val="2A753158"/>
    <w:rsid w:val="2A965B0A"/>
    <w:rsid w:val="2AA44A58"/>
    <w:rsid w:val="2AAC37FB"/>
    <w:rsid w:val="2ADB2BD5"/>
    <w:rsid w:val="2BA519D8"/>
    <w:rsid w:val="2BAB1A53"/>
    <w:rsid w:val="2BCC4C3A"/>
    <w:rsid w:val="2C250B14"/>
    <w:rsid w:val="2C3B5405"/>
    <w:rsid w:val="2C4B2FA5"/>
    <w:rsid w:val="2C59031C"/>
    <w:rsid w:val="2C5907E9"/>
    <w:rsid w:val="2C650E64"/>
    <w:rsid w:val="2C6579B8"/>
    <w:rsid w:val="2CD56F5D"/>
    <w:rsid w:val="2CDB57B1"/>
    <w:rsid w:val="2CF00EAC"/>
    <w:rsid w:val="2D0E3104"/>
    <w:rsid w:val="2D2B320F"/>
    <w:rsid w:val="2D3E066D"/>
    <w:rsid w:val="2D46278E"/>
    <w:rsid w:val="2D530A92"/>
    <w:rsid w:val="2DAC19F5"/>
    <w:rsid w:val="2DE03CE6"/>
    <w:rsid w:val="2DF626D4"/>
    <w:rsid w:val="2E0470F3"/>
    <w:rsid w:val="2E0D253C"/>
    <w:rsid w:val="2E3A5DFF"/>
    <w:rsid w:val="2E486DD2"/>
    <w:rsid w:val="2E57306B"/>
    <w:rsid w:val="2E603033"/>
    <w:rsid w:val="2E746597"/>
    <w:rsid w:val="2F1B7500"/>
    <w:rsid w:val="2F2210E7"/>
    <w:rsid w:val="2F3F76CF"/>
    <w:rsid w:val="2F4C544D"/>
    <w:rsid w:val="2F7067E6"/>
    <w:rsid w:val="2F757199"/>
    <w:rsid w:val="2F835584"/>
    <w:rsid w:val="2F885A73"/>
    <w:rsid w:val="2F8922A1"/>
    <w:rsid w:val="2F8F437E"/>
    <w:rsid w:val="2FDF791C"/>
    <w:rsid w:val="2FE34720"/>
    <w:rsid w:val="2FE9521D"/>
    <w:rsid w:val="2FEA60CD"/>
    <w:rsid w:val="2FFD32E3"/>
    <w:rsid w:val="30341FA2"/>
    <w:rsid w:val="303E25B2"/>
    <w:rsid w:val="306772F9"/>
    <w:rsid w:val="307E7C38"/>
    <w:rsid w:val="309D4424"/>
    <w:rsid w:val="31037C42"/>
    <w:rsid w:val="3106378E"/>
    <w:rsid w:val="312E2219"/>
    <w:rsid w:val="31C511FA"/>
    <w:rsid w:val="31EF1640"/>
    <w:rsid w:val="31F167D5"/>
    <w:rsid w:val="321C5403"/>
    <w:rsid w:val="321F5EE6"/>
    <w:rsid w:val="323D7C6C"/>
    <w:rsid w:val="325E72FD"/>
    <w:rsid w:val="329F4483"/>
    <w:rsid w:val="32E22E40"/>
    <w:rsid w:val="32E82987"/>
    <w:rsid w:val="331C0B77"/>
    <w:rsid w:val="33280090"/>
    <w:rsid w:val="334249CD"/>
    <w:rsid w:val="334C6E8B"/>
    <w:rsid w:val="338D0250"/>
    <w:rsid w:val="33982369"/>
    <w:rsid w:val="33A201DA"/>
    <w:rsid w:val="33A32A64"/>
    <w:rsid w:val="33D1015A"/>
    <w:rsid w:val="33D25DFC"/>
    <w:rsid w:val="33E947FE"/>
    <w:rsid w:val="33EE42CB"/>
    <w:rsid w:val="342B3CB6"/>
    <w:rsid w:val="346B5F4A"/>
    <w:rsid w:val="346D28AC"/>
    <w:rsid w:val="34986757"/>
    <w:rsid w:val="34C834CB"/>
    <w:rsid w:val="34DF211F"/>
    <w:rsid w:val="34E320C3"/>
    <w:rsid w:val="35154E98"/>
    <w:rsid w:val="35186016"/>
    <w:rsid w:val="35245E9E"/>
    <w:rsid w:val="35481956"/>
    <w:rsid w:val="35524E54"/>
    <w:rsid w:val="3566158C"/>
    <w:rsid w:val="35B01E4A"/>
    <w:rsid w:val="35DC574E"/>
    <w:rsid w:val="361E2AC3"/>
    <w:rsid w:val="36496066"/>
    <w:rsid w:val="364F78A2"/>
    <w:rsid w:val="36A75F4F"/>
    <w:rsid w:val="36C2714B"/>
    <w:rsid w:val="36EA2872"/>
    <w:rsid w:val="37021DBA"/>
    <w:rsid w:val="37144D14"/>
    <w:rsid w:val="371B2E6E"/>
    <w:rsid w:val="37374FC6"/>
    <w:rsid w:val="3745615B"/>
    <w:rsid w:val="37905BEB"/>
    <w:rsid w:val="379C3C8F"/>
    <w:rsid w:val="37AE1935"/>
    <w:rsid w:val="37B3452D"/>
    <w:rsid w:val="37B55A13"/>
    <w:rsid w:val="37D44F73"/>
    <w:rsid w:val="382755B1"/>
    <w:rsid w:val="38556DEE"/>
    <w:rsid w:val="388E70B3"/>
    <w:rsid w:val="38906FDB"/>
    <w:rsid w:val="38CF612C"/>
    <w:rsid w:val="38D45E9D"/>
    <w:rsid w:val="38E5008F"/>
    <w:rsid w:val="3A2D21AE"/>
    <w:rsid w:val="3A41153E"/>
    <w:rsid w:val="3A476958"/>
    <w:rsid w:val="3A571AE7"/>
    <w:rsid w:val="3A5E004A"/>
    <w:rsid w:val="3A6409FF"/>
    <w:rsid w:val="3A9D283C"/>
    <w:rsid w:val="3AA24F6A"/>
    <w:rsid w:val="3AB647B8"/>
    <w:rsid w:val="3AED0349"/>
    <w:rsid w:val="3B027B15"/>
    <w:rsid w:val="3B146EA0"/>
    <w:rsid w:val="3B1C7208"/>
    <w:rsid w:val="3B26064F"/>
    <w:rsid w:val="3B366832"/>
    <w:rsid w:val="3B861167"/>
    <w:rsid w:val="3BB47D76"/>
    <w:rsid w:val="3BCA3D2B"/>
    <w:rsid w:val="3BDD3D31"/>
    <w:rsid w:val="3BED4CBB"/>
    <w:rsid w:val="3C0C24D0"/>
    <w:rsid w:val="3C205F3B"/>
    <w:rsid w:val="3C2329DE"/>
    <w:rsid w:val="3C2C5C4D"/>
    <w:rsid w:val="3C387C13"/>
    <w:rsid w:val="3C3C148C"/>
    <w:rsid w:val="3C423519"/>
    <w:rsid w:val="3C566D4D"/>
    <w:rsid w:val="3C9D355F"/>
    <w:rsid w:val="3CF51FB8"/>
    <w:rsid w:val="3D1F45F0"/>
    <w:rsid w:val="3D394CFE"/>
    <w:rsid w:val="3D6379CE"/>
    <w:rsid w:val="3D641EBC"/>
    <w:rsid w:val="3D676C4F"/>
    <w:rsid w:val="3D6D42D8"/>
    <w:rsid w:val="3D82706F"/>
    <w:rsid w:val="3D9764AF"/>
    <w:rsid w:val="3DAD033D"/>
    <w:rsid w:val="3DCD5673"/>
    <w:rsid w:val="3DDC6D05"/>
    <w:rsid w:val="3DEB3817"/>
    <w:rsid w:val="3E01510C"/>
    <w:rsid w:val="3E611186"/>
    <w:rsid w:val="3E6E6B8D"/>
    <w:rsid w:val="3EBB65B5"/>
    <w:rsid w:val="3ECD1116"/>
    <w:rsid w:val="3ECD1262"/>
    <w:rsid w:val="3F216D3E"/>
    <w:rsid w:val="3F69603F"/>
    <w:rsid w:val="3F756CBF"/>
    <w:rsid w:val="3FD95300"/>
    <w:rsid w:val="3FDB6BC4"/>
    <w:rsid w:val="3FE8458F"/>
    <w:rsid w:val="3FE93DFA"/>
    <w:rsid w:val="406A7E41"/>
    <w:rsid w:val="407767B1"/>
    <w:rsid w:val="40DC1DD0"/>
    <w:rsid w:val="40EB305C"/>
    <w:rsid w:val="40F31D9E"/>
    <w:rsid w:val="40FA2DBD"/>
    <w:rsid w:val="4137798B"/>
    <w:rsid w:val="413C07FF"/>
    <w:rsid w:val="414423C4"/>
    <w:rsid w:val="41755597"/>
    <w:rsid w:val="418878EA"/>
    <w:rsid w:val="41A30C6B"/>
    <w:rsid w:val="41B64B2B"/>
    <w:rsid w:val="41BF5814"/>
    <w:rsid w:val="41C71300"/>
    <w:rsid w:val="41D61EDE"/>
    <w:rsid w:val="42247208"/>
    <w:rsid w:val="423F3EF0"/>
    <w:rsid w:val="425B616B"/>
    <w:rsid w:val="42815EC9"/>
    <w:rsid w:val="428676AB"/>
    <w:rsid w:val="42B34FB0"/>
    <w:rsid w:val="42D27F5D"/>
    <w:rsid w:val="42EA10E1"/>
    <w:rsid w:val="42F47F65"/>
    <w:rsid w:val="431959BB"/>
    <w:rsid w:val="43256988"/>
    <w:rsid w:val="433444B4"/>
    <w:rsid w:val="433E181F"/>
    <w:rsid w:val="434B5F61"/>
    <w:rsid w:val="434F194C"/>
    <w:rsid w:val="436F3116"/>
    <w:rsid w:val="437D5F38"/>
    <w:rsid w:val="43A23477"/>
    <w:rsid w:val="43E9113D"/>
    <w:rsid w:val="43F63A9A"/>
    <w:rsid w:val="440D168C"/>
    <w:rsid w:val="441A5719"/>
    <w:rsid w:val="443261F1"/>
    <w:rsid w:val="44366A11"/>
    <w:rsid w:val="44454911"/>
    <w:rsid w:val="444570D7"/>
    <w:rsid w:val="44687A88"/>
    <w:rsid w:val="44693328"/>
    <w:rsid w:val="44831473"/>
    <w:rsid w:val="448C31D5"/>
    <w:rsid w:val="448F3C67"/>
    <w:rsid w:val="44B741BA"/>
    <w:rsid w:val="44C27E88"/>
    <w:rsid w:val="451106FD"/>
    <w:rsid w:val="45362927"/>
    <w:rsid w:val="453F0E4A"/>
    <w:rsid w:val="454F554E"/>
    <w:rsid w:val="45966907"/>
    <w:rsid w:val="459906E4"/>
    <w:rsid w:val="45A76D4B"/>
    <w:rsid w:val="45BA501A"/>
    <w:rsid w:val="45F22775"/>
    <w:rsid w:val="45FD4DF8"/>
    <w:rsid w:val="4618504F"/>
    <w:rsid w:val="462D281F"/>
    <w:rsid w:val="46314544"/>
    <w:rsid w:val="46386346"/>
    <w:rsid w:val="46645CD7"/>
    <w:rsid w:val="467E7FA2"/>
    <w:rsid w:val="46857774"/>
    <w:rsid w:val="46C45A77"/>
    <w:rsid w:val="46DA1A7A"/>
    <w:rsid w:val="46E0329F"/>
    <w:rsid w:val="46E20A9A"/>
    <w:rsid w:val="473258A5"/>
    <w:rsid w:val="475C0831"/>
    <w:rsid w:val="47993A99"/>
    <w:rsid w:val="47A130F5"/>
    <w:rsid w:val="47A42777"/>
    <w:rsid w:val="47AA6410"/>
    <w:rsid w:val="47E8192D"/>
    <w:rsid w:val="47F05DD2"/>
    <w:rsid w:val="47FA1031"/>
    <w:rsid w:val="481C1C7A"/>
    <w:rsid w:val="481E0C0D"/>
    <w:rsid w:val="483376F0"/>
    <w:rsid w:val="48403B96"/>
    <w:rsid w:val="485754EA"/>
    <w:rsid w:val="487C3FC9"/>
    <w:rsid w:val="487F367A"/>
    <w:rsid w:val="488D176F"/>
    <w:rsid w:val="48BB4C17"/>
    <w:rsid w:val="48DD7E3B"/>
    <w:rsid w:val="48F071D2"/>
    <w:rsid w:val="492C319F"/>
    <w:rsid w:val="496F4763"/>
    <w:rsid w:val="49963007"/>
    <w:rsid w:val="49B10DCB"/>
    <w:rsid w:val="49F112D9"/>
    <w:rsid w:val="4A471230"/>
    <w:rsid w:val="4AC81D00"/>
    <w:rsid w:val="4AE43E3C"/>
    <w:rsid w:val="4AE54E36"/>
    <w:rsid w:val="4B195A96"/>
    <w:rsid w:val="4B2D7D1E"/>
    <w:rsid w:val="4B323E0F"/>
    <w:rsid w:val="4B64236F"/>
    <w:rsid w:val="4B977869"/>
    <w:rsid w:val="4BA86EA2"/>
    <w:rsid w:val="4BB369F5"/>
    <w:rsid w:val="4BC87E09"/>
    <w:rsid w:val="4BDC2A5F"/>
    <w:rsid w:val="4BED7415"/>
    <w:rsid w:val="4C28492A"/>
    <w:rsid w:val="4C56200A"/>
    <w:rsid w:val="4C8D360A"/>
    <w:rsid w:val="4CA14229"/>
    <w:rsid w:val="4CC35913"/>
    <w:rsid w:val="4CD16286"/>
    <w:rsid w:val="4CEA78A8"/>
    <w:rsid w:val="4CF1344F"/>
    <w:rsid w:val="4D0C3224"/>
    <w:rsid w:val="4D1B648E"/>
    <w:rsid w:val="4D221CD7"/>
    <w:rsid w:val="4D3C7775"/>
    <w:rsid w:val="4D6C41D0"/>
    <w:rsid w:val="4D6F32C7"/>
    <w:rsid w:val="4D8656DA"/>
    <w:rsid w:val="4DA40E96"/>
    <w:rsid w:val="4DAF0F0C"/>
    <w:rsid w:val="4DDC7AE7"/>
    <w:rsid w:val="4DED05FC"/>
    <w:rsid w:val="4DF36CCF"/>
    <w:rsid w:val="4E1A38B1"/>
    <w:rsid w:val="4E3852C6"/>
    <w:rsid w:val="4EBC7A0C"/>
    <w:rsid w:val="4F236AC7"/>
    <w:rsid w:val="4F2C3224"/>
    <w:rsid w:val="4F2D6FE8"/>
    <w:rsid w:val="4F5370C0"/>
    <w:rsid w:val="4F5438DD"/>
    <w:rsid w:val="4F581010"/>
    <w:rsid w:val="4F5B3392"/>
    <w:rsid w:val="4F726AC9"/>
    <w:rsid w:val="4FCC5956"/>
    <w:rsid w:val="4FDD3628"/>
    <w:rsid w:val="4FED2CF1"/>
    <w:rsid w:val="50013652"/>
    <w:rsid w:val="50045AC3"/>
    <w:rsid w:val="50244C57"/>
    <w:rsid w:val="502E20B9"/>
    <w:rsid w:val="50414A00"/>
    <w:rsid w:val="50AB3096"/>
    <w:rsid w:val="50AD2C9D"/>
    <w:rsid w:val="50AD7FAE"/>
    <w:rsid w:val="50B36F7A"/>
    <w:rsid w:val="50F02B8B"/>
    <w:rsid w:val="517717CD"/>
    <w:rsid w:val="517C6304"/>
    <w:rsid w:val="51C616B7"/>
    <w:rsid w:val="52030F03"/>
    <w:rsid w:val="52091678"/>
    <w:rsid w:val="5212572E"/>
    <w:rsid w:val="521469DC"/>
    <w:rsid w:val="522C74B0"/>
    <w:rsid w:val="524E0E62"/>
    <w:rsid w:val="527B7A70"/>
    <w:rsid w:val="527F0581"/>
    <w:rsid w:val="528662F8"/>
    <w:rsid w:val="52C95451"/>
    <w:rsid w:val="52FA6F7C"/>
    <w:rsid w:val="53130BF7"/>
    <w:rsid w:val="531B1423"/>
    <w:rsid w:val="5322600D"/>
    <w:rsid w:val="53257CB7"/>
    <w:rsid w:val="533E1D0F"/>
    <w:rsid w:val="534479FE"/>
    <w:rsid w:val="5363180D"/>
    <w:rsid w:val="537E1A3B"/>
    <w:rsid w:val="538C05FC"/>
    <w:rsid w:val="53B35F17"/>
    <w:rsid w:val="53F86BF3"/>
    <w:rsid w:val="540D783D"/>
    <w:rsid w:val="541B65F4"/>
    <w:rsid w:val="54763D84"/>
    <w:rsid w:val="547C12B3"/>
    <w:rsid w:val="549D73AB"/>
    <w:rsid w:val="54A02E19"/>
    <w:rsid w:val="54A414C7"/>
    <w:rsid w:val="54A746AA"/>
    <w:rsid w:val="54AF275D"/>
    <w:rsid w:val="54D0545F"/>
    <w:rsid w:val="54F55D2D"/>
    <w:rsid w:val="55446E9E"/>
    <w:rsid w:val="5552691D"/>
    <w:rsid w:val="55566A4B"/>
    <w:rsid w:val="558B2FDE"/>
    <w:rsid w:val="55A44BCF"/>
    <w:rsid w:val="55A60A43"/>
    <w:rsid w:val="55CD528E"/>
    <w:rsid w:val="55E23B6E"/>
    <w:rsid w:val="55E8379E"/>
    <w:rsid w:val="55F93719"/>
    <w:rsid w:val="55FC278C"/>
    <w:rsid w:val="56011DF0"/>
    <w:rsid w:val="56180A5E"/>
    <w:rsid w:val="56A62D6B"/>
    <w:rsid w:val="56E6151A"/>
    <w:rsid w:val="5759265D"/>
    <w:rsid w:val="575F25C1"/>
    <w:rsid w:val="57A03881"/>
    <w:rsid w:val="57AE7CE9"/>
    <w:rsid w:val="57B66DF8"/>
    <w:rsid w:val="57E2605D"/>
    <w:rsid w:val="57FD1792"/>
    <w:rsid w:val="5809221B"/>
    <w:rsid w:val="583B339B"/>
    <w:rsid w:val="58415193"/>
    <w:rsid w:val="58481B7E"/>
    <w:rsid w:val="58481CE4"/>
    <w:rsid w:val="5898636D"/>
    <w:rsid w:val="58A6729F"/>
    <w:rsid w:val="58B73B3C"/>
    <w:rsid w:val="58BA34DE"/>
    <w:rsid w:val="58BC5859"/>
    <w:rsid w:val="58C953BB"/>
    <w:rsid w:val="5920187B"/>
    <w:rsid w:val="5926651D"/>
    <w:rsid w:val="593D497F"/>
    <w:rsid w:val="59830BF8"/>
    <w:rsid w:val="59D5057A"/>
    <w:rsid w:val="5A024091"/>
    <w:rsid w:val="5A792A1C"/>
    <w:rsid w:val="5A8A6DE2"/>
    <w:rsid w:val="5A8C62BF"/>
    <w:rsid w:val="5AAE0CE1"/>
    <w:rsid w:val="5AFC5479"/>
    <w:rsid w:val="5B3A4EE7"/>
    <w:rsid w:val="5B40336D"/>
    <w:rsid w:val="5B453F16"/>
    <w:rsid w:val="5B4E4486"/>
    <w:rsid w:val="5B86438E"/>
    <w:rsid w:val="5B8861C3"/>
    <w:rsid w:val="5B8C5D73"/>
    <w:rsid w:val="5B9F1E05"/>
    <w:rsid w:val="5BEE65FC"/>
    <w:rsid w:val="5BFA36D3"/>
    <w:rsid w:val="5BFD58A1"/>
    <w:rsid w:val="5C084732"/>
    <w:rsid w:val="5C125816"/>
    <w:rsid w:val="5C13465C"/>
    <w:rsid w:val="5C2115FE"/>
    <w:rsid w:val="5C566B5C"/>
    <w:rsid w:val="5CE16196"/>
    <w:rsid w:val="5D1A6C78"/>
    <w:rsid w:val="5D720F98"/>
    <w:rsid w:val="5D7F5E1F"/>
    <w:rsid w:val="5DC315B8"/>
    <w:rsid w:val="5DCE0AA9"/>
    <w:rsid w:val="5DD07523"/>
    <w:rsid w:val="5DDA0FE2"/>
    <w:rsid w:val="5DE73D28"/>
    <w:rsid w:val="5E3D3948"/>
    <w:rsid w:val="5E527C50"/>
    <w:rsid w:val="5E696387"/>
    <w:rsid w:val="5E841EA8"/>
    <w:rsid w:val="5EC703E6"/>
    <w:rsid w:val="5ECB0068"/>
    <w:rsid w:val="5EDB4F20"/>
    <w:rsid w:val="5F1C2229"/>
    <w:rsid w:val="5F284E40"/>
    <w:rsid w:val="5F5641FA"/>
    <w:rsid w:val="5F754BEE"/>
    <w:rsid w:val="5F89287F"/>
    <w:rsid w:val="5FFB19AC"/>
    <w:rsid w:val="602148BA"/>
    <w:rsid w:val="60264AD8"/>
    <w:rsid w:val="602E4ED6"/>
    <w:rsid w:val="60533B3C"/>
    <w:rsid w:val="606317CC"/>
    <w:rsid w:val="607625F6"/>
    <w:rsid w:val="60A10870"/>
    <w:rsid w:val="60A832D2"/>
    <w:rsid w:val="60EA14E8"/>
    <w:rsid w:val="61145E0F"/>
    <w:rsid w:val="6114756F"/>
    <w:rsid w:val="6124079F"/>
    <w:rsid w:val="61624FEF"/>
    <w:rsid w:val="61997B21"/>
    <w:rsid w:val="61AC0A84"/>
    <w:rsid w:val="61BB2F63"/>
    <w:rsid w:val="61E25761"/>
    <w:rsid w:val="62030D09"/>
    <w:rsid w:val="622D4EEC"/>
    <w:rsid w:val="623D546B"/>
    <w:rsid w:val="626271F8"/>
    <w:rsid w:val="62746729"/>
    <w:rsid w:val="629275AC"/>
    <w:rsid w:val="62B46A9A"/>
    <w:rsid w:val="62B603BE"/>
    <w:rsid w:val="62B836E7"/>
    <w:rsid w:val="62CD3163"/>
    <w:rsid w:val="62DE51AE"/>
    <w:rsid w:val="62F55F13"/>
    <w:rsid w:val="636E3A96"/>
    <w:rsid w:val="638E55D2"/>
    <w:rsid w:val="63951267"/>
    <w:rsid w:val="63BE1A11"/>
    <w:rsid w:val="64224B50"/>
    <w:rsid w:val="642E62DB"/>
    <w:rsid w:val="64492318"/>
    <w:rsid w:val="646F4906"/>
    <w:rsid w:val="64970BAF"/>
    <w:rsid w:val="649D5D24"/>
    <w:rsid w:val="64B25D78"/>
    <w:rsid w:val="64EF1EE4"/>
    <w:rsid w:val="653D2B4E"/>
    <w:rsid w:val="654A3F98"/>
    <w:rsid w:val="654B0EE2"/>
    <w:rsid w:val="655167DB"/>
    <w:rsid w:val="65611DD3"/>
    <w:rsid w:val="656C51C2"/>
    <w:rsid w:val="658F1C8B"/>
    <w:rsid w:val="659A53D5"/>
    <w:rsid w:val="65BB267B"/>
    <w:rsid w:val="661C031E"/>
    <w:rsid w:val="66335588"/>
    <w:rsid w:val="665A292C"/>
    <w:rsid w:val="665D1497"/>
    <w:rsid w:val="668659AD"/>
    <w:rsid w:val="66EC609B"/>
    <w:rsid w:val="66EF56B7"/>
    <w:rsid w:val="67054BC5"/>
    <w:rsid w:val="67072FFE"/>
    <w:rsid w:val="671477D7"/>
    <w:rsid w:val="671B3414"/>
    <w:rsid w:val="672958C3"/>
    <w:rsid w:val="674928AC"/>
    <w:rsid w:val="67A07D7A"/>
    <w:rsid w:val="67DC0279"/>
    <w:rsid w:val="67DF2416"/>
    <w:rsid w:val="67F61CED"/>
    <w:rsid w:val="68257BED"/>
    <w:rsid w:val="683449CB"/>
    <w:rsid w:val="6887014C"/>
    <w:rsid w:val="688A62C1"/>
    <w:rsid w:val="68A7765D"/>
    <w:rsid w:val="68AA69B3"/>
    <w:rsid w:val="68B61ACB"/>
    <w:rsid w:val="68D61FD5"/>
    <w:rsid w:val="68FD146C"/>
    <w:rsid w:val="690F3D82"/>
    <w:rsid w:val="694834FE"/>
    <w:rsid w:val="695745BC"/>
    <w:rsid w:val="69AB4CF2"/>
    <w:rsid w:val="69C94CCC"/>
    <w:rsid w:val="69D9010C"/>
    <w:rsid w:val="69D96939"/>
    <w:rsid w:val="69EC71A8"/>
    <w:rsid w:val="69ED1256"/>
    <w:rsid w:val="69F53BBD"/>
    <w:rsid w:val="69F86402"/>
    <w:rsid w:val="69FA4104"/>
    <w:rsid w:val="6A476AE4"/>
    <w:rsid w:val="6A505A87"/>
    <w:rsid w:val="6A517BC2"/>
    <w:rsid w:val="6A522825"/>
    <w:rsid w:val="6A6432E1"/>
    <w:rsid w:val="6A65224D"/>
    <w:rsid w:val="6A737B2C"/>
    <w:rsid w:val="6AAD1908"/>
    <w:rsid w:val="6AAF1E4A"/>
    <w:rsid w:val="6AB41E43"/>
    <w:rsid w:val="6AD03CA4"/>
    <w:rsid w:val="6AEA7C8A"/>
    <w:rsid w:val="6B015F03"/>
    <w:rsid w:val="6B2E0520"/>
    <w:rsid w:val="6B730D8D"/>
    <w:rsid w:val="6B7A5E67"/>
    <w:rsid w:val="6B8C3A45"/>
    <w:rsid w:val="6BC45011"/>
    <w:rsid w:val="6BCB0AC7"/>
    <w:rsid w:val="6C2F4193"/>
    <w:rsid w:val="6C4F0A89"/>
    <w:rsid w:val="6C9735EF"/>
    <w:rsid w:val="6C9B33DD"/>
    <w:rsid w:val="6CB85E87"/>
    <w:rsid w:val="6CC1445E"/>
    <w:rsid w:val="6CFB6AE7"/>
    <w:rsid w:val="6D3C62EF"/>
    <w:rsid w:val="6D3E020C"/>
    <w:rsid w:val="6D477D5D"/>
    <w:rsid w:val="6D5B7C22"/>
    <w:rsid w:val="6D5E6E11"/>
    <w:rsid w:val="6D6D47E3"/>
    <w:rsid w:val="6D7F34AE"/>
    <w:rsid w:val="6D96073B"/>
    <w:rsid w:val="6D9914F3"/>
    <w:rsid w:val="6D9F6F97"/>
    <w:rsid w:val="6DD803C3"/>
    <w:rsid w:val="6E2A03E1"/>
    <w:rsid w:val="6E3217E2"/>
    <w:rsid w:val="6E46523A"/>
    <w:rsid w:val="6E4E02CB"/>
    <w:rsid w:val="6EF326AC"/>
    <w:rsid w:val="6F0270B0"/>
    <w:rsid w:val="6F0F37DA"/>
    <w:rsid w:val="6F345DED"/>
    <w:rsid w:val="6F363B1A"/>
    <w:rsid w:val="6F481423"/>
    <w:rsid w:val="6F4A4CF9"/>
    <w:rsid w:val="6F4E6D96"/>
    <w:rsid w:val="6F647671"/>
    <w:rsid w:val="6F713328"/>
    <w:rsid w:val="6FC00D90"/>
    <w:rsid w:val="6FC912AD"/>
    <w:rsid w:val="6FD553A6"/>
    <w:rsid w:val="6FEF5D43"/>
    <w:rsid w:val="702173D8"/>
    <w:rsid w:val="705F6AE0"/>
    <w:rsid w:val="70C31947"/>
    <w:rsid w:val="70DA5CBA"/>
    <w:rsid w:val="70E317CB"/>
    <w:rsid w:val="71B04CB7"/>
    <w:rsid w:val="71D51813"/>
    <w:rsid w:val="71E620B1"/>
    <w:rsid w:val="71E6401D"/>
    <w:rsid w:val="71EC6C57"/>
    <w:rsid w:val="720A1AEC"/>
    <w:rsid w:val="720F54CE"/>
    <w:rsid w:val="72377A68"/>
    <w:rsid w:val="7244216E"/>
    <w:rsid w:val="724F6160"/>
    <w:rsid w:val="72AA2522"/>
    <w:rsid w:val="72C23555"/>
    <w:rsid w:val="72D0311E"/>
    <w:rsid w:val="72E15C27"/>
    <w:rsid w:val="72EC6569"/>
    <w:rsid w:val="733D3771"/>
    <w:rsid w:val="73470CFE"/>
    <w:rsid w:val="73946454"/>
    <w:rsid w:val="73D3670A"/>
    <w:rsid w:val="73DF3216"/>
    <w:rsid w:val="73EC4408"/>
    <w:rsid w:val="74006B47"/>
    <w:rsid w:val="741E7F6E"/>
    <w:rsid w:val="7425114B"/>
    <w:rsid w:val="744C66E2"/>
    <w:rsid w:val="74613231"/>
    <w:rsid w:val="74B65081"/>
    <w:rsid w:val="74C81B3F"/>
    <w:rsid w:val="74EC3944"/>
    <w:rsid w:val="75076AED"/>
    <w:rsid w:val="752C73A2"/>
    <w:rsid w:val="752D39CB"/>
    <w:rsid w:val="755C0F09"/>
    <w:rsid w:val="759014B8"/>
    <w:rsid w:val="759A7D25"/>
    <w:rsid w:val="759B20C5"/>
    <w:rsid w:val="75C22256"/>
    <w:rsid w:val="75C62F7B"/>
    <w:rsid w:val="75C92283"/>
    <w:rsid w:val="764D4E7D"/>
    <w:rsid w:val="76565CF8"/>
    <w:rsid w:val="765D6AD9"/>
    <w:rsid w:val="76764BBA"/>
    <w:rsid w:val="768C18A5"/>
    <w:rsid w:val="76AF2663"/>
    <w:rsid w:val="771C2B72"/>
    <w:rsid w:val="773D399C"/>
    <w:rsid w:val="776940E2"/>
    <w:rsid w:val="776E2CBE"/>
    <w:rsid w:val="77766F1F"/>
    <w:rsid w:val="778B4C48"/>
    <w:rsid w:val="77AE64E8"/>
    <w:rsid w:val="77B072BC"/>
    <w:rsid w:val="77CD3E06"/>
    <w:rsid w:val="77F80F61"/>
    <w:rsid w:val="77F949E1"/>
    <w:rsid w:val="78031D58"/>
    <w:rsid w:val="78207259"/>
    <w:rsid w:val="7832110C"/>
    <w:rsid w:val="78546EFA"/>
    <w:rsid w:val="78627FD0"/>
    <w:rsid w:val="78830961"/>
    <w:rsid w:val="78E32DDE"/>
    <w:rsid w:val="78EF05F9"/>
    <w:rsid w:val="792A77D2"/>
    <w:rsid w:val="793F27C8"/>
    <w:rsid w:val="794859B5"/>
    <w:rsid w:val="79645141"/>
    <w:rsid w:val="79661EFB"/>
    <w:rsid w:val="796A7017"/>
    <w:rsid w:val="796C2017"/>
    <w:rsid w:val="797125E2"/>
    <w:rsid w:val="797B0416"/>
    <w:rsid w:val="799D2830"/>
    <w:rsid w:val="79A12C06"/>
    <w:rsid w:val="79A37060"/>
    <w:rsid w:val="79C142AC"/>
    <w:rsid w:val="79DF25E2"/>
    <w:rsid w:val="7A444D8B"/>
    <w:rsid w:val="7A591AD6"/>
    <w:rsid w:val="7A5E1396"/>
    <w:rsid w:val="7AEB20F3"/>
    <w:rsid w:val="7B097CF6"/>
    <w:rsid w:val="7B1D7B50"/>
    <w:rsid w:val="7B2A639A"/>
    <w:rsid w:val="7B8D25BC"/>
    <w:rsid w:val="7BBF0C53"/>
    <w:rsid w:val="7C174657"/>
    <w:rsid w:val="7C344213"/>
    <w:rsid w:val="7C6712B6"/>
    <w:rsid w:val="7C754C18"/>
    <w:rsid w:val="7CC806D1"/>
    <w:rsid w:val="7CFA0158"/>
    <w:rsid w:val="7CFF1633"/>
    <w:rsid w:val="7D1F2AE3"/>
    <w:rsid w:val="7D2E4F75"/>
    <w:rsid w:val="7D322D1E"/>
    <w:rsid w:val="7D362C5F"/>
    <w:rsid w:val="7D4C467F"/>
    <w:rsid w:val="7D600E6F"/>
    <w:rsid w:val="7D7D673C"/>
    <w:rsid w:val="7D9A186C"/>
    <w:rsid w:val="7DB837BF"/>
    <w:rsid w:val="7DE63809"/>
    <w:rsid w:val="7E723B52"/>
    <w:rsid w:val="7E782E0A"/>
    <w:rsid w:val="7EBB7B93"/>
    <w:rsid w:val="7EE36359"/>
    <w:rsid w:val="7EE644F5"/>
    <w:rsid w:val="7EE80CA9"/>
    <w:rsid w:val="7F281DB8"/>
    <w:rsid w:val="7F3B0A52"/>
    <w:rsid w:val="7F5661F3"/>
    <w:rsid w:val="7F722CCF"/>
    <w:rsid w:val="7F9836BC"/>
    <w:rsid w:val="7F9D305D"/>
    <w:rsid w:val="7FA731FC"/>
    <w:rsid w:val="7FE51643"/>
    <w:rsid w:val="7FFA0641"/>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99"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66"/>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767"/>
    <w:qFormat/>
    <w:uiPriority w:val="0"/>
    <w:pPr>
      <w:keepNext/>
      <w:adjustRightInd w:val="0"/>
      <w:spacing w:before="120" w:line="360" w:lineRule="auto"/>
      <w:jc w:val="center"/>
      <w:outlineLvl w:val="1"/>
    </w:pPr>
    <w:rPr>
      <w:rFonts w:eastAsia="隶书"/>
      <w:b/>
      <w:kern w:val="0"/>
      <w:sz w:val="44"/>
      <w:szCs w:val="20"/>
    </w:rPr>
  </w:style>
  <w:style w:type="paragraph" w:styleId="7">
    <w:name w:val="heading 3"/>
    <w:basedOn w:val="1"/>
    <w:next w:val="1"/>
    <w:link w:val="768"/>
    <w:qFormat/>
    <w:uiPriority w:val="0"/>
    <w:pPr>
      <w:keepNext/>
      <w:keepLines/>
      <w:spacing w:before="260" w:after="260" w:line="416" w:lineRule="auto"/>
      <w:outlineLvl w:val="2"/>
    </w:pPr>
    <w:rPr>
      <w:b/>
      <w:bCs/>
      <w:sz w:val="32"/>
      <w:szCs w:val="32"/>
    </w:rPr>
  </w:style>
  <w:style w:type="paragraph" w:styleId="8">
    <w:name w:val="heading 4"/>
    <w:basedOn w:val="1"/>
    <w:next w:val="1"/>
    <w:link w:val="769"/>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770"/>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link w:val="771"/>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89"/>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136"/>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65"/>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35"/>
    <w:semiHidden/>
    <w:unhideWhenUsed/>
    <w:qFormat/>
    <w:uiPriority w:val="0"/>
    <w:pPr>
      <w:ind w:firstLine="420" w:firstLineChars="200"/>
    </w:pPr>
  </w:style>
  <w:style w:type="paragraph" w:styleId="3">
    <w:name w:val="Body Text Indent"/>
    <w:basedOn w:val="1"/>
    <w:link w:val="72"/>
    <w:qFormat/>
    <w:uiPriority w:val="0"/>
    <w:pPr>
      <w:spacing w:after="120"/>
      <w:ind w:left="420" w:leftChars="200"/>
    </w:pPr>
  </w:style>
  <w:style w:type="paragraph" w:styleId="4">
    <w:name w:val="macro"/>
    <w:link w:val="94"/>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0">
    <w:name w:val="Normal Indent"/>
    <w:basedOn w:val="1"/>
    <w:link w:val="88"/>
    <w:qFormat/>
    <w:uiPriority w:val="0"/>
    <w:pPr>
      <w:spacing w:line="240" w:lineRule="atLeast"/>
      <w:ind w:left="900" w:hanging="900"/>
      <w:jc w:val="left"/>
    </w:pPr>
    <w:rPr>
      <w:rFonts w:ascii="宋体"/>
      <w:snapToGrid w:val="0"/>
      <w:kern w:val="0"/>
      <w:sz w:val="20"/>
      <w:szCs w:val="20"/>
    </w:rPr>
  </w:style>
  <w:style w:type="paragraph" w:styleId="15">
    <w:name w:val="toc 7"/>
    <w:basedOn w:val="1"/>
    <w:next w:val="1"/>
    <w:qFormat/>
    <w:uiPriority w:val="39"/>
    <w:pPr>
      <w:ind w:left="1260"/>
      <w:jc w:val="left"/>
    </w:pPr>
    <w:rPr>
      <w:rFonts w:ascii="Calibri" w:hAnsi="Calibri"/>
      <w:sz w:val="18"/>
      <w:szCs w:val="18"/>
    </w:r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link w:val="66"/>
    <w:qFormat/>
    <w:uiPriority w:val="0"/>
    <w:pPr>
      <w:spacing w:before="152" w:after="160"/>
    </w:pPr>
    <w:rPr>
      <w:rFonts w:ascii="Arial" w:hAnsi="Arial" w:eastAsia="黑体"/>
      <w:sz w:val="20"/>
      <w:szCs w:val="20"/>
    </w:rPr>
  </w:style>
  <w:style w:type="paragraph" w:styleId="18">
    <w:name w:val="Document Map"/>
    <w:basedOn w:val="1"/>
    <w:link w:val="132"/>
    <w:qFormat/>
    <w:uiPriority w:val="0"/>
    <w:pPr>
      <w:shd w:val="clear" w:color="auto" w:fill="000080"/>
    </w:pPr>
  </w:style>
  <w:style w:type="paragraph" w:styleId="19">
    <w:name w:val="annotation text"/>
    <w:basedOn w:val="1"/>
    <w:link w:val="105"/>
    <w:unhideWhenUsed/>
    <w:qFormat/>
    <w:uiPriority w:val="99"/>
    <w:pPr>
      <w:jc w:val="left"/>
    </w:pPr>
  </w:style>
  <w:style w:type="paragraph" w:styleId="20">
    <w:name w:val="Body Text 3"/>
    <w:basedOn w:val="1"/>
    <w:link w:val="86"/>
    <w:qFormat/>
    <w:uiPriority w:val="0"/>
    <w:pPr>
      <w:spacing w:line="500" w:lineRule="exact"/>
    </w:pPr>
    <w:rPr>
      <w:b/>
      <w:bCs/>
      <w:kern w:val="0"/>
      <w:sz w:val="24"/>
    </w:rPr>
  </w:style>
  <w:style w:type="paragraph" w:styleId="21">
    <w:name w:val="Body Text"/>
    <w:basedOn w:val="1"/>
    <w:link w:val="122"/>
    <w:qFormat/>
    <w:uiPriority w:val="0"/>
    <w:pPr>
      <w:spacing w:line="420" w:lineRule="exact"/>
    </w:pPr>
    <w:rPr>
      <w:sz w:val="24"/>
    </w:r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3"/>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6"/>
    <w:qFormat/>
    <w:uiPriority w:val="0"/>
    <w:pPr>
      <w:ind w:left="100" w:leftChars="2500"/>
    </w:pPr>
    <w:rPr>
      <w:sz w:val="24"/>
    </w:rPr>
  </w:style>
  <w:style w:type="paragraph" w:styleId="30">
    <w:name w:val="Body Text Indent 2"/>
    <w:basedOn w:val="1"/>
    <w:link w:val="142"/>
    <w:qFormat/>
    <w:uiPriority w:val="0"/>
    <w:pPr>
      <w:spacing w:after="120" w:line="480" w:lineRule="auto"/>
      <w:ind w:left="420" w:leftChars="200"/>
    </w:pPr>
  </w:style>
  <w:style w:type="paragraph" w:styleId="31">
    <w:name w:val="Balloon Text"/>
    <w:basedOn w:val="1"/>
    <w:link w:val="143"/>
    <w:qFormat/>
    <w:uiPriority w:val="0"/>
    <w:rPr>
      <w:sz w:val="18"/>
      <w:szCs w:val="18"/>
    </w:rPr>
  </w:style>
  <w:style w:type="paragraph" w:styleId="32">
    <w:name w:val="footer"/>
    <w:basedOn w:val="1"/>
    <w:link w:val="135"/>
    <w:qFormat/>
    <w:uiPriority w:val="99"/>
    <w:pPr>
      <w:tabs>
        <w:tab w:val="center" w:pos="4153"/>
        <w:tab w:val="right" w:pos="8306"/>
      </w:tabs>
      <w:snapToGrid w:val="0"/>
      <w:jc w:val="left"/>
    </w:pPr>
    <w:rPr>
      <w:sz w:val="18"/>
      <w:szCs w:val="18"/>
    </w:rPr>
  </w:style>
  <w:style w:type="paragraph" w:styleId="33">
    <w:name w:val="header"/>
    <w:basedOn w:val="1"/>
    <w:link w:val="129"/>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103"/>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159"/>
    <w:qFormat/>
    <w:uiPriority w:val="0"/>
    <w:pPr>
      <w:spacing w:after="120" w:line="480" w:lineRule="auto"/>
    </w:pPr>
    <w:rPr>
      <w:kern w:val="0"/>
      <w:sz w:val="20"/>
    </w:rPr>
  </w:style>
  <w:style w:type="paragraph" w:styleId="43">
    <w:name w:val="HTML Preformatted"/>
    <w:basedOn w:val="1"/>
    <w:link w:val="11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qFormat/>
    <w:uiPriority w:val="0"/>
    <w:pPr>
      <w:jc w:val="center"/>
    </w:pPr>
    <w:rPr>
      <w:rFonts w:ascii="宋体"/>
      <w:b/>
      <w:snapToGrid w:val="0"/>
      <w:kern w:val="0"/>
      <w:sz w:val="36"/>
      <w:szCs w:val="20"/>
    </w:rPr>
  </w:style>
  <w:style w:type="paragraph" w:styleId="47">
    <w:name w:val="annotation subject"/>
    <w:basedOn w:val="19"/>
    <w:next w:val="19"/>
    <w:link w:val="124"/>
    <w:unhideWhenUsed/>
    <w:qFormat/>
    <w:uiPriority w:val="0"/>
    <w:rPr>
      <w:b/>
      <w:bCs/>
    </w:rPr>
  </w:style>
  <w:style w:type="paragraph" w:styleId="48">
    <w:name w:val="Body Text First Indent"/>
    <w:basedOn w:val="21"/>
    <w:unhideWhenUsed/>
    <w:qFormat/>
    <w:uiPriority w:val="99"/>
    <w:pPr>
      <w:ind w:firstLine="420" w:firstLineChars="1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99"/>
    <w:rPr>
      <w:color w:val="800080"/>
      <w:u w:val="single"/>
    </w:rPr>
  </w:style>
  <w:style w:type="character" w:styleId="55">
    <w:name w:val="Emphasis"/>
    <w:qFormat/>
    <w:uiPriority w:val="0"/>
    <w:rPr>
      <w:color w:val="CC0000"/>
    </w:rPr>
  </w:style>
  <w:style w:type="character" w:styleId="56">
    <w:name w:val="Hyperlink"/>
    <w:basedOn w:val="51"/>
    <w:qFormat/>
    <w:uiPriority w:val="99"/>
    <w:rPr>
      <w:color w:val="0000FF"/>
      <w:u w:val="single"/>
    </w:rPr>
  </w:style>
  <w:style w:type="character" w:styleId="57">
    <w:name w:val="annotation reference"/>
    <w:unhideWhenUsed/>
    <w:qFormat/>
    <w:uiPriority w:val="0"/>
    <w:rPr>
      <w:sz w:val="21"/>
      <w:szCs w:val="21"/>
    </w:rPr>
  </w:style>
  <w:style w:type="paragraph" w:customStyle="1" w:styleId="58">
    <w:name w:val="正文 New New New New New New New New New New New New New New New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59">
    <w:name w:val="font51"/>
    <w:qFormat/>
    <w:uiPriority w:val="0"/>
    <w:rPr>
      <w:rFonts w:hint="eastAsia" w:ascii="宋体" w:hAnsi="宋体" w:eastAsia="宋体" w:cs="宋体"/>
      <w:color w:val="000000"/>
      <w:sz w:val="20"/>
      <w:szCs w:val="20"/>
      <w:u w:val="none"/>
    </w:rPr>
  </w:style>
  <w:style w:type="character" w:customStyle="1" w:styleId="60">
    <w:name w:val="正文文本缩进 2 Char2"/>
    <w:semiHidden/>
    <w:qFormat/>
    <w:uiPriority w:val="99"/>
    <w:rPr>
      <w:kern w:val="2"/>
      <w:sz w:val="21"/>
      <w:szCs w:val="24"/>
    </w:rPr>
  </w:style>
  <w:style w:type="character" w:customStyle="1" w:styleId="61">
    <w:name w:val="宏文本 Char1"/>
    <w:qFormat/>
    <w:uiPriority w:val="99"/>
    <w:rPr>
      <w:rFonts w:ascii="Courier New" w:hAnsi="Courier New" w:cs="Courier New"/>
      <w:kern w:val="2"/>
      <w:sz w:val="24"/>
      <w:szCs w:val="24"/>
    </w:rPr>
  </w:style>
  <w:style w:type="character" w:customStyle="1" w:styleId="62">
    <w:name w:val="正文文本缩进 2 Char1"/>
    <w:semiHidden/>
    <w:qFormat/>
    <w:uiPriority w:val="99"/>
    <w:rPr>
      <w:rFonts w:ascii="Times New Roman" w:hAnsi="Times New Roman" w:eastAsia="宋体" w:cs="Times New Roman"/>
      <w:szCs w:val="24"/>
    </w:rPr>
  </w:style>
  <w:style w:type="character" w:customStyle="1" w:styleId="63">
    <w:name w:val="样式2"/>
    <w:qFormat/>
    <w:uiPriority w:val="0"/>
    <w:rPr>
      <w:rFonts w:ascii="宋体" w:hAnsi="宋体"/>
      <w:b/>
      <w:szCs w:val="21"/>
    </w:rPr>
  </w:style>
  <w:style w:type="character" w:customStyle="1" w:styleId="64">
    <w:name w:val="apple-converted-space"/>
    <w:basedOn w:val="51"/>
    <w:qFormat/>
    <w:uiPriority w:val="0"/>
  </w:style>
  <w:style w:type="character" w:customStyle="1" w:styleId="65">
    <w:name w:val="标题 9 Char"/>
    <w:link w:val="14"/>
    <w:qFormat/>
    <w:uiPriority w:val="0"/>
    <w:rPr>
      <w:rFonts w:ascii="Arial" w:hAnsi="Arial" w:eastAsia="黑体"/>
      <w:kern w:val="2"/>
      <w:sz w:val="21"/>
      <w:szCs w:val="24"/>
    </w:rPr>
  </w:style>
  <w:style w:type="character" w:customStyle="1" w:styleId="66">
    <w:name w:val="题注 Char"/>
    <w:link w:val="17"/>
    <w:qFormat/>
    <w:uiPriority w:val="0"/>
    <w:rPr>
      <w:rFonts w:ascii="Arial" w:hAnsi="Arial" w:eastAsia="黑体" w:cs="Arial"/>
      <w:kern w:val="2"/>
    </w:rPr>
  </w:style>
  <w:style w:type="character" w:customStyle="1" w:styleId="67">
    <w:name w:val="标题 5 字符"/>
    <w:qFormat/>
    <w:uiPriority w:val="0"/>
    <w:rPr>
      <w:b/>
      <w:kern w:val="2"/>
      <w:sz w:val="28"/>
      <w:szCs w:val="24"/>
    </w:rPr>
  </w:style>
  <w:style w:type="character" w:customStyle="1" w:styleId="68">
    <w:name w:val="正文文本 3 Char1"/>
    <w:qFormat/>
    <w:uiPriority w:val="99"/>
    <w:rPr>
      <w:kern w:val="2"/>
      <w:sz w:val="16"/>
      <w:szCs w:val="16"/>
    </w:rPr>
  </w:style>
  <w:style w:type="character" w:customStyle="1" w:styleId="69">
    <w:name w:val="标题 3 字符"/>
    <w:qFormat/>
    <w:uiPriority w:val="0"/>
    <w:rPr>
      <w:b/>
      <w:bCs/>
      <w:kern w:val="2"/>
      <w:sz w:val="32"/>
      <w:szCs w:val="32"/>
    </w:rPr>
  </w:style>
  <w:style w:type="character" w:customStyle="1" w:styleId="70">
    <w:name w:val="样式1"/>
    <w:qFormat/>
    <w:uiPriority w:val="0"/>
    <w:rPr>
      <w:rFonts w:ascii="宋体" w:hAnsi="宋体"/>
      <w:szCs w:val="21"/>
    </w:rPr>
  </w:style>
  <w:style w:type="character" w:customStyle="1" w:styleId="71">
    <w:name w:val="标题 2 字符"/>
    <w:qFormat/>
    <w:uiPriority w:val="0"/>
    <w:rPr>
      <w:rFonts w:eastAsia="隶书"/>
      <w:b/>
      <w:sz w:val="44"/>
    </w:rPr>
  </w:style>
  <w:style w:type="character" w:customStyle="1" w:styleId="72">
    <w:name w:val="正文文本缩进 Char"/>
    <w:link w:val="3"/>
    <w:qFormat/>
    <w:uiPriority w:val="0"/>
    <w:rPr>
      <w:kern w:val="2"/>
      <w:sz w:val="21"/>
      <w:szCs w:val="24"/>
    </w:rPr>
  </w:style>
  <w:style w:type="character" w:customStyle="1" w:styleId="73">
    <w:name w:val="页脚 Char2"/>
    <w:semiHidden/>
    <w:qFormat/>
    <w:uiPriority w:val="99"/>
    <w:rPr>
      <w:kern w:val="2"/>
      <w:sz w:val="18"/>
      <w:szCs w:val="18"/>
    </w:rPr>
  </w:style>
  <w:style w:type="character" w:customStyle="1" w:styleId="74">
    <w:name w:val="列出段落 Char"/>
    <w:link w:val="75"/>
    <w:qFormat/>
    <w:locked/>
    <w:uiPriority w:val="34"/>
    <w:rPr>
      <w:rFonts w:ascii="Calibri" w:hAnsi="Calibri"/>
      <w:kern w:val="2"/>
      <w:sz w:val="21"/>
      <w:szCs w:val="22"/>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gray"/>
    <w:qFormat/>
    <w:uiPriority w:val="0"/>
    <w:rPr>
      <w:rFonts w:ascii="Tahoma" w:hAnsi="Tahoma" w:eastAsia="宋体"/>
      <w:kern w:val="2"/>
      <w:sz w:val="24"/>
      <w:szCs w:val="24"/>
      <w:lang w:val="en-US" w:eastAsia="zh-CN" w:bidi="ar-SA"/>
    </w:rPr>
  </w:style>
  <w:style w:type="character" w:customStyle="1" w:styleId="77">
    <w:name w:val="HTML 预设格式 Char1"/>
    <w:qFormat/>
    <w:uiPriority w:val="99"/>
    <w:rPr>
      <w:rFonts w:ascii="Courier New" w:hAnsi="Courier New" w:cs="Courier New"/>
      <w:kern w:val="2"/>
    </w:rPr>
  </w:style>
  <w:style w:type="character" w:customStyle="1" w:styleId="78">
    <w:name w:val="mark"/>
    <w:basedOn w:val="51"/>
    <w:qFormat/>
    <w:uiPriority w:val="0"/>
  </w:style>
  <w:style w:type="character" w:customStyle="1" w:styleId="79">
    <w:name w:val="A15"/>
    <w:qFormat/>
    <w:uiPriority w:val="0"/>
    <w:rPr>
      <w:rFonts w:ascii="Times New Roman" w:hAnsi="Times New Roman"/>
      <w:color w:val="000000"/>
      <w:sz w:val="14"/>
      <w:szCs w:val="14"/>
    </w:rPr>
  </w:style>
  <w:style w:type="character" w:customStyle="1" w:styleId="80">
    <w:name w:val="日期 Char1"/>
    <w:semiHidden/>
    <w:qFormat/>
    <w:uiPriority w:val="99"/>
    <w:rPr>
      <w:rFonts w:ascii="Times New Roman" w:hAnsi="Times New Roman" w:eastAsia="宋体" w:cs="Times New Roman"/>
      <w:szCs w:val="24"/>
    </w:rPr>
  </w:style>
  <w:style w:type="character" w:customStyle="1" w:styleId="81">
    <w:name w:val="引用 Char"/>
    <w:link w:val="82"/>
    <w:qFormat/>
    <w:uiPriority w:val="29"/>
    <w:rPr>
      <w:i/>
      <w:iCs/>
      <w:color w:val="404040"/>
      <w:kern w:val="2"/>
      <w:sz w:val="21"/>
      <w:szCs w:val="24"/>
    </w:rPr>
  </w:style>
  <w:style w:type="paragraph" w:styleId="82">
    <w:name w:val="Quote"/>
    <w:basedOn w:val="1"/>
    <w:next w:val="1"/>
    <w:link w:val="81"/>
    <w:qFormat/>
    <w:uiPriority w:val="29"/>
    <w:pPr>
      <w:spacing w:before="200" w:after="160"/>
      <w:ind w:left="864" w:right="864"/>
      <w:jc w:val="center"/>
    </w:pPr>
    <w:rPr>
      <w:i/>
      <w:iCs/>
      <w:color w:val="404040"/>
    </w:rPr>
  </w:style>
  <w:style w:type="character" w:customStyle="1" w:styleId="83">
    <w:name w:val="超链接2"/>
    <w:qFormat/>
    <w:uiPriority w:val="0"/>
    <w:rPr>
      <w:rFonts w:hint="eastAsia" w:ascii="宋体" w:hAnsi="宋体" w:eastAsia="宋体"/>
      <w:color w:val="FFFFFF"/>
      <w:sz w:val="18"/>
      <w:szCs w:val="18"/>
      <w:u w:val="none"/>
    </w:rPr>
  </w:style>
  <w:style w:type="character" w:customStyle="1" w:styleId="84">
    <w:name w:val="ca-2"/>
    <w:basedOn w:val="51"/>
    <w:qFormat/>
    <w:uiPriority w:val="0"/>
  </w:style>
  <w:style w:type="character" w:customStyle="1" w:styleId="85">
    <w:name w:val="页脚 Char1"/>
    <w:semiHidden/>
    <w:qFormat/>
    <w:uiPriority w:val="99"/>
    <w:rPr>
      <w:rFonts w:ascii="Times New Roman" w:hAnsi="Times New Roman" w:eastAsia="宋体" w:cs="Times New Roman"/>
      <w:sz w:val="18"/>
      <w:szCs w:val="18"/>
    </w:rPr>
  </w:style>
  <w:style w:type="character" w:customStyle="1" w:styleId="86">
    <w:name w:val="正文文本 3 Char"/>
    <w:link w:val="20"/>
    <w:qFormat/>
    <w:uiPriority w:val="0"/>
    <w:rPr>
      <w:b/>
      <w:bCs/>
      <w:sz w:val="24"/>
      <w:szCs w:val="24"/>
    </w:rPr>
  </w:style>
  <w:style w:type="character" w:customStyle="1" w:styleId="87">
    <w:name w:val="引用 Char1"/>
    <w:qFormat/>
    <w:uiPriority w:val="99"/>
    <w:rPr>
      <w:rFonts w:ascii="Times New Roman" w:hAnsi="Times New Roman"/>
      <w:i/>
      <w:iCs/>
      <w:color w:val="000000"/>
      <w:kern w:val="2"/>
      <w:sz w:val="21"/>
      <w:szCs w:val="24"/>
    </w:rPr>
  </w:style>
  <w:style w:type="character" w:customStyle="1" w:styleId="88">
    <w:name w:val="正文缩进 Char"/>
    <w:link w:val="10"/>
    <w:qFormat/>
    <w:uiPriority w:val="0"/>
    <w:rPr>
      <w:rFonts w:ascii="宋体"/>
      <w:snapToGrid w:val="0"/>
    </w:rPr>
  </w:style>
  <w:style w:type="character" w:customStyle="1" w:styleId="89">
    <w:name w:val="标题 7 Char"/>
    <w:link w:val="12"/>
    <w:qFormat/>
    <w:uiPriority w:val="0"/>
    <w:rPr>
      <w:b/>
      <w:kern w:val="2"/>
      <w:sz w:val="24"/>
      <w:szCs w:val="24"/>
    </w:rPr>
  </w:style>
  <w:style w:type="character" w:customStyle="1" w:styleId="90">
    <w:name w:val="style21"/>
    <w:qFormat/>
    <w:uiPriority w:val="0"/>
    <w:rPr>
      <w:sz w:val="22"/>
      <w:szCs w:val="22"/>
    </w:rPr>
  </w:style>
  <w:style w:type="character" w:customStyle="1" w:styleId="91">
    <w:name w:val="A4"/>
    <w:qFormat/>
    <w:uiPriority w:val="0"/>
    <w:rPr>
      <w:rFonts w:ascii="新宋体" w:eastAsia="新宋体" w:cs="新宋体"/>
      <w:color w:val="000000"/>
      <w:lang w:bidi="ar-SA"/>
    </w:rPr>
  </w:style>
  <w:style w:type="character" w:customStyle="1" w:styleId="92">
    <w:name w:val="纯文本 字符1"/>
    <w:qFormat/>
    <w:uiPriority w:val="0"/>
    <w:rPr>
      <w:rFonts w:ascii="宋体" w:hAnsi="Courier New" w:eastAsia="宋体" w:cs="Courier New"/>
      <w:szCs w:val="21"/>
    </w:rPr>
  </w:style>
  <w:style w:type="character" w:customStyle="1" w:styleId="93">
    <w:name w:val="不明显强调1"/>
    <w:qFormat/>
    <w:uiPriority w:val="19"/>
    <w:rPr>
      <w:i/>
      <w:iCs/>
      <w:color w:val="808080"/>
    </w:rPr>
  </w:style>
  <w:style w:type="character" w:customStyle="1" w:styleId="94">
    <w:name w:val="宏文本 Char"/>
    <w:link w:val="4"/>
    <w:qFormat/>
    <w:uiPriority w:val="99"/>
    <w:rPr>
      <w:rFonts w:ascii="Courier New" w:hAnsi="Courier New"/>
      <w:kern w:val="2"/>
      <w:sz w:val="24"/>
      <w:szCs w:val="24"/>
      <w:lang w:val="en-US" w:eastAsia="zh-CN" w:bidi="ar-SA"/>
    </w:rPr>
  </w:style>
  <w:style w:type="character" w:customStyle="1" w:styleId="95">
    <w:name w:val="正文文本缩进 3 Char2"/>
    <w:semiHidden/>
    <w:qFormat/>
    <w:uiPriority w:val="99"/>
    <w:rPr>
      <w:kern w:val="2"/>
      <w:sz w:val="16"/>
      <w:szCs w:val="16"/>
    </w:rPr>
  </w:style>
  <w:style w:type="character" w:customStyle="1" w:styleId="96">
    <w:name w:val="日期 Char"/>
    <w:link w:val="29"/>
    <w:qFormat/>
    <w:uiPriority w:val="0"/>
    <w:rPr>
      <w:kern w:val="2"/>
      <w:sz w:val="24"/>
      <w:szCs w:val="24"/>
    </w:rPr>
  </w:style>
  <w:style w:type="character" w:customStyle="1" w:styleId="97">
    <w:name w:val="正文文本缩进 3 Char1"/>
    <w:semiHidden/>
    <w:qFormat/>
    <w:uiPriority w:val="99"/>
    <w:rPr>
      <w:rFonts w:ascii="Times New Roman" w:hAnsi="Times New Roman" w:eastAsia="宋体" w:cs="Times New Roman"/>
      <w:sz w:val="16"/>
      <w:szCs w:val="16"/>
    </w:rPr>
  </w:style>
  <w:style w:type="character" w:customStyle="1" w:styleId="98">
    <w:name w:val="普通文字 Char Char4"/>
    <w:qFormat/>
    <w:uiPriority w:val="0"/>
    <w:rPr>
      <w:rFonts w:ascii="宋体" w:hAnsi="Courier New" w:eastAsia="宋体" w:cs="Courier New"/>
      <w:szCs w:val="21"/>
    </w:rPr>
  </w:style>
  <w:style w:type="character" w:customStyle="1" w:styleId="99">
    <w:name w:val="text1"/>
    <w:basedOn w:val="51"/>
    <w:qFormat/>
    <w:uiPriority w:val="0"/>
  </w:style>
  <w:style w:type="character" w:customStyle="1" w:styleId="100">
    <w:name w:val="表正文 Char2"/>
    <w:qFormat/>
    <w:uiPriority w:val="0"/>
    <w:rPr>
      <w:rFonts w:ascii="Times New Roman" w:hAnsi="Times New Roman"/>
      <w:kern w:val="2"/>
      <w:sz w:val="21"/>
    </w:rPr>
  </w:style>
  <w:style w:type="character" w:customStyle="1" w:styleId="101">
    <w:name w:val="项目排列 Char Char"/>
    <w:link w:val="102"/>
    <w:qFormat/>
    <w:uiPriority w:val="0"/>
    <w:rPr>
      <w:kern w:val="2"/>
      <w:sz w:val="24"/>
      <w:szCs w:val="24"/>
    </w:rPr>
  </w:style>
  <w:style w:type="paragraph" w:customStyle="1" w:styleId="102">
    <w:name w:val="项目排列"/>
    <w:basedOn w:val="1"/>
    <w:link w:val="101"/>
    <w:qFormat/>
    <w:uiPriority w:val="0"/>
    <w:pPr>
      <w:numPr>
        <w:ilvl w:val="0"/>
        <w:numId w:val="1"/>
      </w:numPr>
      <w:tabs>
        <w:tab w:val="left" w:pos="1200"/>
      </w:tabs>
      <w:spacing w:before="156" w:beforeLines="50" w:after="156" w:afterLines="50" w:line="300" w:lineRule="auto"/>
    </w:pPr>
    <w:rPr>
      <w:sz w:val="24"/>
    </w:rPr>
  </w:style>
  <w:style w:type="character" w:customStyle="1" w:styleId="103">
    <w:name w:val="正文文本缩进 3 Char"/>
    <w:link w:val="39"/>
    <w:qFormat/>
    <w:uiPriority w:val="0"/>
    <w:rPr>
      <w:kern w:val="2"/>
      <w:sz w:val="16"/>
      <w:szCs w:val="16"/>
    </w:rPr>
  </w:style>
  <w:style w:type="character" w:customStyle="1" w:styleId="104">
    <w:name w:val="text11"/>
    <w:qFormat/>
    <w:uiPriority w:val="0"/>
    <w:rPr>
      <w:rFonts w:hint="default" w:ascii="Verdana" w:hAnsi="Verdana"/>
      <w:color w:val="4E4E4E"/>
      <w:sz w:val="18"/>
      <w:szCs w:val="18"/>
    </w:rPr>
  </w:style>
  <w:style w:type="character" w:customStyle="1" w:styleId="105">
    <w:name w:val="批注文字 Char"/>
    <w:link w:val="19"/>
    <w:qFormat/>
    <w:uiPriority w:val="99"/>
    <w:rPr>
      <w:kern w:val="2"/>
      <w:sz w:val="21"/>
      <w:szCs w:val="24"/>
    </w:rPr>
  </w:style>
  <w:style w:type="character" w:customStyle="1" w:styleId="106">
    <w:name w:val="lmain1"/>
    <w:qFormat/>
    <w:uiPriority w:val="0"/>
    <w:rPr>
      <w:color w:val="407AAB"/>
      <w:sz w:val="30"/>
      <w:szCs w:val="30"/>
    </w:rPr>
  </w:style>
  <w:style w:type="character" w:customStyle="1" w:styleId="107">
    <w:name w:val="case31"/>
    <w:qFormat/>
    <w:uiPriority w:val="0"/>
    <w:rPr>
      <w:rFonts w:hint="default"/>
      <w:sz w:val="21"/>
      <w:szCs w:val="21"/>
    </w:rPr>
  </w:style>
  <w:style w:type="character" w:customStyle="1" w:styleId="108">
    <w:name w:val="ca-11"/>
    <w:qFormat/>
    <w:uiPriority w:val="0"/>
    <w:rPr>
      <w:rFonts w:hint="eastAsia" w:ascii="宋体" w:hAnsi="宋体" w:eastAsia="宋体"/>
      <w:b/>
      <w:bCs/>
      <w:spacing w:val="-20"/>
      <w:sz w:val="21"/>
      <w:szCs w:val="21"/>
    </w:rPr>
  </w:style>
  <w:style w:type="character" w:customStyle="1" w:styleId="109">
    <w:name w:val="f161"/>
    <w:qFormat/>
    <w:uiPriority w:val="0"/>
    <w:rPr>
      <w:b/>
      <w:bCs/>
      <w:sz w:val="24"/>
      <w:szCs w:val="24"/>
    </w:rPr>
  </w:style>
  <w:style w:type="character" w:customStyle="1" w:styleId="110">
    <w:name w:val="标题 4 字符"/>
    <w:qFormat/>
    <w:uiPriority w:val="0"/>
    <w:rPr>
      <w:rFonts w:ascii="Arial" w:hAnsi="Arial" w:eastAsia="黑体"/>
      <w:b/>
      <w:bCs/>
      <w:kern w:val="2"/>
      <w:sz w:val="28"/>
      <w:szCs w:val="28"/>
    </w:rPr>
  </w:style>
  <w:style w:type="character" w:customStyle="1" w:styleId="111">
    <w:name w:val="正文文本 2 Char2"/>
    <w:qFormat/>
    <w:uiPriority w:val="99"/>
    <w:rPr>
      <w:kern w:val="2"/>
      <w:sz w:val="21"/>
      <w:szCs w:val="24"/>
    </w:rPr>
  </w:style>
  <w:style w:type="character" w:customStyle="1" w:styleId="112">
    <w:name w:val="style1"/>
    <w:basedOn w:val="51"/>
    <w:qFormat/>
    <w:uiPriority w:val="0"/>
  </w:style>
  <w:style w:type="character" w:customStyle="1" w:styleId="113">
    <w:name w:val="ca-21"/>
    <w:qFormat/>
    <w:uiPriority w:val="0"/>
    <w:rPr>
      <w:rFonts w:hint="eastAsia" w:ascii="宋体" w:hAnsi="宋体" w:eastAsia="宋体"/>
      <w:sz w:val="21"/>
      <w:szCs w:val="21"/>
    </w:rPr>
  </w:style>
  <w:style w:type="character" w:customStyle="1" w:styleId="114">
    <w:name w:val="HTML 预设格式 Char"/>
    <w:link w:val="43"/>
    <w:qFormat/>
    <w:uiPriority w:val="99"/>
    <w:rPr>
      <w:rFonts w:ascii="宋体" w:hAnsi="宋体" w:cs="宋体"/>
      <w:sz w:val="24"/>
      <w:szCs w:val="24"/>
    </w:rPr>
  </w:style>
  <w:style w:type="character" w:customStyle="1" w:styleId="115">
    <w:name w:val="Char Char11"/>
    <w:qFormat/>
    <w:uiPriority w:val="0"/>
    <w:rPr>
      <w:rFonts w:ascii="宋体" w:hAnsi="Courier New" w:eastAsia="宋体" w:cs="Courier New"/>
      <w:szCs w:val="21"/>
    </w:rPr>
  </w:style>
  <w:style w:type="character" w:customStyle="1" w:styleId="116">
    <w:name w:val="日期 Char2"/>
    <w:semiHidden/>
    <w:qFormat/>
    <w:uiPriority w:val="99"/>
    <w:rPr>
      <w:kern w:val="2"/>
      <w:sz w:val="21"/>
      <w:szCs w:val="24"/>
    </w:rPr>
  </w:style>
  <w:style w:type="character" w:customStyle="1" w:styleId="117">
    <w:name w:val="hei16b"/>
    <w:basedOn w:val="51"/>
    <w:qFormat/>
    <w:uiPriority w:val="0"/>
  </w:style>
  <w:style w:type="character" w:customStyle="1" w:styleId="118">
    <w:name w:val="标题 1 字符"/>
    <w:qFormat/>
    <w:uiPriority w:val="0"/>
    <w:rPr>
      <w:b/>
      <w:bCs/>
      <w:kern w:val="44"/>
      <w:sz w:val="44"/>
      <w:szCs w:val="44"/>
    </w:rPr>
  </w:style>
  <w:style w:type="character" w:customStyle="1" w:styleId="119">
    <w:name w:val="页眉 Char1"/>
    <w:semiHidden/>
    <w:qFormat/>
    <w:uiPriority w:val="99"/>
    <w:rPr>
      <w:kern w:val="2"/>
      <w:sz w:val="18"/>
      <w:szCs w:val="18"/>
    </w:rPr>
  </w:style>
  <w:style w:type="character" w:customStyle="1" w:styleId="120">
    <w:name w:val="正文缩进 Char1"/>
    <w:qFormat/>
    <w:uiPriority w:val="0"/>
    <w:rPr>
      <w:rFonts w:ascii="Times New Roman" w:hAnsi="Times New Roman"/>
      <w:kern w:val="2"/>
      <w:sz w:val="21"/>
    </w:rPr>
  </w:style>
  <w:style w:type="character" w:customStyle="1" w:styleId="121">
    <w:name w:val="font12-blue-bold1"/>
    <w:qFormat/>
    <w:uiPriority w:val="0"/>
    <w:rPr>
      <w:b/>
      <w:bCs/>
      <w:color w:val="0249A5"/>
      <w:sz w:val="14"/>
      <w:szCs w:val="14"/>
      <w:u w:val="none"/>
    </w:rPr>
  </w:style>
  <w:style w:type="character" w:customStyle="1" w:styleId="122">
    <w:name w:val="正文文本 Char"/>
    <w:link w:val="21"/>
    <w:qFormat/>
    <w:uiPriority w:val="0"/>
    <w:rPr>
      <w:kern w:val="2"/>
      <w:sz w:val="24"/>
      <w:szCs w:val="24"/>
    </w:rPr>
  </w:style>
  <w:style w:type="character" w:customStyle="1" w:styleId="123">
    <w:name w:val="Body Text Indent 3 Char"/>
    <w:qFormat/>
    <w:locked/>
    <w:uiPriority w:val="99"/>
    <w:rPr>
      <w:rFonts w:eastAsia="宋体"/>
      <w:sz w:val="16"/>
    </w:rPr>
  </w:style>
  <w:style w:type="character" w:customStyle="1" w:styleId="124">
    <w:name w:val="批注主题 Char"/>
    <w:link w:val="47"/>
    <w:qFormat/>
    <w:uiPriority w:val="0"/>
    <w:rPr>
      <w:b/>
      <w:bCs/>
      <w:kern w:val="2"/>
      <w:sz w:val="21"/>
      <w:szCs w:val="24"/>
    </w:rPr>
  </w:style>
  <w:style w:type="character" w:customStyle="1" w:styleId="125">
    <w:name w:val="bold1"/>
    <w:qFormat/>
    <w:uiPriority w:val="0"/>
    <w:rPr>
      <w:rFonts w:hint="default"/>
      <w:b/>
      <w:bCs/>
      <w:color w:val="000000"/>
      <w:sz w:val="18"/>
      <w:szCs w:val="18"/>
    </w:rPr>
  </w:style>
  <w:style w:type="character" w:customStyle="1" w:styleId="126">
    <w:name w:val="标题 6 字符"/>
    <w:qFormat/>
    <w:uiPriority w:val="0"/>
    <w:rPr>
      <w:rFonts w:ascii="Arial" w:hAnsi="Arial" w:eastAsia="黑体"/>
      <w:b/>
      <w:kern w:val="2"/>
      <w:sz w:val="24"/>
      <w:szCs w:val="24"/>
    </w:rPr>
  </w:style>
  <w:style w:type="character" w:customStyle="1" w:styleId="127">
    <w:name w:val="文档结构图 Char1"/>
    <w:qFormat/>
    <w:uiPriority w:val="99"/>
    <w:rPr>
      <w:rFonts w:ascii="宋体"/>
      <w:kern w:val="2"/>
      <w:sz w:val="18"/>
      <w:szCs w:val="18"/>
    </w:rPr>
  </w:style>
  <w:style w:type="character" w:customStyle="1" w:styleId="128">
    <w:name w:val="正文文本 Char1"/>
    <w:semiHidden/>
    <w:qFormat/>
    <w:uiPriority w:val="99"/>
    <w:rPr>
      <w:rFonts w:ascii="Times New Roman" w:hAnsi="Times New Roman" w:eastAsia="宋体" w:cs="Times New Roman"/>
      <w:szCs w:val="24"/>
    </w:rPr>
  </w:style>
  <w:style w:type="character" w:customStyle="1" w:styleId="129">
    <w:name w:val="页眉 Char"/>
    <w:link w:val="33"/>
    <w:qFormat/>
    <w:uiPriority w:val="0"/>
    <w:rPr>
      <w:kern w:val="2"/>
      <w:sz w:val="18"/>
      <w:szCs w:val="18"/>
    </w:rPr>
  </w:style>
  <w:style w:type="character" w:customStyle="1" w:styleId="130">
    <w:name w:val="正文文本缩进 Char1"/>
    <w:semiHidden/>
    <w:qFormat/>
    <w:uiPriority w:val="99"/>
    <w:rPr>
      <w:kern w:val="2"/>
      <w:sz w:val="21"/>
      <w:szCs w:val="24"/>
    </w:rPr>
  </w:style>
  <w:style w:type="character" w:customStyle="1" w:styleId="131">
    <w:name w:val="正文文本 2 Char1"/>
    <w:semiHidden/>
    <w:qFormat/>
    <w:uiPriority w:val="99"/>
    <w:rPr>
      <w:rFonts w:ascii="Times New Roman" w:hAnsi="Times New Roman" w:eastAsia="宋体" w:cs="Times New Roman"/>
      <w:szCs w:val="24"/>
    </w:rPr>
  </w:style>
  <w:style w:type="character" w:customStyle="1" w:styleId="132">
    <w:name w:val="文档结构图 Char"/>
    <w:link w:val="18"/>
    <w:qFormat/>
    <w:uiPriority w:val="0"/>
    <w:rPr>
      <w:kern w:val="2"/>
      <w:sz w:val="21"/>
      <w:szCs w:val="24"/>
      <w:shd w:val="clear" w:color="auto" w:fill="000080"/>
    </w:rPr>
  </w:style>
  <w:style w:type="character" w:customStyle="1" w:styleId="133">
    <w:name w:val="纯文本 Char"/>
    <w:link w:val="27"/>
    <w:qFormat/>
    <w:uiPriority w:val="0"/>
    <w:rPr>
      <w:rFonts w:ascii="宋体" w:hAnsi="Courier New" w:eastAsia="宋体" w:cs="Courier New"/>
      <w:kern w:val="2"/>
      <w:sz w:val="21"/>
      <w:szCs w:val="21"/>
      <w:lang w:val="en-US" w:eastAsia="zh-CN" w:bidi="ar-SA"/>
    </w:rPr>
  </w:style>
  <w:style w:type="character" w:customStyle="1" w:styleId="134">
    <w:name w:val="apple-style-span"/>
    <w:qFormat/>
    <w:uiPriority w:val="0"/>
  </w:style>
  <w:style w:type="character" w:customStyle="1" w:styleId="135">
    <w:name w:val="页脚 Char"/>
    <w:link w:val="32"/>
    <w:qFormat/>
    <w:uiPriority w:val="99"/>
    <w:rPr>
      <w:kern w:val="2"/>
      <w:sz w:val="18"/>
      <w:szCs w:val="18"/>
    </w:rPr>
  </w:style>
  <w:style w:type="character" w:customStyle="1" w:styleId="136">
    <w:name w:val="标题 8 Char"/>
    <w:link w:val="13"/>
    <w:qFormat/>
    <w:uiPriority w:val="0"/>
    <w:rPr>
      <w:rFonts w:ascii="Arial" w:hAnsi="Arial" w:eastAsia="黑体"/>
      <w:kern w:val="2"/>
      <w:sz w:val="24"/>
      <w:szCs w:val="24"/>
    </w:rPr>
  </w:style>
  <w:style w:type="character" w:customStyle="1" w:styleId="137">
    <w:name w:val="Char Char4"/>
    <w:semiHidden/>
    <w:qFormat/>
    <w:uiPriority w:val="0"/>
    <w:rPr>
      <w:rFonts w:ascii="Times New Roman" w:hAnsi="Times New Roman" w:eastAsia="宋体" w:cs="Times New Roman"/>
      <w:sz w:val="16"/>
      <w:szCs w:val="16"/>
    </w:rPr>
  </w:style>
  <w:style w:type="character" w:customStyle="1" w:styleId="138">
    <w:name w:val="Plain Text Char"/>
    <w:qFormat/>
    <w:locked/>
    <w:uiPriority w:val="0"/>
    <w:rPr>
      <w:rFonts w:ascii="宋体" w:hAnsi="Courier New" w:eastAsia="宋体"/>
    </w:rPr>
  </w:style>
  <w:style w:type="character" w:customStyle="1" w:styleId="139">
    <w:name w:val="ca-41"/>
    <w:qFormat/>
    <w:uiPriority w:val="0"/>
    <w:rPr>
      <w:rFonts w:hint="eastAsia" w:ascii="宋体" w:hAnsi="宋体" w:eastAsia="宋体"/>
      <w:color w:val="FF0000"/>
      <w:sz w:val="21"/>
      <w:szCs w:val="21"/>
    </w:rPr>
  </w:style>
  <w:style w:type="character" w:customStyle="1" w:styleId="140">
    <w:name w:val="无间隔 Char"/>
    <w:link w:val="141"/>
    <w:qFormat/>
    <w:uiPriority w:val="1"/>
    <w:rPr>
      <w:rFonts w:hAnsi="Courier New"/>
      <w:kern w:val="2"/>
      <w:sz w:val="21"/>
      <w:lang w:val="en-US" w:eastAsia="zh-CN" w:bidi="ar-SA"/>
    </w:rPr>
  </w:style>
  <w:style w:type="paragraph" w:styleId="141">
    <w:name w:val="No Spacing"/>
    <w:link w:val="140"/>
    <w:qFormat/>
    <w:uiPriority w:val="1"/>
    <w:pPr>
      <w:widowControl w:val="0"/>
      <w:jc w:val="both"/>
    </w:pPr>
    <w:rPr>
      <w:rFonts w:ascii="Times New Roman" w:hAnsi="Courier New" w:eastAsia="宋体" w:cs="Times New Roman"/>
      <w:kern w:val="2"/>
      <w:sz w:val="21"/>
      <w:lang w:val="en-US" w:eastAsia="zh-CN" w:bidi="ar-SA"/>
    </w:rPr>
  </w:style>
  <w:style w:type="character" w:customStyle="1" w:styleId="142">
    <w:name w:val="正文文本缩进 2 Char"/>
    <w:link w:val="30"/>
    <w:qFormat/>
    <w:uiPriority w:val="0"/>
    <w:rPr>
      <w:kern w:val="2"/>
      <w:sz w:val="21"/>
      <w:szCs w:val="24"/>
    </w:rPr>
  </w:style>
  <w:style w:type="character" w:customStyle="1" w:styleId="143">
    <w:name w:val="批注框文本 Char"/>
    <w:link w:val="31"/>
    <w:qFormat/>
    <w:uiPriority w:val="0"/>
    <w:rPr>
      <w:kern w:val="2"/>
      <w:sz w:val="18"/>
      <w:szCs w:val="18"/>
    </w:rPr>
  </w:style>
  <w:style w:type="character" w:customStyle="1" w:styleId="144">
    <w:name w:val="文档正文 Char Char"/>
    <w:link w:val="145"/>
    <w:qFormat/>
    <w:locked/>
    <w:uiPriority w:val="0"/>
    <w:rPr>
      <w:rFonts w:ascii="华文细黑" w:hAnsi="华文细黑" w:eastAsia="华文细黑"/>
      <w:color w:val="000000"/>
      <w:sz w:val="24"/>
    </w:rPr>
  </w:style>
  <w:style w:type="paragraph" w:customStyle="1" w:styleId="145">
    <w:name w:val="文档正文"/>
    <w:basedOn w:val="1"/>
    <w:link w:val="144"/>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6">
    <w:name w:val="纯文本 Char2"/>
    <w:qFormat/>
    <w:uiPriority w:val="0"/>
    <w:rPr>
      <w:rFonts w:ascii="宋体" w:hAnsi="Courier New" w:eastAsia="宋体" w:cs="Courier New"/>
      <w:kern w:val="2"/>
      <w:sz w:val="21"/>
      <w:szCs w:val="21"/>
      <w:lang w:val="en-US" w:eastAsia="zh-CN" w:bidi="ar-SA"/>
    </w:rPr>
  </w:style>
  <w:style w:type="character" w:customStyle="1" w:styleId="147">
    <w:name w:val="font91"/>
    <w:qFormat/>
    <w:uiPriority w:val="0"/>
    <w:rPr>
      <w:rFonts w:hint="default" w:ascii="Times New Roman" w:hAnsi="Times New Roman" w:cs="Times New Roman"/>
      <w:color w:val="000000"/>
      <w:sz w:val="20"/>
      <w:szCs w:val="20"/>
      <w:u w:val="none"/>
    </w:rPr>
  </w:style>
  <w:style w:type="character" w:customStyle="1" w:styleId="148">
    <w:name w:val="062"/>
    <w:qFormat/>
    <w:uiPriority w:val="0"/>
    <w:rPr>
      <w:rFonts w:ascii="宋体" w:hAnsi="宋体"/>
      <w:b/>
      <w:bCs/>
      <w:sz w:val="32"/>
    </w:rPr>
  </w:style>
  <w:style w:type="character" w:customStyle="1" w:styleId="149">
    <w:name w:val="纯文本 Char3"/>
    <w:qFormat/>
    <w:uiPriority w:val="0"/>
    <w:rPr>
      <w:rFonts w:ascii="宋体" w:hAnsi="Courier New" w:eastAsia="宋体" w:cs="Courier New"/>
      <w:szCs w:val="21"/>
    </w:rPr>
  </w:style>
  <w:style w:type="character" w:customStyle="1" w:styleId="150">
    <w:name w:val="正文文本 Char2"/>
    <w:semiHidden/>
    <w:qFormat/>
    <w:uiPriority w:val="99"/>
    <w:rPr>
      <w:kern w:val="2"/>
      <w:sz w:val="21"/>
      <w:szCs w:val="24"/>
    </w:rPr>
  </w:style>
  <w:style w:type="character" w:customStyle="1" w:styleId="151">
    <w:name w:val="纯文本 Char1"/>
    <w:qFormat/>
    <w:uiPriority w:val="0"/>
    <w:rPr>
      <w:rFonts w:ascii="宋体" w:hAnsi="Courier New" w:eastAsia="宋体" w:cs="Courier New"/>
      <w:szCs w:val="21"/>
    </w:rPr>
  </w:style>
  <w:style w:type="character" w:customStyle="1" w:styleId="152">
    <w:name w:val="Char Char1"/>
    <w:qFormat/>
    <w:uiPriority w:val="0"/>
    <w:rPr>
      <w:rFonts w:eastAsia="宋体"/>
      <w:kern w:val="2"/>
      <w:sz w:val="21"/>
      <w:szCs w:val="24"/>
      <w:lang w:bidi="ar-SA"/>
    </w:rPr>
  </w:style>
  <w:style w:type="character" w:customStyle="1" w:styleId="153">
    <w:name w:val="1ji Char"/>
    <w:link w:val="154"/>
    <w:qFormat/>
    <w:uiPriority w:val="0"/>
    <w:rPr>
      <w:rFonts w:ascii="宋体" w:hAnsi="宋体"/>
      <w:b/>
      <w:bCs/>
      <w:kern w:val="44"/>
      <w:sz w:val="36"/>
      <w:szCs w:val="44"/>
    </w:rPr>
  </w:style>
  <w:style w:type="paragraph" w:customStyle="1" w:styleId="154">
    <w:name w:val="1ji"/>
    <w:basedOn w:val="5"/>
    <w:link w:val="153"/>
    <w:qFormat/>
    <w:uiPriority w:val="0"/>
    <w:pPr>
      <w:keepLines w:val="0"/>
      <w:widowControl/>
      <w:spacing w:before="0" w:after="0" w:line="240" w:lineRule="auto"/>
      <w:jc w:val="center"/>
    </w:pPr>
    <w:rPr>
      <w:rFonts w:ascii="宋体" w:hAnsi="宋体"/>
      <w:sz w:val="36"/>
    </w:rPr>
  </w:style>
  <w:style w:type="character" w:customStyle="1" w:styleId="155">
    <w:name w:val="批注主题 Char1"/>
    <w:qFormat/>
    <w:uiPriority w:val="99"/>
    <w:rPr>
      <w:b/>
      <w:bCs/>
      <w:kern w:val="2"/>
      <w:sz w:val="21"/>
      <w:szCs w:val="24"/>
    </w:rPr>
  </w:style>
  <w:style w:type="character" w:customStyle="1" w:styleId="156">
    <w:name w:val="标题3 Char Char"/>
    <w:link w:val="157"/>
    <w:qFormat/>
    <w:uiPriority w:val="0"/>
    <w:rPr>
      <w:rFonts w:eastAsia="仿宋_GB2312"/>
      <w:bCs/>
      <w:kern w:val="2"/>
      <w:sz w:val="30"/>
      <w:szCs w:val="32"/>
    </w:rPr>
  </w:style>
  <w:style w:type="paragraph" w:customStyle="1" w:styleId="157">
    <w:name w:val="标题3"/>
    <w:basedOn w:val="7"/>
    <w:link w:val="156"/>
    <w:qFormat/>
    <w:uiPriority w:val="0"/>
    <w:pPr>
      <w:keepNext w:val="0"/>
      <w:keepLines w:val="0"/>
      <w:spacing w:before="0" w:after="0" w:line="360" w:lineRule="auto"/>
    </w:pPr>
    <w:rPr>
      <w:rFonts w:eastAsia="仿宋_GB2312"/>
      <w:b w:val="0"/>
      <w:sz w:val="30"/>
    </w:rPr>
  </w:style>
  <w:style w:type="character" w:customStyle="1" w:styleId="158">
    <w:name w:val="批注框文本 Char1"/>
    <w:semiHidden/>
    <w:qFormat/>
    <w:uiPriority w:val="99"/>
    <w:rPr>
      <w:kern w:val="2"/>
      <w:sz w:val="18"/>
      <w:szCs w:val="18"/>
    </w:rPr>
  </w:style>
  <w:style w:type="character" w:customStyle="1" w:styleId="159">
    <w:name w:val="正文文本 2 Char"/>
    <w:link w:val="42"/>
    <w:qFormat/>
    <w:uiPriority w:val="0"/>
    <w:rPr>
      <w:szCs w:val="24"/>
    </w:rPr>
  </w:style>
  <w:style w:type="character" w:customStyle="1" w:styleId="160">
    <w:name w:val="引用 Char2"/>
    <w:qFormat/>
    <w:uiPriority w:val="29"/>
    <w:rPr>
      <w:i/>
      <w:iCs/>
      <w:color w:val="000000"/>
      <w:kern w:val="2"/>
      <w:sz w:val="21"/>
      <w:szCs w:val="24"/>
    </w:rPr>
  </w:style>
  <w:style w:type="paragraph" w:customStyle="1" w:styleId="161">
    <w:name w:val="Char Char Char"/>
    <w:basedOn w:val="1"/>
    <w:qFormat/>
    <w:uiPriority w:val="0"/>
    <w:rPr>
      <w:rFonts w:ascii="Tahoma" w:hAnsi="Tahoma"/>
      <w:sz w:val="24"/>
      <w:szCs w:val="20"/>
    </w:rPr>
  </w:style>
  <w:style w:type="paragraph" w:customStyle="1" w:styleId="162">
    <w:name w:val="Char11"/>
    <w:basedOn w:val="1"/>
    <w:qFormat/>
    <w:uiPriority w:val="0"/>
    <w:rPr>
      <w:szCs w:val="21"/>
    </w:rPr>
  </w:style>
  <w:style w:type="paragraph" w:customStyle="1" w:styleId="16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4">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5">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6">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
    <w:name w:val="2ji"/>
    <w:basedOn w:val="6"/>
    <w:qFormat/>
    <w:uiPriority w:val="0"/>
    <w:pPr>
      <w:keepLines/>
      <w:spacing w:before="0"/>
      <w:jc w:val="both"/>
      <w:textAlignment w:val="baseline"/>
    </w:pPr>
    <w:rPr>
      <w:rFonts w:ascii="宋体" w:hAnsi="宋体" w:eastAsia="宋体"/>
      <w:bCs/>
      <w:sz w:val="21"/>
      <w:szCs w:val="21"/>
    </w:rPr>
  </w:style>
  <w:style w:type="paragraph" w:customStyle="1" w:styleId="168">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0">
    <w:name w:val="正文段"/>
    <w:basedOn w:val="1"/>
    <w:qFormat/>
    <w:uiPriority w:val="0"/>
    <w:pPr>
      <w:widowControl/>
      <w:snapToGrid w:val="0"/>
      <w:spacing w:after="156" w:afterLines="50"/>
      <w:ind w:firstLine="200" w:firstLineChars="200"/>
    </w:pPr>
    <w:rPr>
      <w:kern w:val="0"/>
      <w:sz w:val="24"/>
      <w:szCs w:val="20"/>
    </w:rPr>
  </w:style>
  <w:style w:type="paragraph" w:customStyle="1" w:styleId="171">
    <w:name w:val="五级条标题"/>
    <w:basedOn w:val="172"/>
    <w:next w:val="175"/>
    <w:qFormat/>
    <w:uiPriority w:val="0"/>
    <w:pPr>
      <w:outlineLvl w:val="6"/>
    </w:pPr>
  </w:style>
  <w:style w:type="paragraph" w:customStyle="1" w:styleId="172">
    <w:name w:val="四级条标题"/>
    <w:basedOn w:val="173"/>
    <w:next w:val="175"/>
    <w:qFormat/>
    <w:uiPriority w:val="0"/>
    <w:pPr>
      <w:outlineLvl w:val="5"/>
    </w:pPr>
  </w:style>
  <w:style w:type="paragraph" w:customStyle="1" w:styleId="173">
    <w:name w:val="三级条标题"/>
    <w:basedOn w:val="174"/>
    <w:next w:val="175"/>
    <w:qFormat/>
    <w:uiPriority w:val="0"/>
    <w:pPr>
      <w:outlineLvl w:val="4"/>
    </w:pPr>
  </w:style>
  <w:style w:type="paragraph" w:customStyle="1" w:styleId="174">
    <w:name w:val="二级条标题"/>
    <w:basedOn w:val="1"/>
    <w:next w:val="1"/>
    <w:qFormat/>
    <w:uiPriority w:val="0"/>
    <w:pPr>
      <w:widowControl/>
      <w:jc w:val="left"/>
      <w:outlineLvl w:val="3"/>
    </w:pPr>
    <w:rPr>
      <w:rFonts w:ascii="宋体" w:hAnsi="宋体"/>
      <w:color w:val="000000"/>
      <w:kern w:val="0"/>
      <w:szCs w:val="20"/>
    </w:rPr>
  </w:style>
  <w:style w:type="paragraph" w:customStyle="1" w:styleId="175">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6">
    <w:name w:val="表格"/>
    <w:basedOn w:val="1"/>
    <w:qFormat/>
    <w:uiPriority w:val="0"/>
    <w:pPr>
      <w:spacing w:line="400" w:lineRule="exact"/>
    </w:pPr>
    <w:rPr>
      <w:sz w:val="24"/>
    </w:rPr>
  </w:style>
  <w:style w:type="paragraph" w:customStyle="1" w:styleId="177">
    <w:name w:val="列表段落1"/>
    <w:basedOn w:val="1"/>
    <w:qFormat/>
    <w:uiPriority w:val="0"/>
    <w:pPr>
      <w:ind w:firstLine="420" w:firstLineChars="200"/>
    </w:pPr>
    <w:rPr>
      <w:rFonts w:ascii="Calibri" w:hAnsi="Calibri"/>
      <w:szCs w:val="22"/>
    </w:rPr>
  </w:style>
  <w:style w:type="paragraph" w:customStyle="1" w:styleId="178">
    <w:name w:val="Char1 Char Char Char Char Char Char Char Char Char Char Char Char"/>
    <w:basedOn w:val="1"/>
    <w:qFormat/>
    <w:uiPriority w:val="0"/>
    <w:rPr>
      <w:rFonts w:ascii="Tahoma" w:hAnsi="Tahoma"/>
      <w:sz w:val="24"/>
      <w:szCs w:val="20"/>
    </w:rPr>
  </w:style>
  <w:style w:type="paragraph" w:customStyle="1" w:styleId="17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p0"/>
    <w:basedOn w:val="1"/>
    <w:qFormat/>
    <w:uiPriority w:val="0"/>
    <w:pPr>
      <w:widowControl/>
    </w:pPr>
    <w:rPr>
      <w:kern w:val="0"/>
      <w:szCs w:val="21"/>
    </w:rPr>
  </w:style>
  <w:style w:type="paragraph" w:customStyle="1" w:styleId="18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2">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5">
    <w:name w:val="pa-5"/>
    <w:basedOn w:val="1"/>
    <w:qFormat/>
    <w:uiPriority w:val="0"/>
    <w:pPr>
      <w:widowControl/>
      <w:spacing w:line="240" w:lineRule="atLeast"/>
      <w:ind w:firstLine="420"/>
    </w:pPr>
    <w:rPr>
      <w:rFonts w:ascii="宋体" w:hAnsi="宋体" w:cs="宋体"/>
      <w:kern w:val="0"/>
      <w:sz w:val="24"/>
    </w:rPr>
  </w:style>
  <w:style w:type="paragraph" w:customStyle="1" w:styleId="186">
    <w:name w:val="默认段落字体 Para Char Char Char1 Char"/>
    <w:basedOn w:val="1"/>
    <w:qFormat/>
    <w:uiPriority w:val="0"/>
    <w:rPr>
      <w:rFonts w:ascii="Tahoma" w:hAnsi="Tahoma"/>
      <w:sz w:val="24"/>
      <w:szCs w:val="20"/>
    </w:rPr>
  </w:style>
  <w:style w:type="paragraph" w:customStyle="1" w:styleId="187">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444"/>
    <w:basedOn w:val="1"/>
    <w:qFormat/>
    <w:uiPriority w:val="0"/>
    <w:pPr>
      <w:adjustRightInd w:val="0"/>
      <w:spacing w:line="312" w:lineRule="atLeast"/>
      <w:jc w:val="center"/>
      <w:textAlignment w:val="baseline"/>
    </w:pPr>
    <w:rPr>
      <w:b/>
      <w:kern w:val="0"/>
      <w:sz w:val="36"/>
      <w:szCs w:val="36"/>
    </w:rPr>
  </w:style>
  <w:style w:type="paragraph" w:customStyle="1" w:styleId="190">
    <w:name w:val="列表1"/>
    <w:basedOn w:val="191"/>
    <w:qFormat/>
    <w:uiPriority w:val="0"/>
    <w:pPr>
      <w:tabs>
        <w:tab w:val="left" w:pos="900"/>
      </w:tabs>
      <w:ind w:left="900" w:hanging="420"/>
    </w:pPr>
    <w:rPr>
      <w:rFonts w:ascii="Times New Roman" w:hAnsi="Times New Roman"/>
      <w:szCs w:val="20"/>
    </w:rPr>
  </w:style>
  <w:style w:type="paragraph" w:customStyle="1" w:styleId="191">
    <w:name w:val="标准正文"/>
    <w:basedOn w:val="3"/>
    <w:qFormat/>
    <w:uiPriority w:val="0"/>
    <w:pPr>
      <w:spacing w:before="60" w:after="60" w:line="360" w:lineRule="auto"/>
      <w:ind w:left="0" w:leftChars="0" w:firstLine="482"/>
    </w:pPr>
    <w:rPr>
      <w:rFonts w:ascii="宋体" w:hAnsi="宋体"/>
      <w:kern w:val="0"/>
      <w:sz w:val="24"/>
      <w:szCs w:val="28"/>
    </w:rPr>
  </w:style>
  <w:style w:type="paragraph" w:customStyle="1" w:styleId="19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3">
    <w:name w:val="样式 标题 2 + Times New Roman 四号 非加粗 段前: 5 磅 段后: 0 磅 行距: 固定值 20..."/>
    <w:basedOn w:val="6"/>
    <w:qFormat/>
    <w:uiPriority w:val="0"/>
    <w:pPr>
      <w:keepLines/>
      <w:adjustRightInd/>
      <w:spacing w:before="100" w:line="400" w:lineRule="exact"/>
      <w:jc w:val="both"/>
    </w:pPr>
    <w:rPr>
      <w:rFonts w:eastAsia="黑体" w:cs="宋体"/>
      <w:b w:val="0"/>
      <w:sz w:val="28"/>
    </w:rPr>
  </w:style>
  <w:style w:type="paragraph" w:customStyle="1" w:styleId="19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5">
    <w:name w:val="样式 Verdana 首行缩进:  0.74 厘米"/>
    <w:basedOn w:val="1"/>
    <w:qFormat/>
    <w:uiPriority w:val="0"/>
    <w:pPr>
      <w:spacing w:line="360" w:lineRule="auto"/>
      <w:ind w:firstLine="420"/>
    </w:pPr>
    <w:rPr>
      <w:rFonts w:ascii="Verdana" w:hAnsi="Verdana"/>
      <w:sz w:val="24"/>
      <w:szCs w:val="20"/>
    </w:rPr>
  </w:style>
  <w:style w:type="paragraph" w:customStyle="1" w:styleId="19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7">
    <w:name w:val="1 Char"/>
    <w:basedOn w:val="10"/>
    <w:qFormat/>
    <w:uiPriority w:val="0"/>
    <w:pPr>
      <w:spacing w:line="360" w:lineRule="auto"/>
      <w:ind w:left="0" w:firstLine="200" w:firstLineChars="200"/>
      <w:jc w:val="both"/>
    </w:pPr>
    <w:rPr>
      <w:rFonts w:ascii="Times New Roman"/>
      <w:snapToGrid/>
      <w:kern w:val="2"/>
      <w:sz w:val="21"/>
    </w:rPr>
  </w:style>
  <w:style w:type="paragraph" w:customStyle="1" w:styleId="198">
    <w:name w:val="列出段落1"/>
    <w:basedOn w:val="1"/>
    <w:qFormat/>
    <w:uiPriority w:val="0"/>
    <w:pPr>
      <w:ind w:firstLine="420" w:firstLineChars="200"/>
    </w:pPr>
    <w:rPr>
      <w:rFonts w:ascii="Calibri" w:hAnsi="Calibri"/>
      <w:szCs w:val="22"/>
    </w:rPr>
  </w:style>
  <w:style w:type="paragraph" w:customStyle="1" w:styleId="199">
    <w:name w:val="_Style 2"/>
    <w:basedOn w:val="1"/>
    <w:qFormat/>
    <w:uiPriority w:val="0"/>
    <w:pPr>
      <w:ind w:firstLine="420" w:firstLineChars="200"/>
    </w:pPr>
  </w:style>
  <w:style w:type="paragraph" w:customStyle="1" w:styleId="20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1">
    <w:name w:val="Char"/>
    <w:basedOn w:val="1"/>
    <w:qFormat/>
    <w:uiPriority w:val="0"/>
  </w:style>
  <w:style w:type="paragraph" w:customStyle="1" w:styleId="20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3">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5">
    <w:name w:val="Char Char Char Char"/>
    <w:basedOn w:val="1"/>
    <w:qFormat/>
    <w:uiPriority w:val="0"/>
  </w:style>
  <w:style w:type="paragraph" w:customStyle="1" w:styleId="206">
    <w:name w:val="1"/>
    <w:basedOn w:val="1"/>
    <w:next w:val="27"/>
    <w:qFormat/>
    <w:uiPriority w:val="0"/>
    <w:rPr>
      <w:rFonts w:ascii="宋体" w:hAnsi="Courier New"/>
      <w:szCs w:val="20"/>
    </w:rPr>
  </w:style>
  <w:style w:type="paragraph" w:customStyle="1" w:styleId="207">
    <w:name w:val="Char Char Char Char1"/>
    <w:basedOn w:val="1"/>
    <w:qFormat/>
    <w:uiPriority w:val="0"/>
  </w:style>
  <w:style w:type="paragraph" w:customStyle="1" w:styleId="208">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0">
    <w:name w:val="pa-3"/>
    <w:basedOn w:val="1"/>
    <w:qFormat/>
    <w:uiPriority w:val="0"/>
    <w:pPr>
      <w:widowControl/>
      <w:spacing w:line="240" w:lineRule="atLeast"/>
    </w:pPr>
    <w:rPr>
      <w:rFonts w:ascii="宋体" w:hAnsi="宋体" w:cs="宋体"/>
      <w:kern w:val="0"/>
      <w:sz w:val="24"/>
    </w:rPr>
  </w:style>
  <w:style w:type="paragraph" w:customStyle="1" w:styleId="211">
    <w:name w:val="规范正文"/>
    <w:basedOn w:val="1"/>
    <w:qFormat/>
    <w:uiPriority w:val="0"/>
    <w:pPr>
      <w:adjustRightInd w:val="0"/>
      <w:spacing w:line="360" w:lineRule="auto"/>
      <w:ind w:left="480"/>
      <w:textAlignment w:val="baseline"/>
    </w:pPr>
    <w:rPr>
      <w:kern w:val="0"/>
      <w:sz w:val="24"/>
      <w:szCs w:val="20"/>
    </w:rPr>
  </w:style>
  <w:style w:type="paragraph" w:customStyle="1" w:styleId="212">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3">
    <w:name w:val="pa-2"/>
    <w:basedOn w:val="1"/>
    <w:qFormat/>
    <w:uiPriority w:val="0"/>
    <w:pPr>
      <w:widowControl/>
      <w:spacing w:line="280" w:lineRule="atLeast"/>
      <w:ind w:firstLine="420"/>
    </w:pPr>
    <w:rPr>
      <w:rFonts w:ascii="宋体" w:hAnsi="宋体" w:cs="宋体"/>
      <w:kern w:val="0"/>
      <w:sz w:val="24"/>
    </w:rPr>
  </w:style>
  <w:style w:type="paragraph" w:customStyle="1" w:styleId="214">
    <w:name w:val="Char1"/>
    <w:basedOn w:val="18"/>
    <w:qFormat/>
    <w:uiPriority w:val="0"/>
    <w:pPr>
      <w:widowControl/>
      <w:ind w:firstLine="454"/>
      <w:jc w:val="left"/>
    </w:pPr>
    <w:rPr>
      <w:rFonts w:ascii="Tahoma" w:hAnsi="Tahoma" w:cs="宋体"/>
      <w:kern w:val="0"/>
      <w:sz w:val="24"/>
      <w:szCs w:val="20"/>
    </w:rPr>
  </w:style>
  <w:style w:type="paragraph" w:customStyle="1" w:styleId="215">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6">
    <w:name w:val="正文1"/>
    <w:basedOn w:val="1"/>
    <w:qFormat/>
    <w:uiPriority w:val="0"/>
    <w:pPr>
      <w:widowControl/>
      <w:overflowPunct w:val="0"/>
      <w:autoSpaceDE w:val="0"/>
      <w:autoSpaceDN w:val="0"/>
      <w:adjustRightInd w:val="0"/>
    </w:pPr>
    <w:rPr>
      <w:rFonts w:ascii="宋体"/>
      <w:kern w:val="0"/>
      <w:szCs w:val="20"/>
    </w:rPr>
  </w:style>
  <w:style w:type="paragraph" w:customStyle="1" w:styleId="217">
    <w:name w:val="样式 标题 3 + (中文) 黑体 小四 非加粗 段前: 7.8 磅 段后: 0 磅 行距: 固定值 20 磅"/>
    <w:basedOn w:val="7"/>
    <w:qFormat/>
    <w:uiPriority w:val="0"/>
    <w:pPr>
      <w:spacing w:before="0" w:after="0" w:line="400" w:lineRule="exact"/>
    </w:pPr>
    <w:rPr>
      <w:rFonts w:eastAsia="黑体" w:cs="宋体"/>
      <w:b w:val="0"/>
      <w:bCs w:val="0"/>
      <w:kern w:val="0"/>
      <w:sz w:val="24"/>
      <w:szCs w:val="20"/>
    </w:rPr>
  </w:style>
  <w:style w:type="paragraph" w:customStyle="1" w:styleId="218">
    <w:name w:val="正文首行缩进两字符"/>
    <w:basedOn w:val="1"/>
    <w:qFormat/>
    <w:uiPriority w:val="0"/>
    <w:pPr>
      <w:spacing w:line="360" w:lineRule="auto"/>
      <w:ind w:firstLine="200" w:firstLineChars="200"/>
    </w:pPr>
  </w:style>
  <w:style w:type="paragraph" w:customStyle="1" w:styleId="219">
    <w:name w:val="一级条标题"/>
    <w:next w:val="175"/>
    <w:qFormat/>
    <w:uiPriority w:val="0"/>
    <w:pPr>
      <w:ind w:left="284"/>
      <w:outlineLvl w:val="2"/>
    </w:pPr>
    <w:rPr>
      <w:rFonts w:ascii="Times New Roman" w:hAnsi="Times New Roman" w:eastAsia="黑体" w:cs="Times New Roman"/>
      <w:sz w:val="21"/>
      <w:lang w:val="en-US" w:eastAsia="zh-CN" w:bidi="ar-SA"/>
    </w:rPr>
  </w:style>
  <w:style w:type="paragraph" w:customStyle="1" w:styleId="220">
    <w:name w:val="1."/>
    <w:basedOn w:val="1"/>
    <w:qFormat/>
    <w:uiPriority w:val="0"/>
    <w:pPr>
      <w:spacing w:line="360" w:lineRule="auto"/>
      <w:ind w:firstLine="480" w:firstLineChars="200"/>
    </w:pPr>
    <w:rPr>
      <w:rFonts w:ascii="宋体" w:hAnsi="宋体"/>
      <w:sz w:val="24"/>
    </w:rPr>
  </w:style>
  <w:style w:type="paragraph" w:customStyle="1" w:styleId="221">
    <w:name w:val="样式 首行缩进:  2 字符"/>
    <w:basedOn w:val="1"/>
    <w:qFormat/>
    <w:uiPriority w:val="0"/>
    <w:pPr>
      <w:spacing w:line="400" w:lineRule="exact"/>
      <w:ind w:firstLine="200" w:firstLineChars="200"/>
    </w:pPr>
    <w:rPr>
      <w:rFonts w:cs="宋体"/>
      <w:sz w:val="24"/>
    </w:rPr>
  </w:style>
  <w:style w:type="paragraph" w:customStyle="1" w:styleId="222">
    <w:name w:val="Char Char3 Char Char"/>
    <w:basedOn w:val="1"/>
    <w:qFormat/>
    <w:uiPriority w:val="0"/>
  </w:style>
  <w:style w:type="paragraph" w:customStyle="1" w:styleId="223">
    <w:name w:val="Char12"/>
    <w:basedOn w:val="1"/>
    <w:qFormat/>
    <w:uiPriority w:val="0"/>
    <w:rPr>
      <w:szCs w:val="21"/>
    </w:rPr>
  </w:style>
  <w:style w:type="paragraph" w:customStyle="1" w:styleId="224">
    <w:name w:val="F2"/>
    <w:basedOn w:val="1"/>
    <w:qFormat/>
    <w:uiPriority w:val="0"/>
    <w:pPr>
      <w:autoSpaceDE w:val="0"/>
      <w:autoSpaceDN w:val="0"/>
      <w:adjustRightInd w:val="0"/>
      <w:ind w:firstLine="601"/>
      <w:textAlignment w:val="baseline"/>
    </w:pPr>
    <w:rPr>
      <w:kern w:val="0"/>
      <w:sz w:val="24"/>
      <w:szCs w:val="20"/>
    </w:rPr>
  </w:style>
  <w:style w:type="paragraph" w:customStyle="1" w:styleId="225">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6">
    <w:name w:val="样式6"/>
    <w:basedOn w:val="9"/>
    <w:qFormat/>
    <w:uiPriority w:val="0"/>
    <w:pPr>
      <w:numPr>
        <w:numId w:val="0"/>
      </w:numPr>
      <w:spacing w:line="360" w:lineRule="auto"/>
      <w:ind w:left="210" w:leftChars="100"/>
    </w:pPr>
    <w:rPr>
      <w:rFonts w:ascii="宋体" w:hAnsi="宋体" w:cs="Arial"/>
      <w:bCs/>
      <w:sz w:val="24"/>
    </w:rPr>
  </w:style>
  <w:style w:type="paragraph" w:customStyle="1" w:styleId="227">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8">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30">
    <w:name w:val="样式5"/>
    <w:basedOn w:val="6"/>
    <w:qFormat/>
    <w:uiPriority w:val="0"/>
    <w:pPr>
      <w:keepLines/>
      <w:adjustRightInd/>
      <w:spacing w:before="260" w:after="260"/>
      <w:ind w:left="420" w:leftChars="200"/>
      <w:jc w:val="both"/>
    </w:pPr>
    <w:rPr>
      <w:rFonts w:ascii="宋体" w:hAnsi="宋体" w:eastAsia="宋体"/>
      <w:bCs/>
      <w:sz w:val="24"/>
      <w:szCs w:val="24"/>
    </w:rPr>
  </w:style>
  <w:style w:type="paragraph" w:customStyle="1" w:styleId="231">
    <w:name w:val="默认段落字体 Para Char Char Char Char Char Char Char Char Char1 Char Char Char Char"/>
    <w:basedOn w:val="1"/>
    <w:qFormat/>
    <w:uiPriority w:val="0"/>
    <w:rPr>
      <w:rFonts w:ascii="Tahoma" w:hAnsi="Tahoma"/>
      <w:sz w:val="24"/>
      <w:szCs w:val="20"/>
    </w:rPr>
  </w:style>
  <w:style w:type="paragraph" w:customStyle="1" w:styleId="232">
    <w:name w:val="2-2ji"/>
    <w:basedOn w:val="6"/>
    <w:qFormat/>
    <w:uiPriority w:val="0"/>
    <w:pPr>
      <w:keepLines/>
      <w:spacing w:before="0"/>
      <w:textAlignment w:val="baseline"/>
    </w:pPr>
    <w:rPr>
      <w:rFonts w:ascii="宋体" w:hAnsi="宋体" w:eastAsia="宋体"/>
      <w:sz w:val="36"/>
      <w:szCs w:val="32"/>
    </w:rPr>
  </w:style>
  <w:style w:type="paragraph" w:customStyle="1" w:styleId="233">
    <w:name w:val="表格文字"/>
    <w:basedOn w:val="1"/>
    <w:qFormat/>
    <w:uiPriority w:val="99"/>
    <w:pPr>
      <w:spacing w:before="25" w:after="25"/>
      <w:jc w:val="left"/>
    </w:pPr>
    <w:rPr>
      <w:bCs/>
      <w:spacing w:val="10"/>
      <w:kern w:val="0"/>
      <w:sz w:val="24"/>
    </w:rPr>
  </w:style>
  <w:style w:type="paragraph" w:customStyle="1" w:styleId="234">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5">
    <w:name w:val="正文首行缩进 2 Char"/>
    <w:basedOn w:val="72"/>
    <w:link w:val="2"/>
    <w:semiHidden/>
    <w:qFormat/>
    <w:uiPriority w:val="0"/>
    <w:rPr>
      <w:kern w:val="2"/>
      <w:sz w:val="21"/>
      <w:szCs w:val="24"/>
    </w:rPr>
  </w:style>
  <w:style w:type="paragraph" w:customStyle="1" w:styleId="236">
    <w:name w:val="Table Text"/>
    <w:basedOn w:val="1"/>
    <w:semiHidden/>
    <w:qFormat/>
    <w:uiPriority w:val="0"/>
    <w:rPr>
      <w:rFonts w:ascii="宋体" w:hAnsi="宋体" w:cs="宋体"/>
      <w:sz w:val="19"/>
      <w:szCs w:val="19"/>
      <w:lang w:eastAsia="en-US"/>
    </w:rPr>
  </w:style>
  <w:style w:type="table" w:customStyle="1" w:styleId="237">
    <w:name w:val="Table Normal"/>
    <w:semiHidden/>
    <w:unhideWhenUsed/>
    <w:qFormat/>
    <w:uiPriority w:val="0"/>
    <w:tblPr>
      <w:tblCellMar>
        <w:top w:w="0" w:type="dxa"/>
        <w:left w:w="0" w:type="dxa"/>
        <w:bottom w:w="0" w:type="dxa"/>
        <w:right w:w="0" w:type="dxa"/>
      </w:tblCellMar>
    </w:tblPr>
  </w:style>
  <w:style w:type="paragraph" w:customStyle="1" w:styleId="238">
    <w:name w:val="Normal_file_688"/>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heading 4_file_688"/>
    <w:basedOn w:val="238"/>
    <w:next w:val="5"/>
    <w:qFormat/>
    <w:uiPriority w:val="0"/>
    <w:pPr>
      <w:keepNext/>
      <w:keepLines/>
      <w:spacing w:before="280" w:after="290" w:line="376" w:lineRule="auto"/>
      <w:outlineLvl w:val="3"/>
    </w:pPr>
    <w:rPr>
      <w:rFonts w:ascii="Arial" w:hAnsi="Arial" w:eastAsia="黑体"/>
      <w:b/>
      <w:bCs/>
      <w:sz w:val="28"/>
      <w:szCs w:val="28"/>
    </w:rPr>
  </w:style>
  <w:style w:type="character" w:customStyle="1" w:styleId="240">
    <w:name w:val="Default Paragraph Font_file_688"/>
    <w:semiHidden/>
    <w:qFormat/>
    <w:uiPriority w:val="0"/>
  </w:style>
  <w:style w:type="table" w:customStyle="1" w:styleId="241">
    <w:name w:val="Normal Table_file_688"/>
    <w:semiHidden/>
    <w:qFormat/>
    <w:uiPriority w:val="0"/>
    <w:tblPr>
      <w:tblCellMar>
        <w:top w:w="0" w:type="dxa"/>
        <w:left w:w="108" w:type="dxa"/>
        <w:bottom w:w="0" w:type="dxa"/>
        <w:right w:w="108" w:type="dxa"/>
      </w:tblCellMar>
    </w:tblPr>
  </w:style>
  <w:style w:type="paragraph" w:customStyle="1" w:styleId="242">
    <w:name w:val="Body Text_file_688"/>
    <w:basedOn w:val="238"/>
    <w:qFormat/>
    <w:uiPriority w:val="0"/>
    <w:pPr>
      <w:spacing w:line="420" w:lineRule="exact"/>
    </w:pPr>
    <w:rPr>
      <w:sz w:val="24"/>
    </w:rPr>
  </w:style>
  <w:style w:type="paragraph" w:customStyle="1" w:styleId="243">
    <w:name w:val="annotation text_file_688"/>
    <w:basedOn w:val="238"/>
    <w:qFormat/>
    <w:uiPriority w:val="0"/>
    <w:pPr>
      <w:jc w:val="left"/>
    </w:pPr>
  </w:style>
  <w:style w:type="paragraph" w:customStyle="1" w:styleId="244">
    <w:name w:val="Normal (Web)_file_688"/>
    <w:basedOn w:val="238"/>
    <w:qFormat/>
    <w:uiPriority w:val="0"/>
    <w:rPr>
      <w:sz w:val="24"/>
    </w:rPr>
  </w:style>
  <w:style w:type="table" w:customStyle="1" w:styleId="245">
    <w:name w:val="Normal Table_file_369_file_420_file_688"/>
    <w:unhideWhenUsed/>
    <w:qFormat/>
    <w:uiPriority w:val="99"/>
    <w:tblPr>
      <w:tblCellMar>
        <w:top w:w="0" w:type="dxa"/>
        <w:left w:w="108" w:type="dxa"/>
        <w:bottom w:w="0" w:type="dxa"/>
        <w:right w:w="108" w:type="dxa"/>
      </w:tblCellMar>
    </w:tblPr>
  </w:style>
  <w:style w:type="paragraph" w:customStyle="1" w:styleId="246">
    <w:name w:val="Plain Text_file_369_file_420_file_688"/>
    <w:basedOn w:val="247"/>
    <w:qFormat/>
    <w:uiPriority w:val="0"/>
    <w:rPr>
      <w:rFonts w:ascii="宋体" w:hAnsi="Courier New" w:cs="Courier New"/>
      <w:szCs w:val="21"/>
    </w:rPr>
  </w:style>
  <w:style w:type="paragraph" w:customStyle="1" w:styleId="247">
    <w:name w:val="Normal_file_369_file_420_file_688"/>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Normal_file_6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9">
    <w:name w:val="heading 1_file_690"/>
    <w:basedOn w:val="248"/>
    <w:qFormat/>
    <w:uiPriority w:val="9"/>
    <w:pPr>
      <w:outlineLvl w:val="0"/>
    </w:pPr>
    <w:rPr>
      <w:kern w:val="36"/>
      <w:sz w:val="48"/>
      <w:szCs w:val="48"/>
    </w:rPr>
  </w:style>
  <w:style w:type="paragraph" w:customStyle="1" w:styleId="250">
    <w:name w:val="heading 2_file_690"/>
    <w:basedOn w:val="248"/>
    <w:qFormat/>
    <w:uiPriority w:val="9"/>
    <w:pPr>
      <w:outlineLvl w:val="1"/>
    </w:pPr>
    <w:rPr>
      <w:sz w:val="36"/>
      <w:szCs w:val="36"/>
    </w:rPr>
  </w:style>
  <w:style w:type="paragraph" w:customStyle="1" w:styleId="251">
    <w:name w:val="heading 3_file_690"/>
    <w:basedOn w:val="248"/>
    <w:qFormat/>
    <w:uiPriority w:val="9"/>
    <w:pPr>
      <w:outlineLvl w:val="2"/>
    </w:pPr>
    <w:rPr>
      <w:sz w:val="27"/>
      <w:szCs w:val="27"/>
    </w:rPr>
  </w:style>
  <w:style w:type="paragraph" w:customStyle="1" w:styleId="252">
    <w:name w:val="heading 4_file_690"/>
    <w:basedOn w:val="248"/>
    <w:qFormat/>
    <w:uiPriority w:val="9"/>
    <w:pPr>
      <w:outlineLvl w:val="3"/>
    </w:pPr>
  </w:style>
  <w:style w:type="paragraph" w:customStyle="1" w:styleId="253">
    <w:name w:val="heading 5_file_690"/>
    <w:basedOn w:val="248"/>
    <w:qFormat/>
    <w:uiPriority w:val="9"/>
    <w:pPr>
      <w:outlineLvl w:val="4"/>
    </w:pPr>
    <w:rPr>
      <w:sz w:val="20"/>
      <w:szCs w:val="20"/>
    </w:rPr>
  </w:style>
  <w:style w:type="paragraph" w:customStyle="1" w:styleId="254">
    <w:name w:val="heading 6_file_690"/>
    <w:basedOn w:val="248"/>
    <w:qFormat/>
    <w:uiPriority w:val="9"/>
    <w:pPr>
      <w:outlineLvl w:val="5"/>
    </w:pPr>
    <w:rPr>
      <w:sz w:val="15"/>
      <w:szCs w:val="15"/>
    </w:rPr>
  </w:style>
  <w:style w:type="character" w:customStyle="1" w:styleId="255">
    <w:name w:val="Default Paragraph Font_file_690"/>
    <w:semiHidden/>
    <w:unhideWhenUsed/>
    <w:qFormat/>
    <w:uiPriority w:val="1"/>
  </w:style>
  <w:style w:type="table" w:customStyle="1" w:styleId="256">
    <w:name w:val="Normal Table_file_690"/>
    <w:semiHidden/>
    <w:unhideWhenUsed/>
    <w:qFormat/>
    <w:uiPriority w:val="99"/>
    <w:tblPr>
      <w:tblCellMar>
        <w:top w:w="0" w:type="dxa"/>
        <w:left w:w="108" w:type="dxa"/>
        <w:bottom w:w="0" w:type="dxa"/>
        <w:right w:w="108" w:type="dxa"/>
      </w:tblCellMar>
    </w:tblPr>
  </w:style>
  <w:style w:type="character" w:customStyle="1" w:styleId="257">
    <w:name w:val="Hyperlink_file_690"/>
    <w:basedOn w:val="255"/>
    <w:semiHidden/>
    <w:unhideWhenUsed/>
    <w:qFormat/>
    <w:uiPriority w:val="99"/>
    <w:rPr>
      <w:color w:val="0782C1"/>
      <w:u w:val="single"/>
    </w:rPr>
  </w:style>
  <w:style w:type="character" w:customStyle="1" w:styleId="258">
    <w:name w:val="FollowedHyperlink_file_690"/>
    <w:basedOn w:val="255"/>
    <w:semiHidden/>
    <w:unhideWhenUsed/>
    <w:qFormat/>
    <w:uiPriority w:val="99"/>
    <w:rPr>
      <w:color w:val="0782C1"/>
      <w:u w:val="single"/>
    </w:rPr>
  </w:style>
  <w:style w:type="character" w:customStyle="1" w:styleId="259">
    <w:name w:val="标题 1 Char_file_690"/>
    <w:basedOn w:val="255"/>
    <w:qFormat/>
    <w:uiPriority w:val="9"/>
    <w:rPr>
      <w:rFonts w:ascii="宋体" w:hAnsi="宋体" w:eastAsia="宋体" w:cs="宋体"/>
      <w:b/>
      <w:bCs/>
      <w:kern w:val="44"/>
      <w:sz w:val="44"/>
      <w:szCs w:val="44"/>
    </w:rPr>
  </w:style>
  <w:style w:type="character" w:customStyle="1" w:styleId="260">
    <w:name w:val="标题 2 Char_file_690"/>
    <w:basedOn w:val="255"/>
    <w:semiHidden/>
    <w:qFormat/>
    <w:uiPriority w:val="9"/>
    <w:rPr>
      <w:rFonts w:asciiTheme="majorHAnsi" w:hAnsiTheme="majorHAnsi" w:eastAsiaTheme="majorEastAsia" w:cstheme="majorBidi"/>
      <w:b/>
      <w:bCs/>
      <w:sz w:val="32"/>
      <w:szCs w:val="32"/>
    </w:rPr>
  </w:style>
  <w:style w:type="character" w:customStyle="1" w:styleId="261">
    <w:name w:val="标题 3 Char_file_690"/>
    <w:basedOn w:val="255"/>
    <w:semiHidden/>
    <w:qFormat/>
    <w:uiPriority w:val="9"/>
    <w:rPr>
      <w:rFonts w:ascii="宋体" w:hAnsi="宋体" w:eastAsia="宋体" w:cs="宋体"/>
      <w:b/>
      <w:bCs/>
      <w:sz w:val="32"/>
      <w:szCs w:val="32"/>
    </w:rPr>
  </w:style>
  <w:style w:type="character" w:customStyle="1" w:styleId="262">
    <w:name w:val="标题 4 Char_file_690"/>
    <w:basedOn w:val="255"/>
    <w:semiHidden/>
    <w:qFormat/>
    <w:uiPriority w:val="9"/>
    <w:rPr>
      <w:rFonts w:asciiTheme="majorHAnsi" w:hAnsiTheme="majorHAnsi" w:eastAsiaTheme="majorEastAsia" w:cstheme="majorBidi"/>
      <w:b/>
      <w:bCs/>
      <w:sz w:val="28"/>
      <w:szCs w:val="28"/>
    </w:rPr>
  </w:style>
  <w:style w:type="character" w:customStyle="1" w:styleId="263">
    <w:name w:val="标题 5 Char_file_690"/>
    <w:basedOn w:val="255"/>
    <w:semiHidden/>
    <w:qFormat/>
    <w:uiPriority w:val="9"/>
    <w:rPr>
      <w:rFonts w:ascii="宋体" w:hAnsi="宋体" w:eastAsia="宋体" w:cs="宋体"/>
      <w:b/>
      <w:bCs/>
      <w:sz w:val="28"/>
      <w:szCs w:val="28"/>
    </w:rPr>
  </w:style>
  <w:style w:type="character" w:customStyle="1" w:styleId="264">
    <w:name w:val="标题 6 Char_file_690"/>
    <w:basedOn w:val="255"/>
    <w:semiHidden/>
    <w:qFormat/>
    <w:uiPriority w:val="9"/>
    <w:rPr>
      <w:rFonts w:asciiTheme="majorHAnsi" w:hAnsiTheme="majorHAnsi" w:eastAsiaTheme="majorEastAsia" w:cstheme="majorBidi"/>
      <w:b/>
      <w:bCs/>
      <w:sz w:val="24"/>
      <w:szCs w:val="24"/>
    </w:rPr>
  </w:style>
  <w:style w:type="paragraph" w:customStyle="1" w:styleId="265">
    <w:name w:val="cke_editable_file_690"/>
    <w:basedOn w:val="248"/>
    <w:qFormat/>
    <w:uiPriority w:val="0"/>
    <w:rPr>
      <w:rFonts w:ascii="仿宋_GB2312" w:eastAsia="仿宋_GB2312"/>
    </w:rPr>
  </w:style>
  <w:style w:type="paragraph" w:customStyle="1" w:styleId="266">
    <w:name w:val="marker_file_690"/>
    <w:basedOn w:val="248"/>
    <w:qFormat/>
    <w:uiPriority w:val="0"/>
    <w:pPr>
      <w:shd w:val="clear" w:color="auto" w:fill="FFFF00"/>
    </w:pPr>
  </w:style>
  <w:style w:type="paragraph" w:customStyle="1" w:styleId="267">
    <w:name w:val="Normal (Web)_file_690"/>
    <w:basedOn w:val="248"/>
    <w:semiHidden/>
    <w:unhideWhenUsed/>
    <w:qFormat/>
    <w:uiPriority w:val="99"/>
  </w:style>
  <w:style w:type="paragraph" w:customStyle="1" w:styleId="268">
    <w:name w:val="Normal_file_6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9">
    <w:name w:val="heading 1_file_691"/>
    <w:basedOn w:val="268"/>
    <w:qFormat/>
    <w:uiPriority w:val="9"/>
    <w:pPr>
      <w:outlineLvl w:val="0"/>
    </w:pPr>
    <w:rPr>
      <w:kern w:val="36"/>
      <w:sz w:val="48"/>
      <w:szCs w:val="48"/>
    </w:rPr>
  </w:style>
  <w:style w:type="paragraph" w:customStyle="1" w:styleId="270">
    <w:name w:val="heading 2_file_691"/>
    <w:basedOn w:val="268"/>
    <w:qFormat/>
    <w:uiPriority w:val="9"/>
    <w:pPr>
      <w:outlineLvl w:val="1"/>
    </w:pPr>
    <w:rPr>
      <w:sz w:val="36"/>
      <w:szCs w:val="36"/>
    </w:rPr>
  </w:style>
  <w:style w:type="paragraph" w:customStyle="1" w:styleId="271">
    <w:name w:val="heading 3_file_691"/>
    <w:basedOn w:val="268"/>
    <w:qFormat/>
    <w:uiPriority w:val="9"/>
    <w:pPr>
      <w:outlineLvl w:val="2"/>
    </w:pPr>
    <w:rPr>
      <w:sz w:val="27"/>
      <w:szCs w:val="27"/>
    </w:rPr>
  </w:style>
  <w:style w:type="paragraph" w:customStyle="1" w:styleId="272">
    <w:name w:val="heading 4_file_691"/>
    <w:basedOn w:val="268"/>
    <w:qFormat/>
    <w:uiPriority w:val="9"/>
    <w:pPr>
      <w:outlineLvl w:val="3"/>
    </w:pPr>
  </w:style>
  <w:style w:type="paragraph" w:customStyle="1" w:styleId="273">
    <w:name w:val="heading 5_file_691"/>
    <w:basedOn w:val="268"/>
    <w:qFormat/>
    <w:uiPriority w:val="9"/>
    <w:pPr>
      <w:outlineLvl w:val="4"/>
    </w:pPr>
    <w:rPr>
      <w:sz w:val="20"/>
      <w:szCs w:val="20"/>
    </w:rPr>
  </w:style>
  <w:style w:type="paragraph" w:customStyle="1" w:styleId="274">
    <w:name w:val="heading 6_file_691"/>
    <w:basedOn w:val="268"/>
    <w:qFormat/>
    <w:uiPriority w:val="9"/>
    <w:pPr>
      <w:outlineLvl w:val="5"/>
    </w:pPr>
    <w:rPr>
      <w:sz w:val="15"/>
      <w:szCs w:val="15"/>
    </w:rPr>
  </w:style>
  <w:style w:type="character" w:customStyle="1" w:styleId="275">
    <w:name w:val="Default Paragraph Font_file_691"/>
    <w:semiHidden/>
    <w:unhideWhenUsed/>
    <w:qFormat/>
    <w:uiPriority w:val="1"/>
  </w:style>
  <w:style w:type="table" w:customStyle="1" w:styleId="276">
    <w:name w:val="Normal Table_file_691"/>
    <w:semiHidden/>
    <w:unhideWhenUsed/>
    <w:qFormat/>
    <w:uiPriority w:val="99"/>
    <w:tblPr>
      <w:tblCellMar>
        <w:top w:w="0" w:type="dxa"/>
        <w:left w:w="108" w:type="dxa"/>
        <w:bottom w:w="0" w:type="dxa"/>
        <w:right w:w="108" w:type="dxa"/>
      </w:tblCellMar>
    </w:tblPr>
  </w:style>
  <w:style w:type="character" w:customStyle="1" w:styleId="277">
    <w:name w:val="Hyperlink_file_691"/>
    <w:basedOn w:val="275"/>
    <w:semiHidden/>
    <w:unhideWhenUsed/>
    <w:qFormat/>
    <w:uiPriority w:val="99"/>
    <w:rPr>
      <w:color w:val="0782C1"/>
      <w:u w:val="single"/>
    </w:rPr>
  </w:style>
  <w:style w:type="character" w:customStyle="1" w:styleId="278">
    <w:name w:val="FollowedHyperlink_file_691"/>
    <w:basedOn w:val="275"/>
    <w:semiHidden/>
    <w:unhideWhenUsed/>
    <w:qFormat/>
    <w:uiPriority w:val="99"/>
    <w:rPr>
      <w:color w:val="0782C1"/>
      <w:u w:val="single"/>
    </w:rPr>
  </w:style>
  <w:style w:type="character" w:customStyle="1" w:styleId="279">
    <w:name w:val="标题 1 Char_file_691"/>
    <w:basedOn w:val="275"/>
    <w:qFormat/>
    <w:uiPriority w:val="9"/>
    <w:rPr>
      <w:rFonts w:ascii="宋体" w:hAnsi="宋体" w:eastAsia="宋体" w:cs="宋体"/>
      <w:b/>
      <w:bCs/>
      <w:kern w:val="44"/>
      <w:sz w:val="44"/>
      <w:szCs w:val="44"/>
    </w:rPr>
  </w:style>
  <w:style w:type="character" w:customStyle="1" w:styleId="280">
    <w:name w:val="标题 2 Char_file_691"/>
    <w:basedOn w:val="275"/>
    <w:semiHidden/>
    <w:qFormat/>
    <w:uiPriority w:val="9"/>
    <w:rPr>
      <w:rFonts w:asciiTheme="majorHAnsi" w:hAnsiTheme="majorHAnsi" w:eastAsiaTheme="majorEastAsia" w:cstheme="majorBidi"/>
      <w:b/>
      <w:bCs/>
      <w:sz w:val="32"/>
      <w:szCs w:val="32"/>
    </w:rPr>
  </w:style>
  <w:style w:type="character" w:customStyle="1" w:styleId="281">
    <w:name w:val="标题 3 Char_file_691"/>
    <w:basedOn w:val="275"/>
    <w:semiHidden/>
    <w:qFormat/>
    <w:uiPriority w:val="9"/>
    <w:rPr>
      <w:rFonts w:ascii="宋体" w:hAnsi="宋体" w:eastAsia="宋体" w:cs="宋体"/>
      <w:b/>
      <w:bCs/>
      <w:sz w:val="32"/>
      <w:szCs w:val="32"/>
    </w:rPr>
  </w:style>
  <w:style w:type="character" w:customStyle="1" w:styleId="282">
    <w:name w:val="标题 4 Char_file_691"/>
    <w:basedOn w:val="275"/>
    <w:semiHidden/>
    <w:qFormat/>
    <w:uiPriority w:val="9"/>
    <w:rPr>
      <w:rFonts w:asciiTheme="majorHAnsi" w:hAnsiTheme="majorHAnsi" w:eastAsiaTheme="majorEastAsia" w:cstheme="majorBidi"/>
      <w:b/>
      <w:bCs/>
      <w:sz w:val="28"/>
      <w:szCs w:val="28"/>
    </w:rPr>
  </w:style>
  <w:style w:type="character" w:customStyle="1" w:styleId="283">
    <w:name w:val="标题 5 Char_file_691"/>
    <w:basedOn w:val="275"/>
    <w:semiHidden/>
    <w:qFormat/>
    <w:uiPriority w:val="9"/>
    <w:rPr>
      <w:rFonts w:ascii="宋体" w:hAnsi="宋体" w:eastAsia="宋体" w:cs="宋体"/>
      <w:b/>
      <w:bCs/>
      <w:sz w:val="28"/>
      <w:szCs w:val="28"/>
    </w:rPr>
  </w:style>
  <w:style w:type="character" w:customStyle="1" w:styleId="284">
    <w:name w:val="标题 6 Char_file_691"/>
    <w:basedOn w:val="275"/>
    <w:semiHidden/>
    <w:qFormat/>
    <w:uiPriority w:val="9"/>
    <w:rPr>
      <w:rFonts w:asciiTheme="majorHAnsi" w:hAnsiTheme="majorHAnsi" w:eastAsiaTheme="majorEastAsia" w:cstheme="majorBidi"/>
      <w:b/>
      <w:bCs/>
      <w:sz w:val="24"/>
      <w:szCs w:val="24"/>
    </w:rPr>
  </w:style>
  <w:style w:type="paragraph" w:customStyle="1" w:styleId="285">
    <w:name w:val="cke_editable_file_691"/>
    <w:basedOn w:val="268"/>
    <w:qFormat/>
    <w:uiPriority w:val="0"/>
    <w:rPr>
      <w:rFonts w:ascii="仿宋_GB2312" w:eastAsia="仿宋_GB2312"/>
    </w:rPr>
  </w:style>
  <w:style w:type="paragraph" w:customStyle="1" w:styleId="286">
    <w:name w:val="marker_file_691"/>
    <w:basedOn w:val="268"/>
    <w:qFormat/>
    <w:uiPriority w:val="0"/>
    <w:pPr>
      <w:shd w:val="clear" w:color="auto" w:fill="FFFF00"/>
    </w:pPr>
  </w:style>
  <w:style w:type="paragraph" w:customStyle="1" w:styleId="287">
    <w:name w:val="Normal (Web)_file_691"/>
    <w:basedOn w:val="268"/>
    <w:semiHidden/>
    <w:unhideWhenUsed/>
    <w:qFormat/>
    <w:uiPriority w:val="99"/>
  </w:style>
  <w:style w:type="paragraph" w:customStyle="1" w:styleId="288">
    <w:name w:val="Normal_file_69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heading 3_file_693"/>
    <w:basedOn w:val="288"/>
    <w:next w:val="5"/>
    <w:semiHidden/>
    <w:unhideWhenUsed/>
    <w:qFormat/>
    <w:uiPriority w:val="0"/>
    <w:pPr>
      <w:spacing w:beforeAutospacing="1" w:afterAutospacing="1"/>
      <w:jc w:val="left"/>
      <w:outlineLvl w:val="2"/>
    </w:pPr>
    <w:rPr>
      <w:rFonts w:hint="eastAsia" w:ascii="宋体" w:hAnsi="宋体"/>
      <w:b/>
      <w:bCs/>
      <w:kern w:val="0"/>
      <w:sz w:val="27"/>
      <w:szCs w:val="27"/>
    </w:rPr>
  </w:style>
  <w:style w:type="paragraph" w:customStyle="1" w:styleId="290">
    <w:name w:val="heading 4_file_693"/>
    <w:basedOn w:val="288"/>
    <w:next w:val="5"/>
    <w:qFormat/>
    <w:uiPriority w:val="0"/>
    <w:pPr>
      <w:keepNext/>
      <w:keepLines/>
      <w:spacing w:before="280" w:after="290" w:line="376" w:lineRule="auto"/>
      <w:outlineLvl w:val="3"/>
    </w:pPr>
    <w:rPr>
      <w:rFonts w:ascii="Arial" w:hAnsi="Arial" w:eastAsia="黑体"/>
      <w:b/>
      <w:bCs/>
      <w:sz w:val="28"/>
      <w:szCs w:val="28"/>
    </w:rPr>
  </w:style>
  <w:style w:type="paragraph" w:customStyle="1" w:styleId="291">
    <w:name w:val="heading 5_file_693"/>
    <w:basedOn w:val="288"/>
    <w:next w:val="11"/>
    <w:qFormat/>
    <w:uiPriority w:val="0"/>
    <w:pPr>
      <w:keepNext/>
      <w:keepLines/>
      <w:spacing w:before="280" w:after="290" w:line="376" w:lineRule="auto"/>
      <w:ind w:left="2580" w:hanging="420"/>
      <w:outlineLvl w:val="4"/>
    </w:pPr>
    <w:rPr>
      <w:b/>
      <w:sz w:val="28"/>
    </w:rPr>
  </w:style>
  <w:style w:type="character" w:customStyle="1" w:styleId="292">
    <w:name w:val="Default Paragraph Font_file_693"/>
    <w:semiHidden/>
    <w:qFormat/>
    <w:uiPriority w:val="0"/>
  </w:style>
  <w:style w:type="table" w:customStyle="1" w:styleId="293">
    <w:name w:val="Normal Table_file_693"/>
    <w:semiHidden/>
    <w:qFormat/>
    <w:uiPriority w:val="0"/>
    <w:tblPr>
      <w:tblCellMar>
        <w:top w:w="0" w:type="dxa"/>
        <w:left w:w="108" w:type="dxa"/>
        <w:bottom w:w="0" w:type="dxa"/>
        <w:right w:w="108" w:type="dxa"/>
      </w:tblCellMar>
    </w:tblPr>
  </w:style>
  <w:style w:type="paragraph" w:customStyle="1" w:styleId="294">
    <w:name w:val="Body Text_file_693"/>
    <w:basedOn w:val="288"/>
    <w:qFormat/>
    <w:uiPriority w:val="0"/>
    <w:pPr>
      <w:spacing w:line="420" w:lineRule="exact"/>
    </w:pPr>
    <w:rPr>
      <w:sz w:val="24"/>
    </w:rPr>
  </w:style>
  <w:style w:type="paragraph" w:customStyle="1" w:styleId="295">
    <w:name w:val="Normal Indent_file_693"/>
    <w:basedOn w:val="288"/>
    <w:qFormat/>
    <w:uiPriority w:val="0"/>
    <w:pPr>
      <w:spacing w:line="240" w:lineRule="atLeast"/>
      <w:ind w:left="900" w:hanging="900"/>
      <w:jc w:val="left"/>
    </w:pPr>
    <w:rPr>
      <w:rFonts w:ascii="宋体"/>
      <w:snapToGrid w:val="0"/>
      <w:kern w:val="0"/>
      <w:sz w:val="20"/>
      <w:szCs w:val="20"/>
    </w:rPr>
  </w:style>
  <w:style w:type="paragraph" w:customStyle="1" w:styleId="296">
    <w:name w:val="annotation text_file_693"/>
    <w:basedOn w:val="288"/>
    <w:qFormat/>
    <w:uiPriority w:val="0"/>
    <w:pPr>
      <w:jc w:val="left"/>
    </w:pPr>
  </w:style>
  <w:style w:type="table" w:customStyle="1" w:styleId="297">
    <w:name w:val="Normal Table_file_423_file_1527_file_2952_file_3082_file_693"/>
    <w:semiHidden/>
    <w:qFormat/>
    <w:uiPriority w:val="0"/>
    <w:tblPr>
      <w:tblCellMar>
        <w:top w:w="0" w:type="dxa"/>
        <w:left w:w="108" w:type="dxa"/>
        <w:bottom w:w="0" w:type="dxa"/>
        <w:right w:w="108" w:type="dxa"/>
      </w:tblCellMar>
    </w:tblPr>
  </w:style>
  <w:style w:type="paragraph" w:customStyle="1" w:styleId="298">
    <w:name w:val="Body Text 2_file_104_file_123_file_1083_file_789_file_2952_file_3082_file_693"/>
    <w:basedOn w:val="299"/>
    <w:qFormat/>
    <w:uiPriority w:val="0"/>
    <w:pPr>
      <w:jc w:val="left"/>
    </w:pPr>
    <w:rPr>
      <w:rFonts w:ascii="仿宋_GB2312" w:hAnsi="宋体" w:eastAsia="仿宋_GB2312"/>
    </w:rPr>
  </w:style>
  <w:style w:type="paragraph" w:customStyle="1" w:styleId="299">
    <w:name w:val="Normal_file_104_file_123_file_1083_file_789_file_2952_file_3082_file_693"/>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Plain Text_file_423_file_1527_file_2952_file_3082_file_693"/>
    <w:basedOn w:val="301"/>
    <w:qFormat/>
    <w:uiPriority w:val="0"/>
    <w:rPr>
      <w:rFonts w:ascii="宋体" w:hAnsi="Courier New" w:cs="Courier New"/>
      <w:szCs w:val="21"/>
    </w:rPr>
  </w:style>
  <w:style w:type="paragraph" w:customStyle="1" w:styleId="301">
    <w:name w:val="Normal_file_423_file_1527_file_2952_file_3082_file_69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表格文字_file_423_file_2952_file_3082_file_693"/>
    <w:basedOn w:val="303"/>
    <w:qFormat/>
    <w:uiPriority w:val="99"/>
    <w:pPr>
      <w:spacing w:before="25" w:after="25"/>
      <w:jc w:val="left"/>
    </w:pPr>
    <w:rPr>
      <w:bCs/>
      <w:spacing w:val="10"/>
      <w:kern w:val="0"/>
      <w:sz w:val="24"/>
    </w:rPr>
  </w:style>
  <w:style w:type="paragraph" w:customStyle="1" w:styleId="303">
    <w:name w:val="Normal_file_423_file_2952_file_3082_file_69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Plain Text_file_457_file_528_file_222_file_2615_file_693"/>
    <w:basedOn w:val="305"/>
    <w:next w:val="8"/>
    <w:qFormat/>
    <w:uiPriority w:val="0"/>
    <w:rPr>
      <w:rFonts w:ascii="宋体" w:hAnsi="Courier New" w:cs="Courier New"/>
      <w:szCs w:val="21"/>
    </w:rPr>
  </w:style>
  <w:style w:type="paragraph" w:customStyle="1" w:styleId="305">
    <w:name w:val="Normal_file_457_file_528_file_222_file_2615_file_693"/>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Normal_file_6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7">
    <w:name w:val="heading 1_file_695"/>
    <w:basedOn w:val="306"/>
    <w:qFormat/>
    <w:uiPriority w:val="9"/>
    <w:pPr>
      <w:outlineLvl w:val="0"/>
    </w:pPr>
    <w:rPr>
      <w:kern w:val="36"/>
      <w:sz w:val="48"/>
      <w:szCs w:val="48"/>
    </w:rPr>
  </w:style>
  <w:style w:type="paragraph" w:customStyle="1" w:styleId="308">
    <w:name w:val="heading 2_file_695"/>
    <w:basedOn w:val="306"/>
    <w:qFormat/>
    <w:uiPriority w:val="9"/>
    <w:pPr>
      <w:outlineLvl w:val="1"/>
    </w:pPr>
    <w:rPr>
      <w:sz w:val="36"/>
      <w:szCs w:val="36"/>
    </w:rPr>
  </w:style>
  <w:style w:type="paragraph" w:customStyle="1" w:styleId="309">
    <w:name w:val="heading 3_file_695"/>
    <w:basedOn w:val="306"/>
    <w:qFormat/>
    <w:uiPriority w:val="9"/>
    <w:pPr>
      <w:outlineLvl w:val="2"/>
    </w:pPr>
    <w:rPr>
      <w:sz w:val="27"/>
      <w:szCs w:val="27"/>
    </w:rPr>
  </w:style>
  <w:style w:type="paragraph" w:customStyle="1" w:styleId="310">
    <w:name w:val="heading 4_file_695"/>
    <w:basedOn w:val="306"/>
    <w:qFormat/>
    <w:uiPriority w:val="9"/>
    <w:pPr>
      <w:outlineLvl w:val="3"/>
    </w:pPr>
  </w:style>
  <w:style w:type="paragraph" w:customStyle="1" w:styleId="311">
    <w:name w:val="heading 5_file_695"/>
    <w:basedOn w:val="306"/>
    <w:qFormat/>
    <w:uiPriority w:val="9"/>
    <w:pPr>
      <w:outlineLvl w:val="4"/>
    </w:pPr>
    <w:rPr>
      <w:sz w:val="20"/>
      <w:szCs w:val="20"/>
    </w:rPr>
  </w:style>
  <w:style w:type="paragraph" w:customStyle="1" w:styleId="312">
    <w:name w:val="heading 6_file_695"/>
    <w:basedOn w:val="306"/>
    <w:qFormat/>
    <w:uiPriority w:val="9"/>
    <w:pPr>
      <w:outlineLvl w:val="5"/>
    </w:pPr>
    <w:rPr>
      <w:sz w:val="15"/>
      <w:szCs w:val="15"/>
    </w:rPr>
  </w:style>
  <w:style w:type="character" w:customStyle="1" w:styleId="313">
    <w:name w:val="Default Paragraph Font_file_695"/>
    <w:semiHidden/>
    <w:unhideWhenUsed/>
    <w:qFormat/>
    <w:uiPriority w:val="1"/>
  </w:style>
  <w:style w:type="table" w:customStyle="1" w:styleId="314">
    <w:name w:val="Normal Table_file_695"/>
    <w:semiHidden/>
    <w:unhideWhenUsed/>
    <w:qFormat/>
    <w:uiPriority w:val="99"/>
    <w:tblPr>
      <w:tblCellMar>
        <w:top w:w="0" w:type="dxa"/>
        <w:left w:w="108" w:type="dxa"/>
        <w:bottom w:w="0" w:type="dxa"/>
        <w:right w:w="108" w:type="dxa"/>
      </w:tblCellMar>
    </w:tblPr>
  </w:style>
  <w:style w:type="character" w:customStyle="1" w:styleId="315">
    <w:name w:val="Hyperlink_file_695"/>
    <w:basedOn w:val="313"/>
    <w:semiHidden/>
    <w:unhideWhenUsed/>
    <w:qFormat/>
    <w:uiPriority w:val="99"/>
    <w:rPr>
      <w:color w:val="0782C1"/>
      <w:u w:val="single"/>
    </w:rPr>
  </w:style>
  <w:style w:type="character" w:customStyle="1" w:styleId="316">
    <w:name w:val="FollowedHyperlink_file_695"/>
    <w:basedOn w:val="313"/>
    <w:semiHidden/>
    <w:unhideWhenUsed/>
    <w:qFormat/>
    <w:uiPriority w:val="99"/>
    <w:rPr>
      <w:color w:val="0782C1"/>
      <w:u w:val="single"/>
    </w:rPr>
  </w:style>
  <w:style w:type="character" w:customStyle="1" w:styleId="317">
    <w:name w:val="标题 1 Char_file_695"/>
    <w:basedOn w:val="313"/>
    <w:qFormat/>
    <w:uiPriority w:val="9"/>
    <w:rPr>
      <w:rFonts w:ascii="宋体" w:hAnsi="宋体" w:eastAsia="宋体" w:cs="宋体"/>
      <w:b/>
      <w:bCs/>
      <w:kern w:val="44"/>
      <w:sz w:val="44"/>
      <w:szCs w:val="44"/>
    </w:rPr>
  </w:style>
  <w:style w:type="character" w:customStyle="1" w:styleId="318">
    <w:name w:val="标题 2 Char_file_695"/>
    <w:basedOn w:val="313"/>
    <w:semiHidden/>
    <w:qFormat/>
    <w:uiPriority w:val="9"/>
    <w:rPr>
      <w:rFonts w:asciiTheme="majorHAnsi" w:hAnsiTheme="majorHAnsi" w:eastAsiaTheme="majorEastAsia" w:cstheme="majorBidi"/>
      <w:b/>
      <w:bCs/>
      <w:sz w:val="32"/>
      <w:szCs w:val="32"/>
    </w:rPr>
  </w:style>
  <w:style w:type="character" w:customStyle="1" w:styleId="319">
    <w:name w:val="标题 3 Char_file_695"/>
    <w:basedOn w:val="313"/>
    <w:semiHidden/>
    <w:qFormat/>
    <w:uiPriority w:val="9"/>
    <w:rPr>
      <w:rFonts w:ascii="宋体" w:hAnsi="宋体" w:eastAsia="宋体" w:cs="宋体"/>
      <w:b/>
      <w:bCs/>
      <w:sz w:val="32"/>
      <w:szCs w:val="32"/>
    </w:rPr>
  </w:style>
  <w:style w:type="character" w:customStyle="1" w:styleId="320">
    <w:name w:val="标题 4 Char_file_695"/>
    <w:basedOn w:val="313"/>
    <w:semiHidden/>
    <w:qFormat/>
    <w:uiPriority w:val="9"/>
    <w:rPr>
      <w:rFonts w:asciiTheme="majorHAnsi" w:hAnsiTheme="majorHAnsi" w:eastAsiaTheme="majorEastAsia" w:cstheme="majorBidi"/>
      <w:b/>
      <w:bCs/>
      <w:sz w:val="28"/>
      <w:szCs w:val="28"/>
    </w:rPr>
  </w:style>
  <w:style w:type="character" w:customStyle="1" w:styleId="321">
    <w:name w:val="标题 5 Char_file_695"/>
    <w:basedOn w:val="313"/>
    <w:semiHidden/>
    <w:qFormat/>
    <w:uiPriority w:val="9"/>
    <w:rPr>
      <w:rFonts w:ascii="宋体" w:hAnsi="宋体" w:eastAsia="宋体" w:cs="宋体"/>
      <w:b/>
      <w:bCs/>
      <w:sz w:val="28"/>
      <w:szCs w:val="28"/>
    </w:rPr>
  </w:style>
  <w:style w:type="character" w:customStyle="1" w:styleId="322">
    <w:name w:val="标题 6 Char_file_695"/>
    <w:basedOn w:val="313"/>
    <w:semiHidden/>
    <w:qFormat/>
    <w:uiPriority w:val="9"/>
    <w:rPr>
      <w:rFonts w:asciiTheme="majorHAnsi" w:hAnsiTheme="majorHAnsi" w:eastAsiaTheme="majorEastAsia" w:cstheme="majorBidi"/>
      <w:b/>
      <w:bCs/>
      <w:sz w:val="24"/>
      <w:szCs w:val="24"/>
    </w:rPr>
  </w:style>
  <w:style w:type="paragraph" w:customStyle="1" w:styleId="323">
    <w:name w:val="cke_editable_file_695"/>
    <w:basedOn w:val="306"/>
    <w:qFormat/>
    <w:uiPriority w:val="0"/>
    <w:rPr>
      <w:rFonts w:ascii="仿宋_GB2312" w:eastAsia="仿宋_GB2312"/>
    </w:rPr>
  </w:style>
  <w:style w:type="paragraph" w:customStyle="1" w:styleId="324">
    <w:name w:val="marker_file_695"/>
    <w:basedOn w:val="306"/>
    <w:qFormat/>
    <w:uiPriority w:val="0"/>
    <w:pPr>
      <w:shd w:val="clear" w:color="auto" w:fill="FFFF00"/>
    </w:pPr>
  </w:style>
  <w:style w:type="paragraph" w:customStyle="1" w:styleId="325">
    <w:name w:val="Normal (Web)_file_695"/>
    <w:basedOn w:val="306"/>
    <w:semiHidden/>
    <w:unhideWhenUsed/>
    <w:qFormat/>
    <w:uiPriority w:val="99"/>
  </w:style>
  <w:style w:type="paragraph" w:customStyle="1" w:styleId="326">
    <w:name w:val="Normal_file_6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7">
    <w:name w:val="heading 1_file_697"/>
    <w:basedOn w:val="326"/>
    <w:qFormat/>
    <w:uiPriority w:val="9"/>
    <w:pPr>
      <w:outlineLvl w:val="0"/>
    </w:pPr>
    <w:rPr>
      <w:kern w:val="36"/>
      <w:sz w:val="48"/>
      <w:szCs w:val="48"/>
    </w:rPr>
  </w:style>
  <w:style w:type="paragraph" w:customStyle="1" w:styleId="328">
    <w:name w:val="heading 2_file_697"/>
    <w:basedOn w:val="326"/>
    <w:qFormat/>
    <w:uiPriority w:val="9"/>
    <w:pPr>
      <w:outlineLvl w:val="1"/>
    </w:pPr>
    <w:rPr>
      <w:sz w:val="36"/>
      <w:szCs w:val="36"/>
    </w:rPr>
  </w:style>
  <w:style w:type="paragraph" w:customStyle="1" w:styleId="329">
    <w:name w:val="heading 3_file_697"/>
    <w:basedOn w:val="326"/>
    <w:qFormat/>
    <w:uiPriority w:val="9"/>
    <w:pPr>
      <w:outlineLvl w:val="2"/>
    </w:pPr>
    <w:rPr>
      <w:sz w:val="27"/>
      <w:szCs w:val="27"/>
    </w:rPr>
  </w:style>
  <w:style w:type="paragraph" w:customStyle="1" w:styleId="330">
    <w:name w:val="heading 4_file_697"/>
    <w:basedOn w:val="326"/>
    <w:qFormat/>
    <w:uiPriority w:val="9"/>
    <w:pPr>
      <w:outlineLvl w:val="3"/>
    </w:pPr>
  </w:style>
  <w:style w:type="paragraph" w:customStyle="1" w:styleId="331">
    <w:name w:val="heading 5_file_697"/>
    <w:basedOn w:val="326"/>
    <w:qFormat/>
    <w:uiPriority w:val="9"/>
    <w:pPr>
      <w:outlineLvl w:val="4"/>
    </w:pPr>
    <w:rPr>
      <w:sz w:val="20"/>
      <w:szCs w:val="20"/>
    </w:rPr>
  </w:style>
  <w:style w:type="paragraph" w:customStyle="1" w:styleId="332">
    <w:name w:val="heading 6_file_697"/>
    <w:basedOn w:val="326"/>
    <w:qFormat/>
    <w:uiPriority w:val="9"/>
    <w:pPr>
      <w:outlineLvl w:val="5"/>
    </w:pPr>
    <w:rPr>
      <w:sz w:val="15"/>
      <w:szCs w:val="15"/>
    </w:rPr>
  </w:style>
  <w:style w:type="character" w:customStyle="1" w:styleId="333">
    <w:name w:val="Default Paragraph Font_file_697"/>
    <w:semiHidden/>
    <w:unhideWhenUsed/>
    <w:qFormat/>
    <w:uiPriority w:val="1"/>
  </w:style>
  <w:style w:type="table" w:customStyle="1" w:styleId="334">
    <w:name w:val="Normal Table_file_697"/>
    <w:semiHidden/>
    <w:unhideWhenUsed/>
    <w:qFormat/>
    <w:uiPriority w:val="99"/>
    <w:tblPr>
      <w:tblCellMar>
        <w:top w:w="0" w:type="dxa"/>
        <w:left w:w="108" w:type="dxa"/>
        <w:bottom w:w="0" w:type="dxa"/>
        <w:right w:w="108" w:type="dxa"/>
      </w:tblCellMar>
    </w:tblPr>
  </w:style>
  <w:style w:type="character" w:customStyle="1" w:styleId="335">
    <w:name w:val="Hyperlink_file_697"/>
    <w:basedOn w:val="333"/>
    <w:semiHidden/>
    <w:unhideWhenUsed/>
    <w:qFormat/>
    <w:uiPriority w:val="99"/>
    <w:rPr>
      <w:color w:val="0782C1"/>
      <w:u w:val="single"/>
    </w:rPr>
  </w:style>
  <w:style w:type="character" w:customStyle="1" w:styleId="336">
    <w:name w:val="FollowedHyperlink_file_697"/>
    <w:basedOn w:val="333"/>
    <w:semiHidden/>
    <w:unhideWhenUsed/>
    <w:qFormat/>
    <w:uiPriority w:val="99"/>
    <w:rPr>
      <w:color w:val="0782C1"/>
      <w:u w:val="single"/>
    </w:rPr>
  </w:style>
  <w:style w:type="character" w:customStyle="1" w:styleId="337">
    <w:name w:val="标题 1 Char_file_697"/>
    <w:basedOn w:val="333"/>
    <w:qFormat/>
    <w:uiPriority w:val="9"/>
    <w:rPr>
      <w:rFonts w:ascii="宋体" w:hAnsi="宋体" w:eastAsia="宋体" w:cs="宋体"/>
      <w:b/>
      <w:bCs/>
      <w:kern w:val="44"/>
      <w:sz w:val="44"/>
      <w:szCs w:val="44"/>
    </w:rPr>
  </w:style>
  <w:style w:type="character" w:customStyle="1" w:styleId="338">
    <w:name w:val="标题 2 Char_file_697"/>
    <w:basedOn w:val="333"/>
    <w:semiHidden/>
    <w:qFormat/>
    <w:uiPriority w:val="9"/>
    <w:rPr>
      <w:rFonts w:asciiTheme="majorHAnsi" w:hAnsiTheme="majorHAnsi" w:eastAsiaTheme="majorEastAsia" w:cstheme="majorBidi"/>
      <w:b/>
      <w:bCs/>
      <w:sz w:val="32"/>
      <w:szCs w:val="32"/>
    </w:rPr>
  </w:style>
  <w:style w:type="character" w:customStyle="1" w:styleId="339">
    <w:name w:val="标题 3 Char_file_697"/>
    <w:basedOn w:val="333"/>
    <w:semiHidden/>
    <w:qFormat/>
    <w:uiPriority w:val="9"/>
    <w:rPr>
      <w:rFonts w:ascii="宋体" w:hAnsi="宋体" w:eastAsia="宋体" w:cs="宋体"/>
      <w:b/>
      <w:bCs/>
      <w:sz w:val="32"/>
      <w:szCs w:val="32"/>
    </w:rPr>
  </w:style>
  <w:style w:type="character" w:customStyle="1" w:styleId="340">
    <w:name w:val="标题 4 Char_file_697"/>
    <w:basedOn w:val="333"/>
    <w:semiHidden/>
    <w:qFormat/>
    <w:uiPriority w:val="9"/>
    <w:rPr>
      <w:rFonts w:asciiTheme="majorHAnsi" w:hAnsiTheme="majorHAnsi" w:eastAsiaTheme="majorEastAsia" w:cstheme="majorBidi"/>
      <w:b/>
      <w:bCs/>
      <w:sz w:val="28"/>
      <w:szCs w:val="28"/>
    </w:rPr>
  </w:style>
  <w:style w:type="character" w:customStyle="1" w:styleId="341">
    <w:name w:val="标题 5 Char_file_697"/>
    <w:basedOn w:val="333"/>
    <w:semiHidden/>
    <w:qFormat/>
    <w:uiPriority w:val="9"/>
    <w:rPr>
      <w:rFonts w:ascii="宋体" w:hAnsi="宋体" w:eastAsia="宋体" w:cs="宋体"/>
      <w:b/>
      <w:bCs/>
      <w:sz w:val="28"/>
      <w:szCs w:val="28"/>
    </w:rPr>
  </w:style>
  <w:style w:type="character" w:customStyle="1" w:styleId="342">
    <w:name w:val="标题 6 Char_file_697"/>
    <w:basedOn w:val="333"/>
    <w:semiHidden/>
    <w:qFormat/>
    <w:uiPriority w:val="9"/>
    <w:rPr>
      <w:rFonts w:asciiTheme="majorHAnsi" w:hAnsiTheme="majorHAnsi" w:eastAsiaTheme="majorEastAsia" w:cstheme="majorBidi"/>
      <w:b/>
      <w:bCs/>
      <w:sz w:val="24"/>
      <w:szCs w:val="24"/>
    </w:rPr>
  </w:style>
  <w:style w:type="paragraph" w:customStyle="1" w:styleId="343">
    <w:name w:val="cke_editable_file_697"/>
    <w:basedOn w:val="326"/>
    <w:qFormat/>
    <w:uiPriority w:val="0"/>
    <w:rPr>
      <w:rFonts w:ascii="仿宋_GB2312" w:eastAsia="仿宋_GB2312"/>
    </w:rPr>
  </w:style>
  <w:style w:type="paragraph" w:customStyle="1" w:styleId="344">
    <w:name w:val="marker_file_697"/>
    <w:basedOn w:val="326"/>
    <w:qFormat/>
    <w:uiPriority w:val="0"/>
    <w:pPr>
      <w:shd w:val="clear" w:color="auto" w:fill="FFFF00"/>
    </w:pPr>
  </w:style>
  <w:style w:type="paragraph" w:customStyle="1" w:styleId="345">
    <w:name w:val="Normal (Web)_file_697"/>
    <w:basedOn w:val="326"/>
    <w:semiHidden/>
    <w:unhideWhenUsed/>
    <w:qFormat/>
    <w:uiPriority w:val="99"/>
  </w:style>
  <w:style w:type="paragraph" w:customStyle="1" w:styleId="346">
    <w:name w:val="Normal_file_6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7">
    <w:name w:val="heading 1_file_699"/>
    <w:basedOn w:val="346"/>
    <w:qFormat/>
    <w:uiPriority w:val="9"/>
    <w:pPr>
      <w:outlineLvl w:val="0"/>
    </w:pPr>
    <w:rPr>
      <w:kern w:val="36"/>
      <w:sz w:val="48"/>
      <w:szCs w:val="48"/>
    </w:rPr>
  </w:style>
  <w:style w:type="paragraph" w:customStyle="1" w:styleId="348">
    <w:name w:val="heading 2_file_699"/>
    <w:basedOn w:val="346"/>
    <w:qFormat/>
    <w:uiPriority w:val="9"/>
    <w:pPr>
      <w:outlineLvl w:val="1"/>
    </w:pPr>
    <w:rPr>
      <w:sz w:val="36"/>
      <w:szCs w:val="36"/>
    </w:rPr>
  </w:style>
  <w:style w:type="paragraph" w:customStyle="1" w:styleId="349">
    <w:name w:val="heading 3_file_699"/>
    <w:basedOn w:val="346"/>
    <w:qFormat/>
    <w:uiPriority w:val="9"/>
    <w:pPr>
      <w:outlineLvl w:val="2"/>
    </w:pPr>
    <w:rPr>
      <w:sz w:val="27"/>
      <w:szCs w:val="27"/>
    </w:rPr>
  </w:style>
  <w:style w:type="paragraph" w:customStyle="1" w:styleId="350">
    <w:name w:val="heading 4_file_699"/>
    <w:basedOn w:val="346"/>
    <w:qFormat/>
    <w:uiPriority w:val="9"/>
    <w:pPr>
      <w:outlineLvl w:val="3"/>
    </w:pPr>
  </w:style>
  <w:style w:type="paragraph" w:customStyle="1" w:styleId="351">
    <w:name w:val="heading 5_file_699"/>
    <w:basedOn w:val="346"/>
    <w:qFormat/>
    <w:uiPriority w:val="9"/>
    <w:pPr>
      <w:outlineLvl w:val="4"/>
    </w:pPr>
    <w:rPr>
      <w:sz w:val="20"/>
      <w:szCs w:val="20"/>
    </w:rPr>
  </w:style>
  <w:style w:type="paragraph" w:customStyle="1" w:styleId="352">
    <w:name w:val="heading 6_file_699"/>
    <w:basedOn w:val="346"/>
    <w:qFormat/>
    <w:uiPriority w:val="9"/>
    <w:pPr>
      <w:outlineLvl w:val="5"/>
    </w:pPr>
    <w:rPr>
      <w:sz w:val="15"/>
      <w:szCs w:val="15"/>
    </w:rPr>
  </w:style>
  <w:style w:type="character" w:customStyle="1" w:styleId="353">
    <w:name w:val="Default Paragraph Font_file_699"/>
    <w:semiHidden/>
    <w:unhideWhenUsed/>
    <w:qFormat/>
    <w:uiPriority w:val="1"/>
  </w:style>
  <w:style w:type="table" w:customStyle="1" w:styleId="354">
    <w:name w:val="Normal Table_file_699"/>
    <w:semiHidden/>
    <w:unhideWhenUsed/>
    <w:qFormat/>
    <w:uiPriority w:val="99"/>
    <w:tblPr>
      <w:tblCellMar>
        <w:top w:w="0" w:type="dxa"/>
        <w:left w:w="108" w:type="dxa"/>
        <w:bottom w:w="0" w:type="dxa"/>
        <w:right w:w="108" w:type="dxa"/>
      </w:tblCellMar>
    </w:tblPr>
  </w:style>
  <w:style w:type="character" w:customStyle="1" w:styleId="355">
    <w:name w:val="Hyperlink_file_699"/>
    <w:basedOn w:val="353"/>
    <w:semiHidden/>
    <w:unhideWhenUsed/>
    <w:qFormat/>
    <w:uiPriority w:val="99"/>
    <w:rPr>
      <w:color w:val="0782C1"/>
      <w:u w:val="single"/>
    </w:rPr>
  </w:style>
  <w:style w:type="character" w:customStyle="1" w:styleId="356">
    <w:name w:val="FollowedHyperlink_file_699"/>
    <w:basedOn w:val="353"/>
    <w:semiHidden/>
    <w:unhideWhenUsed/>
    <w:qFormat/>
    <w:uiPriority w:val="99"/>
    <w:rPr>
      <w:color w:val="0782C1"/>
      <w:u w:val="single"/>
    </w:rPr>
  </w:style>
  <w:style w:type="character" w:customStyle="1" w:styleId="357">
    <w:name w:val="标题 1 Char_file_699"/>
    <w:basedOn w:val="353"/>
    <w:qFormat/>
    <w:uiPriority w:val="9"/>
    <w:rPr>
      <w:rFonts w:ascii="宋体" w:hAnsi="宋体" w:eastAsia="宋体" w:cs="宋体"/>
      <w:b/>
      <w:bCs/>
      <w:kern w:val="44"/>
      <w:sz w:val="44"/>
      <w:szCs w:val="44"/>
    </w:rPr>
  </w:style>
  <w:style w:type="character" w:customStyle="1" w:styleId="358">
    <w:name w:val="标题 2 Char_file_699"/>
    <w:basedOn w:val="353"/>
    <w:semiHidden/>
    <w:qFormat/>
    <w:uiPriority w:val="9"/>
    <w:rPr>
      <w:rFonts w:asciiTheme="majorHAnsi" w:hAnsiTheme="majorHAnsi" w:eastAsiaTheme="majorEastAsia" w:cstheme="majorBidi"/>
      <w:b/>
      <w:bCs/>
      <w:sz w:val="32"/>
      <w:szCs w:val="32"/>
    </w:rPr>
  </w:style>
  <w:style w:type="character" w:customStyle="1" w:styleId="359">
    <w:name w:val="标题 3 Char_file_699"/>
    <w:basedOn w:val="353"/>
    <w:semiHidden/>
    <w:qFormat/>
    <w:uiPriority w:val="9"/>
    <w:rPr>
      <w:rFonts w:ascii="宋体" w:hAnsi="宋体" w:eastAsia="宋体" w:cs="宋体"/>
      <w:b/>
      <w:bCs/>
      <w:sz w:val="32"/>
      <w:szCs w:val="32"/>
    </w:rPr>
  </w:style>
  <w:style w:type="character" w:customStyle="1" w:styleId="360">
    <w:name w:val="标题 4 Char_file_699"/>
    <w:basedOn w:val="353"/>
    <w:semiHidden/>
    <w:qFormat/>
    <w:uiPriority w:val="9"/>
    <w:rPr>
      <w:rFonts w:asciiTheme="majorHAnsi" w:hAnsiTheme="majorHAnsi" w:eastAsiaTheme="majorEastAsia" w:cstheme="majorBidi"/>
      <w:b/>
      <w:bCs/>
      <w:sz w:val="28"/>
      <w:szCs w:val="28"/>
    </w:rPr>
  </w:style>
  <w:style w:type="character" w:customStyle="1" w:styleId="361">
    <w:name w:val="标题 5 Char_file_699"/>
    <w:basedOn w:val="353"/>
    <w:semiHidden/>
    <w:qFormat/>
    <w:uiPriority w:val="9"/>
    <w:rPr>
      <w:rFonts w:ascii="宋体" w:hAnsi="宋体" w:eastAsia="宋体" w:cs="宋体"/>
      <w:b/>
      <w:bCs/>
      <w:sz w:val="28"/>
      <w:szCs w:val="28"/>
    </w:rPr>
  </w:style>
  <w:style w:type="character" w:customStyle="1" w:styleId="362">
    <w:name w:val="标题 6 Char_file_699"/>
    <w:basedOn w:val="353"/>
    <w:semiHidden/>
    <w:qFormat/>
    <w:uiPriority w:val="9"/>
    <w:rPr>
      <w:rFonts w:asciiTheme="majorHAnsi" w:hAnsiTheme="majorHAnsi" w:eastAsiaTheme="majorEastAsia" w:cstheme="majorBidi"/>
      <w:b/>
      <w:bCs/>
      <w:sz w:val="24"/>
      <w:szCs w:val="24"/>
    </w:rPr>
  </w:style>
  <w:style w:type="paragraph" w:customStyle="1" w:styleId="363">
    <w:name w:val="cke_editable_file_699"/>
    <w:basedOn w:val="346"/>
    <w:qFormat/>
    <w:uiPriority w:val="0"/>
    <w:rPr>
      <w:rFonts w:ascii="仿宋_GB2312" w:eastAsia="仿宋_GB2312"/>
    </w:rPr>
  </w:style>
  <w:style w:type="paragraph" w:customStyle="1" w:styleId="364">
    <w:name w:val="marker_file_699"/>
    <w:basedOn w:val="346"/>
    <w:qFormat/>
    <w:uiPriority w:val="0"/>
    <w:pPr>
      <w:shd w:val="clear" w:color="auto" w:fill="FFFF00"/>
    </w:pPr>
  </w:style>
  <w:style w:type="paragraph" w:customStyle="1" w:styleId="365">
    <w:name w:val="Normal (Web)_file_699"/>
    <w:basedOn w:val="346"/>
    <w:semiHidden/>
    <w:unhideWhenUsed/>
    <w:qFormat/>
    <w:uiPriority w:val="99"/>
  </w:style>
  <w:style w:type="character" w:customStyle="1" w:styleId="366">
    <w:name w:val="Emphasis_file_699"/>
    <w:basedOn w:val="353"/>
    <w:qFormat/>
    <w:uiPriority w:val="20"/>
    <w:rPr>
      <w:i/>
      <w:iCs/>
    </w:rPr>
  </w:style>
  <w:style w:type="paragraph" w:customStyle="1" w:styleId="367">
    <w:name w:val="Normal_file_7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8">
    <w:name w:val="heading 1_file_700"/>
    <w:basedOn w:val="367"/>
    <w:qFormat/>
    <w:uiPriority w:val="9"/>
    <w:pPr>
      <w:outlineLvl w:val="0"/>
    </w:pPr>
    <w:rPr>
      <w:kern w:val="36"/>
      <w:sz w:val="48"/>
      <w:szCs w:val="48"/>
    </w:rPr>
  </w:style>
  <w:style w:type="paragraph" w:customStyle="1" w:styleId="369">
    <w:name w:val="heading 2_file_700"/>
    <w:basedOn w:val="367"/>
    <w:qFormat/>
    <w:uiPriority w:val="9"/>
    <w:pPr>
      <w:outlineLvl w:val="1"/>
    </w:pPr>
    <w:rPr>
      <w:sz w:val="36"/>
      <w:szCs w:val="36"/>
    </w:rPr>
  </w:style>
  <w:style w:type="paragraph" w:customStyle="1" w:styleId="370">
    <w:name w:val="heading 3_file_700"/>
    <w:basedOn w:val="367"/>
    <w:qFormat/>
    <w:uiPriority w:val="9"/>
    <w:pPr>
      <w:outlineLvl w:val="2"/>
    </w:pPr>
    <w:rPr>
      <w:sz w:val="27"/>
      <w:szCs w:val="27"/>
    </w:rPr>
  </w:style>
  <w:style w:type="paragraph" w:customStyle="1" w:styleId="371">
    <w:name w:val="heading 4_file_700"/>
    <w:basedOn w:val="367"/>
    <w:qFormat/>
    <w:uiPriority w:val="9"/>
    <w:pPr>
      <w:outlineLvl w:val="3"/>
    </w:pPr>
  </w:style>
  <w:style w:type="paragraph" w:customStyle="1" w:styleId="372">
    <w:name w:val="heading 5_file_700"/>
    <w:basedOn w:val="367"/>
    <w:qFormat/>
    <w:uiPriority w:val="9"/>
    <w:pPr>
      <w:outlineLvl w:val="4"/>
    </w:pPr>
    <w:rPr>
      <w:sz w:val="20"/>
      <w:szCs w:val="20"/>
    </w:rPr>
  </w:style>
  <w:style w:type="paragraph" w:customStyle="1" w:styleId="373">
    <w:name w:val="heading 6_file_700"/>
    <w:basedOn w:val="367"/>
    <w:qFormat/>
    <w:uiPriority w:val="9"/>
    <w:pPr>
      <w:outlineLvl w:val="5"/>
    </w:pPr>
    <w:rPr>
      <w:sz w:val="15"/>
      <w:szCs w:val="15"/>
    </w:rPr>
  </w:style>
  <w:style w:type="character" w:customStyle="1" w:styleId="374">
    <w:name w:val="Default Paragraph Font_file_700"/>
    <w:semiHidden/>
    <w:unhideWhenUsed/>
    <w:qFormat/>
    <w:uiPriority w:val="1"/>
  </w:style>
  <w:style w:type="table" w:customStyle="1" w:styleId="375">
    <w:name w:val="Normal Table_file_700"/>
    <w:semiHidden/>
    <w:unhideWhenUsed/>
    <w:qFormat/>
    <w:uiPriority w:val="99"/>
    <w:tblPr>
      <w:tblCellMar>
        <w:top w:w="0" w:type="dxa"/>
        <w:left w:w="108" w:type="dxa"/>
        <w:bottom w:w="0" w:type="dxa"/>
        <w:right w:w="108" w:type="dxa"/>
      </w:tblCellMar>
    </w:tblPr>
  </w:style>
  <w:style w:type="character" w:customStyle="1" w:styleId="376">
    <w:name w:val="Hyperlink_file_700"/>
    <w:basedOn w:val="374"/>
    <w:semiHidden/>
    <w:unhideWhenUsed/>
    <w:qFormat/>
    <w:uiPriority w:val="99"/>
    <w:rPr>
      <w:color w:val="0782C1"/>
      <w:u w:val="single"/>
    </w:rPr>
  </w:style>
  <w:style w:type="character" w:customStyle="1" w:styleId="377">
    <w:name w:val="FollowedHyperlink_file_700"/>
    <w:basedOn w:val="374"/>
    <w:semiHidden/>
    <w:unhideWhenUsed/>
    <w:qFormat/>
    <w:uiPriority w:val="99"/>
    <w:rPr>
      <w:color w:val="0782C1"/>
      <w:u w:val="single"/>
    </w:rPr>
  </w:style>
  <w:style w:type="character" w:customStyle="1" w:styleId="378">
    <w:name w:val="标题 1 Char_file_700"/>
    <w:basedOn w:val="374"/>
    <w:qFormat/>
    <w:uiPriority w:val="9"/>
    <w:rPr>
      <w:rFonts w:ascii="宋体" w:hAnsi="宋体" w:eastAsia="宋体" w:cs="宋体"/>
      <w:b/>
      <w:bCs/>
      <w:kern w:val="44"/>
      <w:sz w:val="44"/>
      <w:szCs w:val="44"/>
    </w:rPr>
  </w:style>
  <w:style w:type="character" w:customStyle="1" w:styleId="379">
    <w:name w:val="标题 2 Char_file_700"/>
    <w:basedOn w:val="374"/>
    <w:semiHidden/>
    <w:qFormat/>
    <w:uiPriority w:val="9"/>
    <w:rPr>
      <w:rFonts w:asciiTheme="majorHAnsi" w:hAnsiTheme="majorHAnsi" w:eastAsiaTheme="majorEastAsia" w:cstheme="majorBidi"/>
      <w:b/>
      <w:bCs/>
      <w:sz w:val="32"/>
      <w:szCs w:val="32"/>
    </w:rPr>
  </w:style>
  <w:style w:type="character" w:customStyle="1" w:styleId="380">
    <w:name w:val="标题 3 Char_file_700"/>
    <w:basedOn w:val="374"/>
    <w:semiHidden/>
    <w:qFormat/>
    <w:uiPriority w:val="9"/>
    <w:rPr>
      <w:rFonts w:ascii="宋体" w:hAnsi="宋体" w:eastAsia="宋体" w:cs="宋体"/>
      <w:b/>
      <w:bCs/>
      <w:sz w:val="32"/>
      <w:szCs w:val="32"/>
    </w:rPr>
  </w:style>
  <w:style w:type="character" w:customStyle="1" w:styleId="381">
    <w:name w:val="标题 4 Char_file_700"/>
    <w:basedOn w:val="374"/>
    <w:semiHidden/>
    <w:qFormat/>
    <w:uiPriority w:val="9"/>
    <w:rPr>
      <w:rFonts w:asciiTheme="majorHAnsi" w:hAnsiTheme="majorHAnsi" w:eastAsiaTheme="majorEastAsia" w:cstheme="majorBidi"/>
      <w:b/>
      <w:bCs/>
      <w:sz w:val="28"/>
      <w:szCs w:val="28"/>
    </w:rPr>
  </w:style>
  <w:style w:type="character" w:customStyle="1" w:styleId="382">
    <w:name w:val="标题 5 Char_file_700"/>
    <w:basedOn w:val="374"/>
    <w:semiHidden/>
    <w:qFormat/>
    <w:uiPriority w:val="9"/>
    <w:rPr>
      <w:rFonts w:ascii="宋体" w:hAnsi="宋体" w:eastAsia="宋体" w:cs="宋体"/>
      <w:b/>
      <w:bCs/>
      <w:sz w:val="28"/>
      <w:szCs w:val="28"/>
    </w:rPr>
  </w:style>
  <w:style w:type="character" w:customStyle="1" w:styleId="383">
    <w:name w:val="标题 6 Char_file_700"/>
    <w:basedOn w:val="374"/>
    <w:semiHidden/>
    <w:qFormat/>
    <w:uiPriority w:val="9"/>
    <w:rPr>
      <w:rFonts w:asciiTheme="majorHAnsi" w:hAnsiTheme="majorHAnsi" w:eastAsiaTheme="majorEastAsia" w:cstheme="majorBidi"/>
      <w:b/>
      <w:bCs/>
      <w:sz w:val="24"/>
      <w:szCs w:val="24"/>
    </w:rPr>
  </w:style>
  <w:style w:type="paragraph" w:customStyle="1" w:styleId="384">
    <w:name w:val="cke_editable_file_700"/>
    <w:basedOn w:val="367"/>
    <w:qFormat/>
    <w:uiPriority w:val="0"/>
    <w:rPr>
      <w:rFonts w:ascii="仿宋_GB2312" w:eastAsia="仿宋_GB2312"/>
    </w:rPr>
  </w:style>
  <w:style w:type="paragraph" w:customStyle="1" w:styleId="385">
    <w:name w:val="marker_file_700"/>
    <w:basedOn w:val="367"/>
    <w:qFormat/>
    <w:uiPriority w:val="0"/>
    <w:pPr>
      <w:shd w:val="clear" w:color="auto" w:fill="FFFF00"/>
    </w:pPr>
  </w:style>
  <w:style w:type="paragraph" w:customStyle="1" w:styleId="386">
    <w:name w:val="Normal (Web)_file_700"/>
    <w:basedOn w:val="367"/>
    <w:semiHidden/>
    <w:unhideWhenUsed/>
    <w:qFormat/>
    <w:uiPriority w:val="99"/>
  </w:style>
  <w:style w:type="paragraph" w:customStyle="1" w:styleId="387">
    <w:name w:val="Normal_file_7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8">
    <w:name w:val="heading 1_file_701"/>
    <w:basedOn w:val="387"/>
    <w:qFormat/>
    <w:uiPriority w:val="9"/>
    <w:pPr>
      <w:outlineLvl w:val="0"/>
    </w:pPr>
    <w:rPr>
      <w:kern w:val="36"/>
      <w:sz w:val="48"/>
      <w:szCs w:val="48"/>
    </w:rPr>
  </w:style>
  <w:style w:type="paragraph" w:customStyle="1" w:styleId="389">
    <w:name w:val="heading 2_file_701"/>
    <w:basedOn w:val="387"/>
    <w:qFormat/>
    <w:uiPriority w:val="9"/>
    <w:pPr>
      <w:outlineLvl w:val="1"/>
    </w:pPr>
    <w:rPr>
      <w:sz w:val="36"/>
      <w:szCs w:val="36"/>
    </w:rPr>
  </w:style>
  <w:style w:type="paragraph" w:customStyle="1" w:styleId="390">
    <w:name w:val="heading 3_file_701"/>
    <w:basedOn w:val="387"/>
    <w:qFormat/>
    <w:uiPriority w:val="9"/>
    <w:pPr>
      <w:outlineLvl w:val="2"/>
    </w:pPr>
    <w:rPr>
      <w:sz w:val="27"/>
      <w:szCs w:val="27"/>
    </w:rPr>
  </w:style>
  <w:style w:type="paragraph" w:customStyle="1" w:styleId="391">
    <w:name w:val="heading 4_file_701"/>
    <w:basedOn w:val="387"/>
    <w:qFormat/>
    <w:uiPriority w:val="9"/>
    <w:pPr>
      <w:outlineLvl w:val="3"/>
    </w:pPr>
  </w:style>
  <w:style w:type="paragraph" w:customStyle="1" w:styleId="392">
    <w:name w:val="heading 5_file_701"/>
    <w:basedOn w:val="387"/>
    <w:qFormat/>
    <w:uiPriority w:val="9"/>
    <w:pPr>
      <w:outlineLvl w:val="4"/>
    </w:pPr>
    <w:rPr>
      <w:sz w:val="20"/>
      <w:szCs w:val="20"/>
    </w:rPr>
  </w:style>
  <w:style w:type="paragraph" w:customStyle="1" w:styleId="393">
    <w:name w:val="heading 6_file_701"/>
    <w:basedOn w:val="387"/>
    <w:qFormat/>
    <w:uiPriority w:val="9"/>
    <w:pPr>
      <w:outlineLvl w:val="5"/>
    </w:pPr>
    <w:rPr>
      <w:sz w:val="15"/>
      <w:szCs w:val="15"/>
    </w:rPr>
  </w:style>
  <w:style w:type="character" w:customStyle="1" w:styleId="394">
    <w:name w:val="Default Paragraph Font_file_701"/>
    <w:semiHidden/>
    <w:unhideWhenUsed/>
    <w:qFormat/>
    <w:uiPriority w:val="1"/>
  </w:style>
  <w:style w:type="table" w:customStyle="1" w:styleId="395">
    <w:name w:val="Normal Table_file_701"/>
    <w:semiHidden/>
    <w:unhideWhenUsed/>
    <w:qFormat/>
    <w:uiPriority w:val="99"/>
    <w:tblPr>
      <w:tblCellMar>
        <w:top w:w="0" w:type="dxa"/>
        <w:left w:w="108" w:type="dxa"/>
        <w:bottom w:w="0" w:type="dxa"/>
        <w:right w:w="108" w:type="dxa"/>
      </w:tblCellMar>
    </w:tblPr>
  </w:style>
  <w:style w:type="character" w:customStyle="1" w:styleId="396">
    <w:name w:val="Hyperlink_file_701"/>
    <w:basedOn w:val="394"/>
    <w:semiHidden/>
    <w:unhideWhenUsed/>
    <w:qFormat/>
    <w:uiPriority w:val="99"/>
    <w:rPr>
      <w:color w:val="0782C1"/>
      <w:u w:val="single"/>
    </w:rPr>
  </w:style>
  <w:style w:type="character" w:customStyle="1" w:styleId="397">
    <w:name w:val="FollowedHyperlink_file_701"/>
    <w:basedOn w:val="394"/>
    <w:semiHidden/>
    <w:unhideWhenUsed/>
    <w:qFormat/>
    <w:uiPriority w:val="99"/>
    <w:rPr>
      <w:color w:val="0782C1"/>
      <w:u w:val="single"/>
    </w:rPr>
  </w:style>
  <w:style w:type="character" w:customStyle="1" w:styleId="398">
    <w:name w:val="标题 1 Char_file_701"/>
    <w:basedOn w:val="394"/>
    <w:qFormat/>
    <w:uiPriority w:val="9"/>
    <w:rPr>
      <w:rFonts w:ascii="宋体" w:hAnsi="宋体" w:eastAsia="宋体" w:cs="宋体"/>
      <w:b/>
      <w:bCs/>
      <w:kern w:val="44"/>
      <w:sz w:val="44"/>
      <w:szCs w:val="44"/>
    </w:rPr>
  </w:style>
  <w:style w:type="character" w:customStyle="1" w:styleId="399">
    <w:name w:val="标题 2 Char_file_701"/>
    <w:basedOn w:val="394"/>
    <w:semiHidden/>
    <w:qFormat/>
    <w:uiPriority w:val="9"/>
    <w:rPr>
      <w:rFonts w:asciiTheme="majorHAnsi" w:hAnsiTheme="majorHAnsi" w:eastAsiaTheme="majorEastAsia" w:cstheme="majorBidi"/>
      <w:b/>
      <w:bCs/>
      <w:sz w:val="32"/>
      <w:szCs w:val="32"/>
    </w:rPr>
  </w:style>
  <w:style w:type="character" w:customStyle="1" w:styleId="400">
    <w:name w:val="标题 3 Char_file_701"/>
    <w:basedOn w:val="394"/>
    <w:semiHidden/>
    <w:qFormat/>
    <w:uiPriority w:val="9"/>
    <w:rPr>
      <w:rFonts w:ascii="宋体" w:hAnsi="宋体" w:eastAsia="宋体" w:cs="宋体"/>
      <w:b/>
      <w:bCs/>
      <w:sz w:val="32"/>
      <w:szCs w:val="32"/>
    </w:rPr>
  </w:style>
  <w:style w:type="character" w:customStyle="1" w:styleId="401">
    <w:name w:val="标题 4 Char_file_701"/>
    <w:basedOn w:val="394"/>
    <w:semiHidden/>
    <w:qFormat/>
    <w:uiPriority w:val="9"/>
    <w:rPr>
      <w:rFonts w:asciiTheme="majorHAnsi" w:hAnsiTheme="majorHAnsi" w:eastAsiaTheme="majorEastAsia" w:cstheme="majorBidi"/>
      <w:b/>
      <w:bCs/>
      <w:sz w:val="28"/>
      <w:szCs w:val="28"/>
    </w:rPr>
  </w:style>
  <w:style w:type="character" w:customStyle="1" w:styleId="402">
    <w:name w:val="标题 5 Char_file_701"/>
    <w:basedOn w:val="394"/>
    <w:semiHidden/>
    <w:qFormat/>
    <w:uiPriority w:val="9"/>
    <w:rPr>
      <w:rFonts w:ascii="宋体" w:hAnsi="宋体" w:eastAsia="宋体" w:cs="宋体"/>
      <w:b/>
      <w:bCs/>
      <w:sz w:val="28"/>
      <w:szCs w:val="28"/>
    </w:rPr>
  </w:style>
  <w:style w:type="character" w:customStyle="1" w:styleId="403">
    <w:name w:val="标题 6 Char_file_701"/>
    <w:basedOn w:val="394"/>
    <w:semiHidden/>
    <w:qFormat/>
    <w:uiPriority w:val="9"/>
    <w:rPr>
      <w:rFonts w:asciiTheme="majorHAnsi" w:hAnsiTheme="majorHAnsi" w:eastAsiaTheme="majorEastAsia" w:cstheme="majorBidi"/>
      <w:b/>
      <w:bCs/>
      <w:sz w:val="24"/>
      <w:szCs w:val="24"/>
    </w:rPr>
  </w:style>
  <w:style w:type="paragraph" w:customStyle="1" w:styleId="404">
    <w:name w:val="cke_editable_file_701"/>
    <w:basedOn w:val="387"/>
    <w:qFormat/>
    <w:uiPriority w:val="0"/>
    <w:rPr>
      <w:rFonts w:ascii="仿宋_GB2312" w:eastAsia="仿宋_GB2312"/>
    </w:rPr>
  </w:style>
  <w:style w:type="paragraph" w:customStyle="1" w:styleId="405">
    <w:name w:val="marker_file_701"/>
    <w:basedOn w:val="387"/>
    <w:qFormat/>
    <w:uiPriority w:val="0"/>
    <w:pPr>
      <w:shd w:val="clear" w:color="auto" w:fill="FFFF00"/>
    </w:pPr>
  </w:style>
  <w:style w:type="paragraph" w:customStyle="1" w:styleId="406">
    <w:name w:val="Normal (Web)_file_701"/>
    <w:basedOn w:val="387"/>
    <w:semiHidden/>
    <w:unhideWhenUsed/>
    <w:qFormat/>
    <w:uiPriority w:val="99"/>
  </w:style>
  <w:style w:type="paragraph" w:customStyle="1" w:styleId="407">
    <w:name w:val="Normal_file_7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8">
    <w:name w:val="heading 1_file_702"/>
    <w:basedOn w:val="407"/>
    <w:qFormat/>
    <w:uiPriority w:val="9"/>
    <w:pPr>
      <w:outlineLvl w:val="0"/>
    </w:pPr>
    <w:rPr>
      <w:kern w:val="36"/>
      <w:sz w:val="48"/>
      <w:szCs w:val="48"/>
    </w:rPr>
  </w:style>
  <w:style w:type="paragraph" w:customStyle="1" w:styleId="409">
    <w:name w:val="heading 2_file_702"/>
    <w:basedOn w:val="407"/>
    <w:qFormat/>
    <w:uiPriority w:val="9"/>
    <w:pPr>
      <w:outlineLvl w:val="1"/>
    </w:pPr>
    <w:rPr>
      <w:sz w:val="36"/>
      <w:szCs w:val="36"/>
    </w:rPr>
  </w:style>
  <w:style w:type="paragraph" w:customStyle="1" w:styleId="410">
    <w:name w:val="heading 3_file_702"/>
    <w:basedOn w:val="407"/>
    <w:qFormat/>
    <w:uiPriority w:val="9"/>
    <w:pPr>
      <w:outlineLvl w:val="2"/>
    </w:pPr>
    <w:rPr>
      <w:sz w:val="27"/>
      <w:szCs w:val="27"/>
    </w:rPr>
  </w:style>
  <w:style w:type="paragraph" w:customStyle="1" w:styleId="411">
    <w:name w:val="heading 4_file_702"/>
    <w:basedOn w:val="407"/>
    <w:qFormat/>
    <w:uiPriority w:val="9"/>
    <w:pPr>
      <w:outlineLvl w:val="3"/>
    </w:pPr>
  </w:style>
  <w:style w:type="paragraph" w:customStyle="1" w:styleId="412">
    <w:name w:val="heading 5_file_702"/>
    <w:basedOn w:val="407"/>
    <w:qFormat/>
    <w:uiPriority w:val="9"/>
    <w:pPr>
      <w:outlineLvl w:val="4"/>
    </w:pPr>
    <w:rPr>
      <w:sz w:val="20"/>
      <w:szCs w:val="20"/>
    </w:rPr>
  </w:style>
  <w:style w:type="paragraph" w:customStyle="1" w:styleId="413">
    <w:name w:val="heading 6_file_702"/>
    <w:basedOn w:val="407"/>
    <w:qFormat/>
    <w:uiPriority w:val="9"/>
    <w:pPr>
      <w:outlineLvl w:val="5"/>
    </w:pPr>
    <w:rPr>
      <w:sz w:val="15"/>
      <w:szCs w:val="15"/>
    </w:rPr>
  </w:style>
  <w:style w:type="character" w:customStyle="1" w:styleId="414">
    <w:name w:val="Default Paragraph Font_file_702"/>
    <w:semiHidden/>
    <w:unhideWhenUsed/>
    <w:qFormat/>
    <w:uiPriority w:val="1"/>
  </w:style>
  <w:style w:type="table" w:customStyle="1" w:styleId="415">
    <w:name w:val="Normal Table_file_702"/>
    <w:semiHidden/>
    <w:unhideWhenUsed/>
    <w:qFormat/>
    <w:uiPriority w:val="99"/>
    <w:tblPr>
      <w:tblCellMar>
        <w:top w:w="0" w:type="dxa"/>
        <w:left w:w="108" w:type="dxa"/>
        <w:bottom w:w="0" w:type="dxa"/>
        <w:right w:w="108" w:type="dxa"/>
      </w:tblCellMar>
    </w:tblPr>
  </w:style>
  <w:style w:type="character" w:customStyle="1" w:styleId="416">
    <w:name w:val="Hyperlink_file_702"/>
    <w:basedOn w:val="414"/>
    <w:semiHidden/>
    <w:unhideWhenUsed/>
    <w:qFormat/>
    <w:uiPriority w:val="99"/>
    <w:rPr>
      <w:color w:val="0782C1"/>
      <w:u w:val="single"/>
    </w:rPr>
  </w:style>
  <w:style w:type="character" w:customStyle="1" w:styleId="417">
    <w:name w:val="FollowedHyperlink_file_702"/>
    <w:basedOn w:val="414"/>
    <w:semiHidden/>
    <w:unhideWhenUsed/>
    <w:qFormat/>
    <w:uiPriority w:val="99"/>
    <w:rPr>
      <w:color w:val="0782C1"/>
      <w:u w:val="single"/>
    </w:rPr>
  </w:style>
  <w:style w:type="character" w:customStyle="1" w:styleId="418">
    <w:name w:val="标题 1 Char_file_702"/>
    <w:basedOn w:val="414"/>
    <w:qFormat/>
    <w:uiPriority w:val="9"/>
    <w:rPr>
      <w:rFonts w:ascii="宋体" w:hAnsi="宋体" w:eastAsia="宋体" w:cs="宋体"/>
      <w:b/>
      <w:bCs/>
      <w:kern w:val="44"/>
      <w:sz w:val="44"/>
      <w:szCs w:val="44"/>
    </w:rPr>
  </w:style>
  <w:style w:type="character" w:customStyle="1" w:styleId="419">
    <w:name w:val="标题 2 Char_file_702"/>
    <w:basedOn w:val="414"/>
    <w:semiHidden/>
    <w:qFormat/>
    <w:uiPriority w:val="9"/>
    <w:rPr>
      <w:rFonts w:asciiTheme="majorHAnsi" w:hAnsiTheme="majorHAnsi" w:eastAsiaTheme="majorEastAsia" w:cstheme="majorBidi"/>
      <w:b/>
      <w:bCs/>
      <w:sz w:val="32"/>
      <w:szCs w:val="32"/>
    </w:rPr>
  </w:style>
  <w:style w:type="character" w:customStyle="1" w:styleId="420">
    <w:name w:val="标题 3 Char_file_702"/>
    <w:basedOn w:val="414"/>
    <w:semiHidden/>
    <w:qFormat/>
    <w:uiPriority w:val="9"/>
    <w:rPr>
      <w:rFonts w:ascii="宋体" w:hAnsi="宋体" w:eastAsia="宋体" w:cs="宋体"/>
      <w:b/>
      <w:bCs/>
      <w:sz w:val="32"/>
      <w:szCs w:val="32"/>
    </w:rPr>
  </w:style>
  <w:style w:type="character" w:customStyle="1" w:styleId="421">
    <w:name w:val="标题 4 Char_file_702"/>
    <w:basedOn w:val="414"/>
    <w:semiHidden/>
    <w:qFormat/>
    <w:uiPriority w:val="9"/>
    <w:rPr>
      <w:rFonts w:asciiTheme="majorHAnsi" w:hAnsiTheme="majorHAnsi" w:eastAsiaTheme="majorEastAsia" w:cstheme="majorBidi"/>
      <w:b/>
      <w:bCs/>
      <w:sz w:val="28"/>
      <w:szCs w:val="28"/>
    </w:rPr>
  </w:style>
  <w:style w:type="character" w:customStyle="1" w:styleId="422">
    <w:name w:val="标题 5 Char_file_702"/>
    <w:basedOn w:val="414"/>
    <w:semiHidden/>
    <w:qFormat/>
    <w:uiPriority w:val="9"/>
    <w:rPr>
      <w:rFonts w:ascii="宋体" w:hAnsi="宋体" w:eastAsia="宋体" w:cs="宋体"/>
      <w:b/>
      <w:bCs/>
      <w:sz w:val="28"/>
      <w:szCs w:val="28"/>
    </w:rPr>
  </w:style>
  <w:style w:type="character" w:customStyle="1" w:styleId="423">
    <w:name w:val="标题 6 Char_file_702"/>
    <w:basedOn w:val="414"/>
    <w:semiHidden/>
    <w:qFormat/>
    <w:uiPriority w:val="9"/>
    <w:rPr>
      <w:rFonts w:asciiTheme="majorHAnsi" w:hAnsiTheme="majorHAnsi" w:eastAsiaTheme="majorEastAsia" w:cstheme="majorBidi"/>
      <w:b/>
      <w:bCs/>
      <w:sz w:val="24"/>
      <w:szCs w:val="24"/>
    </w:rPr>
  </w:style>
  <w:style w:type="paragraph" w:customStyle="1" w:styleId="424">
    <w:name w:val="cke_editable_file_702"/>
    <w:basedOn w:val="407"/>
    <w:qFormat/>
    <w:uiPriority w:val="0"/>
    <w:rPr>
      <w:rFonts w:ascii="仿宋_GB2312" w:eastAsia="仿宋_GB2312"/>
    </w:rPr>
  </w:style>
  <w:style w:type="paragraph" w:customStyle="1" w:styleId="425">
    <w:name w:val="marker_file_702"/>
    <w:basedOn w:val="407"/>
    <w:qFormat/>
    <w:uiPriority w:val="0"/>
    <w:pPr>
      <w:shd w:val="clear" w:color="auto" w:fill="FFFF00"/>
    </w:pPr>
  </w:style>
  <w:style w:type="paragraph" w:customStyle="1" w:styleId="426">
    <w:name w:val="Normal (Web)_file_702"/>
    <w:basedOn w:val="407"/>
    <w:semiHidden/>
    <w:unhideWhenUsed/>
    <w:qFormat/>
    <w:uiPriority w:val="99"/>
  </w:style>
  <w:style w:type="paragraph" w:customStyle="1" w:styleId="427">
    <w:name w:val="Normal_file_703"/>
    <w:qFormat/>
    <w:uiPriority w:val="0"/>
    <w:pPr>
      <w:widowControl w:val="0"/>
      <w:jc w:val="both"/>
    </w:pPr>
    <w:rPr>
      <w:rFonts w:ascii="Times New Roman" w:hAnsi="Times New Roman" w:eastAsia="宋体" w:cs="Times New Roman"/>
      <w:szCs w:val="24"/>
      <w:lang w:val="en-US" w:eastAsia="zh-CN" w:bidi="ar-SA"/>
    </w:rPr>
  </w:style>
  <w:style w:type="character" w:customStyle="1" w:styleId="428">
    <w:name w:val="Default Paragraph Font_file_703"/>
    <w:semiHidden/>
    <w:unhideWhenUsed/>
    <w:qFormat/>
    <w:uiPriority w:val="1"/>
  </w:style>
  <w:style w:type="table" w:customStyle="1" w:styleId="429">
    <w:name w:val="Normal Table_file_703"/>
    <w:semiHidden/>
    <w:unhideWhenUsed/>
    <w:qFormat/>
    <w:uiPriority w:val="99"/>
    <w:tblPr>
      <w:tblCellMar>
        <w:top w:w="0" w:type="dxa"/>
        <w:left w:w="108" w:type="dxa"/>
        <w:bottom w:w="0" w:type="dxa"/>
        <w:right w:w="108" w:type="dxa"/>
      </w:tblCellMar>
    </w:tblPr>
  </w:style>
  <w:style w:type="paragraph" w:customStyle="1" w:styleId="430">
    <w:name w:val="Normal_file_687_file_7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1">
    <w:name w:val="heading 1_file_687_file_703"/>
    <w:basedOn w:val="430"/>
    <w:qFormat/>
    <w:uiPriority w:val="9"/>
    <w:pPr>
      <w:outlineLvl w:val="0"/>
    </w:pPr>
    <w:rPr>
      <w:kern w:val="36"/>
      <w:sz w:val="48"/>
      <w:szCs w:val="48"/>
    </w:rPr>
  </w:style>
  <w:style w:type="paragraph" w:customStyle="1" w:styleId="432">
    <w:name w:val="heading 2_file_687_file_703"/>
    <w:basedOn w:val="430"/>
    <w:qFormat/>
    <w:uiPriority w:val="9"/>
    <w:pPr>
      <w:outlineLvl w:val="1"/>
    </w:pPr>
    <w:rPr>
      <w:sz w:val="36"/>
      <w:szCs w:val="36"/>
    </w:rPr>
  </w:style>
  <w:style w:type="paragraph" w:customStyle="1" w:styleId="433">
    <w:name w:val="heading 3_file_687_file_703"/>
    <w:basedOn w:val="430"/>
    <w:qFormat/>
    <w:uiPriority w:val="9"/>
    <w:pPr>
      <w:outlineLvl w:val="2"/>
    </w:pPr>
    <w:rPr>
      <w:sz w:val="27"/>
      <w:szCs w:val="27"/>
    </w:rPr>
  </w:style>
  <w:style w:type="paragraph" w:customStyle="1" w:styleId="434">
    <w:name w:val="heading 4_file_687_file_703"/>
    <w:basedOn w:val="430"/>
    <w:qFormat/>
    <w:uiPriority w:val="9"/>
    <w:pPr>
      <w:outlineLvl w:val="3"/>
    </w:pPr>
  </w:style>
  <w:style w:type="paragraph" w:customStyle="1" w:styleId="435">
    <w:name w:val="heading 5_file_687_file_703"/>
    <w:basedOn w:val="430"/>
    <w:qFormat/>
    <w:uiPriority w:val="9"/>
    <w:pPr>
      <w:outlineLvl w:val="4"/>
    </w:pPr>
    <w:rPr>
      <w:sz w:val="20"/>
      <w:szCs w:val="20"/>
    </w:rPr>
  </w:style>
  <w:style w:type="paragraph" w:customStyle="1" w:styleId="436">
    <w:name w:val="heading 6_file_687_file_703"/>
    <w:basedOn w:val="430"/>
    <w:qFormat/>
    <w:uiPriority w:val="9"/>
    <w:pPr>
      <w:outlineLvl w:val="5"/>
    </w:pPr>
    <w:rPr>
      <w:sz w:val="15"/>
      <w:szCs w:val="15"/>
    </w:rPr>
  </w:style>
  <w:style w:type="character" w:customStyle="1" w:styleId="437">
    <w:name w:val="Default Paragraph Font_file_687_file_703"/>
    <w:semiHidden/>
    <w:unhideWhenUsed/>
    <w:qFormat/>
    <w:uiPriority w:val="1"/>
  </w:style>
  <w:style w:type="table" w:customStyle="1" w:styleId="438">
    <w:name w:val="Normal Table_file_687_file_703"/>
    <w:semiHidden/>
    <w:unhideWhenUsed/>
    <w:qFormat/>
    <w:uiPriority w:val="99"/>
    <w:tblPr>
      <w:tblCellMar>
        <w:top w:w="0" w:type="dxa"/>
        <w:left w:w="108" w:type="dxa"/>
        <w:bottom w:w="0" w:type="dxa"/>
        <w:right w:w="108" w:type="dxa"/>
      </w:tblCellMar>
    </w:tblPr>
  </w:style>
  <w:style w:type="character" w:customStyle="1" w:styleId="439">
    <w:name w:val="Hyperlink_file_687_file_703"/>
    <w:basedOn w:val="437"/>
    <w:semiHidden/>
    <w:unhideWhenUsed/>
    <w:qFormat/>
    <w:uiPriority w:val="99"/>
    <w:rPr>
      <w:color w:val="0782C1"/>
      <w:u w:val="single"/>
    </w:rPr>
  </w:style>
  <w:style w:type="character" w:customStyle="1" w:styleId="440">
    <w:name w:val="FollowedHyperlink_file_687_file_703"/>
    <w:basedOn w:val="437"/>
    <w:semiHidden/>
    <w:unhideWhenUsed/>
    <w:qFormat/>
    <w:uiPriority w:val="99"/>
    <w:rPr>
      <w:color w:val="0782C1"/>
      <w:u w:val="single"/>
    </w:rPr>
  </w:style>
  <w:style w:type="character" w:customStyle="1" w:styleId="441">
    <w:name w:val="标题 1 Char_file_687_file_703"/>
    <w:basedOn w:val="437"/>
    <w:qFormat/>
    <w:uiPriority w:val="9"/>
    <w:rPr>
      <w:rFonts w:ascii="宋体" w:hAnsi="宋体" w:eastAsia="宋体" w:cs="宋体"/>
      <w:b/>
      <w:bCs/>
      <w:kern w:val="44"/>
      <w:sz w:val="44"/>
      <w:szCs w:val="44"/>
    </w:rPr>
  </w:style>
  <w:style w:type="character" w:customStyle="1" w:styleId="442">
    <w:name w:val="标题 2 Char_file_687_file_703"/>
    <w:basedOn w:val="437"/>
    <w:semiHidden/>
    <w:qFormat/>
    <w:uiPriority w:val="9"/>
    <w:rPr>
      <w:rFonts w:asciiTheme="majorHAnsi" w:hAnsiTheme="majorHAnsi" w:eastAsiaTheme="majorEastAsia" w:cstheme="majorBidi"/>
      <w:b/>
      <w:bCs/>
      <w:sz w:val="32"/>
      <w:szCs w:val="32"/>
    </w:rPr>
  </w:style>
  <w:style w:type="character" w:customStyle="1" w:styleId="443">
    <w:name w:val="标题 3 Char_file_687_file_703"/>
    <w:basedOn w:val="437"/>
    <w:semiHidden/>
    <w:qFormat/>
    <w:uiPriority w:val="9"/>
    <w:rPr>
      <w:rFonts w:ascii="宋体" w:hAnsi="宋体" w:eastAsia="宋体" w:cs="宋体"/>
      <w:b/>
      <w:bCs/>
      <w:sz w:val="32"/>
      <w:szCs w:val="32"/>
    </w:rPr>
  </w:style>
  <w:style w:type="character" w:customStyle="1" w:styleId="444">
    <w:name w:val="标题 4 Char_file_687_file_703"/>
    <w:basedOn w:val="437"/>
    <w:semiHidden/>
    <w:qFormat/>
    <w:uiPriority w:val="9"/>
    <w:rPr>
      <w:rFonts w:asciiTheme="majorHAnsi" w:hAnsiTheme="majorHAnsi" w:eastAsiaTheme="majorEastAsia" w:cstheme="majorBidi"/>
      <w:b/>
      <w:bCs/>
      <w:sz w:val="28"/>
      <w:szCs w:val="28"/>
    </w:rPr>
  </w:style>
  <w:style w:type="character" w:customStyle="1" w:styleId="445">
    <w:name w:val="标题 5 Char_file_687_file_703"/>
    <w:basedOn w:val="437"/>
    <w:semiHidden/>
    <w:qFormat/>
    <w:uiPriority w:val="9"/>
    <w:rPr>
      <w:rFonts w:ascii="宋体" w:hAnsi="宋体" w:eastAsia="宋体" w:cs="宋体"/>
      <w:b/>
      <w:bCs/>
      <w:sz w:val="28"/>
      <w:szCs w:val="28"/>
    </w:rPr>
  </w:style>
  <w:style w:type="character" w:customStyle="1" w:styleId="446">
    <w:name w:val="标题 6 Char_file_687_file_703"/>
    <w:basedOn w:val="437"/>
    <w:semiHidden/>
    <w:qFormat/>
    <w:uiPriority w:val="9"/>
    <w:rPr>
      <w:rFonts w:asciiTheme="majorHAnsi" w:hAnsiTheme="majorHAnsi" w:eastAsiaTheme="majorEastAsia" w:cstheme="majorBidi"/>
      <w:b/>
      <w:bCs/>
      <w:sz w:val="24"/>
      <w:szCs w:val="24"/>
    </w:rPr>
  </w:style>
  <w:style w:type="paragraph" w:customStyle="1" w:styleId="447">
    <w:name w:val="cke_editable_file_687_file_703"/>
    <w:basedOn w:val="430"/>
    <w:qFormat/>
    <w:uiPriority w:val="0"/>
    <w:rPr>
      <w:rFonts w:ascii="仿宋_GB2312" w:eastAsia="仿宋_GB2312"/>
    </w:rPr>
  </w:style>
  <w:style w:type="paragraph" w:customStyle="1" w:styleId="448">
    <w:name w:val="marker_file_687_file_703"/>
    <w:basedOn w:val="430"/>
    <w:qFormat/>
    <w:uiPriority w:val="0"/>
    <w:pPr>
      <w:shd w:val="clear" w:color="auto" w:fill="FFFF00"/>
    </w:pPr>
  </w:style>
  <w:style w:type="paragraph" w:customStyle="1" w:styleId="449">
    <w:name w:val="Normal (Web)_file_687_file_703"/>
    <w:basedOn w:val="430"/>
    <w:semiHidden/>
    <w:unhideWhenUsed/>
    <w:qFormat/>
    <w:uiPriority w:val="99"/>
  </w:style>
  <w:style w:type="paragraph" w:customStyle="1" w:styleId="450">
    <w:name w:val="Normal_file_7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1">
    <w:name w:val="heading 1_file_704"/>
    <w:basedOn w:val="450"/>
    <w:qFormat/>
    <w:uiPriority w:val="9"/>
    <w:pPr>
      <w:outlineLvl w:val="0"/>
    </w:pPr>
    <w:rPr>
      <w:kern w:val="36"/>
      <w:sz w:val="48"/>
      <w:szCs w:val="48"/>
    </w:rPr>
  </w:style>
  <w:style w:type="paragraph" w:customStyle="1" w:styleId="452">
    <w:name w:val="heading 2_file_704"/>
    <w:basedOn w:val="450"/>
    <w:qFormat/>
    <w:uiPriority w:val="9"/>
    <w:pPr>
      <w:outlineLvl w:val="1"/>
    </w:pPr>
    <w:rPr>
      <w:sz w:val="36"/>
      <w:szCs w:val="36"/>
    </w:rPr>
  </w:style>
  <w:style w:type="paragraph" w:customStyle="1" w:styleId="453">
    <w:name w:val="heading 3_file_704"/>
    <w:basedOn w:val="450"/>
    <w:qFormat/>
    <w:uiPriority w:val="9"/>
    <w:pPr>
      <w:outlineLvl w:val="2"/>
    </w:pPr>
    <w:rPr>
      <w:sz w:val="27"/>
      <w:szCs w:val="27"/>
    </w:rPr>
  </w:style>
  <w:style w:type="paragraph" w:customStyle="1" w:styleId="454">
    <w:name w:val="heading 4_file_704"/>
    <w:basedOn w:val="450"/>
    <w:qFormat/>
    <w:uiPriority w:val="9"/>
    <w:pPr>
      <w:outlineLvl w:val="3"/>
    </w:pPr>
  </w:style>
  <w:style w:type="paragraph" w:customStyle="1" w:styleId="455">
    <w:name w:val="heading 5_file_704"/>
    <w:basedOn w:val="450"/>
    <w:qFormat/>
    <w:uiPriority w:val="9"/>
    <w:pPr>
      <w:outlineLvl w:val="4"/>
    </w:pPr>
    <w:rPr>
      <w:sz w:val="20"/>
      <w:szCs w:val="20"/>
    </w:rPr>
  </w:style>
  <w:style w:type="paragraph" w:customStyle="1" w:styleId="456">
    <w:name w:val="heading 6_file_704"/>
    <w:basedOn w:val="450"/>
    <w:qFormat/>
    <w:uiPriority w:val="9"/>
    <w:pPr>
      <w:outlineLvl w:val="5"/>
    </w:pPr>
    <w:rPr>
      <w:sz w:val="15"/>
      <w:szCs w:val="15"/>
    </w:rPr>
  </w:style>
  <w:style w:type="character" w:customStyle="1" w:styleId="457">
    <w:name w:val="Default Paragraph Font_file_704"/>
    <w:semiHidden/>
    <w:unhideWhenUsed/>
    <w:qFormat/>
    <w:uiPriority w:val="1"/>
  </w:style>
  <w:style w:type="table" w:customStyle="1" w:styleId="458">
    <w:name w:val="Normal Table_file_704"/>
    <w:semiHidden/>
    <w:unhideWhenUsed/>
    <w:qFormat/>
    <w:uiPriority w:val="99"/>
    <w:tblPr>
      <w:tblCellMar>
        <w:top w:w="0" w:type="dxa"/>
        <w:left w:w="108" w:type="dxa"/>
        <w:bottom w:w="0" w:type="dxa"/>
        <w:right w:w="108" w:type="dxa"/>
      </w:tblCellMar>
    </w:tblPr>
  </w:style>
  <w:style w:type="character" w:customStyle="1" w:styleId="459">
    <w:name w:val="Hyperlink_file_704"/>
    <w:basedOn w:val="457"/>
    <w:semiHidden/>
    <w:unhideWhenUsed/>
    <w:qFormat/>
    <w:uiPriority w:val="99"/>
    <w:rPr>
      <w:color w:val="0782C1"/>
      <w:u w:val="single"/>
    </w:rPr>
  </w:style>
  <w:style w:type="character" w:customStyle="1" w:styleId="460">
    <w:name w:val="FollowedHyperlink_file_704"/>
    <w:basedOn w:val="457"/>
    <w:semiHidden/>
    <w:unhideWhenUsed/>
    <w:qFormat/>
    <w:uiPriority w:val="99"/>
    <w:rPr>
      <w:color w:val="0782C1"/>
      <w:u w:val="single"/>
    </w:rPr>
  </w:style>
  <w:style w:type="character" w:customStyle="1" w:styleId="461">
    <w:name w:val="标题 1 Char_file_704"/>
    <w:basedOn w:val="457"/>
    <w:qFormat/>
    <w:uiPriority w:val="9"/>
    <w:rPr>
      <w:rFonts w:ascii="宋体" w:hAnsi="宋体" w:eastAsia="宋体" w:cs="宋体"/>
      <w:b/>
      <w:bCs/>
      <w:kern w:val="44"/>
      <w:sz w:val="44"/>
      <w:szCs w:val="44"/>
    </w:rPr>
  </w:style>
  <w:style w:type="character" w:customStyle="1" w:styleId="462">
    <w:name w:val="标题 2 Char_file_704"/>
    <w:basedOn w:val="457"/>
    <w:semiHidden/>
    <w:qFormat/>
    <w:uiPriority w:val="9"/>
    <w:rPr>
      <w:rFonts w:asciiTheme="majorHAnsi" w:hAnsiTheme="majorHAnsi" w:eastAsiaTheme="majorEastAsia" w:cstheme="majorBidi"/>
      <w:b/>
      <w:bCs/>
      <w:sz w:val="32"/>
      <w:szCs w:val="32"/>
    </w:rPr>
  </w:style>
  <w:style w:type="character" w:customStyle="1" w:styleId="463">
    <w:name w:val="标题 3 Char_file_704"/>
    <w:basedOn w:val="457"/>
    <w:semiHidden/>
    <w:qFormat/>
    <w:uiPriority w:val="9"/>
    <w:rPr>
      <w:rFonts w:ascii="宋体" w:hAnsi="宋体" w:eastAsia="宋体" w:cs="宋体"/>
      <w:b/>
      <w:bCs/>
      <w:sz w:val="32"/>
      <w:szCs w:val="32"/>
    </w:rPr>
  </w:style>
  <w:style w:type="character" w:customStyle="1" w:styleId="464">
    <w:name w:val="标题 4 Char_file_704"/>
    <w:basedOn w:val="457"/>
    <w:semiHidden/>
    <w:qFormat/>
    <w:uiPriority w:val="9"/>
    <w:rPr>
      <w:rFonts w:asciiTheme="majorHAnsi" w:hAnsiTheme="majorHAnsi" w:eastAsiaTheme="majorEastAsia" w:cstheme="majorBidi"/>
      <w:b/>
      <w:bCs/>
      <w:sz w:val="28"/>
      <w:szCs w:val="28"/>
    </w:rPr>
  </w:style>
  <w:style w:type="character" w:customStyle="1" w:styleId="465">
    <w:name w:val="标题 5 Char_file_704"/>
    <w:basedOn w:val="457"/>
    <w:semiHidden/>
    <w:qFormat/>
    <w:uiPriority w:val="9"/>
    <w:rPr>
      <w:rFonts w:ascii="宋体" w:hAnsi="宋体" w:eastAsia="宋体" w:cs="宋体"/>
      <w:b/>
      <w:bCs/>
      <w:sz w:val="28"/>
      <w:szCs w:val="28"/>
    </w:rPr>
  </w:style>
  <w:style w:type="character" w:customStyle="1" w:styleId="466">
    <w:name w:val="标题 6 Char_file_704"/>
    <w:basedOn w:val="457"/>
    <w:semiHidden/>
    <w:qFormat/>
    <w:uiPriority w:val="9"/>
    <w:rPr>
      <w:rFonts w:asciiTheme="majorHAnsi" w:hAnsiTheme="majorHAnsi" w:eastAsiaTheme="majorEastAsia" w:cstheme="majorBidi"/>
      <w:b/>
      <w:bCs/>
      <w:sz w:val="24"/>
      <w:szCs w:val="24"/>
    </w:rPr>
  </w:style>
  <w:style w:type="paragraph" w:customStyle="1" w:styleId="467">
    <w:name w:val="cke_editable_file_704"/>
    <w:basedOn w:val="450"/>
    <w:qFormat/>
    <w:uiPriority w:val="0"/>
    <w:rPr>
      <w:rFonts w:ascii="仿宋_GB2312" w:eastAsia="仿宋_GB2312"/>
    </w:rPr>
  </w:style>
  <w:style w:type="paragraph" w:customStyle="1" w:styleId="468">
    <w:name w:val="marker_file_704"/>
    <w:basedOn w:val="450"/>
    <w:qFormat/>
    <w:uiPriority w:val="0"/>
    <w:pPr>
      <w:shd w:val="clear" w:color="auto" w:fill="FFFF00"/>
    </w:pPr>
  </w:style>
  <w:style w:type="paragraph" w:customStyle="1" w:styleId="469">
    <w:name w:val="Normal (Web)_file_704"/>
    <w:basedOn w:val="450"/>
    <w:semiHidden/>
    <w:unhideWhenUsed/>
    <w:qFormat/>
    <w:uiPriority w:val="99"/>
  </w:style>
  <w:style w:type="paragraph" w:customStyle="1" w:styleId="470">
    <w:name w:val="Normal_file_7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1">
    <w:name w:val="heading 1_file_705"/>
    <w:basedOn w:val="470"/>
    <w:qFormat/>
    <w:uiPriority w:val="9"/>
    <w:pPr>
      <w:outlineLvl w:val="0"/>
    </w:pPr>
    <w:rPr>
      <w:kern w:val="36"/>
      <w:sz w:val="48"/>
      <w:szCs w:val="48"/>
    </w:rPr>
  </w:style>
  <w:style w:type="paragraph" w:customStyle="1" w:styleId="472">
    <w:name w:val="heading 2_file_705"/>
    <w:basedOn w:val="470"/>
    <w:qFormat/>
    <w:uiPriority w:val="9"/>
    <w:pPr>
      <w:outlineLvl w:val="1"/>
    </w:pPr>
    <w:rPr>
      <w:sz w:val="36"/>
      <w:szCs w:val="36"/>
    </w:rPr>
  </w:style>
  <w:style w:type="paragraph" w:customStyle="1" w:styleId="473">
    <w:name w:val="heading 3_file_705"/>
    <w:basedOn w:val="470"/>
    <w:qFormat/>
    <w:uiPriority w:val="9"/>
    <w:pPr>
      <w:outlineLvl w:val="2"/>
    </w:pPr>
    <w:rPr>
      <w:sz w:val="27"/>
      <w:szCs w:val="27"/>
    </w:rPr>
  </w:style>
  <w:style w:type="paragraph" w:customStyle="1" w:styleId="474">
    <w:name w:val="heading 4_file_705"/>
    <w:basedOn w:val="470"/>
    <w:qFormat/>
    <w:uiPriority w:val="9"/>
    <w:pPr>
      <w:outlineLvl w:val="3"/>
    </w:pPr>
  </w:style>
  <w:style w:type="paragraph" w:customStyle="1" w:styleId="475">
    <w:name w:val="heading 5_file_705"/>
    <w:basedOn w:val="470"/>
    <w:qFormat/>
    <w:uiPriority w:val="9"/>
    <w:pPr>
      <w:outlineLvl w:val="4"/>
    </w:pPr>
    <w:rPr>
      <w:sz w:val="20"/>
      <w:szCs w:val="20"/>
    </w:rPr>
  </w:style>
  <w:style w:type="paragraph" w:customStyle="1" w:styleId="476">
    <w:name w:val="heading 6_file_705"/>
    <w:basedOn w:val="470"/>
    <w:qFormat/>
    <w:uiPriority w:val="9"/>
    <w:pPr>
      <w:outlineLvl w:val="5"/>
    </w:pPr>
    <w:rPr>
      <w:sz w:val="15"/>
      <w:szCs w:val="15"/>
    </w:rPr>
  </w:style>
  <w:style w:type="character" w:customStyle="1" w:styleId="477">
    <w:name w:val="Default Paragraph Font_file_705"/>
    <w:semiHidden/>
    <w:unhideWhenUsed/>
    <w:qFormat/>
    <w:uiPriority w:val="1"/>
  </w:style>
  <w:style w:type="table" w:customStyle="1" w:styleId="478">
    <w:name w:val="Normal Table_file_705"/>
    <w:semiHidden/>
    <w:unhideWhenUsed/>
    <w:qFormat/>
    <w:uiPriority w:val="99"/>
    <w:tblPr>
      <w:tblCellMar>
        <w:top w:w="0" w:type="dxa"/>
        <w:left w:w="108" w:type="dxa"/>
        <w:bottom w:w="0" w:type="dxa"/>
        <w:right w:w="108" w:type="dxa"/>
      </w:tblCellMar>
    </w:tblPr>
  </w:style>
  <w:style w:type="character" w:customStyle="1" w:styleId="479">
    <w:name w:val="Hyperlink_file_705"/>
    <w:basedOn w:val="477"/>
    <w:semiHidden/>
    <w:unhideWhenUsed/>
    <w:qFormat/>
    <w:uiPriority w:val="99"/>
    <w:rPr>
      <w:color w:val="0782C1"/>
      <w:u w:val="single"/>
    </w:rPr>
  </w:style>
  <w:style w:type="character" w:customStyle="1" w:styleId="480">
    <w:name w:val="FollowedHyperlink_file_705"/>
    <w:basedOn w:val="477"/>
    <w:semiHidden/>
    <w:unhideWhenUsed/>
    <w:qFormat/>
    <w:uiPriority w:val="99"/>
    <w:rPr>
      <w:color w:val="0782C1"/>
      <w:u w:val="single"/>
    </w:rPr>
  </w:style>
  <w:style w:type="character" w:customStyle="1" w:styleId="481">
    <w:name w:val="标题 1 Char_file_705"/>
    <w:basedOn w:val="477"/>
    <w:qFormat/>
    <w:uiPriority w:val="9"/>
    <w:rPr>
      <w:rFonts w:ascii="宋体" w:hAnsi="宋体" w:eastAsia="宋体" w:cs="宋体"/>
      <w:b/>
      <w:bCs/>
      <w:kern w:val="44"/>
      <w:sz w:val="44"/>
      <w:szCs w:val="44"/>
    </w:rPr>
  </w:style>
  <w:style w:type="character" w:customStyle="1" w:styleId="482">
    <w:name w:val="标题 2 Char_file_705"/>
    <w:basedOn w:val="477"/>
    <w:semiHidden/>
    <w:qFormat/>
    <w:uiPriority w:val="9"/>
    <w:rPr>
      <w:rFonts w:asciiTheme="majorHAnsi" w:hAnsiTheme="majorHAnsi" w:eastAsiaTheme="majorEastAsia" w:cstheme="majorBidi"/>
      <w:b/>
      <w:bCs/>
      <w:sz w:val="32"/>
      <w:szCs w:val="32"/>
    </w:rPr>
  </w:style>
  <w:style w:type="character" w:customStyle="1" w:styleId="483">
    <w:name w:val="标题 3 Char_file_705"/>
    <w:basedOn w:val="477"/>
    <w:semiHidden/>
    <w:qFormat/>
    <w:uiPriority w:val="9"/>
    <w:rPr>
      <w:rFonts w:ascii="宋体" w:hAnsi="宋体" w:eastAsia="宋体" w:cs="宋体"/>
      <w:b/>
      <w:bCs/>
      <w:sz w:val="32"/>
      <w:szCs w:val="32"/>
    </w:rPr>
  </w:style>
  <w:style w:type="character" w:customStyle="1" w:styleId="484">
    <w:name w:val="标题 4 Char_file_705"/>
    <w:basedOn w:val="477"/>
    <w:semiHidden/>
    <w:qFormat/>
    <w:uiPriority w:val="9"/>
    <w:rPr>
      <w:rFonts w:asciiTheme="majorHAnsi" w:hAnsiTheme="majorHAnsi" w:eastAsiaTheme="majorEastAsia" w:cstheme="majorBidi"/>
      <w:b/>
      <w:bCs/>
      <w:sz w:val="28"/>
      <w:szCs w:val="28"/>
    </w:rPr>
  </w:style>
  <w:style w:type="character" w:customStyle="1" w:styleId="485">
    <w:name w:val="标题 5 Char_file_705"/>
    <w:basedOn w:val="477"/>
    <w:semiHidden/>
    <w:qFormat/>
    <w:uiPriority w:val="9"/>
    <w:rPr>
      <w:rFonts w:ascii="宋体" w:hAnsi="宋体" w:eastAsia="宋体" w:cs="宋体"/>
      <w:b/>
      <w:bCs/>
      <w:sz w:val="28"/>
      <w:szCs w:val="28"/>
    </w:rPr>
  </w:style>
  <w:style w:type="character" w:customStyle="1" w:styleId="486">
    <w:name w:val="标题 6 Char_file_705"/>
    <w:basedOn w:val="477"/>
    <w:semiHidden/>
    <w:qFormat/>
    <w:uiPriority w:val="9"/>
    <w:rPr>
      <w:rFonts w:asciiTheme="majorHAnsi" w:hAnsiTheme="majorHAnsi" w:eastAsiaTheme="majorEastAsia" w:cstheme="majorBidi"/>
      <w:b/>
      <w:bCs/>
      <w:sz w:val="24"/>
      <w:szCs w:val="24"/>
    </w:rPr>
  </w:style>
  <w:style w:type="paragraph" w:customStyle="1" w:styleId="487">
    <w:name w:val="cke_editable_file_705"/>
    <w:basedOn w:val="470"/>
    <w:qFormat/>
    <w:uiPriority w:val="0"/>
    <w:rPr>
      <w:rFonts w:ascii="仿宋_GB2312" w:eastAsia="仿宋_GB2312"/>
    </w:rPr>
  </w:style>
  <w:style w:type="paragraph" w:customStyle="1" w:styleId="488">
    <w:name w:val="marker_file_705"/>
    <w:basedOn w:val="470"/>
    <w:qFormat/>
    <w:uiPriority w:val="0"/>
    <w:pPr>
      <w:shd w:val="clear" w:color="auto" w:fill="FFFF00"/>
    </w:pPr>
  </w:style>
  <w:style w:type="paragraph" w:customStyle="1" w:styleId="489">
    <w:name w:val="Normal (Web)_file_705"/>
    <w:basedOn w:val="470"/>
    <w:semiHidden/>
    <w:unhideWhenUsed/>
    <w:qFormat/>
    <w:uiPriority w:val="99"/>
  </w:style>
  <w:style w:type="character" w:customStyle="1" w:styleId="490">
    <w:name w:val="Strong_file_705"/>
    <w:basedOn w:val="477"/>
    <w:qFormat/>
    <w:uiPriority w:val="22"/>
    <w:rPr>
      <w:b/>
      <w:bCs/>
    </w:rPr>
  </w:style>
  <w:style w:type="paragraph" w:customStyle="1" w:styleId="491">
    <w:name w:val="Normal_file_7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2">
    <w:name w:val="heading 1_file_706"/>
    <w:basedOn w:val="491"/>
    <w:qFormat/>
    <w:uiPriority w:val="9"/>
    <w:pPr>
      <w:outlineLvl w:val="0"/>
    </w:pPr>
    <w:rPr>
      <w:kern w:val="36"/>
      <w:sz w:val="48"/>
      <w:szCs w:val="48"/>
    </w:rPr>
  </w:style>
  <w:style w:type="paragraph" w:customStyle="1" w:styleId="493">
    <w:name w:val="heading 2_file_706"/>
    <w:basedOn w:val="491"/>
    <w:qFormat/>
    <w:uiPriority w:val="9"/>
    <w:pPr>
      <w:outlineLvl w:val="1"/>
    </w:pPr>
    <w:rPr>
      <w:sz w:val="36"/>
      <w:szCs w:val="36"/>
    </w:rPr>
  </w:style>
  <w:style w:type="paragraph" w:customStyle="1" w:styleId="494">
    <w:name w:val="heading 3_file_706"/>
    <w:basedOn w:val="491"/>
    <w:qFormat/>
    <w:uiPriority w:val="9"/>
    <w:pPr>
      <w:outlineLvl w:val="2"/>
    </w:pPr>
    <w:rPr>
      <w:sz w:val="27"/>
      <w:szCs w:val="27"/>
    </w:rPr>
  </w:style>
  <w:style w:type="paragraph" w:customStyle="1" w:styleId="495">
    <w:name w:val="heading 4_file_706"/>
    <w:basedOn w:val="491"/>
    <w:qFormat/>
    <w:uiPriority w:val="9"/>
    <w:pPr>
      <w:outlineLvl w:val="3"/>
    </w:pPr>
  </w:style>
  <w:style w:type="paragraph" w:customStyle="1" w:styleId="496">
    <w:name w:val="heading 5_file_706"/>
    <w:basedOn w:val="491"/>
    <w:qFormat/>
    <w:uiPriority w:val="9"/>
    <w:pPr>
      <w:outlineLvl w:val="4"/>
    </w:pPr>
    <w:rPr>
      <w:sz w:val="20"/>
      <w:szCs w:val="20"/>
    </w:rPr>
  </w:style>
  <w:style w:type="paragraph" w:customStyle="1" w:styleId="497">
    <w:name w:val="heading 6_file_706"/>
    <w:basedOn w:val="491"/>
    <w:qFormat/>
    <w:uiPriority w:val="9"/>
    <w:pPr>
      <w:outlineLvl w:val="5"/>
    </w:pPr>
    <w:rPr>
      <w:sz w:val="15"/>
      <w:szCs w:val="15"/>
    </w:rPr>
  </w:style>
  <w:style w:type="character" w:customStyle="1" w:styleId="498">
    <w:name w:val="Default Paragraph Font_file_706"/>
    <w:semiHidden/>
    <w:unhideWhenUsed/>
    <w:qFormat/>
    <w:uiPriority w:val="1"/>
  </w:style>
  <w:style w:type="table" w:customStyle="1" w:styleId="499">
    <w:name w:val="Normal Table_file_706"/>
    <w:semiHidden/>
    <w:unhideWhenUsed/>
    <w:qFormat/>
    <w:uiPriority w:val="99"/>
    <w:tblPr>
      <w:tblCellMar>
        <w:top w:w="0" w:type="dxa"/>
        <w:left w:w="108" w:type="dxa"/>
        <w:bottom w:w="0" w:type="dxa"/>
        <w:right w:w="108" w:type="dxa"/>
      </w:tblCellMar>
    </w:tblPr>
  </w:style>
  <w:style w:type="character" w:customStyle="1" w:styleId="500">
    <w:name w:val="Hyperlink_file_706"/>
    <w:basedOn w:val="498"/>
    <w:semiHidden/>
    <w:unhideWhenUsed/>
    <w:qFormat/>
    <w:uiPriority w:val="99"/>
    <w:rPr>
      <w:color w:val="0782C1"/>
      <w:u w:val="single"/>
    </w:rPr>
  </w:style>
  <w:style w:type="character" w:customStyle="1" w:styleId="501">
    <w:name w:val="FollowedHyperlink_file_706"/>
    <w:basedOn w:val="498"/>
    <w:semiHidden/>
    <w:unhideWhenUsed/>
    <w:qFormat/>
    <w:uiPriority w:val="99"/>
    <w:rPr>
      <w:color w:val="0782C1"/>
      <w:u w:val="single"/>
    </w:rPr>
  </w:style>
  <w:style w:type="character" w:customStyle="1" w:styleId="502">
    <w:name w:val="标题 1 Char_file_706"/>
    <w:basedOn w:val="498"/>
    <w:qFormat/>
    <w:uiPriority w:val="9"/>
    <w:rPr>
      <w:rFonts w:ascii="宋体" w:hAnsi="宋体" w:eastAsia="宋体" w:cs="宋体"/>
      <w:b/>
      <w:bCs/>
      <w:kern w:val="44"/>
      <w:sz w:val="44"/>
      <w:szCs w:val="44"/>
    </w:rPr>
  </w:style>
  <w:style w:type="character" w:customStyle="1" w:styleId="503">
    <w:name w:val="标题 2 Char_file_706"/>
    <w:basedOn w:val="498"/>
    <w:semiHidden/>
    <w:qFormat/>
    <w:uiPriority w:val="9"/>
    <w:rPr>
      <w:rFonts w:asciiTheme="majorHAnsi" w:hAnsiTheme="majorHAnsi" w:eastAsiaTheme="majorEastAsia" w:cstheme="majorBidi"/>
      <w:b/>
      <w:bCs/>
      <w:sz w:val="32"/>
      <w:szCs w:val="32"/>
    </w:rPr>
  </w:style>
  <w:style w:type="character" w:customStyle="1" w:styleId="504">
    <w:name w:val="标题 3 Char_file_706"/>
    <w:basedOn w:val="498"/>
    <w:semiHidden/>
    <w:qFormat/>
    <w:uiPriority w:val="9"/>
    <w:rPr>
      <w:rFonts w:ascii="宋体" w:hAnsi="宋体" w:eastAsia="宋体" w:cs="宋体"/>
      <w:b/>
      <w:bCs/>
      <w:sz w:val="32"/>
      <w:szCs w:val="32"/>
    </w:rPr>
  </w:style>
  <w:style w:type="character" w:customStyle="1" w:styleId="505">
    <w:name w:val="标题 4 Char_file_706"/>
    <w:basedOn w:val="498"/>
    <w:semiHidden/>
    <w:qFormat/>
    <w:uiPriority w:val="9"/>
    <w:rPr>
      <w:rFonts w:asciiTheme="majorHAnsi" w:hAnsiTheme="majorHAnsi" w:eastAsiaTheme="majorEastAsia" w:cstheme="majorBidi"/>
      <w:b/>
      <w:bCs/>
      <w:sz w:val="28"/>
      <w:szCs w:val="28"/>
    </w:rPr>
  </w:style>
  <w:style w:type="character" w:customStyle="1" w:styleId="506">
    <w:name w:val="标题 5 Char_file_706"/>
    <w:basedOn w:val="498"/>
    <w:semiHidden/>
    <w:qFormat/>
    <w:uiPriority w:val="9"/>
    <w:rPr>
      <w:rFonts w:ascii="宋体" w:hAnsi="宋体" w:eastAsia="宋体" w:cs="宋体"/>
      <w:b/>
      <w:bCs/>
      <w:sz w:val="28"/>
      <w:szCs w:val="28"/>
    </w:rPr>
  </w:style>
  <w:style w:type="character" w:customStyle="1" w:styleId="507">
    <w:name w:val="标题 6 Char_file_706"/>
    <w:basedOn w:val="498"/>
    <w:semiHidden/>
    <w:qFormat/>
    <w:uiPriority w:val="9"/>
    <w:rPr>
      <w:rFonts w:asciiTheme="majorHAnsi" w:hAnsiTheme="majorHAnsi" w:eastAsiaTheme="majorEastAsia" w:cstheme="majorBidi"/>
      <w:b/>
      <w:bCs/>
      <w:sz w:val="24"/>
      <w:szCs w:val="24"/>
    </w:rPr>
  </w:style>
  <w:style w:type="paragraph" w:customStyle="1" w:styleId="508">
    <w:name w:val="cke_editable_file_706"/>
    <w:basedOn w:val="491"/>
    <w:qFormat/>
    <w:uiPriority w:val="0"/>
    <w:rPr>
      <w:rFonts w:ascii="仿宋_GB2312" w:eastAsia="仿宋_GB2312"/>
    </w:rPr>
  </w:style>
  <w:style w:type="paragraph" w:customStyle="1" w:styleId="509">
    <w:name w:val="marker_file_706"/>
    <w:basedOn w:val="491"/>
    <w:qFormat/>
    <w:uiPriority w:val="0"/>
    <w:pPr>
      <w:shd w:val="clear" w:color="auto" w:fill="FFFF00"/>
    </w:pPr>
  </w:style>
  <w:style w:type="paragraph" w:customStyle="1" w:styleId="510">
    <w:name w:val="Normal (Web)_file_706"/>
    <w:basedOn w:val="491"/>
    <w:semiHidden/>
    <w:unhideWhenUsed/>
    <w:qFormat/>
    <w:uiPriority w:val="99"/>
  </w:style>
  <w:style w:type="paragraph" w:customStyle="1" w:styleId="511">
    <w:name w:val="Normal_file_7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2">
    <w:name w:val="heading 1_file_707"/>
    <w:basedOn w:val="511"/>
    <w:qFormat/>
    <w:uiPriority w:val="9"/>
    <w:pPr>
      <w:outlineLvl w:val="0"/>
    </w:pPr>
    <w:rPr>
      <w:kern w:val="36"/>
      <w:sz w:val="48"/>
      <w:szCs w:val="48"/>
    </w:rPr>
  </w:style>
  <w:style w:type="paragraph" w:customStyle="1" w:styleId="513">
    <w:name w:val="heading 2_file_707"/>
    <w:basedOn w:val="511"/>
    <w:qFormat/>
    <w:uiPriority w:val="9"/>
    <w:pPr>
      <w:outlineLvl w:val="1"/>
    </w:pPr>
    <w:rPr>
      <w:sz w:val="36"/>
      <w:szCs w:val="36"/>
    </w:rPr>
  </w:style>
  <w:style w:type="paragraph" w:customStyle="1" w:styleId="514">
    <w:name w:val="heading 3_file_707"/>
    <w:basedOn w:val="511"/>
    <w:qFormat/>
    <w:uiPriority w:val="9"/>
    <w:pPr>
      <w:outlineLvl w:val="2"/>
    </w:pPr>
    <w:rPr>
      <w:sz w:val="27"/>
      <w:szCs w:val="27"/>
    </w:rPr>
  </w:style>
  <w:style w:type="paragraph" w:customStyle="1" w:styleId="515">
    <w:name w:val="heading 4_file_707"/>
    <w:basedOn w:val="511"/>
    <w:qFormat/>
    <w:uiPriority w:val="9"/>
    <w:pPr>
      <w:outlineLvl w:val="3"/>
    </w:pPr>
  </w:style>
  <w:style w:type="paragraph" w:customStyle="1" w:styleId="516">
    <w:name w:val="heading 5_file_707"/>
    <w:basedOn w:val="511"/>
    <w:qFormat/>
    <w:uiPriority w:val="9"/>
    <w:pPr>
      <w:outlineLvl w:val="4"/>
    </w:pPr>
    <w:rPr>
      <w:sz w:val="20"/>
      <w:szCs w:val="20"/>
    </w:rPr>
  </w:style>
  <w:style w:type="paragraph" w:customStyle="1" w:styleId="517">
    <w:name w:val="heading 6_file_707"/>
    <w:basedOn w:val="511"/>
    <w:qFormat/>
    <w:uiPriority w:val="9"/>
    <w:pPr>
      <w:outlineLvl w:val="5"/>
    </w:pPr>
    <w:rPr>
      <w:sz w:val="15"/>
      <w:szCs w:val="15"/>
    </w:rPr>
  </w:style>
  <w:style w:type="character" w:customStyle="1" w:styleId="518">
    <w:name w:val="Default Paragraph Font_file_707"/>
    <w:semiHidden/>
    <w:unhideWhenUsed/>
    <w:qFormat/>
    <w:uiPriority w:val="1"/>
  </w:style>
  <w:style w:type="table" w:customStyle="1" w:styleId="519">
    <w:name w:val="Normal Table_file_707"/>
    <w:semiHidden/>
    <w:unhideWhenUsed/>
    <w:qFormat/>
    <w:uiPriority w:val="99"/>
    <w:tblPr>
      <w:tblCellMar>
        <w:top w:w="0" w:type="dxa"/>
        <w:left w:w="108" w:type="dxa"/>
        <w:bottom w:w="0" w:type="dxa"/>
        <w:right w:w="108" w:type="dxa"/>
      </w:tblCellMar>
    </w:tblPr>
  </w:style>
  <w:style w:type="character" w:customStyle="1" w:styleId="520">
    <w:name w:val="Hyperlink_file_707"/>
    <w:basedOn w:val="518"/>
    <w:semiHidden/>
    <w:unhideWhenUsed/>
    <w:qFormat/>
    <w:uiPriority w:val="99"/>
    <w:rPr>
      <w:color w:val="0782C1"/>
      <w:u w:val="single"/>
    </w:rPr>
  </w:style>
  <w:style w:type="character" w:customStyle="1" w:styleId="521">
    <w:name w:val="FollowedHyperlink_file_707"/>
    <w:basedOn w:val="518"/>
    <w:semiHidden/>
    <w:unhideWhenUsed/>
    <w:qFormat/>
    <w:uiPriority w:val="99"/>
    <w:rPr>
      <w:color w:val="0782C1"/>
      <w:u w:val="single"/>
    </w:rPr>
  </w:style>
  <w:style w:type="character" w:customStyle="1" w:styleId="522">
    <w:name w:val="标题 1 Char_file_707"/>
    <w:basedOn w:val="518"/>
    <w:qFormat/>
    <w:uiPriority w:val="9"/>
    <w:rPr>
      <w:rFonts w:ascii="宋体" w:hAnsi="宋体" w:eastAsia="宋体" w:cs="宋体"/>
      <w:b/>
      <w:bCs/>
      <w:kern w:val="44"/>
      <w:sz w:val="44"/>
      <w:szCs w:val="44"/>
    </w:rPr>
  </w:style>
  <w:style w:type="character" w:customStyle="1" w:styleId="523">
    <w:name w:val="标题 2 Char_file_707"/>
    <w:basedOn w:val="518"/>
    <w:semiHidden/>
    <w:qFormat/>
    <w:uiPriority w:val="9"/>
    <w:rPr>
      <w:rFonts w:asciiTheme="majorHAnsi" w:hAnsiTheme="majorHAnsi" w:eastAsiaTheme="majorEastAsia" w:cstheme="majorBidi"/>
      <w:b/>
      <w:bCs/>
      <w:sz w:val="32"/>
      <w:szCs w:val="32"/>
    </w:rPr>
  </w:style>
  <w:style w:type="character" w:customStyle="1" w:styleId="524">
    <w:name w:val="标题 3 Char_file_707"/>
    <w:basedOn w:val="518"/>
    <w:semiHidden/>
    <w:qFormat/>
    <w:uiPriority w:val="9"/>
    <w:rPr>
      <w:rFonts w:ascii="宋体" w:hAnsi="宋体" w:eastAsia="宋体" w:cs="宋体"/>
      <w:b/>
      <w:bCs/>
      <w:sz w:val="32"/>
      <w:szCs w:val="32"/>
    </w:rPr>
  </w:style>
  <w:style w:type="character" w:customStyle="1" w:styleId="525">
    <w:name w:val="标题 4 Char_file_707"/>
    <w:basedOn w:val="518"/>
    <w:semiHidden/>
    <w:qFormat/>
    <w:uiPriority w:val="9"/>
    <w:rPr>
      <w:rFonts w:asciiTheme="majorHAnsi" w:hAnsiTheme="majorHAnsi" w:eastAsiaTheme="majorEastAsia" w:cstheme="majorBidi"/>
      <w:b/>
      <w:bCs/>
      <w:sz w:val="28"/>
      <w:szCs w:val="28"/>
    </w:rPr>
  </w:style>
  <w:style w:type="character" w:customStyle="1" w:styleId="526">
    <w:name w:val="标题 5 Char_file_707"/>
    <w:basedOn w:val="518"/>
    <w:semiHidden/>
    <w:qFormat/>
    <w:uiPriority w:val="9"/>
    <w:rPr>
      <w:rFonts w:ascii="宋体" w:hAnsi="宋体" w:eastAsia="宋体" w:cs="宋体"/>
      <w:b/>
      <w:bCs/>
      <w:sz w:val="28"/>
      <w:szCs w:val="28"/>
    </w:rPr>
  </w:style>
  <w:style w:type="character" w:customStyle="1" w:styleId="527">
    <w:name w:val="标题 6 Char_file_707"/>
    <w:basedOn w:val="518"/>
    <w:semiHidden/>
    <w:qFormat/>
    <w:uiPriority w:val="9"/>
    <w:rPr>
      <w:rFonts w:asciiTheme="majorHAnsi" w:hAnsiTheme="majorHAnsi" w:eastAsiaTheme="majorEastAsia" w:cstheme="majorBidi"/>
      <w:b/>
      <w:bCs/>
      <w:sz w:val="24"/>
      <w:szCs w:val="24"/>
    </w:rPr>
  </w:style>
  <w:style w:type="paragraph" w:customStyle="1" w:styleId="528">
    <w:name w:val="cke_editable_file_707"/>
    <w:basedOn w:val="511"/>
    <w:qFormat/>
    <w:uiPriority w:val="0"/>
    <w:rPr>
      <w:rFonts w:ascii="仿宋_GB2312" w:eastAsia="仿宋_GB2312"/>
    </w:rPr>
  </w:style>
  <w:style w:type="paragraph" w:customStyle="1" w:styleId="529">
    <w:name w:val="marker_file_707"/>
    <w:basedOn w:val="511"/>
    <w:qFormat/>
    <w:uiPriority w:val="0"/>
    <w:pPr>
      <w:shd w:val="clear" w:color="auto" w:fill="FFFF00"/>
    </w:pPr>
  </w:style>
  <w:style w:type="paragraph" w:customStyle="1" w:styleId="530">
    <w:name w:val="Normal (Web)_file_707"/>
    <w:basedOn w:val="511"/>
    <w:semiHidden/>
    <w:unhideWhenUsed/>
    <w:qFormat/>
    <w:uiPriority w:val="99"/>
  </w:style>
  <w:style w:type="character" w:customStyle="1" w:styleId="531">
    <w:name w:val="Strong_file_707"/>
    <w:basedOn w:val="518"/>
    <w:qFormat/>
    <w:uiPriority w:val="22"/>
    <w:rPr>
      <w:b/>
      <w:bCs/>
    </w:rPr>
  </w:style>
  <w:style w:type="paragraph" w:customStyle="1" w:styleId="532">
    <w:name w:val="Normal_file_7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3">
    <w:name w:val="heading 1_file_708"/>
    <w:basedOn w:val="532"/>
    <w:qFormat/>
    <w:uiPriority w:val="9"/>
    <w:pPr>
      <w:outlineLvl w:val="0"/>
    </w:pPr>
    <w:rPr>
      <w:kern w:val="36"/>
      <w:sz w:val="48"/>
      <w:szCs w:val="48"/>
    </w:rPr>
  </w:style>
  <w:style w:type="paragraph" w:customStyle="1" w:styleId="534">
    <w:name w:val="heading 2_file_708"/>
    <w:basedOn w:val="532"/>
    <w:qFormat/>
    <w:uiPriority w:val="9"/>
    <w:pPr>
      <w:outlineLvl w:val="1"/>
    </w:pPr>
    <w:rPr>
      <w:sz w:val="36"/>
      <w:szCs w:val="36"/>
    </w:rPr>
  </w:style>
  <w:style w:type="paragraph" w:customStyle="1" w:styleId="535">
    <w:name w:val="heading 3_file_708"/>
    <w:basedOn w:val="532"/>
    <w:qFormat/>
    <w:uiPriority w:val="9"/>
    <w:pPr>
      <w:outlineLvl w:val="2"/>
    </w:pPr>
    <w:rPr>
      <w:sz w:val="27"/>
      <w:szCs w:val="27"/>
    </w:rPr>
  </w:style>
  <w:style w:type="paragraph" w:customStyle="1" w:styleId="536">
    <w:name w:val="heading 4_file_708"/>
    <w:basedOn w:val="532"/>
    <w:qFormat/>
    <w:uiPriority w:val="9"/>
    <w:pPr>
      <w:outlineLvl w:val="3"/>
    </w:pPr>
  </w:style>
  <w:style w:type="paragraph" w:customStyle="1" w:styleId="537">
    <w:name w:val="heading 5_file_708"/>
    <w:basedOn w:val="532"/>
    <w:qFormat/>
    <w:uiPriority w:val="9"/>
    <w:pPr>
      <w:outlineLvl w:val="4"/>
    </w:pPr>
    <w:rPr>
      <w:sz w:val="20"/>
      <w:szCs w:val="20"/>
    </w:rPr>
  </w:style>
  <w:style w:type="paragraph" w:customStyle="1" w:styleId="538">
    <w:name w:val="heading 6_file_708"/>
    <w:basedOn w:val="532"/>
    <w:qFormat/>
    <w:uiPriority w:val="9"/>
    <w:pPr>
      <w:outlineLvl w:val="5"/>
    </w:pPr>
    <w:rPr>
      <w:sz w:val="15"/>
      <w:szCs w:val="15"/>
    </w:rPr>
  </w:style>
  <w:style w:type="character" w:customStyle="1" w:styleId="539">
    <w:name w:val="Default Paragraph Font_file_708"/>
    <w:semiHidden/>
    <w:unhideWhenUsed/>
    <w:qFormat/>
    <w:uiPriority w:val="1"/>
  </w:style>
  <w:style w:type="table" w:customStyle="1" w:styleId="540">
    <w:name w:val="Normal Table_file_708"/>
    <w:semiHidden/>
    <w:unhideWhenUsed/>
    <w:qFormat/>
    <w:uiPriority w:val="99"/>
    <w:tblPr>
      <w:tblCellMar>
        <w:top w:w="0" w:type="dxa"/>
        <w:left w:w="108" w:type="dxa"/>
        <w:bottom w:w="0" w:type="dxa"/>
        <w:right w:w="108" w:type="dxa"/>
      </w:tblCellMar>
    </w:tblPr>
  </w:style>
  <w:style w:type="character" w:customStyle="1" w:styleId="541">
    <w:name w:val="Hyperlink_file_708"/>
    <w:basedOn w:val="539"/>
    <w:semiHidden/>
    <w:unhideWhenUsed/>
    <w:qFormat/>
    <w:uiPriority w:val="99"/>
    <w:rPr>
      <w:color w:val="0782C1"/>
      <w:u w:val="single"/>
    </w:rPr>
  </w:style>
  <w:style w:type="character" w:customStyle="1" w:styleId="542">
    <w:name w:val="FollowedHyperlink_file_708"/>
    <w:basedOn w:val="539"/>
    <w:semiHidden/>
    <w:unhideWhenUsed/>
    <w:qFormat/>
    <w:uiPriority w:val="99"/>
    <w:rPr>
      <w:color w:val="0782C1"/>
      <w:u w:val="single"/>
    </w:rPr>
  </w:style>
  <w:style w:type="character" w:customStyle="1" w:styleId="543">
    <w:name w:val="标题 1 Char_file_708"/>
    <w:basedOn w:val="539"/>
    <w:qFormat/>
    <w:uiPriority w:val="9"/>
    <w:rPr>
      <w:rFonts w:ascii="宋体" w:hAnsi="宋体" w:eastAsia="宋体" w:cs="宋体"/>
      <w:b/>
      <w:bCs/>
      <w:kern w:val="44"/>
      <w:sz w:val="44"/>
      <w:szCs w:val="44"/>
    </w:rPr>
  </w:style>
  <w:style w:type="character" w:customStyle="1" w:styleId="544">
    <w:name w:val="标题 2 Char_file_708"/>
    <w:basedOn w:val="539"/>
    <w:semiHidden/>
    <w:qFormat/>
    <w:uiPriority w:val="9"/>
    <w:rPr>
      <w:rFonts w:asciiTheme="majorHAnsi" w:hAnsiTheme="majorHAnsi" w:eastAsiaTheme="majorEastAsia" w:cstheme="majorBidi"/>
      <w:b/>
      <w:bCs/>
      <w:sz w:val="32"/>
      <w:szCs w:val="32"/>
    </w:rPr>
  </w:style>
  <w:style w:type="character" w:customStyle="1" w:styleId="545">
    <w:name w:val="标题 3 Char_file_708"/>
    <w:basedOn w:val="539"/>
    <w:semiHidden/>
    <w:qFormat/>
    <w:uiPriority w:val="9"/>
    <w:rPr>
      <w:rFonts w:ascii="宋体" w:hAnsi="宋体" w:eastAsia="宋体" w:cs="宋体"/>
      <w:b/>
      <w:bCs/>
      <w:sz w:val="32"/>
      <w:szCs w:val="32"/>
    </w:rPr>
  </w:style>
  <w:style w:type="character" w:customStyle="1" w:styleId="546">
    <w:name w:val="标题 4 Char_file_708"/>
    <w:basedOn w:val="539"/>
    <w:semiHidden/>
    <w:qFormat/>
    <w:uiPriority w:val="9"/>
    <w:rPr>
      <w:rFonts w:asciiTheme="majorHAnsi" w:hAnsiTheme="majorHAnsi" w:eastAsiaTheme="majorEastAsia" w:cstheme="majorBidi"/>
      <w:b/>
      <w:bCs/>
      <w:sz w:val="28"/>
      <w:szCs w:val="28"/>
    </w:rPr>
  </w:style>
  <w:style w:type="character" w:customStyle="1" w:styleId="547">
    <w:name w:val="标题 5 Char_file_708"/>
    <w:basedOn w:val="539"/>
    <w:semiHidden/>
    <w:qFormat/>
    <w:uiPriority w:val="9"/>
    <w:rPr>
      <w:rFonts w:ascii="宋体" w:hAnsi="宋体" w:eastAsia="宋体" w:cs="宋体"/>
      <w:b/>
      <w:bCs/>
      <w:sz w:val="28"/>
      <w:szCs w:val="28"/>
    </w:rPr>
  </w:style>
  <w:style w:type="character" w:customStyle="1" w:styleId="548">
    <w:name w:val="标题 6 Char_file_708"/>
    <w:basedOn w:val="539"/>
    <w:semiHidden/>
    <w:qFormat/>
    <w:uiPriority w:val="9"/>
    <w:rPr>
      <w:rFonts w:asciiTheme="majorHAnsi" w:hAnsiTheme="majorHAnsi" w:eastAsiaTheme="majorEastAsia" w:cstheme="majorBidi"/>
      <w:b/>
      <w:bCs/>
      <w:sz w:val="24"/>
      <w:szCs w:val="24"/>
    </w:rPr>
  </w:style>
  <w:style w:type="paragraph" w:customStyle="1" w:styleId="549">
    <w:name w:val="cke_editable_file_708"/>
    <w:basedOn w:val="532"/>
    <w:qFormat/>
    <w:uiPriority w:val="0"/>
    <w:rPr>
      <w:rFonts w:ascii="仿宋_GB2312" w:eastAsia="仿宋_GB2312"/>
    </w:rPr>
  </w:style>
  <w:style w:type="paragraph" w:customStyle="1" w:styleId="550">
    <w:name w:val="marker_file_708"/>
    <w:basedOn w:val="532"/>
    <w:qFormat/>
    <w:uiPriority w:val="0"/>
    <w:pPr>
      <w:shd w:val="clear" w:color="auto" w:fill="FFFF00"/>
    </w:pPr>
  </w:style>
  <w:style w:type="paragraph" w:customStyle="1" w:styleId="551">
    <w:name w:val="Normal (Web)_file_708"/>
    <w:basedOn w:val="532"/>
    <w:semiHidden/>
    <w:unhideWhenUsed/>
    <w:qFormat/>
    <w:uiPriority w:val="99"/>
  </w:style>
  <w:style w:type="paragraph" w:customStyle="1" w:styleId="552">
    <w:name w:val="Normal_file_7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3">
    <w:name w:val="heading 1_file_709"/>
    <w:basedOn w:val="552"/>
    <w:qFormat/>
    <w:uiPriority w:val="9"/>
    <w:pPr>
      <w:outlineLvl w:val="0"/>
    </w:pPr>
    <w:rPr>
      <w:kern w:val="36"/>
      <w:sz w:val="48"/>
      <w:szCs w:val="48"/>
    </w:rPr>
  </w:style>
  <w:style w:type="paragraph" w:customStyle="1" w:styleId="554">
    <w:name w:val="heading 2_file_709"/>
    <w:basedOn w:val="552"/>
    <w:qFormat/>
    <w:uiPriority w:val="9"/>
    <w:pPr>
      <w:outlineLvl w:val="1"/>
    </w:pPr>
    <w:rPr>
      <w:sz w:val="36"/>
      <w:szCs w:val="36"/>
    </w:rPr>
  </w:style>
  <w:style w:type="paragraph" w:customStyle="1" w:styleId="555">
    <w:name w:val="heading 3_file_709"/>
    <w:basedOn w:val="552"/>
    <w:qFormat/>
    <w:uiPriority w:val="9"/>
    <w:pPr>
      <w:outlineLvl w:val="2"/>
    </w:pPr>
    <w:rPr>
      <w:sz w:val="27"/>
      <w:szCs w:val="27"/>
    </w:rPr>
  </w:style>
  <w:style w:type="paragraph" w:customStyle="1" w:styleId="556">
    <w:name w:val="heading 4_file_709"/>
    <w:basedOn w:val="552"/>
    <w:qFormat/>
    <w:uiPriority w:val="9"/>
    <w:pPr>
      <w:outlineLvl w:val="3"/>
    </w:pPr>
  </w:style>
  <w:style w:type="paragraph" w:customStyle="1" w:styleId="557">
    <w:name w:val="heading 5_file_709"/>
    <w:basedOn w:val="552"/>
    <w:qFormat/>
    <w:uiPriority w:val="9"/>
    <w:pPr>
      <w:outlineLvl w:val="4"/>
    </w:pPr>
    <w:rPr>
      <w:sz w:val="20"/>
      <w:szCs w:val="20"/>
    </w:rPr>
  </w:style>
  <w:style w:type="paragraph" w:customStyle="1" w:styleId="558">
    <w:name w:val="heading 6_file_709"/>
    <w:basedOn w:val="552"/>
    <w:qFormat/>
    <w:uiPriority w:val="9"/>
    <w:pPr>
      <w:outlineLvl w:val="5"/>
    </w:pPr>
    <w:rPr>
      <w:sz w:val="15"/>
      <w:szCs w:val="15"/>
    </w:rPr>
  </w:style>
  <w:style w:type="character" w:customStyle="1" w:styleId="559">
    <w:name w:val="Default Paragraph Font_file_709"/>
    <w:semiHidden/>
    <w:unhideWhenUsed/>
    <w:qFormat/>
    <w:uiPriority w:val="1"/>
  </w:style>
  <w:style w:type="table" w:customStyle="1" w:styleId="560">
    <w:name w:val="Normal Table_file_709"/>
    <w:semiHidden/>
    <w:unhideWhenUsed/>
    <w:qFormat/>
    <w:uiPriority w:val="99"/>
    <w:tblPr>
      <w:tblCellMar>
        <w:top w:w="0" w:type="dxa"/>
        <w:left w:w="108" w:type="dxa"/>
        <w:bottom w:w="0" w:type="dxa"/>
        <w:right w:w="108" w:type="dxa"/>
      </w:tblCellMar>
    </w:tblPr>
  </w:style>
  <w:style w:type="character" w:customStyle="1" w:styleId="561">
    <w:name w:val="Hyperlink_file_709"/>
    <w:basedOn w:val="559"/>
    <w:semiHidden/>
    <w:unhideWhenUsed/>
    <w:qFormat/>
    <w:uiPriority w:val="99"/>
    <w:rPr>
      <w:color w:val="0782C1"/>
      <w:u w:val="single"/>
    </w:rPr>
  </w:style>
  <w:style w:type="character" w:customStyle="1" w:styleId="562">
    <w:name w:val="FollowedHyperlink_file_709"/>
    <w:basedOn w:val="559"/>
    <w:semiHidden/>
    <w:unhideWhenUsed/>
    <w:qFormat/>
    <w:uiPriority w:val="99"/>
    <w:rPr>
      <w:color w:val="0782C1"/>
      <w:u w:val="single"/>
    </w:rPr>
  </w:style>
  <w:style w:type="character" w:customStyle="1" w:styleId="563">
    <w:name w:val="标题 1 Char_file_709"/>
    <w:basedOn w:val="559"/>
    <w:qFormat/>
    <w:uiPriority w:val="9"/>
    <w:rPr>
      <w:rFonts w:ascii="宋体" w:hAnsi="宋体" w:eastAsia="宋体" w:cs="宋体"/>
      <w:b/>
      <w:bCs/>
      <w:kern w:val="44"/>
      <w:sz w:val="44"/>
      <w:szCs w:val="44"/>
    </w:rPr>
  </w:style>
  <w:style w:type="character" w:customStyle="1" w:styleId="564">
    <w:name w:val="标题 2 Char_file_709"/>
    <w:basedOn w:val="559"/>
    <w:semiHidden/>
    <w:qFormat/>
    <w:uiPriority w:val="9"/>
    <w:rPr>
      <w:rFonts w:asciiTheme="majorHAnsi" w:hAnsiTheme="majorHAnsi" w:eastAsiaTheme="majorEastAsia" w:cstheme="majorBidi"/>
      <w:b/>
      <w:bCs/>
      <w:sz w:val="32"/>
      <w:szCs w:val="32"/>
    </w:rPr>
  </w:style>
  <w:style w:type="character" w:customStyle="1" w:styleId="565">
    <w:name w:val="标题 3 Char_file_709"/>
    <w:basedOn w:val="559"/>
    <w:semiHidden/>
    <w:qFormat/>
    <w:uiPriority w:val="9"/>
    <w:rPr>
      <w:rFonts w:ascii="宋体" w:hAnsi="宋体" w:eastAsia="宋体" w:cs="宋体"/>
      <w:b/>
      <w:bCs/>
      <w:sz w:val="32"/>
      <w:szCs w:val="32"/>
    </w:rPr>
  </w:style>
  <w:style w:type="character" w:customStyle="1" w:styleId="566">
    <w:name w:val="标题 4 Char_file_709"/>
    <w:basedOn w:val="559"/>
    <w:semiHidden/>
    <w:qFormat/>
    <w:uiPriority w:val="9"/>
    <w:rPr>
      <w:rFonts w:asciiTheme="majorHAnsi" w:hAnsiTheme="majorHAnsi" w:eastAsiaTheme="majorEastAsia" w:cstheme="majorBidi"/>
      <w:b/>
      <w:bCs/>
      <w:sz w:val="28"/>
      <w:szCs w:val="28"/>
    </w:rPr>
  </w:style>
  <w:style w:type="character" w:customStyle="1" w:styleId="567">
    <w:name w:val="标题 5 Char_file_709"/>
    <w:basedOn w:val="559"/>
    <w:semiHidden/>
    <w:qFormat/>
    <w:uiPriority w:val="9"/>
    <w:rPr>
      <w:rFonts w:ascii="宋体" w:hAnsi="宋体" w:eastAsia="宋体" w:cs="宋体"/>
      <w:b/>
      <w:bCs/>
      <w:sz w:val="28"/>
      <w:szCs w:val="28"/>
    </w:rPr>
  </w:style>
  <w:style w:type="character" w:customStyle="1" w:styleId="568">
    <w:name w:val="标题 6 Char_file_709"/>
    <w:basedOn w:val="559"/>
    <w:semiHidden/>
    <w:qFormat/>
    <w:uiPriority w:val="9"/>
    <w:rPr>
      <w:rFonts w:asciiTheme="majorHAnsi" w:hAnsiTheme="majorHAnsi" w:eastAsiaTheme="majorEastAsia" w:cstheme="majorBidi"/>
      <w:b/>
      <w:bCs/>
      <w:sz w:val="24"/>
      <w:szCs w:val="24"/>
    </w:rPr>
  </w:style>
  <w:style w:type="paragraph" w:customStyle="1" w:styleId="569">
    <w:name w:val="cke_editable_file_709"/>
    <w:basedOn w:val="552"/>
    <w:qFormat/>
    <w:uiPriority w:val="0"/>
    <w:rPr>
      <w:rFonts w:ascii="仿宋_GB2312" w:eastAsia="仿宋_GB2312"/>
    </w:rPr>
  </w:style>
  <w:style w:type="paragraph" w:customStyle="1" w:styleId="570">
    <w:name w:val="marker_file_709"/>
    <w:basedOn w:val="552"/>
    <w:qFormat/>
    <w:uiPriority w:val="0"/>
    <w:pPr>
      <w:shd w:val="clear" w:color="auto" w:fill="FFFF00"/>
    </w:pPr>
  </w:style>
  <w:style w:type="paragraph" w:customStyle="1" w:styleId="571">
    <w:name w:val="Normal (Web)_file_709"/>
    <w:basedOn w:val="552"/>
    <w:semiHidden/>
    <w:unhideWhenUsed/>
    <w:qFormat/>
    <w:uiPriority w:val="99"/>
  </w:style>
  <w:style w:type="paragraph" w:customStyle="1" w:styleId="572">
    <w:name w:val="Normal_file_7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3">
    <w:name w:val="heading 1_file_710"/>
    <w:basedOn w:val="572"/>
    <w:qFormat/>
    <w:uiPriority w:val="9"/>
    <w:pPr>
      <w:outlineLvl w:val="0"/>
    </w:pPr>
    <w:rPr>
      <w:kern w:val="36"/>
      <w:sz w:val="48"/>
      <w:szCs w:val="48"/>
    </w:rPr>
  </w:style>
  <w:style w:type="paragraph" w:customStyle="1" w:styleId="574">
    <w:name w:val="heading 2_file_710"/>
    <w:basedOn w:val="572"/>
    <w:qFormat/>
    <w:uiPriority w:val="9"/>
    <w:pPr>
      <w:outlineLvl w:val="1"/>
    </w:pPr>
    <w:rPr>
      <w:sz w:val="36"/>
      <w:szCs w:val="36"/>
    </w:rPr>
  </w:style>
  <w:style w:type="paragraph" w:customStyle="1" w:styleId="575">
    <w:name w:val="heading 3_file_710"/>
    <w:basedOn w:val="572"/>
    <w:qFormat/>
    <w:uiPriority w:val="9"/>
    <w:pPr>
      <w:outlineLvl w:val="2"/>
    </w:pPr>
    <w:rPr>
      <w:sz w:val="27"/>
      <w:szCs w:val="27"/>
    </w:rPr>
  </w:style>
  <w:style w:type="paragraph" w:customStyle="1" w:styleId="576">
    <w:name w:val="heading 4_file_710"/>
    <w:basedOn w:val="572"/>
    <w:qFormat/>
    <w:uiPriority w:val="9"/>
    <w:pPr>
      <w:outlineLvl w:val="3"/>
    </w:pPr>
  </w:style>
  <w:style w:type="paragraph" w:customStyle="1" w:styleId="577">
    <w:name w:val="heading 5_file_710"/>
    <w:basedOn w:val="572"/>
    <w:qFormat/>
    <w:uiPriority w:val="9"/>
    <w:pPr>
      <w:outlineLvl w:val="4"/>
    </w:pPr>
    <w:rPr>
      <w:sz w:val="20"/>
      <w:szCs w:val="20"/>
    </w:rPr>
  </w:style>
  <w:style w:type="paragraph" w:customStyle="1" w:styleId="578">
    <w:name w:val="heading 6_file_710"/>
    <w:basedOn w:val="572"/>
    <w:qFormat/>
    <w:uiPriority w:val="9"/>
    <w:pPr>
      <w:outlineLvl w:val="5"/>
    </w:pPr>
    <w:rPr>
      <w:sz w:val="15"/>
      <w:szCs w:val="15"/>
    </w:rPr>
  </w:style>
  <w:style w:type="character" w:customStyle="1" w:styleId="579">
    <w:name w:val="Default Paragraph Font_file_710"/>
    <w:semiHidden/>
    <w:unhideWhenUsed/>
    <w:qFormat/>
    <w:uiPriority w:val="1"/>
  </w:style>
  <w:style w:type="table" w:customStyle="1" w:styleId="580">
    <w:name w:val="Normal Table_file_710"/>
    <w:semiHidden/>
    <w:unhideWhenUsed/>
    <w:qFormat/>
    <w:uiPriority w:val="99"/>
    <w:tblPr>
      <w:tblCellMar>
        <w:top w:w="0" w:type="dxa"/>
        <w:left w:w="108" w:type="dxa"/>
        <w:bottom w:w="0" w:type="dxa"/>
        <w:right w:w="108" w:type="dxa"/>
      </w:tblCellMar>
    </w:tblPr>
  </w:style>
  <w:style w:type="character" w:customStyle="1" w:styleId="581">
    <w:name w:val="Hyperlink_file_710"/>
    <w:basedOn w:val="579"/>
    <w:semiHidden/>
    <w:unhideWhenUsed/>
    <w:qFormat/>
    <w:uiPriority w:val="99"/>
    <w:rPr>
      <w:color w:val="0782C1"/>
      <w:u w:val="single"/>
    </w:rPr>
  </w:style>
  <w:style w:type="character" w:customStyle="1" w:styleId="582">
    <w:name w:val="FollowedHyperlink_file_710"/>
    <w:basedOn w:val="579"/>
    <w:semiHidden/>
    <w:unhideWhenUsed/>
    <w:qFormat/>
    <w:uiPriority w:val="99"/>
    <w:rPr>
      <w:color w:val="0782C1"/>
      <w:u w:val="single"/>
    </w:rPr>
  </w:style>
  <w:style w:type="character" w:customStyle="1" w:styleId="583">
    <w:name w:val="标题 1 Char_file_710"/>
    <w:basedOn w:val="579"/>
    <w:qFormat/>
    <w:uiPriority w:val="9"/>
    <w:rPr>
      <w:rFonts w:ascii="宋体" w:hAnsi="宋体" w:eastAsia="宋体" w:cs="宋体"/>
      <w:b/>
      <w:bCs/>
      <w:kern w:val="44"/>
      <w:sz w:val="44"/>
      <w:szCs w:val="44"/>
    </w:rPr>
  </w:style>
  <w:style w:type="character" w:customStyle="1" w:styleId="584">
    <w:name w:val="标题 2 Char_file_710"/>
    <w:basedOn w:val="579"/>
    <w:semiHidden/>
    <w:qFormat/>
    <w:uiPriority w:val="9"/>
    <w:rPr>
      <w:rFonts w:asciiTheme="majorHAnsi" w:hAnsiTheme="majorHAnsi" w:eastAsiaTheme="majorEastAsia" w:cstheme="majorBidi"/>
      <w:b/>
      <w:bCs/>
      <w:sz w:val="32"/>
      <w:szCs w:val="32"/>
    </w:rPr>
  </w:style>
  <w:style w:type="character" w:customStyle="1" w:styleId="585">
    <w:name w:val="标题 3 Char_file_710"/>
    <w:basedOn w:val="579"/>
    <w:semiHidden/>
    <w:qFormat/>
    <w:uiPriority w:val="9"/>
    <w:rPr>
      <w:rFonts w:ascii="宋体" w:hAnsi="宋体" w:eastAsia="宋体" w:cs="宋体"/>
      <w:b/>
      <w:bCs/>
      <w:sz w:val="32"/>
      <w:szCs w:val="32"/>
    </w:rPr>
  </w:style>
  <w:style w:type="character" w:customStyle="1" w:styleId="586">
    <w:name w:val="标题 4 Char_file_710"/>
    <w:basedOn w:val="579"/>
    <w:semiHidden/>
    <w:qFormat/>
    <w:uiPriority w:val="9"/>
    <w:rPr>
      <w:rFonts w:asciiTheme="majorHAnsi" w:hAnsiTheme="majorHAnsi" w:eastAsiaTheme="majorEastAsia" w:cstheme="majorBidi"/>
      <w:b/>
      <w:bCs/>
      <w:sz w:val="28"/>
      <w:szCs w:val="28"/>
    </w:rPr>
  </w:style>
  <w:style w:type="character" w:customStyle="1" w:styleId="587">
    <w:name w:val="标题 5 Char_file_710"/>
    <w:basedOn w:val="579"/>
    <w:semiHidden/>
    <w:qFormat/>
    <w:uiPriority w:val="9"/>
    <w:rPr>
      <w:rFonts w:ascii="宋体" w:hAnsi="宋体" w:eastAsia="宋体" w:cs="宋体"/>
      <w:b/>
      <w:bCs/>
      <w:sz w:val="28"/>
      <w:szCs w:val="28"/>
    </w:rPr>
  </w:style>
  <w:style w:type="character" w:customStyle="1" w:styleId="588">
    <w:name w:val="标题 6 Char_file_710"/>
    <w:basedOn w:val="579"/>
    <w:semiHidden/>
    <w:qFormat/>
    <w:uiPriority w:val="9"/>
    <w:rPr>
      <w:rFonts w:asciiTheme="majorHAnsi" w:hAnsiTheme="majorHAnsi" w:eastAsiaTheme="majorEastAsia" w:cstheme="majorBidi"/>
      <w:b/>
      <w:bCs/>
      <w:sz w:val="24"/>
      <w:szCs w:val="24"/>
    </w:rPr>
  </w:style>
  <w:style w:type="paragraph" w:customStyle="1" w:styleId="589">
    <w:name w:val="cke_editable_file_710"/>
    <w:basedOn w:val="572"/>
    <w:qFormat/>
    <w:uiPriority w:val="0"/>
    <w:rPr>
      <w:rFonts w:ascii="仿宋_GB2312" w:eastAsia="仿宋_GB2312"/>
    </w:rPr>
  </w:style>
  <w:style w:type="paragraph" w:customStyle="1" w:styleId="590">
    <w:name w:val="marker_file_710"/>
    <w:basedOn w:val="572"/>
    <w:qFormat/>
    <w:uiPriority w:val="0"/>
    <w:pPr>
      <w:shd w:val="clear" w:color="auto" w:fill="FFFF00"/>
    </w:pPr>
  </w:style>
  <w:style w:type="paragraph" w:customStyle="1" w:styleId="591">
    <w:name w:val="Normal (Web)_file_710"/>
    <w:basedOn w:val="572"/>
    <w:semiHidden/>
    <w:unhideWhenUsed/>
    <w:qFormat/>
    <w:uiPriority w:val="99"/>
  </w:style>
  <w:style w:type="paragraph" w:customStyle="1" w:styleId="592">
    <w:name w:val="Normal_file_7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3">
    <w:name w:val="heading 1_file_711"/>
    <w:basedOn w:val="592"/>
    <w:qFormat/>
    <w:uiPriority w:val="9"/>
    <w:pPr>
      <w:outlineLvl w:val="0"/>
    </w:pPr>
    <w:rPr>
      <w:kern w:val="36"/>
      <w:sz w:val="48"/>
      <w:szCs w:val="48"/>
    </w:rPr>
  </w:style>
  <w:style w:type="paragraph" w:customStyle="1" w:styleId="594">
    <w:name w:val="heading 2_file_711"/>
    <w:basedOn w:val="592"/>
    <w:qFormat/>
    <w:uiPriority w:val="9"/>
    <w:pPr>
      <w:outlineLvl w:val="1"/>
    </w:pPr>
    <w:rPr>
      <w:sz w:val="36"/>
      <w:szCs w:val="36"/>
    </w:rPr>
  </w:style>
  <w:style w:type="paragraph" w:customStyle="1" w:styleId="595">
    <w:name w:val="heading 3_file_711"/>
    <w:basedOn w:val="592"/>
    <w:qFormat/>
    <w:uiPriority w:val="9"/>
    <w:pPr>
      <w:outlineLvl w:val="2"/>
    </w:pPr>
    <w:rPr>
      <w:sz w:val="27"/>
      <w:szCs w:val="27"/>
    </w:rPr>
  </w:style>
  <w:style w:type="paragraph" w:customStyle="1" w:styleId="596">
    <w:name w:val="heading 4_file_711"/>
    <w:basedOn w:val="592"/>
    <w:qFormat/>
    <w:uiPriority w:val="9"/>
    <w:pPr>
      <w:outlineLvl w:val="3"/>
    </w:pPr>
  </w:style>
  <w:style w:type="paragraph" w:customStyle="1" w:styleId="597">
    <w:name w:val="heading 5_file_711"/>
    <w:basedOn w:val="592"/>
    <w:qFormat/>
    <w:uiPriority w:val="9"/>
    <w:pPr>
      <w:outlineLvl w:val="4"/>
    </w:pPr>
    <w:rPr>
      <w:sz w:val="20"/>
      <w:szCs w:val="20"/>
    </w:rPr>
  </w:style>
  <w:style w:type="paragraph" w:customStyle="1" w:styleId="598">
    <w:name w:val="heading 6_file_711"/>
    <w:basedOn w:val="592"/>
    <w:qFormat/>
    <w:uiPriority w:val="9"/>
    <w:pPr>
      <w:outlineLvl w:val="5"/>
    </w:pPr>
    <w:rPr>
      <w:sz w:val="15"/>
      <w:szCs w:val="15"/>
    </w:rPr>
  </w:style>
  <w:style w:type="character" w:customStyle="1" w:styleId="599">
    <w:name w:val="Default Paragraph Font_file_711"/>
    <w:semiHidden/>
    <w:unhideWhenUsed/>
    <w:qFormat/>
    <w:uiPriority w:val="1"/>
  </w:style>
  <w:style w:type="table" w:customStyle="1" w:styleId="600">
    <w:name w:val="Normal Table_file_711"/>
    <w:semiHidden/>
    <w:unhideWhenUsed/>
    <w:qFormat/>
    <w:uiPriority w:val="99"/>
    <w:tblPr>
      <w:tblCellMar>
        <w:top w:w="0" w:type="dxa"/>
        <w:left w:w="108" w:type="dxa"/>
        <w:bottom w:w="0" w:type="dxa"/>
        <w:right w:w="108" w:type="dxa"/>
      </w:tblCellMar>
    </w:tblPr>
  </w:style>
  <w:style w:type="character" w:customStyle="1" w:styleId="601">
    <w:name w:val="Hyperlink_file_711"/>
    <w:basedOn w:val="599"/>
    <w:semiHidden/>
    <w:unhideWhenUsed/>
    <w:qFormat/>
    <w:uiPriority w:val="99"/>
    <w:rPr>
      <w:color w:val="0782C1"/>
      <w:u w:val="single"/>
    </w:rPr>
  </w:style>
  <w:style w:type="character" w:customStyle="1" w:styleId="602">
    <w:name w:val="FollowedHyperlink_file_711"/>
    <w:basedOn w:val="599"/>
    <w:semiHidden/>
    <w:unhideWhenUsed/>
    <w:qFormat/>
    <w:uiPriority w:val="99"/>
    <w:rPr>
      <w:color w:val="0782C1"/>
      <w:u w:val="single"/>
    </w:rPr>
  </w:style>
  <w:style w:type="character" w:customStyle="1" w:styleId="603">
    <w:name w:val="标题 1 Char_file_711"/>
    <w:basedOn w:val="599"/>
    <w:qFormat/>
    <w:uiPriority w:val="9"/>
    <w:rPr>
      <w:rFonts w:ascii="宋体" w:hAnsi="宋体" w:eastAsia="宋体" w:cs="宋体"/>
      <w:b/>
      <w:bCs/>
      <w:kern w:val="44"/>
      <w:sz w:val="44"/>
      <w:szCs w:val="44"/>
    </w:rPr>
  </w:style>
  <w:style w:type="character" w:customStyle="1" w:styleId="604">
    <w:name w:val="标题 2 Char_file_711"/>
    <w:basedOn w:val="599"/>
    <w:semiHidden/>
    <w:qFormat/>
    <w:uiPriority w:val="9"/>
    <w:rPr>
      <w:rFonts w:asciiTheme="majorHAnsi" w:hAnsiTheme="majorHAnsi" w:eastAsiaTheme="majorEastAsia" w:cstheme="majorBidi"/>
      <w:b/>
      <w:bCs/>
      <w:sz w:val="32"/>
      <w:szCs w:val="32"/>
    </w:rPr>
  </w:style>
  <w:style w:type="character" w:customStyle="1" w:styleId="605">
    <w:name w:val="标题 3 Char_file_711"/>
    <w:basedOn w:val="599"/>
    <w:semiHidden/>
    <w:qFormat/>
    <w:uiPriority w:val="9"/>
    <w:rPr>
      <w:rFonts w:ascii="宋体" w:hAnsi="宋体" w:eastAsia="宋体" w:cs="宋体"/>
      <w:b/>
      <w:bCs/>
      <w:sz w:val="32"/>
      <w:szCs w:val="32"/>
    </w:rPr>
  </w:style>
  <w:style w:type="character" w:customStyle="1" w:styleId="606">
    <w:name w:val="标题 4 Char_file_711"/>
    <w:basedOn w:val="599"/>
    <w:semiHidden/>
    <w:qFormat/>
    <w:uiPriority w:val="9"/>
    <w:rPr>
      <w:rFonts w:asciiTheme="majorHAnsi" w:hAnsiTheme="majorHAnsi" w:eastAsiaTheme="majorEastAsia" w:cstheme="majorBidi"/>
      <w:b/>
      <w:bCs/>
      <w:sz w:val="28"/>
      <w:szCs w:val="28"/>
    </w:rPr>
  </w:style>
  <w:style w:type="character" w:customStyle="1" w:styleId="607">
    <w:name w:val="标题 5 Char_file_711"/>
    <w:basedOn w:val="599"/>
    <w:semiHidden/>
    <w:qFormat/>
    <w:uiPriority w:val="9"/>
    <w:rPr>
      <w:rFonts w:ascii="宋体" w:hAnsi="宋体" w:eastAsia="宋体" w:cs="宋体"/>
      <w:b/>
      <w:bCs/>
      <w:sz w:val="28"/>
      <w:szCs w:val="28"/>
    </w:rPr>
  </w:style>
  <w:style w:type="character" w:customStyle="1" w:styleId="608">
    <w:name w:val="标题 6 Char_file_711"/>
    <w:basedOn w:val="599"/>
    <w:semiHidden/>
    <w:qFormat/>
    <w:uiPriority w:val="9"/>
    <w:rPr>
      <w:rFonts w:asciiTheme="majorHAnsi" w:hAnsiTheme="majorHAnsi" w:eastAsiaTheme="majorEastAsia" w:cstheme="majorBidi"/>
      <w:b/>
      <w:bCs/>
      <w:sz w:val="24"/>
      <w:szCs w:val="24"/>
    </w:rPr>
  </w:style>
  <w:style w:type="paragraph" w:customStyle="1" w:styleId="609">
    <w:name w:val="cke_editable_file_711"/>
    <w:basedOn w:val="592"/>
    <w:qFormat/>
    <w:uiPriority w:val="0"/>
    <w:rPr>
      <w:rFonts w:ascii="仿宋_GB2312" w:eastAsia="仿宋_GB2312"/>
    </w:rPr>
  </w:style>
  <w:style w:type="paragraph" w:customStyle="1" w:styleId="610">
    <w:name w:val="marker_file_711"/>
    <w:basedOn w:val="592"/>
    <w:qFormat/>
    <w:uiPriority w:val="0"/>
    <w:pPr>
      <w:shd w:val="clear" w:color="auto" w:fill="FFFF00"/>
    </w:pPr>
  </w:style>
  <w:style w:type="paragraph" w:customStyle="1" w:styleId="611">
    <w:name w:val="Normal (Web)_file_711"/>
    <w:basedOn w:val="592"/>
    <w:semiHidden/>
    <w:unhideWhenUsed/>
    <w:qFormat/>
    <w:uiPriority w:val="99"/>
  </w:style>
  <w:style w:type="paragraph" w:customStyle="1" w:styleId="612">
    <w:name w:val="Normal_file_7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3">
    <w:name w:val="heading 1_file_712"/>
    <w:basedOn w:val="612"/>
    <w:qFormat/>
    <w:uiPriority w:val="9"/>
    <w:pPr>
      <w:outlineLvl w:val="0"/>
    </w:pPr>
    <w:rPr>
      <w:kern w:val="36"/>
      <w:sz w:val="48"/>
      <w:szCs w:val="48"/>
    </w:rPr>
  </w:style>
  <w:style w:type="paragraph" w:customStyle="1" w:styleId="614">
    <w:name w:val="heading 2_file_712"/>
    <w:basedOn w:val="612"/>
    <w:qFormat/>
    <w:uiPriority w:val="9"/>
    <w:pPr>
      <w:outlineLvl w:val="1"/>
    </w:pPr>
    <w:rPr>
      <w:sz w:val="36"/>
      <w:szCs w:val="36"/>
    </w:rPr>
  </w:style>
  <w:style w:type="paragraph" w:customStyle="1" w:styleId="615">
    <w:name w:val="heading 3_file_712"/>
    <w:basedOn w:val="612"/>
    <w:qFormat/>
    <w:uiPriority w:val="9"/>
    <w:pPr>
      <w:outlineLvl w:val="2"/>
    </w:pPr>
    <w:rPr>
      <w:sz w:val="27"/>
      <w:szCs w:val="27"/>
    </w:rPr>
  </w:style>
  <w:style w:type="paragraph" w:customStyle="1" w:styleId="616">
    <w:name w:val="heading 4_file_712"/>
    <w:basedOn w:val="612"/>
    <w:qFormat/>
    <w:uiPriority w:val="9"/>
    <w:pPr>
      <w:outlineLvl w:val="3"/>
    </w:pPr>
  </w:style>
  <w:style w:type="paragraph" w:customStyle="1" w:styleId="617">
    <w:name w:val="heading 5_file_712"/>
    <w:basedOn w:val="612"/>
    <w:qFormat/>
    <w:uiPriority w:val="9"/>
    <w:pPr>
      <w:outlineLvl w:val="4"/>
    </w:pPr>
    <w:rPr>
      <w:sz w:val="20"/>
      <w:szCs w:val="20"/>
    </w:rPr>
  </w:style>
  <w:style w:type="paragraph" w:customStyle="1" w:styleId="618">
    <w:name w:val="heading 6_file_712"/>
    <w:basedOn w:val="612"/>
    <w:qFormat/>
    <w:uiPriority w:val="9"/>
    <w:pPr>
      <w:outlineLvl w:val="5"/>
    </w:pPr>
    <w:rPr>
      <w:sz w:val="15"/>
      <w:szCs w:val="15"/>
    </w:rPr>
  </w:style>
  <w:style w:type="character" w:customStyle="1" w:styleId="619">
    <w:name w:val="Default Paragraph Font_file_712"/>
    <w:semiHidden/>
    <w:unhideWhenUsed/>
    <w:qFormat/>
    <w:uiPriority w:val="1"/>
  </w:style>
  <w:style w:type="table" w:customStyle="1" w:styleId="620">
    <w:name w:val="Normal Table_file_712"/>
    <w:semiHidden/>
    <w:unhideWhenUsed/>
    <w:qFormat/>
    <w:uiPriority w:val="99"/>
    <w:tblPr>
      <w:tblCellMar>
        <w:top w:w="0" w:type="dxa"/>
        <w:left w:w="108" w:type="dxa"/>
        <w:bottom w:w="0" w:type="dxa"/>
        <w:right w:w="108" w:type="dxa"/>
      </w:tblCellMar>
    </w:tblPr>
  </w:style>
  <w:style w:type="character" w:customStyle="1" w:styleId="621">
    <w:name w:val="Hyperlink_file_712"/>
    <w:basedOn w:val="619"/>
    <w:semiHidden/>
    <w:unhideWhenUsed/>
    <w:qFormat/>
    <w:uiPriority w:val="99"/>
    <w:rPr>
      <w:color w:val="0782C1"/>
      <w:u w:val="single"/>
    </w:rPr>
  </w:style>
  <w:style w:type="character" w:customStyle="1" w:styleId="622">
    <w:name w:val="FollowedHyperlink_file_712"/>
    <w:basedOn w:val="619"/>
    <w:semiHidden/>
    <w:unhideWhenUsed/>
    <w:qFormat/>
    <w:uiPriority w:val="99"/>
    <w:rPr>
      <w:color w:val="0782C1"/>
      <w:u w:val="single"/>
    </w:rPr>
  </w:style>
  <w:style w:type="character" w:customStyle="1" w:styleId="623">
    <w:name w:val="标题 1 Char_file_712"/>
    <w:basedOn w:val="619"/>
    <w:qFormat/>
    <w:uiPriority w:val="9"/>
    <w:rPr>
      <w:rFonts w:ascii="宋体" w:hAnsi="宋体" w:eastAsia="宋体" w:cs="宋体"/>
      <w:b/>
      <w:bCs/>
      <w:kern w:val="44"/>
      <w:sz w:val="44"/>
      <w:szCs w:val="44"/>
    </w:rPr>
  </w:style>
  <w:style w:type="character" w:customStyle="1" w:styleId="624">
    <w:name w:val="标题 2 Char_file_712"/>
    <w:basedOn w:val="619"/>
    <w:semiHidden/>
    <w:qFormat/>
    <w:uiPriority w:val="9"/>
    <w:rPr>
      <w:rFonts w:asciiTheme="majorHAnsi" w:hAnsiTheme="majorHAnsi" w:eastAsiaTheme="majorEastAsia" w:cstheme="majorBidi"/>
      <w:b/>
      <w:bCs/>
      <w:sz w:val="32"/>
      <w:szCs w:val="32"/>
    </w:rPr>
  </w:style>
  <w:style w:type="character" w:customStyle="1" w:styleId="625">
    <w:name w:val="标题 3 Char_file_712"/>
    <w:basedOn w:val="619"/>
    <w:semiHidden/>
    <w:qFormat/>
    <w:uiPriority w:val="9"/>
    <w:rPr>
      <w:rFonts w:ascii="宋体" w:hAnsi="宋体" w:eastAsia="宋体" w:cs="宋体"/>
      <w:b/>
      <w:bCs/>
      <w:sz w:val="32"/>
      <w:szCs w:val="32"/>
    </w:rPr>
  </w:style>
  <w:style w:type="character" w:customStyle="1" w:styleId="626">
    <w:name w:val="标题 4 Char_file_712"/>
    <w:basedOn w:val="619"/>
    <w:semiHidden/>
    <w:qFormat/>
    <w:uiPriority w:val="9"/>
    <w:rPr>
      <w:rFonts w:asciiTheme="majorHAnsi" w:hAnsiTheme="majorHAnsi" w:eastAsiaTheme="majorEastAsia" w:cstheme="majorBidi"/>
      <w:b/>
      <w:bCs/>
      <w:sz w:val="28"/>
      <w:szCs w:val="28"/>
    </w:rPr>
  </w:style>
  <w:style w:type="character" w:customStyle="1" w:styleId="627">
    <w:name w:val="标题 5 Char_file_712"/>
    <w:basedOn w:val="619"/>
    <w:semiHidden/>
    <w:qFormat/>
    <w:uiPriority w:val="9"/>
    <w:rPr>
      <w:rFonts w:ascii="宋体" w:hAnsi="宋体" w:eastAsia="宋体" w:cs="宋体"/>
      <w:b/>
      <w:bCs/>
      <w:sz w:val="28"/>
      <w:szCs w:val="28"/>
    </w:rPr>
  </w:style>
  <w:style w:type="character" w:customStyle="1" w:styleId="628">
    <w:name w:val="标题 6 Char_file_712"/>
    <w:basedOn w:val="619"/>
    <w:semiHidden/>
    <w:qFormat/>
    <w:uiPriority w:val="9"/>
    <w:rPr>
      <w:rFonts w:asciiTheme="majorHAnsi" w:hAnsiTheme="majorHAnsi" w:eastAsiaTheme="majorEastAsia" w:cstheme="majorBidi"/>
      <w:b/>
      <w:bCs/>
      <w:sz w:val="24"/>
      <w:szCs w:val="24"/>
    </w:rPr>
  </w:style>
  <w:style w:type="paragraph" w:customStyle="1" w:styleId="629">
    <w:name w:val="cke_editable_file_712"/>
    <w:basedOn w:val="612"/>
    <w:qFormat/>
    <w:uiPriority w:val="0"/>
    <w:rPr>
      <w:rFonts w:ascii="仿宋_GB2312" w:eastAsia="仿宋_GB2312"/>
    </w:rPr>
  </w:style>
  <w:style w:type="paragraph" w:customStyle="1" w:styleId="630">
    <w:name w:val="marker_file_712"/>
    <w:basedOn w:val="612"/>
    <w:qFormat/>
    <w:uiPriority w:val="0"/>
    <w:pPr>
      <w:shd w:val="clear" w:color="auto" w:fill="FFFF00"/>
    </w:pPr>
  </w:style>
  <w:style w:type="paragraph" w:customStyle="1" w:styleId="631">
    <w:name w:val="Normal (Web)_file_712"/>
    <w:basedOn w:val="612"/>
    <w:semiHidden/>
    <w:unhideWhenUsed/>
    <w:qFormat/>
    <w:uiPriority w:val="99"/>
  </w:style>
  <w:style w:type="paragraph" w:customStyle="1" w:styleId="632">
    <w:name w:val="Normal_file_7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3">
    <w:name w:val="heading 1_file_713"/>
    <w:basedOn w:val="632"/>
    <w:qFormat/>
    <w:uiPriority w:val="9"/>
    <w:pPr>
      <w:outlineLvl w:val="0"/>
    </w:pPr>
    <w:rPr>
      <w:kern w:val="36"/>
      <w:sz w:val="48"/>
      <w:szCs w:val="48"/>
    </w:rPr>
  </w:style>
  <w:style w:type="paragraph" w:customStyle="1" w:styleId="634">
    <w:name w:val="heading 2_file_713"/>
    <w:basedOn w:val="632"/>
    <w:qFormat/>
    <w:uiPriority w:val="9"/>
    <w:pPr>
      <w:outlineLvl w:val="1"/>
    </w:pPr>
    <w:rPr>
      <w:sz w:val="36"/>
      <w:szCs w:val="36"/>
    </w:rPr>
  </w:style>
  <w:style w:type="paragraph" w:customStyle="1" w:styleId="635">
    <w:name w:val="heading 3_file_713"/>
    <w:basedOn w:val="632"/>
    <w:qFormat/>
    <w:uiPriority w:val="9"/>
    <w:pPr>
      <w:outlineLvl w:val="2"/>
    </w:pPr>
    <w:rPr>
      <w:sz w:val="27"/>
      <w:szCs w:val="27"/>
    </w:rPr>
  </w:style>
  <w:style w:type="paragraph" w:customStyle="1" w:styleId="636">
    <w:name w:val="heading 4_file_713"/>
    <w:basedOn w:val="632"/>
    <w:qFormat/>
    <w:uiPriority w:val="9"/>
    <w:pPr>
      <w:outlineLvl w:val="3"/>
    </w:pPr>
  </w:style>
  <w:style w:type="paragraph" w:customStyle="1" w:styleId="637">
    <w:name w:val="heading 5_file_713"/>
    <w:basedOn w:val="632"/>
    <w:qFormat/>
    <w:uiPriority w:val="9"/>
    <w:pPr>
      <w:outlineLvl w:val="4"/>
    </w:pPr>
    <w:rPr>
      <w:sz w:val="20"/>
      <w:szCs w:val="20"/>
    </w:rPr>
  </w:style>
  <w:style w:type="paragraph" w:customStyle="1" w:styleId="638">
    <w:name w:val="heading 6_file_713"/>
    <w:basedOn w:val="632"/>
    <w:qFormat/>
    <w:uiPriority w:val="9"/>
    <w:pPr>
      <w:outlineLvl w:val="5"/>
    </w:pPr>
    <w:rPr>
      <w:sz w:val="15"/>
      <w:szCs w:val="15"/>
    </w:rPr>
  </w:style>
  <w:style w:type="character" w:customStyle="1" w:styleId="639">
    <w:name w:val="Default Paragraph Font_file_713"/>
    <w:semiHidden/>
    <w:unhideWhenUsed/>
    <w:qFormat/>
    <w:uiPriority w:val="1"/>
  </w:style>
  <w:style w:type="table" w:customStyle="1" w:styleId="640">
    <w:name w:val="Normal Table_file_713"/>
    <w:semiHidden/>
    <w:unhideWhenUsed/>
    <w:qFormat/>
    <w:uiPriority w:val="99"/>
    <w:tblPr>
      <w:tblCellMar>
        <w:top w:w="0" w:type="dxa"/>
        <w:left w:w="108" w:type="dxa"/>
        <w:bottom w:w="0" w:type="dxa"/>
        <w:right w:w="108" w:type="dxa"/>
      </w:tblCellMar>
    </w:tblPr>
  </w:style>
  <w:style w:type="character" w:customStyle="1" w:styleId="641">
    <w:name w:val="Hyperlink_file_713"/>
    <w:basedOn w:val="639"/>
    <w:semiHidden/>
    <w:unhideWhenUsed/>
    <w:qFormat/>
    <w:uiPriority w:val="99"/>
    <w:rPr>
      <w:color w:val="0782C1"/>
      <w:u w:val="single"/>
    </w:rPr>
  </w:style>
  <w:style w:type="character" w:customStyle="1" w:styleId="642">
    <w:name w:val="FollowedHyperlink_file_713"/>
    <w:basedOn w:val="639"/>
    <w:semiHidden/>
    <w:unhideWhenUsed/>
    <w:qFormat/>
    <w:uiPriority w:val="99"/>
    <w:rPr>
      <w:color w:val="0782C1"/>
      <w:u w:val="single"/>
    </w:rPr>
  </w:style>
  <w:style w:type="character" w:customStyle="1" w:styleId="643">
    <w:name w:val="标题 1 Char_file_713"/>
    <w:basedOn w:val="639"/>
    <w:qFormat/>
    <w:uiPriority w:val="9"/>
    <w:rPr>
      <w:rFonts w:ascii="宋体" w:hAnsi="宋体" w:eastAsia="宋体" w:cs="宋体"/>
      <w:b/>
      <w:bCs/>
      <w:kern w:val="44"/>
      <w:sz w:val="44"/>
      <w:szCs w:val="44"/>
    </w:rPr>
  </w:style>
  <w:style w:type="character" w:customStyle="1" w:styleId="644">
    <w:name w:val="标题 2 Char_file_713"/>
    <w:basedOn w:val="639"/>
    <w:semiHidden/>
    <w:qFormat/>
    <w:uiPriority w:val="9"/>
    <w:rPr>
      <w:rFonts w:asciiTheme="majorHAnsi" w:hAnsiTheme="majorHAnsi" w:eastAsiaTheme="majorEastAsia" w:cstheme="majorBidi"/>
      <w:b/>
      <w:bCs/>
      <w:sz w:val="32"/>
      <w:szCs w:val="32"/>
    </w:rPr>
  </w:style>
  <w:style w:type="character" w:customStyle="1" w:styleId="645">
    <w:name w:val="标题 3 Char_file_713"/>
    <w:basedOn w:val="639"/>
    <w:semiHidden/>
    <w:qFormat/>
    <w:uiPriority w:val="9"/>
    <w:rPr>
      <w:rFonts w:ascii="宋体" w:hAnsi="宋体" w:eastAsia="宋体" w:cs="宋体"/>
      <w:b/>
      <w:bCs/>
      <w:sz w:val="32"/>
      <w:szCs w:val="32"/>
    </w:rPr>
  </w:style>
  <w:style w:type="character" w:customStyle="1" w:styleId="646">
    <w:name w:val="标题 4 Char_file_713"/>
    <w:basedOn w:val="639"/>
    <w:semiHidden/>
    <w:qFormat/>
    <w:uiPriority w:val="9"/>
    <w:rPr>
      <w:rFonts w:asciiTheme="majorHAnsi" w:hAnsiTheme="majorHAnsi" w:eastAsiaTheme="majorEastAsia" w:cstheme="majorBidi"/>
      <w:b/>
      <w:bCs/>
      <w:sz w:val="28"/>
      <w:szCs w:val="28"/>
    </w:rPr>
  </w:style>
  <w:style w:type="character" w:customStyle="1" w:styleId="647">
    <w:name w:val="标题 5 Char_file_713"/>
    <w:basedOn w:val="639"/>
    <w:semiHidden/>
    <w:qFormat/>
    <w:uiPriority w:val="9"/>
    <w:rPr>
      <w:rFonts w:ascii="宋体" w:hAnsi="宋体" w:eastAsia="宋体" w:cs="宋体"/>
      <w:b/>
      <w:bCs/>
      <w:sz w:val="28"/>
      <w:szCs w:val="28"/>
    </w:rPr>
  </w:style>
  <w:style w:type="character" w:customStyle="1" w:styleId="648">
    <w:name w:val="标题 6 Char_file_713"/>
    <w:basedOn w:val="639"/>
    <w:semiHidden/>
    <w:qFormat/>
    <w:uiPriority w:val="9"/>
    <w:rPr>
      <w:rFonts w:asciiTheme="majorHAnsi" w:hAnsiTheme="majorHAnsi" w:eastAsiaTheme="majorEastAsia" w:cstheme="majorBidi"/>
      <w:b/>
      <w:bCs/>
      <w:sz w:val="24"/>
      <w:szCs w:val="24"/>
    </w:rPr>
  </w:style>
  <w:style w:type="paragraph" w:customStyle="1" w:styleId="649">
    <w:name w:val="cke_editable_file_713"/>
    <w:basedOn w:val="632"/>
    <w:qFormat/>
    <w:uiPriority w:val="0"/>
    <w:rPr>
      <w:rFonts w:ascii="仿宋_GB2312" w:eastAsia="仿宋_GB2312"/>
    </w:rPr>
  </w:style>
  <w:style w:type="paragraph" w:customStyle="1" w:styleId="650">
    <w:name w:val="marker_file_713"/>
    <w:basedOn w:val="632"/>
    <w:qFormat/>
    <w:uiPriority w:val="0"/>
    <w:pPr>
      <w:shd w:val="clear" w:color="auto" w:fill="FFFF00"/>
    </w:pPr>
  </w:style>
  <w:style w:type="paragraph" w:customStyle="1" w:styleId="651">
    <w:name w:val="Normal (Web)_file_713"/>
    <w:basedOn w:val="632"/>
    <w:semiHidden/>
    <w:unhideWhenUsed/>
    <w:qFormat/>
    <w:uiPriority w:val="99"/>
  </w:style>
  <w:style w:type="character" w:customStyle="1" w:styleId="652">
    <w:name w:val="Strong_file_713"/>
    <w:basedOn w:val="639"/>
    <w:qFormat/>
    <w:uiPriority w:val="22"/>
    <w:rPr>
      <w:b/>
      <w:bCs/>
    </w:rPr>
  </w:style>
  <w:style w:type="paragraph" w:customStyle="1" w:styleId="653">
    <w:name w:val="Normal_file_7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4">
    <w:name w:val="heading 1_file_714"/>
    <w:basedOn w:val="653"/>
    <w:qFormat/>
    <w:uiPriority w:val="9"/>
    <w:pPr>
      <w:outlineLvl w:val="0"/>
    </w:pPr>
    <w:rPr>
      <w:kern w:val="36"/>
      <w:sz w:val="48"/>
      <w:szCs w:val="48"/>
    </w:rPr>
  </w:style>
  <w:style w:type="paragraph" w:customStyle="1" w:styleId="655">
    <w:name w:val="heading 2_file_714"/>
    <w:basedOn w:val="653"/>
    <w:qFormat/>
    <w:uiPriority w:val="9"/>
    <w:pPr>
      <w:outlineLvl w:val="1"/>
    </w:pPr>
    <w:rPr>
      <w:sz w:val="36"/>
      <w:szCs w:val="36"/>
    </w:rPr>
  </w:style>
  <w:style w:type="paragraph" w:customStyle="1" w:styleId="656">
    <w:name w:val="heading 3_file_714"/>
    <w:basedOn w:val="653"/>
    <w:qFormat/>
    <w:uiPriority w:val="9"/>
    <w:pPr>
      <w:outlineLvl w:val="2"/>
    </w:pPr>
    <w:rPr>
      <w:sz w:val="27"/>
      <w:szCs w:val="27"/>
    </w:rPr>
  </w:style>
  <w:style w:type="paragraph" w:customStyle="1" w:styleId="657">
    <w:name w:val="heading 4_file_714"/>
    <w:basedOn w:val="653"/>
    <w:qFormat/>
    <w:uiPriority w:val="9"/>
    <w:pPr>
      <w:outlineLvl w:val="3"/>
    </w:pPr>
  </w:style>
  <w:style w:type="paragraph" w:customStyle="1" w:styleId="658">
    <w:name w:val="heading 5_file_714"/>
    <w:basedOn w:val="653"/>
    <w:qFormat/>
    <w:uiPriority w:val="9"/>
    <w:pPr>
      <w:outlineLvl w:val="4"/>
    </w:pPr>
    <w:rPr>
      <w:sz w:val="20"/>
      <w:szCs w:val="20"/>
    </w:rPr>
  </w:style>
  <w:style w:type="paragraph" w:customStyle="1" w:styleId="659">
    <w:name w:val="heading 6_file_714"/>
    <w:basedOn w:val="653"/>
    <w:qFormat/>
    <w:uiPriority w:val="9"/>
    <w:pPr>
      <w:outlineLvl w:val="5"/>
    </w:pPr>
    <w:rPr>
      <w:sz w:val="15"/>
      <w:szCs w:val="15"/>
    </w:rPr>
  </w:style>
  <w:style w:type="character" w:customStyle="1" w:styleId="660">
    <w:name w:val="Default Paragraph Font_file_714"/>
    <w:semiHidden/>
    <w:unhideWhenUsed/>
    <w:qFormat/>
    <w:uiPriority w:val="1"/>
  </w:style>
  <w:style w:type="table" w:customStyle="1" w:styleId="661">
    <w:name w:val="Normal Table_file_714"/>
    <w:semiHidden/>
    <w:unhideWhenUsed/>
    <w:qFormat/>
    <w:uiPriority w:val="99"/>
    <w:tblPr>
      <w:tblCellMar>
        <w:top w:w="0" w:type="dxa"/>
        <w:left w:w="108" w:type="dxa"/>
        <w:bottom w:w="0" w:type="dxa"/>
        <w:right w:w="108" w:type="dxa"/>
      </w:tblCellMar>
    </w:tblPr>
  </w:style>
  <w:style w:type="character" w:customStyle="1" w:styleId="662">
    <w:name w:val="Hyperlink_file_714"/>
    <w:basedOn w:val="660"/>
    <w:semiHidden/>
    <w:unhideWhenUsed/>
    <w:qFormat/>
    <w:uiPriority w:val="99"/>
    <w:rPr>
      <w:color w:val="0782C1"/>
      <w:u w:val="single"/>
    </w:rPr>
  </w:style>
  <w:style w:type="character" w:customStyle="1" w:styleId="663">
    <w:name w:val="FollowedHyperlink_file_714"/>
    <w:basedOn w:val="660"/>
    <w:semiHidden/>
    <w:unhideWhenUsed/>
    <w:qFormat/>
    <w:uiPriority w:val="99"/>
    <w:rPr>
      <w:color w:val="0782C1"/>
      <w:u w:val="single"/>
    </w:rPr>
  </w:style>
  <w:style w:type="character" w:customStyle="1" w:styleId="664">
    <w:name w:val="标题 1 Char_file_714"/>
    <w:basedOn w:val="660"/>
    <w:qFormat/>
    <w:uiPriority w:val="9"/>
    <w:rPr>
      <w:rFonts w:ascii="宋体" w:hAnsi="宋体" w:eastAsia="宋体" w:cs="宋体"/>
      <w:b/>
      <w:bCs/>
      <w:kern w:val="44"/>
      <w:sz w:val="44"/>
      <w:szCs w:val="44"/>
    </w:rPr>
  </w:style>
  <w:style w:type="character" w:customStyle="1" w:styleId="665">
    <w:name w:val="标题 2 Char_file_714"/>
    <w:basedOn w:val="660"/>
    <w:semiHidden/>
    <w:qFormat/>
    <w:uiPriority w:val="9"/>
    <w:rPr>
      <w:rFonts w:asciiTheme="majorHAnsi" w:hAnsiTheme="majorHAnsi" w:eastAsiaTheme="majorEastAsia" w:cstheme="majorBidi"/>
      <w:b/>
      <w:bCs/>
      <w:sz w:val="32"/>
      <w:szCs w:val="32"/>
    </w:rPr>
  </w:style>
  <w:style w:type="character" w:customStyle="1" w:styleId="666">
    <w:name w:val="标题 3 Char_file_714"/>
    <w:basedOn w:val="660"/>
    <w:semiHidden/>
    <w:qFormat/>
    <w:uiPriority w:val="9"/>
    <w:rPr>
      <w:rFonts w:ascii="宋体" w:hAnsi="宋体" w:eastAsia="宋体" w:cs="宋体"/>
      <w:b/>
      <w:bCs/>
      <w:sz w:val="32"/>
      <w:szCs w:val="32"/>
    </w:rPr>
  </w:style>
  <w:style w:type="character" w:customStyle="1" w:styleId="667">
    <w:name w:val="标题 4 Char_file_714"/>
    <w:basedOn w:val="660"/>
    <w:semiHidden/>
    <w:qFormat/>
    <w:uiPriority w:val="9"/>
    <w:rPr>
      <w:rFonts w:asciiTheme="majorHAnsi" w:hAnsiTheme="majorHAnsi" w:eastAsiaTheme="majorEastAsia" w:cstheme="majorBidi"/>
      <w:b/>
      <w:bCs/>
      <w:sz w:val="28"/>
      <w:szCs w:val="28"/>
    </w:rPr>
  </w:style>
  <w:style w:type="character" w:customStyle="1" w:styleId="668">
    <w:name w:val="标题 5 Char_file_714"/>
    <w:basedOn w:val="660"/>
    <w:semiHidden/>
    <w:qFormat/>
    <w:uiPriority w:val="9"/>
    <w:rPr>
      <w:rFonts w:ascii="宋体" w:hAnsi="宋体" w:eastAsia="宋体" w:cs="宋体"/>
      <w:b/>
      <w:bCs/>
      <w:sz w:val="28"/>
      <w:szCs w:val="28"/>
    </w:rPr>
  </w:style>
  <w:style w:type="character" w:customStyle="1" w:styleId="669">
    <w:name w:val="标题 6 Char_file_714"/>
    <w:basedOn w:val="660"/>
    <w:semiHidden/>
    <w:qFormat/>
    <w:uiPriority w:val="9"/>
    <w:rPr>
      <w:rFonts w:asciiTheme="majorHAnsi" w:hAnsiTheme="majorHAnsi" w:eastAsiaTheme="majorEastAsia" w:cstheme="majorBidi"/>
      <w:b/>
      <w:bCs/>
      <w:sz w:val="24"/>
      <w:szCs w:val="24"/>
    </w:rPr>
  </w:style>
  <w:style w:type="paragraph" w:customStyle="1" w:styleId="670">
    <w:name w:val="cke_editable_file_714"/>
    <w:basedOn w:val="653"/>
    <w:qFormat/>
    <w:uiPriority w:val="0"/>
    <w:rPr>
      <w:rFonts w:ascii="仿宋_GB2312" w:eastAsia="仿宋_GB2312"/>
    </w:rPr>
  </w:style>
  <w:style w:type="paragraph" w:customStyle="1" w:styleId="671">
    <w:name w:val="marker_file_714"/>
    <w:basedOn w:val="653"/>
    <w:qFormat/>
    <w:uiPriority w:val="0"/>
    <w:pPr>
      <w:shd w:val="clear" w:color="auto" w:fill="FFFF00"/>
    </w:pPr>
  </w:style>
  <w:style w:type="paragraph" w:customStyle="1" w:styleId="672">
    <w:name w:val="Normal (Web)_file_714"/>
    <w:basedOn w:val="653"/>
    <w:semiHidden/>
    <w:unhideWhenUsed/>
    <w:qFormat/>
    <w:uiPriority w:val="99"/>
  </w:style>
  <w:style w:type="character" w:customStyle="1" w:styleId="673">
    <w:name w:val="Strong_file_714"/>
    <w:basedOn w:val="660"/>
    <w:qFormat/>
    <w:uiPriority w:val="22"/>
    <w:rPr>
      <w:b/>
      <w:bCs/>
    </w:rPr>
  </w:style>
  <w:style w:type="paragraph" w:customStyle="1" w:styleId="674">
    <w:name w:val="Normal_file_7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5">
    <w:name w:val="heading 1_file_715"/>
    <w:basedOn w:val="674"/>
    <w:qFormat/>
    <w:uiPriority w:val="9"/>
    <w:pPr>
      <w:outlineLvl w:val="0"/>
    </w:pPr>
    <w:rPr>
      <w:kern w:val="36"/>
      <w:sz w:val="48"/>
      <w:szCs w:val="48"/>
    </w:rPr>
  </w:style>
  <w:style w:type="paragraph" w:customStyle="1" w:styleId="676">
    <w:name w:val="heading 2_file_715"/>
    <w:basedOn w:val="674"/>
    <w:qFormat/>
    <w:uiPriority w:val="9"/>
    <w:pPr>
      <w:outlineLvl w:val="1"/>
    </w:pPr>
    <w:rPr>
      <w:sz w:val="36"/>
      <w:szCs w:val="36"/>
    </w:rPr>
  </w:style>
  <w:style w:type="paragraph" w:customStyle="1" w:styleId="677">
    <w:name w:val="heading 3_file_715"/>
    <w:basedOn w:val="674"/>
    <w:qFormat/>
    <w:uiPriority w:val="9"/>
    <w:pPr>
      <w:outlineLvl w:val="2"/>
    </w:pPr>
    <w:rPr>
      <w:sz w:val="27"/>
      <w:szCs w:val="27"/>
    </w:rPr>
  </w:style>
  <w:style w:type="paragraph" w:customStyle="1" w:styleId="678">
    <w:name w:val="heading 4_file_715"/>
    <w:basedOn w:val="674"/>
    <w:qFormat/>
    <w:uiPriority w:val="9"/>
    <w:pPr>
      <w:outlineLvl w:val="3"/>
    </w:pPr>
  </w:style>
  <w:style w:type="paragraph" w:customStyle="1" w:styleId="679">
    <w:name w:val="heading 5_file_715"/>
    <w:basedOn w:val="674"/>
    <w:qFormat/>
    <w:uiPriority w:val="9"/>
    <w:pPr>
      <w:outlineLvl w:val="4"/>
    </w:pPr>
    <w:rPr>
      <w:sz w:val="20"/>
      <w:szCs w:val="20"/>
    </w:rPr>
  </w:style>
  <w:style w:type="paragraph" w:customStyle="1" w:styleId="680">
    <w:name w:val="heading 6_file_715"/>
    <w:basedOn w:val="674"/>
    <w:qFormat/>
    <w:uiPriority w:val="9"/>
    <w:pPr>
      <w:outlineLvl w:val="5"/>
    </w:pPr>
    <w:rPr>
      <w:sz w:val="15"/>
      <w:szCs w:val="15"/>
    </w:rPr>
  </w:style>
  <w:style w:type="character" w:customStyle="1" w:styleId="681">
    <w:name w:val="Default Paragraph Font_file_715"/>
    <w:semiHidden/>
    <w:unhideWhenUsed/>
    <w:qFormat/>
    <w:uiPriority w:val="1"/>
  </w:style>
  <w:style w:type="table" w:customStyle="1" w:styleId="682">
    <w:name w:val="Normal Table_file_715"/>
    <w:semiHidden/>
    <w:unhideWhenUsed/>
    <w:qFormat/>
    <w:uiPriority w:val="99"/>
    <w:tblPr>
      <w:tblCellMar>
        <w:top w:w="0" w:type="dxa"/>
        <w:left w:w="108" w:type="dxa"/>
        <w:bottom w:w="0" w:type="dxa"/>
        <w:right w:w="108" w:type="dxa"/>
      </w:tblCellMar>
    </w:tblPr>
  </w:style>
  <w:style w:type="character" w:customStyle="1" w:styleId="683">
    <w:name w:val="Hyperlink_file_715"/>
    <w:basedOn w:val="681"/>
    <w:semiHidden/>
    <w:unhideWhenUsed/>
    <w:qFormat/>
    <w:uiPriority w:val="99"/>
    <w:rPr>
      <w:color w:val="0782C1"/>
      <w:u w:val="single"/>
    </w:rPr>
  </w:style>
  <w:style w:type="character" w:customStyle="1" w:styleId="684">
    <w:name w:val="FollowedHyperlink_file_715"/>
    <w:basedOn w:val="681"/>
    <w:semiHidden/>
    <w:unhideWhenUsed/>
    <w:qFormat/>
    <w:uiPriority w:val="99"/>
    <w:rPr>
      <w:color w:val="0782C1"/>
      <w:u w:val="single"/>
    </w:rPr>
  </w:style>
  <w:style w:type="character" w:customStyle="1" w:styleId="685">
    <w:name w:val="标题 1 Char_file_715"/>
    <w:basedOn w:val="681"/>
    <w:qFormat/>
    <w:uiPriority w:val="9"/>
    <w:rPr>
      <w:rFonts w:ascii="宋体" w:hAnsi="宋体" w:eastAsia="宋体" w:cs="宋体"/>
      <w:b/>
      <w:bCs/>
      <w:kern w:val="44"/>
      <w:sz w:val="44"/>
      <w:szCs w:val="44"/>
    </w:rPr>
  </w:style>
  <w:style w:type="character" w:customStyle="1" w:styleId="686">
    <w:name w:val="标题 2 Char_file_715"/>
    <w:basedOn w:val="681"/>
    <w:semiHidden/>
    <w:qFormat/>
    <w:uiPriority w:val="9"/>
    <w:rPr>
      <w:rFonts w:asciiTheme="majorHAnsi" w:hAnsiTheme="majorHAnsi" w:eastAsiaTheme="majorEastAsia" w:cstheme="majorBidi"/>
      <w:b/>
      <w:bCs/>
      <w:sz w:val="32"/>
      <w:szCs w:val="32"/>
    </w:rPr>
  </w:style>
  <w:style w:type="character" w:customStyle="1" w:styleId="687">
    <w:name w:val="标题 3 Char_file_715"/>
    <w:basedOn w:val="681"/>
    <w:semiHidden/>
    <w:qFormat/>
    <w:uiPriority w:val="9"/>
    <w:rPr>
      <w:rFonts w:ascii="宋体" w:hAnsi="宋体" w:eastAsia="宋体" w:cs="宋体"/>
      <w:b/>
      <w:bCs/>
      <w:sz w:val="32"/>
      <w:szCs w:val="32"/>
    </w:rPr>
  </w:style>
  <w:style w:type="character" w:customStyle="1" w:styleId="688">
    <w:name w:val="标题 4 Char_file_715"/>
    <w:basedOn w:val="681"/>
    <w:semiHidden/>
    <w:qFormat/>
    <w:uiPriority w:val="9"/>
    <w:rPr>
      <w:rFonts w:asciiTheme="majorHAnsi" w:hAnsiTheme="majorHAnsi" w:eastAsiaTheme="majorEastAsia" w:cstheme="majorBidi"/>
      <w:b/>
      <w:bCs/>
      <w:sz w:val="28"/>
      <w:szCs w:val="28"/>
    </w:rPr>
  </w:style>
  <w:style w:type="character" w:customStyle="1" w:styleId="689">
    <w:name w:val="标题 5 Char_file_715"/>
    <w:basedOn w:val="681"/>
    <w:semiHidden/>
    <w:qFormat/>
    <w:uiPriority w:val="9"/>
    <w:rPr>
      <w:rFonts w:ascii="宋体" w:hAnsi="宋体" w:eastAsia="宋体" w:cs="宋体"/>
      <w:b/>
      <w:bCs/>
      <w:sz w:val="28"/>
      <w:szCs w:val="28"/>
    </w:rPr>
  </w:style>
  <w:style w:type="character" w:customStyle="1" w:styleId="690">
    <w:name w:val="标题 6 Char_file_715"/>
    <w:basedOn w:val="681"/>
    <w:semiHidden/>
    <w:qFormat/>
    <w:uiPriority w:val="9"/>
    <w:rPr>
      <w:rFonts w:asciiTheme="majorHAnsi" w:hAnsiTheme="majorHAnsi" w:eastAsiaTheme="majorEastAsia" w:cstheme="majorBidi"/>
      <w:b/>
      <w:bCs/>
      <w:sz w:val="24"/>
      <w:szCs w:val="24"/>
    </w:rPr>
  </w:style>
  <w:style w:type="paragraph" w:customStyle="1" w:styleId="691">
    <w:name w:val="cke_editable_file_715"/>
    <w:basedOn w:val="674"/>
    <w:qFormat/>
    <w:uiPriority w:val="0"/>
    <w:rPr>
      <w:rFonts w:ascii="仿宋_GB2312" w:eastAsia="仿宋_GB2312"/>
    </w:rPr>
  </w:style>
  <w:style w:type="paragraph" w:customStyle="1" w:styleId="692">
    <w:name w:val="marker_file_715"/>
    <w:basedOn w:val="674"/>
    <w:qFormat/>
    <w:uiPriority w:val="0"/>
    <w:pPr>
      <w:shd w:val="clear" w:color="auto" w:fill="FFFF00"/>
    </w:pPr>
  </w:style>
  <w:style w:type="paragraph" w:customStyle="1" w:styleId="693">
    <w:name w:val="Normal (Web)_file_715"/>
    <w:basedOn w:val="674"/>
    <w:semiHidden/>
    <w:unhideWhenUsed/>
    <w:qFormat/>
    <w:uiPriority w:val="99"/>
  </w:style>
  <w:style w:type="character" w:customStyle="1" w:styleId="694">
    <w:name w:val="Strong_file_715"/>
    <w:basedOn w:val="681"/>
    <w:qFormat/>
    <w:uiPriority w:val="22"/>
    <w:rPr>
      <w:b/>
      <w:bCs/>
    </w:rPr>
  </w:style>
  <w:style w:type="paragraph" w:customStyle="1" w:styleId="695">
    <w:name w:val="Normal_file_7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6">
    <w:name w:val="heading 1_file_716"/>
    <w:basedOn w:val="695"/>
    <w:qFormat/>
    <w:uiPriority w:val="9"/>
    <w:pPr>
      <w:outlineLvl w:val="0"/>
    </w:pPr>
    <w:rPr>
      <w:kern w:val="36"/>
      <w:sz w:val="48"/>
      <w:szCs w:val="48"/>
    </w:rPr>
  </w:style>
  <w:style w:type="paragraph" w:customStyle="1" w:styleId="697">
    <w:name w:val="heading 2_file_716"/>
    <w:basedOn w:val="695"/>
    <w:qFormat/>
    <w:uiPriority w:val="9"/>
    <w:pPr>
      <w:outlineLvl w:val="1"/>
    </w:pPr>
    <w:rPr>
      <w:sz w:val="36"/>
      <w:szCs w:val="36"/>
    </w:rPr>
  </w:style>
  <w:style w:type="paragraph" w:customStyle="1" w:styleId="698">
    <w:name w:val="heading 3_file_716"/>
    <w:basedOn w:val="695"/>
    <w:qFormat/>
    <w:uiPriority w:val="9"/>
    <w:pPr>
      <w:outlineLvl w:val="2"/>
    </w:pPr>
    <w:rPr>
      <w:sz w:val="27"/>
      <w:szCs w:val="27"/>
    </w:rPr>
  </w:style>
  <w:style w:type="paragraph" w:customStyle="1" w:styleId="699">
    <w:name w:val="heading 4_file_716"/>
    <w:basedOn w:val="695"/>
    <w:qFormat/>
    <w:uiPriority w:val="9"/>
    <w:pPr>
      <w:outlineLvl w:val="3"/>
    </w:pPr>
  </w:style>
  <w:style w:type="paragraph" w:customStyle="1" w:styleId="700">
    <w:name w:val="heading 5_file_716"/>
    <w:basedOn w:val="695"/>
    <w:qFormat/>
    <w:uiPriority w:val="9"/>
    <w:pPr>
      <w:outlineLvl w:val="4"/>
    </w:pPr>
    <w:rPr>
      <w:sz w:val="20"/>
      <w:szCs w:val="20"/>
    </w:rPr>
  </w:style>
  <w:style w:type="paragraph" w:customStyle="1" w:styleId="701">
    <w:name w:val="heading 6_file_716"/>
    <w:basedOn w:val="695"/>
    <w:qFormat/>
    <w:uiPriority w:val="9"/>
    <w:pPr>
      <w:outlineLvl w:val="5"/>
    </w:pPr>
    <w:rPr>
      <w:sz w:val="15"/>
      <w:szCs w:val="15"/>
    </w:rPr>
  </w:style>
  <w:style w:type="character" w:customStyle="1" w:styleId="702">
    <w:name w:val="Default Paragraph Font_file_716"/>
    <w:semiHidden/>
    <w:unhideWhenUsed/>
    <w:qFormat/>
    <w:uiPriority w:val="1"/>
  </w:style>
  <w:style w:type="table" w:customStyle="1" w:styleId="703">
    <w:name w:val="Normal Table_file_716"/>
    <w:semiHidden/>
    <w:unhideWhenUsed/>
    <w:qFormat/>
    <w:uiPriority w:val="99"/>
    <w:tblPr>
      <w:tblCellMar>
        <w:top w:w="0" w:type="dxa"/>
        <w:left w:w="108" w:type="dxa"/>
        <w:bottom w:w="0" w:type="dxa"/>
        <w:right w:w="108" w:type="dxa"/>
      </w:tblCellMar>
    </w:tblPr>
  </w:style>
  <w:style w:type="character" w:customStyle="1" w:styleId="704">
    <w:name w:val="Hyperlink_file_716"/>
    <w:basedOn w:val="702"/>
    <w:semiHidden/>
    <w:unhideWhenUsed/>
    <w:qFormat/>
    <w:uiPriority w:val="99"/>
    <w:rPr>
      <w:color w:val="0782C1"/>
      <w:u w:val="single"/>
    </w:rPr>
  </w:style>
  <w:style w:type="character" w:customStyle="1" w:styleId="705">
    <w:name w:val="FollowedHyperlink_file_716"/>
    <w:basedOn w:val="702"/>
    <w:semiHidden/>
    <w:unhideWhenUsed/>
    <w:qFormat/>
    <w:uiPriority w:val="99"/>
    <w:rPr>
      <w:color w:val="0782C1"/>
      <w:u w:val="single"/>
    </w:rPr>
  </w:style>
  <w:style w:type="character" w:customStyle="1" w:styleId="706">
    <w:name w:val="标题 1 Char_file_716"/>
    <w:basedOn w:val="702"/>
    <w:qFormat/>
    <w:uiPriority w:val="9"/>
    <w:rPr>
      <w:rFonts w:ascii="宋体" w:hAnsi="宋体" w:eastAsia="宋体" w:cs="宋体"/>
      <w:b/>
      <w:bCs/>
      <w:kern w:val="44"/>
      <w:sz w:val="44"/>
      <w:szCs w:val="44"/>
    </w:rPr>
  </w:style>
  <w:style w:type="character" w:customStyle="1" w:styleId="707">
    <w:name w:val="标题 2 Char_file_716"/>
    <w:basedOn w:val="702"/>
    <w:semiHidden/>
    <w:qFormat/>
    <w:uiPriority w:val="9"/>
    <w:rPr>
      <w:rFonts w:asciiTheme="majorHAnsi" w:hAnsiTheme="majorHAnsi" w:eastAsiaTheme="majorEastAsia" w:cstheme="majorBidi"/>
      <w:b/>
      <w:bCs/>
      <w:sz w:val="32"/>
      <w:szCs w:val="32"/>
    </w:rPr>
  </w:style>
  <w:style w:type="character" w:customStyle="1" w:styleId="708">
    <w:name w:val="标题 3 Char_file_716"/>
    <w:basedOn w:val="702"/>
    <w:semiHidden/>
    <w:qFormat/>
    <w:uiPriority w:val="9"/>
    <w:rPr>
      <w:rFonts w:ascii="宋体" w:hAnsi="宋体" w:eastAsia="宋体" w:cs="宋体"/>
      <w:b/>
      <w:bCs/>
      <w:sz w:val="32"/>
      <w:szCs w:val="32"/>
    </w:rPr>
  </w:style>
  <w:style w:type="character" w:customStyle="1" w:styleId="709">
    <w:name w:val="标题 4 Char_file_716"/>
    <w:basedOn w:val="702"/>
    <w:semiHidden/>
    <w:qFormat/>
    <w:uiPriority w:val="9"/>
    <w:rPr>
      <w:rFonts w:asciiTheme="majorHAnsi" w:hAnsiTheme="majorHAnsi" w:eastAsiaTheme="majorEastAsia" w:cstheme="majorBidi"/>
      <w:b/>
      <w:bCs/>
      <w:sz w:val="28"/>
      <w:szCs w:val="28"/>
    </w:rPr>
  </w:style>
  <w:style w:type="character" w:customStyle="1" w:styleId="710">
    <w:name w:val="标题 5 Char_file_716"/>
    <w:basedOn w:val="702"/>
    <w:semiHidden/>
    <w:qFormat/>
    <w:uiPriority w:val="9"/>
    <w:rPr>
      <w:rFonts w:ascii="宋体" w:hAnsi="宋体" w:eastAsia="宋体" w:cs="宋体"/>
      <w:b/>
      <w:bCs/>
      <w:sz w:val="28"/>
      <w:szCs w:val="28"/>
    </w:rPr>
  </w:style>
  <w:style w:type="character" w:customStyle="1" w:styleId="711">
    <w:name w:val="标题 6 Char_file_716"/>
    <w:basedOn w:val="702"/>
    <w:semiHidden/>
    <w:qFormat/>
    <w:uiPriority w:val="9"/>
    <w:rPr>
      <w:rFonts w:asciiTheme="majorHAnsi" w:hAnsiTheme="majorHAnsi" w:eastAsiaTheme="majorEastAsia" w:cstheme="majorBidi"/>
      <w:b/>
      <w:bCs/>
      <w:sz w:val="24"/>
      <w:szCs w:val="24"/>
    </w:rPr>
  </w:style>
  <w:style w:type="paragraph" w:customStyle="1" w:styleId="712">
    <w:name w:val="cke_editable_file_716"/>
    <w:basedOn w:val="695"/>
    <w:qFormat/>
    <w:uiPriority w:val="0"/>
    <w:rPr>
      <w:rFonts w:ascii="仿宋_GB2312" w:eastAsia="仿宋_GB2312"/>
    </w:rPr>
  </w:style>
  <w:style w:type="paragraph" w:customStyle="1" w:styleId="713">
    <w:name w:val="marker_file_716"/>
    <w:basedOn w:val="695"/>
    <w:qFormat/>
    <w:uiPriority w:val="0"/>
    <w:pPr>
      <w:shd w:val="clear" w:color="auto" w:fill="FFFF00"/>
    </w:pPr>
  </w:style>
  <w:style w:type="paragraph" w:customStyle="1" w:styleId="714">
    <w:name w:val="Normal (Web)_file_716"/>
    <w:basedOn w:val="695"/>
    <w:semiHidden/>
    <w:unhideWhenUsed/>
    <w:qFormat/>
    <w:uiPriority w:val="99"/>
  </w:style>
  <w:style w:type="paragraph" w:customStyle="1" w:styleId="715">
    <w:name w:val="Normal_file_7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6">
    <w:name w:val="heading 1_file_717"/>
    <w:basedOn w:val="715"/>
    <w:qFormat/>
    <w:uiPriority w:val="9"/>
    <w:pPr>
      <w:outlineLvl w:val="0"/>
    </w:pPr>
    <w:rPr>
      <w:kern w:val="36"/>
      <w:sz w:val="48"/>
      <w:szCs w:val="48"/>
    </w:rPr>
  </w:style>
  <w:style w:type="paragraph" w:customStyle="1" w:styleId="717">
    <w:name w:val="heading 2_file_717"/>
    <w:basedOn w:val="715"/>
    <w:qFormat/>
    <w:uiPriority w:val="9"/>
    <w:pPr>
      <w:outlineLvl w:val="1"/>
    </w:pPr>
    <w:rPr>
      <w:sz w:val="36"/>
      <w:szCs w:val="36"/>
    </w:rPr>
  </w:style>
  <w:style w:type="paragraph" w:customStyle="1" w:styleId="718">
    <w:name w:val="heading 3_file_717"/>
    <w:basedOn w:val="715"/>
    <w:qFormat/>
    <w:uiPriority w:val="9"/>
    <w:pPr>
      <w:outlineLvl w:val="2"/>
    </w:pPr>
    <w:rPr>
      <w:sz w:val="27"/>
      <w:szCs w:val="27"/>
    </w:rPr>
  </w:style>
  <w:style w:type="paragraph" w:customStyle="1" w:styleId="719">
    <w:name w:val="heading 4_file_717"/>
    <w:basedOn w:val="715"/>
    <w:qFormat/>
    <w:uiPriority w:val="9"/>
    <w:pPr>
      <w:outlineLvl w:val="3"/>
    </w:pPr>
  </w:style>
  <w:style w:type="paragraph" w:customStyle="1" w:styleId="720">
    <w:name w:val="heading 5_file_717"/>
    <w:basedOn w:val="715"/>
    <w:qFormat/>
    <w:uiPriority w:val="9"/>
    <w:pPr>
      <w:outlineLvl w:val="4"/>
    </w:pPr>
    <w:rPr>
      <w:sz w:val="20"/>
      <w:szCs w:val="20"/>
    </w:rPr>
  </w:style>
  <w:style w:type="paragraph" w:customStyle="1" w:styleId="721">
    <w:name w:val="heading 6_file_717"/>
    <w:basedOn w:val="715"/>
    <w:qFormat/>
    <w:uiPriority w:val="9"/>
    <w:pPr>
      <w:outlineLvl w:val="5"/>
    </w:pPr>
    <w:rPr>
      <w:sz w:val="15"/>
      <w:szCs w:val="15"/>
    </w:rPr>
  </w:style>
  <w:style w:type="character" w:customStyle="1" w:styleId="722">
    <w:name w:val="Default Paragraph Font_file_717"/>
    <w:semiHidden/>
    <w:unhideWhenUsed/>
    <w:qFormat/>
    <w:uiPriority w:val="1"/>
  </w:style>
  <w:style w:type="table" w:customStyle="1" w:styleId="723">
    <w:name w:val="Normal Table_file_717"/>
    <w:semiHidden/>
    <w:unhideWhenUsed/>
    <w:qFormat/>
    <w:uiPriority w:val="99"/>
    <w:tblPr>
      <w:tblCellMar>
        <w:top w:w="0" w:type="dxa"/>
        <w:left w:w="108" w:type="dxa"/>
        <w:bottom w:w="0" w:type="dxa"/>
        <w:right w:w="108" w:type="dxa"/>
      </w:tblCellMar>
    </w:tblPr>
  </w:style>
  <w:style w:type="character" w:customStyle="1" w:styleId="724">
    <w:name w:val="Hyperlink_file_717"/>
    <w:basedOn w:val="722"/>
    <w:semiHidden/>
    <w:unhideWhenUsed/>
    <w:qFormat/>
    <w:uiPriority w:val="99"/>
    <w:rPr>
      <w:color w:val="0782C1"/>
      <w:u w:val="single"/>
    </w:rPr>
  </w:style>
  <w:style w:type="character" w:customStyle="1" w:styleId="725">
    <w:name w:val="FollowedHyperlink_file_717"/>
    <w:basedOn w:val="722"/>
    <w:semiHidden/>
    <w:unhideWhenUsed/>
    <w:qFormat/>
    <w:uiPriority w:val="99"/>
    <w:rPr>
      <w:color w:val="0782C1"/>
      <w:u w:val="single"/>
    </w:rPr>
  </w:style>
  <w:style w:type="character" w:customStyle="1" w:styleId="726">
    <w:name w:val="标题 1 Char_file_717"/>
    <w:basedOn w:val="722"/>
    <w:qFormat/>
    <w:uiPriority w:val="9"/>
    <w:rPr>
      <w:rFonts w:ascii="宋体" w:hAnsi="宋体" w:eastAsia="宋体" w:cs="宋体"/>
      <w:b/>
      <w:bCs/>
      <w:kern w:val="44"/>
      <w:sz w:val="44"/>
      <w:szCs w:val="44"/>
    </w:rPr>
  </w:style>
  <w:style w:type="character" w:customStyle="1" w:styleId="727">
    <w:name w:val="标题 2 Char_file_717"/>
    <w:basedOn w:val="722"/>
    <w:semiHidden/>
    <w:qFormat/>
    <w:uiPriority w:val="9"/>
    <w:rPr>
      <w:rFonts w:asciiTheme="majorHAnsi" w:hAnsiTheme="majorHAnsi" w:eastAsiaTheme="majorEastAsia" w:cstheme="majorBidi"/>
      <w:b/>
      <w:bCs/>
      <w:sz w:val="32"/>
      <w:szCs w:val="32"/>
    </w:rPr>
  </w:style>
  <w:style w:type="character" w:customStyle="1" w:styleId="728">
    <w:name w:val="标题 3 Char_file_717"/>
    <w:basedOn w:val="722"/>
    <w:semiHidden/>
    <w:qFormat/>
    <w:uiPriority w:val="9"/>
    <w:rPr>
      <w:rFonts w:ascii="宋体" w:hAnsi="宋体" w:eastAsia="宋体" w:cs="宋体"/>
      <w:b/>
      <w:bCs/>
      <w:sz w:val="32"/>
      <w:szCs w:val="32"/>
    </w:rPr>
  </w:style>
  <w:style w:type="character" w:customStyle="1" w:styleId="729">
    <w:name w:val="标题 4 Char_file_717"/>
    <w:basedOn w:val="722"/>
    <w:semiHidden/>
    <w:qFormat/>
    <w:uiPriority w:val="9"/>
    <w:rPr>
      <w:rFonts w:asciiTheme="majorHAnsi" w:hAnsiTheme="majorHAnsi" w:eastAsiaTheme="majorEastAsia" w:cstheme="majorBidi"/>
      <w:b/>
      <w:bCs/>
      <w:sz w:val="28"/>
      <w:szCs w:val="28"/>
    </w:rPr>
  </w:style>
  <w:style w:type="character" w:customStyle="1" w:styleId="730">
    <w:name w:val="标题 5 Char_file_717"/>
    <w:basedOn w:val="722"/>
    <w:semiHidden/>
    <w:qFormat/>
    <w:uiPriority w:val="9"/>
    <w:rPr>
      <w:rFonts w:ascii="宋体" w:hAnsi="宋体" w:eastAsia="宋体" w:cs="宋体"/>
      <w:b/>
      <w:bCs/>
      <w:sz w:val="28"/>
      <w:szCs w:val="28"/>
    </w:rPr>
  </w:style>
  <w:style w:type="character" w:customStyle="1" w:styleId="731">
    <w:name w:val="标题 6 Char_file_717"/>
    <w:basedOn w:val="722"/>
    <w:semiHidden/>
    <w:qFormat/>
    <w:uiPriority w:val="9"/>
    <w:rPr>
      <w:rFonts w:asciiTheme="majorHAnsi" w:hAnsiTheme="majorHAnsi" w:eastAsiaTheme="majorEastAsia" w:cstheme="majorBidi"/>
      <w:b/>
      <w:bCs/>
      <w:sz w:val="24"/>
      <w:szCs w:val="24"/>
    </w:rPr>
  </w:style>
  <w:style w:type="paragraph" w:customStyle="1" w:styleId="732">
    <w:name w:val="cke_editable_file_717"/>
    <w:basedOn w:val="715"/>
    <w:qFormat/>
    <w:uiPriority w:val="0"/>
    <w:rPr>
      <w:rFonts w:ascii="仿宋_GB2312" w:eastAsia="仿宋_GB2312"/>
    </w:rPr>
  </w:style>
  <w:style w:type="paragraph" w:customStyle="1" w:styleId="733">
    <w:name w:val="marker_file_717"/>
    <w:basedOn w:val="715"/>
    <w:qFormat/>
    <w:uiPriority w:val="0"/>
    <w:pPr>
      <w:shd w:val="clear" w:color="auto" w:fill="FFFF00"/>
    </w:pPr>
  </w:style>
  <w:style w:type="paragraph" w:customStyle="1" w:styleId="734">
    <w:name w:val="Normal (Web)_file_717"/>
    <w:basedOn w:val="715"/>
    <w:semiHidden/>
    <w:unhideWhenUsed/>
    <w:qFormat/>
    <w:uiPriority w:val="99"/>
  </w:style>
  <w:style w:type="paragraph" w:customStyle="1" w:styleId="735">
    <w:name w:val="Normal_file_7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6">
    <w:name w:val="heading 1_file_718"/>
    <w:basedOn w:val="735"/>
    <w:qFormat/>
    <w:uiPriority w:val="9"/>
    <w:pPr>
      <w:outlineLvl w:val="0"/>
    </w:pPr>
    <w:rPr>
      <w:kern w:val="36"/>
      <w:sz w:val="48"/>
      <w:szCs w:val="48"/>
    </w:rPr>
  </w:style>
  <w:style w:type="paragraph" w:customStyle="1" w:styleId="737">
    <w:name w:val="heading 2_file_718"/>
    <w:basedOn w:val="735"/>
    <w:qFormat/>
    <w:uiPriority w:val="9"/>
    <w:pPr>
      <w:outlineLvl w:val="1"/>
    </w:pPr>
    <w:rPr>
      <w:sz w:val="36"/>
      <w:szCs w:val="36"/>
    </w:rPr>
  </w:style>
  <w:style w:type="paragraph" w:customStyle="1" w:styleId="738">
    <w:name w:val="heading 3_file_718"/>
    <w:basedOn w:val="735"/>
    <w:qFormat/>
    <w:uiPriority w:val="9"/>
    <w:pPr>
      <w:outlineLvl w:val="2"/>
    </w:pPr>
    <w:rPr>
      <w:sz w:val="27"/>
      <w:szCs w:val="27"/>
    </w:rPr>
  </w:style>
  <w:style w:type="paragraph" w:customStyle="1" w:styleId="739">
    <w:name w:val="heading 4_file_718"/>
    <w:basedOn w:val="735"/>
    <w:qFormat/>
    <w:uiPriority w:val="9"/>
    <w:pPr>
      <w:outlineLvl w:val="3"/>
    </w:pPr>
  </w:style>
  <w:style w:type="paragraph" w:customStyle="1" w:styleId="740">
    <w:name w:val="heading 5_file_718"/>
    <w:basedOn w:val="735"/>
    <w:qFormat/>
    <w:uiPriority w:val="9"/>
    <w:pPr>
      <w:outlineLvl w:val="4"/>
    </w:pPr>
    <w:rPr>
      <w:sz w:val="20"/>
      <w:szCs w:val="20"/>
    </w:rPr>
  </w:style>
  <w:style w:type="paragraph" w:customStyle="1" w:styleId="741">
    <w:name w:val="heading 6_file_718"/>
    <w:basedOn w:val="735"/>
    <w:qFormat/>
    <w:uiPriority w:val="9"/>
    <w:pPr>
      <w:outlineLvl w:val="5"/>
    </w:pPr>
    <w:rPr>
      <w:sz w:val="15"/>
      <w:szCs w:val="15"/>
    </w:rPr>
  </w:style>
  <w:style w:type="character" w:customStyle="1" w:styleId="742">
    <w:name w:val="Default Paragraph Font_file_718"/>
    <w:semiHidden/>
    <w:unhideWhenUsed/>
    <w:qFormat/>
    <w:uiPriority w:val="1"/>
  </w:style>
  <w:style w:type="table" w:customStyle="1" w:styleId="743">
    <w:name w:val="Normal Table_file_718"/>
    <w:semiHidden/>
    <w:unhideWhenUsed/>
    <w:qFormat/>
    <w:uiPriority w:val="99"/>
    <w:tblPr>
      <w:tblCellMar>
        <w:top w:w="0" w:type="dxa"/>
        <w:left w:w="108" w:type="dxa"/>
        <w:bottom w:w="0" w:type="dxa"/>
        <w:right w:w="108" w:type="dxa"/>
      </w:tblCellMar>
    </w:tblPr>
  </w:style>
  <w:style w:type="character" w:customStyle="1" w:styleId="744">
    <w:name w:val="Hyperlink_file_718"/>
    <w:basedOn w:val="742"/>
    <w:semiHidden/>
    <w:unhideWhenUsed/>
    <w:qFormat/>
    <w:uiPriority w:val="99"/>
    <w:rPr>
      <w:color w:val="0782C1"/>
      <w:u w:val="single"/>
    </w:rPr>
  </w:style>
  <w:style w:type="character" w:customStyle="1" w:styleId="745">
    <w:name w:val="FollowedHyperlink_file_718"/>
    <w:basedOn w:val="742"/>
    <w:semiHidden/>
    <w:unhideWhenUsed/>
    <w:qFormat/>
    <w:uiPriority w:val="99"/>
    <w:rPr>
      <w:color w:val="0782C1"/>
      <w:u w:val="single"/>
    </w:rPr>
  </w:style>
  <w:style w:type="character" w:customStyle="1" w:styleId="746">
    <w:name w:val="标题 1 Char_file_718"/>
    <w:basedOn w:val="742"/>
    <w:qFormat/>
    <w:uiPriority w:val="9"/>
    <w:rPr>
      <w:rFonts w:ascii="宋体" w:hAnsi="宋体" w:eastAsia="宋体" w:cs="宋体"/>
      <w:b/>
      <w:bCs/>
      <w:kern w:val="44"/>
      <w:sz w:val="44"/>
      <w:szCs w:val="44"/>
    </w:rPr>
  </w:style>
  <w:style w:type="character" w:customStyle="1" w:styleId="747">
    <w:name w:val="标题 2 Char_file_718"/>
    <w:basedOn w:val="742"/>
    <w:semiHidden/>
    <w:qFormat/>
    <w:uiPriority w:val="9"/>
    <w:rPr>
      <w:rFonts w:asciiTheme="majorHAnsi" w:hAnsiTheme="majorHAnsi" w:eastAsiaTheme="majorEastAsia" w:cstheme="majorBidi"/>
      <w:b/>
      <w:bCs/>
      <w:sz w:val="32"/>
      <w:szCs w:val="32"/>
    </w:rPr>
  </w:style>
  <w:style w:type="character" w:customStyle="1" w:styleId="748">
    <w:name w:val="标题 3 Char_file_718"/>
    <w:basedOn w:val="742"/>
    <w:semiHidden/>
    <w:qFormat/>
    <w:uiPriority w:val="9"/>
    <w:rPr>
      <w:rFonts w:ascii="宋体" w:hAnsi="宋体" w:eastAsia="宋体" w:cs="宋体"/>
      <w:b/>
      <w:bCs/>
      <w:sz w:val="32"/>
      <w:szCs w:val="32"/>
    </w:rPr>
  </w:style>
  <w:style w:type="character" w:customStyle="1" w:styleId="749">
    <w:name w:val="标题 4 Char_file_718"/>
    <w:basedOn w:val="742"/>
    <w:semiHidden/>
    <w:qFormat/>
    <w:uiPriority w:val="9"/>
    <w:rPr>
      <w:rFonts w:asciiTheme="majorHAnsi" w:hAnsiTheme="majorHAnsi" w:eastAsiaTheme="majorEastAsia" w:cstheme="majorBidi"/>
      <w:b/>
      <w:bCs/>
      <w:sz w:val="28"/>
      <w:szCs w:val="28"/>
    </w:rPr>
  </w:style>
  <w:style w:type="character" w:customStyle="1" w:styleId="750">
    <w:name w:val="标题 5 Char_file_718"/>
    <w:basedOn w:val="742"/>
    <w:semiHidden/>
    <w:qFormat/>
    <w:uiPriority w:val="9"/>
    <w:rPr>
      <w:rFonts w:ascii="宋体" w:hAnsi="宋体" w:eastAsia="宋体" w:cs="宋体"/>
      <w:b/>
      <w:bCs/>
      <w:sz w:val="28"/>
      <w:szCs w:val="28"/>
    </w:rPr>
  </w:style>
  <w:style w:type="character" w:customStyle="1" w:styleId="751">
    <w:name w:val="标题 6 Char_file_718"/>
    <w:basedOn w:val="742"/>
    <w:semiHidden/>
    <w:qFormat/>
    <w:uiPriority w:val="9"/>
    <w:rPr>
      <w:rFonts w:asciiTheme="majorHAnsi" w:hAnsiTheme="majorHAnsi" w:eastAsiaTheme="majorEastAsia" w:cstheme="majorBidi"/>
      <w:b/>
      <w:bCs/>
      <w:sz w:val="24"/>
      <w:szCs w:val="24"/>
    </w:rPr>
  </w:style>
  <w:style w:type="paragraph" w:customStyle="1" w:styleId="752">
    <w:name w:val="cke_editable_file_718"/>
    <w:basedOn w:val="735"/>
    <w:qFormat/>
    <w:uiPriority w:val="0"/>
    <w:rPr>
      <w:rFonts w:ascii="仿宋_GB2312" w:eastAsia="仿宋_GB2312"/>
    </w:rPr>
  </w:style>
  <w:style w:type="paragraph" w:customStyle="1" w:styleId="753">
    <w:name w:val="marker_file_718"/>
    <w:basedOn w:val="735"/>
    <w:qFormat/>
    <w:uiPriority w:val="0"/>
    <w:pPr>
      <w:shd w:val="clear" w:color="auto" w:fill="FFFF00"/>
    </w:pPr>
  </w:style>
  <w:style w:type="paragraph" w:customStyle="1" w:styleId="754">
    <w:name w:val="Normal (Web)_file_718"/>
    <w:basedOn w:val="735"/>
    <w:semiHidden/>
    <w:unhideWhenUsed/>
    <w:qFormat/>
    <w:uiPriority w:val="99"/>
  </w:style>
  <w:style w:type="paragraph" w:customStyle="1" w:styleId="755">
    <w:name w:val="Normal_file_7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6">
    <w:name w:val="heading 1_file_719"/>
    <w:basedOn w:val="755"/>
    <w:qFormat/>
    <w:uiPriority w:val="9"/>
    <w:pPr>
      <w:outlineLvl w:val="0"/>
    </w:pPr>
    <w:rPr>
      <w:kern w:val="36"/>
      <w:sz w:val="48"/>
      <w:szCs w:val="48"/>
    </w:rPr>
  </w:style>
  <w:style w:type="paragraph" w:customStyle="1" w:styleId="757">
    <w:name w:val="heading 2_file_719"/>
    <w:basedOn w:val="755"/>
    <w:qFormat/>
    <w:uiPriority w:val="9"/>
    <w:pPr>
      <w:outlineLvl w:val="1"/>
    </w:pPr>
    <w:rPr>
      <w:sz w:val="36"/>
      <w:szCs w:val="36"/>
    </w:rPr>
  </w:style>
  <w:style w:type="paragraph" w:customStyle="1" w:styleId="758">
    <w:name w:val="heading 3_file_719"/>
    <w:basedOn w:val="755"/>
    <w:qFormat/>
    <w:uiPriority w:val="9"/>
    <w:pPr>
      <w:outlineLvl w:val="2"/>
    </w:pPr>
    <w:rPr>
      <w:sz w:val="27"/>
      <w:szCs w:val="27"/>
    </w:rPr>
  </w:style>
  <w:style w:type="paragraph" w:customStyle="1" w:styleId="759">
    <w:name w:val="heading 4_file_719"/>
    <w:basedOn w:val="755"/>
    <w:qFormat/>
    <w:uiPriority w:val="9"/>
    <w:pPr>
      <w:outlineLvl w:val="3"/>
    </w:pPr>
  </w:style>
  <w:style w:type="paragraph" w:customStyle="1" w:styleId="760">
    <w:name w:val="heading 5_file_719"/>
    <w:basedOn w:val="755"/>
    <w:qFormat/>
    <w:uiPriority w:val="9"/>
    <w:pPr>
      <w:outlineLvl w:val="4"/>
    </w:pPr>
    <w:rPr>
      <w:sz w:val="20"/>
      <w:szCs w:val="20"/>
    </w:rPr>
  </w:style>
  <w:style w:type="paragraph" w:customStyle="1" w:styleId="761">
    <w:name w:val="heading 6_file_719"/>
    <w:basedOn w:val="755"/>
    <w:qFormat/>
    <w:uiPriority w:val="9"/>
    <w:pPr>
      <w:outlineLvl w:val="5"/>
    </w:pPr>
    <w:rPr>
      <w:sz w:val="15"/>
      <w:szCs w:val="15"/>
    </w:rPr>
  </w:style>
  <w:style w:type="character" w:customStyle="1" w:styleId="762">
    <w:name w:val="Default Paragraph Font_file_719"/>
    <w:semiHidden/>
    <w:unhideWhenUsed/>
    <w:qFormat/>
    <w:uiPriority w:val="1"/>
  </w:style>
  <w:style w:type="table" w:customStyle="1" w:styleId="763">
    <w:name w:val="Normal Table_file_719"/>
    <w:semiHidden/>
    <w:unhideWhenUsed/>
    <w:qFormat/>
    <w:uiPriority w:val="99"/>
    <w:tblPr>
      <w:tblCellMar>
        <w:top w:w="0" w:type="dxa"/>
        <w:left w:w="108" w:type="dxa"/>
        <w:bottom w:w="0" w:type="dxa"/>
        <w:right w:w="108" w:type="dxa"/>
      </w:tblCellMar>
    </w:tblPr>
  </w:style>
  <w:style w:type="character" w:customStyle="1" w:styleId="764">
    <w:name w:val="Hyperlink_file_719"/>
    <w:basedOn w:val="762"/>
    <w:semiHidden/>
    <w:unhideWhenUsed/>
    <w:qFormat/>
    <w:uiPriority w:val="99"/>
    <w:rPr>
      <w:color w:val="0782C1"/>
      <w:u w:val="single"/>
    </w:rPr>
  </w:style>
  <w:style w:type="character" w:customStyle="1" w:styleId="765">
    <w:name w:val="FollowedHyperlink_file_719"/>
    <w:basedOn w:val="762"/>
    <w:semiHidden/>
    <w:unhideWhenUsed/>
    <w:qFormat/>
    <w:uiPriority w:val="99"/>
    <w:rPr>
      <w:color w:val="0782C1"/>
      <w:u w:val="single"/>
    </w:rPr>
  </w:style>
  <w:style w:type="character" w:customStyle="1" w:styleId="766">
    <w:name w:val="标题 1 Char"/>
    <w:basedOn w:val="762"/>
    <w:link w:val="5"/>
    <w:qFormat/>
    <w:uiPriority w:val="9"/>
    <w:rPr>
      <w:rFonts w:ascii="宋体" w:hAnsi="宋体" w:eastAsia="宋体" w:cs="宋体"/>
      <w:b/>
      <w:bCs/>
      <w:kern w:val="44"/>
      <w:sz w:val="44"/>
      <w:szCs w:val="44"/>
    </w:rPr>
  </w:style>
  <w:style w:type="character" w:customStyle="1" w:styleId="767">
    <w:name w:val="标题 2 Char"/>
    <w:basedOn w:val="762"/>
    <w:link w:val="6"/>
    <w:semiHidden/>
    <w:qFormat/>
    <w:uiPriority w:val="9"/>
    <w:rPr>
      <w:rFonts w:asciiTheme="majorHAnsi" w:hAnsiTheme="majorHAnsi" w:eastAsiaTheme="majorEastAsia" w:cstheme="majorBidi"/>
      <w:b/>
      <w:bCs/>
      <w:sz w:val="32"/>
      <w:szCs w:val="32"/>
    </w:rPr>
  </w:style>
  <w:style w:type="character" w:customStyle="1" w:styleId="768">
    <w:name w:val="标题 3 Char"/>
    <w:basedOn w:val="762"/>
    <w:link w:val="7"/>
    <w:semiHidden/>
    <w:qFormat/>
    <w:uiPriority w:val="9"/>
    <w:rPr>
      <w:rFonts w:ascii="宋体" w:hAnsi="宋体" w:eastAsia="宋体" w:cs="宋体"/>
      <w:b/>
      <w:bCs/>
      <w:sz w:val="32"/>
      <w:szCs w:val="32"/>
    </w:rPr>
  </w:style>
  <w:style w:type="character" w:customStyle="1" w:styleId="769">
    <w:name w:val="标题 4 Char"/>
    <w:basedOn w:val="762"/>
    <w:link w:val="8"/>
    <w:semiHidden/>
    <w:qFormat/>
    <w:uiPriority w:val="9"/>
    <w:rPr>
      <w:rFonts w:asciiTheme="majorHAnsi" w:hAnsiTheme="majorHAnsi" w:eastAsiaTheme="majorEastAsia" w:cstheme="majorBidi"/>
      <w:b/>
      <w:bCs/>
      <w:sz w:val="28"/>
      <w:szCs w:val="28"/>
    </w:rPr>
  </w:style>
  <w:style w:type="character" w:customStyle="1" w:styleId="770">
    <w:name w:val="标题 5 Char"/>
    <w:basedOn w:val="762"/>
    <w:link w:val="9"/>
    <w:semiHidden/>
    <w:qFormat/>
    <w:uiPriority w:val="9"/>
    <w:rPr>
      <w:rFonts w:ascii="宋体" w:hAnsi="宋体" w:eastAsia="宋体" w:cs="宋体"/>
      <w:b/>
      <w:bCs/>
      <w:sz w:val="28"/>
      <w:szCs w:val="28"/>
    </w:rPr>
  </w:style>
  <w:style w:type="character" w:customStyle="1" w:styleId="771">
    <w:name w:val="标题 6 Char"/>
    <w:basedOn w:val="762"/>
    <w:link w:val="11"/>
    <w:semiHidden/>
    <w:qFormat/>
    <w:uiPriority w:val="9"/>
    <w:rPr>
      <w:rFonts w:asciiTheme="majorHAnsi" w:hAnsiTheme="majorHAnsi" w:eastAsiaTheme="majorEastAsia" w:cstheme="majorBidi"/>
      <w:b/>
      <w:bCs/>
      <w:sz w:val="24"/>
      <w:szCs w:val="24"/>
    </w:rPr>
  </w:style>
  <w:style w:type="paragraph" w:customStyle="1" w:styleId="772">
    <w:name w:val="cke_editable_file_719"/>
    <w:basedOn w:val="755"/>
    <w:qFormat/>
    <w:uiPriority w:val="0"/>
    <w:rPr>
      <w:rFonts w:ascii="仿宋_GB2312" w:eastAsia="仿宋_GB2312"/>
    </w:rPr>
  </w:style>
  <w:style w:type="paragraph" w:customStyle="1" w:styleId="773">
    <w:name w:val="marker_file_719"/>
    <w:basedOn w:val="755"/>
    <w:qFormat/>
    <w:uiPriority w:val="0"/>
    <w:pPr>
      <w:shd w:val="clear" w:color="auto" w:fill="FFFF00"/>
    </w:pPr>
  </w:style>
  <w:style w:type="paragraph" w:customStyle="1" w:styleId="774">
    <w:name w:val="Normal (Web)_file_719"/>
    <w:basedOn w:val="755"/>
    <w:semiHidden/>
    <w:unhideWhenUsed/>
    <w:qFormat/>
    <w:uiPriority w:val="99"/>
  </w:style>
  <w:style w:type="table" w:customStyle="1" w:styleId="775">
    <w:name w:val="Normal Table_file_666_file_2406"/>
    <w:semiHidden/>
    <w:qFormat/>
    <w:uiPriority w:val="0"/>
    <w:tblPr>
      <w:tblCellMar>
        <w:top w:w="0" w:type="dxa"/>
        <w:left w:w="108" w:type="dxa"/>
        <w:bottom w:w="0" w:type="dxa"/>
        <w:right w:w="108" w:type="dxa"/>
      </w:tblCellMar>
    </w:tblPr>
  </w:style>
  <w:style w:type="paragraph" w:customStyle="1" w:styleId="776">
    <w:name w:val="Normal (Web)_file_3111"/>
    <w:basedOn w:val="777"/>
    <w:semiHidden/>
    <w:unhideWhenUsed/>
    <w:qFormat/>
    <w:uiPriority w:val="99"/>
  </w:style>
  <w:style w:type="paragraph" w:customStyle="1" w:styleId="777">
    <w:name w:val="Normal_file_3111"/>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8B8CAC-4061-4521-9C55-F0736CF3A962}">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102</Pages>
  <Words>18624</Words>
  <Characters>21486</Characters>
  <Lines>482</Lines>
  <Paragraphs>135</Paragraphs>
  <TotalTime>34</TotalTime>
  <ScaleCrop>false</ScaleCrop>
  <LinksUpToDate>false</LinksUpToDate>
  <CharactersWithSpaces>21666</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2025-08-29T02:53:00Z</dcterms:created>
  <dc:creator>柳州市政府集中采购中心</dc:creator>
  <cp:lastModifiedBy>wps</cp:lastModifiedBy>
  <cp:lastPrinted>2018-11-29T07:27:00Z</cp:lastPrinted>
  <dcterms:modified xsi:type="dcterms:W3CDTF">2025-11-10T07:18:37Z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22AC0741754D494085D42575E969A40A_13</vt:lpwstr>
  </property>
  <property fmtid="{D5CDD505-2E9C-101B-9397-08002B2CF9AE}" pid="4" name="KSOTemplateDocerSaveRecord">
    <vt:lpwstr>eyJoZGlkIjoiN2QzNTlhNzVkYmM4NGIxYzU1MDkwOWY0OTQyZjMyOWIiLCJ1c2VySWQiOiIzODgwMjgyNDgifQ==</vt:lpwstr>
  </property>
</Properties>
</file>