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20222">
      <w:pPr>
        <w:spacing w:line="360" w:lineRule="auto"/>
        <w:rPr>
          <w:rFonts w:hint="eastAsia" w:eastAsia="仿宋_GB2312" w:asciiTheme="minorHAnsi" w:hAnsiTheme="minorHAnsi"/>
          <w:color w:val="auto"/>
          <w:sz w:val="44"/>
          <w:szCs w:val="44"/>
          <w:lang w:val="en-GB"/>
        </w:rPr>
      </w:pPr>
    </w:p>
    <w:p w14:paraId="341DDB06">
      <w:pPr>
        <w:spacing w:line="360" w:lineRule="auto"/>
        <w:jc w:val="center"/>
        <w:rPr>
          <w:rFonts w:hint="eastAsia" w:ascii="华文新魏" w:hAnsi="黑体" w:eastAsia="华文新魏"/>
          <w:b/>
          <w:color w:val="auto"/>
          <w:kern w:val="15"/>
          <w:sz w:val="72"/>
          <w:szCs w:val="72"/>
        </w:rPr>
      </w:pPr>
      <w:r>
        <w:rPr>
          <w:rFonts w:hint="eastAsia" w:ascii="华文新魏" w:hAnsi="黑体" w:eastAsia="华文新魏"/>
          <w:b/>
          <w:color w:val="auto"/>
          <w:kern w:val="15"/>
          <w:sz w:val="72"/>
          <w:szCs w:val="72"/>
        </w:rPr>
        <w:t>柳州市政府集中采购中心</w:t>
      </w:r>
    </w:p>
    <w:p w14:paraId="4D1AF0B8">
      <w:pPr>
        <w:spacing w:line="360" w:lineRule="auto"/>
        <w:jc w:val="center"/>
        <w:rPr>
          <w:b/>
          <w:color w:val="auto"/>
          <w:sz w:val="52"/>
          <w:szCs w:val="52"/>
        </w:rPr>
      </w:pPr>
      <w:r>
        <w:rPr>
          <w:rFonts w:hint="eastAsia" w:ascii="黑体" w:hAnsi="黑体" w:eastAsia="黑体"/>
          <w:color w:val="auto"/>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476645DF">
      <w:pPr>
        <w:spacing w:line="800" w:lineRule="exact"/>
        <w:jc w:val="center"/>
        <w:rPr>
          <w:rFonts w:hint="eastAsia" w:ascii="华文中宋" w:hAnsi="华文中宋" w:eastAsia="华文中宋"/>
          <w:b/>
          <w:color w:val="auto"/>
          <w:spacing w:val="200"/>
          <w:sz w:val="84"/>
          <w:szCs w:val="84"/>
        </w:rPr>
      </w:pPr>
    </w:p>
    <w:p w14:paraId="0984A165">
      <w:pPr>
        <w:jc w:val="center"/>
        <w:rPr>
          <w:rFonts w:hint="eastAsia" w:ascii="华文中宋" w:hAnsi="华文中宋" w:eastAsia="华文中宋"/>
          <w:b/>
          <w:color w:val="auto"/>
          <w:spacing w:val="200"/>
          <w:sz w:val="144"/>
          <w:szCs w:val="144"/>
        </w:rPr>
      </w:pPr>
      <w:r>
        <w:rPr>
          <w:rFonts w:hint="eastAsia" w:ascii="华文中宋" w:hAnsi="华文中宋" w:eastAsia="华文中宋"/>
          <w:b/>
          <w:color w:val="auto"/>
          <w:spacing w:val="200"/>
          <w:sz w:val="144"/>
          <w:szCs w:val="144"/>
        </w:rPr>
        <w:t>招标文件</w:t>
      </w:r>
    </w:p>
    <w:p w14:paraId="5073413D">
      <w:pPr>
        <w:spacing w:line="600" w:lineRule="exact"/>
        <w:jc w:val="center"/>
        <w:rPr>
          <w:b/>
          <w:color w:val="auto"/>
          <w:sz w:val="44"/>
          <w:szCs w:val="44"/>
        </w:rPr>
      </w:pPr>
    </w:p>
    <w:p w14:paraId="518212F9">
      <w:pPr>
        <w:spacing w:line="600" w:lineRule="exact"/>
        <w:rPr>
          <w:b/>
          <w:color w:val="auto"/>
          <w:sz w:val="44"/>
          <w:szCs w:val="44"/>
        </w:rPr>
      </w:pPr>
    </w:p>
    <w:p w14:paraId="1377852C">
      <w:pPr>
        <w:spacing w:line="800" w:lineRule="exact"/>
        <w:ind w:left="907" w:leftChars="432"/>
        <w:rPr>
          <w:rFonts w:hint="eastAsia" w:ascii="楷体" w:hAnsi="楷体" w:eastAsia="楷体"/>
          <w:b/>
          <w:color w:val="auto"/>
          <w:sz w:val="44"/>
          <w:szCs w:val="44"/>
          <w:lang w:val="en-GB"/>
        </w:rPr>
      </w:pPr>
      <w:r>
        <w:rPr>
          <w:rFonts w:hint="eastAsia" w:ascii="楷体" w:hAnsi="楷体" w:eastAsia="楷体"/>
          <w:b/>
          <w:color w:val="auto"/>
          <w:sz w:val="44"/>
          <w:szCs w:val="44"/>
        </w:rPr>
        <w:t>项目名称：</w:t>
      </w:r>
      <w:r>
        <w:rPr>
          <w:rFonts w:ascii="楷体" w:hAnsi="楷体" w:eastAsia="楷体"/>
          <w:b/>
          <w:color w:val="auto"/>
          <w:sz w:val="44"/>
          <w:szCs w:val="44"/>
        </w:rPr>
        <w:t>瑞康大楼物业服务采购</w:t>
      </w:r>
    </w:p>
    <w:p w14:paraId="6F39FDDF">
      <w:pPr>
        <w:spacing w:line="800" w:lineRule="exact"/>
        <w:ind w:left="907" w:leftChars="432"/>
        <w:rPr>
          <w:rFonts w:hint="eastAsia" w:ascii="楷体" w:hAnsi="楷体" w:eastAsia="楷体"/>
          <w:b/>
          <w:color w:val="auto"/>
          <w:sz w:val="44"/>
          <w:szCs w:val="44"/>
          <w:lang w:val="en-GB" w:eastAsia="zh-CN"/>
        </w:rPr>
      </w:pPr>
      <w:r>
        <w:rPr>
          <w:rFonts w:hint="eastAsia" w:ascii="楷体" w:hAnsi="楷体" w:eastAsia="楷体"/>
          <w:b/>
          <w:color w:val="auto"/>
          <w:sz w:val="44"/>
          <w:szCs w:val="44"/>
        </w:rPr>
        <w:t>项目编号：</w:t>
      </w:r>
      <w:r>
        <w:rPr>
          <w:rFonts w:hint="eastAsia" w:ascii="楷体" w:hAnsi="楷体" w:eastAsia="楷体"/>
          <w:b/>
          <w:color w:val="auto"/>
          <w:sz w:val="44"/>
          <w:szCs w:val="44"/>
          <w:lang w:eastAsia="zh-CN"/>
        </w:rPr>
        <w:t>LZZC2025-G3-990444-LZSZ</w:t>
      </w:r>
    </w:p>
    <w:p w14:paraId="4EB99A7D">
      <w:pPr>
        <w:spacing w:line="800" w:lineRule="exact"/>
        <w:rPr>
          <w:rFonts w:hint="eastAsia" w:ascii="楷体" w:hAnsi="楷体" w:eastAsia="楷体"/>
          <w:b/>
          <w:color w:val="auto"/>
          <w:sz w:val="44"/>
          <w:szCs w:val="44"/>
        </w:rPr>
      </w:pPr>
    </w:p>
    <w:p w14:paraId="48FD2546">
      <w:pPr>
        <w:spacing w:line="800" w:lineRule="exact"/>
        <w:ind w:firstLine="663" w:firstLineChars="150"/>
        <w:jc w:val="center"/>
        <w:rPr>
          <w:rFonts w:hint="eastAsia" w:ascii="楷体" w:hAnsi="楷体" w:eastAsia="楷体"/>
          <w:b/>
          <w:color w:val="auto"/>
          <w:sz w:val="44"/>
          <w:szCs w:val="44"/>
          <w:lang w:val="en-GB"/>
        </w:rPr>
      </w:pPr>
      <w:r>
        <w:rPr>
          <w:rFonts w:hint="eastAsia" w:ascii="楷体" w:hAnsi="楷体" w:eastAsia="楷体"/>
          <w:b/>
          <w:color w:val="auto"/>
          <w:sz w:val="44"/>
          <w:szCs w:val="44"/>
        </w:rPr>
        <w:t>采购人：</w:t>
      </w:r>
      <w:r>
        <w:rPr>
          <w:rFonts w:ascii="楷体" w:hAnsi="楷体" w:eastAsia="楷体"/>
          <w:b/>
          <w:color w:val="auto"/>
          <w:sz w:val="44"/>
          <w:szCs w:val="44"/>
        </w:rPr>
        <w:t>政协柳州市委员会办公室</w:t>
      </w:r>
    </w:p>
    <w:p w14:paraId="21CAAFF2">
      <w:pPr>
        <w:spacing w:line="800" w:lineRule="exact"/>
        <w:ind w:firstLine="658" w:firstLineChars="149"/>
        <w:rPr>
          <w:rFonts w:hint="eastAsia" w:ascii="楷体" w:hAnsi="楷体" w:eastAsia="楷体"/>
          <w:b/>
          <w:color w:val="auto"/>
          <w:sz w:val="44"/>
          <w:szCs w:val="44"/>
        </w:rPr>
      </w:pPr>
      <w:r>
        <w:rPr>
          <w:rFonts w:hint="eastAsia" w:ascii="楷体" w:hAnsi="楷体" w:eastAsia="楷体"/>
          <w:b/>
          <w:color w:val="auto"/>
          <w:sz w:val="44"/>
          <w:szCs w:val="44"/>
        </w:rPr>
        <w:t>采购代理机构：柳州市</w:t>
      </w:r>
      <w:bookmarkStart w:id="88" w:name="_GoBack"/>
      <w:bookmarkEnd w:id="88"/>
      <w:r>
        <w:rPr>
          <w:rFonts w:hint="eastAsia" w:ascii="楷体" w:hAnsi="楷体" w:eastAsia="楷体"/>
          <w:b/>
          <w:color w:val="auto"/>
          <w:sz w:val="44"/>
          <w:szCs w:val="44"/>
        </w:rPr>
        <w:t>政府集中采购中心</w:t>
      </w:r>
    </w:p>
    <w:p w14:paraId="09A7AA54">
      <w:pPr>
        <w:spacing w:line="600" w:lineRule="exact"/>
        <w:jc w:val="center"/>
        <w:rPr>
          <w:rFonts w:hint="eastAsia" w:ascii="楷体" w:hAnsi="楷体" w:eastAsia="楷体"/>
          <w:b/>
          <w:color w:val="auto"/>
          <w:sz w:val="44"/>
          <w:szCs w:val="44"/>
        </w:rPr>
      </w:pPr>
    </w:p>
    <w:p w14:paraId="27A40B52">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2025年</w:t>
      </w:r>
      <w:r>
        <w:rPr>
          <w:rFonts w:hint="eastAsia" w:ascii="楷体" w:hAnsi="楷体" w:eastAsia="楷体"/>
          <w:b/>
          <w:color w:val="auto"/>
          <w:sz w:val="44"/>
          <w:szCs w:val="44"/>
          <w:lang w:val="en-US" w:eastAsia="zh-CN"/>
        </w:rPr>
        <w:t>8</w:t>
      </w:r>
      <w:r>
        <w:rPr>
          <w:rFonts w:ascii="楷体" w:hAnsi="楷体" w:eastAsia="楷体"/>
          <w:b/>
          <w:color w:val="auto"/>
          <w:sz w:val="44"/>
          <w:szCs w:val="44"/>
        </w:rPr>
        <w:t>月</w:t>
      </w:r>
      <w:r>
        <w:rPr>
          <w:rFonts w:hint="eastAsia" w:ascii="楷体" w:hAnsi="楷体" w:eastAsia="楷体"/>
          <w:b/>
          <w:color w:val="auto"/>
          <w:sz w:val="44"/>
          <w:szCs w:val="44"/>
          <w:lang w:val="en-US" w:eastAsia="zh-CN"/>
        </w:rPr>
        <w:t>12</w:t>
      </w:r>
      <w:r>
        <w:rPr>
          <w:rFonts w:ascii="楷体" w:hAnsi="楷体" w:eastAsia="楷体"/>
          <w:b/>
          <w:color w:val="auto"/>
          <w:sz w:val="44"/>
          <w:szCs w:val="44"/>
        </w:rPr>
        <w:t>日</w:t>
      </w:r>
    </w:p>
    <w:p w14:paraId="442DF24E">
      <w:pPr>
        <w:widowControl/>
        <w:jc w:val="left"/>
        <w:rPr>
          <w:rFonts w:hint="eastAsia" w:ascii="楷体" w:hAnsi="楷体" w:eastAsia="楷体"/>
          <w:b/>
          <w:color w:val="auto"/>
          <w:sz w:val="44"/>
          <w:szCs w:val="44"/>
        </w:rPr>
      </w:pPr>
      <w:r>
        <w:rPr>
          <w:rFonts w:ascii="楷体" w:hAnsi="楷体" w:eastAsia="楷体"/>
          <w:b/>
          <w:color w:val="auto"/>
          <w:sz w:val="44"/>
          <w:szCs w:val="44"/>
        </w:rPr>
        <w:br w:type="page"/>
      </w:r>
    </w:p>
    <w:p w14:paraId="33E85BA8">
      <w:pPr>
        <w:spacing w:line="600" w:lineRule="exact"/>
        <w:jc w:val="center"/>
        <w:rPr>
          <w:rFonts w:hint="eastAsia" w:ascii="楷体" w:hAnsi="楷体" w:eastAsia="楷体"/>
          <w:b/>
          <w:color w:val="auto"/>
          <w:sz w:val="44"/>
          <w:szCs w:val="44"/>
        </w:rPr>
      </w:pPr>
    </w:p>
    <w:p w14:paraId="69D22E35">
      <w:pPr>
        <w:spacing w:line="360" w:lineRule="auto"/>
        <w:rPr>
          <w:b/>
          <w:color w:val="auto"/>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4CCD419F">
      <w:pPr>
        <w:spacing w:line="360" w:lineRule="auto"/>
        <w:jc w:val="center"/>
        <w:rPr>
          <w:b/>
          <w:color w:val="auto"/>
          <w:sz w:val="52"/>
          <w:szCs w:val="52"/>
        </w:rPr>
      </w:pPr>
    </w:p>
    <w:p w14:paraId="1C0F8137">
      <w:pPr>
        <w:spacing w:line="360" w:lineRule="auto"/>
        <w:jc w:val="center"/>
        <w:rPr>
          <w:b/>
          <w:color w:val="auto"/>
          <w:sz w:val="52"/>
          <w:szCs w:val="52"/>
        </w:rPr>
      </w:pPr>
      <w:r>
        <w:rPr>
          <w:rFonts w:hint="eastAsia"/>
          <w:b/>
          <w:color w:val="auto"/>
          <w:sz w:val="52"/>
          <w:szCs w:val="52"/>
        </w:rPr>
        <w:t>目  录</w:t>
      </w:r>
    </w:p>
    <w:p w14:paraId="449872E5">
      <w:pPr>
        <w:spacing w:line="360" w:lineRule="auto"/>
        <w:jc w:val="center"/>
        <w:rPr>
          <w:b/>
          <w:color w:val="auto"/>
          <w:sz w:val="52"/>
          <w:szCs w:val="52"/>
        </w:rPr>
      </w:pPr>
    </w:p>
    <w:p w14:paraId="627BD9DE">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_Toc16913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第一章 公开招标公告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_Toc16913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609E21FE">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_Toc10490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第二章 采购需求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_Toc10490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1DD7C816">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_Toc22337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第三章 投标人须知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_Toc22337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7DD4601C">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_Toc19155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第四章 评标方法及评标标准</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_Toc19155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5F08CBFA">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_Toc16027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第五章 合同主要条款格式及广西壮族自治区政府采购项目合同验收书格式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_Toc16027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36</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1E1B3862">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_Toc23229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第六章 投标文件格式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_Toc23229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438C597C">
      <w:pPr>
        <w:pStyle w:val="33"/>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val="0"/>
          <w:bCs w:val="0"/>
          <w:caps w:val="0"/>
          <w:color w:val="auto"/>
          <w:sz w:val="32"/>
          <w:szCs w:val="32"/>
        </w:rPr>
      </w:pP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 w:val="0"/>
          <w:bCs w:val="0"/>
          <w:caps w:val="0"/>
          <w:color w:val="auto"/>
          <w:sz w:val="32"/>
          <w:szCs w:val="32"/>
        </w:rPr>
        <w:t xml:space="preserve"> </w:t>
      </w:r>
    </w:p>
    <w:p w14:paraId="1C61811A">
      <w:pPr>
        <w:rPr>
          <w:color w:val="auto"/>
        </w:rPr>
      </w:pPr>
    </w:p>
    <w:p w14:paraId="0EF9B088">
      <w:pPr>
        <w:rPr>
          <w:color w:val="auto"/>
        </w:rPr>
      </w:pPr>
    </w:p>
    <w:p w14:paraId="5349ECF0">
      <w:pPr>
        <w:rPr>
          <w:color w:val="auto"/>
        </w:rPr>
      </w:pPr>
    </w:p>
    <w:p w14:paraId="58F5015A">
      <w:pPr>
        <w:rPr>
          <w:color w:val="auto"/>
        </w:rPr>
      </w:pPr>
    </w:p>
    <w:p w14:paraId="0F291330">
      <w:pPr>
        <w:rPr>
          <w:color w:val="auto"/>
        </w:rPr>
      </w:pPr>
    </w:p>
    <w:p w14:paraId="79A4F773">
      <w:pPr>
        <w:rPr>
          <w:color w:val="auto"/>
        </w:rPr>
      </w:pPr>
    </w:p>
    <w:p w14:paraId="25577839">
      <w:pPr>
        <w:rPr>
          <w:color w:val="auto"/>
        </w:rPr>
      </w:pPr>
    </w:p>
    <w:p w14:paraId="0E5B79C2">
      <w:pPr>
        <w:rPr>
          <w:color w:val="auto"/>
        </w:rPr>
      </w:pPr>
    </w:p>
    <w:p w14:paraId="2DF0F424">
      <w:pPr>
        <w:rPr>
          <w:color w:val="auto"/>
        </w:rPr>
      </w:pPr>
    </w:p>
    <w:p w14:paraId="0EB373AC">
      <w:pPr>
        <w:rPr>
          <w:color w:val="auto"/>
        </w:rPr>
      </w:pPr>
    </w:p>
    <w:p w14:paraId="72EC8EC0">
      <w:pPr>
        <w:rPr>
          <w:color w:val="auto"/>
        </w:rPr>
      </w:pPr>
    </w:p>
    <w:p w14:paraId="3E24592D">
      <w:pPr>
        <w:widowControl/>
        <w:jc w:val="left"/>
        <w:rPr>
          <w:color w:val="auto"/>
        </w:rPr>
      </w:pPr>
      <w:r>
        <w:rPr>
          <w:color w:val="auto"/>
        </w:rPr>
        <w:br w:type="page"/>
      </w:r>
    </w:p>
    <w:p w14:paraId="226D536E">
      <w:pPr>
        <w:rPr>
          <w:color w:val="auto"/>
        </w:rPr>
      </w:pPr>
    </w:p>
    <w:p w14:paraId="7D5D679A">
      <w:pPr>
        <w:rPr>
          <w:color w:val="auto"/>
        </w:rPr>
      </w:pPr>
    </w:p>
    <w:p w14:paraId="2019C245">
      <w:pPr>
        <w:rPr>
          <w:color w:val="auto"/>
        </w:rPr>
        <w:sectPr>
          <w:headerReference r:id="rId5" w:type="default"/>
          <w:footerReference r:id="rId6" w:type="default"/>
          <w:pgSz w:w="11906" w:h="16838"/>
          <w:pgMar w:top="1440" w:right="1440" w:bottom="1440" w:left="1440" w:header="851" w:footer="992" w:gutter="0"/>
          <w:cols w:space="720" w:num="1"/>
          <w:docGrid w:linePitch="312" w:charSpace="0"/>
        </w:sectPr>
      </w:pPr>
    </w:p>
    <w:p w14:paraId="0E827153">
      <w:pPr>
        <w:rPr>
          <w:color w:val="auto"/>
          <w:lang w:val="en-GB"/>
        </w:rPr>
      </w:pPr>
    </w:p>
    <w:p w14:paraId="2EEF660E">
      <w:pPr>
        <w:pStyle w:val="4"/>
        <w:spacing w:line="276" w:lineRule="auto"/>
        <w:jc w:val="center"/>
        <w:rPr>
          <w:color w:val="auto"/>
          <w:sz w:val="32"/>
          <w:szCs w:val="32"/>
        </w:rPr>
      </w:pPr>
      <w:bookmarkStart w:id="0" w:name="_Toc16913"/>
      <w:r>
        <w:rPr>
          <w:rFonts w:hint="eastAsia"/>
          <w:color w:val="auto"/>
          <w:sz w:val="32"/>
          <w:szCs w:val="32"/>
        </w:rPr>
        <w:t>第一章 公开招标公告</w:t>
      </w:r>
      <w:bookmarkEnd w:id="0"/>
    </w:p>
    <w:p w14:paraId="22C3D59B">
      <w:pPr>
        <w:pStyle w:val="5"/>
        <w:spacing w:line="240" w:lineRule="auto"/>
        <w:ind w:right="-21" w:rightChars="-10" w:firstLine="711" w:firstLineChars="253"/>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项目概况</w:t>
      </w:r>
    </w:p>
    <w:p w14:paraId="31654454">
      <w:pPr>
        <w:spacing w:line="400" w:lineRule="exact"/>
        <w:ind w:right="-21" w:rightChars="-10" w:firstLine="555"/>
        <w:rPr>
          <w:rFonts w:ascii="仿宋_GB2312" w:eastAsia="仿宋_GB2312"/>
          <w:color w:val="auto"/>
          <w:sz w:val="28"/>
          <w:szCs w:val="28"/>
          <w:u w:val="single"/>
        </w:rPr>
      </w:pPr>
      <w:bookmarkStart w:id="1" w:name="_Hlk50568865"/>
      <w:r>
        <w:rPr>
          <w:rFonts w:ascii="仿宋_GB2312" w:eastAsia="仿宋_GB2312"/>
          <w:color w:val="auto"/>
          <w:sz w:val="28"/>
          <w:szCs w:val="28"/>
        </w:rPr>
        <w:t>瑞康大楼物业服务采购</w:t>
      </w:r>
      <w:r>
        <w:rPr>
          <w:rFonts w:hint="eastAsia" w:ascii="仿宋_GB2312" w:eastAsia="仿宋_GB2312"/>
          <w:color w:val="auto"/>
          <w:sz w:val="28"/>
          <w:szCs w:val="28"/>
        </w:rPr>
        <w:t>项目的潜在投标人应在广西政府采购云平台（https://www.gcy.zfcg.gxzf.gov.cn/）获取招标文件，并于</w:t>
      </w:r>
      <w:r>
        <w:rPr>
          <w:rFonts w:ascii="仿宋_GB2312" w:eastAsia="仿宋_GB2312"/>
          <w:color w:val="auto"/>
          <w:sz w:val="28"/>
          <w:szCs w:val="28"/>
        </w:rPr>
        <w:t>2025年</w:t>
      </w:r>
      <w:r>
        <w:rPr>
          <w:rFonts w:hint="eastAsia" w:ascii="仿宋_GB2312" w:eastAsia="仿宋_GB2312"/>
          <w:color w:val="auto"/>
          <w:sz w:val="28"/>
          <w:szCs w:val="28"/>
          <w:lang w:val="en-US" w:eastAsia="zh-CN"/>
        </w:rPr>
        <w:t>9</w:t>
      </w:r>
      <w:r>
        <w:rPr>
          <w:rFonts w:ascii="仿宋_GB2312" w:eastAsia="仿宋_GB2312"/>
          <w:color w:val="auto"/>
          <w:sz w:val="28"/>
          <w:szCs w:val="28"/>
        </w:rPr>
        <w:t>月</w:t>
      </w:r>
      <w:r>
        <w:rPr>
          <w:rFonts w:hint="eastAsia" w:ascii="仿宋_GB2312" w:eastAsia="仿宋_GB2312"/>
          <w:color w:val="auto"/>
          <w:sz w:val="28"/>
          <w:szCs w:val="28"/>
          <w:lang w:val="en-US" w:eastAsia="zh-CN"/>
        </w:rPr>
        <w:t>2</w:t>
      </w:r>
      <w:r>
        <w:rPr>
          <w:rFonts w:ascii="仿宋_GB2312" w:eastAsia="仿宋_GB2312"/>
          <w:color w:val="auto"/>
          <w:sz w:val="28"/>
          <w:szCs w:val="28"/>
        </w:rPr>
        <w:t>日 09:20</w:t>
      </w:r>
      <w:r>
        <w:rPr>
          <w:rFonts w:hint="eastAsia" w:ascii="仿宋_GB2312" w:eastAsia="仿宋_GB2312"/>
          <w:color w:val="auto"/>
          <w:sz w:val="28"/>
          <w:szCs w:val="28"/>
        </w:rPr>
        <w:t>（北京时间）前</w:t>
      </w:r>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6088F454">
      <w:pPr>
        <w:spacing w:line="400" w:lineRule="exact"/>
        <w:ind w:right="-21" w:rightChars="-10" w:firstLine="562" w:firstLineChars="200"/>
        <w:rPr>
          <w:rFonts w:hint="eastAsia" w:ascii="黑体" w:hAnsi="黑体" w:eastAsia="黑体" w:cs="黑体"/>
          <w:b/>
          <w:bCs/>
          <w:color w:val="auto"/>
          <w:sz w:val="28"/>
          <w:szCs w:val="28"/>
        </w:rPr>
      </w:pPr>
      <w:bookmarkStart w:id="2" w:name="_Hlk53504521"/>
      <w:r>
        <w:rPr>
          <w:rFonts w:hint="eastAsia" w:ascii="黑体" w:hAnsi="黑体" w:eastAsia="黑体" w:cs="黑体"/>
          <w:b/>
          <w:bCs/>
          <w:color w:val="auto"/>
          <w:sz w:val="28"/>
          <w:szCs w:val="28"/>
        </w:rPr>
        <w:t>一、项目基本情况</w:t>
      </w:r>
    </w:p>
    <w:p w14:paraId="2A0810C5">
      <w:pPr>
        <w:pStyle w:val="77"/>
        <w:spacing w:line="400" w:lineRule="exact"/>
        <w:ind w:right="-21" w:rightChars="-10" w:firstLine="560"/>
        <w:rPr>
          <w:rFonts w:hint="eastAsia" w:ascii="仿宋_GB2312" w:eastAsia="仿宋_GB2312"/>
          <w:color w:val="auto"/>
          <w:sz w:val="28"/>
          <w:szCs w:val="28"/>
          <w:lang w:eastAsia="zh-CN"/>
        </w:rPr>
      </w:pPr>
      <w:r>
        <w:rPr>
          <w:rFonts w:hint="eastAsia" w:ascii="仿宋_GB2312" w:eastAsia="仿宋_GB2312"/>
          <w:color w:val="auto"/>
          <w:sz w:val="28"/>
          <w:szCs w:val="28"/>
        </w:rPr>
        <w:t>项目编号：</w:t>
      </w:r>
      <w:r>
        <w:rPr>
          <w:rFonts w:hint="eastAsia" w:ascii="仿宋_GB2312" w:eastAsia="仿宋_GB2312"/>
          <w:color w:val="auto"/>
          <w:sz w:val="28"/>
          <w:szCs w:val="28"/>
          <w:lang w:eastAsia="zh-CN"/>
        </w:rPr>
        <w:t>LZZC2025-G3-990444-LZSZ</w:t>
      </w:r>
    </w:p>
    <w:p w14:paraId="40B61D26">
      <w:pPr>
        <w:pStyle w:val="77"/>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项目名称：</w:t>
      </w:r>
      <w:r>
        <w:rPr>
          <w:rFonts w:ascii="仿宋_GB2312" w:eastAsia="仿宋_GB2312"/>
          <w:color w:val="auto"/>
          <w:sz w:val="28"/>
          <w:szCs w:val="28"/>
        </w:rPr>
        <w:t>瑞康大楼物业服务采购</w:t>
      </w:r>
    </w:p>
    <w:p w14:paraId="0A8C2DC1">
      <w:pPr>
        <w:pStyle w:val="77"/>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预算总金额</w:t>
      </w:r>
      <w:bookmarkStart w:id="3" w:name="_Hlk50568912"/>
      <w:r>
        <w:rPr>
          <w:rFonts w:hint="eastAsia" w:ascii="仿宋_GB2312" w:eastAsia="仿宋_GB2312"/>
          <w:color w:val="auto"/>
          <w:sz w:val="28"/>
          <w:szCs w:val="28"/>
        </w:rPr>
        <w:t>（元）：</w:t>
      </w:r>
      <w:r>
        <w:rPr>
          <w:rFonts w:ascii="仿宋_GB2312" w:hAnsi="Times New Roman" w:eastAsia="仿宋_GB2312"/>
          <w:color w:val="auto"/>
          <w:sz w:val="28"/>
          <w:szCs w:val="28"/>
        </w:rPr>
        <w:t>2520000</w:t>
      </w:r>
    </w:p>
    <w:p w14:paraId="5B26AF0E">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采购需求：</w:t>
      </w:r>
    </w:p>
    <w:p w14:paraId="4F4A443F">
      <w:pPr>
        <w:spacing w:line="400" w:lineRule="exact"/>
        <w:ind w:right="-21" w:rightChars="-10"/>
        <w:rPr>
          <w:rFonts w:ascii="仿宋_GB2312" w:eastAsia="仿宋_GB2312"/>
          <w:b/>
          <w:color w:val="auto"/>
          <w:sz w:val="28"/>
          <w:szCs w:val="28"/>
        </w:rPr>
      </w:pPr>
      <w:r>
        <w:rPr>
          <w:rFonts w:ascii="仿宋" w:hAnsi="仿宋" w:eastAsia="仿宋"/>
          <w:bCs/>
          <w:color w:val="auto"/>
          <w:sz w:val="24"/>
        </w:rPr>
        <w:t>标项名称：瑞康大楼物业服务采购
</w:t>
      </w:r>
      <w:r>
        <w:rPr>
          <w:rFonts w:ascii="仿宋" w:hAnsi="仿宋" w:eastAsia="仿宋"/>
          <w:bCs/>
          <w:color w:val="auto"/>
          <w:sz w:val="24"/>
        </w:rPr>
        <w:cr/>
      </w: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预算金额（元）：2520000
</w:t>
      </w:r>
      <w:r>
        <w:rPr>
          <w:rFonts w:ascii="仿宋" w:hAnsi="仿宋" w:eastAsia="仿宋"/>
          <w:bCs/>
          <w:color w:val="auto"/>
          <w:sz w:val="24"/>
        </w:rPr>
        <w:cr/>
      </w:r>
      <w:r>
        <w:rPr>
          <w:rFonts w:ascii="仿宋" w:hAnsi="仿宋" w:eastAsia="仿宋"/>
          <w:bCs/>
          <w:color w:val="auto"/>
          <w:sz w:val="24"/>
        </w:rPr>
        <w:t>简要规格描述或项目基本概况介绍、用途：瑞康大楼物业服务采购（具体内容详见招标文件第二章《采购需求》）
</w:t>
      </w:r>
      <w:r>
        <w:rPr>
          <w:rFonts w:ascii="仿宋" w:hAnsi="仿宋" w:eastAsia="仿宋"/>
          <w:bCs/>
          <w:color w:val="auto"/>
          <w:sz w:val="24"/>
        </w:rPr>
        <w:cr/>
      </w:r>
      <w:r>
        <w:rPr>
          <w:rFonts w:ascii="仿宋" w:hAnsi="仿宋" w:eastAsia="仿宋"/>
          <w:bCs/>
          <w:color w:val="auto"/>
          <w:sz w:val="24"/>
        </w:rPr>
        <w:t>最高限价（如有）：2520000
</w:t>
      </w:r>
      <w:r>
        <w:rPr>
          <w:rFonts w:ascii="仿宋" w:hAnsi="仿宋" w:eastAsia="仿宋"/>
          <w:bCs/>
          <w:color w:val="auto"/>
          <w:sz w:val="24"/>
        </w:rPr>
        <w:cr/>
      </w:r>
      <w:r>
        <w:rPr>
          <w:rFonts w:ascii="仿宋" w:hAnsi="仿宋" w:eastAsia="仿宋"/>
          <w:bCs/>
          <w:color w:val="auto"/>
          <w:sz w:val="24"/>
        </w:rPr>
        <w:t>合同履约期限：自提供服务之日起2年，具体服务起止时间以合同约定日期为准。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备注：本项目为线上电子招标项目，采用远程异地评标，有意向参与本项目的供应商应当做好参与全流程电子招投标交易的充分准备。</w:t>
      </w:r>
    </w:p>
    <w:p w14:paraId="748B1E9D">
      <w:pPr>
        <w:pStyle w:val="5"/>
        <w:spacing w:line="400" w:lineRule="exact"/>
        <w:ind w:right="-21" w:rightChars="-10" w:firstLine="562" w:firstLineChars="200"/>
        <w:jc w:val="both"/>
        <w:rPr>
          <w:rFonts w:hint="eastAsia" w:ascii="黑体" w:hAnsi="黑体" w:eastAsia="黑体" w:cs="黑体"/>
          <w:bCs/>
          <w:color w:val="auto"/>
          <w:sz w:val="28"/>
          <w:szCs w:val="28"/>
        </w:rPr>
      </w:pPr>
      <w:bookmarkStart w:id="4" w:name="_Hlk53504529"/>
      <w:r>
        <w:rPr>
          <w:rFonts w:hint="eastAsia" w:ascii="黑体" w:hAnsi="黑体" w:eastAsia="黑体" w:cs="黑体"/>
          <w:bCs/>
          <w:color w:val="auto"/>
          <w:sz w:val="28"/>
          <w:szCs w:val="28"/>
        </w:rPr>
        <w:t>二、申请人的资格要求</w:t>
      </w:r>
    </w:p>
    <w:bookmarkEnd w:id="4"/>
    <w:p w14:paraId="67D3C209">
      <w:pPr>
        <w:pStyle w:val="77"/>
        <w:spacing w:line="400" w:lineRule="exact"/>
        <w:ind w:right="-21" w:rightChars="-10" w:firstLine="560"/>
        <w:rPr>
          <w:rFonts w:ascii="仿宋_GB2312" w:eastAsia="仿宋_GB2312"/>
          <w:color w:val="auto"/>
          <w:sz w:val="28"/>
          <w:szCs w:val="28"/>
        </w:rPr>
      </w:pPr>
      <w:r>
        <w:rPr>
          <w:rFonts w:hint="eastAsia" w:ascii="仿宋_GB2312" w:hAnsi="仿宋_GB2312" w:eastAsia="仿宋_GB2312" w:cs="仿宋_GB2312"/>
          <w:color w:val="auto"/>
          <w:sz w:val="28"/>
          <w:szCs w:val="28"/>
        </w:rPr>
        <w:t>1.</w:t>
      </w:r>
      <w:r>
        <w:rPr>
          <w:rFonts w:hint="eastAsia" w:ascii="仿宋_GB2312" w:eastAsia="仿宋_GB2312"/>
          <w:color w:val="auto"/>
          <w:sz w:val="28"/>
          <w:szCs w:val="28"/>
        </w:rPr>
        <w:t>满足《中华人民共和国政府采购法》第二十二条规定；</w:t>
      </w:r>
    </w:p>
    <w:p w14:paraId="6F019707">
      <w:pPr>
        <w:pStyle w:val="77"/>
        <w:spacing w:line="400" w:lineRule="exact"/>
        <w:ind w:right="-21" w:rightChars="-10" w:firstLine="560"/>
        <w:rPr>
          <w:rFonts w:ascii="仿宋_GB2312" w:eastAsia="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eastAsia="仿宋_GB2312"/>
          <w:color w:val="auto"/>
          <w:sz w:val="28"/>
          <w:szCs w:val="28"/>
        </w:rPr>
        <w:t>落实政府采购政策需满足的资格要求：</w:t>
      </w:r>
      <w:r>
        <w:rPr>
          <w:rFonts w:ascii="仿宋_GB2312" w:eastAsia="仿宋_GB2312"/>
          <w:color w:val="auto"/>
          <w:sz w:val="28"/>
          <w:szCs w:val="28"/>
        </w:rPr>
        <w:t>本项目属于专门面向小微企业采购的项目，监狱企业、残疾人福利单位视同小型、微型企业；小型、微型企业须符合本项目采购标的所属行业对应的小微企业划分标准；</w:t>
      </w:r>
    </w:p>
    <w:p w14:paraId="73EF9316">
      <w:pPr>
        <w:pStyle w:val="77"/>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本项目的特定资格要求：</w:t>
      </w:r>
      <w:r>
        <w:rPr>
          <w:rFonts w:ascii="仿宋_GB2312" w:eastAsia="仿宋_GB2312"/>
          <w:color w:val="auto"/>
          <w:sz w:val="28"/>
          <w:szCs w:val="28"/>
        </w:rPr>
        <w:t>无；</w:t>
      </w:r>
    </w:p>
    <w:p w14:paraId="5CE51647">
      <w:pPr>
        <w:pStyle w:val="5"/>
        <w:spacing w:line="400" w:lineRule="exact"/>
        <w:ind w:right="-21" w:rightChars="-10" w:firstLine="562" w:firstLineChars="200"/>
        <w:jc w:val="both"/>
        <w:rPr>
          <w:rFonts w:hint="eastAsia" w:ascii="黑体" w:hAnsi="黑体" w:eastAsia="黑体" w:cs="黑体"/>
          <w:bCs/>
          <w:color w:val="auto"/>
          <w:sz w:val="28"/>
          <w:szCs w:val="28"/>
        </w:rPr>
      </w:pPr>
      <w:bookmarkStart w:id="5" w:name="_Toc35393623"/>
      <w:bookmarkStart w:id="6" w:name="_Toc35393792"/>
      <w:r>
        <w:rPr>
          <w:rFonts w:hint="eastAsia" w:ascii="黑体" w:hAnsi="黑体" w:eastAsia="黑体" w:cs="黑体"/>
          <w:bCs/>
          <w:color w:val="auto"/>
          <w:sz w:val="28"/>
          <w:szCs w:val="28"/>
        </w:rPr>
        <w:t>三、</w:t>
      </w:r>
      <w:bookmarkEnd w:id="5"/>
      <w:bookmarkEnd w:id="6"/>
      <w:r>
        <w:rPr>
          <w:rFonts w:hint="eastAsia" w:ascii="黑体" w:hAnsi="黑体" w:eastAsia="黑体" w:cs="黑体"/>
          <w:bCs/>
          <w:color w:val="auto"/>
          <w:sz w:val="28"/>
          <w:szCs w:val="28"/>
        </w:rPr>
        <w:t>获取招标文件</w:t>
      </w:r>
    </w:p>
    <w:p w14:paraId="63DF7E17">
      <w:pPr>
        <w:spacing w:line="400" w:lineRule="exact"/>
        <w:ind w:right="-21" w:rightChars="-10" w:firstLine="540"/>
        <w:rPr>
          <w:rFonts w:ascii="仿宋_GB2312" w:hAnsi="Calibri" w:eastAsia="仿宋_GB2312"/>
          <w:color w:val="auto"/>
          <w:sz w:val="28"/>
          <w:szCs w:val="28"/>
        </w:rPr>
      </w:pPr>
      <w:r>
        <w:rPr>
          <w:rFonts w:hint="eastAsia" w:ascii="仿宋_GB2312" w:eastAsia="仿宋_GB2312"/>
          <w:color w:val="auto"/>
          <w:sz w:val="28"/>
          <w:szCs w:val="28"/>
        </w:rPr>
        <w:t>时间：</w:t>
      </w:r>
      <w:r>
        <w:rPr>
          <w:rFonts w:hint="eastAsia" w:ascii="仿宋_GB2312" w:eastAsia="仿宋_GB2312"/>
          <w:color w:val="auto"/>
          <w:sz w:val="28"/>
          <w:szCs w:val="28"/>
          <w:lang w:val="en-US" w:eastAsia="zh-CN"/>
        </w:rPr>
        <w:t>2025</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8</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12</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2025</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8</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20</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，每天上午08:00至12:00，下午12:00至21:00（北京时间，法定节假日除外）</w:t>
      </w:r>
    </w:p>
    <w:p w14:paraId="0BE4910F">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地点（网址）：广西政府采购云平台（https://www.gcy.zfcg.gxzf.gov.cn/）</w:t>
      </w:r>
    </w:p>
    <w:p w14:paraId="795D5135">
      <w:pPr>
        <w:spacing w:line="480" w:lineRule="exact"/>
        <w:ind w:right="-21" w:rightChars="-10"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7A8FB6C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售价（元）：0</w:t>
      </w:r>
    </w:p>
    <w:p w14:paraId="76CCC02E">
      <w:pPr>
        <w:pStyle w:val="5"/>
        <w:spacing w:line="400" w:lineRule="exact"/>
        <w:ind w:right="-21" w:rightChars="-10" w:firstLine="562" w:firstLineChars="200"/>
        <w:jc w:val="both"/>
        <w:rPr>
          <w:rFonts w:hint="eastAsia" w:ascii="黑体" w:hAnsi="黑体" w:eastAsia="黑体" w:cs="黑体"/>
          <w:bCs/>
          <w:color w:val="auto"/>
          <w:sz w:val="28"/>
          <w:szCs w:val="28"/>
        </w:rPr>
      </w:pPr>
      <w:bookmarkStart w:id="7" w:name="_Toc28359082"/>
      <w:bookmarkStart w:id="8" w:name="_Toc35393793"/>
      <w:bookmarkStart w:id="9" w:name="_Toc28359005"/>
      <w:bookmarkStart w:id="10" w:name="_Toc35393624"/>
      <w:r>
        <w:rPr>
          <w:rFonts w:hint="eastAsia" w:ascii="黑体" w:hAnsi="黑体" w:eastAsia="黑体" w:cs="黑体"/>
          <w:bCs/>
          <w:color w:val="auto"/>
          <w:sz w:val="28"/>
          <w:szCs w:val="28"/>
        </w:rPr>
        <w:t>四、</w:t>
      </w:r>
      <w:bookmarkEnd w:id="7"/>
      <w:bookmarkEnd w:id="8"/>
      <w:bookmarkEnd w:id="9"/>
      <w:bookmarkEnd w:id="10"/>
      <w:r>
        <w:rPr>
          <w:rFonts w:hint="eastAsia" w:ascii="黑体" w:hAnsi="黑体" w:eastAsia="黑体" w:cs="黑体"/>
          <w:bCs/>
          <w:color w:val="auto"/>
          <w:sz w:val="28"/>
          <w:szCs w:val="28"/>
        </w:rPr>
        <w:t>提交投标文件截止时间、开标时间和地点</w:t>
      </w:r>
    </w:p>
    <w:p w14:paraId="1C720D72">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auto"/>
          <w:sz w:val="28"/>
          <w:szCs w:val="28"/>
        </w:rPr>
        <w:t>提交投标文件截止时间：</w:t>
      </w:r>
      <w:r>
        <w:rPr>
          <w:rFonts w:ascii="仿宋_GB2312" w:hAnsi="仿宋_GB2312" w:eastAsia="仿宋_GB2312" w:cs="仿宋_GB2312"/>
          <w:bCs/>
          <w:color w:val="auto"/>
          <w:sz w:val="28"/>
          <w:szCs w:val="28"/>
        </w:rPr>
        <w:t>2025年</w:t>
      </w:r>
      <w:r>
        <w:rPr>
          <w:rFonts w:hint="eastAsia" w:ascii="仿宋_GB2312" w:hAnsi="仿宋_GB2312" w:eastAsia="仿宋_GB2312" w:cs="仿宋_GB2312"/>
          <w:bCs/>
          <w:color w:val="auto"/>
          <w:sz w:val="28"/>
          <w:szCs w:val="28"/>
          <w:lang w:val="en-US" w:eastAsia="zh-CN"/>
        </w:rPr>
        <w:t>9</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2</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058E6543">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5AF48BD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2025年</w:t>
      </w:r>
      <w:r>
        <w:rPr>
          <w:rFonts w:hint="eastAsia" w:ascii="仿宋_GB2312" w:eastAsia="仿宋_GB2312"/>
          <w:bCs/>
          <w:color w:val="auto"/>
          <w:sz w:val="28"/>
          <w:szCs w:val="28"/>
          <w:lang w:val="en-US" w:eastAsia="zh-CN"/>
        </w:rPr>
        <w:t>9</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2</w:t>
      </w:r>
      <w:r>
        <w:rPr>
          <w:rFonts w:ascii="仿宋_GB2312" w:eastAsia="仿宋_GB2312"/>
          <w:bCs/>
          <w:color w:val="auto"/>
          <w:sz w:val="28"/>
          <w:szCs w:val="28"/>
        </w:rPr>
        <w:t>日 09:20</w:t>
      </w:r>
    </w:p>
    <w:p w14:paraId="58E24987">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 开标地点：广西政府采购云平台（https://www.gcy.zfcg.gxzf.gov.cn/）</w:t>
      </w:r>
    </w:p>
    <w:p w14:paraId="32B11E54">
      <w:pPr>
        <w:pStyle w:val="5"/>
        <w:spacing w:line="400" w:lineRule="exact"/>
        <w:ind w:right="-21" w:rightChars="-10" w:firstLine="562" w:firstLineChars="200"/>
        <w:jc w:val="both"/>
        <w:rPr>
          <w:rFonts w:hint="eastAsia" w:ascii="黑体" w:hAnsi="黑体" w:eastAsia="黑体" w:cs="黑体"/>
          <w:bCs/>
          <w:color w:val="auto"/>
          <w:sz w:val="28"/>
          <w:szCs w:val="28"/>
        </w:rPr>
      </w:pPr>
      <w:bookmarkStart w:id="11" w:name="_Toc28359084"/>
      <w:bookmarkStart w:id="12" w:name="_Toc35393794"/>
      <w:bookmarkStart w:id="13" w:name="_Toc28359007"/>
      <w:bookmarkStart w:id="14" w:name="_Toc35393625"/>
      <w:r>
        <w:rPr>
          <w:rFonts w:hint="eastAsia" w:ascii="黑体" w:hAnsi="黑体" w:eastAsia="黑体" w:cs="黑体"/>
          <w:bCs/>
          <w:color w:val="auto"/>
          <w:sz w:val="28"/>
          <w:szCs w:val="28"/>
        </w:rPr>
        <w:t>五、公告期限</w:t>
      </w:r>
      <w:bookmarkEnd w:id="11"/>
      <w:bookmarkEnd w:id="12"/>
      <w:bookmarkEnd w:id="13"/>
      <w:bookmarkEnd w:id="14"/>
    </w:p>
    <w:p w14:paraId="70B658C4">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自本公告发布之日起5个工作日。</w:t>
      </w:r>
    </w:p>
    <w:p w14:paraId="470E0F5D">
      <w:pPr>
        <w:pStyle w:val="5"/>
        <w:spacing w:line="400" w:lineRule="exact"/>
        <w:ind w:right="-21" w:rightChars="-10" w:firstLine="562" w:firstLineChars="200"/>
        <w:jc w:val="both"/>
        <w:rPr>
          <w:rFonts w:hint="eastAsia" w:ascii="仿宋_GB2312" w:hAnsi="仿宋_GB2312" w:eastAsia="仿宋_GB2312" w:cs="仿宋_GB2312"/>
          <w:bCs/>
          <w:color w:val="auto"/>
          <w:sz w:val="28"/>
          <w:szCs w:val="28"/>
        </w:rPr>
      </w:pPr>
      <w:bookmarkStart w:id="15" w:name="_Toc35393795"/>
      <w:bookmarkStart w:id="16" w:name="_Toc35393626"/>
      <w:r>
        <w:rPr>
          <w:rFonts w:hint="eastAsia" w:ascii="黑体" w:hAnsi="黑体" w:eastAsia="黑体" w:cs="黑体"/>
          <w:bCs/>
          <w:color w:val="auto"/>
          <w:sz w:val="28"/>
          <w:szCs w:val="28"/>
        </w:rPr>
        <w:t>六、其他补充事宜</w:t>
      </w:r>
      <w:bookmarkEnd w:id="15"/>
      <w:bookmarkEnd w:id="16"/>
    </w:p>
    <w:p w14:paraId="50088AA3">
      <w:pPr>
        <w:pStyle w:val="77"/>
        <w:spacing w:line="400" w:lineRule="exact"/>
        <w:ind w:right="-21" w:rightChars="-10"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（一）投标保证金：</w:t>
      </w:r>
      <w:r>
        <w:rPr>
          <w:rFonts w:hint="eastAsia" w:ascii="仿宋_GB2312" w:hAnsi="仿宋_GB2312" w:eastAsia="仿宋_GB2312" w:cs="仿宋_GB2312"/>
          <w:color w:val="auto"/>
          <w:sz w:val="28"/>
          <w:szCs w:val="28"/>
        </w:rPr>
        <w:t>本项目无需提交投标保证金。</w:t>
      </w:r>
    </w:p>
    <w:p w14:paraId="7F678560">
      <w:pPr>
        <w:pStyle w:val="77"/>
        <w:spacing w:line="420" w:lineRule="exact"/>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（二）发布媒体：</w:t>
      </w:r>
      <w:r>
        <w:rPr>
          <w:rFonts w:hint="eastAsia" w:ascii="仿宋_GB2312" w:hAnsi="仿宋_GB2312" w:eastAsia="仿宋_GB2312" w:cs="仿宋_GB2312"/>
          <w:color w:val="auto"/>
          <w:sz w:val="28"/>
          <w:szCs w:val="28"/>
        </w:rPr>
        <w:t>中国政府采购网（www.ccgp.gov.cn）、广西壮族自治区政府采购网（zfcg.gxzf.gov.cn）、柳州市政府采购网（zfcg.lzscz.liuzhou.gov.cn）。</w:t>
      </w:r>
    </w:p>
    <w:p w14:paraId="68ADD6A5">
      <w:pPr>
        <w:pStyle w:val="77"/>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w:t>
      </w:r>
      <w:r>
        <w:rPr>
          <w:rFonts w:ascii="仿宋_GB2312" w:hAnsi="仿宋_GB2312" w:eastAsia="仿宋_GB2312" w:cs="仿宋_GB2312"/>
          <w:color w:val="auto"/>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459FE472">
      <w:pPr>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042928E0">
      <w:pPr>
        <w:spacing w:line="42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75B27C9E">
      <w:pPr>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（六）投标人参与电子投标特别说明</w:t>
      </w:r>
    </w:p>
    <w:p w14:paraId="512A654F">
      <w:pPr>
        <w:pStyle w:val="77"/>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1.本项目通过广西政府采购云平台实行电子投标，投标人应按照本项目公开招标文件和广西政府采购云平台的要求，通过“广西政府采购云平台客户端”编制、加密并提交电子投标文件。</w:t>
      </w:r>
    </w:p>
    <w:p w14:paraId="3B0F3A13">
      <w:pPr>
        <w:pStyle w:val="77"/>
        <w:wordWrap w:val="0"/>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2.参与电子标的投标人必须为广西政府采购云平台的正式供应商且申领CA证书，</w:t>
      </w:r>
      <w:r>
        <w:rPr>
          <w:rFonts w:hint="eastAsia" w:ascii="仿宋_GB2312" w:hAnsi="仿宋_GB2312" w:eastAsia="仿宋_GB2312" w:cs="仿宋_GB2312"/>
          <w:b/>
          <w:bCs/>
          <w:color w:val="auto"/>
          <w:sz w:val="28"/>
          <w:szCs w:val="28"/>
        </w:rPr>
        <w:t>各投标人应在开标前及时完成</w:t>
      </w:r>
      <w:r>
        <w:rPr>
          <w:rFonts w:hint="eastAsia" w:ascii="仿宋_GB2312" w:hAnsi="仿宋_GB2312" w:eastAsia="仿宋_GB2312" w:cs="仿宋_GB2312"/>
          <w:color w:val="auto"/>
          <w:sz w:val="28"/>
          <w:szCs w:val="28"/>
        </w:rPr>
        <w:t>平台注册、CA证书申领、CA证书绑定、下载投标客户端，熟悉并掌握广西政府采购云平台电子标系统操作。</w:t>
      </w:r>
    </w:p>
    <w:p w14:paraId="54B402C9">
      <w:pPr>
        <w:pStyle w:val="77"/>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投标人应及时熟悉掌握电子标系统操作指南（见广西政府采购云平台电子卖场首页—服务中心—帮助中心—项目采购）</w:t>
      </w:r>
    </w:p>
    <w:p w14:paraId="091A8B45">
      <w:pPr>
        <w:pStyle w:val="77"/>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投标人</w:t>
      </w:r>
      <w:r>
        <w:rPr>
          <w:rFonts w:ascii="仿宋_GB2312" w:hAnsi="仿宋_GB2312" w:eastAsia="仿宋_GB2312" w:cs="仿宋_GB2312"/>
          <w:color w:val="auto"/>
          <w:sz w:val="28"/>
          <w:szCs w:val="28"/>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rPr>
        <w:t>：</w:t>
      </w:r>
    </w:p>
    <w:p w14:paraId="02C4C62A">
      <w:pPr>
        <w:pStyle w:val="77"/>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http://www.ccgp-guangxi.gov.cn/luban/detail?parentId=66479&amp;articleId=giG2hxujOLVnOuVjZr6wgQ</w:t>
      </w:r>
    </w:p>
    <w:p w14:paraId="73915471">
      <w:pPr>
        <w:pStyle w:val="77"/>
        <w:wordWrap w:val="0"/>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rPr>
        <w:t>软件请投标人自行前往下载并安装：</w:t>
      </w:r>
    </w:p>
    <w:p w14:paraId="46620876">
      <w:pPr>
        <w:pStyle w:val="77"/>
        <w:wordWrap w:val="0"/>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http://www.ccgp-guangxi.gov.cn/site/detail?parentId=66479&amp;articleId=+06E5n62B1RzrGh0ew1OFg==&amp;utm=site.site-PC-38919.1024-pc-wsg-secondLevelPage-front.1.5057b2c0cef811ee9fd599f289f082d5</w:t>
      </w:r>
    </w:p>
    <w:p w14:paraId="32652BD3">
      <w:pPr>
        <w:spacing w:line="4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Cs/>
          <w:color w:val="auto"/>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7701E23D">
      <w:pPr>
        <w:pStyle w:val="77"/>
        <w:spacing w:line="42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4.因未注册广西政府采购云平台、未办理CA证书、CA证书故障、操作不当等原因造成无法投标或投标失败等后果由投标人自行承担；</w:t>
      </w:r>
    </w:p>
    <w:p w14:paraId="00C0B72E">
      <w:pPr>
        <w:pStyle w:val="77"/>
        <w:spacing w:line="42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rPr>
        <w:t>95763</w:t>
      </w:r>
      <w:r>
        <w:rPr>
          <w:rFonts w:hint="eastAsia" w:ascii="仿宋_GB2312" w:hAnsi="仿宋_GB2312" w:eastAsia="仿宋_GB2312" w:cs="仿宋_GB2312"/>
          <w:b/>
          <w:bCs/>
          <w:color w:val="auto"/>
          <w:sz w:val="28"/>
          <w:szCs w:val="28"/>
        </w:rPr>
        <w:t>。</w:t>
      </w:r>
    </w:p>
    <w:p w14:paraId="02BD3525">
      <w:pPr>
        <w:pStyle w:val="5"/>
        <w:spacing w:line="400" w:lineRule="exact"/>
        <w:ind w:right="-21" w:rightChars="-10" w:firstLine="562" w:firstLineChars="200"/>
        <w:jc w:val="both"/>
        <w:rPr>
          <w:rFonts w:hint="eastAsia" w:ascii="黑体" w:hAnsi="黑体" w:eastAsia="黑体" w:cs="黑体"/>
          <w:b w:val="0"/>
          <w:color w:val="auto"/>
          <w:sz w:val="28"/>
          <w:szCs w:val="28"/>
        </w:rPr>
      </w:pPr>
      <w:bookmarkStart w:id="17" w:name="_Toc35393627"/>
      <w:bookmarkStart w:id="18" w:name="_Toc28359008"/>
      <w:bookmarkStart w:id="19" w:name="_Toc28359085"/>
      <w:bookmarkStart w:id="20" w:name="_Toc35393796"/>
      <w:bookmarkStart w:id="21" w:name="_Hlk50569036"/>
      <w:r>
        <w:rPr>
          <w:rFonts w:hint="eastAsia" w:ascii="黑体" w:hAnsi="黑体" w:eastAsia="黑体" w:cs="黑体"/>
          <w:bCs/>
          <w:color w:val="auto"/>
          <w:sz w:val="28"/>
          <w:szCs w:val="28"/>
        </w:rPr>
        <w:t>七、对本次招标提出询问，请按以下方式联系</w:t>
      </w:r>
      <w:bookmarkEnd w:id="17"/>
      <w:bookmarkEnd w:id="18"/>
      <w:bookmarkEnd w:id="19"/>
      <w:bookmarkEnd w:id="20"/>
    </w:p>
    <w:p w14:paraId="226F6AF8">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1.采购人信息</w:t>
      </w:r>
    </w:p>
    <w:p w14:paraId="2964C299">
      <w:pPr>
        <w:tabs>
          <w:tab w:val="left" w:pos="851"/>
        </w:tabs>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名 称：</w:t>
      </w:r>
      <w:r>
        <w:rPr>
          <w:rFonts w:ascii="仿宋_GB2312" w:eastAsia="仿宋_GB2312"/>
          <w:color w:val="auto"/>
          <w:sz w:val="28"/>
          <w:szCs w:val="28"/>
        </w:rPr>
        <w:t>政协柳州市委员会办公室</w:t>
      </w:r>
    </w:p>
    <w:p w14:paraId="5C6FCFB0">
      <w:pPr>
        <w:spacing w:line="400" w:lineRule="exact"/>
        <w:ind w:right="-330" w:rightChars="-157" w:firstLine="555"/>
        <w:rPr>
          <w:rFonts w:hint="eastAsia" w:ascii="仿宋_GB2312" w:eastAsia="仿宋_GB2312"/>
          <w:color w:val="auto"/>
          <w:sz w:val="28"/>
          <w:szCs w:val="28"/>
        </w:rPr>
      </w:pPr>
      <w:r>
        <w:rPr>
          <w:rFonts w:hint="eastAsia" w:ascii="仿宋_GB2312" w:eastAsia="仿宋_GB2312"/>
          <w:color w:val="auto"/>
          <w:sz w:val="28"/>
          <w:szCs w:val="28"/>
        </w:rPr>
        <w:t>地</w:t>
      </w:r>
      <w:r>
        <w:rPr>
          <w:rFonts w:ascii="仿宋_GB2312" w:eastAsia="仿宋_GB2312"/>
          <w:color w:val="auto"/>
          <w:sz w:val="28"/>
          <w:szCs w:val="28"/>
        </w:rPr>
        <w:t xml:space="preserve"> </w:t>
      </w:r>
      <w:r>
        <w:rPr>
          <w:rFonts w:hint="eastAsia" w:ascii="仿宋_GB2312" w:eastAsia="仿宋_GB2312"/>
          <w:color w:val="auto"/>
          <w:sz w:val="28"/>
          <w:szCs w:val="28"/>
        </w:rPr>
        <w:t>址：</w:t>
      </w:r>
      <w:bookmarkStart w:id="22" w:name="OLE_LINK14"/>
      <w:r>
        <w:rPr>
          <w:rFonts w:hint="eastAsia" w:ascii="仿宋_GB2312" w:eastAsia="仿宋_GB2312"/>
          <w:color w:val="auto"/>
          <w:sz w:val="28"/>
          <w:szCs w:val="28"/>
          <w:lang w:eastAsia="zh-CN"/>
        </w:rPr>
        <w:t>柳州市城中区瑞康路9号</w:t>
      </w:r>
      <w:r>
        <w:rPr>
          <w:rFonts w:hint="eastAsia" w:ascii="仿宋_GB2312" w:eastAsia="仿宋_GB2312"/>
          <w:color w:val="auto"/>
          <w:sz w:val="28"/>
          <w:szCs w:val="28"/>
          <w:lang w:val="en-US" w:eastAsia="zh-CN"/>
        </w:rPr>
        <w:t>A座</w:t>
      </w:r>
      <w:bookmarkEnd w:id="22"/>
    </w:p>
    <w:p w14:paraId="7F55B28F">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刘毅</w:t>
      </w:r>
    </w:p>
    <w:p w14:paraId="193FDE22">
      <w:pPr>
        <w:spacing w:line="400" w:lineRule="exact"/>
        <w:ind w:right="-21" w:rightChars="-10"/>
        <w:rPr>
          <w:rFonts w:ascii="仿宋_GB2312" w:eastAsia="仿宋_GB2312"/>
          <w:color w:val="auto"/>
          <w:sz w:val="28"/>
          <w:szCs w:val="28"/>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0772-2660356</w:t>
      </w:r>
    </w:p>
    <w:p w14:paraId="19F9D3B2">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2.采购代理机构信息</w:t>
      </w:r>
    </w:p>
    <w:p w14:paraId="04CDF3F7">
      <w:pPr>
        <w:tabs>
          <w:tab w:val="left" w:pos="851"/>
        </w:tabs>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名 称：柳州市政府集中采购中心</w:t>
      </w:r>
    </w:p>
    <w:p w14:paraId="27381FDD">
      <w:pPr>
        <w:spacing w:line="400" w:lineRule="exact"/>
        <w:ind w:left="2100" w:right="-21" w:rightChars="-10" w:hanging="2100" w:hangingChars="750"/>
        <w:rPr>
          <w:rFonts w:ascii="仿宋_GB2312" w:eastAsia="仿宋_GB2312"/>
          <w:color w:val="auto"/>
          <w:sz w:val="28"/>
          <w:szCs w:val="28"/>
        </w:rPr>
      </w:pPr>
      <w:r>
        <w:rPr>
          <w:rFonts w:hint="eastAsia" w:ascii="仿宋_GB2312" w:eastAsia="仿宋_GB2312"/>
          <w:color w:val="auto"/>
          <w:sz w:val="28"/>
          <w:szCs w:val="28"/>
        </w:rPr>
        <w:t xml:space="preserve">    地 址：广西</w:t>
      </w:r>
      <w:r>
        <w:rPr>
          <w:rFonts w:ascii="仿宋_GB2312" w:eastAsia="仿宋_GB2312"/>
          <w:color w:val="auto"/>
          <w:sz w:val="28"/>
          <w:szCs w:val="28"/>
        </w:rPr>
        <w:t>柳州市三中路6</w:t>
      </w:r>
      <w:r>
        <w:rPr>
          <w:rFonts w:hint="eastAsia" w:ascii="仿宋_GB2312" w:eastAsia="仿宋_GB2312"/>
          <w:color w:val="auto"/>
          <w:sz w:val="28"/>
          <w:szCs w:val="28"/>
        </w:rPr>
        <w:t>4-2</w:t>
      </w:r>
      <w:r>
        <w:rPr>
          <w:rFonts w:ascii="仿宋_GB2312" w:eastAsia="仿宋_GB2312"/>
          <w:color w:val="auto"/>
          <w:sz w:val="28"/>
          <w:szCs w:val="28"/>
        </w:rPr>
        <w:t>号</w:t>
      </w:r>
    </w:p>
    <w:p w14:paraId="011D12CD">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韦冠琴</w:t>
      </w:r>
    </w:p>
    <w:p w14:paraId="6EC123F8">
      <w:pPr>
        <w:spacing w:line="400" w:lineRule="exact"/>
        <w:ind w:right="-21" w:rightChars="-10"/>
        <w:rPr>
          <w:rFonts w:ascii="仿宋_GB2312" w:eastAsia="仿宋_GB2312"/>
          <w:color w:val="auto"/>
          <w:sz w:val="28"/>
          <w:szCs w:val="28"/>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0772-2992003</w:t>
      </w:r>
      <w:bookmarkEnd w:id="21"/>
    </w:p>
    <w:p w14:paraId="194C71CA">
      <w:pPr>
        <w:spacing w:line="400" w:lineRule="exact"/>
        <w:ind w:right="560"/>
        <w:rPr>
          <w:rFonts w:ascii="仿宋_GB2312" w:eastAsia="仿宋_GB2312"/>
          <w:color w:val="auto"/>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23BB9C1">
      <w:pPr>
        <w:pStyle w:val="4"/>
        <w:spacing w:line="276" w:lineRule="auto"/>
        <w:jc w:val="center"/>
        <w:rPr>
          <w:rFonts w:hint="eastAsia" w:ascii="宋体" w:hAnsi="宋体"/>
          <w:color w:val="auto"/>
          <w:sz w:val="32"/>
          <w:szCs w:val="32"/>
        </w:rPr>
      </w:pPr>
      <w:bookmarkStart w:id="23" w:name="_Toc10490"/>
      <w:r>
        <w:rPr>
          <w:rFonts w:hint="eastAsia" w:ascii="宋体" w:hAnsi="宋体"/>
          <w:color w:val="auto"/>
          <w:sz w:val="32"/>
          <w:szCs w:val="32"/>
        </w:rPr>
        <w:t>第二章 采购需求</w:t>
      </w:r>
      <w:bookmarkEnd w:id="23"/>
    </w:p>
    <w:p w14:paraId="2481B283">
      <w:pPr>
        <w:spacing w:line="276" w:lineRule="auto"/>
        <w:ind w:right="-330" w:rightChars="-157" w:firstLine="482" w:firstLineChars="200"/>
        <w:rPr>
          <w:rFonts w:ascii="仿宋_GB2312" w:eastAsia="仿宋_GB2312"/>
          <w:b/>
          <w:bCs/>
          <w:color w:val="auto"/>
          <w:sz w:val="24"/>
        </w:rPr>
      </w:pPr>
      <w:bookmarkStart w:id="24" w:name="_Hlk50569056"/>
      <w:r>
        <w:rPr>
          <w:rFonts w:hint="eastAsia" w:ascii="仿宋_GB2312" w:eastAsia="仿宋_GB2312"/>
          <w:b/>
          <w:bCs/>
          <w:color w:val="auto"/>
          <w:sz w:val="24"/>
        </w:rPr>
        <w:t>说明：</w:t>
      </w:r>
    </w:p>
    <w:p w14:paraId="5691F368">
      <w:pPr>
        <w:adjustRightInd w:val="0"/>
        <w:spacing w:line="276" w:lineRule="auto"/>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6AD2CB6A">
      <w:pPr>
        <w:adjustRightInd w:val="0"/>
        <w:spacing w:line="276" w:lineRule="auto"/>
        <w:ind w:right="-330" w:rightChars="-157" w:firstLine="482" w:firstLineChars="200"/>
        <w:rPr>
          <w:rFonts w:ascii="仿宋_GB2312" w:eastAsia="仿宋_GB2312"/>
          <w:b/>
          <w:bCs/>
          <w:color w:val="auto"/>
          <w:sz w:val="24"/>
        </w:rPr>
      </w:pPr>
      <w:r>
        <w:rPr>
          <w:rFonts w:hint="eastAsia" w:ascii="仿宋_GB2312" w:eastAsia="仿宋_GB2312"/>
          <w:b/>
          <w:color w:val="auto"/>
          <w:sz w:val="24"/>
        </w:rPr>
        <w:t>2.</w:t>
      </w:r>
      <w:r>
        <w:rPr>
          <w:rFonts w:hint="eastAsia" w:ascii="仿宋_GB2312" w:eastAsia="仿宋_GB2312"/>
          <w:b/>
          <w:bCs/>
          <w:color w:val="auto"/>
          <w:sz w:val="24"/>
        </w:rPr>
        <w:t>标记“</w:t>
      </w:r>
      <w:r>
        <w:rPr>
          <w:rFonts w:hint="eastAsia" w:ascii="宋体" w:hAnsi="宋体" w:cs="宋体"/>
          <w:b/>
          <w:bCs/>
          <w:color w:val="auto"/>
          <w:sz w:val="24"/>
        </w:rPr>
        <w:t>★</w:t>
      </w:r>
      <w:r>
        <w:rPr>
          <w:rFonts w:hint="eastAsia" w:ascii="仿宋_GB2312" w:eastAsia="仿宋_GB2312"/>
          <w:b/>
          <w:bCs/>
          <w:color w:val="auto"/>
          <w:sz w:val="24"/>
        </w:rPr>
        <w:t>”符号的为实质性响应内容，该内容</w:t>
      </w:r>
      <w:r>
        <w:rPr>
          <w:rFonts w:hint="eastAsia" w:ascii="仿宋_GB2312" w:hAnsi="仿宋_GB2312" w:eastAsia="仿宋_GB2312" w:cs="仿宋_GB2312"/>
          <w:b/>
          <w:bCs/>
          <w:color w:val="auto"/>
          <w:sz w:val="24"/>
        </w:rPr>
        <w:t>仅限于“第二章 采购需求”，</w:t>
      </w:r>
      <w:r>
        <w:rPr>
          <w:rFonts w:hint="eastAsia" w:ascii="仿宋_GB2312" w:eastAsia="仿宋_GB2312"/>
          <w:b/>
          <w:bCs/>
          <w:color w:val="auto"/>
          <w:sz w:val="24"/>
        </w:rPr>
        <w:t>评审时投标人的响应内容</w:t>
      </w:r>
      <w:r>
        <w:rPr>
          <w:rFonts w:hint="eastAsia" w:ascii="仿宋_GB2312" w:hAnsi="仿宋_GB2312" w:eastAsia="仿宋_GB2312" w:cs="仿宋_GB2312"/>
          <w:b/>
          <w:bCs/>
          <w:color w:val="auto"/>
          <w:sz w:val="24"/>
        </w:rPr>
        <w:t>发生负偏离一项以上的，视为投标无效。</w:t>
      </w:r>
    </w:p>
    <w:bookmarkEnd w:id="24"/>
    <w:tbl>
      <w:tblPr>
        <w:tblStyle w:val="245"/>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697"/>
        <w:gridCol w:w="7529"/>
        <w:gridCol w:w="680"/>
      </w:tblGrid>
      <w:tr w14:paraId="56B2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8" w:type="dxa"/>
            <w:gridSpan w:val="4"/>
            <w:tcBorders>
              <w:top w:val="single" w:color="auto" w:sz="4" w:space="0"/>
              <w:left w:val="single" w:color="auto" w:sz="4" w:space="0"/>
              <w:bottom w:val="single" w:color="auto" w:sz="4" w:space="0"/>
              <w:right w:val="single" w:color="auto" w:sz="4" w:space="0"/>
            </w:tcBorders>
            <w:vAlign w:val="center"/>
          </w:tcPr>
          <w:p w14:paraId="12C5AEAB">
            <w:pPr>
              <w:keepNext w:val="0"/>
              <w:keepLines w:val="0"/>
              <w:pageBreakBefore w:val="0"/>
              <w:kinsoku/>
              <w:wordWrap/>
              <w:overflowPunct/>
              <w:topLinePunct w:val="0"/>
              <w:autoSpaceDE/>
              <w:autoSpaceDN/>
              <w:bidi w:val="0"/>
              <w:adjustRightInd/>
              <w:spacing w:line="400" w:lineRule="exact"/>
              <w:textAlignment w:val="auto"/>
              <w:outlineLvl w:val="9"/>
              <w:rPr>
                <w:rFonts w:ascii="仿宋_GB2312" w:hAnsi="宋体" w:eastAsia="仿宋_GB2312" w:cs="宋体"/>
                <w:b/>
                <w:color w:val="auto"/>
                <w:kern w:val="0"/>
                <w:sz w:val="24"/>
              </w:rPr>
            </w:pPr>
            <w:r>
              <w:rPr>
                <w:rFonts w:hint="eastAsia" w:ascii="宋体" w:hAnsi="宋体" w:cs="宋体"/>
                <w:b/>
                <w:bCs/>
                <w:color w:val="auto"/>
                <w:sz w:val="24"/>
              </w:rPr>
              <w:t>★</w:t>
            </w:r>
            <w:r>
              <w:rPr>
                <w:rFonts w:hint="eastAsia" w:ascii="仿宋_GB2312" w:hAnsi="宋体" w:eastAsia="仿宋_GB2312" w:cs="宋体"/>
                <w:b/>
                <w:color w:val="auto"/>
                <w:kern w:val="0"/>
                <w:sz w:val="24"/>
              </w:rPr>
              <w:t>一、项目要求及服务需求</w:t>
            </w:r>
          </w:p>
        </w:tc>
      </w:tr>
      <w:tr w14:paraId="0C56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1FE61379">
            <w:pPr>
              <w:pStyle w:val="246"/>
              <w:keepNext w:val="0"/>
              <w:keepLines w:val="0"/>
              <w:pageBreakBefore w:val="0"/>
              <w:kinsoku/>
              <w:wordWrap/>
              <w:overflowPunct/>
              <w:topLinePunct w:val="0"/>
              <w:autoSpaceDE/>
              <w:autoSpaceDN/>
              <w:bidi w:val="0"/>
              <w:adjustRightInd/>
              <w:snapToGrid w:val="0"/>
              <w:spacing w:line="400" w:lineRule="exact"/>
              <w:jc w:val="center"/>
              <w:textAlignment w:val="auto"/>
              <w:outlineLvl w:val="9"/>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项号</w:t>
            </w:r>
          </w:p>
        </w:tc>
        <w:tc>
          <w:tcPr>
            <w:tcW w:w="697" w:type="dxa"/>
            <w:tcBorders>
              <w:top w:val="single" w:color="auto" w:sz="4" w:space="0"/>
              <w:left w:val="single" w:color="auto" w:sz="4" w:space="0"/>
              <w:bottom w:val="single" w:color="auto" w:sz="4" w:space="0"/>
              <w:right w:val="single" w:color="auto" w:sz="4" w:space="0"/>
            </w:tcBorders>
            <w:vAlign w:val="center"/>
          </w:tcPr>
          <w:p w14:paraId="560EADE5">
            <w:pPr>
              <w:pStyle w:val="246"/>
              <w:keepNext w:val="0"/>
              <w:keepLines w:val="0"/>
              <w:pageBreakBefore w:val="0"/>
              <w:kinsoku/>
              <w:wordWrap/>
              <w:overflowPunct/>
              <w:topLinePunct w:val="0"/>
              <w:autoSpaceDE/>
              <w:autoSpaceDN/>
              <w:bidi w:val="0"/>
              <w:adjustRightInd/>
              <w:snapToGrid w:val="0"/>
              <w:spacing w:line="400" w:lineRule="exact"/>
              <w:jc w:val="center"/>
              <w:textAlignment w:val="auto"/>
              <w:outlineLvl w:val="9"/>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服务</w:t>
            </w:r>
          </w:p>
          <w:p w14:paraId="46DEA4E6">
            <w:pPr>
              <w:pStyle w:val="246"/>
              <w:keepNext w:val="0"/>
              <w:keepLines w:val="0"/>
              <w:pageBreakBefore w:val="0"/>
              <w:kinsoku/>
              <w:wordWrap/>
              <w:overflowPunct/>
              <w:topLinePunct w:val="0"/>
              <w:autoSpaceDE/>
              <w:autoSpaceDN/>
              <w:bidi w:val="0"/>
              <w:adjustRightInd/>
              <w:snapToGrid w:val="0"/>
              <w:spacing w:line="400" w:lineRule="exact"/>
              <w:jc w:val="center"/>
              <w:textAlignment w:val="auto"/>
              <w:outlineLvl w:val="9"/>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名称</w:t>
            </w:r>
          </w:p>
        </w:tc>
        <w:tc>
          <w:tcPr>
            <w:tcW w:w="7529" w:type="dxa"/>
            <w:tcBorders>
              <w:top w:val="single" w:color="auto" w:sz="4" w:space="0"/>
              <w:left w:val="single" w:color="auto" w:sz="4" w:space="0"/>
              <w:bottom w:val="single" w:color="auto" w:sz="4" w:space="0"/>
              <w:right w:val="single" w:color="auto" w:sz="4" w:space="0"/>
            </w:tcBorders>
            <w:vAlign w:val="center"/>
          </w:tcPr>
          <w:p w14:paraId="564EF820">
            <w:pPr>
              <w:pStyle w:val="246"/>
              <w:keepNext w:val="0"/>
              <w:keepLines w:val="0"/>
              <w:pageBreakBefore w:val="0"/>
              <w:kinsoku/>
              <w:wordWrap/>
              <w:overflowPunct/>
              <w:topLinePunct w:val="0"/>
              <w:autoSpaceDE/>
              <w:autoSpaceDN/>
              <w:bidi w:val="0"/>
              <w:adjustRightInd/>
              <w:snapToGrid w:val="0"/>
              <w:spacing w:line="400" w:lineRule="exact"/>
              <w:jc w:val="center"/>
              <w:textAlignment w:val="auto"/>
              <w:outlineLvl w:val="9"/>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服务内容要求</w:t>
            </w:r>
          </w:p>
        </w:tc>
        <w:tc>
          <w:tcPr>
            <w:tcW w:w="680" w:type="dxa"/>
            <w:tcBorders>
              <w:top w:val="single" w:color="auto" w:sz="4" w:space="0"/>
              <w:left w:val="single" w:color="auto" w:sz="4" w:space="0"/>
              <w:bottom w:val="single" w:color="auto" w:sz="4" w:space="0"/>
              <w:right w:val="single" w:color="auto" w:sz="4" w:space="0"/>
            </w:tcBorders>
            <w:vAlign w:val="center"/>
          </w:tcPr>
          <w:p w14:paraId="66867911">
            <w:pPr>
              <w:pStyle w:val="246"/>
              <w:keepNext w:val="0"/>
              <w:keepLines w:val="0"/>
              <w:pageBreakBefore w:val="0"/>
              <w:kinsoku/>
              <w:wordWrap/>
              <w:overflowPunct/>
              <w:topLinePunct w:val="0"/>
              <w:autoSpaceDE/>
              <w:autoSpaceDN/>
              <w:bidi w:val="0"/>
              <w:adjustRightInd/>
              <w:snapToGrid w:val="0"/>
              <w:spacing w:line="400" w:lineRule="exact"/>
              <w:jc w:val="center"/>
              <w:textAlignment w:val="auto"/>
              <w:outlineLvl w:val="9"/>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数量及单位</w:t>
            </w:r>
          </w:p>
        </w:tc>
      </w:tr>
      <w:tr w14:paraId="5283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2" w:type="dxa"/>
            <w:tcBorders>
              <w:top w:val="single" w:color="auto" w:sz="4" w:space="0"/>
              <w:left w:val="single" w:color="auto" w:sz="4" w:space="0"/>
              <w:bottom w:val="single" w:color="auto" w:sz="4" w:space="0"/>
              <w:right w:val="single" w:color="auto" w:sz="4" w:space="0"/>
            </w:tcBorders>
            <w:vAlign w:val="center"/>
          </w:tcPr>
          <w:p w14:paraId="146571E3">
            <w:pPr>
              <w:pStyle w:val="246"/>
              <w:keepNext w:val="0"/>
              <w:keepLines w:val="0"/>
              <w:pageBreakBefore w:val="0"/>
              <w:kinsoku/>
              <w:wordWrap/>
              <w:overflowPunct/>
              <w:topLinePunct w:val="0"/>
              <w:autoSpaceDE/>
              <w:autoSpaceDN/>
              <w:bidi w:val="0"/>
              <w:adjustRightInd/>
              <w:snapToGrid w:val="0"/>
              <w:spacing w:line="400" w:lineRule="exact"/>
              <w:jc w:val="center"/>
              <w:textAlignment w:val="auto"/>
              <w:outlineLvl w:val="9"/>
              <w:rPr>
                <w:rFonts w:ascii="仿宋_GB2312" w:hAnsi="宋体" w:eastAsia="仿宋_GB2312" w:cs="Arial"/>
                <w:color w:val="auto"/>
                <w:sz w:val="24"/>
                <w:szCs w:val="24"/>
              </w:rPr>
            </w:pPr>
            <w:r>
              <w:rPr>
                <w:rFonts w:hint="eastAsia" w:ascii="仿宋_GB2312" w:hAnsi="宋体" w:eastAsia="仿宋_GB2312" w:cs="Arial"/>
                <w:color w:val="auto"/>
                <w:sz w:val="24"/>
                <w:szCs w:val="24"/>
              </w:rPr>
              <w:t>1</w:t>
            </w:r>
          </w:p>
        </w:tc>
        <w:tc>
          <w:tcPr>
            <w:tcW w:w="697" w:type="dxa"/>
            <w:tcBorders>
              <w:top w:val="single" w:color="auto" w:sz="4" w:space="0"/>
              <w:left w:val="single" w:color="auto" w:sz="4" w:space="0"/>
              <w:bottom w:val="single" w:color="auto" w:sz="4" w:space="0"/>
              <w:right w:val="single" w:color="auto" w:sz="4" w:space="0"/>
            </w:tcBorders>
            <w:vAlign w:val="center"/>
          </w:tcPr>
          <w:p w14:paraId="4CC6B331">
            <w:pPr>
              <w:keepNext w:val="0"/>
              <w:keepLines w:val="0"/>
              <w:pageBreakBefore w:val="0"/>
              <w:kinsoku/>
              <w:wordWrap/>
              <w:overflowPunct/>
              <w:topLinePunct w:val="0"/>
              <w:autoSpaceDE/>
              <w:autoSpaceDN/>
              <w:bidi w:val="0"/>
              <w:adjustRightInd/>
              <w:spacing w:line="400" w:lineRule="exact"/>
              <w:jc w:val="center"/>
              <w:textAlignment w:val="auto"/>
              <w:outlineLvl w:val="9"/>
              <w:rPr>
                <w:rFonts w:ascii="仿宋_GB2312" w:hAnsi="宋体" w:eastAsia="仿宋_GB2312" w:cs="Arial"/>
                <w:color w:val="auto"/>
                <w:sz w:val="24"/>
              </w:rPr>
            </w:pPr>
            <w:r>
              <w:rPr>
                <w:rFonts w:hint="eastAsia" w:ascii="仿宋_GB2312" w:hAnsi="宋体" w:eastAsia="仿宋_GB2312" w:cs="Arial"/>
                <w:color w:val="auto"/>
                <w:sz w:val="24"/>
              </w:rPr>
              <w:t>瑞康大楼物业服务采购</w:t>
            </w:r>
          </w:p>
        </w:tc>
        <w:tc>
          <w:tcPr>
            <w:tcW w:w="7529" w:type="dxa"/>
            <w:tcBorders>
              <w:top w:val="single" w:color="auto" w:sz="4" w:space="0"/>
              <w:left w:val="single" w:color="auto" w:sz="4" w:space="0"/>
              <w:bottom w:val="single" w:color="auto" w:sz="4" w:space="0"/>
              <w:right w:val="single" w:color="auto" w:sz="4" w:space="0"/>
            </w:tcBorders>
            <w:vAlign w:val="center"/>
          </w:tcPr>
          <w:p w14:paraId="4F54932F">
            <w:pPr>
              <w:pStyle w:val="248"/>
              <w:keepNext w:val="0"/>
              <w:keepLines w:val="0"/>
              <w:pageBreakBefore w:val="0"/>
              <w:numPr>
                <w:ilvl w:val="0"/>
                <w:numId w:val="0"/>
              </w:numPr>
              <w:kinsoku/>
              <w:wordWrap/>
              <w:overflowPunct/>
              <w:topLinePunct w:val="0"/>
              <w:autoSpaceDE/>
              <w:autoSpaceDN/>
              <w:bidi w:val="0"/>
              <w:adjustRightInd/>
              <w:spacing w:line="400" w:lineRule="exact"/>
              <w:ind w:right="42" w:rightChars="20" w:firstLine="482" w:firstLineChars="200"/>
              <w:jc w:val="left"/>
              <w:textAlignment w:val="auto"/>
              <w:outlineLvl w:val="9"/>
              <w:rPr>
                <w:rStyle w:val="249"/>
                <w:rFonts w:hint="eastAsia" w:ascii="仿宋_GB2312" w:hAnsi="仿宋_GB2312" w:eastAsia="仿宋_GB2312" w:cs="仿宋_GB2312"/>
                <w:b/>
                <w:bCs/>
                <w:color w:val="auto"/>
                <w:sz w:val="24"/>
                <w:szCs w:val="24"/>
                <w:lang w:val="en-US" w:eastAsia="zh-CN"/>
              </w:rPr>
            </w:pPr>
            <w:r>
              <w:rPr>
                <w:rStyle w:val="249"/>
                <w:rFonts w:hint="eastAsia" w:ascii="仿宋_GB2312" w:hAnsi="仿宋_GB2312" w:eastAsia="仿宋_GB2312" w:cs="仿宋_GB2312"/>
                <w:b/>
                <w:bCs/>
                <w:color w:val="auto"/>
                <w:sz w:val="24"/>
                <w:szCs w:val="24"/>
                <w:lang w:eastAsia="zh-CN"/>
              </w:rPr>
              <w:t>一、</w:t>
            </w:r>
            <w:r>
              <w:rPr>
                <w:rStyle w:val="249"/>
                <w:rFonts w:hint="default" w:ascii="仿宋_GB2312" w:hAnsi="仿宋_GB2312" w:eastAsia="仿宋_GB2312" w:cs="仿宋_GB2312"/>
                <w:b/>
                <w:bCs/>
                <w:color w:val="auto"/>
                <w:sz w:val="24"/>
                <w:szCs w:val="24"/>
              </w:rPr>
              <w:t>项目概况</w:t>
            </w:r>
          </w:p>
          <w:p w14:paraId="2068EEF1">
            <w:pPr>
              <w:pStyle w:val="248"/>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（一）服务地址：</w:t>
            </w:r>
            <w:r>
              <w:rPr>
                <w:rStyle w:val="249"/>
                <w:rFonts w:hint="default" w:ascii="仿宋_GB2312" w:hAnsi="仿宋_GB2312" w:eastAsia="仿宋_GB2312" w:cs="仿宋_GB2312"/>
                <w:b w:val="0"/>
                <w:bCs w:val="0"/>
                <w:color w:val="auto"/>
                <w:sz w:val="24"/>
                <w:szCs w:val="24"/>
              </w:rPr>
              <w:t>柳州市城中区瑞康路9号A座</w:t>
            </w:r>
            <w:r>
              <w:rPr>
                <w:rFonts w:hint="eastAsia" w:ascii="仿宋_GB2312" w:hAnsi="仿宋_GB2312" w:eastAsia="仿宋_GB2312" w:cs="仿宋_GB2312"/>
                <w:bCs/>
                <w:color w:val="auto"/>
              </w:rPr>
              <w:t>。</w:t>
            </w:r>
          </w:p>
          <w:p w14:paraId="309CD170">
            <w:pPr>
              <w:pStyle w:val="248"/>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（二）服务范围：</w:t>
            </w:r>
          </w:p>
          <w:p w14:paraId="4947B1EB">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Style w:val="249"/>
                <w:rFonts w:hint="default" w:ascii="仿宋_GB2312" w:hAnsi="仿宋" w:eastAsia="仿宋_GB2312" w:cs="宋体"/>
                <w:color w:val="auto"/>
                <w:kern w:val="0"/>
                <w:sz w:val="24"/>
                <w:szCs w:val="24"/>
              </w:rPr>
            </w:pPr>
            <w:r>
              <w:rPr>
                <w:rStyle w:val="249"/>
                <w:rFonts w:hint="default" w:ascii="仿宋_GB2312" w:hAnsi="仿宋" w:eastAsia="仿宋_GB2312" w:cs="宋体"/>
                <w:color w:val="auto"/>
                <w:kern w:val="0"/>
                <w:sz w:val="24"/>
                <w:szCs w:val="24"/>
              </w:rPr>
              <w:t>1.服务面积：瑞康大楼总用地面积29亩，建筑面积</w:t>
            </w:r>
            <w:r>
              <w:rPr>
                <w:rFonts w:hint="eastAsia" w:ascii="仿宋_GB2312" w:eastAsia="仿宋_GB2312"/>
                <w:color w:val="auto"/>
                <w:sz w:val="24"/>
                <w:szCs w:val="24"/>
              </w:rPr>
              <w:t>22981.2</w:t>
            </w:r>
            <w:r>
              <w:rPr>
                <w:rStyle w:val="249"/>
                <w:rFonts w:hint="default" w:ascii="仿宋_GB2312" w:hAnsi="仿宋" w:eastAsia="仿宋_GB2312" w:cs="宋体"/>
                <w:color w:val="auto"/>
                <w:kern w:val="0"/>
                <w:sz w:val="24"/>
                <w:szCs w:val="24"/>
              </w:rPr>
              <w:t>平方米。</w:t>
            </w:r>
          </w:p>
          <w:p w14:paraId="76AC13BA">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Style w:val="249"/>
                <w:rFonts w:hint="default" w:ascii="仿宋_GB2312" w:hAnsi="仿宋" w:eastAsia="仿宋_GB2312" w:cs="宋体"/>
                <w:color w:val="auto"/>
                <w:kern w:val="0"/>
                <w:sz w:val="24"/>
                <w:szCs w:val="24"/>
              </w:rPr>
            </w:pPr>
            <w:r>
              <w:rPr>
                <w:rStyle w:val="249"/>
                <w:rFonts w:hint="default" w:ascii="仿宋_GB2312" w:hAnsi="仿宋" w:eastAsia="仿宋_GB2312" w:cs="宋体"/>
                <w:color w:val="auto"/>
                <w:kern w:val="0"/>
                <w:sz w:val="24"/>
                <w:szCs w:val="24"/>
              </w:rPr>
              <w:t>2.服务范围包括办公楼、</w:t>
            </w:r>
            <w:r>
              <w:rPr>
                <w:rStyle w:val="249"/>
                <w:rFonts w:hint="eastAsia" w:ascii="仿宋_GB2312" w:hAnsi="仿宋" w:eastAsia="仿宋_GB2312" w:cs="宋体"/>
                <w:color w:val="auto"/>
                <w:kern w:val="0"/>
                <w:sz w:val="24"/>
                <w:szCs w:val="24"/>
                <w:lang w:eastAsia="zh-CN"/>
              </w:rPr>
              <w:t>附属建筑、</w:t>
            </w:r>
            <w:r>
              <w:rPr>
                <w:rStyle w:val="249"/>
                <w:rFonts w:hint="default" w:ascii="仿宋_GB2312" w:hAnsi="仿宋" w:eastAsia="仿宋_GB2312" w:cs="宋体"/>
                <w:color w:val="auto"/>
                <w:kern w:val="0"/>
                <w:sz w:val="24"/>
                <w:szCs w:val="24"/>
              </w:rPr>
              <w:t>停车场、网球场、篮球场、庭院绿地和大门接待室。其中办公楼分A、B座，由地下1层，地上7层组成</w:t>
            </w:r>
            <w:r>
              <w:rPr>
                <w:rStyle w:val="249"/>
                <w:rFonts w:hint="eastAsia" w:ascii="仿宋_GB2312" w:hAnsi="仿宋" w:eastAsia="仿宋_GB2312" w:cs="宋体"/>
                <w:color w:val="auto"/>
                <w:kern w:val="0"/>
                <w:sz w:val="24"/>
                <w:szCs w:val="24"/>
                <w:lang w:eastAsia="zh-CN"/>
              </w:rPr>
              <w:t>。</w:t>
            </w:r>
            <w:r>
              <w:rPr>
                <w:rStyle w:val="249"/>
                <w:rFonts w:hint="default" w:ascii="仿宋_GB2312" w:hAnsi="仿宋" w:eastAsia="仿宋_GB2312" w:cs="宋体"/>
                <w:color w:val="auto"/>
                <w:kern w:val="0"/>
                <w:sz w:val="24"/>
                <w:szCs w:val="24"/>
              </w:rPr>
              <w:t>地下1层分别由停车库、配电房、发电机房、消防水泵房、人防用房组成，1—5层为办公用房（包括办公室、设备室、业务室和会议室），6-7层为展馆，共配备5部电梯。</w:t>
            </w:r>
          </w:p>
          <w:p w14:paraId="29A0DC51">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Style w:val="249"/>
                <w:rFonts w:hint="default" w:ascii="仿宋_GB2312" w:hAnsi="仿宋" w:eastAsia="仿宋_GB2312" w:cs="宋体"/>
                <w:color w:val="auto"/>
                <w:kern w:val="0"/>
                <w:sz w:val="24"/>
                <w:szCs w:val="24"/>
              </w:rPr>
            </w:pPr>
            <w:r>
              <w:rPr>
                <w:rStyle w:val="249"/>
                <w:rFonts w:hint="default" w:ascii="仿宋_GB2312" w:hAnsi="仿宋" w:eastAsia="仿宋_GB2312" w:cs="宋体"/>
                <w:color w:val="auto"/>
                <w:kern w:val="0"/>
                <w:sz w:val="24"/>
                <w:szCs w:val="24"/>
              </w:rPr>
              <w:t>3.办公楼配安保监控系统、安保巡更系统、通讯自动化系统、办公自动化系统和消防自动化系统等。</w:t>
            </w:r>
          </w:p>
          <w:p w14:paraId="192BEE49">
            <w:pPr>
              <w:pStyle w:val="248"/>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4.停车位情况：共设停车位115个，其中地下固定车位85个，地上临时停车位30个。</w:t>
            </w:r>
          </w:p>
          <w:p w14:paraId="42ABF603">
            <w:pPr>
              <w:pStyle w:val="248"/>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二、岗位设置及人员素质要求</w:t>
            </w:r>
          </w:p>
          <w:p w14:paraId="615C9F95">
            <w:pPr>
              <w:pStyle w:val="248"/>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（一）岗位设置</w:t>
            </w:r>
          </w:p>
          <w:tbl>
            <w:tblPr>
              <w:tblStyle w:val="245"/>
              <w:tblW w:w="7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20"/>
              <w:gridCol w:w="795"/>
              <w:gridCol w:w="2475"/>
              <w:gridCol w:w="1756"/>
            </w:tblGrid>
            <w:tr w14:paraId="3F5E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7" w:type="dxa"/>
                  <w:vAlign w:val="center"/>
                </w:tcPr>
                <w:p w14:paraId="10F6A9C9">
                  <w:pPr>
                    <w:pStyle w:val="248"/>
                    <w:keepNext w:val="0"/>
                    <w:keepLines w:val="0"/>
                    <w:pageBreakBefore w:val="0"/>
                    <w:kinsoku/>
                    <w:wordWrap/>
                    <w:overflowPunct/>
                    <w:topLinePunct w:val="0"/>
                    <w:autoSpaceDE/>
                    <w:autoSpaceDN/>
                    <w:bidi w:val="0"/>
                    <w:adjustRightInd/>
                    <w:spacing w:line="400" w:lineRule="exact"/>
                    <w:ind w:right="42" w:rightChars="20" w:hanging="1"/>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 w:eastAsia="仿宋_GB2312"/>
                      <w:color w:val="auto"/>
                      <w:sz w:val="24"/>
                      <w:szCs w:val="24"/>
                    </w:rPr>
                    <w:t>序号</w:t>
                  </w:r>
                </w:p>
              </w:tc>
              <w:tc>
                <w:tcPr>
                  <w:tcW w:w="1620" w:type="dxa"/>
                  <w:vAlign w:val="center"/>
                </w:tcPr>
                <w:p w14:paraId="39B081BC">
                  <w:pPr>
                    <w:pStyle w:val="248"/>
                    <w:keepNext w:val="0"/>
                    <w:keepLines w:val="0"/>
                    <w:pageBreakBefore w:val="0"/>
                    <w:kinsoku/>
                    <w:wordWrap/>
                    <w:overflowPunct/>
                    <w:topLinePunct w:val="0"/>
                    <w:autoSpaceDE/>
                    <w:autoSpaceDN/>
                    <w:bidi w:val="0"/>
                    <w:adjustRightInd/>
                    <w:spacing w:line="400" w:lineRule="exact"/>
                    <w:ind w:right="42" w:rightChars="20" w:hanging="1"/>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 w:eastAsia="仿宋_GB2312"/>
                      <w:color w:val="auto"/>
                      <w:sz w:val="24"/>
                      <w:szCs w:val="24"/>
                    </w:rPr>
                    <w:t>工作岗位</w:t>
                  </w:r>
                </w:p>
              </w:tc>
              <w:tc>
                <w:tcPr>
                  <w:tcW w:w="795" w:type="dxa"/>
                  <w:vAlign w:val="center"/>
                </w:tcPr>
                <w:p w14:paraId="707104B3">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 w:eastAsia="仿宋_GB2312"/>
                      <w:color w:val="auto"/>
                      <w:sz w:val="24"/>
                      <w:szCs w:val="24"/>
                    </w:rPr>
                    <w:t>岗位人数</w:t>
                  </w:r>
                </w:p>
              </w:tc>
              <w:tc>
                <w:tcPr>
                  <w:tcW w:w="2475" w:type="dxa"/>
                  <w:vAlign w:val="center"/>
                </w:tcPr>
                <w:p w14:paraId="3F4B197A">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工作时间</w:t>
                  </w:r>
                </w:p>
              </w:tc>
              <w:tc>
                <w:tcPr>
                  <w:tcW w:w="1756" w:type="dxa"/>
                  <w:vAlign w:val="center"/>
                </w:tcPr>
                <w:p w14:paraId="7A09447B">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备注</w:t>
                  </w:r>
                </w:p>
              </w:tc>
            </w:tr>
            <w:tr w14:paraId="3D35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303" w:type="dxa"/>
                  <w:gridSpan w:val="5"/>
                  <w:vAlign w:val="center"/>
                </w:tcPr>
                <w:p w14:paraId="0B578C40">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 w:eastAsia="仿宋_GB2312"/>
                      <w:color w:val="auto"/>
                      <w:sz w:val="24"/>
                      <w:szCs w:val="24"/>
                    </w:rPr>
                    <w:t>A、秩序维护员岗位设置</w:t>
                  </w:r>
                </w:p>
              </w:tc>
            </w:tr>
            <w:tr w14:paraId="3573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305D624">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1</w:t>
                  </w:r>
                </w:p>
              </w:tc>
              <w:tc>
                <w:tcPr>
                  <w:tcW w:w="1620" w:type="dxa"/>
                  <w:vAlign w:val="center"/>
                </w:tcPr>
                <w:p w14:paraId="3709FA9C">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秩序维护员</w:t>
                  </w:r>
                </w:p>
                <w:p w14:paraId="63579C77">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大门岗（形象岗）</w:t>
                  </w:r>
                </w:p>
              </w:tc>
              <w:tc>
                <w:tcPr>
                  <w:tcW w:w="795" w:type="dxa"/>
                  <w:vAlign w:val="center"/>
                </w:tcPr>
                <w:p w14:paraId="043CFBD0">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4</w:t>
                  </w:r>
                </w:p>
              </w:tc>
              <w:tc>
                <w:tcPr>
                  <w:tcW w:w="2475" w:type="dxa"/>
                  <w:vAlign w:val="center"/>
                </w:tcPr>
                <w:p w14:paraId="11A80A1B">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早班：7:30－15:30</w:t>
                  </w:r>
                </w:p>
                <w:p w14:paraId="4C5DCC42">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中班：15:30－23:30</w:t>
                  </w:r>
                </w:p>
                <w:p w14:paraId="282F72DF">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夜班：23:30－7:30</w:t>
                  </w:r>
                </w:p>
              </w:tc>
              <w:tc>
                <w:tcPr>
                  <w:tcW w:w="1756" w:type="dxa"/>
                  <w:vAlign w:val="center"/>
                </w:tcPr>
                <w:p w14:paraId="3F702B42">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eastAsia" w:ascii="仿宋_GB2312" w:hAnsi="仿宋_GB2312" w:eastAsia="仿宋_GB2312" w:cs="仿宋_GB2312"/>
                      <w:color w:val="auto"/>
                      <w:sz w:val="24"/>
                      <w:szCs w:val="24"/>
                      <w:lang w:eastAsia="zh-CN"/>
                    </w:rPr>
                  </w:pPr>
                  <w:r>
                    <w:rPr>
                      <w:rFonts w:hint="eastAsia" w:ascii="仿宋_GB2312" w:hAnsi="Calibri" w:eastAsia="仿宋_GB2312"/>
                      <w:color w:val="auto"/>
                      <w:szCs w:val="22"/>
                    </w:rPr>
                    <w:t>24小时单人单岗值班</w:t>
                  </w:r>
                  <w:r>
                    <w:rPr>
                      <w:rFonts w:hint="eastAsia" w:ascii="仿宋_GB2312" w:hAnsi="Calibri" w:eastAsia="仿宋_GB2312"/>
                      <w:color w:val="auto"/>
                      <w:szCs w:val="22"/>
                      <w:lang w:eastAsia="zh-CN"/>
                    </w:rPr>
                    <w:t>，</w:t>
                  </w:r>
                  <w:r>
                    <w:rPr>
                      <w:rFonts w:hint="eastAsia" w:ascii="仿宋_GB2312" w:hAnsi="仿宋_GB2312" w:eastAsia="仿宋_GB2312" w:cs="仿宋_GB2312"/>
                      <w:color w:val="auto"/>
                      <w:lang w:val="en-US" w:eastAsia="zh-CN"/>
                    </w:rPr>
                    <w:t>轮休制</w:t>
                  </w:r>
                </w:p>
              </w:tc>
            </w:tr>
            <w:tr w14:paraId="189C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66E38FE">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2</w:t>
                  </w:r>
                </w:p>
              </w:tc>
              <w:tc>
                <w:tcPr>
                  <w:tcW w:w="1620" w:type="dxa"/>
                  <w:vAlign w:val="center"/>
                </w:tcPr>
                <w:p w14:paraId="299EDC00">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秩序维护员</w:t>
                  </w:r>
                </w:p>
                <w:p w14:paraId="20ADBEC7">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大厅岗</w:t>
                  </w:r>
                  <w:r>
                    <w:rPr>
                      <w:rFonts w:hint="eastAsia" w:ascii="仿宋_GB2312" w:hAnsi="Calibri" w:eastAsia="仿宋_GB2312"/>
                      <w:color w:val="auto"/>
                      <w:szCs w:val="22"/>
                      <w:lang w:val="en-US" w:eastAsia="zh-CN"/>
                    </w:rPr>
                    <w:t>[</w:t>
                  </w:r>
                  <w:r>
                    <w:rPr>
                      <w:rFonts w:hint="eastAsia" w:ascii="仿宋_GB2312" w:hAnsi="Calibri" w:eastAsia="仿宋_GB2312"/>
                      <w:color w:val="auto"/>
                      <w:szCs w:val="22"/>
                    </w:rPr>
                    <w:t>A座]（兼做收发员工作）</w:t>
                  </w:r>
                </w:p>
              </w:tc>
              <w:tc>
                <w:tcPr>
                  <w:tcW w:w="795" w:type="dxa"/>
                  <w:vAlign w:val="center"/>
                </w:tcPr>
                <w:p w14:paraId="4BF901A9">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1</w:t>
                  </w:r>
                </w:p>
              </w:tc>
              <w:tc>
                <w:tcPr>
                  <w:tcW w:w="2475" w:type="dxa"/>
                  <w:vAlign w:val="center"/>
                </w:tcPr>
                <w:p w14:paraId="39CA1278">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eastAsia" w:ascii="仿宋_GB2312" w:hAnsi="仿宋_GB2312" w:eastAsia="仿宋_GB2312" w:cs="仿宋_GB2312"/>
                      <w:color w:val="auto"/>
                      <w:sz w:val="24"/>
                      <w:szCs w:val="24"/>
                      <w:lang w:eastAsia="zh-CN"/>
                    </w:rPr>
                  </w:pPr>
                  <w:r>
                    <w:rPr>
                      <w:rStyle w:val="249"/>
                      <w:rFonts w:hint="eastAsia" w:ascii="仿宋_GB2312" w:hAnsi="仿宋_GB2312" w:eastAsia="仿宋_GB2312" w:cs="仿宋_GB2312"/>
                      <w:color w:val="auto"/>
                      <w:sz w:val="24"/>
                      <w:szCs w:val="24"/>
                      <w:lang w:eastAsia="zh-CN"/>
                    </w:rPr>
                    <w:t>周一至周五：</w:t>
                  </w:r>
                </w:p>
                <w:p w14:paraId="27E93ADD">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上午：7:30－12:00</w:t>
                  </w:r>
                </w:p>
                <w:p w14:paraId="05035C8F">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下午：14:30－18:00</w:t>
                  </w:r>
                </w:p>
              </w:tc>
              <w:tc>
                <w:tcPr>
                  <w:tcW w:w="1756" w:type="dxa"/>
                  <w:vAlign w:val="center"/>
                </w:tcPr>
                <w:p w14:paraId="30D59781">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8小时单人单岗值班</w:t>
                  </w:r>
                </w:p>
              </w:tc>
            </w:tr>
            <w:tr w14:paraId="7E01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57" w:type="dxa"/>
                  <w:vAlign w:val="center"/>
                </w:tcPr>
                <w:p w14:paraId="2A6EF0B0">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3</w:t>
                  </w:r>
                </w:p>
              </w:tc>
              <w:tc>
                <w:tcPr>
                  <w:tcW w:w="1620" w:type="dxa"/>
                  <w:vAlign w:val="center"/>
                </w:tcPr>
                <w:p w14:paraId="29E8C527">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秩序维护员</w:t>
                  </w:r>
                </w:p>
                <w:p w14:paraId="15397EA6">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大厅岗[B座]</w:t>
                  </w:r>
                </w:p>
              </w:tc>
              <w:tc>
                <w:tcPr>
                  <w:tcW w:w="795" w:type="dxa"/>
                  <w:vAlign w:val="center"/>
                </w:tcPr>
                <w:p w14:paraId="3FFA23A1">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1</w:t>
                  </w:r>
                </w:p>
              </w:tc>
              <w:tc>
                <w:tcPr>
                  <w:tcW w:w="2475" w:type="dxa"/>
                  <w:vAlign w:val="center"/>
                </w:tcPr>
                <w:p w14:paraId="227305A3">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eastAsia" w:ascii="仿宋_GB2312" w:hAnsi="仿宋_GB2312" w:eastAsia="仿宋_GB2312" w:cs="仿宋_GB2312"/>
                      <w:color w:val="auto"/>
                      <w:sz w:val="24"/>
                      <w:szCs w:val="24"/>
                      <w:lang w:eastAsia="zh-CN"/>
                    </w:rPr>
                    <w:t>周一至周五：</w:t>
                  </w:r>
                </w:p>
                <w:p w14:paraId="016ED120">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上午：7:30－12:00</w:t>
                  </w:r>
                </w:p>
                <w:p w14:paraId="65AD8B14">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下午：14:30－18:00</w:t>
                  </w:r>
                </w:p>
              </w:tc>
              <w:tc>
                <w:tcPr>
                  <w:tcW w:w="1756" w:type="dxa"/>
                  <w:vAlign w:val="center"/>
                </w:tcPr>
                <w:p w14:paraId="1ADDD252">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8小时单人单岗值班</w:t>
                  </w:r>
                </w:p>
              </w:tc>
            </w:tr>
            <w:tr w14:paraId="686E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892D46D">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4</w:t>
                  </w:r>
                </w:p>
              </w:tc>
              <w:tc>
                <w:tcPr>
                  <w:tcW w:w="1620" w:type="dxa"/>
                  <w:vAlign w:val="center"/>
                </w:tcPr>
                <w:p w14:paraId="22A874B8">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秩序维护员</w:t>
                  </w:r>
                </w:p>
                <w:p w14:paraId="660E7377">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地下车库岗</w:t>
                  </w:r>
                </w:p>
              </w:tc>
              <w:tc>
                <w:tcPr>
                  <w:tcW w:w="795" w:type="dxa"/>
                  <w:vAlign w:val="center"/>
                </w:tcPr>
                <w:p w14:paraId="5DEB64C9">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1</w:t>
                  </w:r>
                </w:p>
              </w:tc>
              <w:tc>
                <w:tcPr>
                  <w:tcW w:w="2475" w:type="dxa"/>
                  <w:vAlign w:val="center"/>
                </w:tcPr>
                <w:p w14:paraId="50199474">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eastAsia" w:ascii="仿宋_GB2312" w:hAnsi="仿宋_GB2312" w:eastAsia="仿宋_GB2312" w:cs="仿宋_GB2312"/>
                      <w:color w:val="auto"/>
                      <w:sz w:val="24"/>
                      <w:szCs w:val="24"/>
                      <w:lang w:eastAsia="zh-CN"/>
                    </w:rPr>
                    <w:t>周一至周五：</w:t>
                  </w:r>
                </w:p>
                <w:p w14:paraId="4BD1E253">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上午：7:30－12:00</w:t>
                  </w:r>
                </w:p>
                <w:p w14:paraId="4C413A7F">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下午：14:30－18:00</w:t>
                  </w:r>
                </w:p>
              </w:tc>
              <w:tc>
                <w:tcPr>
                  <w:tcW w:w="1756" w:type="dxa"/>
                  <w:vAlign w:val="center"/>
                </w:tcPr>
                <w:p w14:paraId="5E8ACC4E">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8小时单人单岗值班</w:t>
                  </w:r>
                </w:p>
              </w:tc>
            </w:tr>
            <w:tr w14:paraId="44BA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0105CC2">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5</w:t>
                  </w:r>
                </w:p>
              </w:tc>
              <w:tc>
                <w:tcPr>
                  <w:tcW w:w="1620" w:type="dxa"/>
                  <w:vAlign w:val="center"/>
                </w:tcPr>
                <w:p w14:paraId="2BD2687B">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秩序维护员</w:t>
                  </w:r>
                </w:p>
                <w:p w14:paraId="7E63B7AB">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巡逻岗</w:t>
                  </w:r>
                </w:p>
              </w:tc>
              <w:tc>
                <w:tcPr>
                  <w:tcW w:w="795" w:type="dxa"/>
                  <w:vAlign w:val="center"/>
                </w:tcPr>
                <w:p w14:paraId="395CB345">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4</w:t>
                  </w:r>
                </w:p>
              </w:tc>
              <w:tc>
                <w:tcPr>
                  <w:tcW w:w="2475" w:type="dxa"/>
                  <w:vAlign w:val="center"/>
                </w:tcPr>
                <w:p w14:paraId="3AA1178E">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早班：7:30－15:30</w:t>
                  </w:r>
                </w:p>
                <w:p w14:paraId="37D8790D">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中班：15:30－23:30</w:t>
                  </w:r>
                </w:p>
                <w:p w14:paraId="12C67DAE">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夜班：23:30－7:30</w:t>
                  </w:r>
                </w:p>
              </w:tc>
              <w:tc>
                <w:tcPr>
                  <w:tcW w:w="1756" w:type="dxa"/>
                  <w:vAlign w:val="center"/>
                </w:tcPr>
                <w:p w14:paraId="635CA0C0">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eastAsia" w:ascii="仿宋_GB2312" w:hAnsi="仿宋_GB2312" w:eastAsia="仿宋_GB2312" w:cs="仿宋_GB2312"/>
                      <w:color w:val="auto"/>
                      <w:sz w:val="24"/>
                      <w:szCs w:val="24"/>
                      <w:lang w:eastAsia="zh-CN"/>
                    </w:rPr>
                  </w:pPr>
                  <w:r>
                    <w:rPr>
                      <w:rFonts w:hint="eastAsia" w:ascii="仿宋_GB2312" w:hAnsi="Calibri" w:eastAsia="仿宋_GB2312"/>
                      <w:color w:val="auto"/>
                      <w:szCs w:val="22"/>
                    </w:rPr>
                    <w:t>24小时单人单岗值班</w:t>
                  </w:r>
                  <w:r>
                    <w:rPr>
                      <w:rFonts w:hint="eastAsia" w:ascii="仿宋_GB2312" w:hAnsi="Calibri" w:eastAsia="仿宋_GB2312"/>
                      <w:color w:val="auto"/>
                      <w:szCs w:val="22"/>
                      <w:lang w:eastAsia="zh-CN"/>
                    </w:rPr>
                    <w:t>，</w:t>
                  </w:r>
                  <w:r>
                    <w:rPr>
                      <w:rFonts w:hint="eastAsia" w:ascii="仿宋_GB2312" w:hAnsi="仿宋_GB2312" w:eastAsia="仿宋_GB2312" w:cs="仿宋_GB2312"/>
                      <w:color w:val="auto"/>
                      <w:lang w:val="en-US" w:eastAsia="zh-CN"/>
                    </w:rPr>
                    <w:t>轮休制</w:t>
                  </w:r>
                </w:p>
              </w:tc>
            </w:tr>
            <w:tr w14:paraId="0BAD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6D30A69">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6</w:t>
                  </w:r>
                </w:p>
              </w:tc>
              <w:tc>
                <w:tcPr>
                  <w:tcW w:w="1620" w:type="dxa"/>
                  <w:vAlign w:val="center"/>
                </w:tcPr>
                <w:p w14:paraId="1D6A7C02">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秩序维护员</w:t>
                  </w:r>
                </w:p>
                <w:p w14:paraId="08EC3E84">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监控岗</w:t>
                  </w:r>
                </w:p>
              </w:tc>
              <w:tc>
                <w:tcPr>
                  <w:tcW w:w="795" w:type="dxa"/>
                  <w:vAlign w:val="center"/>
                </w:tcPr>
                <w:p w14:paraId="7D173D10">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4</w:t>
                  </w:r>
                </w:p>
              </w:tc>
              <w:tc>
                <w:tcPr>
                  <w:tcW w:w="2475" w:type="dxa"/>
                  <w:vAlign w:val="center"/>
                </w:tcPr>
                <w:p w14:paraId="36CDC67A">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早班：7:30－15:30</w:t>
                  </w:r>
                </w:p>
                <w:p w14:paraId="7A465849">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中班：15:30－23:30</w:t>
                  </w:r>
                </w:p>
                <w:p w14:paraId="6B23C1BC">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夜班：23:30－7:30</w:t>
                  </w:r>
                </w:p>
              </w:tc>
              <w:tc>
                <w:tcPr>
                  <w:tcW w:w="1756" w:type="dxa"/>
                  <w:vAlign w:val="center"/>
                </w:tcPr>
                <w:p w14:paraId="49222908">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eastAsia" w:ascii="仿宋_GB2312" w:hAnsi="仿宋_GB2312" w:eastAsia="仿宋_GB2312" w:cs="仿宋_GB2312"/>
                      <w:color w:val="auto"/>
                      <w:sz w:val="24"/>
                      <w:szCs w:val="24"/>
                      <w:lang w:eastAsia="zh-CN"/>
                    </w:rPr>
                  </w:pPr>
                  <w:r>
                    <w:rPr>
                      <w:rFonts w:hint="eastAsia" w:ascii="仿宋_GB2312" w:hAnsi="Calibri" w:eastAsia="仿宋_GB2312"/>
                      <w:color w:val="auto"/>
                      <w:szCs w:val="22"/>
                    </w:rPr>
                    <w:t>24小时单人单岗值班</w:t>
                  </w:r>
                  <w:r>
                    <w:rPr>
                      <w:rFonts w:hint="eastAsia" w:ascii="仿宋_GB2312" w:hAnsi="Calibri" w:eastAsia="仿宋_GB2312"/>
                      <w:color w:val="auto"/>
                      <w:szCs w:val="22"/>
                      <w:lang w:eastAsia="zh-CN"/>
                    </w:rPr>
                    <w:t>，</w:t>
                  </w:r>
                  <w:r>
                    <w:rPr>
                      <w:rFonts w:hint="eastAsia" w:ascii="仿宋_GB2312" w:hAnsi="仿宋_GB2312" w:eastAsia="仿宋_GB2312" w:cs="仿宋_GB2312"/>
                      <w:color w:val="auto"/>
                      <w:lang w:val="en-US" w:eastAsia="zh-CN"/>
                    </w:rPr>
                    <w:t>轮休制</w:t>
                  </w:r>
                </w:p>
              </w:tc>
            </w:tr>
            <w:tr w14:paraId="45B8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gridSpan w:val="2"/>
                  <w:vAlign w:val="center"/>
                </w:tcPr>
                <w:p w14:paraId="30E6B3FF">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小计</w:t>
                  </w:r>
                </w:p>
              </w:tc>
              <w:tc>
                <w:tcPr>
                  <w:tcW w:w="795" w:type="dxa"/>
                  <w:vAlign w:val="center"/>
                </w:tcPr>
                <w:p w14:paraId="3EFF07DF">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15</w:t>
                  </w:r>
                </w:p>
              </w:tc>
              <w:tc>
                <w:tcPr>
                  <w:tcW w:w="2475" w:type="dxa"/>
                  <w:vAlign w:val="center"/>
                </w:tcPr>
                <w:p w14:paraId="0E0C7E12">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p>
              </w:tc>
              <w:tc>
                <w:tcPr>
                  <w:tcW w:w="1756" w:type="dxa"/>
                  <w:vAlign w:val="center"/>
                </w:tcPr>
                <w:p w14:paraId="70A39BA6">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p>
              </w:tc>
            </w:tr>
            <w:tr w14:paraId="0FE7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3" w:type="dxa"/>
                  <w:gridSpan w:val="5"/>
                  <w:vAlign w:val="center"/>
                </w:tcPr>
                <w:p w14:paraId="413A6501">
                  <w:pPr>
                    <w:keepNext w:val="0"/>
                    <w:keepLines w:val="0"/>
                    <w:pageBreakBefore w:val="0"/>
                    <w:kinsoku/>
                    <w:wordWrap/>
                    <w:overflowPunct/>
                    <w:topLinePunct w:val="0"/>
                    <w:autoSpaceDE/>
                    <w:autoSpaceDN/>
                    <w:bidi w:val="0"/>
                    <w:adjustRightInd/>
                    <w:spacing w:line="400" w:lineRule="exact"/>
                    <w:textAlignment w:val="auto"/>
                    <w:outlineLvl w:val="9"/>
                    <w:rPr>
                      <w:color w:val="auto"/>
                    </w:rPr>
                  </w:pPr>
                </w:p>
              </w:tc>
            </w:tr>
            <w:tr w14:paraId="0260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303" w:type="dxa"/>
                  <w:gridSpan w:val="5"/>
                  <w:vAlign w:val="center"/>
                </w:tcPr>
                <w:p w14:paraId="0715530B">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B、综合管理岗位设置（行政班，每周双休）</w:t>
                  </w:r>
                </w:p>
              </w:tc>
            </w:tr>
            <w:tr w14:paraId="1C8C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EA5BDCD">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1</w:t>
                  </w:r>
                </w:p>
              </w:tc>
              <w:tc>
                <w:tcPr>
                  <w:tcW w:w="1620" w:type="dxa"/>
                  <w:vAlign w:val="center"/>
                </w:tcPr>
                <w:p w14:paraId="60450690">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ascii="仿宋_GB2312" w:hAnsi="Calibri" w:eastAsia="仿宋_GB2312"/>
                      <w:color w:val="auto"/>
                      <w:szCs w:val="22"/>
                    </w:rPr>
                    <w:t>物业主管</w:t>
                  </w:r>
                </w:p>
              </w:tc>
              <w:tc>
                <w:tcPr>
                  <w:tcW w:w="795" w:type="dxa"/>
                  <w:vAlign w:val="center"/>
                </w:tcPr>
                <w:p w14:paraId="738D32AF">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1</w:t>
                  </w:r>
                </w:p>
              </w:tc>
              <w:tc>
                <w:tcPr>
                  <w:tcW w:w="2475" w:type="dxa"/>
                  <w:vAlign w:val="center"/>
                </w:tcPr>
                <w:p w14:paraId="52DCEA78">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8:00-12:00</w:t>
                  </w:r>
                </w:p>
                <w:p w14:paraId="10658A02">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 w:eastAsia="仿宋_GB2312"/>
                      <w:color w:val="auto"/>
                      <w:sz w:val="24"/>
                      <w:szCs w:val="24"/>
                    </w:rPr>
                    <w:t>15:00-18:00</w:t>
                  </w:r>
                </w:p>
              </w:tc>
              <w:tc>
                <w:tcPr>
                  <w:tcW w:w="1756" w:type="dxa"/>
                  <w:vAlign w:val="center"/>
                </w:tcPr>
                <w:p w14:paraId="3B178292">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全面协调本项目各项工作</w:t>
                  </w:r>
                </w:p>
              </w:tc>
            </w:tr>
            <w:tr w14:paraId="0804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F2DE726">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2</w:t>
                  </w:r>
                </w:p>
              </w:tc>
              <w:tc>
                <w:tcPr>
                  <w:tcW w:w="1620" w:type="dxa"/>
                  <w:vAlign w:val="center"/>
                </w:tcPr>
                <w:p w14:paraId="5F945591">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保洁员（A座）</w:t>
                  </w:r>
                </w:p>
              </w:tc>
              <w:tc>
                <w:tcPr>
                  <w:tcW w:w="795" w:type="dxa"/>
                  <w:vAlign w:val="center"/>
                </w:tcPr>
                <w:p w14:paraId="0F35188C">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4</w:t>
                  </w:r>
                </w:p>
              </w:tc>
              <w:tc>
                <w:tcPr>
                  <w:tcW w:w="2475" w:type="dxa"/>
                  <w:vAlign w:val="center"/>
                </w:tcPr>
                <w:p w14:paraId="65849BA5">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 w:eastAsia="仿宋_GB2312"/>
                      <w:color w:val="auto"/>
                      <w:sz w:val="24"/>
                      <w:szCs w:val="24"/>
                    </w:rPr>
                    <w:t>根据采购人上班时间，提前1小时上下班</w:t>
                  </w:r>
                </w:p>
              </w:tc>
              <w:tc>
                <w:tcPr>
                  <w:tcW w:w="1756" w:type="dxa"/>
                  <w:vAlign w:val="center"/>
                </w:tcPr>
                <w:p w14:paraId="238DF6E5">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1"/>
                    </w:rPr>
                    <w:t>1—7层公共区域卫生保洁及部分办公室和展馆卫生保洁</w:t>
                  </w:r>
                </w:p>
              </w:tc>
            </w:tr>
            <w:tr w14:paraId="2243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8164C2D">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3</w:t>
                  </w:r>
                </w:p>
              </w:tc>
              <w:tc>
                <w:tcPr>
                  <w:tcW w:w="1620" w:type="dxa"/>
                  <w:vAlign w:val="center"/>
                </w:tcPr>
                <w:p w14:paraId="3AF791B4">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保洁员（B座）</w:t>
                  </w:r>
                </w:p>
              </w:tc>
              <w:tc>
                <w:tcPr>
                  <w:tcW w:w="795" w:type="dxa"/>
                  <w:vAlign w:val="center"/>
                </w:tcPr>
                <w:p w14:paraId="4917BC5D">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2</w:t>
                  </w:r>
                </w:p>
              </w:tc>
              <w:tc>
                <w:tcPr>
                  <w:tcW w:w="2475" w:type="dxa"/>
                  <w:vAlign w:val="center"/>
                </w:tcPr>
                <w:p w14:paraId="5AC569EB">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 w:eastAsia="仿宋_GB2312"/>
                      <w:color w:val="auto"/>
                      <w:sz w:val="24"/>
                      <w:szCs w:val="24"/>
                    </w:rPr>
                    <w:t>根据采购人上班时间，提前1小时上下班</w:t>
                  </w:r>
                </w:p>
              </w:tc>
              <w:tc>
                <w:tcPr>
                  <w:tcW w:w="1756" w:type="dxa"/>
                  <w:vAlign w:val="center"/>
                </w:tcPr>
                <w:p w14:paraId="08D0DA0A">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2-5层公共区域卫生保洁</w:t>
                  </w:r>
                </w:p>
              </w:tc>
            </w:tr>
            <w:tr w14:paraId="6F7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A933437">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4</w:t>
                  </w:r>
                </w:p>
              </w:tc>
              <w:tc>
                <w:tcPr>
                  <w:tcW w:w="1620" w:type="dxa"/>
                  <w:vAlign w:val="center"/>
                </w:tcPr>
                <w:p w14:paraId="2E7B7293">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ascii="仿宋_GB2312" w:hAnsi="Calibri" w:eastAsia="仿宋_GB2312"/>
                      <w:color w:val="auto"/>
                      <w:szCs w:val="22"/>
                    </w:rPr>
                  </w:pPr>
                  <w:r>
                    <w:rPr>
                      <w:rFonts w:hint="eastAsia" w:ascii="仿宋_GB2312" w:hAnsi="Calibri" w:eastAsia="仿宋_GB2312"/>
                      <w:color w:val="auto"/>
                      <w:szCs w:val="22"/>
                    </w:rPr>
                    <w:t>保洁员</w:t>
                  </w:r>
                </w:p>
                <w:p w14:paraId="43D7B131">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ascii="仿宋_GB2312" w:hAnsi="Calibri" w:eastAsia="仿宋_GB2312"/>
                      <w:color w:val="auto"/>
                      <w:szCs w:val="22"/>
                    </w:rPr>
                  </w:pPr>
                  <w:r>
                    <w:rPr>
                      <w:rFonts w:hint="eastAsia" w:ascii="仿宋_GB2312" w:hAnsi="Calibri" w:eastAsia="仿宋_GB2312"/>
                      <w:color w:val="auto"/>
                      <w:szCs w:val="22"/>
                    </w:rPr>
                    <w:t>（室外）</w:t>
                  </w:r>
                </w:p>
              </w:tc>
              <w:tc>
                <w:tcPr>
                  <w:tcW w:w="795" w:type="dxa"/>
                  <w:vAlign w:val="center"/>
                </w:tcPr>
                <w:p w14:paraId="5AEF181B">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2</w:t>
                  </w:r>
                </w:p>
              </w:tc>
              <w:tc>
                <w:tcPr>
                  <w:tcW w:w="2475" w:type="dxa"/>
                  <w:vAlign w:val="center"/>
                </w:tcPr>
                <w:p w14:paraId="2EB70D15">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根据采购人上班时间，提前1小时上下班</w:t>
                  </w:r>
                </w:p>
              </w:tc>
              <w:tc>
                <w:tcPr>
                  <w:tcW w:w="1756" w:type="dxa"/>
                  <w:vAlign w:val="center"/>
                </w:tcPr>
                <w:p w14:paraId="29AD04ED">
                  <w:pPr>
                    <w:pStyle w:val="248"/>
                    <w:keepNext w:val="0"/>
                    <w:keepLines w:val="0"/>
                    <w:pageBreakBefore w:val="0"/>
                    <w:kinsoku/>
                    <w:wordWrap/>
                    <w:overflowPunct/>
                    <w:topLinePunct w:val="0"/>
                    <w:autoSpaceDE/>
                    <w:autoSpaceDN/>
                    <w:bidi w:val="0"/>
                    <w:adjustRightInd/>
                    <w:spacing w:line="400" w:lineRule="exact"/>
                    <w:ind w:right="42" w:rightChars="20"/>
                    <w:jc w:val="left"/>
                    <w:textAlignment w:val="auto"/>
                    <w:outlineLvl w:val="9"/>
                    <w:rPr>
                      <w:rFonts w:ascii="仿宋_GB2312" w:hAnsi="Calibri" w:eastAsia="仿宋_GB2312"/>
                      <w:color w:val="auto"/>
                      <w:szCs w:val="22"/>
                    </w:rPr>
                  </w:pPr>
                  <w:r>
                    <w:rPr>
                      <w:rFonts w:hint="eastAsia" w:ascii="仿宋_GB2312" w:hAnsi="Calibri" w:eastAsia="仿宋_GB2312"/>
                      <w:color w:val="auto"/>
                      <w:szCs w:val="22"/>
                    </w:rPr>
                    <w:t>外围、球场、地下车库卫生保洁</w:t>
                  </w:r>
                </w:p>
              </w:tc>
            </w:tr>
            <w:tr w14:paraId="2666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64F1087">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5</w:t>
                  </w:r>
                </w:p>
              </w:tc>
              <w:tc>
                <w:tcPr>
                  <w:tcW w:w="1620" w:type="dxa"/>
                  <w:vAlign w:val="center"/>
                </w:tcPr>
                <w:p w14:paraId="0726B76A">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ascii="仿宋_GB2312" w:hAnsi="Calibri" w:eastAsia="仿宋_GB2312"/>
                      <w:color w:val="auto"/>
                      <w:szCs w:val="22"/>
                    </w:rPr>
                    <w:t>会议服务员</w:t>
                  </w:r>
                </w:p>
              </w:tc>
              <w:tc>
                <w:tcPr>
                  <w:tcW w:w="795" w:type="dxa"/>
                  <w:vAlign w:val="center"/>
                </w:tcPr>
                <w:p w14:paraId="2D7F981F">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1</w:t>
                  </w:r>
                </w:p>
              </w:tc>
              <w:tc>
                <w:tcPr>
                  <w:tcW w:w="2475" w:type="dxa"/>
                  <w:vAlign w:val="center"/>
                </w:tcPr>
                <w:p w14:paraId="595B9F2E">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8:00-12:00</w:t>
                  </w:r>
                </w:p>
                <w:p w14:paraId="567B2F4C">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 w:eastAsia="仿宋_GB2312"/>
                      <w:color w:val="auto"/>
                      <w:sz w:val="24"/>
                      <w:szCs w:val="24"/>
                    </w:rPr>
                    <w:t>15:00-18:00</w:t>
                  </w:r>
                </w:p>
              </w:tc>
              <w:tc>
                <w:tcPr>
                  <w:tcW w:w="1756" w:type="dxa"/>
                  <w:vAlign w:val="center"/>
                </w:tcPr>
                <w:p w14:paraId="5E3C10F5">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会议室的会务服务</w:t>
                  </w:r>
                </w:p>
              </w:tc>
            </w:tr>
            <w:tr w14:paraId="1A30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973B177">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6</w:t>
                  </w:r>
                </w:p>
              </w:tc>
              <w:tc>
                <w:tcPr>
                  <w:tcW w:w="1620" w:type="dxa"/>
                  <w:vAlign w:val="center"/>
                </w:tcPr>
                <w:p w14:paraId="228B1B0D">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 w:eastAsia="仿宋_GB2312"/>
                      <w:color w:val="auto"/>
                      <w:sz w:val="24"/>
                      <w:szCs w:val="24"/>
                    </w:rPr>
                    <w:t>工程维护</w:t>
                  </w:r>
                  <w:r>
                    <w:rPr>
                      <w:rFonts w:hint="eastAsia" w:ascii="仿宋_GB2312" w:hAnsi="Calibri" w:eastAsia="仿宋_GB2312"/>
                      <w:color w:val="auto"/>
                      <w:szCs w:val="22"/>
                    </w:rPr>
                    <w:t>员</w:t>
                  </w:r>
                </w:p>
              </w:tc>
              <w:tc>
                <w:tcPr>
                  <w:tcW w:w="795" w:type="dxa"/>
                  <w:vAlign w:val="center"/>
                </w:tcPr>
                <w:p w14:paraId="1856FD6F">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1</w:t>
                  </w:r>
                </w:p>
              </w:tc>
              <w:tc>
                <w:tcPr>
                  <w:tcW w:w="2475" w:type="dxa"/>
                  <w:vAlign w:val="center"/>
                </w:tcPr>
                <w:p w14:paraId="5F5C49AD">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8:00-12:00</w:t>
                  </w:r>
                </w:p>
                <w:p w14:paraId="507EE61A">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 w:eastAsia="仿宋_GB2312"/>
                      <w:color w:val="auto"/>
                      <w:sz w:val="24"/>
                      <w:szCs w:val="24"/>
                    </w:rPr>
                    <w:t>15:00-18:00</w:t>
                  </w:r>
                </w:p>
              </w:tc>
              <w:tc>
                <w:tcPr>
                  <w:tcW w:w="1756" w:type="dxa"/>
                  <w:vAlign w:val="center"/>
                </w:tcPr>
                <w:p w14:paraId="52DCB208">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rPr>
                  </w:pPr>
                  <w:r>
                    <w:rPr>
                      <w:rFonts w:hint="eastAsia" w:ascii="仿宋_GB2312" w:hAnsi="Calibri" w:eastAsia="仿宋_GB2312"/>
                      <w:color w:val="auto"/>
                      <w:szCs w:val="22"/>
                    </w:rPr>
                    <w:t>负责服务范围内公共设施设备的日常维修</w:t>
                  </w:r>
                </w:p>
              </w:tc>
            </w:tr>
            <w:tr w14:paraId="721D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gridSpan w:val="2"/>
                  <w:shd w:val="clear" w:color="auto" w:fill="auto"/>
                  <w:vAlign w:val="center"/>
                </w:tcPr>
                <w:p w14:paraId="79ED55C1">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default" w:ascii="仿宋_GB2312" w:hAnsi="仿宋" w:eastAsia="仿宋_GB2312" w:cs="宋体"/>
                      <w:color w:val="auto"/>
                      <w:kern w:val="0"/>
                      <w:sz w:val="24"/>
                      <w:szCs w:val="24"/>
                      <w:lang w:val="en-US" w:eastAsia="zh-CN" w:bidi="ar-SA"/>
                    </w:rPr>
                  </w:pPr>
                  <w:r>
                    <w:rPr>
                      <w:rStyle w:val="249"/>
                      <w:rFonts w:hint="default" w:ascii="仿宋_GB2312" w:hAnsi="仿宋_GB2312" w:eastAsia="仿宋_GB2312" w:cs="仿宋_GB2312"/>
                      <w:color w:val="auto"/>
                      <w:sz w:val="24"/>
                      <w:szCs w:val="24"/>
                    </w:rPr>
                    <w:t>小计</w:t>
                  </w:r>
                </w:p>
              </w:tc>
              <w:tc>
                <w:tcPr>
                  <w:tcW w:w="795" w:type="dxa"/>
                  <w:shd w:val="clear" w:color="auto" w:fill="auto"/>
                  <w:vAlign w:val="center"/>
                </w:tcPr>
                <w:p w14:paraId="1C37D65E">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default" w:ascii="仿宋_GB2312" w:hAnsi="仿宋_GB2312" w:eastAsia="仿宋_GB2312" w:cs="仿宋_GB2312"/>
                      <w:color w:val="auto"/>
                      <w:kern w:val="0"/>
                      <w:sz w:val="24"/>
                      <w:szCs w:val="24"/>
                      <w:lang w:val="en-US" w:eastAsia="zh-CN" w:bidi="ar-SA"/>
                    </w:rPr>
                  </w:pPr>
                  <w:r>
                    <w:rPr>
                      <w:rStyle w:val="249"/>
                      <w:rFonts w:hint="eastAsia" w:ascii="仿宋_GB2312" w:hAnsi="仿宋_GB2312" w:eastAsia="仿宋_GB2312" w:cs="仿宋_GB2312"/>
                      <w:color w:val="auto"/>
                      <w:sz w:val="24"/>
                      <w:szCs w:val="24"/>
                      <w:lang w:val="en-US" w:eastAsia="zh-CN"/>
                    </w:rPr>
                    <w:t>11</w:t>
                  </w:r>
                </w:p>
              </w:tc>
              <w:tc>
                <w:tcPr>
                  <w:tcW w:w="2475" w:type="dxa"/>
                  <w:vAlign w:val="center"/>
                </w:tcPr>
                <w:p w14:paraId="1BF47F6F">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p>
              </w:tc>
              <w:tc>
                <w:tcPr>
                  <w:tcW w:w="1756" w:type="dxa"/>
                  <w:vAlign w:val="center"/>
                </w:tcPr>
                <w:p w14:paraId="5AF9ABBF">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eastAsia" w:ascii="仿宋_GB2312" w:hAnsi="Calibri" w:eastAsia="仿宋_GB2312"/>
                      <w:color w:val="auto"/>
                      <w:szCs w:val="22"/>
                    </w:rPr>
                  </w:pPr>
                </w:p>
              </w:tc>
            </w:tr>
            <w:tr w14:paraId="00FA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303" w:type="dxa"/>
                  <w:gridSpan w:val="5"/>
                  <w:vAlign w:val="center"/>
                </w:tcPr>
                <w:p w14:paraId="5A79B205">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eastAsia" w:ascii="仿宋_GB2312" w:hAnsi="Calibri" w:eastAsia="仿宋_GB2312"/>
                      <w:color w:val="auto"/>
                      <w:szCs w:val="22"/>
                    </w:rPr>
                  </w:pPr>
                  <w:r>
                    <w:rPr>
                      <w:rFonts w:hint="eastAsia" w:ascii="仿宋_GB2312" w:hAnsi="Calibri" w:eastAsia="仿宋_GB2312"/>
                      <w:color w:val="auto"/>
                      <w:szCs w:val="22"/>
                      <w:lang w:val="en-US" w:eastAsia="zh-CN"/>
                    </w:rPr>
                    <w:t>C</w:t>
                  </w:r>
                  <w:r>
                    <w:rPr>
                      <w:rFonts w:hint="eastAsia" w:ascii="仿宋_GB2312" w:hAnsi="Calibri" w:eastAsia="仿宋_GB2312"/>
                      <w:color w:val="auto"/>
                      <w:szCs w:val="22"/>
                    </w:rPr>
                    <w:t>、</w:t>
                  </w:r>
                  <w:r>
                    <w:rPr>
                      <w:rFonts w:hint="eastAsia" w:ascii="仿宋_GB2312" w:hAnsi="Calibri" w:eastAsia="仿宋_GB2312"/>
                      <w:color w:val="auto"/>
                      <w:szCs w:val="22"/>
                      <w:lang w:eastAsia="zh-CN"/>
                    </w:rPr>
                    <w:t>附属建筑</w:t>
                  </w:r>
                  <w:r>
                    <w:rPr>
                      <w:rFonts w:hint="eastAsia" w:ascii="仿宋_GB2312" w:hAnsi="Calibri" w:eastAsia="仿宋_GB2312"/>
                      <w:color w:val="auto"/>
                      <w:szCs w:val="22"/>
                    </w:rPr>
                    <w:t>岗位设置</w:t>
                  </w:r>
                </w:p>
              </w:tc>
            </w:tr>
            <w:tr w14:paraId="2349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shd w:val="clear" w:color="auto" w:fill="auto"/>
                  <w:vAlign w:val="center"/>
                </w:tcPr>
                <w:p w14:paraId="3565A8F3">
                  <w:pPr>
                    <w:pStyle w:val="257"/>
                    <w:keepNext w:val="0"/>
                    <w:keepLines w:val="0"/>
                    <w:pageBreakBefore w:val="0"/>
                    <w:kinsoku/>
                    <w:wordWrap/>
                    <w:overflowPunct/>
                    <w:topLinePunct w:val="0"/>
                    <w:autoSpaceDE/>
                    <w:autoSpaceDN/>
                    <w:bidi w:val="0"/>
                    <w:adjustRightInd/>
                    <w:spacing w:line="400" w:lineRule="exact"/>
                    <w:ind w:right="42" w:rightChars="20" w:hanging="1" w:firstLineChars="0"/>
                    <w:jc w:val="center"/>
                    <w:textAlignment w:val="auto"/>
                    <w:outlineLvl w:val="9"/>
                    <w:rPr>
                      <w:rFonts w:hint="default" w:ascii="仿宋_GB2312" w:hAnsi="仿宋_GB2312" w:eastAsia="仿宋_GB2312" w:cs="仿宋_GB2312"/>
                      <w:color w:val="auto"/>
                      <w:w w:val="100"/>
                      <w:kern w:val="0"/>
                      <w:sz w:val="24"/>
                      <w:szCs w:val="24"/>
                      <w:shd w:val="clear" w:color="auto" w:fill="auto"/>
                      <w:lang w:val="en-US" w:eastAsia="zh-CN" w:bidi="ar-SA"/>
                    </w:rPr>
                  </w:pPr>
                  <w:r>
                    <w:rPr>
                      <w:rStyle w:val="260"/>
                      <w:rFonts w:hint="eastAsia" w:ascii="仿宋_GB2312" w:hAnsi="仿宋_GB2312" w:eastAsia="仿宋_GB2312" w:cs="仿宋_GB2312"/>
                      <w:color w:val="auto"/>
                      <w:sz w:val="24"/>
                      <w:szCs w:val="24"/>
                      <w:lang w:val="en-US" w:eastAsia="zh-CN"/>
                    </w:rPr>
                    <w:t>1</w:t>
                  </w:r>
                </w:p>
              </w:tc>
              <w:tc>
                <w:tcPr>
                  <w:tcW w:w="1620" w:type="dxa"/>
                  <w:shd w:val="clear" w:color="auto" w:fill="auto"/>
                  <w:vAlign w:val="center"/>
                </w:tcPr>
                <w:p w14:paraId="260DF58C">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default" w:ascii="仿宋_GB2312" w:hAnsi="仿宋_GB2312" w:eastAsia="仿宋_GB2312" w:cs="仿宋_GB2312"/>
                      <w:color w:val="auto"/>
                      <w:w w:val="100"/>
                      <w:kern w:val="0"/>
                      <w:sz w:val="24"/>
                      <w:szCs w:val="24"/>
                      <w:shd w:val="clear" w:color="auto" w:fill="auto"/>
                      <w:lang w:val="en-US" w:eastAsia="zh-CN" w:bidi="ar-SA"/>
                    </w:rPr>
                  </w:pPr>
                  <w:r>
                    <w:rPr>
                      <w:rStyle w:val="249"/>
                      <w:rFonts w:hint="eastAsia" w:ascii="仿宋_GB2312" w:hAnsi="仿宋" w:eastAsia="仿宋_GB2312"/>
                      <w:color w:val="auto"/>
                      <w:sz w:val="24"/>
                      <w:szCs w:val="24"/>
                      <w:lang w:eastAsia="zh-CN"/>
                    </w:rPr>
                    <w:t>秩序维护员</w:t>
                  </w:r>
                </w:p>
              </w:tc>
              <w:tc>
                <w:tcPr>
                  <w:tcW w:w="795" w:type="dxa"/>
                  <w:shd w:val="clear" w:color="auto" w:fill="auto"/>
                  <w:vAlign w:val="center"/>
                </w:tcPr>
                <w:p w14:paraId="6E0D0EFA">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default" w:ascii="仿宋_GB2312" w:hAnsi="仿宋_GB2312" w:eastAsia="仿宋_GB2312" w:cs="仿宋_GB2312"/>
                      <w:color w:val="auto"/>
                      <w:w w:val="100"/>
                      <w:kern w:val="0"/>
                      <w:sz w:val="24"/>
                      <w:szCs w:val="24"/>
                      <w:shd w:val="clear" w:color="auto" w:fill="auto"/>
                      <w:lang w:val="en-US" w:eastAsia="zh-CN" w:bidi="ar-SA"/>
                    </w:rPr>
                  </w:pPr>
                  <w:r>
                    <w:rPr>
                      <w:rStyle w:val="249"/>
                      <w:rFonts w:hint="eastAsia" w:ascii="仿宋_GB2312" w:hAnsi="仿宋_GB2312" w:eastAsia="仿宋_GB2312" w:cs="仿宋_GB2312"/>
                      <w:color w:val="auto"/>
                      <w:sz w:val="24"/>
                      <w:szCs w:val="24"/>
                      <w:lang w:val="en-US" w:eastAsia="zh-CN"/>
                    </w:rPr>
                    <w:t>4</w:t>
                  </w:r>
                </w:p>
              </w:tc>
              <w:tc>
                <w:tcPr>
                  <w:tcW w:w="2475" w:type="dxa"/>
                  <w:shd w:val="clear" w:color="auto" w:fill="auto"/>
                  <w:vAlign w:val="center"/>
                </w:tcPr>
                <w:p w14:paraId="0C627731">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eastAsia" w:ascii="仿宋_GB2312" w:hAnsi="仿宋" w:eastAsia="仿宋_GB2312" w:cs="Times New Roman"/>
                      <w:color w:val="auto"/>
                      <w:sz w:val="24"/>
                      <w:szCs w:val="24"/>
                      <w:lang w:val="en-US" w:eastAsia="zh-CN"/>
                    </w:rPr>
                  </w:pPr>
                  <w:r>
                    <w:rPr>
                      <w:rStyle w:val="249"/>
                      <w:rFonts w:hint="eastAsia" w:ascii="仿宋_GB2312" w:hAnsi="仿宋" w:eastAsia="仿宋_GB2312" w:cs="Times New Roman"/>
                      <w:color w:val="auto"/>
                      <w:sz w:val="24"/>
                      <w:szCs w:val="24"/>
                      <w:lang w:eastAsia="zh-CN"/>
                    </w:rPr>
                    <w:t>7</w:t>
                  </w:r>
                  <w:r>
                    <w:rPr>
                      <w:rStyle w:val="249"/>
                      <w:rFonts w:hint="default" w:ascii="仿宋_GB2312" w:hAnsi="仿宋" w:eastAsia="仿宋_GB2312"/>
                      <w:color w:val="auto"/>
                      <w:sz w:val="24"/>
                      <w:szCs w:val="24"/>
                    </w:rPr>
                    <w:t>:</w:t>
                  </w:r>
                  <w:r>
                    <w:rPr>
                      <w:rStyle w:val="249"/>
                      <w:rFonts w:hint="eastAsia" w:ascii="仿宋_GB2312" w:hAnsi="仿宋" w:eastAsia="仿宋_GB2312" w:cs="Times New Roman"/>
                      <w:color w:val="auto"/>
                      <w:sz w:val="24"/>
                      <w:szCs w:val="24"/>
                      <w:lang w:eastAsia="zh-CN"/>
                    </w:rPr>
                    <w:t>0</w:t>
                  </w:r>
                  <w:r>
                    <w:rPr>
                      <w:rStyle w:val="249"/>
                      <w:rFonts w:hint="default" w:ascii="仿宋_GB2312" w:hAnsi="仿宋" w:eastAsia="仿宋_GB2312" w:cs="Times New Roman"/>
                      <w:color w:val="auto"/>
                      <w:sz w:val="24"/>
                      <w:szCs w:val="24"/>
                    </w:rPr>
                    <w:t>0-1</w:t>
                  </w:r>
                  <w:r>
                    <w:rPr>
                      <w:rStyle w:val="249"/>
                      <w:rFonts w:hint="eastAsia" w:ascii="仿宋_GB2312" w:hAnsi="仿宋" w:eastAsia="仿宋_GB2312" w:cs="Times New Roman"/>
                      <w:color w:val="auto"/>
                      <w:sz w:val="24"/>
                      <w:szCs w:val="24"/>
                      <w:lang w:eastAsia="zh-CN"/>
                    </w:rPr>
                    <w:t>5</w:t>
                  </w:r>
                  <w:r>
                    <w:rPr>
                      <w:rStyle w:val="249"/>
                      <w:rFonts w:hint="default" w:ascii="仿宋_GB2312" w:hAnsi="仿宋" w:eastAsia="仿宋_GB2312"/>
                      <w:color w:val="auto"/>
                      <w:sz w:val="24"/>
                      <w:szCs w:val="24"/>
                    </w:rPr>
                    <w:t>:</w:t>
                  </w:r>
                  <w:r>
                    <w:rPr>
                      <w:rStyle w:val="249"/>
                      <w:rFonts w:hint="eastAsia" w:ascii="仿宋_GB2312" w:hAnsi="仿宋" w:eastAsia="仿宋_GB2312" w:cs="Times New Roman"/>
                      <w:color w:val="auto"/>
                      <w:sz w:val="24"/>
                      <w:szCs w:val="24"/>
                      <w:lang w:eastAsia="zh-CN"/>
                    </w:rPr>
                    <w:t>0</w:t>
                  </w:r>
                  <w:r>
                    <w:rPr>
                      <w:rStyle w:val="249"/>
                      <w:rFonts w:hint="eastAsia" w:ascii="仿宋_GB2312" w:hAnsi="仿宋" w:eastAsia="仿宋_GB2312" w:cs="Times New Roman"/>
                      <w:color w:val="auto"/>
                      <w:sz w:val="24"/>
                      <w:szCs w:val="24"/>
                      <w:lang w:val="en-US" w:eastAsia="zh-CN"/>
                    </w:rPr>
                    <w:t>0</w:t>
                  </w:r>
                </w:p>
                <w:p w14:paraId="618638C0">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default" w:ascii="仿宋_GB2312" w:hAnsi="仿宋_GB2312" w:eastAsia="仿宋_GB2312" w:cs="仿宋_GB2312"/>
                      <w:color w:val="auto"/>
                      <w:w w:val="100"/>
                      <w:kern w:val="0"/>
                      <w:sz w:val="24"/>
                      <w:szCs w:val="24"/>
                      <w:shd w:val="clear" w:color="auto" w:fill="auto"/>
                      <w:lang w:val="en-US" w:eastAsia="zh-CN" w:bidi="ar-SA"/>
                    </w:rPr>
                  </w:pPr>
                  <w:r>
                    <w:rPr>
                      <w:rStyle w:val="249"/>
                      <w:rFonts w:hint="eastAsia" w:ascii="仿宋_GB2312" w:hAnsi="仿宋" w:eastAsia="仿宋_GB2312" w:cs="Times New Roman"/>
                      <w:color w:val="auto"/>
                      <w:sz w:val="24"/>
                      <w:szCs w:val="24"/>
                      <w:lang w:val="en-US" w:eastAsia="zh-CN"/>
                    </w:rPr>
                    <w:t>15:00-23:00</w:t>
                  </w:r>
                </w:p>
              </w:tc>
              <w:tc>
                <w:tcPr>
                  <w:tcW w:w="1756" w:type="dxa"/>
                  <w:shd w:val="clear" w:color="auto" w:fill="auto"/>
                  <w:vAlign w:val="center"/>
                </w:tcPr>
                <w:p w14:paraId="14D76BB1">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eastAsia" w:ascii="仿宋_GB2312" w:hAnsi="仿宋_GB2312" w:eastAsia="仿宋_GB2312" w:cs="仿宋_GB2312"/>
                      <w:color w:val="auto"/>
                      <w:w w:val="100"/>
                      <w:kern w:val="0"/>
                      <w:sz w:val="24"/>
                      <w:szCs w:val="24"/>
                      <w:shd w:val="clear" w:color="auto" w:fill="auto"/>
                      <w:lang w:val="en-US" w:eastAsia="zh-CN" w:bidi="ar-SA"/>
                    </w:rPr>
                  </w:pPr>
                  <w:r>
                    <w:rPr>
                      <w:rFonts w:hint="eastAsia" w:ascii="仿宋_GB2312" w:hAnsi="Calibri" w:eastAsia="仿宋_GB2312"/>
                      <w:color w:val="auto"/>
                      <w:szCs w:val="22"/>
                      <w:lang w:eastAsia="zh-CN"/>
                    </w:rPr>
                    <w:t>负责附属建筑区域内的秩序维护，轮休制</w:t>
                  </w:r>
                </w:p>
              </w:tc>
            </w:tr>
            <w:tr w14:paraId="6A1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shd w:val="clear" w:color="auto" w:fill="auto"/>
                  <w:vAlign w:val="center"/>
                </w:tcPr>
                <w:p w14:paraId="3ED763F9">
                  <w:pPr>
                    <w:pStyle w:val="257"/>
                    <w:keepNext w:val="0"/>
                    <w:keepLines w:val="0"/>
                    <w:pageBreakBefore w:val="0"/>
                    <w:kinsoku/>
                    <w:wordWrap/>
                    <w:overflowPunct/>
                    <w:topLinePunct w:val="0"/>
                    <w:autoSpaceDE/>
                    <w:autoSpaceDN/>
                    <w:bidi w:val="0"/>
                    <w:adjustRightInd/>
                    <w:spacing w:line="400" w:lineRule="exact"/>
                    <w:ind w:right="42" w:rightChars="20" w:hanging="1" w:firstLineChars="0"/>
                    <w:jc w:val="center"/>
                    <w:textAlignment w:val="auto"/>
                    <w:outlineLvl w:val="9"/>
                    <w:rPr>
                      <w:rFonts w:hint="default" w:ascii="仿宋_GB2312" w:hAnsi="仿宋_GB2312" w:eastAsia="仿宋_GB2312" w:cs="仿宋_GB2312"/>
                      <w:color w:val="auto"/>
                      <w:w w:val="100"/>
                      <w:kern w:val="0"/>
                      <w:sz w:val="24"/>
                      <w:szCs w:val="24"/>
                      <w:shd w:val="clear" w:color="auto" w:fill="auto"/>
                      <w:lang w:val="en-US" w:eastAsia="zh-CN" w:bidi="ar-SA"/>
                    </w:rPr>
                  </w:pPr>
                  <w:r>
                    <w:rPr>
                      <w:rStyle w:val="260"/>
                      <w:rFonts w:hint="eastAsia" w:ascii="仿宋_GB2312" w:hAnsi="仿宋_GB2312" w:eastAsia="仿宋_GB2312" w:cs="仿宋_GB2312"/>
                      <w:color w:val="auto"/>
                      <w:sz w:val="24"/>
                      <w:szCs w:val="24"/>
                      <w:lang w:val="en-US" w:eastAsia="zh-CN"/>
                    </w:rPr>
                    <w:t>2</w:t>
                  </w:r>
                </w:p>
              </w:tc>
              <w:tc>
                <w:tcPr>
                  <w:tcW w:w="1620" w:type="dxa"/>
                  <w:shd w:val="clear" w:color="auto" w:fill="auto"/>
                  <w:vAlign w:val="center"/>
                </w:tcPr>
                <w:p w14:paraId="17C8F017">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default" w:ascii="仿宋_GB2312" w:hAnsi="仿宋_GB2312" w:eastAsia="仿宋_GB2312" w:cs="仿宋_GB2312"/>
                      <w:color w:val="auto"/>
                      <w:w w:val="100"/>
                      <w:kern w:val="0"/>
                      <w:sz w:val="24"/>
                      <w:szCs w:val="24"/>
                      <w:shd w:val="clear" w:color="auto" w:fill="auto"/>
                      <w:lang w:val="en-US" w:eastAsia="zh-CN" w:bidi="ar-SA"/>
                    </w:rPr>
                  </w:pPr>
                  <w:r>
                    <w:rPr>
                      <w:rStyle w:val="249"/>
                      <w:rFonts w:hint="eastAsia" w:ascii="仿宋_GB2312" w:hAnsi="仿宋" w:eastAsia="仿宋_GB2312"/>
                      <w:color w:val="auto"/>
                      <w:sz w:val="24"/>
                      <w:szCs w:val="24"/>
                      <w:lang w:eastAsia="zh-CN"/>
                    </w:rPr>
                    <w:t>保洁员</w:t>
                  </w:r>
                </w:p>
              </w:tc>
              <w:tc>
                <w:tcPr>
                  <w:tcW w:w="795" w:type="dxa"/>
                  <w:shd w:val="clear" w:color="auto" w:fill="auto"/>
                  <w:vAlign w:val="center"/>
                </w:tcPr>
                <w:p w14:paraId="001D8A6D">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default" w:ascii="仿宋_GB2312" w:hAnsi="仿宋_GB2312" w:eastAsia="仿宋_GB2312" w:cs="仿宋_GB2312"/>
                      <w:color w:val="auto"/>
                      <w:w w:val="100"/>
                      <w:kern w:val="0"/>
                      <w:sz w:val="24"/>
                      <w:szCs w:val="24"/>
                      <w:shd w:val="clear" w:color="auto" w:fill="auto"/>
                      <w:lang w:val="en-US" w:eastAsia="zh-CN" w:bidi="ar-SA"/>
                    </w:rPr>
                  </w:pPr>
                  <w:r>
                    <w:rPr>
                      <w:rStyle w:val="249"/>
                      <w:rFonts w:hint="eastAsia" w:ascii="仿宋_GB2312" w:hAnsi="仿宋_GB2312" w:eastAsia="仿宋_GB2312" w:cs="仿宋_GB2312"/>
                      <w:color w:val="auto"/>
                      <w:sz w:val="24"/>
                      <w:szCs w:val="24"/>
                      <w:lang w:val="en-US" w:eastAsia="zh-CN"/>
                    </w:rPr>
                    <w:t>4</w:t>
                  </w:r>
                </w:p>
              </w:tc>
              <w:tc>
                <w:tcPr>
                  <w:tcW w:w="2475" w:type="dxa"/>
                  <w:shd w:val="clear" w:color="auto" w:fill="auto"/>
                  <w:vAlign w:val="center"/>
                </w:tcPr>
                <w:p w14:paraId="1E325A55">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default" w:ascii="仿宋_GB2312" w:hAnsi="仿宋_GB2312" w:eastAsia="仿宋_GB2312" w:cs="仿宋_GB2312"/>
                      <w:color w:val="auto"/>
                      <w:w w:val="100"/>
                      <w:kern w:val="0"/>
                      <w:sz w:val="24"/>
                      <w:szCs w:val="24"/>
                      <w:shd w:val="clear" w:color="auto" w:fill="auto"/>
                      <w:lang w:val="en-US" w:eastAsia="zh-CN" w:bidi="ar-SA"/>
                    </w:rPr>
                  </w:pPr>
                  <w:r>
                    <w:rPr>
                      <w:rStyle w:val="249"/>
                      <w:rFonts w:hint="default" w:ascii="仿宋_GB2312" w:hAnsi="仿宋" w:eastAsia="仿宋_GB2312"/>
                      <w:color w:val="auto"/>
                      <w:sz w:val="24"/>
                      <w:szCs w:val="24"/>
                    </w:rPr>
                    <w:t>根据采购人上班时间，提前1小时上下班</w:t>
                  </w:r>
                </w:p>
              </w:tc>
              <w:tc>
                <w:tcPr>
                  <w:tcW w:w="1756" w:type="dxa"/>
                  <w:shd w:val="clear" w:color="auto" w:fill="auto"/>
                  <w:vAlign w:val="center"/>
                </w:tcPr>
                <w:p w14:paraId="221C9F41">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eastAsia" w:ascii="仿宋_GB2312" w:hAnsi="仿宋_GB2312" w:eastAsia="仿宋_GB2312" w:cs="仿宋_GB2312"/>
                      <w:color w:val="auto"/>
                      <w:w w:val="100"/>
                      <w:kern w:val="0"/>
                      <w:sz w:val="24"/>
                      <w:szCs w:val="24"/>
                      <w:shd w:val="clear" w:color="auto" w:fill="auto"/>
                      <w:lang w:val="en-US" w:eastAsia="zh-CN" w:bidi="ar-SA"/>
                    </w:rPr>
                  </w:pPr>
                  <w:r>
                    <w:rPr>
                      <w:rFonts w:hint="eastAsia" w:ascii="仿宋_GB2312" w:hAnsi="Calibri" w:eastAsia="仿宋_GB2312"/>
                      <w:color w:val="auto"/>
                      <w:szCs w:val="22"/>
                      <w:lang w:eastAsia="zh-CN"/>
                    </w:rPr>
                    <w:t>负责附属建筑区域内的卫生保洁</w:t>
                  </w:r>
                </w:p>
              </w:tc>
            </w:tr>
            <w:tr w14:paraId="11B1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gridSpan w:val="2"/>
                  <w:vAlign w:val="center"/>
                </w:tcPr>
                <w:p w14:paraId="165FFD42">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eastAsia" w:ascii="仿宋_GB2312" w:hAnsi="仿宋" w:eastAsia="仿宋_GB2312"/>
                      <w:color w:val="auto"/>
                      <w:sz w:val="24"/>
                      <w:szCs w:val="24"/>
                      <w:lang w:eastAsia="zh-CN"/>
                    </w:rPr>
                  </w:pPr>
                  <w:r>
                    <w:rPr>
                      <w:rStyle w:val="249"/>
                      <w:rFonts w:hint="default" w:ascii="仿宋_GB2312" w:hAnsi="仿宋_GB2312" w:eastAsia="仿宋_GB2312" w:cs="仿宋_GB2312"/>
                      <w:color w:val="auto"/>
                      <w:sz w:val="24"/>
                      <w:szCs w:val="24"/>
                    </w:rPr>
                    <w:t>小计</w:t>
                  </w:r>
                </w:p>
              </w:tc>
              <w:tc>
                <w:tcPr>
                  <w:tcW w:w="795" w:type="dxa"/>
                  <w:vAlign w:val="center"/>
                </w:tcPr>
                <w:p w14:paraId="43662F0D">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_GB2312" w:eastAsia="仿宋_GB2312" w:cs="仿宋_GB2312"/>
                      <w:color w:val="auto"/>
                      <w:sz w:val="24"/>
                      <w:szCs w:val="24"/>
                      <w:lang w:val="en-US" w:eastAsia="zh-CN"/>
                    </w:rPr>
                  </w:pPr>
                  <w:r>
                    <w:rPr>
                      <w:rStyle w:val="249"/>
                      <w:rFonts w:hint="eastAsia" w:ascii="仿宋_GB2312" w:hAnsi="仿宋_GB2312" w:eastAsia="仿宋_GB2312" w:cs="仿宋_GB2312"/>
                      <w:color w:val="auto"/>
                      <w:sz w:val="24"/>
                      <w:szCs w:val="24"/>
                      <w:lang w:val="en-US" w:eastAsia="zh-CN"/>
                    </w:rPr>
                    <w:t>8</w:t>
                  </w:r>
                </w:p>
              </w:tc>
              <w:tc>
                <w:tcPr>
                  <w:tcW w:w="2475" w:type="dxa"/>
                  <w:vAlign w:val="center"/>
                </w:tcPr>
                <w:p w14:paraId="7BE2B786">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eastAsia" w:ascii="仿宋_GB2312" w:hAnsi="仿宋" w:eastAsia="仿宋_GB2312"/>
                      <w:color w:val="auto"/>
                      <w:sz w:val="24"/>
                      <w:szCs w:val="24"/>
                      <w:lang w:eastAsia="zh-CN"/>
                    </w:rPr>
                  </w:pPr>
                </w:p>
              </w:tc>
              <w:tc>
                <w:tcPr>
                  <w:tcW w:w="1756" w:type="dxa"/>
                  <w:vAlign w:val="center"/>
                </w:tcPr>
                <w:p w14:paraId="0D386304">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Fonts w:hint="eastAsia" w:ascii="仿宋_GB2312" w:hAnsi="Calibri" w:eastAsia="仿宋_GB2312"/>
                      <w:color w:val="auto"/>
                      <w:szCs w:val="22"/>
                    </w:rPr>
                  </w:pPr>
                </w:p>
              </w:tc>
            </w:tr>
            <w:tr w14:paraId="7A0B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gridSpan w:val="3"/>
                  <w:vAlign w:val="center"/>
                </w:tcPr>
                <w:p w14:paraId="40929F34">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color w:val="auto"/>
                      <w:sz w:val="24"/>
                      <w:szCs w:val="24"/>
                    </w:rPr>
                    <w:t>人员总合计</w:t>
                  </w:r>
                </w:p>
              </w:tc>
              <w:tc>
                <w:tcPr>
                  <w:tcW w:w="4231" w:type="dxa"/>
                  <w:gridSpan w:val="2"/>
                  <w:vAlign w:val="center"/>
                </w:tcPr>
                <w:p w14:paraId="29A61C30">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default" w:ascii="仿宋_GB2312" w:hAnsi="仿宋" w:eastAsia="仿宋_GB2312"/>
                      <w:color w:val="auto"/>
                      <w:sz w:val="24"/>
                      <w:szCs w:val="24"/>
                    </w:rPr>
                  </w:pPr>
                  <w:r>
                    <w:rPr>
                      <w:rStyle w:val="249"/>
                      <w:rFonts w:hint="eastAsia" w:ascii="仿宋_GB2312" w:hAnsi="仿宋" w:eastAsia="仿宋_GB2312"/>
                      <w:color w:val="auto"/>
                      <w:sz w:val="24"/>
                      <w:szCs w:val="24"/>
                      <w:lang w:val="en-US" w:eastAsia="zh-CN"/>
                    </w:rPr>
                    <w:t>34</w:t>
                  </w:r>
                  <w:r>
                    <w:rPr>
                      <w:rStyle w:val="249"/>
                      <w:rFonts w:hint="default" w:ascii="仿宋_GB2312" w:hAnsi="仿宋" w:eastAsia="仿宋_GB2312"/>
                      <w:color w:val="auto"/>
                      <w:sz w:val="24"/>
                      <w:szCs w:val="24"/>
                    </w:rPr>
                    <w:t>人</w:t>
                  </w:r>
                </w:p>
              </w:tc>
            </w:tr>
            <w:tr w14:paraId="504C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3" w:type="dxa"/>
                  <w:gridSpan w:val="5"/>
                  <w:vAlign w:val="center"/>
                </w:tcPr>
                <w:p w14:paraId="713F2816">
                  <w:pPr>
                    <w:pStyle w:val="248"/>
                    <w:keepNext w:val="0"/>
                    <w:keepLines w:val="0"/>
                    <w:pageBreakBefore w:val="0"/>
                    <w:kinsoku/>
                    <w:wordWrap/>
                    <w:overflowPunct/>
                    <w:topLinePunct w:val="0"/>
                    <w:autoSpaceDE/>
                    <w:autoSpaceDN/>
                    <w:bidi w:val="0"/>
                    <w:adjustRightInd/>
                    <w:spacing w:line="400" w:lineRule="exact"/>
                    <w:ind w:right="42" w:rightChars="20"/>
                    <w:jc w:val="center"/>
                    <w:textAlignment w:val="auto"/>
                    <w:outlineLvl w:val="9"/>
                    <w:rPr>
                      <w:rStyle w:val="249"/>
                      <w:rFonts w:hint="eastAsia" w:ascii="仿宋_GB2312" w:hAnsi="仿宋" w:eastAsia="仿宋_GB2312"/>
                      <w:color w:val="auto"/>
                      <w:sz w:val="24"/>
                      <w:szCs w:val="24"/>
                      <w:lang w:val="en-US" w:eastAsia="zh-CN"/>
                    </w:rPr>
                  </w:pPr>
                  <w:r>
                    <w:rPr>
                      <w:rStyle w:val="249"/>
                      <w:rFonts w:hint="default" w:ascii="仿宋_GB2312" w:hAnsi="仿宋" w:eastAsia="仿宋_GB2312"/>
                      <w:b/>
                      <w:bCs/>
                      <w:color w:val="auto"/>
                    </w:rPr>
                    <w:t>注：投标人可根据具体工作内容并结合实际情况来合理安排人员，但拟投入人员数量不得少于A、B</w:t>
                  </w:r>
                  <w:r>
                    <w:rPr>
                      <w:rStyle w:val="843"/>
                      <w:rFonts w:hint="eastAsia" w:ascii="仿宋_GB2312" w:hAnsi="仿宋" w:eastAsia="仿宋_GB2312"/>
                      <w:b/>
                      <w:bCs/>
                      <w:color w:val="auto"/>
                      <w:lang w:eastAsia="zh-CN"/>
                    </w:rPr>
                    <w:t>、</w:t>
                  </w:r>
                  <w:r>
                    <w:rPr>
                      <w:rStyle w:val="843"/>
                      <w:rFonts w:hint="eastAsia" w:ascii="仿宋_GB2312" w:hAnsi="仿宋" w:eastAsia="仿宋_GB2312"/>
                      <w:b/>
                      <w:bCs/>
                      <w:color w:val="auto"/>
                      <w:lang w:val="en-US" w:eastAsia="zh-CN"/>
                    </w:rPr>
                    <w:t>C</w:t>
                  </w:r>
                  <w:r>
                    <w:rPr>
                      <w:rStyle w:val="249"/>
                      <w:rFonts w:hint="default" w:ascii="仿宋_GB2312" w:hAnsi="仿宋" w:eastAsia="仿宋_GB2312"/>
                      <w:b/>
                      <w:bCs/>
                      <w:color w:val="auto"/>
                    </w:rPr>
                    <w:t>岗的小计人数。</w:t>
                  </w:r>
                  <w:r>
                    <w:rPr>
                      <w:rStyle w:val="249"/>
                      <w:rFonts w:hint="default" w:ascii="仿宋_GB2312" w:hAnsi="仿宋" w:eastAsia="仿宋_GB2312" w:cs="Times New Roman"/>
                      <w:b/>
                      <w:bCs/>
                      <w:color w:val="auto"/>
                      <w:sz w:val="21"/>
                      <w:szCs w:val="21"/>
                      <w:lang w:val="en-US" w:eastAsia="zh-CN"/>
                    </w:rPr>
                    <w:t>附属建筑服务人员2年的费用约为72万元</w:t>
                  </w:r>
                  <w:r>
                    <w:rPr>
                      <w:rStyle w:val="249"/>
                      <w:rFonts w:hint="eastAsia" w:ascii="仿宋_GB2312" w:hAnsi="仿宋" w:eastAsia="仿宋_GB2312" w:cs="Times New Roman"/>
                      <w:b/>
                      <w:bCs/>
                      <w:color w:val="auto"/>
                      <w:lang w:eastAsia="zh-CN"/>
                    </w:rPr>
                    <w:t>。</w:t>
                  </w:r>
                </w:p>
              </w:tc>
            </w:tr>
          </w:tbl>
          <w:p w14:paraId="77421FF9">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color w:val="auto"/>
                <w:sz w:val="24"/>
                <w:szCs w:val="24"/>
              </w:rPr>
            </w:pPr>
            <w:r>
              <w:rPr>
                <w:rStyle w:val="249"/>
                <w:rFonts w:hint="default" w:ascii="仿宋_GB2312" w:hAnsi="仿宋_GB2312" w:eastAsia="仿宋_GB2312" w:cs="仿宋_GB2312"/>
                <w:b/>
                <w:color w:val="auto"/>
                <w:sz w:val="24"/>
                <w:szCs w:val="24"/>
              </w:rPr>
              <w:t>（二）岗位人员素质要求</w:t>
            </w:r>
          </w:p>
          <w:p w14:paraId="5635F158">
            <w:pPr>
              <w:pStyle w:val="248"/>
              <w:keepNext w:val="0"/>
              <w:keepLines w:val="0"/>
              <w:pageBreakBefore w:val="0"/>
              <w:kinsoku/>
              <w:wordWrap/>
              <w:overflowPunct/>
              <w:topLinePunct w:val="0"/>
              <w:autoSpaceDE/>
              <w:autoSpaceDN/>
              <w:bidi w:val="0"/>
              <w:adjustRightInd/>
              <w:spacing w:line="400" w:lineRule="exact"/>
              <w:ind w:firstLine="482" w:firstLineChars="200"/>
              <w:jc w:val="left"/>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b/>
                <w:bCs/>
                <w:color w:val="auto"/>
                <w:sz w:val="24"/>
                <w:szCs w:val="24"/>
              </w:rPr>
              <w:t>1.</w:t>
            </w:r>
            <w:r>
              <w:rPr>
                <w:rFonts w:ascii="仿宋_GB2312" w:hAnsi="Calibri" w:eastAsia="仿宋_GB2312"/>
                <w:b/>
                <w:bCs/>
                <w:color w:val="auto"/>
                <w:szCs w:val="22"/>
              </w:rPr>
              <w:t>物业主管</w:t>
            </w:r>
            <w:r>
              <w:rPr>
                <w:rStyle w:val="249"/>
                <w:rFonts w:hint="default" w:hAnsi="仿宋"/>
                <w:color w:val="auto"/>
                <w:sz w:val="24"/>
                <w:szCs w:val="24"/>
              </w:rPr>
              <w:t>：</w:t>
            </w:r>
            <w:r>
              <w:rPr>
                <w:rStyle w:val="249"/>
                <w:rFonts w:hint="default" w:ascii="仿宋_GB2312" w:hAnsi="仿宋" w:eastAsia="仿宋_GB2312"/>
                <w:color w:val="auto"/>
                <w:sz w:val="24"/>
                <w:szCs w:val="24"/>
              </w:rPr>
              <w:t>具有大专以上学历，年龄55岁以下，身体健康、五官端正、品行优良、工作认真负责</w:t>
            </w:r>
            <w:r>
              <w:rPr>
                <w:rStyle w:val="249"/>
                <w:rFonts w:hint="eastAsia" w:ascii="仿宋_GB2312" w:hAnsi="仿宋" w:eastAsia="仿宋_GB2312"/>
                <w:color w:val="auto"/>
                <w:sz w:val="24"/>
                <w:szCs w:val="24"/>
                <w:lang w:eastAsia="zh-CN"/>
              </w:rPr>
              <w:t>，</w:t>
            </w:r>
            <w:r>
              <w:rPr>
                <w:rStyle w:val="249"/>
                <w:rFonts w:hint="default" w:ascii="仿宋_GB2312" w:hAnsi="仿宋" w:eastAsia="仿宋_GB2312"/>
                <w:color w:val="auto"/>
                <w:sz w:val="24"/>
                <w:szCs w:val="24"/>
              </w:rPr>
              <w:t>无违法犯罪记录</w:t>
            </w:r>
            <w:r>
              <w:rPr>
                <w:rStyle w:val="249"/>
                <w:rFonts w:hint="eastAsia" w:ascii="仿宋_GB2312" w:hAnsi="仿宋" w:eastAsia="仿宋_GB2312"/>
                <w:color w:val="auto"/>
                <w:sz w:val="24"/>
                <w:szCs w:val="24"/>
                <w:lang w:eastAsia="zh-CN"/>
              </w:rPr>
              <w:t>，</w:t>
            </w:r>
            <w:r>
              <w:rPr>
                <w:rStyle w:val="249"/>
                <w:rFonts w:hint="eastAsia" w:ascii="仿宋_GB2312" w:hAnsi="仿宋" w:eastAsia="仿宋_GB2312"/>
                <w:color w:val="auto"/>
                <w:sz w:val="24"/>
                <w:szCs w:val="24"/>
                <w:lang w:val="en-US" w:eastAsia="zh-CN"/>
              </w:rPr>
              <w:t>中共党员优先</w:t>
            </w:r>
            <w:r>
              <w:rPr>
                <w:rStyle w:val="249"/>
                <w:rFonts w:hint="default" w:ascii="仿宋_GB2312" w:hAnsi="仿宋" w:eastAsia="仿宋_GB2312"/>
                <w:color w:val="auto"/>
                <w:sz w:val="24"/>
                <w:szCs w:val="24"/>
              </w:rPr>
              <w:t>。具有</w:t>
            </w:r>
            <w:r>
              <w:rPr>
                <w:rStyle w:val="249"/>
                <w:rFonts w:hint="eastAsia" w:ascii="仿宋_GB2312" w:hAnsi="仿宋" w:eastAsia="仿宋_GB2312"/>
                <w:color w:val="auto"/>
                <w:sz w:val="24"/>
                <w:szCs w:val="24"/>
                <w:lang w:val="en-US" w:eastAsia="zh-CN"/>
              </w:rPr>
              <w:t>累计</w:t>
            </w:r>
            <w:r>
              <w:rPr>
                <w:rStyle w:val="249"/>
                <w:rFonts w:hint="default" w:ascii="仿宋_GB2312" w:hAnsi="仿宋" w:eastAsia="仿宋_GB2312"/>
                <w:color w:val="auto"/>
                <w:sz w:val="24"/>
                <w:szCs w:val="24"/>
              </w:rPr>
              <w:t>2年以上</w:t>
            </w:r>
            <w:r>
              <w:rPr>
                <w:rStyle w:val="252"/>
                <w:rFonts w:hint="eastAsia" w:ascii="仿宋_GB2312" w:hAnsi="仿宋_GB2312" w:eastAsia="仿宋_GB2312" w:cs="仿宋_GB2312"/>
                <w:b w:val="0"/>
                <w:bCs/>
                <w:color w:val="auto"/>
                <w:sz w:val="24"/>
                <w:szCs w:val="24"/>
                <w:highlight w:val="none"/>
                <w:lang w:val="en-US" w:eastAsia="zh-CN"/>
              </w:rPr>
              <w:t>相关管理</w:t>
            </w:r>
            <w:r>
              <w:rPr>
                <w:rFonts w:hint="eastAsia" w:ascii="仿宋_GB2312" w:hAnsi="仿宋_GB2312" w:eastAsia="仿宋_GB2312" w:cs="仿宋_GB2312"/>
                <w:color w:val="auto"/>
              </w:rPr>
              <w:t>工作经验</w:t>
            </w:r>
            <w:r>
              <w:rPr>
                <w:rStyle w:val="249"/>
                <w:rFonts w:hint="default" w:ascii="仿宋_GB2312" w:hAnsi="仿宋" w:eastAsia="仿宋_GB2312"/>
                <w:color w:val="auto"/>
                <w:sz w:val="24"/>
                <w:szCs w:val="24"/>
              </w:rPr>
              <w:t>。</w:t>
            </w:r>
          </w:p>
          <w:p w14:paraId="490E8BD6">
            <w:pPr>
              <w:pStyle w:val="248"/>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b/>
                <w:bCs/>
                <w:color w:val="auto"/>
                <w:sz w:val="24"/>
                <w:szCs w:val="24"/>
              </w:rPr>
              <w:t>2.秩序维护员</w:t>
            </w:r>
            <w:r>
              <w:rPr>
                <w:rStyle w:val="249"/>
                <w:rFonts w:hint="default" w:ascii="仿宋_GB2312" w:hAnsi="仿宋" w:eastAsia="仿宋_GB2312"/>
                <w:color w:val="auto"/>
                <w:sz w:val="24"/>
                <w:szCs w:val="24"/>
              </w:rPr>
              <w:t>：</w:t>
            </w:r>
            <w:r>
              <w:rPr>
                <w:rStyle w:val="249"/>
                <w:rFonts w:hint="eastAsia" w:ascii="仿宋_GB2312" w:hAnsi="仿宋" w:eastAsia="仿宋_GB2312"/>
                <w:color w:val="auto"/>
                <w:sz w:val="24"/>
                <w:szCs w:val="24"/>
                <w:lang w:val="en-US" w:eastAsia="zh-CN"/>
              </w:rPr>
              <w:t>19名秩序维护员中</w:t>
            </w:r>
            <w:r>
              <w:rPr>
                <w:rStyle w:val="249"/>
                <w:rFonts w:hint="eastAsia" w:ascii="仿宋_GB2312" w:hAnsi="仿宋" w:eastAsia="仿宋_GB2312"/>
                <w:color w:val="auto"/>
                <w:sz w:val="24"/>
                <w:szCs w:val="24"/>
                <w:lang w:eastAsia="zh-CN"/>
              </w:rPr>
              <w:t>至少有</w:t>
            </w:r>
            <w:r>
              <w:rPr>
                <w:rStyle w:val="249"/>
                <w:rFonts w:hint="eastAsia" w:ascii="仿宋_GB2312" w:hAnsi="仿宋" w:eastAsia="仿宋_GB2312"/>
                <w:color w:val="auto"/>
                <w:sz w:val="24"/>
                <w:szCs w:val="24"/>
                <w:lang w:val="en-US" w:eastAsia="zh-CN"/>
              </w:rPr>
              <w:t>17人</w:t>
            </w:r>
            <w:r>
              <w:rPr>
                <w:rStyle w:val="249"/>
                <w:rFonts w:hint="default" w:ascii="仿宋_GB2312" w:hAnsi="仿宋" w:eastAsia="仿宋_GB2312"/>
                <w:color w:val="auto"/>
                <w:sz w:val="24"/>
                <w:szCs w:val="24"/>
              </w:rPr>
              <w:t>年龄在55岁以下（其中大门岗为形象岗年龄要求50岁以下</w:t>
            </w:r>
            <w:r>
              <w:rPr>
                <w:rStyle w:val="249"/>
                <w:rFonts w:hint="eastAsia" w:ascii="仿宋_GB2312" w:hAnsi="仿宋" w:eastAsia="仿宋_GB2312"/>
                <w:color w:val="auto"/>
                <w:sz w:val="24"/>
                <w:szCs w:val="24"/>
                <w:lang w:eastAsia="zh-CN"/>
              </w:rPr>
              <w:t>，附属建筑区域的秩序维护员年龄在</w:t>
            </w:r>
            <w:r>
              <w:rPr>
                <w:rStyle w:val="249"/>
                <w:rFonts w:hint="eastAsia" w:ascii="仿宋_GB2312" w:hAnsi="仿宋" w:eastAsia="仿宋_GB2312"/>
                <w:color w:val="auto"/>
                <w:sz w:val="24"/>
                <w:szCs w:val="24"/>
                <w:lang w:val="en-US" w:eastAsia="zh-CN"/>
              </w:rPr>
              <w:t>55岁以下</w:t>
            </w:r>
            <w:r>
              <w:rPr>
                <w:rStyle w:val="249"/>
                <w:rFonts w:hint="default" w:ascii="仿宋_GB2312" w:hAnsi="仿宋" w:eastAsia="仿宋_GB2312"/>
                <w:color w:val="auto"/>
                <w:sz w:val="24"/>
                <w:szCs w:val="24"/>
              </w:rPr>
              <w:t>），身体健康、五官端正、品行优良、工作认真负责，无违法犯罪记录。所有秩序维护员均要求持有</w:t>
            </w:r>
            <w:r>
              <w:rPr>
                <w:rStyle w:val="249"/>
                <w:rFonts w:hint="eastAsia" w:ascii="仿宋_GB2312" w:hAnsi="仿宋" w:eastAsia="仿宋_GB2312"/>
                <w:color w:val="auto"/>
                <w:sz w:val="24"/>
                <w:szCs w:val="24"/>
                <w:lang w:val="en-US" w:eastAsia="zh-CN"/>
              </w:rPr>
              <w:t>有效的</w:t>
            </w:r>
            <w:r>
              <w:rPr>
                <w:rStyle w:val="249"/>
                <w:rFonts w:hint="default" w:ascii="仿宋_GB2312" w:hAnsi="仿宋" w:eastAsia="仿宋_GB2312"/>
                <w:color w:val="auto"/>
                <w:sz w:val="24"/>
                <w:szCs w:val="24"/>
              </w:rPr>
              <w:t>《保安员证》，</w:t>
            </w:r>
            <w:r>
              <w:rPr>
                <w:rStyle w:val="249"/>
                <w:rFonts w:hint="eastAsia" w:ascii="仿宋_GB2312" w:hAnsi="仿宋" w:eastAsia="仿宋_GB2312"/>
                <w:color w:val="auto"/>
                <w:sz w:val="24"/>
                <w:szCs w:val="24"/>
                <w:lang w:val="en-US" w:eastAsia="zh-CN"/>
              </w:rPr>
              <w:t>4个</w:t>
            </w:r>
            <w:r>
              <w:rPr>
                <w:rStyle w:val="249"/>
                <w:rFonts w:hint="default" w:ascii="仿宋_GB2312" w:hAnsi="仿宋" w:eastAsia="仿宋_GB2312"/>
                <w:color w:val="auto"/>
                <w:sz w:val="24"/>
                <w:szCs w:val="24"/>
              </w:rPr>
              <w:t>秩序维护员要求</w:t>
            </w:r>
            <w:r>
              <w:rPr>
                <w:rStyle w:val="249"/>
                <w:rFonts w:hint="eastAsia" w:ascii="仿宋_GB2312" w:hAnsi="仿宋" w:eastAsia="仿宋_GB2312"/>
                <w:color w:val="auto"/>
                <w:sz w:val="24"/>
                <w:szCs w:val="24"/>
                <w:lang w:eastAsia="zh-CN"/>
              </w:rPr>
              <w:t>同时</w:t>
            </w:r>
            <w:r>
              <w:rPr>
                <w:rStyle w:val="249"/>
                <w:rFonts w:hint="default" w:ascii="仿宋_GB2312" w:hAnsi="仿宋" w:eastAsia="仿宋_GB2312"/>
                <w:color w:val="auto"/>
                <w:sz w:val="24"/>
                <w:szCs w:val="24"/>
              </w:rPr>
              <w:t>持有《消防设施操作员证》或《建（构）筑消防员证》</w:t>
            </w:r>
            <w:r>
              <w:rPr>
                <w:rStyle w:val="249"/>
                <w:rFonts w:hint="eastAsia" w:ascii="仿宋_GB2312" w:hAnsi="仿宋" w:eastAsia="仿宋_GB2312"/>
                <w:color w:val="auto"/>
                <w:sz w:val="24"/>
                <w:szCs w:val="24"/>
                <w:lang w:eastAsia="zh-CN"/>
              </w:rPr>
              <w:t>，</w:t>
            </w:r>
            <w:r>
              <w:rPr>
                <w:rStyle w:val="249"/>
                <w:rFonts w:hint="default" w:ascii="仿宋_GB2312" w:hAnsi="仿宋" w:eastAsia="仿宋_GB2312"/>
                <w:color w:val="auto"/>
                <w:sz w:val="24"/>
                <w:szCs w:val="24"/>
              </w:rPr>
              <w:t>所有秩序维护员均需具有</w:t>
            </w:r>
            <w:r>
              <w:rPr>
                <w:rStyle w:val="249"/>
                <w:rFonts w:hint="eastAsia" w:ascii="仿宋_GB2312" w:hAnsi="仿宋" w:eastAsia="仿宋_GB2312"/>
                <w:color w:val="auto"/>
                <w:sz w:val="24"/>
                <w:szCs w:val="24"/>
                <w:lang w:val="en-US" w:eastAsia="zh-CN"/>
              </w:rPr>
              <w:t>累计</w:t>
            </w:r>
            <w:r>
              <w:rPr>
                <w:rStyle w:val="249"/>
                <w:rFonts w:hint="default" w:ascii="仿宋_GB2312" w:hAnsi="仿宋" w:eastAsia="仿宋_GB2312"/>
                <w:color w:val="auto"/>
                <w:sz w:val="24"/>
                <w:szCs w:val="24"/>
              </w:rPr>
              <w:t>1年以上</w:t>
            </w:r>
            <w:r>
              <w:rPr>
                <w:rStyle w:val="249"/>
                <w:rFonts w:hint="default" w:ascii="仿宋_GB2312" w:hAnsi="仿宋" w:eastAsia="仿宋_GB2312"/>
                <w:color w:val="auto"/>
                <w:sz w:val="24"/>
                <w:szCs w:val="24"/>
                <w:lang w:eastAsia="zh-CN"/>
              </w:rPr>
              <w:t>相关</w:t>
            </w:r>
            <w:r>
              <w:rPr>
                <w:rStyle w:val="249"/>
                <w:rFonts w:hint="default" w:ascii="仿宋_GB2312" w:hAnsi="仿宋" w:eastAsia="仿宋_GB2312"/>
                <w:color w:val="auto"/>
                <w:sz w:val="24"/>
                <w:szCs w:val="24"/>
              </w:rPr>
              <w:t>工作经验。</w:t>
            </w:r>
          </w:p>
          <w:p w14:paraId="5B79B97F">
            <w:pPr>
              <w:pStyle w:val="248"/>
              <w:keepNext w:val="0"/>
              <w:keepLines w:val="0"/>
              <w:pageBreakBefore w:val="0"/>
              <w:kinsoku/>
              <w:wordWrap/>
              <w:overflowPunct/>
              <w:topLinePunct w:val="0"/>
              <w:autoSpaceDE/>
              <w:autoSpaceDN/>
              <w:bidi w:val="0"/>
              <w:adjustRightInd/>
              <w:spacing w:line="400" w:lineRule="exact"/>
              <w:ind w:firstLine="482" w:firstLineChars="200"/>
              <w:jc w:val="left"/>
              <w:textAlignment w:val="auto"/>
              <w:outlineLvl w:val="9"/>
              <w:rPr>
                <w:rStyle w:val="249"/>
                <w:rFonts w:hint="default" w:ascii="仿宋_GB2312" w:hAnsi="仿宋" w:eastAsia="仿宋_GB2312"/>
                <w:b/>
                <w:bCs/>
                <w:color w:val="auto"/>
                <w:sz w:val="24"/>
                <w:szCs w:val="24"/>
              </w:rPr>
            </w:pPr>
            <w:r>
              <w:rPr>
                <w:rStyle w:val="249"/>
                <w:rFonts w:hint="default" w:ascii="仿宋_GB2312" w:hAnsi="仿宋" w:eastAsia="仿宋_GB2312"/>
                <w:b/>
                <w:bCs/>
                <w:color w:val="auto"/>
                <w:sz w:val="24"/>
                <w:szCs w:val="24"/>
              </w:rPr>
              <w:t>3.工程维护员</w:t>
            </w:r>
            <w:r>
              <w:rPr>
                <w:rStyle w:val="249"/>
                <w:rFonts w:hint="default" w:ascii="仿宋_GB2312" w:hAnsi="仿宋" w:eastAsia="仿宋_GB2312"/>
                <w:color w:val="auto"/>
                <w:sz w:val="24"/>
                <w:szCs w:val="24"/>
              </w:rPr>
              <w:t>：年龄在55岁以下，身体健康，形象良好，无违法犯罪记录。</w:t>
            </w:r>
            <w:r>
              <w:rPr>
                <w:rStyle w:val="249"/>
                <w:rFonts w:hint="eastAsia" w:ascii="仿宋_GB2312" w:hAnsi="仿宋" w:eastAsia="仿宋_GB2312"/>
                <w:color w:val="auto"/>
                <w:sz w:val="24"/>
                <w:szCs w:val="24"/>
                <w:lang w:eastAsia="zh-CN"/>
              </w:rPr>
              <w:t>须持有</w:t>
            </w:r>
            <w:r>
              <w:rPr>
                <w:rStyle w:val="249"/>
                <w:rFonts w:hint="default" w:ascii="仿宋_GB2312" w:hAnsi="仿宋" w:eastAsia="仿宋_GB2312"/>
                <w:color w:val="auto"/>
                <w:sz w:val="24"/>
                <w:szCs w:val="24"/>
              </w:rPr>
              <w:t>《特种作业操作证》（低压电工），具有</w:t>
            </w:r>
            <w:r>
              <w:rPr>
                <w:rStyle w:val="249"/>
                <w:rFonts w:hint="eastAsia" w:ascii="仿宋_GB2312" w:hAnsi="仿宋" w:eastAsia="仿宋_GB2312"/>
                <w:color w:val="auto"/>
                <w:sz w:val="24"/>
                <w:szCs w:val="24"/>
                <w:lang w:val="en-US" w:eastAsia="zh-CN"/>
              </w:rPr>
              <w:t>累计</w:t>
            </w:r>
            <w:r>
              <w:rPr>
                <w:rStyle w:val="249"/>
                <w:rFonts w:hint="default" w:ascii="仿宋_GB2312" w:hAnsi="仿宋" w:eastAsia="仿宋_GB2312"/>
                <w:color w:val="auto"/>
                <w:sz w:val="24"/>
                <w:szCs w:val="24"/>
              </w:rPr>
              <w:t>1年以上</w:t>
            </w:r>
            <w:r>
              <w:rPr>
                <w:rFonts w:hint="eastAsia" w:ascii="仿宋_GB2312" w:hAnsi="仿宋_GB2312" w:eastAsia="仿宋_GB2312" w:cs="仿宋_GB2312"/>
                <w:color w:val="auto"/>
                <w:lang w:eastAsia="zh-CN"/>
              </w:rPr>
              <w:t>相关</w:t>
            </w:r>
            <w:r>
              <w:rPr>
                <w:rStyle w:val="249"/>
                <w:rFonts w:hint="default" w:ascii="仿宋_GB2312" w:hAnsi="仿宋" w:eastAsia="仿宋_GB2312"/>
                <w:color w:val="auto"/>
                <w:sz w:val="24"/>
                <w:szCs w:val="24"/>
              </w:rPr>
              <w:t>工作经验。</w:t>
            </w:r>
          </w:p>
          <w:p w14:paraId="1587A61F">
            <w:pPr>
              <w:pStyle w:val="248"/>
              <w:keepNext w:val="0"/>
              <w:keepLines w:val="0"/>
              <w:pageBreakBefore w:val="0"/>
              <w:kinsoku/>
              <w:wordWrap/>
              <w:overflowPunct/>
              <w:topLinePunct w:val="0"/>
              <w:autoSpaceDE/>
              <w:autoSpaceDN/>
              <w:bidi w:val="0"/>
              <w:adjustRightInd/>
              <w:spacing w:line="400" w:lineRule="exact"/>
              <w:ind w:firstLine="482" w:firstLineChars="200"/>
              <w:jc w:val="left"/>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b/>
                <w:bCs/>
                <w:color w:val="auto"/>
                <w:sz w:val="24"/>
                <w:szCs w:val="24"/>
              </w:rPr>
              <w:t>4.保洁员</w:t>
            </w:r>
            <w:r>
              <w:rPr>
                <w:rStyle w:val="249"/>
                <w:rFonts w:hint="default" w:ascii="仿宋_GB2312" w:hAnsi="仿宋" w:eastAsia="仿宋_GB2312"/>
                <w:color w:val="auto"/>
                <w:sz w:val="24"/>
                <w:szCs w:val="24"/>
              </w:rPr>
              <w:t>：</w:t>
            </w:r>
            <w:r>
              <w:rPr>
                <w:rStyle w:val="249"/>
                <w:rFonts w:hint="eastAsia" w:ascii="仿宋_GB2312" w:hAnsi="仿宋" w:eastAsia="仿宋_GB2312"/>
                <w:color w:val="auto"/>
                <w:sz w:val="24"/>
                <w:szCs w:val="24"/>
                <w:lang w:val="en-US" w:eastAsia="zh-CN"/>
              </w:rPr>
              <w:t>12名保洁员中，4名</w:t>
            </w:r>
            <w:r>
              <w:rPr>
                <w:rStyle w:val="249"/>
                <w:rFonts w:hint="eastAsia" w:ascii="仿宋_GB2312" w:hAnsi="仿宋" w:eastAsia="仿宋_GB2312"/>
                <w:color w:val="auto"/>
                <w:sz w:val="24"/>
                <w:szCs w:val="24"/>
                <w:lang w:eastAsia="zh-CN"/>
              </w:rPr>
              <w:t>附属建筑区域的保洁员</w:t>
            </w:r>
            <w:r>
              <w:rPr>
                <w:rStyle w:val="249"/>
                <w:rFonts w:hint="default" w:ascii="仿宋_GB2312" w:hAnsi="仿宋" w:eastAsia="仿宋_GB2312"/>
                <w:color w:val="auto"/>
                <w:sz w:val="24"/>
                <w:szCs w:val="24"/>
              </w:rPr>
              <w:t>年龄要求</w:t>
            </w:r>
            <w:r>
              <w:rPr>
                <w:rStyle w:val="249"/>
                <w:rFonts w:hint="eastAsia" w:ascii="仿宋_GB2312" w:hAnsi="仿宋" w:eastAsia="仿宋_GB2312"/>
                <w:color w:val="auto"/>
                <w:sz w:val="24"/>
                <w:szCs w:val="24"/>
                <w:lang w:val="en-US" w:eastAsia="zh-CN"/>
              </w:rPr>
              <w:t>55</w:t>
            </w:r>
            <w:r>
              <w:rPr>
                <w:rStyle w:val="249"/>
                <w:rFonts w:hint="default" w:ascii="仿宋_GB2312" w:hAnsi="仿宋" w:eastAsia="仿宋_GB2312"/>
                <w:color w:val="auto"/>
                <w:sz w:val="24"/>
                <w:szCs w:val="24"/>
              </w:rPr>
              <w:t>岁以下</w:t>
            </w:r>
            <w:r>
              <w:rPr>
                <w:rStyle w:val="249"/>
                <w:rFonts w:hint="eastAsia" w:ascii="仿宋_GB2312" w:hAnsi="仿宋" w:eastAsia="仿宋_GB2312"/>
                <w:color w:val="auto"/>
                <w:sz w:val="24"/>
                <w:szCs w:val="24"/>
                <w:lang w:eastAsia="zh-CN"/>
              </w:rPr>
              <w:t>，其余保洁员</w:t>
            </w:r>
            <w:r>
              <w:rPr>
                <w:rStyle w:val="249"/>
                <w:rFonts w:hint="default" w:ascii="仿宋_GB2312" w:hAnsi="仿宋" w:eastAsia="仿宋_GB2312"/>
                <w:color w:val="auto"/>
                <w:sz w:val="24"/>
                <w:szCs w:val="24"/>
              </w:rPr>
              <w:t>年龄在</w:t>
            </w:r>
            <w:r>
              <w:rPr>
                <w:rStyle w:val="249"/>
                <w:rFonts w:hint="eastAsia" w:ascii="仿宋_GB2312" w:hAnsi="仿宋" w:eastAsia="仿宋_GB2312"/>
                <w:color w:val="auto"/>
                <w:sz w:val="24"/>
                <w:szCs w:val="24"/>
                <w:lang w:val="en-US" w:eastAsia="zh-CN"/>
              </w:rPr>
              <w:t>62</w:t>
            </w:r>
            <w:r>
              <w:rPr>
                <w:rStyle w:val="249"/>
                <w:rFonts w:hint="default" w:ascii="仿宋_GB2312" w:hAnsi="仿宋" w:eastAsia="仿宋_GB2312"/>
                <w:color w:val="auto"/>
                <w:sz w:val="24"/>
                <w:szCs w:val="24"/>
              </w:rPr>
              <w:t>岁以下，身体健康，形象良好，无违法犯罪记录。具有</w:t>
            </w:r>
            <w:r>
              <w:rPr>
                <w:rStyle w:val="249"/>
                <w:rFonts w:hint="eastAsia" w:ascii="仿宋_GB2312" w:hAnsi="仿宋" w:eastAsia="仿宋_GB2312"/>
                <w:color w:val="auto"/>
                <w:sz w:val="24"/>
                <w:szCs w:val="24"/>
                <w:lang w:val="en-US" w:eastAsia="zh-CN"/>
              </w:rPr>
              <w:t>累计</w:t>
            </w:r>
            <w:r>
              <w:rPr>
                <w:rStyle w:val="249"/>
                <w:rFonts w:hint="default" w:ascii="仿宋_GB2312" w:hAnsi="仿宋" w:eastAsia="仿宋_GB2312"/>
                <w:color w:val="auto"/>
                <w:sz w:val="24"/>
                <w:szCs w:val="24"/>
              </w:rPr>
              <w:t>1年以上</w:t>
            </w:r>
            <w:r>
              <w:rPr>
                <w:rFonts w:hint="eastAsia" w:ascii="仿宋_GB2312" w:hAnsi="仿宋_GB2312" w:eastAsia="仿宋_GB2312" w:cs="仿宋_GB2312"/>
                <w:color w:val="auto"/>
                <w:lang w:eastAsia="zh-CN"/>
              </w:rPr>
              <w:t>相关</w:t>
            </w:r>
            <w:r>
              <w:rPr>
                <w:rFonts w:hint="eastAsia" w:ascii="仿宋_GB2312" w:hAnsi="仿宋_GB2312" w:eastAsia="仿宋_GB2312" w:cs="仿宋_GB2312"/>
                <w:color w:val="auto"/>
              </w:rPr>
              <w:t>工作经验</w:t>
            </w:r>
            <w:r>
              <w:rPr>
                <w:rStyle w:val="249"/>
                <w:rFonts w:hint="default" w:ascii="仿宋_GB2312" w:hAnsi="仿宋" w:eastAsia="仿宋_GB2312"/>
                <w:color w:val="auto"/>
                <w:sz w:val="24"/>
                <w:szCs w:val="24"/>
              </w:rPr>
              <w:t>。</w:t>
            </w:r>
          </w:p>
          <w:p w14:paraId="3477961D">
            <w:pPr>
              <w:pStyle w:val="248"/>
              <w:keepNext w:val="0"/>
              <w:keepLines w:val="0"/>
              <w:pageBreakBefore w:val="0"/>
              <w:kinsoku/>
              <w:wordWrap/>
              <w:overflowPunct/>
              <w:topLinePunct w:val="0"/>
              <w:autoSpaceDE/>
              <w:autoSpaceDN/>
              <w:bidi w:val="0"/>
              <w:adjustRightInd/>
              <w:spacing w:line="400" w:lineRule="exact"/>
              <w:ind w:firstLine="482" w:firstLineChars="200"/>
              <w:jc w:val="left"/>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b/>
                <w:bCs/>
                <w:color w:val="auto"/>
                <w:sz w:val="24"/>
                <w:szCs w:val="24"/>
              </w:rPr>
              <w:t>5.</w:t>
            </w:r>
            <w:r>
              <w:rPr>
                <w:rFonts w:ascii="仿宋_GB2312" w:hAnsi="Calibri" w:eastAsia="仿宋_GB2312"/>
                <w:b/>
                <w:bCs/>
                <w:color w:val="auto"/>
                <w:szCs w:val="22"/>
              </w:rPr>
              <w:t>会议服务员</w:t>
            </w:r>
            <w:r>
              <w:rPr>
                <w:rStyle w:val="249"/>
                <w:rFonts w:hint="default" w:ascii="仿宋_GB2312" w:hAnsi="仿宋" w:eastAsia="仿宋_GB2312"/>
                <w:color w:val="auto"/>
                <w:sz w:val="24"/>
                <w:szCs w:val="24"/>
              </w:rPr>
              <w:t>：年龄在35岁以下，女性，身体健康，形象良好。具有</w:t>
            </w:r>
            <w:r>
              <w:rPr>
                <w:rStyle w:val="249"/>
                <w:rFonts w:hint="eastAsia" w:ascii="仿宋_GB2312" w:hAnsi="仿宋" w:eastAsia="仿宋_GB2312"/>
                <w:color w:val="auto"/>
                <w:sz w:val="24"/>
                <w:szCs w:val="24"/>
                <w:lang w:val="en-US" w:eastAsia="zh-CN"/>
              </w:rPr>
              <w:t>累计</w:t>
            </w:r>
            <w:r>
              <w:rPr>
                <w:rStyle w:val="249"/>
                <w:rFonts w:hint="default" w:ascii="仿宋_GB2312" w:hAnsi="仿宋" w:eastAsia="仿宋_GB2312"/>
                <w:color w:val="auto"/>
                <w:sz w:val="24"/>
                <w:szCs w:val="24"/>
              </w:rPr>
              <w:t>1年以上</w:t>
            </w:r>
            <w:r>
              <w:rPr>
                <w:rFonts w:hint="eastAsia" w:ascii="仿宋_GB2312" w:hAnsi="仿宋_GB2312" w:eastAsia="仿宋_GB2312" w:cs="仿宋_GB2312"/>
                <w:color w:val="auto"/>
                <w:lang w:eastAsia="zh-CN"/>
              </w:rPr>
              <w:t>相关</w:t>
            </w:r>
            <w:r>
              <w:rPr>
                <w:rFonts w:hint="eastAsia" w:ascii="仿宋_GB2312" w:hAnsi="仿宋_GB2312" w:eastAsia="仿宋_GB2312" w:cs="仿宋_GB2312"/>
                <w:color w:val="auto"/>
              </w:rPr>
              <w:t>工作经验</w:t>
            </w:r>
            <w:r>
              <w:rPr>
                <w:rStyle w:val="249"/>
                <w:rFonts w:hint="default" w:ascii="仿宋_GB2312" w:hAnsi="仿宋" w:eastAsia="仿宋_GB2312"/>
                <w:color w:val="auto"/>
                <w:sz w:val="24"/>
                <w:szCs w:val="24"/>
              </w:rPr>
              <w:t>，无违法犯罪记录。</w:t>
            </w:r>
          </w:p>
          <w:p w14:paraId="27BA978B">
            <w:pPr>
              <w:pStyle w:val="248"/>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 w:eastAsia="仿宋_GB2312"/>
                <w:b/>
                <w:bCs/>
                <w:color w:val="auto"/>
                <w:sz w:val="24"/>
                <w:szCs w:val="24"/>
              </w:rPr>
            </w:pPr>
            <w:r>
              <w:rPr>
                <w:rStyle w:val="249"/>
                <w:rFonts w:hint="default" w:ascii="仿宋_GB2312" w:hAnsi="仿宋" w:eastAsia="仿宋_GB2312"/>
                <w:b/>
                <w:bCs/>
                <w:color w:val="auto"/>
                <w:sz w:val="24"/>
                <w:szCs w:val="24"/>
              </w:rPr>
              <w:t>注：1.所有服务人员上岗时须穿</w:t>
            </w:r>
            <w:r>
              <w:rPr>
                <w:rStyle w:val="249"/>
                <w:rFonts w:hint="eastAsia" w:ascii="仿宋_GB2312" w:hAnsi="仿宋" w:eastAsia="仿宋_GB2312"/>
                <w:b/>
                <w:bCs/>
                <w:color w:val="auto"/>
                <w:sz w:val="24"/>
                <w:szCs w:val="24"/>
                <w:lang w:val="en-US" w:eastAsia="zh-CN"/>
              </w:rPr>
              <w:t>中</w:t>
            </w:r>
            <w:r>
              <w:rPr>
                <w:rStyle w:val="249"/>
                <w:rFonts w:hint="default" w:ascii="仿宋_GB2312" w:hAnsi="仿宋" w:eastAsia="仿宋_GB2312"/>
                <w:b/>
                <w:bCs/>
                <w:color w:val="auto"/>
                <w:sz w:val="24"/>
                <w:szCs w:val="24"/>
              </w:rPr>
              <w:t>标人统一发放的工作服装</w:t>
            </w:r>
            <w:r>
              <w:rPr>
                <w:rStyle w:val="249"/>
                <w:rFonts w:hint="eastAsia" w:ascii="仿宋_GB2312" w:hAnsi="仿宋" w:eastAsia="仿宋_GB2312"/>
                <w:b/>
                <w:bCs/>
                <w:color w:val="auto"/>
                <w:sz w:val="24"/>
                <w:szCs w:val="24"/>
                <w:lang w:eastAsia="zh-CN"/>
              </w:rPr>
              <w:t>，</w:t>
            </w:r>
            <w:r>
              <w:rPr>
                <w:rStyle w:val="249"/>
                <w:rFonts w:hint="default" w:ascii="仿宋_GB2312" w:hAnsi="仿宋" w:eastAsia="仿宋_GB2312"/>
                <w:b/>
                <w:bCs/>
                <w:color w:val="auto"/>
                <w:sz w:val="24"/>
                <w:szCs w:val="24"/>
              </w:rPr>
              <w:t>佩戴</w:t>
            </w:r>
            <w:r>
              <w:rPr>
                <w:rStyle w:val="249"/>
                <w:rFonts w:hint="eastAsia" w:ascii="仿宋_GB2312" w:hAnsi="仿宋" w:eastAsia="仿宋_GB2312"/>
                <w:b/>
                <w:bCs/>
                <w:color w:val="auto"/>
                <w:sz w:val="24"/>
                <w:szCs w:val="24"/>
                <w:lang w:val="en-US" w:eastAsia="zh-CN"/>
              </w:rPr>
              <w:t>中</w:t>
            </w:r>
            <w:r>
              <w:rPr>
                <w:rStyle w:val="249"/>
                <w:rFonts w:hint="default" w:ascii="仿宋_GB2312" w:hAnsi="仿宋" w:eastAsia="仿宋_GB2312"/>
                <w:b/>
                <w:bCs/>
                <w:color w:val="auto"/>
                <w:sz w:val="24"/>
                <w:szCs w:val="24"/>
              </w:rPr>
              <w:t>标人统一发放的工作牌；</w:t>
            </w:r>
          </w:p>
          <w:p w14:paraId="599103BB">
            <w:pPr>
              <w:pStyle w:val="248"/>
              <w:keepNext w:val="0"/>
              <w:keepLines w:val="0"/>
              <w:pageBreakBefore w:val="0"/>
              <w:kinsoku/>
              <w:wordWrap/>
              <w:overflowPunct/>
              <w:topLinePunct w:val="0"/>
              <w:autoSpaceDE/>
              <w:autoSpaceDN/>
              <w:bidi w:val="0"/>
              <w:adjustRightInd/>
              <w:spacing w:line="400" w:lineRule="exact"/>
              <w:ind w:firstLine="482" w:firstLineChars="200"/>
              <w:jc w:val="left"/>
              <w:textAlignment w:val="auto"/>
              <w:outlineLvl w:val="9"/>
              <w:rPr>
                <w:rStyle w:val="249"/>
                <w:rFonts w:hint="default" w:ascii="仿宋_GB2312" w:hAnsi="仿宋" w:eastAsia="仿宋_GB2312"/>
                <w:b/>
                <w:bCs/>
                <w:color w:val="auto"/>
                <w:sz w:val="24"/>
                <w:szCs w:val="24"/>
              </w:rPr>
            </w:pPr>
            <w:r>
              <w:rPr>
                <w:rStyle w:val="249"/>
                <w:rFonts w:hint="default" w:ascii="仿宋_GB2312" w:hAnsi="仿宋" w:eastAsia="仿宋_GB2312"/>
                <w:b/>
                <w:bCs/>
                <w:color w:val="auto"/>
                <w:sz w:val="24"/>
                <w:szCs w:val="24"/>
              </w:rPr>
              <w:t>2.为保持队伍稳定性，服务人员每季度的流动不得超过1人，未经采购人同意不得抽调人员从事本项目以外的其它任务；</w:t>
            </w:r>
          </w:p>
          <w:p w14:paraId="402771B1">
            <w:pPr>
              <w:pStyle w:val="248"/>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 w:eastAsia="仿宋_GB2312"/>
                <w:color w:val="auto"/>
                <w:sz w:val="24"/>
                <w:szCs w:val="24"/>
              </w:rPr>
            </w:pPr>
            <w:r>
              <w:rPr>
                <w:rStyle w:val="249"/>
                <w:rFonts w:hint="default" w:ascii="仿宋_GB2312" w:hAnsi="仿宋" w:eastAsia="仿宋_GB2312"/>
                <w:b/>
                <w:bCs/>
                <w:color w:val="auto"/>
                <w:sz w:val="24"/>
                <w:szCs w:val="24"/>
              </w:rPr>
              <w:t>3.待进场时由采购人按采购需求对所有服务人员的相关证明材料原件（如工作证明材料、学历证书、资格证书等）进行验证，达不到要求的将不予验收。</w:t>
            </w:r>
          </w:p>
          <w:p w14:paraId="11F3E313">
            <w:pPr>
              <w:pStyle w:val="251"/>
              <w:keepNext w:val="0"/>
              <w:keepLines w:val="0"/>
              <w:pageBreakBefore w:val="0"/>
              <w:kinsoku/>
              <w:wordWrap/>
              <w:overflowPunct/>
              <w:topLinePunct w:val="0"/>
              <w:autoSpaceDE/>
              <w:autoSpaceDN/>
              <w:bidi w:val="0"/>
              <w:adjustRightInd/>
              <w:spacing w:line="400" w:lineRule="exact"/>
              <w:ind w:left="-1" w:right="42" w:rightChars="20" w:firstLine="482" w:firstLineChars="200"/>
              <w:textAlignment w:val="auto"/>
              <w:outlineLvl w:val="9"/>
              <w:rPr>
                <w:rStyle w:val="249"/>
                <w:rFonts w:hint="default" w:ascii="仿宋_GB2312" w:hAnsi="仿宋_GB2312" w:eastAsia="仿宋_GB2312" w:cs="仿宋_GB2312"/>
                <w:b/>
                <w:color w:val="auto"/>
                <w:sz w:val="24"/>
                <w:szCs w:val="24"/>
              </w:rPr>
            </w:pPr>
            <w:r>
              <w:rPr>
                <w:rStyle w:val="249"/>
                <w:rFonts w:hint="default" w:ascii="仿宋_GB2312" w:hAnsi="仿宋_GB2312" w:eastAsia="仿宋_GB2312" w:cs="仿宋_GB2312"/>
                <w:b/>
                <w:color w:val="auto"/>
                <w:sz w:val="24"/>
                <w:szCs w:val="24"/>
              </w:rPr>
              <w:t>三、总体物业服务内容</w:t>
            </w:r>
          </w:p>
          <w:p w14:paraId="4AD8B1FF">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（一）办公楼的日常运行管理，巡检；</w:t>
            </w:r>
          </w:p>
          <w:p w14:paraId="5CA32733">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（二）设施设备的维修、养护、运行和管理，设施设备包括上下水管道、落水管、照明系统、供配电系统、供水系统；</w:t>
            </w:r>
          </w:p>
          <w:p w14:paraId="5EEF5CA8">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（三）附属配套设施的养护和管理，服务范围包括：南北地面停车场、地下车库、</w:t>
            </w:r>
            <w:r>
              <w:rPr>
                <w:rFonts w:hint="eastAsia" w:ascii="仿宋_GB2312" w:hAnsi="仿宋_GB2312" w:eastAsia="仿宋_GB2312" w:cs="仿宋_GB2312"/>
                <w:bCs/>
                <w:color w:val="auto"/>
                <w:sz w:val="24"/>
              </w:rPr>
              <w:t>网球场、篮球场</w:t>
            </w:r>
            <w:r>
              <w:rPr>
                <w:rFonts w:hint="eastAsia" w:ascii="仿宋_GB2312" w:hAnsi="仿宋_GB2312" w:eastAsia="仿宋_GB2312" w:cs="仿宋_GB2312"/>
                <w:color w:val="auto"/>
                <w:sz w:val="24"/>
              </w:rPr>
              <w:t>、围墙周边；</w:t>
            </w:r>
          </w:p>
          <w:p w14:paraId="0FC2CAA7">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（四）楼梯、楼梯间、电梯间、门厅、走廊通道、户外路面、玻璃门窗、玻璃幕墙（内侧立面）、接待厅、会议室、展馆、卫生间、奇石、雨棚及所有设备房等公共部位的清洁；</w:t>
            </w:r>
          </w:p>
          <w:p w14:paraId="1E570F1A">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（五）车辆行驶和停放秩序的管理服务；</w:t>
            </w:r>
          </w:p>
          <w:p w14:paraId="4FFDC9E5">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（六）维护公共安全：维护服务范围包括门岗执勤，巡视，防盗，防火，灭火，在紧急情况下组织人员疏散、更新安全标识、养护消防器材；</w:t>
            </w:r>
          </w:p>
          <w:p w14:paraId="6C8B7738">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（七）按采购人要求提供会议服务</w:t>
            </w:r>
            <w:r>
              <w:rPr>
                <w:rFonts w:hint="eastAsia" w:ascii="仿宋_GB2312" w:hAnsi="仿宋_GB2312" w:eastAsia="仿宋_GB2312" w:cs="仿宋_GB2312"/>
                <w:color w:val="auto"/>
                <w:sz w:val="24"/>
                <w:lang w:eastAsia="zh-CN"/>
              </w:rPr>
              <w:t>；</w:t>
            </w:r>
          </w:p>
          <w:p w14:paraId="1797D458">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（八）采购人在服务范围内安排的其他清洁工作。</w:t>
            </w:r>
          </w:p>
          <w:p w14:paraId="17660D65">
            <w:pPr>
              <w:pStyle w:val="251"/>
              <w:keepNext w:val="0"/>
              <w:keepLines w:val="0"/>
              <w:pageBreakBefore w:val="0"/>
              <w:kinsoku/>
              <w:wordWrap/>
              <w:overflowPunct/>
              <w:topLinePunct w:val="0"/>
              <w:autoSpaceDE/>
              <w:autoSpaceDN/>
              <w:bidi w:val="0"/>
              <w:adjustRightInd/>
              <w:spacing w:line="400" w:lineRule="exact"/>
              <w:ind w:left="-1" w:right="42" w:rightChars="20" w:firstLine="482" w:firstLineChars="200"/>
              <w:textAlignment w:val="auto"/>
              <w:outlineLvl w:val="9"/>
              <w:rPr>
                <w:rStyle w:val="249"/>
                <w:rFonts w:hint="default" w:ascii="仿宋_GB2312" w:hAnsi="仿宋_GB2312" w:eastAsia="仿宋_GB2312" w:cs="仿宋_GB2312"/>
                <w:b/>
                <w:color w:val="auto"/>
                <w:sz w:val="24"/>
                <w:szCs w:val="24"/>
              </w:rPr>
            </w:pPr>
            <w:r>
              <w:rPr>
                <w:rStyle w:val="249"/>
                <w:rFonts w:hint="default" w:ascii="仿宋_GB2312" w:hAnsi="仿宋_GB2312" w:eastAsia="仿宋_GB2312" w:cs="仿宋_GB2312"/>
                <w:b/>
                <w:color w:val="auto"/>
                <w:sz w:val="24"/>
                <w:szCs w:val="24"/>
              </w:rPr>
              <w:t>四、</w:t>
            </w:r>
            <w:r>
              <w:rPr>
                <w:rFonts w:hint="eastAsia" w:ascii="仿宋_GB2312" w:hAnsi="仿宋_GB2312" w:eastAsia="仿宋_GB2312" w:cs="仿宋_GB2312"/>
                <w:b/>
                <w:bCs/>
                <w:color w:val="auto"/>
              </w:rPr>
              <w:t>岗位服务</w:t>
            </w:r>
            <w:r>
              <w:rPr>
                <w:rStyle w:val="249"/>
                <w:rFonts w:hint="default" w:ascii="仿宋_GB2312" w:hAnsi="仿宋_GB2312" w:eastAsia="仿宋_GB2312" w:cs="仿宋_GB2312"/>
                <w:b/>
                <w:color w:val="auto"/>
                <w:sz w:val="24"/>
                <w:szCs w:val="24"/>
              </w:rPr>
              <w:t>内容</w:t>
            </w:r>
          </w:p>
          <w:p w14:paraId="006DFA2A">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b/>
                <w:bCs/>
                <w:color w:val="auto"/>
                <w:sz w:val="24"/>
                <w:szCs w:val="24"/>
              </w:rPr>
              <w:t>（一）</w:t>
            </w:r>
            <w:r>
              <w:rPr>
                <w:rFonts w:hint="eastAsia" w:ascii="仿宋_GB2312" w:hAnsi="仿宋_GB2312" w:eastAsia="仿宋_GB2312" w:cs="仿宋_GB2312"/>
                <w:b/>
                <w:color w:val="auto"/>
              </w:rPr>
              <w:t>物业主管</w:t>
            </w:r>
          </w:p>
          <w:p w14:paraId="5FD487E6">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54"/>
                <w:rFonts w:hint="default" w:ascii="仿宋_GB2312" w:hAnsi="仿宋_GB2312" w:eastAsia="仿宋_GB2312" w:cs="仿宋_GB2312"/>
                <w:b/>
                <w:bCs/>
                <w:color w:val="auto"/>
                <w:sz w:val="24"/>
                <w:szCs w:val="24"/>
              </w:rPr>
            </w:pPr>
            <w:r>
              <w:rPr>
                <w:rStyle w:val="254"/>
                <w:rFonts w:hint="default" w:ascii="仿宋_GB2312" w:hAnsi="仿宋_GB2312" w:eastAsia="仿宋_GB2312" w:cs="仿宋_GB2312"/>
                <w:b/>
                <w:bCs/>
                <w:color w:val="auto"/>
                <w:sz w:val="24"/>
                <w:szCs w:val="24"/>
              </w:rPr>
              <w:t>1.工作职责</w:t>
            </w:r>
          </w:p>
          <w:p w14:paraId="05E757FB">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54"/>
                <w:rFonts w:hint="default" w:ascii="仿宋_GB2312" w:hAnsi="仿宋_GB2312" w:eastAsia="仿宋_GB2312" w:cs="仿宋_GB2312"/>
                <w:b/>
                <w:bCs/>
                <w:color w:val="auto"/>
                <w:sz w:val="24"/>
                <w:szCs w:val="24"/>
              </w:rPr>
            </w:pPr>
            <w:r>
              <w:rPr>
                <w:rFonts w:hint="eastAsia" w:ascii="仿宋_GB2312" w:hAnsi="Calibri" w:eastAsia="仿宋_GB2312"/>
                <w:color w:val="auto"/>
                <w:szCs w:val="22"/>
              </w:rPr>
              <w:t>全面协调本项目各项工作。</w:t>
            </w:r>
          </w:p>
          <w:p w14:paraId="589B7CF2">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bCs/>
                <w:color w:val="auto"/>
                <w:sz w:val="24"/>
                <w:szCs w:val="24"/>
              </w:rPr>
            </w:pPr>
            <w:r>
              <w:rPr>
                <w:rStyle w:val="254"/>
                <w:rFonts w:hint="default" w:ascii="仿宋_GB2312" w:hAnsi="仿宋_GB2312" w:eastAsia="仿宋_GB2312" w:cs="仿宋_GB2312"/>
                <w:b/>
                <w:bCs/>
                <w:color w:val="auto"/>
                <w:sz w:val="24"/>
                <w:szCs w:val="24"/>
              </w:rPr>
              <w:t>2.主要工作内容</w:t>
            </w:r>
          </w:p>
          <w:p w14:paraId="0DDC9F8D">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（1）制定各岗位人员培训制度和工作安排计划方案，全面掌握本项目物业管理的各种情况，安排、协调各岗位的工作；</w:t>
            </w:r>
          </w:p>
          <w:p w14:paraId="65B844DE">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（2）团结物业服务人员，坚持做好服务人员思想工作，熟悉和掌握服务人员的思想动态、工作表现和工作能力；</w:t>
            </w:r>
          </w:p>
          <w:p w14:paraId="21F92683">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（3）做好服务人员的业务指导和培训工作，不断提高服务人员的业务水平和协调能力；</w:t>
            </w:r>
          </w:p>
          <w:p w14:paraId="4C22759F">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（4）定期或不定期对各岗位所负责的工作进行抽查，如实做好抽查记录，并向采购人办公室负责人汇报检查情况，以确保物业服务的质量和效果；</w:t>
            </w:r>
          </w:p>
          <w:p w14:paraId="20D1698A">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（5）定期于每月5日前向采购人汇报上月物业管理总体情况。</w:t>
            </w:r>
          </w:p>
          <w:p w14:paraId="4B27FDA0">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b/>
                <w:bCs/>
                <w:color w:val="auto"/>
                <w:sz w:val="24"/>
                <w:szCs w:val="24"/>
              </w:rPr>
              <w:t>（二）</w:t>
            </w:r>
            <w:r>
              <w:rPr>
                <w:rStyle w:val="249"/>
                <w:rFonts w:hint="default" w:ascii="仿宋_GB2312" w:hAnsi="仿宋" w:eastAsia="仿宋_GB2312"/>
                <w:b/>
                <w:bCs/>
                <w:color w:val="auto"/>
                <w:sz w:val="24"/>
                <w:szCs w:val="24"/>
              </w:rPr>
              <w:t>秩序维护员</w:t>
            </w:r>
          </w:p>
          <w:p w14:paraId="57B8E61D">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54"/>
                <w:rFonts w:hint="default" w:ascii="仿宋_GB2312" w:hAnsi="仿宋_GB2312" w:eastAsia="仿宋_GB2312" w:cs="仿宋_GB2312"/>
                <w:b/>
                <w:bCs/>
                <w:color w:val="auto"/>
                <w:sz w:val="24"/>
                <w:szCs w:val="24"/>
              </w:rPr>
            </w:pPr>
            <w:r>
              <w:rPr>
                <w:rStyle w:val="254"/>
                <w:rFonts w:hint="default" w:ascii="仿宋_GB2312" w:hAnsi="仿宋_GB2312" w:eastAsia="仿宋_GB2312" w:cs="仿宋_GB2312"/>
                <w:b/>
                <w:bCs/>
                <w:color w:val="auto"/>
                <w:sz w:val="24"/>
                <w:szCs w:val="24"/>
              </w:rPr>
              <w:t>1.工作职责</w:t>
            </w:r>
          </w:p>
          <w:p w14:paraId="5A068955">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负责服务区域内的治安和秩序维护工作。</w:t>
            </w:r>
          </w:p>
          <w:p w14:paraId="01EE05B6">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bCs/>
                <w:color w:val="auto"/>
                <w:sz w:val="24"/>
                <w:szCs w:val="24"/>
              </w:rPr>
            </w:pPr>
            <w:r>
              <w:rPr>
                <w:rStyle w:val="254"/>
                <w:rFonts w:hint="default" w:ascii="仿宋_GB2312" w:hAnsi="仿宋_GB2312" w:eastAsia="仿宋_GB2312" w:cs="仿宋_GB2312"/>
                <w:b/>
                <w:bCs/>
                <w:color w:val="auto"/>
                <w:sz w:val="24"/>
                <w:szCs w:val="24"/>
              </w:rPr>
              <w:t>2.主要工作内容</w:t>
            </w:r>
          </w:p>
          <w:p w14:paraId="04738119">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（1）大楼内实行24小时安保监控制度，确保大楼的安全和良好的工作环境秩序；</w:t>
            </w:r>
          </w:p>
          <w:p w14:paraId="7E9DE545">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Style w:val="255"/>
                <w:rFonts w:hint="eastAsia" w:ascii="仿宋_GB2312" w:hAnsi="仿宋_GB2312" w:eastAsia="仿宋_GB2312" w:cs="仿宋_GB2312"/>
                <w:b w:val="0"/>
                <w:bCs w:val="0"/>
                <w:color w:val="auto"/>
                <w:sz w:val="24"/>
                <w:szCs w:val="24"/>
                <w:highlight w:val="none"/>
                <w:lang w:val="en-US" w:eastAsia="zh-CN"/>
              </w:rPr>
              <w:t>负责监控点的运作情况，</w:t>
            </w:r>
            <w:r>
              <w:rPr>
                <w:rFonts w:hint="eastAsia" w:ascii="仿宋_GB2312" w:hAnsi="仿宋_GB2312" w:eastAsia="仿宋_GB2312" w:cs="仿宋_GB2312"/>
                <w:color w:val="auto"/>
                <w:sz w:val="24"/>
              </w:rPr>
              <w:t>确保监控设备正常运行；</w:t>
            </w:r>
          </w:p>
          <w:p w14:paraId="7EDAAF0F">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（3）安全管理实行一体化管理，有专业安保队伍，实行准军事化管理，制度完善，落实到位；</w:t>
            </w:r>
          </w:p>
          <w:p w14:paraId="53D16DE1">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（4）做好安全防范和日常巡视工作，及时发现和处理各种安全事故隐患，迅速有效处置突发事件；</w:t>
            </w:r>
          </w:p>
          <w:p w14:paraId="258667AD">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（5）确保物业服务区域内无火灾</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被盗等安全事故发生；</w:t>
            </w:r>
          </w:p>
          <w:p w14:paraId="086338D0">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（6）根据要求严格执行采购人门卫值班制度，对出入的车辆、人员、物品进行严格安检、登记，确保大楼安全；要求</w:t>
            </w:r>
            <w:r>
              <w:rPr>
                <w:rFonts w:hint="eastAsia" w:ascii="仿宋_GB2312" w:hAnsi="仿宋_GB2312" w:eastAsia="仿宋_GB2312" w:cs="仿宋_GB2312"/>
                <w:color w:val="auto"/>
                <w:sz w:val="24"/>
                <w:lang w:eastAsia="zh-CN"/>
              </w:rPr>
              <w:t>秩序维护</w:t>
            </w:r>
            <w:r>
              <w:rPr>
                <w:rFonts w:hint="eastAsia" w:ascii="仿宋_GB2312" w:hAnsi="仿宋_GB2312" w:eastAsia="仿宋_GB2312" w:cs="仿宋_GB2312"/>
                <w:color w:val="auto"/>
                <w:sz w:val="24"/>
              </w:rPr>
              <w:t>员文明礼貌，行为规范，作风严谨；</w:t>
            </w:r>
          </w:p>
          <w:p w14:paraId="3F3323F1">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（7）制定突发事件处理方案，拟定相应的措施，建立快速反应，快速支援安全体系；</w:t>
            </w:r>
          </w:p>
          <w:p w14:paraId="2EB90300">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（8）保证大楼正常的工作秩序，劝阻和制止信访当事人无理缠诉行为；禁止闲杂及推销人员入内；</w:t>
            </w:r>
          </w:p>
          <w:p w14:paraId="5E46FFEA">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（9）对出入办公大楼的外来人员、物品进行安检登记，对可疑人员拒绝放行，对可疑物品留置处理，制止儿童进入办公区域玩耍，打闹；</w:t>
            </w:r>
          </w:p>
          <w:p w14:paraId="0200EEE9">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10）安全保卫值班及巡视要求：坚持巡更制度，实行24小时值班和24小时不定期巡视，每班次都有详细的值班及巡视记录，并按月归档，便于查询。制定交接班制度；监控录像数据必须保存30天以上；发现可疑问题须及时向采购人汇报；</w:t>
            </w:r>
          </w:p>
          <w:p w14:paraId="5BD7F463">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（11）严格遵守《保安服务管理条例》和国家对于秩序维护服务相关规定。</w:t>
            </w:r>
          </w:p>
          <w:p w14:paraId="738F848C">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（三）工程维护员</w:t>
            </w:r>
          </w:p>
          <w:p w14:paraId="19A7F435">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1.工作职责</w:t>
            </w:r>
          </w:p>
          <w:p w14:paraId="486A7350">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负责服务区域内所有设施设备的日常运行、巡查、维护和管理。</w:t>
            </w:r>
          </w:p>
          <w:p w14:paraId="4F02E855">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color w:val="auto"/>
                <w:sz w:val="24"/>
                <w:szCs w:val="24"/>
              </w:rPr>
            </w:pPr>
            <w:r>
              <w:rPr>
                <w:rStyle w:val="249"/>
                <w:rFonts w:hint="default" w:ascii="仿宋_GB2312" w:hAnsi="仿宋_GB2312" w:eastAsia="仿宋_GB2312" w:cs="仿宋_GB2312"/>
                <w:b/>
                <w:color w:val="auto"/>
                <w:sz w:val="24"/>
                <w:szCs w:val="24"/>
              </w:rPr>
              <w:t>2.主要工作内容</w:t>
            </w:r>
          </w:p>
          <w:p w14:paraId="31F0B7B6">
            <w:pPr>
              <w:pStyle w:val="24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（1）定期对设施设备进行维护保养，确保有关设施设备运行正常，无故障。对采购人承包给外单位维修的设备，中标人在</w:t>
            </w:r>
            <w:r>
              <w:rPr>
                <w:rStyle w:val="249"/>
                <w:rFonts w:hint="default" w:ascii="仿宋_GB2312" w:hAnsi="仿宋_GB2312" w:eastAsia="仿宋_GB2312" w:cs="仿宋_GB2312"/>
                <w:color w:val="auto"/>
                <w:sz w:val="24"/>
                <w:szCs w:val="24"/>
              </w:rPr>
              <w:t>巡查</w:t>
            </w:r>
            <w:r>
              <w:rPr>
                <w:rFonts w:hint="eastAsia" w:ascii="仿宋_GB2312" w:hAnsi="仿宋_GB2312" w:eastAsia="仿宋_GB2312" w:cs="仿宋_GB2312"/>
                <w:color w:val="auto"/>
                <w:sz w:val="24"/>
                <w:szCs w:val="24"/>
              </w:rPr>
              <w:t>过程中要认真检查，如发现问题，须及时上报采购人，由采购人通知相关单位前来维修，并做好配合工作；</w:t>
            </w:r>
          </w:p>
          <w:p w14:paraId="6CCD7450">
            <w:pPr>
              <w:pStyle w:val="24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（2）熟悉照明系统、供水、供电、空调等分布、性能和使用情况。保证水、电、空调等设备运行正常、无事故隐患。负责水电等设施日常管理和维护工作，定期检查供水系统、配电箱及供电线路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若发现问题，应及时处理，保证变配电和供水设备正常运转，并做好相关记录；</w:t>
            </w:r>
          </w:p>
          <w:p w14:paraId="6BB66B30">
            <w:pPr>
              <w:pStyle w:val="24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（3）定期巡视水泵房，保持机房地面整洁，做到无油渍、无杂物，确保机房灯具、水位指示仪正常工作；</w:t>
            </w:r>
          </w:p>
          <w:p w14:paraId="107E251A">
            <w:pPr>
              <w:pStyle w:val="24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（4）协助采购人对电梯等特种设备进行日常巡视，如发现异常立即报告采购人；</w:t>
            </w:r>
          </w:p>
          <w:p w14:paraId="2D40F131">
            <w:pPr>
              <w:pStyle w:val="24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（5）设备管理、维修符合安全规范，检修完毕后，现场要清理干净，做好维修材料领用、耗材记录及维修记录；</w:t>
            </w:r>
          </w:p>
          <w:p w14:paraId="04101E91">
            <w:pPr>
              <w:pStyle w:val="24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（6）加强日常检查巡视，确保消防控制中心消防系统的设施，管路齐全，完好无损，随时可启用，每季度进行联动测试一次，联动测试由具备专业资质的公司负责测试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测试费用由采购人承担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，中标人负责测试的协助工作，确保整个系统反应正常；</w:t>
            </w:r>
          </w:p>
          <w:p w14:paraId="781224A0">
            <w:pPr>
              <w:pStyle w:val="24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（7）制定突发火灾等应急处理方案，保证消防疏散通道畅通，照明设备，引路标志正常使用；</w:t>
            </w:r>
          </w:p>
          <w:p w14:paraId="7A0FAE63">
            <w:pPr>
              <w:pStyle w:val="24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（8）及时发现、排除火灾和其它安全隐患以及消防设备故障；</w:t>
            </w:r>
          </w:p>
          <w:p w14:paraId="74CA6586">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（9）对灭火器、消防栓、火灾报警控制器(联动型)及有关设施设备定期巡查，发现异常须及时向采购人汇报；</w:t>
            </w:r>
          </w:p>
          <w:p w14:paraId="50637247">
            <w:pPr>
              <w:pStyle w:val="24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（10）确保电梯轿厢及机房整洁、通风，照明及其他附属设施正常运行；</w:t>
            </w:r>
          </w:p>
          <w:p w14:paraId="4C458C13">
            <w:pPr>
              <w:pStyle w:val="24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（11）保证24小时通讯畅通，接到紧急任务，应立即到达现场，及时检修； </w:t>
            </w:r>
          </w:p>
          <w:p w14:paraId="5044DF50">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（12）协助做好会议服务所需设备调试工作。</w:t>
            </w:r>
          </w:p>
          <w:p w14:paraId="15066B21">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（四）</w:t>
            </w:r>
            <w:r>
              <w:rPr>
                <w:rFonts w:hint="eastAsia" w:ascii="仿宋_GB2312" w:eastAsia="仿宋_GB2312" w:cs="仿宋_GB2312"/>
                <w:b/>
                <w:bCs/>
                <w:color w:val="auto"/>
              </w:rPr>
              <w:t>保洁员</w:t>
            </w:r>
          </w:p>
          <w:p w14:paraId="50BB412C">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1.工作职责</w:t>
            </w:r>
          </w:p>
          <w:p w14:paraId="6455BD63">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负责服务区域内所有保洁卫生、垃圾处理、除四害等工作。</w:t>
            </w:r>
          </w:p>
          <w:p w14:paraId="6E98E7B5">
            <w:pPr>
              <w:keepNext w:val="0"/>
              <w:keepLines w:val="0"/>
              <w:pageBreakBefore w:val="0"/>
              <w:kinsoku/>
              <w:wordWrap/>
              <w:overflowPunct/>
              <w:topLinePunct w:val="0"/>
              <w:autoSpaceDE/>
              <w:autoSpaceDN/>
              <w:bidi w:val="0"/>
              <w:adjustRightInd/>
              <w:spacing w:line="400" w:lineRule="exact"/>
              <w:ind w:firstLine="482" w:firstLineChars="200"/>
              <w:textAlignment w:val="auto"/>
              <w:outlineLvl w:val="9"/>
              <w:rPr>
                <w:rStyle w:val="249"/>
                <w:rFonts w:hint="default" w:ascii="仿宋_GB2312" w:hAnsi="仿宋_GB2312" w:eastAsia="仿宋_GB2312" w:cs="仿宋_GB2312"/>
                <w:b/>
                <w:color w:val="auto"/>
                <w:sz w:val="24"/>
                <w:szCs w:val="24"/>
              </w:rPr>
            </w:pPr>
            <w:r>
              <w:rPr>
                <w:rStyle w:val="249"/>
                <w:rFonts w:hint="default" w:ascii="仿宋_GB2312" w:hAnsi="仿宋_GB2312" w:eastAsia="仿宋_GB2312" w:cs="仿宋_GB2312"/>
                <w:b/>
                <w:color w:val="auto"/>
                <w:sz w:val="24"/>
                <w:szCs w:val="24"/>
              </w:rPr>
              <w:t>2.主要工作内容</w:t>
            </w:r>
          </w:p>
          <w:p w14:paraId="3112B5A5">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Calibri" w:eastAsia="仿宋_GB2312"/>
                <w:color w:val="auto"/>
                <w:sz w:val="24"/>
              </w:rPr>
              <w:t>（1）</w:t>
            </w:r>
            <w:r>
              <w:rPr>
                <w:rFonts w:hint="eastAsia" w:ascii="仿宋_GB2312" w:hAnsi="仿宋_GB2312" w:eastAsia="仿宋_GB2312" w:cs="仿宋_GB2312"/>
                <w:color w:val="auto"/>
                <w:sz w:val="24"/>
              </w:rPr>
              <w:t>每天至少清洁2次，上午上班前完成第一次清洁，同时结合办公大楼的特点及采购人的要求来合理安排定期作业的时间，尽量减少对办公秩序的干扰，每天巡回保洁8小时；</w:t>
            </w:r>
          </w:p>
          <w:p w14:paraId="34B6F658">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Calibri" w:eastAsia="仿宋_GB2312"/>
                <w:color w:val="auto"/>
                <w:sz w:val="24"/>
              </w:rPr>
              <w:t>（</w:t>
            </w:r>
            <w:r>
              <w:rPr>
                <w:rFonts w:hint="eastAsia" w:ascii="仿宋_GB2312" w:hAnsi="仿宋_GB2312" w:eastAsia="仿宋_GB2312" w:cs="仿宋_GB2312"/>
                <w:color w:val="auto"/>
                <w:sz w:val="24"/>
              </w:rPr>
              <w:t>2</w:t>
            </w:r>
            <w:r>
              <w:rPr>
                <w:rFonts w:hint="eastAsia" w:ascii="仿宋_GB2312" w:hAnsi="Calibri" w:eastAsia="仿宋_GB2312"/>
                <w:color w:val="auto"/>
                <w:sz w:val="24"/>
              </w:rPr>
              <w:t>）</w:t>
            </w:r>
            <w:r>
              <w:rPr>
                <w:rFonts w:hint="eastAsia" w:ascii="仿宋_GB2312" w:hAnsi="仿宋_GB2312" w:eastAsia="仿宋_GB2312" w:cs="仿宋_GB2312"/>
                <w:color w:val="auto"/>
                <w:sz w:val="24"/>
              </w:rPr>
              <w:t>清洁卫生实行一体化管理，有专业清洁队伍，管理制度完善；</w:t>
            </w:r>
          </w:p>
          <w:p w14:paraId="28DC201C">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Calibri" w:eastAsia="仿宋_GB2312"/>
                <w:color w:val="auto"/>
                <w:sz w:val="24"/>
              </w:rPr>
              <w:t>（3）</w:t>
            </w:r>
            <w:r>
              <w:rPr>
                <w:rFonts w:hint="eastAsia" w:ascii="仿宋_GB2312" w:hAnsi="仿宋_GB2312" w:eastAsia="仿宋_GB2312" w:cs="仿宋_GB2312"/>
                <w:color w:val="auto"/>
                <w:sz w:val="24"/>
              </w:rPr>
              <w:t>实行标准化清扫保洁，由专人负责检查，监督；</w:t>
            </w:r>
          </w:p>
          <w:p w14:paraId="55ABDD62">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Calibri" w:eastAsia="仿宋_GB2312"/>
                <w:color w:val="auto"/>
                <w:sz w:val="24"/>
              </w:rPr>
              <w:t>（</w:t>
            </w:r>
            <w:r>
              <w:rPr>
                <w:rFonts w:hint="eastAsia" w:ascii="仿宋_GB2312" w:hAnsi="仿宋_GB2312" w:eastAsia="仿宋_GB2312" w:cs="仿宋_GB2312"/>
                <w:color w:val="auto"/>
                <w:sz w:val="24"/>
              </w:rPr>
              <w:t>4</w:t>
            </w:r>
            <w:r>
              <w:rPr>
                <w:rFonts w:hint="eastAsia" w:ascii="仿宋_GB2312" w:hAnsi="Calibri" w:eastAsia="仿宋_GB2312"/>
                <w:color w:val="auto"/>
                <w:sz w:val="24"/>
              </w:rPr>
              <w:t>）</w:t>
            </w:r>
            <w:r>
              <w:rPr>
                <w:rFonts w:hint="eastAsia" w:ascii="仿宋_GB2312" w:hAnsi="仿宋_GB2312" w:eastAsia="仿宋_GB2312" w:cs="仿宋_GB2312"/>
                <w:color w:val="auto"/>
                <w:sz w:val="24"/>
              </w:rPr>
              <w:t>清洁卫生设施，工具由</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自行备齐；</w:t>
            </w:r>
          </w:p>
          <w:p w14:paraId="42F7442B">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Calibri" w:eastAsia="仿宋_GB2312"/>
                <w:color w:val="auto"/>
                <w:sz w:val="24"/>
              </w:rPr>
              <w:t>（</w:t>
            </w:r>
            <w:r>
              <w:rPr>
                <w:rFonts w:hint="eastAsia" w:ascii="仿宋_GB2312" w:hAnsi="仿宋_GB2312" w:eastAsia="仿宋_GB2312" w:cs="仿宋_GB2312"/>
                <w:color w:val="auto"/>
                <w:sz w:val="24"/>
              </w:rPr>
              <w:t>5</w:t>
            </w:r>
            <w:r>
              <w:rPr>
                <w:rFonts w:hint="eastAsia" w:ascii="仿宋_GB2312" w:hAnsi="Calibri" w:eastAsia="仿宋_GB2312"/>
                <w:color w:val="auto"/>
                <w:sz w:val="24"/>
              </w:rPr>
              <w:t>）</w:t>
            </w:r>
            <w:r>
              <w:rPr>
                <w:rFonts w:hint="eastAsia" w:ascii="仿宋_GB2312" w:hAnsi="仿宋_GB2312" w:eastAsia="仿宋_GB2312" w:cs="仿宋_GB2312"/>
                <w:color w:val="auto"/>
                <w:sz w:val="24"/>
              </w:rPr>
              <w:t>公共卫生间、拖把间、茶水间的保洁要求：做到无杂物，无灰尘，保持空气清鲜，无异味，无蚊蝇现象（卫生间使用的</w:t>
            </w:r>
            <w:r>
              <w:rPr>
                <w:rStyle w:val="249"/>
                <w:rFonts w:hint="default" w:ascii="仿宋_GB2312" w:hAnsi="仿宋_GB2312" w:eastAsia="仿宋_GB2312" w:cs="仿宋_GB2312"/>
                <w:color w:val="auto"/>
                <w:sz w:val="24"/>
                <w:szCs w:val="24"/>
              </w:rPr>
              <w:t>洗手液、</w:t>
            </w:r>
            <w:r>
              <w:rPr>
                <w:rFonts w:hint="eastAsia" w:ascii="仿宋_GB2312" w:hAnsi="仿宋_GB2312" w:eastAsia="仿宋_GB2312" w:cs="仿宋_GB2312"/>
                <w:color w:val="auto"/>
                <w:sz w:val="24"/>
              </w:rPr>
              <w:t>卫生球、清洁剂等所有保洁用品费用由</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lang w:val="en-US" w:eastAsia="zh-CN"/>
              </w:rPr>
              <w:t>承担</w:t>
            </w:r>
            <w:r>
              <w:rPr>
                <w:rFonts w:hint="eastAsia" w:ascii="仿宋_GB2312" w:hAnsi="仿宋_GB2312" w:eastAsia="仿宋_GB2312" w:cs="仿宋_GB2312"/>
                <w:color w:val="auto"/>
                <w:sz w:val="24"/>
              </w:rPr>
              <w:t>）；</w:t>
            </w:r>
          </w:p>
          <w:p w14:paraId="11AE1642">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Calibri" w:eastAsia="仿宋_GB2312"/>
                <w:color w:val="auto"/>
                <w:sz w:val="24"/>
              </w:rPr>
              <w:t>（</w:t>
            </w:r>
            <w:r>
              <w:rPr>
                <w:rFonts w:hint="eastAsia" w:ascii="仿宋_GB2312" w:hAnsi="仿宋_GB2312" w:eastAsia="仿宋_GB2312" w:cs="仿宋_GB2312"/>
                <w:color w:val="auto"/>
                <w:sz w:val="24"/>
              </w:rPr>
              <w:t>6</w:t>
            </w:r>
            <w:r>
              <w:rPr>
                <w:rFonts w:hint="eastAsia" w:ascii="仿宋_GB2312" w:hAnsi="Calibri" w:eastAsia="仿宋_GB2312"/>
                <w:color w:val="auto"/>
                <w:sz w:val="24"/>
              </w:rPr>
              <w:t>）</w:t>
            </w:r>
            <w:r>
              <w:rPr>
                <w:rFonts w:hint="eastAsia" w:ascii="仿宋_GB2312" w:hAnsi="仿宋_GB2312" w:eastAsia="仿宋_GB2312" w:cs="仿宋_GB2312"/>
                <w:color w:val="auto"/>
                <w:sz w:val="24"/>
              </w:rPr>
              <w:t>公共区域的垃圾桶的保洁要求：做到垃圾无明显露出桶外，外表光洁，无污垢，无异味散发；</w:t>
            </w:r>
            <w:r>
              <w:rPr>
                <w:rFonts w:hint="eastAsia" w:ascii="仿宋_GB2312" w:hAnsi="仿宋_GB2312" w:eastAsia="仿宋_GB2312" w:cs="仿宋_GB2312"/>
                <w:color w:val="auto"/>
                <w:sz w:val="24"/>
                <w:lang w:val="en-US" w:eastAsia="zh-CN"/>
              </w:rPr>
              <w:t xml:space="preserve">负责把垃圾收集到指定垃圾桶等工作，清理生活垃圾，相关费用由投标人负责； </w:t>
            </w:r>
          </w:p>
          <w:p w14:paraId="0F91CB2C">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Calibri" w:eastAsia="仿宋_GB2312"/>
                <w:color w:val="auto"/>
                <w:sz w:val="24"/>
              </w:rPr>
              <w:t>（</w:t>
            </w:r>
            <w:r>
              <w:rPr>
                <w:rFonts w:hint="eastAsia" w:ascii="仿宋_GB2312" w:hAnsi="仿宋_GB2312" w:eastAsia="仿宋_GB2312" w:cs="仿宋_GB2312"/>
                <w:color w:val="auto"/>
                <w:sz w:val="24"/>
              </w:rPr>
              <w:t>7</w:t>
            </w:r>
            <w:r>
              <w:rPr>
                <w:rFonts w:hint="eastAsia" w:ascii="仿宋_GB2312" w:hAnsi="Calibri" w:eastAsia="仿宋_GB2312"/>
                <w:color w:val="auto"/>
                <w:sz w:val="24"/>
              </w:rPr>
              <w:t>）</w:t>
            </w:r>
            <w:r>
              <w:rPr>
                <w:rFonts w:hint="eastAsia" w:ascii="仿宋_GB2312" w:hAnsi="仿宋_GB2312" w:eastAsia="仿宋_GB2312" w:cs="仿宋_GB2312"/>
                <w:color w:val="auto"/>
                <w:sz w:val="24"/>
              </w:rPr>
              <w:t>定期除四害、防治白蚁；</w:t>
            </w:r>
          </w:p>
          <w:p w14:paraId="1B8ADB76">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Calibri" w:eastAsia="仿宋_GB2312"/>
                <w:color w:val="auto"/>
                <w:sz w:val="24"/>
              </w:rPr>
              <w:t>（</w:t>
            </w:r>
            <w:r>
              <w:rPr>
                <w:rFonts w:hint="eastAsia" w:ascii="仿宋_GB2312" w:hAnsi="仿宋_GB2312" w:eastAsia="仿宋_GB2312" w:cs="仿宋_GB2312"/>
                <w:color w:val="auto"/>
                <w:sz w:val="24"/>
              </w:rPr>
              <w:t>8）垃圾的处理要求：按照环卫管理部门的要求和程序进行处理；</w:t>
            </w:r>
          </w:p>
          <w:p w14:paraId="3F1F488F">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仿宋_GB2312" w:hAnsi="仿宋_GB2312" w:eastAsia="仿宋_GB2312" w:cs="仿宋_GB2312"/>
                <w:color w:val="auto"/>
                <w:sz w:val="24"/>
                <w:lang w:eastAsia="zh-CN"/>
              </w:rPr>
            </w:pPr>
            <w:r>
              <w:rPr>
                <w:rFonts w:hint="eastAsia" w:ascii="仿宋_GB2312" w:hAnsi="Calibri" w:eastAsia="仿宋_GB2312"/>
                <w:color w:val="auto"/>
                <w:sz w:val="24"/>
              </w:rPr>
              <w:t>（</w:t>
            </w:r>
            <w:r>
              <w:rPr>
                <w:rFonts w:hint="eastAsia" w:ascii="仿宋_GB2312" w:hAnsi="仿宋_GB2312" w:eastAsia="仿宋_GB2312" w:cs="仿宋_GB2312"/>
                <w:color w:val="auto"/>
                <w:sz w:val="24"/>
              </w:rPr>
              <w:t>9</w:t>
            </w:r>
            <w:r>
              <w:rPr>
                <w:rFonts w:hint="eastAsia" w:ascii="仿宋_GB2312" w:hAnsi="Calibri" w:eastAsia="仿宋_GB2312"/>
                <w:color w:val="auto"/>
                <w:sz w:val="24"/>
              </w:rPr>
              <w:t>）负责</w:t>
            </w:r>
            <w:r>
              <w:rPr>
                <w:rFonts w:hint="eastAsia" w:ascii="仿宋_GB2312" w:hAnsi="仿宋_GB2312" w:eastAsia="仿宋_GB2312" w:cs="仿宋_GB2312"/>
                <w:color w:val="auto"/>
                <w:sz w:val="24"/>
              </w:rPr>
              <w:t>沉沙井、下水道、排污口、化粪池的清理，具体清理要求：做到无漏堵现象，无垃圾，无异味，无蚊虫，定时消毒，杀虫，做到无有害现象发生</w:t>
            </w:r>
            <w:r>
              <w:rPr>
                <w:rFonts w:hint="eastAsia" w:ascii="仿宋_GB2312" w:hAnsi="仿宋_GB2312" w:eastAsia="仿宋_GB2312" w:cs="仿宋_GB2312"/>
                <w:color w:val="auto"/>
                <w:sz w:val="24"/>
                <w:lang w:eastAsia="zh-CN"/>
              </w:rPr>
              <w:t>；</w:t>
            </w:r>
          </w:p>
          <w:p w14:paraId="70637974">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（10）负责会议室的保洁工作及协助会议服务员做好会议室的相关工作。及时整理打扫会议室桌面、抽屉、座椅等卫生，检查会议室面巾纸、卫生间卫生纸、洗手液等配备情况</w:t>
            </w:r>
            <w:r>
              <w:rPr>
                <w:rFonts w:hint="eastAsia" w:ascii="仿宋_GB2312" w:hAnsi="仿宋_GB2312" w:eastAsia="仿宋_GB2312" w:cs="仿宋_GB2312"/>
                <w:color w:val="auto"/>
                <w:sz w:val="24"/>
                <w:lang w:eastAsia="zh-CN"/>
              </w:rPr>
              <w:t>。</w:t>
            </w:r>
          </w:p>
          <w:p w14:paraId="66AAF5AA">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（五）</w:t>
            </w:r>
            <w:r>
              <w:rPr>
                <w:rFonts w:hint="eastAsia" w:ascii="仿宋_GB2312" w:hAnsi="仿宋_GB2312" w:eastAsia="仿宋_GB2312" w:cs="仿宋_GB2312"/>
                <w:b/>
                <w:color w:val="auto"/>
              </w:rPr>
              <w:t>会议服务员</w:t>
            </w:r>
          </w:p>
          <w:p w14:paraId="3DE2F85D">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1.工作职责</w:t>
            </w:r>
          </w:p>
          <w:p w14:paraId="6BFC3A8D">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负责</w:t>
            </w:r>
            <w:r>
              <w:rPr>
                <w:rFonts w:hint="eastAsia" w:ascii="仿宋_GB2312" w:hAnsi="仿宋_GB2312" w:eastAsia="仿宋_GB2312" w:cs="仿宋_GB2312"/>
                <w:color w:val="auto"/>
              </w:rPr>
              <w:t>会议场所准备、指引、迎宾</w:t>
            </w:r>
            <w:r>
              <w:rPr>
                <w:rStyle w:val="249"/>
                <w:rFonts w:hint="default" w:ascii="仿宋_GB2312" w:hAnsi="仿宋_GB2312" w:eastAsia="仿宋_GB2312" w:cs="仿宋_GB2312"/>
                <w:color w:val="auto"/>
                <w:sz w:val="24"/>
                <w:szCs w:val="24"/>
              </w:rPr>
              <w:t>等工作。</w:t>
            </w:r>
          </w:p>
          <w:p w14:paraId="4EFA24DC">
            <w:pPr>
              <w:keepNext w:val="0"/>
              <w:keepLines w:val="0"/>
              <w:pageBreakBefore w:val="0"/>
              <w:kinsoku/>
              <w:wordWrap/>
              <w:overflowPunct/>
              <w:topLinePunct w:val="0"/>
              <w:autoSpaceDE/>
              <w:autoSpaceDN/>
              <w:bidi w:val="0"/>
              <w:adjustRightInd/>
              <w:spacing w:line="400" w:lineRule="exact"/>
              <w:ind w:firstLine="482" w:firstLineChars="200"/>
              <w:textAlignment w:val="auto"/>
              <w:outlineLvl w:val="9"/>
              <w:rPr>
                <w:rStyle w:val="249"/>
                <w:rFonts w:hint="default" w:ascii="仿宋_GB2312" w:hAnsi="仿宋_GB2312" w:eastAsia="仿宋_GB2312" w:cs="仿宋_GB2312"/>
                <w:b/>
                <w:color w:val="auto"/>
                <w:sz w:val="24"/>
                <w:szCs w:val="24"/>
              </w:rPr>
            </w:pPr>
            <w:r>
              <w:rPr>
                <w:rStyle w:val="249"/>
                <w:rFonts w:hint="default" w:ascii="仿宋_GB2312" w:hAnsi="仿宋_GB2312" w:eastAsia="仿宋_GB2312" w:cs="仿宋_GB2312"/>
                <w:b/>
                <w:color w:val="auto"/>
                <w:sz w:val="24"/>
                <w:szCs w:val="24"/>
              </w:rPr>
              <w:t>2.主要工作内容</w:t>
            </w:r>
          </w:p>
          <w:p w14:paraId="75A525A2">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（1）明确会议服务要求，并提前做好会场、休息室等会议场所的保洁工作，提前检查灯光、空调、桌椅等设备及会议各项要求的落实情况；</w:t>
            </w:r>
          </w:p>
          <w:p w14:paraId="487FF192">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（2）在会场入口醒目位置安放会议指示牌，室内座位牌摆放整齐； </w:t>
            </w:r>
          </w:p>
          <w:p w14:paraId="25D5F6A0">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（3）会议服务人员应提前1小时进入会场，检查会场整体效果，确保各项准备工作到位，同时打开安全门、照明灯及通道门，做好引导工作。如需使用空调，提前开启； </w:t>
            </w:r>
          </w:p>
          <w:p w14:paraId="0F9F5218">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（4）做好会议服务工作中突发情况的应急预案工作；会议结束时，服务人员应及时打开通道门。会后及时做好会场清理工作。若发现参会人员遗留物品迅速与采购人汇报，与其取得联系； </w:t>
            </w:r>
          </w:p>
          <w:p w14:paraId="6F03317C">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（5）服务人员严格做好会前、会中、会后的保密工作，不询问、议论、外传会议内容和领导讲话内容，不带无关人员进入工作间,并</w:t>
            </w:r>
            <w:r>
              <w:rPr>
                <w:rFonts w:hint="eastAsia" w:ascii="仿宋_GB2312" w:hAnsi="仿宋_GB2312" w:eastAsia="仿宋_GB2312" w:cs="仿宋_GB2312"/>
                <w:color w:val="auto"/>
                <w:sz w:val="24"/>
                <w:lang w:val="en-US" w:eastAsia="zh-CN"/>
              </w:rPr>
              <w:t>由中标人</w:t>
            </w:r>
            <w:r>
              <w:rPr>
                <w:rFonts w:hint="eastAsia" w:ascii="仿宋_GB2312" w:hAnsi="仿宋_GB2312" w:eastAsia="仿宋_GB2312" w:cs="仿宋_GB2312"/>
                <w:color w:val="auto"/>
                <w:sz w:val="24"/>
              </w:rPr>
              <w:t>制定相应的保密制度</w:t>
            </w:r>
            <w:r>
              <w:rPr>
                <w:rFonts w:hint="eastAsia" w:ascii="仿宋_GB2312" w:hAnsi="仿宋_GB2312" w:eastAsia="仿宋_GB2312" w:cs="仿宋_GB2312"/>
                <w:color w:val="auto"/>
                <w:sz w:val="24"/>
                <w:lang w:eastAsia="zh-CN"/>
              </w:rPr>
              <w:t>。</w:t>
            </w:r>
          </w:p>
          <w:p w14:paraId="1FC572CE">
            <w:pPr>
              <w:pStyle w:val="251"/>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outlineLvl w:val="9"/>
              <w:rPr>
                <w:rStyle w:val="249"/>
                <w:rFonts w:hint="default" w:ascii="仿宋_GB2312" w:hAnsi="仿宋_GB2312" w:eastAsia="仿宋_GB2312" w:cs="仿宋_GB2312"/>
                <w:b/>
                <w:bCs/>
                <w:color w:val="auto"/>
                <w:sz w:val="24"/>
                <w:szCs w:val="24"/>
              </w:rPr>
            </w:pPr>
            <w:r>
              <w:rPr>
                <w:rStyle w:val="249"/>
                <w:rFonts w:hint="default" w:ascii="仿宋_GB2312" w:hAnsi="仿宋_GB2312" w:eastAsia="仿宋_GB2312" w:cs="仿宋_GB2312"/>
                <w:b/>
                <w:bCs/>
                <w:color w:val="auto"/>
                <w:sz w:val="24"/>
                <w:szCs w:val="24"/>
              </w:rPr>
              <w:t>（六）</w:t>
            </w:r>
            <w:r>
              <w:rPr>
                <w:rFonts w:hint="eastAsia" w:ascii="仿宋_GB2312" w:hAnsi="Calibri" w:eastAsia="仿宋_GB2312"/>
                <w:b/>
                <w:color w:val="auto"/>
              </w:rPr>
              <w:t>收发员（由秩序维护员大厅岗[A座]人员兼做）</w:t>
            </w:r>
          </w:p>
          <w:p w14:paraId="7CAFCAEF">
            <w:pPr>
              <w:keepNext w:val="0"/>
              <w:keepLines w:val="0"/>
              <w:pageBreakBefore w:val="0"/>
              <w:kinsoku/>
              <w:wordWrap/>
              <w:overflowPunct/>
              <w:topLinePunct w:val="0"/>
              <w:autoSpaceDE/>
              <w:autoSpaceDN/>
              <w:bidi w:val="0"/>
              <w:adjustRightInd/>
              <w:spacing w:line="400" w:lineRule="exact"/>
              <w:ind w:firstLine="723" w:firstLineChars="300"/>
              <w:textAlignment w:val="auto"/>
              <w:outlineLvl w:val="9"/>
              <w:rPr>
                <w:rStyle w:val="249"/>
                <w:rFonts w:hint="default" w:ascii="仿宋_GB2312" w:hAnsi="仿宋_GB2312" w:eastAsia="仿宋_GB2312" w:cs="仿宋_GB2312"/>
                <w:b/>
                <w:color w:val="auto"/>
                <w:sz w:val="24"/>
                <w:szCs w:val="24"/>
              </w:rPr>
            </w:pPr>
            <w:r>
              <w:rPr>
                <w:rStyle w:val="249"/>
                <w:rFonts w:hint="eastAsia" w:ascii="仿宋_GB2312" w:hAnsi="仿宋_GB2312" w:eastAsia="仿宋_GB2312" w:cs="仿宋_GB2312"/>
                <w:b/>
                <w:color w:val="auto"/>
                <w:sz w:val="24"/>
                <w:szCs w:val="24"/>
                <w:lang w:val="en-US" w:eastAsia="zh-CN"/>
              </w:rPr>
              <w:t>1.</w:t>
            </w:r>
            <w:r>
              <w:rPr>
                <w:rStyle w:val="249"/>
                <w:rFonts w:hint="default" w:ascii="仿宋_GB2312" w:hAnsi="仿宋_GB2312" w:eastAsia="仿宋_GB2312" w:cs="仿宋_GB2312"/>
                <w:b/>
                <w:color w:val="auto"/>
                <w:sz w:val="24"/>
                <w:szCs w:val="24"/>
              </w:rPr>
              <w:t>主要工作内容</w:t>
            </w:r>
          </w:p>
          <w:p w14:paraId="16CCF356">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Calibri" w:eastAsia="仿宋_GB2312"/>
                <w:color w:val="auto"/>
                <w:sz w:val="24"/>
              </w:rPr>
              <w:t>上班前完成报刊的收发工作</w:t>
            </w:r>
            <w:r>
              <w:rPr>
                <w:rFonts w:hint="eastAsia" w:ascii="仿宋_GB2312" w:hAnsi="仿宋_GB2312" w:eastAsia="仿宋_GB2312" w:cs="仿宋_GB2312"/>
                <w:color w:val="auto"/>
                <w:sz w:val="24"/>
              </w:rPr>
              <w:t>；</w:t>
            </w:r>
          </w:p>
          <w:p w14:paraId="5A5E8F56">
            <w:pPr>
              <w:keepNext w:val="0"/>
              <w:keepLines w:val="0"/>
              <w:pageBreakBefore w:val="0"/>
              <w:kinsoku/>
              <w:wordWrap/>
              <w:overflowPunct/>
              <w:topLinePunct w:val="0"/>
              <w:autoSpaceDE/>
              <w:autoSpaceDN/>
              <w:bidi w:val="0"/>
              <w:adjustRightInd/>
              <w:spacing w:line="400" w:lineRule="exact"/>
              <w:ind w:firstLine="480" w:firstLineChars="200"/>
              <w:textAlignment w:val="auto"/>
              <w:outlineLvl w:val="9"/>
              <w:rPr>
                <w:rStyle w:val="249"/>
                <w:rFonts w:hint="default" w:ascii="仿宋_GB2312" w:hAnsi="仿宋_GB2312" w:eastAsia="仿宋_GB2312" w:cs="仿宋_GB2312"/>
                <w:b/>
                <w:color w:val="auto"/>
                <w:sz w:val="24"/>
                <w:szCs w:val="24"/>
              </w:rPr>
            </w:pPr>
            <w:r>
              <w:rPr>
                <w:rFonts w:hint="eastAsia" w:ascii="仿宋_GB2312" w:hAnsi="仿宋_GB2312" w:eastAsia="仿宋_GB2312" w:cs="仿宋_GB2312"/>
                <w:color w:val="auto"/>
                <w:sz w:val="24"/>
              </w:rPr>
              <w:t>（2）</w:t>
            </w:r>
            <w:r>
              <w:rPr>
                <w:rStyle w:val="249"/>
                <w:rFonts w:hint="default" w:ascii="仿宋_GB2312" w:hAnsi="仿宋_GB2312" w:eastAsia="仿宋_GB2312" w:cs="仿宋_GB2312"/>
                <w:color w:val="auto"/>
                <w:sz w:val="24"/>
                <w:szCs w:val="24"/>
              </w:rPr>
              <w:t>完成采购人交办的其他工作</w:t>
            </w:r>
            <w:r>
              <w:rPr>
                <w:rFonts w:hint="eastAsia" w:ascii="仿宋_GB2312" w:hAnsi="仿宋_GB2312" w:eastAsia="仿宋_GB2312" w:cs="仿宋_GB2312"/>
                <w:color w:val="auto"/>
                <w:sz w:val="24"/>
              </w:rPr>
              <w:t xml:space="preserve">。 </w:t>
            </w:r>
          </w:p>
          <w:p w14:paraId="37373CB4">
            <w:pPr>
              <w:keepNext w:val="0"/>
              <w:keepLines w:val="0"/>
              <w:pageBreakBefore w:val="0"/>
              <w:numPr>
                <w:ilvl w:val="0"/>
                <w:numId w:val="0"/>
              </w:numPr>
              <w:kinsoku/>
              <w:wordWrap/>
              <w:overflowPunct/>
              <w:topLinePunct w:val="0"/>
              <w:autoSpaceDE/>
              <w:autoSpaceDN/>
              <w:bidi w:val="0"/>
              <w:adjustRightInd/>
              <w:spacing w:line="400" w:lineRule="exact"/>
              <w:ind w:firstLine="482" w:firstLineChars="200"/>
              <w:jc w:val="left"/>
              <w:textAlignment w:val="auto"/>
              <w:outlineLvl w:val="9"/>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五</w:t>
            </w:r>
            <w:r>
              <w:rPr>
                <w:rFonts w:ascii="仿宋_GB2312" w:hAnsi="仿宋_GB2312" w:eastAsia="仿宋_GB2312" w:cs="仿宋_GB2312"/>
                <w:b/>
                <w:color w:val="auto"/>
                <w:sz w:val="24"/>
              </w:rPr>
              <w:t>、</w:t>
            </w:r>
            <w:r>
              <w:rPr>
                <w:rFonts w:hint="eastAsia" w:ascii="仿宋_GB2312" w:hAnsi="仿宋_GB2312" w:eastAsia="仿宋_GB2312" w:cs="仿宋_GB2312"/>
                <w:b/>
                <w:color w:val="auto"/>
                <w:sz w:val="24"/>
                <w:lang w:eastAsia="zh-CN"/>
              </w:rPr>
              <w:t>管理</w:t>
            </w:r>
            <w:r>
              <w:rPr>
                <w:rFonts w:ascii="仿宋_GB2312" w:hAnsi="仿宋_GB2312" w:eastAsia="仿宋_GB2312" w:cs="仿宋_GB2312"/>
                <w:b/>
                <w:color w:val="auto"/>
                <w:sz w:val="24"/>
              </w:rPr>
              <w:t>责任</w:t>
            </w:r>
          </w:p>
          <w:p w14:paraId="25A190D0">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eastAsia" w:ascii="仿宋_GB2312" w:hAnsi="仿宋_GB2312" w:eastAsia="仿宋_GB2312" w:cs="仿宋_GB2312"/>
                <w:color w:val="auto"/>
                <w:sz w:val="24"/>
                <w:szCs w:val="24"/>
                <w:lang w:eastAsia="zh-CN"/>
              </w:rPr>
            </w:pPr>
            <w:r>
              <w:rPr>
                <w:rStyle w:val="249"/>
                <w:rFonts w:hint="default" w:ascii="仿宋_GB2312" w:hAnsi="仿宋_GB2312" w:eastAsia="仿宋_GB2312" w:cs="仿宋_GB2312"/>
                <w:color w:val="auto"/>
                <w:sz w:val="24"/>
                <w:szCs w:val="24"/>
              </w:rPr>
              <w:t>（一）中标人必须管理约束好自己的员工，在服务区域内工作的员工所发生的违法乱纪、人员意外伤害等责任事故，一切责任由中标人承担</w:t>
            </w:r>
            <w:r>
              <w:rPr>
                <w:rFonts w:hint="eastAsia" w:ascii="仿宋_GB2312" w:hAnsi="仿宋_GB2312" w:eastAsia="仿宋_GB2312" w:cs="仿宋_GB2312"/>
                <w:color w:val="auto"/>
                <w:sz w:val="24"/>
              </w:rPr>
              <w:t>；</w:t>
            </w:r>
          </w:p>
          <w:p w14:paraId="0FDFB13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outlineLvl w:val="9"/>
              <w:rPr>
                <w:rFonts w:ascii="仿宋_GB2312" w:hAnsi="仿宋_GB2312" w:eastAsia="仿宋_GB2312" w:cs="仿宋_GB2312"/>
                <w:b/>
                <w:color w:val="auto"/>
                <w:sz w:val="24"/>
              </w:rPr>
            </w:pPr>
            <w:r>
              <w:rPr>
                <w:rStyle w:val="249"/>
                <w:rFonts w:hint="default" w:ascii="仿宋_GB2312" w:hAnsi="仿宋_GB2312" w:eastAsia="仿宋_GB2312" w:cs="仿宋_GB2312"/>
                <w:color w:val="auto"/>
                <w:sz w:val="24"/>
                <w:szCs w:val="24"/>
              </w:rPr>
              <w:t>（二）因中标人责任造成财产损失、丢失及其它损失</w:t>
            </w:r>
            <w:r>
              <w:rPr>
                <w:rStyle w:val="249"/>
                <w:rFonts w:hint="eastAsia" w:ascii="仿宋_GB2312" w:hAnsi="仿宋_GB2312" w:eastAsia="仿宋_GB2312" w:cs="仿宋_GB2312"/>
                <w:color w:val="auto"/>
                <w:sz w:val="24"/>
                <w:szCs w:val="24"/>
                <w:lang w:eastAsia="zh-CN"/>
              </w:rPr>
              <w:t>，</w:t>
            </w:r>
            <w:r>
              <w:rPr>
                <w:rStyle w:val="249"/>
                <w:rFonts w:hint="default" w:ascii="仿宋_GB2312" w:hAnsi="仿宋_GB2312" w:eastAsia="仿宋_GB2312" w:cs="仿宋_GB2312"/>
                <w:color w:val="auto"/>
                <w:sz w:val="24"/>
                <w:szCs w:val="24"/>
              </w:rPr>
              <w:t>一切由中标人承担。</w:t>
            </w:r>
          </w:p>
          <w:p w14:paraId="3007A440">
            <w:pPr>
              <w:keepNext w:val="0"/>
              <w:keepLines w:val="0"/>
              <w:pageBreakBefore w:val="0"/>
              <w:kinsoku/>
              <w:wordWrap/>
              <w:overflowPunct/>
              <w:topLinePunct w:val="0"/>
              <w:autoSpaceDE/>
              <w:autoSpaceDN/>
              <w:bidi w:val="0"/>
              <w:adjustRightInd/>
              <w:spacing w:line="400" w:lineRule="exact"/>
              <w:ind w:firstLine="482" w:firstLineChars="200"/>
              <w:jc w:val="left"/>
              <w:textAlignment w:val="auto"/>
              <w:outlineLvl w:val="9"/>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六、保密要求</w:t>
            </w:r>
          </w:p>
          <w:p w14:paraId="5001DEFC">
            <w:pPr>
              <w:keepNext w:val="0"/>
              <w:keepLines w:val="0"/>
              <w:pageBreakBefore w:val="0"/>
              <w:kinsoku/>
              <w:wordWrap/>
              <w:overflowPunct/>
              <w:topLinePunct w:val="0"/>
              <w:autoSpaceDE/>
              <w:autoSpaceDN/>
              <w:bidi w:val="0"/>
              <w:adjustRightInd/>
              <w:spacing w:line="400" w:lineRule="exact"/>
              <w:ind w:firstLine="480" w:firstLineChars="200"/>
              <w:jc w:val="left"/>
              <w:textAlignment w:val="auto"/>
              <w:outlineLvl w:val="9"/>
              <w:rPr>
                <w:rFonts w:ascii="仿宋_GB2312" w:hAnsi="仿宋_GB2312" w:eastAsia="仿宋_GB2312" w:cs="仿宋_GB2312"/>
                <w:b/>
                <w:color w:val="auto"/>
                <w:sz w:val="24"/>
              </w:rPr>
            </w:pPr>
            <w:r>
              <w:rPr>
                <w:rStyle w:val="249"/>
                <w:rFonts w:hint="default" w:ascii="仿宋_GB2312" w:hAnsi="仿宋_GB2312" w:eastAsia="仿宋_GB2312" w:cs="仿宋_GB2312"/>
                <w:color w:val="auto"/>
                <w:sz w:val="24"/>
                <w:szCs w:val="24"/>
              </w:rPr>
              <w:t>采购人要求中标人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中标人应妥善保管，不得向第三方提供、转述该资料的任何部分，否则，造成严重后果的，采购人将追究其法律责任。</w:t>
            </w:r>
          </w:p>
          <w:p w14:paraId="39F7D94A">
            <w:pPr>
              <w:keepNext w:val="0"/>
              <w:keepLines w:val="0"/>
              <w:pageBreakBefore w:val="0"/>
              <w:kinsoku/>
              <w:wordWrap/>
              <w:overflowPunct/>
              <w:topLinePunct w:val="0"/>
              <w:autoSpaceDE/>
              <w:autoSpaceDN/>
              <w:bidi w:val="0"/>
              <w:adjustRightInd/>
              <w:spacing w:line="400" w:lineRule="exact"/>
              <w:ind w:firstLine="482" w:firstLineChars="200"/>
              <w:jc w:val="left"/>
              <w:textAlignment w:val="auto"/>
              <w:outlineLvl w:val="9"/>
              <w:rPr>
                <w:rStyle w:val="249"/>
                <w:rFonts w:hint="default" w:ascii="仿宋_GB2312" w:hAnsi="仿宋_GB2312" w:eastAsia="仿宋_GB2312" w:cs="仿宋_GB2312"/>
                <w:color w:val="auto"/>
                <w:sz w:val="24"/>
                <w:szCs w:val="24"/>
              </w:rPr>
            </w:pPr>
            <w:r>
              <w:rPr>
                <w:rFonts w:hint="eastAsia" w:ascii="仿宋_GB2312" w:hAnsi="仿宋_GB2312" w:eastAsia="仿宋_GB2312" w:cs="仿宋_GB2312"/>
                <w:b/>
                <w:color w:val="auto"/>
                <w:sz w:val="24"/>
              </w:rPr>
              <w:t>七、其他需要说明的事项</w:t>
            </w:r>
          </w:p>
          <w:p w14:paraId="5C9C4D1B">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（一）采购人向中标人无偿提供水电和办公值班场所，不向本项目服务人员提供住宿、工作餐；</w:t>
            </w:r>
          </w:p>
          <w:p w14:paraId="41E3DA16">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（二）与采购人协商一致后，中标人须安排服务人员完成采购人安排的临时工作项目；</w:t>
            </w:r>
          </w:p>
          <w:p w14:paraId="4D4F5B27">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（三）中标人须负责配备管理服务需用到的保洁工具设备，水电维修工具以及维护秩序所需的安保器械等；</w:t>
            </w:r>
          </w:p>
          <w:p w14:paraId="3BC7C32A">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eastAsia" w:ascii="仿宋_GB2312" w:hAnsi="仿宋_GB2312" w:eastAsia="仿宋_GB2312" w:cs="仿宋_GB2312"/>
                <w:color w:val="auto"/>
                <w:sz w:val="24"/>
                <w:szCs w:val="24"/>
                <w:lang w:val="en-US" w:eastAsia="zh-CN"/>
              </w:rPr>
            </w:pPr>
            <w:r>
              <w:rPr>
                <w:rStyle w:val="249"/>
                <w:rFonts w:hint="default" w:ascii="仿宋_GB2312" w:hAnsi="仿宋_GB2312" w:eastAsia="仿宋_GB2312" w:cs="仿宋_GB2312"/>
                <w:color w:val="auto"/>
                <w:sz w:val="24"/>
                <w:szCs w:val="24"/>
                <w:lang w:val="en-US" w:eastAsia="zh-CN"/>
              </w:rPr>
              <w:t>（四）办公楼建筑主体及附属配套设施设备的维修费用由采购</w:t>
            </w:r>
            <w:r>
              <w:rPr>
                <w:rStyle w:val="249"/>
                <w:rFonts w:hint="eastAsia" w:ascii="仿宋_GB2312" w:hAnsi="仿宋_GB2312" w:eastAsia="仿宋_GB2312" w:cs="仿宋_GB2312"/>
                <w:color w:val="auto"/>
                <w:sz w:val="24"/>
                <w:szCs w:val="24"/>
                <w:lang w:val="en-US" w:eastAsia="zh-CN"/>
              </w:rPr>
              <w:t>人</w:t>
            </w:r>
            <w:r>
              <w:rPr>
                <w:rStyle w:val="249"/>
                <w:rFonts w:hint="default" w:ascii="仿宋_GB2312" w:hAnsi="仿宋_GB2312" w:eastAsia="仿宋_GB2312" w:cs="仿宋_GB2312"/>
                <w:color w:val="auto"/>
                <w:sz w:val="24"/>
                <w:szCs w:val="24"/>
                <w:lang w:val="en-US" w:eastAsia="zh-CN"/>
              </w:rPr>
              <w:t>负责。区域内所有设施设备的日常运行、巡查、维护和管理由中标人负责</w:t>
            </w:r>
            <w:r>
              <w:rPr>
                <w:rStyle w:val="249"/>
                <w:rFonts w:hint="eastAsia" w:ascii="仿宋_GB2312" w:hAnsi="仿宋_GB2312" w:eastAsia="仿宋_GB2312" w:cs="仿宋_GB2312"/>
                <w:color w:val="auto"/>
                <w:sz w:val="24"/>
                <w:szCs w:val="24"/>
                <w:lang w:val="en-US" w:eastAsia="zh-CN"/>
              </w:rPr>
              <w:t>；</w:t>
            </w:r>
          </w:p>
          <w:p w14:paraId="3B2E559B">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lang w:val="en-US" w:eastAsia="zh-CN"/>
              </w:rPr>
            </w:pPr>
            <w:r>
              <w:rPr>
                <w:rStyle w:val="249"/>
                <w:rFonts w:hint="default" w:ascii="仿宋_GB2312" w:hAnsi="仿宋_GB2312" w:eastAsia="仿宋_GB2312" w:cs="仿宋_GB2312"/>
                <w:color w:val="auto"/>
                <w:sz w:val="24"/>
                <w:szCs w:val="24"/>
                <w:lang w:val="en-US" w:eastAsia="zh-CN"/>
              </w:rPr>
              <w:t>（五）本合同期满后</w:t>
            </w:r>
            <w:r>
              <w:rPr>
                <w:rStyle w:val="249"/>
                <w:rFonts w:hint="eastAsia" w:ascii="仿宋_GB2312" w:hAnsi="仿宋_GB2312" w:eastAsia="仿宋_GB2312" w:cs="仿宋_GB2312"/>
                <w:color w:val="auto"/>
                <w:sz w:val="24"/>
                <w:szCs w:val="24"/>
                <w:lang w:val="en-US" w:eastAsia="zh-CN"/>
              </w:rPr>
              <w:t>，</w:t>
            </w:r>
            <w:r>
              <w:rPr>
                <w:rStyle w:val="249"/>
                <w:rFonts w:hint="default" w:ascii="仿宋_GB2312" w:hAnsi="仿宋_GB2312" w:eastAsia="仿宋_GB2312" w:cs="仿宋_GB2312"/>
                <w:color w:val="auto"/>
                <w:sz w:val="24"/>
                <w:szCs w:val="24"/>
                <w:lang w:val="en-US" w:eastAsia="zh-CN"/>
              </w:rPr>
              <w:t>中标人</w:t>
            </w:r>
            <w:r>
              <w:rPr>
                <w:rStyle w:val="249"/>
                <w:rFonts w:hint="eastAsia" w:ascii="仿宋_GB2312" w:hAnsi="仿宋_GB2312" w:eastAsia="仿宋_GB2312" w:cs="仿宋_GB2312"/>
                <w:color w:val="auto"/>
                <w:sz w:val="24"/>
                <w:szCs w:val="24"/>
                <w:lang w:val="en-US" w:eastAsia="zh-CN"/>
              </w:rPr>
              <w:t>应</w:t>
            </w:r>
            <w:r>
              <w:rPr>
                <w:rStyle w:val="249"/>
                <w:rFonts w:hint="default" w:ascii="仿宋_GB2312" w:hAnsi="仿宋_GB2312" w:eastAsia="仿宋_GB2312" w:cs="仿宋_GB2312"/>
                <w:color w:val="auto"/>
                <w:sz w:val="24"/>
                <w:szCs w:val="24"/>
                <w:lang w:val="en-US" w:eastAsia="zh-CN"/>
              </w:rPr>
              <w:t>积极配合采购人完成交接工作；</w:t>
            </w:r>
          </w:p>
          <w:p w14:paraId="7ECEAB1A">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lang w:val="en-US" w:eastAsia="zh-CN"/>
              </w:rPr>
            </w:pPr>
            <w:r>
              <w:rPr>
                <w:rStyle w:val="249"/>
                <w:rFonts w:hint="default" w:ascii="仿宋_GB2312" w:hAnsi="仿宋_GB2312" w:eastAsia="仿宋_GB2312" w:cs="仿宋_GB2312"/>
                <w:color w:val="auto"/>
                <w:sz w:val="24"/>
                <w:szCs w:val="24"/>
                <w:lang w:val="en-US" w:eastAsia="zh-CN"/>
              </w:rPr>
              <w:t>（六）中标人必须按照国家法律法规的要求足额为物业服务人员缴纳社保、支付法定节假日加班费。如中标人未及时足额为物业服务人员缴纳社保及支付加班等费用的，因此产生的纠纷由中标人负全责；</w:t>
            </w:r>
          </w:p>
          <w:p w14:paraId="7211C12B">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lang w:val="en-US" w:eastAsia="zh-CN"/>
              </w:rPr>
            </w:pPr>
            <w:r>
              <w:rPr>
                <w:rStyle w:val="249"/>
                <w:rFonts w:hint="default" w:ascii="仿宋_GB2312" w:hAnsi="仿宋_GB2312" w:eastAsia="仿宋_GB2312" w:cs="仿宋_GB2312"/>
                <w:color w:val="auto"/>
                <w:sz w:val="24"/>
                <w:szCs w:val="24"/>
                <w:lang w:val="en-US" w:eastAsia="zh-CN"/>
              </w:rPr>
              <w:t>（七）中标人在物业服务合同期间内，若管理混乱，缺人缺岗，服务质量差，影响采购人正常秩序或声誉，因此类问题三次接到有效投诉的，采购人有权提前解除物业服务合同；</w:t>
            </w:r>
          </w:p>
          <w:p w14:paraId="54A0F9A1">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eastAsia" w:ascii="仿宋_GB2312" w:hAnsi="仿宋_GB2312" w:eastAsia="仿宋_GB2312" w:cs="仿宋_GB2312"/>
                <w:color w:val="auto"/>
                <w:sz w:val="24"/>
                <w:szCs w:val="24"/>
                <w:lang w:eastAsia="zh-CN"/>
              </w:rPr>
            </w:pPr>
            <w:r>
              <w:rPr>
                <w:rStyle w:val="249"/>
                <w:rFonts w:hint="default" w:ascii="仿宋_GB2312" w:hAnsi="仿宋_GB2312" w:eastAsia="仿宋_GB2312" w:cs="仿宋_GB2312"/>
                <w:color w:val="auto"/>
                <w:sz w:val="24"/>
                <w:szCs w:val="24"/>
              </w:rPr>
              <w:t>（八）中标人在物业服务合同期间内，违反双方所签订的保密协议产生法律责任的，</w:t>
            </w:r>
            <w:r>
              <w:rPr>
                <w:rStyle w:val="249"/>
                <w:rFonts w:hint="eastAsia" w:ascii="仿宋_GB2312" w:hAnsi="仿宋_GB2312" w:eastAsia="仿宋_GB2312" w:cs="仿宋_GB2312"/>
                <w:color w:val="auto"/>
                <w:sz w:val="24"/>
                <w:szCs w:val="24"/>
                <w:lang w:eastAsia="zh-CN"/>
              </w:rPr>
              <w:t>中</w:t>
            </w:r>
            <w:r>
              <w:rPr>
                <w:rStyle w:val="249"/>
                <w:rFonts w:hint="default" w:ascii="仿宋_GB2312" w:hAnsi="仿宋_GB2312" w:eastAsia="仿宋_GB2312" w:cs="仿宋_GB2312"/>
                <w:color w:val="auto"/>
                <w:sz w:val="24"/>
                <w:szCs w:val="24"/>
              </w:rPr>
              <w:t>标人负全责，采购人有权提前解除物业服务合同</w:t>
            </w:r>
            <w:r>
              <w:rPr>
                <w:rStyle w:val="249"/>
                <w:rFonts w:hint="eastAsia" w:ascii="仿宋_GB2312" w:hAnsi="仿宋_GB2312" w:eastAsia="仿宋_GB2312" w:cs="仿宋_GB2312"/>
                <w:color w:val="auto"/>
                <w:sz w:val="24"/>
                <w:szCs w:val="24"/>
                <w:lang w:eastAsia="zh-CN"/>
              </w:rPr>
              <w:t>；</w:t>
            </w:r>
          </w:p>
          <w:p w14:paraId="05C5413D">
            <w:pPr>
              <w:pStyle w:val="251"/>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outlineLvl w:val="9"/>
              <w:rPr>
                <w:rStyle w:val="249"/>
                <w:rFonts w:hint="default" w:ascii="仿宋_GB2312" w:hAnsi="仿宋_GB2312" w:eastAsia="仿宋_GB2312" w:cs="仿宋_GB2312"/>
                <w:color w:val="auto"/>
                <w:sz w:val="24"/>
                <w:szCs w:val="24"/>
              </w:rPr>
            </w:pPr>
            <w:r>
              <w:rPr>
                <w:rStyle w:val="249"/>
                <w:rFonts w:hint="default" w:ascii="仿宋_GB2312" w:hAnsi="仿宋_GB2312" w:eastAsia="仿宋_GB2312" w:cs="仿宋_GB2312"/>
                <w:color w:val="auto"/>
                <w:sz w:val="24"/>
                <w:szCs w:val="24"/>
              </w:rPr>
              <w:t>（</w:t>
            </w:r>
            <w:r>
              <w:rPr>
                <w:rStyle w:val="249"/>
                <w:rFonts w:hint="eastAsia" w:ascii="仿宋_GB2312" w:hAnsi="仿宋_GB2312" w:eastAsia="仿宋_GB2312" w:cs="仿宋_GB2312"/>
                <w:color w:val="auto"/>
                <w:sz w:val="24"/>
                <w:szCs w:val="24"/>
                <w:lang w:val="en-US" w:eastAsia="zh-CN"/>
              </w:rPr>
              <w:t>九</w:t>
            </w:r>
            <w:r>
              <w:rPr>
                <w:rStyle w:val="249"/>
                <w:rFonts w:hint="default" w:ascii="仿宋_GB2312" w:hAnsi="仿宋_GB2312" w:eastAsia="仿宋_GB2312" w:cs="仿宋_GB2312"/>
                <w:color w:val="auto"/>
                <w:sz w:val="24"/>
                <w:szCs w:val="24"/>
              </w:rPr>
              <w:t>）</w:t>
            </w:r>
            <w:r>
              <w:rPr>
                <w:rFonts w:hint="eastAsia" w:ascii="仿宋_GB2312" w:hAnsi="仿宋_GB2312" w:eastAsia="仿宋_GB2312" w:cs="仿宋_GB2312"/>
                <w:bCs/>
                <w:color w:val="auto"/>
                <w:kern w:val="0"/>
                <w:sz w:val="24"/>
                <w:highlight w:val="none"/>
              </w:rPr>
              <w:t>管理体制健全，全面实施队伍规范化管理</w:t>
            </w:r>
            <w:r>
              <w:rPr>
                <w:rFonts w:hint="eastAsia" w:ascii="仿宋_GB2312" w:hAnsi="仿宋_GB2312" w:eastAsia="仿宋_GB2312" w:cs="仿宋_GB2312"/>
                <w:bCs/>
                <w:color w:val="auto"/>
                <w:kern w:val="0"/>
                <w:sz w:val="24"/>
                <w:highlight w:val="none"/>
                <w:lang w:eastAsia="zh-CN"/>
              </w:rPr>
              <w:t>；人员</w:t>
            </w:r>
            <w:r>
              <w:rPr>
                <w:rFonts w:hint="eastAsia" w:ascii="仿宋_GB2312" w:hAnsi="仿宋_GB2312" w:eastAsia="仿宋_GB2312" w:cs="仿宋_GB2312"/>
                <w:bCs/>
                <w:color w:val="auto"/>
                <w:kern w:val="0"/>
                <w:sz w:val="24"/>
                <w:highlight w:val="none"/>
              </w:rPr>
              <w:t>队伍内部</w:t>
            </w:r>
            <w:r>
              <w:rPr>
                <w:rFonts w:hint="eastAsia" w:ascii="仿宋_GB2312" w:hAnsi="仿宋_GB2312" w:eastAsia="仿宋_GB2312" w:cs="仿宋_GB2312"/>
                <w:bCs/>
                <w:color w:val="auto"/>
                <w:kern w:val="0"/>
                <w:sz w:val="24"/>
                <w:highlight w:val="none"/>
                <w:lang w:eastAsia="zh-CN"/>
              </w:rPr>
              <w:t>团结、凝聚力强，拥有党员的优先。</w:t>
            </w:r>
            <w:r>
              <w:rPr>
                <w:rStyle w:val="249"/>
                <w:rFonts w:hint="eastAsia" w:ascii="仿宋_GB2312" w:hAnsi="仿宋_GB2312" w:eastAsia="仿宋_GB2312" w:cs="仿宋_GB2312"/>
                <w:color w:val="auto"/>
                <w:sz w:val="24"/>
                <w:szCs w:val="24"/>
                <w:lang w:val="en-US" w:eastAsia="zh-CN"/>
              </w:rPr>
              <w:t>中标人如成立有党支部，可根据实际情况与采购人不定期联合开展党支部活动，进一步加强双方沟通交流，以便更好的完成本项目的服务。</w:t>
            </w:r>
          </w:p>
        </w:tc>
        <w:tc>
          <w:tcPr>
            <w:tcW w:w="680" w:type="dxa"/>
            <w:tcBorders>
              <w:top w:val="single" w:color="auto" w:sz="4" w:space="0"/>
              <w:left w:val="single" w:color="auto" w:sz="4" w:space="0"/>
              <w:bottom w:val="single" w:color="auto" w:sz="4" w:space="0"/>
              <w:right w:val="single" w:color="auto" w:sz="4" w:space="0"/>
            </w:tcBorders>
            <w:vAlign w:val="center"/>
          </w:tcPr>
          <w:p w14:paraId="1F99F962">
            <w:pPr>
              <w:pStyle w:val="246"/>
              <w:keepNext w:val="0"/>
              <w:keepLines w:val="0"/>
              <w:pageBreakBefore w:val="0"/>
              <w:kinsoku/>
              <w:wordWrap/>
              <w:overflowPunct/>
              <w:topLinePunct w:val="0"/>
              <w:autoSpaceDE/>
              <w:autoSpaceDN/>
              <w:bidi w:val="0"/>
              <w:adjustRightInd/>
              <w:snapToGrid w:val="0"/>
              <w:spacing w:line="400" w:lineRule="exact"/>
              <w:jc w:val="center"/>
              <w:textAlignment w:val="auto"/>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1项</w:t>
            </w:r>
          </w:p>
        </w:tc>
      </w:tr>
    </w:tbl>
    <w:p w14:paraId="2D15B6C5">
      <w:pPr>
        <w:rPr>
          <w:color w:val="auto"/>
        </w:rPr>
      </w:pPr>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7041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9F2DA46">
            <w:pPr>
              <w:spacing w:line="400" w:lineRule="exact"/>
              <w:ind w:right="-330" w:rightChars="-157"/>
              <w:rPr>
                <w:rFonts w:hint="eastAsia" w:ascii="仿宋_GB2312" w:hAnsi="宋体" w:eastAsia="仿宋_GB2312" w:cs="宋体"/>
                <w:b/>
                <w:color w:val="auto"/>
                <w:kern w:val="0"/>
                <w:sz w:val="24"/>
              </w:rPr>
            </w:pPr>
            <w:r>
              <w:rPr>
                <w:rFonts w:ascii="仿宋_GB2312" w:hAnsi="宋体" w:eastAsia="仿宋_GB2312" w:cs="宋体"/>
                <w:b/>
                <w:color w:val="auto"/>
                <w:kern w:val="0"/>
                <w:sz w:val="24"/>
              </w:rPr>
              <w:t>★</w:t>
            </w:r>
            <w:r>
              <w:rPr>
                <w:rFonts w:hint="eastAsia" w:ascii="仿宋_GB2312" w:hAnsi="宋体" w:eastAsia="仿宋_GB2312" w:cs="宋体"/>
                <w:b/>
                <w:color w:val="auto"/>
                <w:kern w:val="0"/>
                <w:sz w:val="24"/>
              </w:rPr>
              <w:t>二、商务要求</w:t>
            </w:r>
          </w:p>
        </w:tc>
      </w:tr>
      <w:tr w14:paraId="1511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25BD3AA">
            <w:pPr>
              <w:spacing w:line="440" w:lineRule="exact"/>
              <w:ind w:right="-27"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5B727195">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2.投标人必须按照《中华人民共和国劳动合同法》的规定与员工签订劳动合同并按照国家及省市的相关规定为投入本项目人员统一办理社会保险、人员意外伤害等各种保险并承担相关费用；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3.投标人报价必须包含本项目工资、保险费、福利费、管理费、服装费、交通费、通讯费、税费等相关费用；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4.投标人须自行承担管理服务所有的专用工具物品、工程维修工具、安保器械、日常消杀费、化粪池清运费、沉沙井清运、下水道清运、排污口清运、保洁工具与用品等相关费用（已明确由采购人承担的除外）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5.其他相关费用由投标人自行承担。</w:t>
            </w:r>
          </w:p>
        </w:tc>
      </w:tr>
      <w:tr w14:paraId="1654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A4889CA">
            <w:pPr>
              <w:spacing w:line="440" w:lineRule="exact"/>
              <w:ind w:right="-27"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687DBD11">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自提供服务之日起2年，具体服务起止时间以合同约定日期为准。</w:t>
            </w:r>
          </w:p>
        </w:tc>
      </w:tr>
      <w:tr w14:paraId="3E20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918FEFB">
            <w:pPr>
              <w:spacing w:line="440" w:lineRule="exact"/>
              <w:ind w:right="-27"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7165C89E">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接到采购人通知后10分钟内到达采购人指定现场。</w:t>
            </w:r>
          </w:p>
        </w:tc>
      </w:tr>
      <w:tr w14:paraId="6315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C387770">
            <w:pPr>
              <w:spacing w:line="440" w:lineRule="exact"/>
              <w:ind w:right="-27"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6AF4AD4A">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1.服务交接时间：自合同约定提供服务之日起3日内办理完服务交接手续；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2.服务地点 ：柳州市城中区瑞康路9号A座。</w:t>
            </w:r>
          </w:p>
        </w:tc>
      </w:tr>
      <w:tr w14:paraId="3161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C93B429">
            <w:pPr>
              <w:spacing w:line="440" w:lineRule="exact"/>
              <w:ind w:right="-27"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41BBAE44">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财政性资金按财政国库集中支付规定程序办理。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合同签订后采购人按季度向中标人支付服务费，中标人应当于下季度首月开始后的5个工作日内，将上季度合法、有效发票开具给采购人，采购人原则上应当自收到发票后10个工作日内将资金支付到合同约定的中标人账户（不计利息）。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注：资金支付等事项按照《保障中小企业款项支付条例》（国务院令第802号）、《广西壮族自治区财政厅关于持续优化政府采购营商环境推动高质量发展的通知》等要求执行。</w:t>
            </w:r>
          </w:p>
        </w:tc>
      </w:tr>
      <w:tr w14:paraId="0DFD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59339B9">
            <w:pPr>
              <w:pStyle w:val="26"/>
              <w:snapToGrid w:val="0"/>
              <w:spacing w:line="400" w:lineRule="exact"/>
              <w:ind w:right="27" w:rightChars="13"/>
              <w:rPr>
                <w:rFonts w:hint="eastAsia" w:eastAsia="仿宋_GB2312" w:cs="仿宋_GB2312" w:asciiTheme="minorHAnsi" w:hAnsiTheme="minorHAnsi"/>
                <w:bCs/>
                <w:color w:val="auto"/>
                <w:sz w:val="24"/>
                <w:lang w:val="en-GB"/>
              </w:rPr>
            </w:pPr>
            <w:r>
              <w:rPr>
                <w:rFonts w:ascii="仿宋_GB2312" w:hAnsi="宋体" w:eastAsia="仿宋_GB2312" w:cs="宋体"/>
                <w:b/>
                <w:color w:val="auto"/>
                <w:kern w:val="0"/>
                <w:sz w:val="24"/>
              </w:rPr>
              <w:t>★</w:t>
            </w:r>
            <w:r>
              <w:rPr>
                <w:rFonts w:hint="eastAsia" w:ascii="仿宋_GB2312" w:hAnsi="宋体" w:eastAsia="仿宋_GB2312" w:cs="Arial"/>
                <w:b/>
                <w:bCs/>
                <w:color w:val="auto"/>
                <w:sz w:val="24"/>
                <w:szCs w:val="24"/>
              </w:rPr>
              <w:t>三、</w:t>
            </w:r>
            <w:r>
              <w:rPr>
                <w:rFonts w:hint="eastAsia" w:ascii="仿宋_GB2312" w:hAnsi="宋体" w:eastAsia="仿宋_GB2312"/>
                <w:b/>
                <w:color w:val="auto"/>
                <w:sz w:val="24"/>
              </w:rPr>
              <w:t>验收要求</w:t>
            </w:r>
          </w:p>
        </w:tc>
      </w:tr>
      <w:tr w14:paraId="6194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D62F781">
            <w:pPr>
              <w:spacing w:line="440" w:lineRule="exact"/>
              <w:ind w:right="-27" w:rightChars="-13"/>
              <w:jc w:val="left"/>
              <w:rPr>
                <w:rFonts w:hint="eastAsia" w:eastAsia="仿宋_GB2312" w:cs="Arial" w:asciiTheme="minorHAnsi" w:hAnsiTheme="minorHAnsi"/>
                <w:bCs/>
                <w:color w:val="auto"/>
                <w:sz w:val="24"/>
                <w:lang w:val="en-GB"/>
              </w:rPr>
            </w:pPr>
            <w:r>
              <w:rPr>
                <w:rFonts w:ascii="仿宋_GB2312" w:hAnsi="仿宋_GB2312" w:eastAsia="仿宋_GB2312" w:cs="仿宋_GB2312"/>
                <w:bCs/>
                <w:color w:val="auto"/>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775EBBC8">
            <w:pPr>
              <w:spacing w:line="440" w:lineRule="exact"/>
              <w:ind w:right="27" w:rightChars="13"/>
              <w:jc w:val="left"/>
              <w:rPr>
                <w:rFonts w:hint="eastAsia" w:ascii="仿宋_GB2312" w:hAnsi="仿宋_GB2312" w:eastAsia="仿宋_GB2312" w:cs="仿宋_GB2312"/>
                <w:bCs/>
                <w:color w:val="auto"/>
                <w:sz w:val="24"/>
              </w:rPr>
            </w:pPr>
            <w:r>
              <w:rPr>
                <w:rFonts w:ascii="仿宋_GB2312" w:hAnsi="仿宋_GB2312" w:eastAsia="仿宋_GB2312" w:cs="仿宋_GB2312"/>
                <w:bCs/>
                <w:color w:val="auto"/>
                <w:sz w:val="24"/>
              </w:rPr>
              <w:t>1.国家强制性标准及有关规定。
</w:t>
            </w:r>
            <w:r>
              <w:rPr>
                <w:rFonts w:ascii="仿宋_GB2312" w:hAnsi="仿宋_GB2312" w:eastAsia="仿宋_GB2312" w:cs="仿宋_GB2312"/>
                <w:bCs/>
                <w:color w:val="auto"/>
                <w:sz w:val="24"/>
              </w:rPr>
              <w:br w:type="textWrapping"/>
            </w:r>
            <w:r>
              <w:rPr>
                <w:rFonts w:ascii="仿宋_GB2312" w:hAnsi="仿宋_GB2312" w:eastAsia="仿宋_GB2312" w:cs="仿宋_GB2312"/>
                <w:bCs/>
                <w:color w:val="auto"/>
                <w:sz w:val="24"/>
              </w:rPr>
              <w:t>2.招标文件的采购需求及中标人投标文件响应的事项。</w:t>
            </w:r>
          </w:p>
        </w:tc>
      </w:tr>
      <w:tr w14:paraId="2D60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51861FD">
            <w:pPr>
              <w:pStyle w:val="26"/>
              <w:snapToGrid w:val="0"/>
              <w:spacing w:line="400" w:lineRule="exact"/>
              <w:ind w:right="-330" w:rightChars="-157"/>
              <w:rPr>
                <w:rFonts w:hint="eastAsia" w:ascii="仿宋_GB2312" w:hAnsi="宋体" w:eastAsia="仿宋_GB2312" w:cs="Arial"/>
                <w:b/>
                <w:bCs/>
                <w:color w:val="auto"/>
                <w:sz w:val="24"/>
                <w:szCs w:val="24"/>
              </w:rPr>
            </w:pPr>
            <w:r>
              <w:rPr>
                <w:rFonts w:hint="eastAsia" w:ascii="仿宋_GB2312" w:hAnsi="宋体" w:eastAsia="仿宋_GB2312" w:cs="Arial"/>
                <w:b/>
                <w:bCs/>
                <w:color w:val="auto"/>
                <w:sz w:val="24"/>
                <w:szCs w:val="24"/>
              </w:rPr>
              <w:t>四、</w:t>
            </w:r>
            <w:r>
              <w:rPr>
                <w:rFonts w:hint="eastAsia" w:ascii="仿宋_GB2312" w:hAnsi="宋体" w:eastAsia="仿宋_GB2312"/>
                <w:b/>
                <w:color w:val="auto"/>
                <w:sz w:val="24"/>
              </w:rPr>
              <w:t>资信要求</w:t>
            </w:r>
          </w:p>
        </w:tc>
      </w:tr>
      <w:tr w14:paraId="6024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D297847">
            <w:pPr>
              <w:spacing w:line="440" w:lineRule="exact"/>
              <w:ind w:right="-27" w:rightChars="-13"/>
              <w:jc w:val="left"/>
              <w:rPr>
                <w:rFonts w:hint="eastAsia" w:ascii="仿宋_GB2312" w:hAnsi="宋体" w:eastAsia="仿宋_GB2312" w:cs="Arial"/>
                <w:bCs/>
                <w:color w:val="auto"/>
                <w:sz w:val="24"/>
              </w:rPr>
            </w:pPr>
            <w:r>
              <w:rPr>
                <w:rFonts w:ascii="仿宋_GB2312" w:hAnsi="仿宋_GB2312" w:eastAsia="仿宋_GB2312" w:cs="仿宋_GB2312"/>
                <w:bCs/>
                <w:color w:val="auto"/>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345FC69F">
            <w:pPr>
              <w:pStyle w:val="495"/>
              <w:spacing w:before="0" w:beforeAutospacing="0" w:after="0" w:afterAutospacing="0" w:line="460" w:lineRule="atLeast"/>
              <w:rPr>
                <w:rFonts w:ascii="仿宋_GB2312" w:eastAsia="仿宋_GB2312"/>
                <w:color w:val="auto"/>
              </w:rPr>
            </w:pPr>
            <w:r>
              <w:rPr>
                <w:rStyle w:val="496"/>
                <w:rFonts w:hint="eastAsia" w:ascii="仿宋_GB2312" w:eastAsia="仿宋_GB2312"/>
                <w:color w:val="auto"/>
              </w:rPr>
              <w:t>1.根据《政府采购促进中小企业发展管理办法》（财库〔2020〕46号），本项目属于专门面向小微企业采购的项目，</w:t>
            </w:r>
            <w:r>
              <w:rPr>
                <w:rFonts w:hint="eastAsia" w:ascii="仿宋_GB2312" w:eastAsia="仿宋_GB2312"/>
                <w:color w:val="auto"/>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607B1348">
            <w:pPr>
              <w:pStyle w:val="49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2.小微企业须符合本项目采购标的所属行业对应的中小企业划分标准：</w:t>
            </w:r>
          </w:p>
          <w:p w14:paraId="63A4C801">
            <w:pPr>
              <w:pStyle w:val="495"/>
              <w:spacing w:before="0" w:beforeAutospacing="0" w:after="0" w:afterAutospacing="0" w:line="460" w:lineRule="atLeast"/>
              <w:rPr>
                <w:rFonts w:hint="eastAsia" w:ascii="仿宋_GB2312" w:eastAsia="仿宋_GB2312"/>
                <w:color w:val="auto"/>
              </w:rPr>
            </w:pPr>
            <w:r>
              <w:rPr>
                <w:rStyle w:val="496"/>
                <w:rFonts w:hint="eastAsia" w:ascii="仿宋_GB2312" w:eastAsia="仿宋_GB2312"/>
                <w:color w:val="auto"/>
              </w:rPr>
              <w:t>（1）采购标的对应的中小企业划分标准所属行业：物业管理</w:t>
            </w:r>
          </w:p>
          <w:p w14:paraId="3646A342">
            <w:pPr>
              <w:pStyle w:val="495"/>
              <w:spacing w:before="0" w:beforeAutospacing="0" w:after="0" w:afterAutospacing="0" w:line="460" w:lineRule="atLeast"/>
              <w:rPr>
                <w:rFonts w:hint="eastAsia" w:ascii="仿宋_GB2312" w:eastAsia="仿宋_GB2312"/>
                <w:color w:val="auto"/>
              </w:rPr>
            </w:pPr>
            <w:r>
              <w:rPr>
                <w:rStyle w:val="496"/>
                <w:rFonts w:hint="eastAsia" w:ascii="仿宋_GB2312" w:eastAsia="仿宋_GB2312"/>
                <w:color w:val="auto"/>
              </w:rPr>
              <w:t>（2）中小企业划分有关标准根据工信部等部委发布的《关于印发中小企业划型标准规定的通知》（工信部联企业〔2011〕300号）确定；</w:t>
            </w:r>
          </w:p>
          <w:p w14:paraId="573F02ED">
            <w:pPr>
              <w:pStyle w:val="495"/>
              <w:spacing w:before="0" w:beforeAutospacing="0" w:after="0" w:afterAutospacing="0" w:line="460" w:lineRule="atLeast"/>
              <w:rPr>
                <w:rFonts w:hint="eastAsia" w:ascii="仿宋_GB2312" w:eastAsia="仿宋_GB2312"/>
                <w:color w:val="auto"/>
              </w:rPr>
            </w:pPr>
            <w:r>
              <w:rPr>
                <w:rStyle w:val="496"/>
                <w:rFonts w:hint="eastAsia" w:ascii="仿宋_GB2312" w:eastAsia="仿宋_GB2312"/>
                <w:color w:val="auto"/>
              </w:rPr>
              <w:t>（3）为方便投标人识别企业规模类型，投标人可使用工业和信息化部组织开发的中小企业规模类型自测小程序生成企业规模类型测试结果。</w:t>
            </w:r>
          </w:p>
          <w:p w14:paraId="48AABF81">
            <w:pPr>
              <w:pStyle w:val="495"/>
              <w:spacing w:before="0" w:beforeAutospacing="0" w:after="0" w:afterAutospacing="0" w:line="460" w:lineRule="atLeast"/>
              <w:rPr>
                <w:rFonts w:hint="eastAsia" w:ascii="仿宋_GB2312" w:eastAsia="仿宋_GB2312"/>
                <w:color w:val="auto"/>
              </w:rPr>
            </w:pPr>
            <w:r>
              <w:rPr>
                <w:rStyle w:val="496"/>
                <w:rFonts w:hint="eastAsia" w:ascii="仿宋_GB2312" w:eastAsia="仿宋_GB2312"/>
                <w:color w:val="auto"/>
              </w:rPr>
              <w:t>自测小程序链接：https://baosong.miit.gov.cn/ScaleTest</w:t>
            </w:r>
          </w:p>
        </w:tc>
      </w:tr>
      <w:tr w14:paraId="0106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01D15B3">
            <w:pPr>
              <w:spacing w:line="440" w:lineRule="exact"/>
              <w:ind w:right="-27" w:rightChars="-13"/>
              <w:jc w:val="left"/>
              <w:rPr>
                <w:rFonts w:hint="eastAsia" w:ascii="仿宋_GB2312" w:hAnsi="宋体" w:eastAsia="仿宋_GB2312" w:cs="Arial"/>
                <w:bCs/>
                <w:color w:val="auto"/>
                <w:sz w:val="24"/>
              </w:rPr>
            </w:pPr>
            <w:r>
              <w:rPr>
                <w:rFonts w:ascii="仿宋_GB2312" w:hAnsi="仿宋_GB2312" w:eastAsia="仿宋_GB2312" w:cs="仿宋_GB2312"/>
                <w:bCs/>
                <w:color w:val="auto"/>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6775EF16">
            <w:pPr>
              <w:pStyle w:val="516"/>
              <w:spacing w:before="0" w:beforeAutospacing="0" w:after="0" w:afterAutospacing="0" w:line="460" w:lineRule="atLeast"/>
              <w:rPr>
                <w:rFonts w:ascii="仿宋_GB2312" w:eastAsia="仿宋_GB2312"/>
                <w:color w:val="auto"/>
              </w:rPr>
            </w:pPr>
            <w:r>
              <w:rPr>
                <w:rFonts w:hint="eastAsia" w:ascii="仿宋_GB2312" w:eastAsia="仿宋_GB2312"/>
                <w:color w:val="auto"/>
              </w:rPr>
              <w:t>1.投标人具备有效的质量管理体系认证证书；</w:t>
            </w:r>
          </w:p>
          <w:p w14:paraId="5E8A2818">
            <w:pPr>
              <w:pStyle w:val="51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2.投标人具备有效的职业健康安全管理体系认证证书；</w:t>
            </w:r>
          </w:p>
          <w:p w14:paraId="6148D860">
            <w:pPr>
              <w:pStyle w:val="51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3.投标人具备有效的环境管理体系认证证书；</w:t>
            </w:r>
          </w:p>
        </w:tc>
      </w:tr>
      <w:tr w14:paraId="5586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816F08F">
            <w:pPr>
              <w:spacing w:line="440" w:lineRule="exact"/>
              <w:ind w:right="-27" w:rightChars="-13"/>
              <w:jc w:val="left"/>
              <w:rPr>
                <w:rFonts w:hint="eastAsia" w:ascii="仿宋_GB2312" w:hAnsi="宋体" w:eastAsia="仿宋_GB2312" w:cs="Arial"/>
                <w:bCs/>
                <w:color w:val="auto"/>
                <w:sz w:val="24"/>
              </w:rPr>
            </w:pPr>
            <w:r>
              <w:rPr>
                <w:rFonts w:ascii="仿宋_GB2312" w:hAnsi="仿宋_GB2312" w:eastAsia="仿宋_GB2312" w:cs="仿宋_GB2312"/>
                <w:bCs/>
                <w:color w:val="auto"/>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425C10CC">
            <w:pPr>
              <w:pStyle w:val="536"/>
              <w:spacing w:before="0" w:beforeAutospacing="0" w:after="0" w:afterAutospacing="0" w:line="460" w:lineRule="atLeast"/>
              <w:rPr>
                <w:rFonts w:ascii="仿宋_GB2312" w:eastAsia="仿宋_GB2312"/>
                <w:color w:val="auto"/>
              </w:rPr>
            </w:pPr>
            <w:r>
              <w:rPr>
                <w:rFonts w:hint="eastAsia" w:ascii="仿宋_GB2312" w:eastAsia="仿宋_GB2312"/>
                <w:color w:val="auto"/>
              </w:rPr>
              <w:t>投标人2022年1月1日起至今承接的同类服务项目。</w:t>
            </w:r>
          </w:p>
        </w:tc>
      </w:tr>
      <w:tr w14:paraId="3CA5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9D6D2B1">
            <w:pPr>
              <w:spacing w:line="440" w:lineRule="exact"/>
              <w:ind w:right="-27" w:rightChars="-13"/>
              <w:jc w:val="left"/>
              <w:rPr>
                <w:rFonts w:hint="eastAsia" w:ascii="仿宋_GB2312" w:hAnsi="宋体" w:eastAsia="仿宋_GB2312" w:cs="Arial"/>
                <w:bCs/>
                <w:color w:val="auto"/>
                <w:sz w:val="24"/>
              </w:rPr>
            </w:pPr>
            <w:r>
              <w:rPr>
                <w:rFonts w:ascii="仿宋_GB2312" w:hAnsi="仿宋_GB2312" w:eastAsia="仿宋_GB2312" w:cs="仿宋_GB2312"/>
                <w:bCs/>
                <w:color w:val="auto"/>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0BAFABAD">
            <w:pPr>
              <w:pStyle w:val="556"/>
              <w:spacing w:before="0" w:beforeAutospacing="0" w:after="0" w:afterAutospacing="0" w:line="460" w:lineRule="atLeast"/>
              <w:rPr>
                <w:rFonts w:ascii="仿宋_GB2312" w:eastAsia="仿宋_GB2312"/>
                <w:color w:val="auto"/>
              </w:rPr>
            </w:pPr>
            <w:r>
              <w:rPr>
                <w:rFonts w:hint="eastAsia" w:ascii="仿宋_GB2312" w:eastAsia="仿宋_GB2312"/>
                <w:color w:val="auto"/>
              </w:rPr>
              <w:t>详见第四章 评标方法及评标标准中的“人员配置方案分”要求。</w:t>
            </w:r>
          </w:p>
        </w:tc>
      </w:tr>
      <w:tr w14:paraId="061B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98A0377">
            <w:pPr>
              <w:pStyle w:val="26"/>
              <w:snapToGrid w:val="0"/>
              <w:spacing w:line="400" w:lineRule="exact"/>
              <w:ind w:right="-330" w:rightChars="-157"/>
              <w:rPr>
                <w:rFonts w:hint="eastAsia" w:ascii="仿宋_GB2312" w:hAnsi="宋体" w:eastAsia="仿宋_GB2312" w:cs="宋体"/>
                <w:bCs/>
                <w:color w:val="auto"/>
                <w:sz w:val="24"/>
              </w:rPr>
            </w:pPr>
            <w:r>
              <w:rPr>
                <w:rFonts w:hint="eastAsia" w:ascii="仿宋_GB2312" w:hAnsi="宋体" w:eastAsia="仿宋_GB2312"/>
                <w:b/>
                <w:bCs/>
                <w:color w:val="auto"/>
                <w:sz w:val="24"/>
              </w:rPr>
              <w:t>五、其他要求</w:t>
            </w:r>
          </w:p>
        </w:tc>
      </w:tr>
      <w:tr w14:paraId="30DB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385283B">
            <w:pPr>
              <w:spacing w:line="440" w:lineRule="exact"/>
              <w:ind w:right="-107" w:rightChars="-51"/>
              <w:jc w:val="left"/>
              <w:rPr>
                <w:rFonts w:hint="eastAsia" w:ascii="仿宋_GB2312" w:hAnsi="宋体" w:eastAsia="仿宋_GB2312" w:cs="Arial"/>
                <w:bCs/>
                <w:color w:val="auto"/>
                <w:sz w:val="24"/>
              </w:rPr>
            </w:pPr>
            <w:r>
              <w:rPr>
                <w:rFonts w:ascii="仿宋_GB2312" w:hAnsi="宋体" w:eastAsia="仿宋_GB2312" w:cs="Arial"/>
                <w:bCs/>
                <w:color w:val="auto"/>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375802F1">
            <w:pPr>
              <w:spacing w:line="440" w:lineRule="exact"/>
              <w:ind w:right="27" w:rightChars="13"/>
              <w:jc w:val="left"/>
              <w:rPr>
                <w:rFonts w:hint="eastAsia" w:ascii="仿宋_GB2312" w:hAnsi="宋体" w:eastAsia="仿宋_GB2312" w:cs="Arial"/>
                <w:bCs/>
                <w:color w:val="auto"/>
                <w:sz w:val="24"/>
              </w:rPr>
            </w:pPr>
            <w:r>
              <w:rPr>
                <w:rFonts w:hint="eastAsia" w:ascii="仿宋_GB2312" w:hAnsi="宋体" w:eastAsia="仿宋_GB2312" w:cs="Arial"/>
                <w:bCs/>
                <w:color w:val="auto"/>
                <w:sz w:val="24"/>
              </w:rPr>
              <w:t xml:space="preserve"> </w:t>
            </w:r>
          </w:p>
        </w:tc>
      </w:tr>
    </w:tbl>
    <w:p w14:paraId="431AFFC8">
      <w:pPr>
        <w:spacing w:line="360" w:lineRule="auto"/>
        <w:rPr>
          <w:rFonts w:ascii="仿宋_GB2312" w:eastAsia="仿宋_GB2312"/>
          <w:color w:val="auto"/>
          <w:sz w:val="24"/>
        </w:rPr>
      </w:pPr>
    </w:p>
    <w:p w14:paraId="7712B2BF">
      <w:pPr>
        <w:rPr>
          <w:color w:val="auto"/>
        </w:rPr>
        <w:sectPr>
          <w:pgSz w:w="11906" w:h="16838"/>
          <w:pgMar w:top="1440" w:right="1440" w:bottom="1440" w:left="1440" w:header="851" w:footer="992" w:gutter="0"/>
          <w:cols w:space="720" w:num="1"/>
          <w:docGrid w:linePitch="312" w:charSpace="0"/>
        </w:sectPr>
      </w:pPr>
    </w:p>
    <w:p w14:paraId="4455B360">
      <w:pPr>
        <w:pStyle w:val="4"/>
        <w:spacing w:line="276" w:lineRule="auto"/>
        <w:jc w:val="center"/>
        <w:rPr>
          <w:color w:val="auto"/>
          <w:sz w:val="32"/>
          <w:szCs w:val="32"/>
        </w:rPr>
      </w:pPr>
      <w:bookmarkStart w:id="25" w:name="_Toc22337"/>
      <w:r>
        <w:rPr>
          <w:rFonts w:hint="eastAsia"/>
          <w:color w:val="auto"/>
          <w:sz w:val="32"/>
          <w:szCs w:val="32"/>
        </w:rPr>
        <w:t>第三章 投标人须知</w:t>
      </w:r>
      <w:bookmarkEnd w:id="25"/>
    </w:p>
    <w:p w14:paraId="39823F20">
      <w:pPr>
        <w:spacing w:line="276" w:lineRule="auto"/>
        <w:jc w:val="center"/>
        <w:rPr>
          <w:rFonts w:ascii="仿宋_GB2312" w:eastAsia="仿宋_GB2312"/>
          <w:b/>
          <w:color w:val="auto"/>
          <w:sz w:val="28"/>
          <w:szCs w:val="28"/>
        </w:rPr>
      </w:pPr>
      <w:r>
        <w:rPr>
          <w:rFonts w:hint="eastAsia" w:ascii="仿宋_GB2312" w:eastAsia="仿宋_GB2312"/>
          <w:b/>
          <w:color w:val="auto"/>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15D3D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B2E6A3B">
            <w:pPr>
              <w:spacing w:line="400" w:lineRule="exact"/>
              <w:jc w:val="center"/>
              <w:rPr>
                <w:rFonts w:ascii="仿宋_GB2312" w:eastAsia="仿宋_GB2312"/>
                <w:b/>
                <w:color w:val="auto"/>
                <w:sz w:val="24"/>
              </w:rPr>
            </w:pPr>
            <w:r>
              <w:rPr>
                <w:rFonts w:hint="eastAsia" w:ascii="仿宋_GB2312" w:eastAsia="仿宋_GB2312"/>
                <w:b/>
                <w:color w:val="auto"/>
                <w:sz w:val="24"/>
              </w:rPr>
              <w:t>序号</w:t>
            </w:r>
          </w:p>
        </w:tc>
        <w:tc>
          <w:tcPr>
            <w:tcW w:w="8232" w:type="dxa"/>
          </w:tcPr>
          <w:p w14:paraId="4916C070">
            <w:pPr>
              <w:spacing w:line="400" w:lineRule="exact"/>
              <w:jc w:val="center"/>
              <w:rPr>
                <w:rFonts w:ascii="仿宋_GB2312" w:eastAsia="仿宋_GB2312"/>
                <w:b/>
                <w:color w:val="auto"/>
                <w:sz w:val="24"/>
              </w:rPr>
            </w:pPr>
            <w:r>
              <w:rPr>
                <w:rFonts w:hint="eastAsia" w:ascii="仿宋_GB2312" w:eastAsia="仿宋_GB2312"/>
                <w:b/>
                <w:color w:val="auto"/>
                <w:sz w:val="24"/>
              </w:rPr>
              <w:t>内    容</w:t>
            </w:r>
          </w:p>
        </w:tc>
      </w:tr>
      <w:tr w14:paraId="06512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D42218">
            <w:pPr>
              <w:spacing w:line="400" w:lineRule="exact"/>
              <w:jc w:val="center"/>
              <w:rPr>
                <w:rFonts w:ascii="仿宋_GB2312" w:eastAsia="仿宋_GB2312"/>
                <w:color w:val="auto"/>
                <w:sz w:val="24"/>
              </w:rPr>
            </w:pPr>
            <w:r>
              <w:rPr>
                <w:rFonts w:hint="eastAsia" w:ascii="仿宋_GB2312" w:eastAsia="仿宋_GB2312"/>
                <w:color w:val="auto"/>
                <w:sz w:val="24"/>
              </w:rPr>
              <w:t>1</w:t>
            </w:r>
          </w:p>
        </w:tc>
        <w:tc>
          <w:tcPr>
            <w:tcW w:w="8232" w:type="dxa"/>
            <w:vAlign w:val="center"/>
          </w:tcPr>
          <w:p w14:paraId="65C57B1C">
            <w:pPr>
              <w:spacing w:line="400" w:lineRule="exact"/>
              <w:rPr>
                <w:rFonts w:ascii="仿宋_GB2312" w:eastAsia="仿宋_GB2312"/>
                <w:color w:val="auto"/>
                <w:sz w:val="24"/>
              </w:rPr>
            </w:pPr>
            <w:r>
              <w:rPr>
                <w:rFonts w:hint="eastAsia" w:ascii="仿宋_GB2312" w:eastAsia="仿宋_GB2312"/>
                <w:color w:val="auto"/>
                <w:sz w:val="24"/>
              </w:rPr>
              <w:t>项目名称：</w:t>
            </w:r>
            <w:r>
              <w:rPr>
                <w:rFonts w:ascii="仿宋_GB2312" w:hAnsi="宋体" w:eastAsia="仿宋_GB2312"/>
                <w:color w:val="auto"/>
                <w:sz w:val="24"/>
              </w:rPr>
              <w:t>瑞康大楼物业服务采购</w:t>
            </w:r>
          </w:p>
          <w:p w14:paraId="25F9D860">
            <w:pPr>
              <w:spacing w:line="400" w:lineRule="exact"/>
              <w:rPr>
                <w:rFonts w:hint="eastAsia" w:ascii="仿宋_GB2312" w:eastAsia="仿宋_GB2312"/>
                <w:color w:val="auto"/>
                <w:sz w:val="24"/>
                <w:lang w:eastAsia="zh-CN"/>
              </w:rPr>
            </w:pPr>
            <w:r>
              <w:rPr>
                <w:rFonts w:hint="eastAsia" w:ascii="仿宋_GB2312" w:eastAsia="仿宋_GB2312"/>
                <w:color w:val="auto"/>
                <w:sz w:val="24"/>
              </w:rPr>
              <w:t>项目编号：</w:t>
            </w:r>
            <w:r>
              <w:rPr>
                <w:rFonts w:hint="eastAsia" w:ascii="仿宋_GB2312" w:hAnsi="宋体" w:eastAsia="仿宋_GB2312"/>
                <w:color w:val="auto"/>
                <w:sz w:val="24"/>
                <w:lang w:eastAsia="zh-CN"/>
              </w:rPr>
              <w:t>LZZC2025-G3-990444-LZSZ</w:t>
            </w:r>
          </w:p>
        </w:tc>
      </w:tr>
      <w:tr w14:paraId="6DAD0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E406EF">
            <w:pPr>
              <w:spacing w:line="400" w:lineRule="exact"/>
              <w:jc w:val="center"/>
              <w:rPr>
                <w:rFonts w:ascii="仿宋_GB2312" w:eastAsia="仿宋_GB2312"/>
                <w:color w:val="auto"/>
                <w:sz w:val="24"/>
              </w:rPr>
            </w:pPr>
            <w:r>
              <w:rPr>
                <w:rFonts w:ascii="仿宋_GB2312" w:eastAsia="仿宋_GB2312"/>
                <w:color w:val="auto"/>
                <w:sz w:val="24"/>
              </w:rPr>
              <w:t>2</w:t>
            </w:r>
          </w:p>
        </w:tc>
        <w:tc>
          <w:tcPr>
            <w:tcW w:w="8232" w:type="dxa"/>
          </w:tcPr>
          <w:p w14:paraId="30BB549D">
            <w:pPr>
              <w:autoSpaceDE w:val="0"/>
              <w:autoSpaceDN w:val="0"/>
              <w:spacing w:line="400" w:lineRule="exact"/>
              <w:textAlignment w:val="bottom"/>
              <w:rPr>
                <w:rFonts w:ascii="仿宋_GB2312" w:eastAsia="仿宋_GB2312"/>
                <w:color w:val="auto"/>
                <w:sz w:val="24"/>
              </w:rPr>
            </w:pPr>
            <w:r>
              <w:rPr>
                <w:rFonts w:hint="eastAsia" w:ascii="仿宋_GB2312" w:eastAsia="仿宋_GB2312"/>
                <w:color w:val="auto"/>
                <w:sz w:val="24"/>
              </w:rPr>
              <w:t>采购资金来源：财政性资金</w:t>
            </w:r>
          </w:p>
          <w:p w14:paraId="68EF5109">
            <w:pPr>
              <w:autoSpaceDE w:val="0"/>
              <w:autoSpaceDN w:val="0"/>
              <w:spacing w:line="400" w:lineRule="exact"/>
              <w:textAlignment w:val="bottom"/>
              <w:rPr>
                <w:rFonts w:ascii="仿宋_GB2312" w:eastAsia="仿宋_GB2312"/>
                <w:color w:val="auto"/>
                <w:sz w:val="24"/>
              </w:rPr>
            </w:pPr>
            <w:r>
              <w:rPr>
                <w:rFonts w:hint="eastAsia" w:ascii="仿宋_GB2312" w:eastAsia="仿宋_GB2312"/>
                <w:color w:val="auto"/>
                <w:sz w:val="24"/>
              </w:rPr>
              <w:t>预算资金（人民币）：</w:t>
            </w:r>
            <w:r>
              <w:rPr>
                <w:rFonts w:ascii="仿宋_GB2312" w:eastAsia="仿宋_GB2312"/>
                <w:color w:val="auto"/>
                <w:sz w:val="24"/>
              </w:rPr>
              <w:t>贰佰伍拾贰万元整</w:t>
            </w:r>
            <w:r>
              <w:rPr>
                <w:rFonts w:hint="eastAsia" w:ascii="仿宋_GB2312" w:eastAsia="仿宋_GB2312"/>
                <w:color w:val="auto"/>
                <w:sz w:val="24"/>
              </w:rPr>
              <w:t>（¥</w:t>
            </w:r>
            <w:r>
              <w:rPr>
                <w:rFonts w:ascii="仿宋_GB2312" w:eastAsia="仿宋_GB2312"/>
                <w:color w:val="auto"/>
                <w:sz w:val="24"/>
              </w:rPr>
              <w:t>2</w:t>
            </w:r>
            <w:r>
              <w:rPr>
                <w:rFonts w:hint="eastAsia" w:ascii="仿宋_GB2312" w:eastAsia="仿宋_GB2312"/>
                <w:color w:val="auto"/>
                <w:sz w:val="24"/>
                <w:lang w:val="en-US" w:eastAsia="zh-CN"/>
              </w:rPr>
              <w:t>,</w:t>
            </w:r>
            <w:r>
              <w:rPr>
                <w:rFonts w:ascii="仿宋_GB2312" w:eastAsia="仿宋_GB2312"/>
                <w:color w:val="auto"/>
                <w:sz w:val="24"/>
              </w:rPr>
              <w:t>520</w:t>
            </w:r>
            <w:r>
              <w:rPr>
                <w:rFonts w:hint="eastAsia" w:ascii="仿宋_GB2312" w:eastAsia="仿宋_GB2312"/>
                <w:color w:val="auto"/>
                <w:sz w:val="24"/>
                <w:lang w:val="en-US" w:eastAsia="zh-CN"/>
              </w:rPr>
              <w:t>,</w:t>
            </w:r>
            <w:r>
              <w:rPr>
                <w:rFonts w:ascii="仿宋_GB2312" w:eastAsia="仿宋_GB2312"/>
                <w:color w:val="auto"/>
                <w:sz w:val="24"/>
              </w:rPr>
              <w:t>000</w:t>
            </w:r>
            <w:r>
              <w:rPr>
                <w:rFonts w:hint="eastAsia" w:ascii="仿宋_GB2312" w:eastAsia="仿宋_GB2312"/>
                <w:color w:val="auto"/>
                <w:sz w:val="24"/>
                <w:lang w:val="en-US" w:eastAsia="zh-CN"/>
              </w:rPr>
              <w:t>.00</w:t>
            </w:r>
            <w:r>
              <w:rPr>
                <w:rFonts w:hint="eastAsia" w:ascii="仿宋_GB2312" w:eastAsia="仿宋_GB2312"/>
                <w:color w:val="auto"/>
                <w:sz w:val="24"/>
              </w:rPr>
              <w:t>）。</w:t>
            </w:r>
          </w:p>
        </w:tc>
      </w:tr>
      <w:tr w14:paraId="1707A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DD7F57">
            <w:pPr>
              <w:spacing w:line="400" w:lineRule="exact"/>
              <w:jc w:val="center"/>
              <w:rPr>
                <w:rFonts w:ascii="仿宋_GB2312" w:eastAsia="仿宋_GB2312"/>
                <w:color w:val="auto"/>
                <w:sz w:val="24"/>
              </w:rPr>
            </w:pPr>
            <w:r>
              <w:rPr>
                <w:rFonts w:ascii="仿宋_GB2312" w:eastAsia="仿宋_GB2312"/>
                <w:color w:val="auto"/>
                <w:sz w:val="24"/>
              </w:rPr>
              <w:t>3</w:t>
            </w:r>
          </w:p>
        </w:tc>
        <w:tc>
          <w:tcPr>
            <w:tcW w:w="8232" w:type="dxa"/>
            <w:vAlign w:val="center"/>
          </w:tcPr>
          <w:p w14:paraId="2D3A4736">
            <w:pPr>
              <w:spacing w:line="400" w:lineRule="exact"/>
              <w:rPr>
                <w:rFonts w:ascii="仿宋_GB2312" w:eastAsia="仿宋_GB2312"/>
                <w:color w:val="auto"/>
                <w:sz w:val="24"/>
              </w:rPr>
            </w:pPr>
            <w:r>
              <w:rPr>
                <w:rFonts w:hint="eastAsia" w:ascii="仿宋_GB2312" w:eastAsia="仿宋_GB2312"/>
                <w:color w:val="auto"/>
                <w:sz w:val="24"/>
              </w:rPr>
              <w:t>投标报价及费用：</w:t>
            </w:r>
          </w:p>
          <w:p w14:paraId="0BD44CA0">
            <w:pPr>
              <w:spacing w:line="400" w:lineRule="exact"/>
              <w:rPr>
                <w:rFonts w:ascii="仿宋_GB2312" w:eastAsia="仿宋_GB2312"/>
                <w:color w:val="auto"/>
                <w:sz w:val="24"/>
              </w:rPr>
            </w:pPr>
            <w:r>
              <w:rPr>
                <w:rFonts w:hint="eastAsia" w:ascii="仿宋_GB2312" w:eastAsia="仿宋_GB2312"/>
                <w:color w:val="auto"/>
                <w:sz w:val="24"/>
              </w:rPr>
              <w:t>1.本项目投标应以人民币报价；</w:t>
            </w:r>
          </w:p>
          <w:p w14:paraId="6E8C6CE9">
            <w:pPr>
              <w:spacing w:line="400" w:lineRule="exact"/>
              <w:rPr>
                <w:rFonts w:ascii="仿宋_GB2312" w:eastAsia="仿宋_GB2312"/>
                <w:color w:val="auto"/>
                <w:sz w:val="24"/>
              </w:rPr>
            </w:pPr>
            <w:r>
              <w:rPr>
                <w:rFonts w:hint="eastAsia" w:ascii="仿宋_GB2312" w:eastAsia="仿宋_GB2312"/>
                <w:color w:val="auto"/>
                <w:sz w:val="24"/>
              </w:rPr>
              <w:t>2.不论投标结果如何，投标人均应自行承担所有与投标有关的全部费用；</w:t>
            </w:r>
          </w:p>
          <w:p w14:paraId="3F876704">
            <w:pPr>
              <w:spacing w:line="400" w:lineRule="exact"/>
              <w:rPr>
                <w:rFonts w:ascii="仿宋_GB2312" w:eastAsia="仿宋_GB2312"/>
                <w:color w:val="auto"/>
                <w:sz w:val="24"/>
              </w:rPr>
            </w:pPr>
            <w:r>
              <w:rPr>
                <w:rFonts w:hint="eastAsia" w:ascii="仿宋_GB2312" w:eastAsia="仿宋_GB2312"/>
                <w:color w:val="auto"/>
                <w:sz w:val="24"/>
              </w:rPr>
              <w:t>3.本次招标文件和代理服务费用全免。</w:t>
            </w:r>
          </w:p>
        </w:tc>
      </w:tr>
      <w:tr w14:paraId="7248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06A961D8">
            <w:pPr>
              <w:spacing w:line="400" w:lineRule="exact"/>
              <w:jc w:val="center"/>
              <w:rPr>
                <w:rFonts w:ascii="仿宋_GB2312" w:eastAsia="仿宋_GB2312"/>
                <w:color w:val="auto"/>
                <w:sz w:val="24"/>
              </w:rPr>
            </w:pPr>
            <w:r>
              <w:rPr>
                <w:rFonts w:ascii="仿宋_GB2312" w:eastAsia="仿宋_GB2312"/>
                <w:color w:val="auto"/>
                <w:sz w:val="24"/>
              </w:rPr>
              <w:t>4</w:t>
            </w:r>
          </w:p>
        </w:tc>
        <w:tc>
          <w:tcPr>
            <w:tcW w:w="8232" w:type="dxa"/>
            <w:vAlign w:val="center"/>
          </w:tcPr>
          <w:p w14:paraId="35A2660F">
            <w:pPr>
              <w:spacing w:line="400" w:lineRule="exact"/>
              <w:rPr>
                <w:rFonts w:ascii="仿宋_GB2312" w:eastAsia="仿宋_GB2312"/>
                <w:color w:val="auto"/>
                <w:sz w:val="24"/>
              </w:rPr>
            </w:pPr>
            <w:r>
              <w:rPr>
                <w:rFonts w:hint="eastAsia" w:ascii="仿宋_GB2312" w:eastAsia="仿宋_GB2312"/>
                <w:color w:val="auto"/>
                <w:sz w:val="24"/>
              </w:rPr>
              <w:t>投标保证金为：本项目无需提交投标保证金。</w:t>
            </w:r>
          </w:p>
        </w:tc>
      </w:tr>
      <w:tr w14:paraId="6A6DE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0523E2">
            <w:pPr>
              <w:spacing w:line="400" w:lineRule="exact"/>
              <w:jc w:val="center"/>
              <w:rPr>
                <w:rFonts w:ascii="仿宋_GB2312" w:eastAsia="仿宋_GB2312"/>
                <w:color w:val="auto"/>
                <w:sz w:val="24"/>
              </w:rPr>
            </w:pPr>
            <w:r>
              <w:rPr>
                <w:rFonts w:ascii="仿宋_GB2312" w:eastAsia="仿宋_GB2312"/>
                <w:color w:val="auto"/>
                <w:sz w:val="24"/>
              </w:rPr>
              <w:t>5</w:t>
            </w:r>
          </w:p>
        </w:tc>
        <w:tc>
          <w:tcPr>
            <w:tcW w:w="8232" w:type="dxa"/>
            <w:vAlign w:val="center"/>
          </w:tcPr>
          <w:p w14:paraId="4225F6D7">
            <w:pPr>
              <w:spacing w:line="400" w:lineRule="exact"/>
              <w:rPr>
                <w:rFonts w:ascii="仿宋_GB2312" w:eastAsia="仿宋_GB2312"/>
                <w:color w:val="auto"/>
                <w:sz w:val="24"/>
              </w:rPr>
            </w:pPr>
            <w:r>
              <w:rPr>
                <w:rFonts w:hint="eastAsia" w:ascii="仿宋_GB2312" w:hAnsi="宋体" w:eastAsia="仿宋_GB2312"/>
                <w:color w:val="auto"/>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rPr>
              <w:t>招标文件提供期限，并在财政部门指定的政府采购信息发布媒体上发布公告。</w:t>
            </w:r>
          </w:p>
        </w:tc>
      </w:tr>
      <w:tr w14:paraId="4B3CD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BAA9E7">
            <w:pPr>
              <w:spacing w:line="400" w:lineRule="exact"/>
              <w:jc w:val="center"/>
              <w:rPr>
                <w:rFonts w:ascii="仿宋_GB2312" w:eastAsia="仿宋_GB2312"/>
                <w:color w:val="auto"/>
                <w:sz w:val="24"/>
              </w:rPr>
            </w:pPr>
            <w:r>
              <w:rPr>
                <w:rFonts w:hint="eastAsia" w:ascii="仿宋_GB2312" w:eastAsia="仿宋_GB2312"/>
                <w:color w:val="auto"/>
                <w:sz w:val="24"/>
              </w:rPr>
              <w:t>6</w:t>
            </w:r>
          </w:p>
        </w:tc>
        <w:tc>
          <w:tcPr>
            <w:tcW w:w="8232" w:type="dxa"/>
            <w:vAlign w:val="center"/>
          </w:tcPr>
          <w:p w14:paraId="1C381D4E">
            <w:pPr>
              <w:pStyle w:val="576"/>
              <w:spacing w:before="0" w:beforeAutospacing="0" w:after="0" w:afterAutospacing="0" w:line="460" w:lineRule="atLeast"/>
              <w:rPr>
                <w:rFonts w:ascii="仿宋_GB2312" w:eastAsia="仿宋_GB2312"/>
                <w:color w:val="auto"/>
              </w:rPr>
            </w:pPr>
            <w:r>
              <w:rPr>
                <w:rStyle w:val="577"/>
                <w:rFonts w:hint="eastAsia" w:ascii="仿宋_GB2312" w:eastAsia="仿宋_GB2312"/>
                <w:color w:val="auto"/>
              </w:rPr>
              <w:t>本项目属于专门面向小微企业采购的项目，监狱企业、残疾人福利单位视同小型、微型企业：</w:t>
            </w:r>
            <w:r>
              <w:rPr>
                <w:rFonts w:hint="eastAsia" w:ascii="仿宋_GB2312" w:eastAsia="仿宋_GB2312"/>
                <w:color w:val="auto"/>
              </w:rPr>
              <w:br w:type="textWrapping"/>
            </w:r>
            <w:r>
              <w:rPr>
                <w:rFonts w:hint="eastAsia" w:ascii="仿宋_GB2312" w:eastAsia="仿宋_GB2312"/>
                <w:color w:val="auto"/>
              </w:rPr>
              <w:t>1.</w:t>
            </w:r>
            <w:r>
              <w:rPr>
                <w:rStyle w:val="577"/>
                <w:rFonts w:hint="eastAsia" w:ascii="仿宋_GB2312" w:eastAsia="仿宋_GB2312"/>
                <w:color w:val="auto"/>
              </w:rPr>
              <w:t>小微</w:t>
            </w:r>
            <w:r>
              <w:rPr>
                <w:rFonts w:hint="eastAsia" w:ascii="仿宋_GB2312" w:eastAsia="仿宋_GB2312"/>
                <w:color w:val="auto"/>
              </w:rPr>
              <w:t>企业以投标人填写的《中小企业声明函》为判定标准（格式见公开招标文件第六章）；</w:t>
            </w:r>
            <w:r>
              <w:rPr>
                <w:rFonts w:hint="eastAsia" w:ascii="仿宋_GB2312" w:eastAsia="仿宋_GB2312"/>
                <w:color w:val="auto"/>
              </w:rPr>
              <w:br w:type="textWrapping"/>
            </w:r>
            <w:r>
              <w:rPr>
                <w:rFonts w:hint="eastAsia" w:ascii="仿宋_GB2312" w:eastAsia="仿宋_GB2312"/>
                <w:color w:val="auto"/>
              </w:rPr>
              <w:t>2.残疾人福利性单位以投标人提供的《残疾人福利性单位声明函》为判定标准（格式见公开招标文件第六章）；</w:t>
            </w:r>
            <w:r>
              <w:rPr>
                <w:rFonts w:hint="eastAsia" w:ascii="仿宋_GB2312" w:eastAsia="仿宋_GB2312"/>
                <w:color w:val="auto"/>
              </w:rPr>
              <w:br w:type="textWrapping"/>
            </w:r>
            <w:r>
              <w:rPr>
                <w:rFonts w:hint="eastAsia" w:ascii="仿宋_GB2312" w:eastAsia="仿宋_GB2312"/>
                <w:color w:val="auto"/>
              </w:rPr>
              <w:t>3.监狱企业以投标人提供由省级以上监狱管理局、戒毒管理局（含新疆生产建设兵团）出具的属于监狱企业的证明文件为判定标准。</w:t>
            </w:r>
          </w:p>
          <w:p w14:paraId="1FC026DD">
            <w:pPr>
              <w:spacing w:before="0" w:beforeAutospacing="0" w:after="0" w:afterAutospacing="0"/>
              <w:rPr>
                <w:rFonts w:hint="eastAsia" w:ascii="仿宋_GB2312" w:eastAsia="仿宋_GB2312"/>
                <w:color w:val="auto"/>
              </w:rPr>
            </w:pPr>
            <w:r>
              <w:rPr>
                <w:rFonts w:hint="eastAsia" w:ascii="仿宋_GB2312" w:eastAsia="仿宋_GB2312"/>
                <w:color w:val="auto"/>
              </w:rPr>
              <w:t> </w:t>
            </w:r>
          </w:p>
        </w:tc>
      </w:tr>
      <w:tr w14:paraId="1409A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6EB3552">
            <w:pPr>
              <w:spacing w:line="400" w:lineRule="exact"/>
              <w:jc w:val="center"/>
              <w:rPr>
                <w:rFonts w:ascii="仿宋_GB2312" w:eastAsia="仿宋_GB2312"/>
                <w:color w:val="auto"/>
                <w:sz w:val="24"/>
              </w:rPr>
            </w:pPr>
            <w:r>
              <w:rPr>
                <w:rFonts w:hint="eastAsia" w:ascii="仿宋_GB2312" w:eastAsia="仿宋_GB2312"/>
                <w:color w:val="auto"/>
                <w:sz w:val="24"/>
              </w:rPr>
              <w:t>7</w:t>
            </w:r>
          </w:p>
        </w:tc>
        <w:tc>
          <w:tcPr>
            <w:tcW w:w="8232" w:type="dxa"/>
            <w:vAlign w:val="center"/>
          </w:tcPr>
          <w:p w14:paraId="3FEAEB60">
            <w:pPr>
              <w:pStyle w:val="597"/>
              <w:spacing w:before="0" w:beforeAutospacing="0" w:after="0" w:afterAutospacing="0" w:line="460" w:lineRule="atLeast"/>
              <w:rPr>
                <w:rFonts w:ascii="仿宋_GB2312" w:eastAsia="仿宋_GB2312"/>
                <w:color w:val="auto"/>
              </w:rPr>
            </w:pPr>
            <w:r>
              <w:rPr>
                <w:rStyle w:val="598"/>
                <w:rFonts w:hint="eastAsia" w:ascii="仿宋_GB2312" w:eastAsia="仿宋_GB2312"/>
                <w:color w:val="auto"/>
              </w:rPr>
              <w:t>电子投标文件：</w:t>
            </w:r>
            <w:r>
              <w:rPr>
                <w:rFonts w:hint="eastAsia" w:ascii="仿宋_GB2312" w:eastAsia="仿宋_GB2312"/>
                <w:b/>
                <w:bCs/>
                <w:color w:val="auto"/>
              </w:rPr>
              <w:br w:type="textWrapping"/>
            </w:r>
            <w:r>
              <w:rPr>
                <w:rStyle w:val="598"/>
                <w:rFonts w:hint="eastAsia" w:ascii="仿宋_GB2312" w:eastAsia="仿宋_GB2312"/>
                <w:color w:val="auto"/>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rPr>
              <w:br w:type="textWrapping"/>
            </w:r>
            <w:r>
              <w:rPr>
                <w:rStyle w:val="598"/>
                <w:rFonts w:hint="eastAsia" w:ascii="仿宋_GB2312" w:eastAsia="仿宋_GB2312"/>
                <w:color w:val="auto"/>
              </w:rPr>
              <w:t>2.未按规定传输提交电子投标文件的将被广西政府采购云平台拒绝。</w:t>
            </w:r>
            <w:r>
              <w:rPr>
                <w:rFonts w:hint="eastAsia" w:ascii="仿宋_GB2312" w:eastAsia="仿宋_GB2312"/>
                <w:b/>
                <w:bCs/>
                <w:color w:val="auto"/>
              </w:rPr>
              <w:br w:type="textWrapping"/>
            </w:r>
            <w:r>
              <w:rPr>
                <w:rStyle w:val="598"/>
                <w:rFonts w:hint="eastAsia" w:ascii="仿宋_GB2312" w:eastAsia="仿宋_GB2312"/>
                <w:color w:val="auto"/>
              </w:rPr>
              <w:t>3.电子投标文件成功提交后，投标人可自行打印投标文件接收回执。</w:t>
            </w:r>
          </w:p>
        </w:tc>
      </w:tr>
      <w:tr w14:paraId="221F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BD028AE">
            <w:pPr>
              <w:spacing w:line="400" w:lineRule="exact"/>
              <w:jc w:val="center"/>
              <w:rPr>
                <w:rFonts w:ascii="仿宋_GB2312" w:eastAsia="仿宋_GB2312"/>
                <w:color w:val="auto"/>
                <w:sz w:val="24"/>
              </w:rPr>
            </w:pPr>
            <w:r>
              <w:rPr>
                <w:rFonts w:hint="eastAsia" w:ascii="仿宋_GB2312" w:eastAsia="仿宋_GB2312"/>
                <w:color w:val="auto"/>
                <w:sz w:val="24"/>
              </w:rPr>
              <w:t>8</w:t>
            </w:r>
          </w:p>
        </w:tc>
        <w:tc>
          <w:tcPr>
            <w:tcW w:w="8232" w:type="dxa"/>
            <w:vAlign w:val="center"/>
          </w:tcPr>
          <w:p w14:paraId="4E02E87E">
            <w:pPr>
              <w:pStyle w:val="618"/>
              <w:spacing w:before="0" w:beforeAutospacing="0" w:after="0" w:afterAutospacing="0" w:line="460" w:lineRule="atLeast"/>
              <w:rPr>
                <w:rFonts w:ascii="仿宋_GB2312" w:eastAsia="仿宋_GB2312"/>
                <w:color w:val="auto"/>
              </w:rPr>
            </w:pPr>
            <w:r>
              <w:rPr>
                <w:rFonts w:hint="eastAsia" w:ascii="仿宋_GB2312" w:eastAsia="仿宋_GB2312"/>
                <w:color w:val="auto"/>
              </w:rPr>
              <w:t>投标文件提交截止时间及地点：详见公开招标公告。</w:t>
            </w:r>
          </w:p>
        </w:tc>
      </w:tr>
      <w:tr w14:paraId="641EA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7ACCBF">
            <w:pPr>
              <w:spacing w:line="400" w:lineRule="exact"/>
              <w:jc w:val="center"/>
              <w:rPr>
                <w:rFonts w:ascii="仿宋_GB2312" w:eastAsia="仿宋_GB2312"/>
                <w:color w:val="auto"/>
                <w:sz w:val="24"/>
              </w:rPr>
            </w:pPr>
            <w:r>
              <w:rPr>
                <w:rFonts w:hint="eastAsia" w:ascii="仿宋_GB2312" w:eastAsia="仿宋_GB2312"/>
                <w:color w:val="auto"/>
                <w:sz w:val="24"/>
              </w:rPr>
              <w:t>9</w:t>
            </w:r>
          </w:p>
        </w:tc>
        <w:tc>
          <w:tcPr>
            <w:tcW w:w="8232" w:type="dxa"/>
            <w:vAlign w:val="center"/>
          </w:tcPr>
          <w:p w14:paraId="20EA4CE4">
            <w:pPr>
              <w:pStyle w:val="638"/>
              <w:spacing w:before="0" w:beforeAutospacing="0" w:after="0" w:afterAutospacing="0" w:line="460" w:lineRule="atLeast"/>
              <w:rPr>
                <w:rFonts w:ascii="仿宋_GB2312" w:eastAsia="仿宋_GB2312"/>
                <w:color w:val="auto"/>
              </w:rPr>
            </w:pPr>
            <w:r>
              <w:rPr>
                <w:rFonts w:hint="eastAsia" w:ascii="仿宋_GB2312" w:eastAsia="仿宋_GB2312"/>
                <w:color w:val="auto"/>
              </w:rPr>
              <w:t>开标时间：详见公开招标公告。</w:t>
            </w:r>
          </w:p>
        </w:tc>
      </w:tr>
      <w:tr w14:paraId="04AC4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77699E">
            <w:pPr>
              <w:spacing w:line="400" w:lineRule="exact"/>
              <w:jc w:val="center"/>
              <w:rPr>
                <w:rFonts w:ascii="仿宋_GB2312" w:eastAsia="仿宋_GB2312"/>
                <w:color w:val="auto"/>
                <w:sz w:val="24"/>
              </w:rPr>
            </w:pPr>
            <w:r>
              <w:rPr>
                <w:rFonts w:hint="eastAsia" w:ascii="仿宋_GB2312" w:eastAsia="仿宋_GB2312"/>
                <w:color w:val="auto"/>
                <w:sz w:val="24"/>
              </w:rPr>
              <w:t>10</w:t>
            </w:r>
          </w:p>
        </w:tc>
        <w:tc>
          <w:tcPr>
            <w:tcW w:w="8232" w:type="dxa"/>
            <w:vAlign w:val="center"/>
          </w:tcPr>
          <w:p w14:paraId="0C878186">
            <w:pPr>
              <w:pStyle w:val="658"/>
              <w:spacing w:before="0" w:beforeAutospacing="0" w:after="0" w:afterAutospacing="0" w:line="460" w:lineRule="atLeast"/>
              <w:rPr>
                <w:rFonts w:ascii="仿宋_GB2312" w:eastAsia="仿宋_GB2312"/>
                <w:color w:val="auto"/>
              </w:rPr>
            </w:pPr>
            <w:r>
              <w:rPr>
                <w:rFonts w:hint="eastAsia" w:ascii="仿宋_GB2312" w:eastAsia="仿宋_GB2312"/>
                <w:color w:val="auto"/>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08C2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740AB8">
            <w:pPr>
              <w:spacing w:line="400" w:lineRule="exact"/>
              <w:jc w:val="center"/>
              <w:rPr>
                <w:rFonts w:ascii="仿宋_GB2312" w:eastAsia="仿宋_GB2312"/>
                <w:color w:val="auto"/>
                <w:sz w:val="24"/>
              </w:rPr>
            </w:pPr>
            <w:r>
              <w:rPr>
                <w:rFonts w:hint="eastAsia" w:ascii="仿宋_GB2312" w:eastAsia="仿宋_GB2312"/>
                <w:color w:val="auto"/>
                <w:sz w:val="24"/>
              </w:rPr>
              <w:t>11</w:t>
            </w:r>
          </w:p>
        </w:tc>
        <w:tc>
          <w:tcPr>
            <w:tcW w:w="8232" w:type="dxa"/>
            <w:vAlign w:val="center"/>
          </w:tcPr>
          <w:p w14:paraId="16A32148">
            <w:pPr>
              <w:pStyle w:val="678"/>
              <w:spacing w:before="0" w:beforeAutospacing="0" w:after="0" w:afterAutospacing="0" w:line="460" w:lineRule="atLeast"/>
              <w:rPr>
                <w:rFonts w:ascii="仿宋_GB2312" w:eastAsia="仿宋_GB2312"/>
                <w:color w:val="auto"/>
              </w:rPr>
            </w:pPr>
            <w:r>
              <w:rPr>
                <w:rFonts w:hint="eastAsia" w:ascii="仿宋_GB2312" w:eastAsia="仿宋_GB2312"/>
                <w:color w:val="auto"/>
              </w:rPr>
              <w:t>评标方法：综合评分法</w:t>
            </w:r>
          </w:p>
        </w:tc>
      </w:tr>
      <w:tr w14:paraId="035E7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9BCF78">
            <w:pPr>
              <w:spacing w:line="400" w:lineRule="exact"/>
              <w:jc w:val="center"/>
              <w:rPr>
                <w:rFonts w:ascii="仿宋_GB2312" w:eastAsia="仿宋_GB2312"/>
                <w:color w:val="auto"/>
                <w:sz w:val="24"/>
              </w:rPr>
            </w:pPr>
            <w:r>
              <w:rPr>
                <w:rFonts w:hint="eastAsia" w:ascii="仿宋_GB2312" w:eastAsia="仿宋_GB2312"/>
                <w:color w:val="auto"/>
                <w:sz w:val="24"/>
              </w:rPr>
              <w:t>12</w:t>
            </w:r>
          </w:p>
        </w:tc>
        <w:tc>
          <w:tcPr>
            <w:tcW w:w="8232" w:type="dxa"/>
            <w:vAlign w:val="center"/>
          </w:tcPr>
          <w:p w14:paraId="11091D75">
            <w:pPr>
              <w:pStyle w:val="698"/>
              <w:spacing w:before="0" w:beforeAutospacing="0" w:after="0" w:afterAutospacing="0" w:line="460" w:lineRule="atLeast"/>
              <w:rPr>
                <w:rFonts w:ascii="仿宋_GB2312" w:eastAsia="仿宋_GB2312"/>
                <w:color w:val="auto"/>
              </w:rPr>
            </w:pPr>
            <w:r>
              <w:rPr>
                <w:rFonts w:hint="eastAsia" w:ascii="仿宋_GB2312" w:eastAsia="仿宋_GB2312"/>
                <w:color w:val="auto"/>
              </w:rPr>
              <w:t>发布媒体：中国政府采购网（www.ccgp.gov.cn）、广西壮族自治区政府采购网（zfcg.gxzf.gov.cn）、柳州市政府采购网（zfcg.lzscz.liuzhou.gov.cn）。</w:t>
            </w:r>
          </w:p>
        </w:tc>
      </w:tr>
      <w:tr w14:paraId="61799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D76B83">
            <w:pPr>
              <w:spacing w:line="400" w:lineRule="exact"/>
              <w:jc w:val="center"/>
              <w:rPr>
                <w:rFonts w:ascii="仿宋_GB2312" w:eastAsia="仿宋_GB2312"/>
                <w:color w:val="auto"/>
                <w:sz w:val="24"/>
              </w:rPr>
            </w:pPr>
            <w:r>
              <w:rPr>
                <w:rFonts w:hint="eastAsia" w:ascii="仿宋_GB2312" w:eastAsia="仿宋_GB2312"/>
                <w:color w:val="auto"/>
                <w:sz w:val="24"/>
              </w:rPr>
              <w:t>13</w:t>
            </w:r>
          </w:p>
        </w:tc>
        <w:tc>
          <w:tcPr>
            <w:tcW w:w="8232" w:type="dxa"/>
            <w:vAlign w:val="center"/>
          </w:tcPr>
          <w:p w14:paraId="6ED7BB77">
            <w:pPr>
              <w:pStyle w:val="718"/>
              <w:spacing w:before="0" w:beforeAutospacing="0" w:after="0" w:afterAutospacing="0" w:line="460" w:lineRule="atLeast"/>
              <w:rPr>
                <w:rFonts w:ascii="仿宋_GB2312" w:eastAsia="仿宋_GB2312"/>
                <w:color w:val="auto"/>
              </w:rPr>
            </w:pPr>
            <w:r>
              <w:rPr>
                <w:rStyle w:val="719"/>
                <w:rFonts w:hint="eastAsia" w:ascii="仿宋_GB2312" w:eastAsia="仿宋_GB2312"/>
                <w:color w:val="auto"/>
              </w:rPr>
              <w:t>一、信用信息使用规则：</w:t>
            </w:r>
            <w:r>
              <w:rPr>
                <w:rFonts w:hint="eastAsia" w:ascii="仿宋_GB2312" w:eastAsia="仿宋_GB2312"/>
                <w:color w:val="auto"/>
              </w:rPr>
              <w:br w:type="textWrapping"/>
            </w:r>
            <w:r>
              <w:rPr>
                <w:rFonts w:hint="eastAsia" w:ascii="仿宋_GB2312" w:eastAsia="仿宋_GB2312"/>
                <w:color w:val="auto"/>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rPr>
              <w:br w:type="textWrapping"/>
            </w:r>
            <w:r>
              <w:rPr>
                <w:rStyle w:val="719"/>
                <w:rFonts w:hint="eastAsia" w:ascii="仿宋_GB2312" w:eastAsia="仿宋_GB2312"/>
                <w:color w:val="auto"/>
              </w:rPr>
              <w:t>二、甄别方式：</w:t>
            </w:r>
            <w:r>
              <w:rPr>
                <w:rFonts w:hint="eastAsia" w:ascii="仿宋_GB2312" w:eastAsia="仿宋_GB2312"/>
                <w:b/>
                <w:bCs/>
                <w:color w:val="auto"/>
              </w:rPr>
              <w:br w:type="textWrapping"/>
            </w:r>
            <w:r>
              <w:rPr>
                <w:rStyle w:val="719"/>
                <w:rFonts w:hint="eastAsia" w:ascii="仿宋_GB2312" w:eastAsia="仿宋_GB2312"/>
                <w:color w:val="auto"/>
              </w:rPr>
              <w:t>1.在本项目资格性审查时，采购人将对投标人信用进行查询，并按照以上信用信息使用规则处理；</w:t>
            </w:r>
            <w:r>
              <w:rPr>
                <w:rFonts w:hint="eastAsia" w:ascii="仿宋_GB2312" w:eastAsia="仿宋_GB2312"/>
                <w:b/>
                <w:bCs/>
                <w:color w:val="auto"/>
              </w:rPr>
              <w:br w:type="textWrapping"/>
            </w:r>
            <w:r>
              <w:rPr>
                <w:rStyle w:val="719"/>
                <w:rFonts w:hint="eastAsia" w:ascii="仿宋_GB2312" w:eastAsia="仿宋_GB2312"/>
                <w:color w:val="auto"/>
              </w:rPr>
              <w:t>2.在中标通知书发出前，采购人或者采购代理机构将对中标人信用进行查询，并按照以上信用信息使用规则处理；</w:t>
            </w:r>
            <w:r>
              <w:rPr>
                <w:rFonts w:hint="eastAsia" w:ascii="仿宋_GB2312" w:eastAsia="仿宋_GB2312"/>
                <w:b/>
                <w:bCs/>
                <w:color w:val="auto"/>
              </w:rPr>
              <w:br w:type="textWrapping"/>
            </w:r>
            <w:r>
              <w:rPr>
                <w:rStyle w:val="719"/>
                <w:rFonts w:hint="eastAsia" w:ascii="仿宋_GB2312" w:eastAsia="仿宋_GB2312"/>
                <w:color w:val="auto"/>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5B5E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DA8A3E">
            <w:pPr>
              <w:spacing w:line="400" w:lineRule="exact"/>
              <w:jc w:val="center"/>
              <w:rPr>
                <w:rFonts w:ascii="仿宋_GB2312" w:eastAsia="仿宋_GB2312"/>
                <w:color w:val="auto"/>
                <w:sz w:val="24"/>
              </w:rPr>
            </w:pPr>
            <w:r>
              <w:rPr>
                <w:rFonts w:hint="eastAsia" w:ascii="仿宋_GB2312" w:eastAsia="仿宋_GB2312"/>
                <w:color w:val="auto"/>
                <w:sz w:val="24"/>
              </w:rPr>
              <w:t>14</w:t>
            </w:r>
          </w:p>
        </w:tc>
        <w:tc>
          <w:tcPr>
            <w:tcW w:w="8232" w:type="dxa"/>
            <w:vAlign w:val="center"/>
          </w:tcPr>
          <w:p w14:paraId="37D14B09">
            <w:pPr>
              <w:pStyle w:val="739"/>
              <w:spacing w:before="0" w:beforeAutospacing="0" w:after="0" w:afterAutospacing="0" w:line="460" w:lineRule="atLeast"/>
              <w:rPr>
                <w:rFonts w:ascii="仿宋_GB2312" w:eastAsia="仿宋_GB2312"/>
                <w:color w:val="auto"/>
              </w:rPr>
            </w:pPr>
            <w:r>
              <w:rPr>
                <w:rFonts w:hint="eastAsia" w:ascii="仿宋_GB2312" w:eastAsia="仿宋_GB2312"/>
                <w:color w:val="auto"/>
              </w:rPr>
              <w:t>中标公告及中标通知书：采购代理机构在采购人依法确认中标人后两个工作日内发布中标公告和中标通知书。</w:t>
            </w:r>
            <w:r>
              <w:rPr>
                <w:rFonts w:hint="eastAsia" w:ascii="仿宋_GB2312" w:eastAsia="仿宋_GB2312"/>
                <w:color w:val="auto"/>
              </w:rPr>
              <w:br w:type="textWrapping"/>
            </w:r>
            <w:r>
              <w:rPr>
                <w:rStyle w:val="740"/>
                <w:rFonts w:hint="eastAsia" w:ascii="仿宋_GB2312" w:eastAsia="仿宋_GB2312"/>
                <w:color w:val="auto"/>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A95C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AD9D51">
            <w:pPr>
              <w:spacing w:line="400" w:lineRule="exact"/>
              <w:jc w:val="center"/>
              <w:rPr>
                <w:rFonts w:ascii="仿宋_GB2312" w:eastAsia="仿宋_GB2312"/>
                <w:color w:val="auto"/>
                <w:sz w:val="24"/>
              </w:rPr>
            </w:pPr>
            <w:r>
              <w:rPr>
                <w:rFonts w:hint="eastAsia" w:ascii="仿宋_GB2312" w:eastAsia="仿宋_GB2312"/>
                <w:color w:val="auto"/>
                <w:sz w:val="24"/>
              </w:rPr>
              <w:t>15</w:t>
            </w:r>
          </w:p>
        </w:tc>
        <w:tc>
          <w:tcPr>
            <w:tcW w:w="8232" w:type="dxa"/>
            <w:vAlign w:val="center"/>
          </w:tcPr>
          <w:p w14:paraId="449220B6">
            <w:pPr>
              <w:pStyle w:val="760"/>
              <w:spacing w:before="0" w:beforeAutospacing="0" w:after="0" w:afterAutospacing="0" w:line="460" w:lineRule="atLeast"/>
              <w:rPr>
                <w:rFonts w:ascii="仿宋_GB2312" w:eastAsia="仿宋_GB2312"/>
                <w:color w:val="auto"/>
              </w:rPr>
            </w:pPr>
            <w:r>
              <w:rPr>
                <w:rStyle w:val="761"/>
                <w:rFonts w:hint="eastAsia" w:ascii="仿宋_GB2312" w:eastAsia="仿宋_GB2312"/>
                <w:color w:val="auto"/>
              </w:rPr>
              <w:t>签订合同时间：中标通知书发出后</w:t>
            </w:r>
            <w:r>
              <w:rPr>
                <w:rStyle w:val="761"/>
                <w:rFonts w:hint="eastAsia" w:ascii="仿宋_GB2312" w:eastAsia="仿宋_GB2312"/>
                <w:color w:val="auto"/>
                <w:u w:val="single"/>
              </w:rPr>
              <w:t>25</w:t>
            </w:r>
            <w:r>
              <w:rPr>
                <w:rStyle w:val="761"/>
                <w:rFonts w:hint="eastAsia" w:ascii="仿宋_GB2312" w:eastAsia="仿宋_GB2312"/>
                <w:color w:val="auto"/>
              </w:rPr>
              <w:t>日内。</w:t>
            </w:r>
          </w:p>
        </w:tc>
      </w:tr>
      <w:tr w14:paraId="0F42D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F509A0">
            <w:pPr>
              <w:spacing w:line="400" w:lineRule="exact"/>
              <w:jc w:val="center"/>
              <w:rPr>
                <w:rFonts w:ascii="仿宋_GB2312" w:eastAsia="仿宋_GB2312"/>
                <w:color w:val="auto"/>
                <w:sz w:val="24"/>
              </w:rPr>
            </w:pPr>
            <w:r>
              <w:rPr>
                <w:rFonts w:hint="eastAsia" w:ascii="仿宋_GB2312" w:eastAsia="仿宋_GB2312"/>
                <w:color w:val="auto"/>
                <w:sz w:val="24"/>
              </w:rPr>
              <w:t>16</w:t>
            </w:r>
          </w:p>
        </w:tc>
        <w:tc>
          <w:tcPr>
            <w:tcW w:w="8232" w:type="dxa"/>
            <w:vAlign w:val="center"/>
          </w:tcPr>
          <w:p w14:paraId="4ADC3972">
            <w:pPr>
              <w:pStyle w:val="781"/>
              <w:spacing w:before="0" w:beforeAutospacing="0" w:after="0" w:afterAutospacing="0" w:line="460" w:lineRule="atLeast"/>
              <w:rPr>
                <w:rFonts w:ascii="仿宋_GB2312" w:eastAsia="仿宋_GB2312"/>
                <w:color w:val="auto"/>
              </w:rPr>
            </w:pPr>
            <w:r>
              <w:rPr>
                <w:rFonts w:hint="eastAsia" w:ascii="仿宋_GB2312" w:eastAsia="仿宋_GB2312"/>
                <w:color w:val="auto"/>
              </w:rPr>
              <w:t>投标文件有效期：投标截止日期后</w:t>
            </w:r>
            <w:r>
              <w:rPr>
                <w:rFonts w:hint="eastAsia" w:ascii="仿宋_GB2312" w:eastAsia="仿宋_GB2312"/>
                <w:color w:val="auto"/>
                <w:u w:val="single"/>
              </w:rPr>
              <w:t>不得少于90天</w:t>
            </w:r>
            <w:r>
              <w:rPr>
                <w:rFonts w:hint="eastAsia" w:ascii="仿宋_GB2312" w:eastAsia="仿宋_GB2312"/>
                <w:color w:val="auto"/>
              </w:rPr>
              <w:t>。</w:t>
            </w:r>
          </w:p>
        </w:tc>
      </w:tr>
      <w:tr w14:paraId="6C49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0FF061">
            <w:pPr>
              <w:spacing w:line="400" w:lineRule="exact"/>
              <w:jc w:val="center"/>
              <w:rPr>
                <w:rFonts w:ascii="仿宋_GB2312" w:eastAsia="仿宋_GB2312"/>
                <w:color w:val="auto"/>
                <w:sz w:val="24"/>
              </w:rPr>
            </w:pPr>
            <w:r>
              <w:rPr>
                <w:rFonts w:hint="eastAsia" w:ascii="仿宋_GB2312" w:eastAsia="仿宋_GB2312"/>
                <w:color w:val="auto"/>
                <w:sz w:val="24"/>
              </w:rPr>
              <w:t>17</w:t>
            </w:r>
          </w:p>
        </w:tc>
        <w:tc>
          <w:tcPr>
            <w:tcW w:w="8232" w:type="dxa"/>
            <w:vAlign w:val="center"/>
          </w:tcPr>
          <w:p w14:paraId="415DFDB2">
            <w:pPr>
              <w:pStyle w:val="801"/>
              <w:spacing w:before="0" w:beforeAutospacing="0" w:after="0" w:afterAutospacing="0" w:line="460" w:lineRule="atLeast"/>
              <w:rPr>
                <w:rFonts w:ascii="仿宋_GB2312" w:eastAsia="仿宋_GB2312"/>
                <w:color w:val="auto"/>
              </w:rPr>
            </w:pPr>
            <w:r>
              <w:rPr>
                <w:rFonts w:hint="eastAsia" w:ascii="仿宋_GB2312" w:eastAsia="仿宋_GB2312"/>
                <w:color w:val="auto"/>
              </w:rPr>
              <w:t>解释：本招标文件的解释权属于采购代理机构。</w:t>
            </w:r>
          </w:p>
        </w:tc>
      </w:tr>
      <w:tr w14:paraId="51AEF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E817D8">
            <w:pPr>
              <w:spacing w:line="400" w:lineRule="exact"/>
              <w:jc w:val="center"/>
              <w:rPr>
                <w:rFonts w:ascii="仿宋_GB2312" w:eastAsia="仿宋_GB2312"/>
                <w:color w:val="auto"/>
                <w:sz w:val="24"/>
              </w:rPr>
            </w:pPr>
            <w:r>
              <w:rPr>
                <w:rFonts w:hint="eastAsia" w:ascii="仿宋_GB2312" w:eastAsia="仿宋_GB2312"/>
                <w:color w:val="auto"/>
                <w:sz w:val="24"/>
              </w:rPr>
              <w:t>18</w:t>
            </w:r>
          </w:p>
        </w:tc>
        <w:tc>
          <w:tcPr>
            <w:tcW w:w="8232" w:type="dxa"/>
            <w:vAlign w:val="center"/>
          </w:tcPr>
          <w:p w14:paraId="4BD7579F">
            <w:pPr>
              <w:pStyle w:val="821"/>
              <w:spacing w:before="0" w:beforeAutospacing="0" w:after="0" w:afterAutospacing="0" w:line="460" w:lineRule="atLeast"/>
              <w:rPr>
                <w:rFonts w:ascii="仿宋_GB2312" w:eastAsia="仿宋_GB2312"/>
                <w:color w:val="auto"/>
              </w:rPr>
            </w:pPr>
            <w:r>
              <w:rPr>
                <w:rFonts w:hint="eastAsia" w:ascii="仿宋_GB2312" w:eastAsia="仿宋_GB2312"/>
                <w:color w:val="auto"/>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6E209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2E0402">
            <w:pPr>
              <w:spacing w:line="400" w:lineRule="exact"/>
              <w:jc w:val="center"/>
              <w:rPr>
                <w:rFonts w:ascii="仿宋_GB2312" w:eastAsia="仿宋_GB2312"/>
                <w:color w:val="auto"/>
                <w:sz w:val="24"/>
              </w:rPr>
            </w:pPr>
            <w:r>
              <w:rPr>
                <w:rFonts w:hint="eastAsia" w:ascii="仿宋_GB2312" w:eastAsia="仿宋_GB2312"/>
                <w:color w:val="auto"/>
                <w:sz w:val="24"/>
              </w:rPr>
              <w:t>19</w:t>
            </w:r>
          </w:p>
        </w:tc>
        <w:tc>
          <w:tcPr>
            <w:tcW w:w="8232" w:type="dxa"/>
            <w:vAlign w:val="center"/>
          </w:tcPr>
          <w:p w14:paraId="221486EC">
            <w:pPr>
              <w:pStyle w:val="841"/>
              <w:spacing w:before="0" w:beforeAutospacing="0" w:after="0" w:afterAutospacing="0" w:line="460" w:lineRule="atLeast"/>
              <w:rPr>
                <w:rFonts w:ascii="仿宋_GB2312" w:eastAsia="仿宋_GB2312"/>
                <w:color w:val="auto"/>
              </w:rPr>
            </w:pPr>
            <w:r>
              <w:rPr>
                <w:rFonts w:hint="eastAsia" w:ascii="仿宋_GB2312" w:eastAsia="仿宋_GB2312"/>
                <w:color w:val="auto"/>
              </w:rPr>
              <w:t>1.本招标文件中描述投标人的“公章”是指投标人的CA电子签章。</w:t>
            </w:r>
            <w:r>
              <w:rPr>
                <w:rFonts w:hint="eastAsia" w:ascii="仿宋_GB2312" w:eastAsia="仿宋_GB2312"/>
                <w:color w:val="auto"/>
              </w:rPr>
              <w:br w:type="textWrapping"/>
            </w:r>
            <w:r>
              <w:rPr>
                <w:rFonts w:hint="eastAsia" w:ascii="仿宋_GB2312" w:eastAsia="仿宋_GB2312"/>
                <w:color w:val="auto"/>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7F38C64">
      <w:pPr>
        <w:spacing w:line="360" w:lineRule="auto"/>
        <w:jc w:val="center"/>
        <w:rPr>
          <w:b/>
          <w:color w:val="auto"/>
          <w:sz w:val="32"/>
          <w:szCs w:val="32"/>
        </w:rPr>
        <w:sectPr>
          <w:pgSz w:w="11906" w:h="16838"/>
          <w:pgMar w:top="1440" w:right="1440" w:bottom="1440" w:left="1440" w:header="851" w:footer="992" w:gutter="0"/>
          <w:cols w:space="720" w:num="1"/>
          <w:docGrid w:linePitch="312" w:charSpace="0"/>
        </w:sectPr>
      </w:pPr>
    </w:p>
    <w:p w14:paraId="01EE92F8">
      <w:pPr>
        <w:spacing w:line="360" w:lineRule="auto"/>
        <w:jc w:val="center"/>
        <w:rPr>
          <w:b/>
          <w:color w:val="auto"/>
          <w:sz w:val="32"/>
          <w:szCs w:val="32"/>
        </w:rPr>
      </w:pPr>
      <w:r>
        <w:rPr>
          <w:rFonts w:hint="eastAsia"/>
          <w:b/>
          <w:color w:val="auto"/>
          <w:sz w:val="32"/>
          <w:szCs w:val="32"/>
        </w:rPr>
        <w:t>投标人须知</w:t>
      </w:r>
    </w:p>
    <w:p w14:paraId="0B491F93">
      <w:pPr>
        <w:spacing w:line="300" w:lineRule="exact"/>
        <w:jc w:val="center"/>
        <w:rPr>
          <w:b/>
          <w:color w:val="auto"/>
          <w:sz w:val="32"/>
          <w:szCs w:val="32"/>
        </w:rPr>
      </w:pPr>
    </w:p>
    <w:p w14:paraId="2ED87ADC">
      <w:pPr>
        <w:pStyle w:val="26"/>
        <w:snapToGrid w:val="0"/>
        <w:spacing w:line="360" w:lineRule="exact"/>
        <w:ind w:right="-330" w:rightChars="-157"/>
        <w:rPr>
          <w:rFonts w:hint="eastAsia" w:ascii="仿宋_GB2312" w:hAnsi="宋体" w:eastAsia="仿宋_GB2312"/>
          <w:b/>
          <w:color w:val="auto"/>
          <w:sz w:val="24"/>
          <w:szCs w:val="24"/>
        </w:rPr>
      </w:pPr>
      <w:r>
        <w:rPr>
          <w:rFonts w:hint="eastAsia" w:ascii="仿宋_GB2312" w:hAnsi="宋体" w:eastAsia="仿宋_GB2312"/>
          <w:b/>
          <w:color w:val="auto"/>
          <w:sz w:val="24"/>
          <w:szCs w:val="24"/>
        </w:rPr>
        <w:t>一、总  则</w:t>
      </w:r>
    </w:p>
    <w:p w14:paraId="3FD7C0BD">
      <w:pPr>
        <w:snapToGrid w:val="0"/>
        <w:spacing w:line="360" w:lineRule="exact"/>
        <w:ind w:right="-330" w:rightChars="-157" w:firstLine="472" w:firstLineChars="196"/>
        <w:jc w:val="left"/>
        <w:outlineLvl w:val="1"/>
        <w:rPr>
          <w:rFonts w:ascii="仿宋_GB2312" w:eastAsia="仿宋_GB2312"/>
          <w:b/>
          <w:color w:val="auto"/>
          <w:sz w:val="24"/>
        </w:rPr>
      </w:pPr>
      <w:bookmarkStart w:id="26" w:name="_Toc254970668"/>
      <w:bookmarkStart w:id="27" w:name="_Toc254970527"/>
      <w:r>
        <w:rPr>
          <w:rFonts w:hint="eastAsia" w:ascii="仿宋_GB2312" w:eastAsia="仿宋_GB2312"/>
          <w:b/>
          <w:color w:val="auto"/>
          <w:sz w:val="24"/>
        </w:rPr>
        <w:t>1. 适用范围</w:t>
      </w:r>
      <w:bookmarkEnd w:id="26"/>
      <w:bookmarkEnd w:id="27"/>
    </w:p>
    <w:p w14:paraId="5B5514FD">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1.1本招标文件适用于</w:t>
      </w:r>
      <w:r>
        <w:rPr>
          <w:rFonts w:hint="eastAsia" w:ascii="仿宋_GB2312" w:hAnsi="宋体" w:eastAsia="仿宋_GB2312"/>
          <w:color w:val="auto"/>
          <w:sz w:val="24"/>
          <w:u w:val="single"/>
        </w:rPr>
        <w:t>瑞康大楼物业服务采购</w:t>
      </w:r>
      <w:r>
        <w:rPr>
          <w:rFonts w:hint="eastAsia" w:ascii="仿宋_GB2312" w:hAnsi="宋体" w:eastAsia="仿宋_GB2312"/>
          <w:bCs/>
          <w:color w:val="auto"/>
          <w:sz w:val="24"/>
          <w:szCs w:val="24"/>
        </w:rPr>
        <w:t>项目的招标、投标、评标、定标、验收、合同履约、付款等行为（法律、法规另有规定的，从其规定）。</w:t>
      </w:r>
    </w:p>
    <w:p w14:paraId="5B4DBEC7">
      <w:pPr>
        <w:snapToGrid w:val="0"/>
        <w:spacing w:line="360" w:lineRule="exact"/>
        <w:ind w:right="-330" w:rightChars="-157" w:firstLine="354" w:firstLineChars="147"/>
        <w:jc w:val="left"/>
        <w:outlineLvl w:val="1"/>
        <w:rPr>
          <w:rFonts w:ascii="仿宋_GB2312" w:eastAsia="仿宋_GB2312"/>
          <w:b/>
          <w:color w:val="auto"/>
          <w:sz w:val="24"/>
        </w:rPr>
      </w:pPr>
      <w:bookmarkStart w:id="28" w:name="_Toc254970528"/>
      <w:bookmarkStart w:id="29" w:name="_Toc254970669"/>
      <w:r>
        <w:rPr>
          <w:rFonts w:hint="eastAsia" w:ascii="仿宋_GB2312" w:eastAsia="仿宋_GB2312"/>
          <w:b/>
          <w:color w:val="auto"/>
          <w:sz w:val="24"/>
        </w:rPr>
        <w:t>2.定义</w:t>
      </w:r>
      <w:bookmarkEnd w:id="28"/>
      <w:bookmarkEnd w:id="29"/>
    </w:p>
    <w:p w14:paraId="02AD667B">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2.1“采购人”是指：</w:t>
      </w:r>
      <w:r>
        <w:rPr>
          <w:rFonts w:hint="eastAsia" w:ascii="仿宋_GB2312" w:hAnsi="宋体" w:eastAsia="仿宋_GB2312"/>
          <w:color w:val="auto"/>
          <w:sz w:val="24"/>
          <w:u w:val="single"/>
        </w:rPr>
        <w:t>政协柳州市委员会办公室</w:t>
      </w:r>
      <w:r>
        <w:rPr>
          <w:rFonts w:hint="eastAsia" w:ascii="仿宋_GB2312" w:hAnsi="宋体" w:eastAsia="仿宋_GB2312"/>
          <w:bCs/>
          <w:color w:val="auto"/>
          <w:sz w:val="24"/>
          <w:szCs w:val="24"/>
        </w:rPr>
        <w:t>；“采购代理机构”是指</w:t>
      </w:r>
      <w:r>
        <w:rPr>
          <w:rFonts w:hint="eastAsia" w:ascii="仿宋_GB2312" w:hAnsi="宋体" w:eastAsia="仿宋_GB2312"/>
          <w:bCs/>
          <w:color w:val="auto"/>
          <w:sz w:val="24"/>
          <w:szCs w:val="24"/>
          <w:u w:val="single"/>
        </w:rPr>
        <w:t>柳州市政府集中采购中心</w:t>
      </w:r>
      <w:r>
        <w:rPr>
          <w:rFonts w:hint="eastAsia" w:ascii="仿宋_GB2312" w:hAnsi="宋体" w:eastAsia="仿宋_GB2312"/>
          <w:bCs/>
          <w:color w:val="auto"/>
          <w:sz w:val="24"/>
          <w:szCs w:val="24"/>
        </w:rPr>
        <w:t>。</w:t>
      </w:r>
    </w:p>
    <w:p w14:paraId="4B776217">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2.2“投标人”系指响应本公开招标文件要求，参加投标的法人或其他组织或自然人。如果该投标人在本次投标中中标，即成为“中标人”。</w:t>
      </w:r>
    </w:p>
    <w:p w14:paraId="6A3AADDC">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2.3“产品”系指投标人按招标文件规定，须向采购人提供的一切设备（含安装）、保险、税金、备品备件、工具、手册及其它有关技术资料和材料。</w:t>
      </w:r>
    </w:p>
    <w:p w14:paraId="59CF5D53">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2.4“</w:t>
      </w:r>
      <w:bookmarkStart w:id="30" w:name="_Hlk93567071"/>
      <w:r>
        <w:rPr>
          <w:rFonts w:hint="eastAsia" w:ascii="仿宋_GB2312" w:hAnsi="宋体" w:eastAsia="仿宋_GB2312"/>
          <w:bCs/>
          <w:color w:val="auto"/>
          <w:sz w:val="24"/>
          <w:szCs w:val="24"/>
        </w:rPr>
        <w:t>服务”</w:t>
      </w:r>
      <w:bookmarkEnd w:id="30"/>
      <w:r>
        <w:rPr>
          <w:rFonts w:hint="eastAsia" w:ascii="仿宋_GB2312" w:hAnsi="宋体" w:eastAsia="仿宋_GB2312"/>
          <w:bCs/>
          <w:color w:val="auto"/>
          <w:sz w:val="24"/>
          <w:szCs w:val="24"/>
        </w:rPr>
        <w:t>系指除货物和工程以外的其他政府采购对象。</w:t>
      </w:r>
    </w:p>
    <w:p w14:paraId="717B8361">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2.5“项目”系指投标人按招标文件规定向采购人提供的产品和服务。</w:t>
      </w:r>
    </w:p>
    <w:p w14:paraId="76AE823B">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2.6“签字”系指投标人的法定代表人或授权委托代理人的电子签名或电子签章或手写签名或盖章，表示同意、认可、承担责任或义务的行为。</w:t>
      </w:r>
    </w:p>
    <w:p w14:paraId="7AC6A8CA">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2.7“电子投标文件”系指完整的投标文件，内容包括资格文件、报价要求文件、商务技术文件。</w:t>
      </w:r>
    </w:p>
    <w:p w14:paraId="2066D65B">
      <w:pPr>
        <w:pStyle w:val="26"/>
        <w:widowControl/>
        <w:snapToGrid w:val="0"/>
        <w:spacing w:line="400" w:lineRule="exact"/>
        <w:ind w:firstLine="480" w:firstLineChars="200"/>
        <w:rPr>
          <w:rFonts w:hint="eastAsia" w:ascii="仿宋_GB2312" w:hAnsi="宋体" w:eastAsia="仿宋_GB2312"/>
          <w:bCs/>
          <w:color w:val="auto"/>
          <w:sz w:val="24"/>
        </w:rPr>
      </w:pPr>
      <w:r>
        <w:rPr>
          <w:rFonts w:hint="eastAsia" w:ascii="仿宋_GB2312" w:hAnsi="宋体" w:eastAsia="仿宋_GB2312"/>
          <w:bCs/>
          <w:color w:val="auto"/>
          <w:sz w:val="24"/>
        </w:rPr>
        <w:t>2.8“</w:t>
      </w:r>
      <w:r>
        <w:rPr>
          <w:rFonts w:hint="eastAsia" w:ascii="仿宋_GB2312" w:hAnsi="仿宋_GB2312" w:eastAsia="仿宋_GB2312" w:cs="仿宋_GB2312"/>
          <w:color w:val="auto"/>
          <w:kern w:val="0"/>
          <w:sz w:val="24"/>
        </w:rPr>
        <w:t>★</w:t>
      </w:r>
      <w:r>
        <w:rPr>
          <w:rFonts w:hint="eastAsia" w:ascii="仿宋_GB2312" w:hAnsi="宋体" w:eastAsia="仿宋_GB2312"/>
          <w:bCs/>
          <w:color w:val="auto"/>
          <w:sz w:val="24"/>
        </w:rPr>
        <w:t>”系指本次采购项目“第二章 采购需求”中的实质性要求。</w:t>
      </w:r>
    </w:p>
    <w:p w14:paraId="231E82DF">
      <w:pPr>
        <w:pStyle w:val="26"/>
        <w:widowControl/>
        <w:snapToGrid w:val="0"/>
        <w:spacing w:line="400" w:lineRule="exact"/>
        <w:ind w:firstLine="480" w:firstLineChars="200"/>
        <w:rPr>
          <w:rFonts w:hint="eastAsia" w:ascii="仿宋_GB2312" w:hAnsi="宋体" w:eastAsia="仿宋_GB2312"/>
          <w:bCs/>
          <w:color w:val="auto"/>
          <w:sz w:val="24"/>
        </w:rPr>
      </w:pPr>
      <w:r>
        <w:rPr>
          <w:rFonts w:hint="eastAsia" w:ascii="仿宋_GB2312" w:hAnsi="宋体" w:eastAsia="仿宋_GB2312"/>
          <w:bCs/>
          <w:color w:val="auto"/>
          <w:sz w:val="24"/>
        </w:rPr>
        <w:t>2.</w:t>
      </w:r>
      <w:r>
        <w:rPr>
          <w:rFonts w:ascii="仿宋_GB2312" w:hAnsi="宋体" w:eastAsia="仿宋_GB2312"/>
          <w:bCs/>
          <w:color w:val="auto"/>
          <w:sz w:val="24"/>
        </w:rPr>
        <w:t>9</w:t>
      </w:r>
      <w:r>
        <w:rPr>
          <w:rFonts w:hint="eastAsia" w:ascii="仿宋_GB2312" w:hAnsi="宋体" w:eastAsia="仿宋_GB2312"/>
          <w:bCs/>
          <w:color w:val="auto"/>
          <w:sz w:val="24"/>
        </w:rPr>
        <w:t xml:space="preserve"> 公开招标文件中所称的“以上”、“以下”、“内”、“以内”、“届满”，包括本数；所称的“不满”、“不足”、“以外”，不包括本数。</w:t>
      </w:r>
    </w:p>
    <w:p w14:paraId="245E2EF1">
      <w:pPr>
        <w:pStyle w:val="26"/>
        <w:widowControl/>
        <w:snapToGrid w:val="0"/>
        <w:spacing w:line="400" w:lineRule="exact"/>
        <w:ind w:firstLine="480" w:firstLineChars="200"/>
        <w:rPr>
          <w:rFonts w:hint="eastAsia" w:ascii="仿宋_GB2312" w:hAnsi="宋体" w:eastAsia="仿宋_GB2312"/>
          <w:bCs/>
          <w:color w:val="auto"/>
          <w:sz w:val="24"/>
        </w:rPr>
      </w:pPr>
      <w:r>
        <w:rPr>
          <w:rFonts w:hint="eastAsia" w:ascii="仿宋_GB2312" w:hAnsi="宋体" w:eastAsia="仿宋_GB2312"/>
          <w:bCs/>
          <w:color w:val="auto"/>
          <w:sz w:val="24"/>
        </w:rPr>
        <w:t>2.10“法定代表人”系指投标人的法定代表人、负责人或自然人。</w:t>
      </w:r>
    </w:p>
    <w:p w14:paraId="55BEFF4F">
      <w:pPr>
        <w:snapToGrid w:val="0"/>
        <w:spacing w:line="400" w:lineRule="exact"/>
        <w:ind w:firstLine="482" w:firstLineChars="200"/>
        <w:jc w:val="left"/>
        <w:rPr>
          <w:rFonts w:ascii="仿宋_GB2312" w:eastAsia="仿宋_GB2312"/>
          <w:b/>
          <w:color w:val="auto"/>
          <w:sz w:val="24"/>
        </w:rPr>
      </w:pPr>
      <w:bookmarkStart w:id="31" w:name="_Toc254970529"/>
      <w:bookmarkStart w:id="32" w:name="_Toc254970670"/>
      <w:bookmarkStart w:id="33" w:name="_Toc254970534"/>
      <w:bookmarkStart w:id="34" w:name="_Toc254970675"/>
      <w:bookmarkStart w:id="35" w:name="_Toc254970536"/>
      <w:bookmarkStart w:id="36" w:name="_Toc254970677"/>
      <w:r>
        <w:rPr>
          <w:rFonts w:hint="eastAsia" w:ascii="仿宋_GB2312" w:eastAsia="仿宋_GB2312"/>
          <w:b/>
          <w:color w:val="auto"/>
          <w:sz w:val="24"/>
        </w:rPr>
        <w:t>3.招标方式</w:t>
      </w:r>
      <w:bookmarkEnd w:id="31"/>
      <w:bookmarkEnd w:id="32"/>
    </w:p>
    <w:p w14:paraId="7BD5984A">
      <w:pPr>
        <w:snapToGrid w:val="0"/>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3.1公开招标方式。</w:t>
      </w:r>
    </w:p>
    <w:p w14:paraId="6002D7C2">
      <w:pPr>
        <w:snapToGrid w:val="0"/>
        <w:spacing w:line="400" w:lineRule="exact"/>
        <w:ind w:firstLine="482" w:firstLineChars="200"/>
        <w:jc w:val="left"/>
        <w:rPr>
          <w:rFonts w:ascii="仿宋_GB2312" w:eastAsia="仿宋_GB2312"/>
          <w:b/>
          <w:color w:val="auto"/>
          <w:sz w:val="24"/>
        </w:rPr>
      </w:pPr>
      <w:bookmarkStart w:id="37" w:name="_Toc254970671"/>
      <w:bookmarkStart w:id="38" w:name="_Toc254970530"/>
      <w:r>
        <w:rPr>
          <w:rFonts w:hint="eastAsia" w:ascii="仿宋_GB2312" w:eastAsia="仿宋_GB2312"/>
          <w:b/>
          <w:color w:val="auto"/>
          <w:sz w:val="24"/>
        </w:rPr>
        <w:t>4.投标委托</w:t>
      </w:r>
      <w:bookmarkEnd w:id="37"/>
      <w:bookmarkEnd w:id="38"/>
    </w:p>
    <w:p w14:paraId="51ED3BDB">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4.1如投标人代表不是法定代表人，须有法定代表人出具的授权委托书（格式见第六章投标文件格式）。</w:t>
      </w:r>
      <w:bookmarkStart w:id="39" w:name="_Toc254970531"/>
      <w:bookmarkStart w:id="40" w:name="_Toc254970672"/>
    </w:p>
    <w:p w14:paraId="7E7EC647">
      <w:pPr>
        <w:snapToGrid w:val="0"/>
        <w:spacing w:line="400" w:lineRule="exact"/>
        <w:ind w:firstLine="482" w:firstLineChars="200"/>
        <w:jc w:val="left"/>
        <w:rPr>
          <w:rFonts w:ascii="仿宋_GB2312" w:eastAsia="仿宋_GB2312"/>
          <w:b/>
          <w:color w:val="auto"/>
          <w:sz w:val="24"/>
        </w:rPr>
      </w:pPr>
      <w:r>
        <w:rPr>
          <w:rFonts w:hint="eastAsia" w:ascii="仿宋_GB2312" w:eastAsia="仿宋_GB2312"/>
          <w:b/>
          <w:color w:val="auto"/>
          <w:sz w:val="24"/>
        </w:rPr>
        <w:t>5.投标费用</w:t>
      </w:r>
      <w:bookmarkEnd w:id="39"/>
      <w:bookmarkEnd w:id="40"/>
    </w:p>
    <w:p w14:paraId="3F3BF7BE">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5.1投标人均应自行承担所有与投标有关的全部费用（招标文件有相关规定的除外）。</w:t>
      </w:r>
    </w:p>
    <w:p w14:paraId="62171D64">
      <w:pPr>
        <w:snapToGrid w:val="0"/>
        <w:spacing w:line="400" w:lineRule="exact"/>
        <w:ind w:firstLine="482" w:firstLineChars="200"/>
        <w:jc w:val="left"/>
        <w:rPr>
          <w:rFonts w:ascii="仿宋_GB2312" w:eastAsia="仿宋_GB2312"/>
          <w:b/>
          <w:color w:val="auto"/>
          <w:sz w:val="24"/>
        </w:rPr>
      </w:pPr>
      <w:r>
        <w:rPr>
          <w:rFonts w:hint="eastAsia" w:ascii="仿宋_GB2312" w:eastAsia="仿宋_GB2312"/>
          <w:b/>
          <w:color w:val="auto"/>
          <w:sz w:val="24"/>
        </w:rPr>
        <w:t>6.联合体投标</w:t>
      </w:r>
    </w:p>
    <w:p w14:paraId="65B67B20">
      <w:pPr>
        <w:snapToGrid w:val="0"/>
        <w:spacing w:line="400" w:lineRule="exact"/>
        <w:ind w:firstLine="420"/>
        <w:jc w:val="left"/>
        <w:rPr>
          <w:rFonts w:ascii="仿宋_GB2312" w:eastAsia="仿宋_GB2312"/>
          <w:color w:val="auto"/>
          <w:sz w:val="24"/>
        </w:rPr>
      </w:pPr>
      <w:r>
        <w:rPr>
          <w:rFonts w:hint="eastAsia" w:ascii="仿宋_GB2312" w:eastAsia="仿宋_GB2312"/>
          <w:color w:val="auto"/>
          <w:sz w:val="24"/>
        </w:rPr>
        <w:t>6.1本项目</w:t>
      </w:r>
      <w:r>
        <w:rPr>
          <w:rFonts w:hint="eastAsia" w:ascii="仿宋_GB2312" w:eastAsia="仿宋_GB2312"/>
          <w:color w:val="auto"/>
          <w:sz w:val="24"/>
          <w:u w:val="single"/>
        </w:rPr>
        <w:t>不接受</w:t>
      </w:r>
      <w:r>
        <w:rPr>
          <w:rFonts w:hint="eastAsia" w:ascii="仿宋_GB2312" w:eastAsia="仿宋_GB2312"/>
          <w:color w:val="auto"/>
          <w:sz w:val="24"/>
        </w:rPr>
        <w:t>联合体投标。</w:t>
      </w:r>
    </w:p>
    <w:p w14:paraId="77295E81">
      <w:pPr>
        <w:snapToGrid w:val="0"/>
        <w:spacing w:line="400" w:lineRule="exact"/>
        <w:ind w:firstLine="470" w:firstLineChars="195"/>
        <w:rPr>
          <w:rFonts w:ascii="仿宋_GB2312" w:eastAsia="仿宋_GB2312"/>
          <w:b/>
          <w:color w:val="auto"/>
          <w:kern w:val="0"/>
          <w:sz w:val="24"/>
        </w:rPr>
      </w:pPr>
      <w:r>
        <w:rPr>
          <w:rFonts w:hint="eastAsia" w:ascii="仿宋_GB2312" w:eastAsia="仿宋_GB2312"/>
          <w:b/>
          <w:color w:val="auto"/>
          <w:sz w:val="24"/>
        </w:rPr>
        <w:t>7.</w:t>
      </w:r>
      <w:r>
        <w:rPr>
          <w:rFonts w:hint="eastAsia" w:ascii="仿宋_GB2312" w:eastAsia="仿宋_GB2312"/>
          <w:b/>
          <w:color w:val="auto"/>
          <w:kern w:val="0"/>
          <w:sz w:val="24"/>
        </w:rPr>
        <w:t xml:space="preserve">转包与分包             </w:t>
      </w:r>
    </w:p>
    <w:p w14:paraId="47486A21">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7.1本项目不允许转包。</w:t>
      </w:r>
    </w:p>
    <w:p w14:paraId="472A4B6E">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7.2本项目不可以分包。</w:t>
      </w:r>
    </w:p>
    <w:p w14:paraId="523916A5">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7.2.1享受扶持政策获得政府采购合同的，小微企业不得将合同分包给大中型企业，中型企业不得将合同分包给大型企业。</w:t>
      </w:r>
    </w:p>
    <w:p w14:paraId="32D0A7D4">
      <w:pPr>
        <w:snapToGrid w:val="0"/>
        <w:spacing w:line="400" w:lineRule="exact"/>
        <w:ind w:firstLine="472" w:firstLineChars="196"/>
        <w:jc w:val="left"/>
        <w:outlineLvl w:val="1"/>
        <w:rPr>
          <w:rFonts w:ascii="仿宋_GB2312" w:eastAsia="仿宋_GB2312"/>
          <w:b/>
          <w:color w:val="auto"/>
          <w:sz w:val="24"/>
        </w:rPr>
      </w:pPr>
      <w:bookmarkStart w:id="41" w:name="_Toc254970673"/>
      <w:bookmarkStart w:id="42" w:name="_Toc254970532"/>
      <w:r>
        <w:rPr>
          <w:rFonts w:hint="eastAsia" w:ascii="仿宋_GB2312" w:eastAsia="仿宋_GB2312"/>
          <w:b/>
          <w:color w:val="auto"/>
          <w:sz w:val="24"/>
        </w:rPr>
        <w:t>8.特别说明</w:t>
      </w:r>
      <w:bookmarkEnd w:id="41"/>
      <w:bookmarkEnd w:id="42"/>
    </w:p>
    <w:p w14:paraId="767D61DD">
      <w:pPr>
        <w:pStyle w:val="26"/>
        <w:snapToGrid w:val="0"/>
        <w:spacing w:line="400" w:lineRule="exact"/>
        <w:ind w:firstLine="480" w:firstLineChars="200"/>
        <w:rPr>
          <w:rFonts w:hint="eastAsia" w:ascii="仿宋_GB2312" w:hAnsi="宋体" w:eastAsia="仿宋_GB2312"/>
          <w:bCs/>
          <w:color w:val="auto"/>
          <w:sz w:val="24"/>
          <w:szCs w:val="24"/>
        </w:rPr>
      </w:pPr>
      <w:bookmarkStart w:id="43" w:name="_Toc254970674"/>
      <w:bookmarkStart w:id="44" w:name="_Toc254970533"/>
      <w:r>
        <w:rPr>
          <w:rFonts w:hint="eastAsia" w:ascii="仿宋_GB2312" w:hAnsi="宋体" w:eastAsia="仿宋_GB2312"/>
          <w:bCs/>
          <w:color w:val="auto"/>
          <w:sz w:val="24"/>
          <w:szCs w:val="24"/>
        </w:rPr>
        <w:t>8.1投标人投标所使用的资格、信誉、荣誉、业绩与企业认证必须为投标人所拥有。投标人投标的采购项目负责人必须为投标人员工（或必须本投标人或其控股公司员工）。</w:t>
      </w:r>
    </w:p>
    <w:p w14:paraId="31469B63">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8.2投标人应仔细阅读招标文件的所有内容，按照招标文件的要求提交投标文件，并对所提供的全部资料的真实性承担法律责任。</w:t>
      </w:r>
    </w:p>
    <w:p w14:paraId="6A8E1B14">
      <w:pPr>
        <w:pStyle w:val="26"/>
        <w:spacing w:line="400" w:lineRule="exact"/>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8.3关联供应商不得参加同一合同项下的政府采购活动，否则投标文件将被视为无效：</w:t>
      </w:r>
    </w:p>
    <w:p w14:paraId="6E65DB80">
      <w:pPr>
        <w:pStyle w:val="26"/>
        <w:snapToGrid w:val="0"/>
        <w:spacing w:line="400" w:lineRule="exact"/>
        <w:ind w:firstLine="480" w:firstLineChars="2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8.3.1 单位负责人为同一人或者存在直接控股、管理关系的不同供应商，不得参加同一合同项下的政府采购活动。</w:t>
      </w:r>
    </w:p>
    <w:p w14:paraId="47B4F58F">
      <w:pPr>
        <w:pStyle w:val="26"/>
        <w:widowControl/>
        <w:snapToGrid w:val="0"/>
        <w:spacing w:line="400" w:lineRule="exact"/>
        <w:ind w:firstLine="480" w:firstLineChars="2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8.4除单一来源采购项目外，为采购项目提供整体设计、规范编制或者项目管理、监理、检测等服务的供应商，不得再参加该采购项目的其他采购活动。</w:t>
      </w:r>
    </w:p>
    <w:bookmarkEnd w:id="43"/>
    <w:bookmarkEnd w:id="44"/>
    <w:p w14:paraId="492157EE">
      <w:pPr>
        <w:pStyle w:val="26"/>
        <w:snapToGrid w:val="0"/>
        <w:spacing w:line="400" w:lineRule="exact"/>
        <w:ind w:firstLine="472" w:firstLineChars="196"/>
        <w:outlineLvl w:val="1"/>
        <w:rPr>
          <w:rFonts w:hint="eastAsia" w:ascii="仿宋_GB2312" w:hAnsi="宋体" w:eastAsia="仿宋_GB2312"/>
          <w:b/>
          <w:bCs/>
          <w:color w:val="auto"/>
          <w:sz w:val="24"/>
          <w:szCs w:val="24"/>
        </w:rPr>
      </w:pPr>
      <w:r>
        <w:rPr>
          <w:rFonts w:hint="eastAsia" w:ascii="仿宋_GB2312" w:hAnsi="宋体" w:eastAsia="仿宋_GB2312"/>
          <w:b/>
          <w:bCs/>
          <w:color w:val="auto"/>
          <w:sz w:val="24"/>
          <w:szCs w:val="24"/>
        </w:rPr>
        <w:t>9.</w:t>
      </w:r>
      <w:r>
        <w:rPr>
          <w:rFonts w:hint="eastAsia" w:ascii="仿宋_GB2312" w:hAnsi="宋体" w:eastAsia="仿宋_GB2312" w:cs="宋体"/>
          <w:b/>
          <w:color w:val="auto"/>
          <w:sz w:val="24"/>
          <w:szCs w:val="24"/>
        </w:rPr>
        <w:t>质疑和投诉</w:t>
      </w:r>
    </w:p>
    <w:p w14:paraId="5796D24D">
      <w:pPr>
        <w:pStyle w:val="26"/>
        <w:snapToGrid w:val="0"/>
        <w:spacing w:line="400" w:lineRule="exact"/>
        <w:ind w:firstLine="482" w:firstLineChars="200"/>
        <w:rPr>
          <w:rFonts w:hint="eastAsia" w:ascii="仿宋_GB2312" w:hAnsi="宋体" w:eastAsia="仿宋_GB2312"/>
          <w:bCs/>
          <w:color w:val="auto"/>
          <w:sz w:val="24"/>
          <w:szCs w:val="24"/>
        </w:rPr>
      </w:pPr>
      <w:r>
        <w:rPr>
          <w:rFonts w:hint="eastAsia" w:ascii="仿宋_GB2312" w:hAnsi="宋体" w:eastAsia="仿宋_GB2312"/>
          <w:b/>
          <w:color w:val="auto"/>
          <w:sz w:val="24"/>
        </w:rPr>
        <w:t>注：投标人对电子标项目提出质疑和投诉的，应按照《政府采购质疑和投诉办法》（财政部令第94号）规定的方式提交质疑和投诉。</w:t>
      </w:r>
    </w:p>
    <w:p w14:paraId="3F33BC13">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9B900FB">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9.1.1对可以质疑的采购文件提出质疑的，为收到采购文件之日或者采购文件公告期限届满之日；</w:t>
      </w:r>
    </w:p>
    <w:p w14:paraId="22D3D791">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9.1.2对采购过程提出质疑的，为各采购程序环节结束之日；</w:t>
      </w:r>
    </w:p>
    <w:p w14:paraId="63AD8B63">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9.1.3对成交结果提出质疑的，为成交结果公告期限届满之日。</w:t>
      </w:r>
    </w:p>
    <w:p w14:paraId="15C17AA1">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投标人对采购人或采购代理机构的答复不满意或者采购人、采购代理机构未在规定时间内作出答复的，可以在答复期满后十五个工作日内向同级政府采购监管部门投诉。</w:t>
      </w:r>
    </w:p>
    <w:p w14:paraId="0C046BDE">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4C7E20DB">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5B8FBBB0">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9.4质疑书面要求</w:t>
      </w:r>
    </w:p>
    <w:p w14:paraId="1B1302D4">
      <w:pPr>
        <w:pStyle w:val="26"/>
        <w:spacing w:line="400" w:lineRule="exact"/>
        <w:ind w:firstLine="480" w:firstLineChars="200"/>
        <w:rPr>
          <w:rFonts w:hint="eastAsia" w:ascii="仿宋_GB2312" w:hAnsi="宋体" w:eastAsia="仿宋_GB2312"/>
          <w:color w:val="auto"/>
          <w:sz w:val="24"/>
          <w:szCs w:val="24"/>
        </w:rPr>
      </w:pPr>
      <w:r>
        <w:rPr>
          <w:rFonts w:hint="eastAsia" w:ascii="仿宋_GB2312" w:hAnsi="宋体" w:eastAsia="仿宋_GB2312"/>
          <w:bCs/>
          <w:color w:val="auto"/>
          <w:sz w:val="24"/>
          <w:szCs w:val="24"/>
        </w:rPr>
        <w:t>9.4.1质疑人质疑时须提交质疑</w:t>
      </w:r>
      <w:r>
        <w:rPr>
          <w:rFonts w:ascii="仿宋_GB2312" w:hAnsi="宋体" w:eastAsia="仿宋_GB2312"/>
          <w:color w:val="auto"/>
          <w:sz w:val="24"/>
          <w:szCs w:val="24"/>
        </w:rPr>
        <w:t>函</w:t>
      </w:r>
      <w:r>
        <w:rPr>
          <w:rFonts w:hint="eastAsia" w:ascii="仿宋_GB2312" w:hAnsi="宋体" w:eastAsia="仿宋_GB2312"/>
          <w:color w:val="auto"/>
          <w:sz w:val="24"/>
          <w:szCs w:val="24"/>
        </w:rPr>
        <w:t>和必要的证明材料</w:t>
      </w:r>
      <w:r>
        <w:rPr>
          <w:rFonts w:hint="eastAsia" w:ascii="仿宋_GB2312" w:eastAsia="仿宋_GB2312"/>
          <w:color w:val="auto"/>
          <w:sz w:val="24"/>
        </w:rPr>
        <w:t>，</w:t>
      </w:r>
      <w:r>
        <w:rPr>
          <w:rFonts w:hint="eastAsia" w:ascii="仿宋_GB2312" w:hAnsi="宋体" w:eastAsia="仿宋_GB2312"/>
          <w:color w:val="auto"/>
          <w:sz w:val="24"/>
          <w:szCs w:val="24"/>
        </w:rPr>
        <w:t>供应商须在法定质疑期内一次性提出针对同一采购程序环节的质疑。</w:t>
      </w:r>
      <w:r>
        <w:rPr>
          <w:rFonts w:hint="eastAsia" w:ascii="仿宋_GB2312" w:hAnsi="宋体" w:eastAsia="仿宋_GB2312"/>
          <w:bCs/>
          <w:color w:val="auto"/>
          <w:sz w:val="24"/>
          <w:szCs w:val="24"/>
        </w:rPr>
        <w:t>质疑函至少包括下列主要内容：</w:t>
      </w:r>
    </w:p>
    <w:p w14:paraId="76A9F4E9">
      <w:pPr>
        <w:pStyle w:val="26"/>
        <w:numPr>
          <w:ilvl w:val="0"/>
          <w:numId w:val="2"/>
        </w:numPr>
        <w:tabs>
          <w:tab w:val="left" w:pos="1150"/>
          <w:tab w:val="left" w:pos="1350"/>
        </w:tabs>
        <w:spacing w:line="400" w:lineRule="exact"/>
        <w:rPr>
          <w:rFonts w:hint="eastAsia" w:ascii="仿宋_GB2312" w:hAnsi="宋体" w:eastAsia="仿宋_GB2312"/>
          <w:color w:val="auto"/>
          <w:sz w:val="24"/>
          <w:szCs w:val="24"/>
        </w:rPr>
      </w:pPr>
      <w:bookmarkStart w:id="45" w:name="_Hlk93567609"/>
      <w:r>
        <w:rPr>
          <w:rFonts w:hint="eastAsia" w:ascii="仿宋_GB2312" w:hAnsi="宋体" w:eastAsia="仿宋_GB2312"/>
          <w:color w:val="auto"/>
          <w:sz w:val="24"/>
          <w:szCs w:val="24"/>
        </w:rPr>
        <w:t>供应商的姓名或名称、地址、邮编、联系人及联系电话</w:t>
      </w:r>
      <w:bookmarkEnd w:id="45"/>
      <w:r>
        <w:rPr>
          <w:rFonts w:hint="eastAsia" w:ascii="仿宋_GB2312" w:hAnsi="宋体" w:eastAsia="仿宋_GB2312"/>
          <w:color w:val="auto"/>
          <w:sz w:val="24"/>
          <w:szCs w:val="24"/>
        </w:rPr>
        <w:t>；</w:t>
      </w:r>
    </w:p>
    <w:p w14:paraId="4331B187">
      <w:pPr>
        <w:pStyle w:val="26"/>
        <w:numPr>
          <w:ilvl w:val="0"/>
          <w:numId w:val="2"/>
        </w:numPr>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质疑项目的名称、编号；</w:t>
      </w:r>
    </w:p>
    <w:p w14:paraId="370A8495">
      <w:pPr>
        <w:pStyle w:val="26"/>
        <w:numPr>
          <w:ilvl w:val="0"/>
          <w:numId w:val="2"/>
        </w:numPr>
        <w:spacing w:line="400" w:lineRule="exact"/>
        <w:rPr>
          <w:rFonts w:hint="eastAsia" w:ascii="仿宋_GB2312" w:hAnsi="宋体" w:eastAsia="仿宋_GB2312"/>
          <w:color w:val="auto"/>
          <w:sz w:val="24"/>
          <w:szCs w:val="24"/>
        </w:rPr>
      </w:pPr>
      <w:bookmarkStart w:id="46" w:name="_Hlk93567704"/>
      <w:r>
        <w:rPr>
          <w:rFonts w:hint="eastAsia" w:ascii="仿宋_GB2312" w:hAnsi="宋体" w:eastAsia="仿宋_GB2312"/>
          <w:color w:val="auto"/>
          <w:sz w:val="24"/>
          <w:szCs w:val="24"/>
        </w:rPr>
        <w:t>具体、明确的质疑事项和与质疑事项相关的请求；</w:t>
      </w:r>
    </w:p>
    <w:bookmarkEnd w:id="46"/>
    <w:p w14:paraId="30327BD1">
      <w:pPr>
        <w:pStyle w:val="26"/>
        <w:numPr>
          <w:ilvl w:val="0"/>
          <w:numId w:val="2"/>
        </w:numPr>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事实依据；</w:t>
      </w:r>
    </w:p>
    <w:p w14:paraId="5E5AFA84">
      <w:pPr>
        <w:pStyle w:val="26"/>
        <w:numPr>
          <w:ilvl w:val="0"/>
          <w:numId w:val="2"/>
        </w:numPr>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必要的法律依据；</w:t>
      </w:r>
    </w:p>
    <w:p w14:paraId="02D5C20B">
      <w:pPr>
        <w:pStyle w:val="26"/>
        <w:numPr>
          <w:ilvl w:val="0"/>
          <w:numId w:val="2"/>
        </w:numPr>
        <w:spacing w:line="400" w:lineRule="exact"/>
        <w:ind w:left="1025" w:hanging="590"/>
        <w:rPr>
          <w:rFonts w:hint="eastAsia" w:ascii="仿宋_GB2312" w:hAnsi="宋体" w:eastAsia="仿宋_GB2312"/>
          <w:color w:val="auto"/>
          <w:sz w:val="24"/>
          <w:szCs w:val="24"/>
        </w:rPr>
      </w:pPr>
      <w:r>
        <w:rPr>
          <w:rFonts w:hint="eastAsia" w:ascii="仿宋_GB2312" w:hAnsi="宋体" w:eastAsia="仿宋_GB2312"/>
          <w:color w:val="auto"/>
          <w:sz w:val="24"/>
          <w:szCs w:val="24"/>
        </w:rPr>
        <w:t>提出质疑的日期。</w:t>
      </w:r>
    </w:p>
    <w:p w14:paraId="1ECBD4C3">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供应商为自然人的，应当由本人签字；供应商为法人或者其他组织的，应当由法定代表人、主要负责人，或其授权代表签字或者盖章，并加盖公章。</w:t>
      </w:r>
    </w:p>
    <w:p w14:paraId="58E9D3F3">
      <w:pPr>
        <w:pStyle w:val="26"/>
        <w:spacing w:line="400" w:lineRule="exact"/>
        <w:ind w:firstLine="480" w:firstLineChars="200"/>
        <w:rPr>
          <w:rFonts w:hint="eastAsia" w:ascii="仿宋_GB2312" w:hAnsi="宋体" w:eastAsia="仿宋_GB2312"/>
          <w:color w:val="auto"/>
          <w:sz w:val="24"/>
          <w:szCs w:val="24"/>
        </w:rPr>
      </w:pPr>
      <w:r>
        <w:rPr>
          <w:rFonts w:hint="eastAsia" w:ascii="仿宋_GB2312" w:hAnsi="宋体" w:eastAsia="仿宋_GB2312"/>
          <w:bCs/>
          <w:color w:val="auto"/>
          <w:sz w:val="24"/>
          <w:szCs w:val="24"/>
        </w:rPr>
        <w:t>代理人提出质疑和投诉，应当提交供应商签署的授权委托书。</w:t>
      </w:r>
    </w:p>
    <w:p w14:paraId="6D993B1F">
      <w:pPr>
        <w:snapToGrid w:val="0"/>
        <w:spacing w:line="400" w:lineRule="exact"/>
        <w:ind w:firstLine="480" w:firstLineChars="200"/>
        <w:jc w:val="left"/>
        <w:rPr>
          <w:rFonts w:ascii="仿宋_GB2312" w:eastAsia="仿宋_GB2312" w:cs="Courier New"/>
          <w:color w:val="auto"/>
          <w:sz w:val="24"/>
        </w:rPr>
      </w:pPr>
      <w:bookmarkStart w:id="47" w:name="_Hlk101434311"/>
      <w:r>
        <w:rPr>
          <w:rFonts w:hint="eastAsia" w:ascii="仿宋_GB2312" w:eastAsia="仿宋_GB2312" w:cs="Courier New"/>
          <w:color w:val="auto"/>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7EE57A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9.6联系部门：柳州市政府集中采购中心监督科。</w:t>
      </w:r>
    </w:p>
    <w:p w14:paraId="4FA7659A">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9.7联系电话：0772-2992103。</w:t>
      </w:r>
    </w:p>
    <w:p w14:paraId="20A7ACC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9.8通讯地址：广西</w:t>
      </w:r>
      <w:r>
        <w:rPr>
          <w:rFonts w:ascii="仿宋_GB2312" w:eastAsia="仿宋_GB2312" w:cs="Courier New"/>
          <w:color w:val="auto"/>
          <w:sz w:val="24"/>
        </w:rPr>
        <w:t>柳州市三中路6</w:t>
      </w:r>
      <w:r>
        <w:rPr>
          <w:rFonts w:hint="eastAsia" w:ascii="仿宋_GB2312" w:eastAsia="仿宋_GB2312" w:cs="Courier New"/>
          <w:color w:val="auto"/>
          <w:sz w:val="24"/>
        </w:rPr>
        <w:t>4-2</w:t>
      </w:r>
      <w:r>
        <w:rPr>
          <w:rFonts w:ascii="仿宋_GB2312" w:eastAsia="仿宋_GB2312" w:cs="Courier New"/>
          <w:color w:val="auto"/>
          <w:sz w:val="24"/>
        </w:rPr>
        <w:t>号</w:t>
      </w:r>
      <w:r>
        <w:rPr>
          <w:rFonts w:hint="eastAsia" w:ascii="仿宋_GB2312" w:eastAsia="仿宋_GB2312" w:cs="Courier New"/>
          <w:color w:val="auto"/>
          <w:sz w:val="24"/>
        </w:rPr>
        <w:t>。</w:t>
      </w:r>
    </w:p>
    <w:p w14:paraId="6431AC8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9.9现场提交质疑办理业务时间：工作日8时00分到12时00分，15时00分到18时 00分，业务时间以外、双休日和法定节假日不办理业务。</w:t>
      </w:r>
    </w:p>
    <w:p w14:paraId="6EB09CC0">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9.10投诉的书面要求</w:t>
      </w:r>
    </w:p>
    <w:p w14:paraId="0A6D780F">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9.10.1符合《政府采购质疑和投诉办法》（财政部第94号令）要求。</w:t>
      </w:r>
    </w:p>
    <w:p w14:paraId="45F982AD">
      <w:pPr>
        <w:pStyle w:val="26"/>
        <w:snapToGrid w:val="0"/>
        <w:spacing w:line="360" w:lineRule="exact"/>
        <w:ind w:right="-330" w:rightChars="-157"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二、招标文件</w:t>
      </w:r>
      <w:bookmarkEnd w:id="33"/>
      <w:bookmarkEnd w:id="34"/>
    </w:p>
    <w:p w14:paraId="5C8C6FD8">
      <w:pPr>
        <w:snapToGrid w:val="0"/>
        <w:spacing w:line="360" w:lineRule="exact"/>
        <w:ind w:right="-330" w:rightChars="-157" w:firstLine="472" w:firstLineChars="196"/>
        <w:jc w:val="left"/>
        <w:rPr>
          <w:rFonts w:hint="eastAsia" w:eastAsia="仿宋_GB2312" w:asciiTheme="minorHAnsi" w:hAnsiTheme="minorHAnsi"/>
          <w:b/>
          <w:color w:val="auto"/>
          <w:sz w:val="24"/>
          <w:lang w:val="en-GB"/>
        </w:rPr>
      </w:pPr>
      <w:r>
        <w:rPr>
          <w:rFonts w:hint="eastAsia" w:ascii="仿宋_GB2312" w:eastAsia="仿宋_GB2312" w:cs="Courier New"/>
          <w:b/>
          <w:color w:val="auto"/>
          <w:sz w:val="24"/>
        </w:rPr>
        <w:t>10.招标文件的构成</w:t>
      </w:r>
    </w:p>
    <w:p w14:paraId="0AE364FE">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（1）公开招标公告；</w:t>
      </w:r>
    </w:p>
    <w:p w14:paraId="7B3036E3">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（2）采购需求；</w:t>
      </w:r>
    </w:p>
    <w:p w14:paraId="5FEE3B55">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（3）投标人须知；</w:t>
      </w:r>
    </w:p>
    <w:p w14:paraId="55C545CE">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（4）评标方法及评标标准；</w:t>
      </w:r>
    </w:p>
    <w:p w14:paraId="1EC8FC56">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（5）合同主要条款及验收书格式；</w:t>
      </w:r>
    </w:p>
    <w:p w14:paraId="2DC61747">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（6）投标文件格式。</w:t>
      </w:r>
    </w:p>
    <w:p w14:paraId="59DA49A2">
      <w:pPr>
        <w:snapToGrid w:val="0"/>
        <w:spacing w:line="400" w:lineRule="exact"/>
        <w:ind w:firstLine="472" w:firstLineChars="196"/>
        <w:jc w:val="left"/>
        <w:rPr>
          <w:rFonts w:ascii="仿宋_GB2312" w:eastAsia="仿宋_GB2312" w:cs="Courier New"/>
          <w:b/>
          <w:color w:val="auto"/>
          <w:sz w:val="24"/>
        </w:rPr>
      </w:pPr>
      <w:r>
        <w:rPr>
          <w:rFonts w:hint="eastAsia" w:ascii="仿宋_GB2312" w:eastAsia="仿宋_GB2312" w:cs="Courier New"/>
          <w:b/>
          <w:color w:val="auto"/>
          <w:sz w:val="24"/>
        </w:rPr>
        <w:t>11.投标人的风险</w:t>
      </w:r>
    </w:p>
    <w:p w14:paraId="22E8DDE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11.1投标人没有按照招标文件要求提供全部资料，或者投标人没有对招标文件在各方面作出实质性响应是投标人的风险，并可能导致其投标被拒绝。</w:t>
      </w:r>
    </w:p>
    <w:p w14:paraId="27197A2C">
      <w:pPr>
        <w:snapToGrid w:val="0"/>
        <w:spacing w:line="400" w:lineRule="exact"/>
        <w:ind w:firstLine="472" w:firstLineChars="196"/>
        <w:jc w:val="left"/>
        <w:rPr>
          <w:rFonts w:ascii="仿宋_GB2312" w:eastAsia="仿宋_GB2312"/>
          <w:b/>
          <w:color w:val="auto"/>
          <w:sz w:val="24"/>
        </w:rPr>
      </w:pPr>
      <w:r>
        <w:rPr>
          <w:rFonts w:hint="eastAsia" w:ascii="仿宋_GB2312" w:eastAsia="仿宋_GB2312" w:cs="Courier New"/>
          <w:b/>
          <w:color w:val="auto"/>
          <w:sz w:val="24"/>
        </w:rPr>
        <w:t>12.招标文件的澄清与修改</w:t>
      </w:r>
      <w:r>
        <w:rPr>
          <w:rFonts w:hint="eastAsia" w:ascii="仿宋_GB2312" w:eastAsia="仿宋_GB2312"/>
          <w:b/>
          <w:color w:val="auto"/>
          <w:sz w:val="24"/>
        </w:rPr>
        <w:t xml:space="preserve"> </w:t>
      </w:r>
    </w:p>
    <w:p w14:paraId="54A5658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6E8CF66E">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12.2采购人或采购代理机构以书面形式答复投标人询问的问题，除书面答复以外的其他澄清方式及澄清内容均无效。</w:t>
      </w:r>
    </w:p>
    <w:p w14:paraId="2F2BE8F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12.3招标文件澄清、答复、修改、补充的内容为招标文件的组成部分。当招标文件与招标文件的答复、澄清、修改、补充通知就同一内容的表述不一致时，以最后发出的书面文件为准。</w:t>
      </w:r>
    </w:p>
    <w:p w14:paraId="2D8783A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12.4招标文件的澄清、答复、修改或补充都应该通过本采购代理机构以法定形式发布，采购人非通过代理机构，不得擅自澄清、答复、修改或补充招标文件。</w:t>
      </w:r>
    </w:p>
    <w:p w14:paraId="6E54BFF6">
      <w:pPr>
        <w:snapToGrid w:val="0"/>
        <w:spacing w:line="360" w:lineRule="exact"/>
        <w:ind w:right="-330" w:rightChars="-157" w:firstLine="420"/>
        <w:jc w:val="left"/>
        <w:rPr>
          <w:rFonts w:ascii="仿宋_GB2312" w:eastAsia="仿宋_GB2312" w:cs="Courier New"/>
          <w:color w:val="auto"/>
          <w:sz w:val="24"/>
        </w:rPr>
      </w:pPr>
      <w:r>
        <w:rPr>
          <w:rFonts w:hint="eastAsia" w:ascii="仿宋_GB2312" w:eastAsia="仿宋_GB2312" w:cs="Courier New"/>
          <w:color w:val="auto"/>
          <w:sz w:val="24"/>
        </w:rPr>
        <w:t>12.5</w:t>
      </w:r>
      <w:r>
        <w:rPr>
          <w:rFonts w:hint="eastAsia" w:ascii="仿宋_GB2312" w:hAnsi="宋体" w:eastAsia="仿宋_GB2312"/>
          <w:color w:val="auto"/>
          <w:sz w:val="24"/>
        </w:rPr>
        <w:t>采购人或采购代理机构可以视采购具体情况，延长</w:t>
      </w:r>
      <w:r>
        <w:rPr>
          <w:rFonts w:hint="eastAsia" w:ascii="仿宋_GB2312" w:eastAsia="仿宋_GB2312"/>
          <w:color w:val="auto"/>
          <w:sz w:val="24"/>
        </w:rPr>
        <w:t>招标文件提供期限，并在财政部门指定的政府采购信息发布媒体上发布公告</w:t>
      </w:r>
      <w:r>
        <w:rPr>
          <w:rFonts w:hint="eastAsia" w:ascii="仿宋_GB2312" w:eastAsia="仿宋_GB2312" w:cs="Courier New"/>
          <w:color w:val="auto"/>
          <w:sz w:val="24"/>
        </w:rPr>
        <w:t>。</w:t>
      </w:r>
    </w:p>
    <w:p w14:paraId="3E4BB488">
      <w:pPr>
        <w:snapToGrid w:val="0"/>
        <w:spacing w:line="360" w:lineRule="exact"/>
        <w:ind w:right="-330" w:rightChars="-157" w:firstLine="472" w:firstLineChars="196"/>
        <w:jc w:val="left"/>
        <w:rPr>
          <w:rFonts w:ascii="仿宋_GB2312" w:eastAsia="仿宋_GB2312" w:cs="Courier New"/>
          <w:b/>
          <w:color w:val="auto"/>
          <w:sz w:val="24"/>
        </w:rPr>
      </w:pPr>
      <w:bookmarkStart w:id="48" w:name="_Toc254970535"/>
      <w:bookmarkStart w:id="49" w:name="_Toc254970676"/>
      <w:r>
        <w:rPr>
          <w:rFonts w:hint="eastAsia" w:ascii="仿宋_GB2312" w:eastAsia="仿宋_GB2312" w:cs="Courier New"/>
          <w:b/>
          <w:color w:val="auto"/>
          <w:sz w:val="24"/>
        </w:rPr>
        <w:t>三、投标文件的编制</w:t>
      </w:r>
      <w:bookmarkEnd w:id="48"/>
      <w:bookmarkEnd w:id="49"/>
    </w:p>
    <w:p w14:paraId="0B72A4F8">
      <w:pPr>
        <w:snapToGrid w:val="0"/>
        <w:spacing w:line="360" w:lineRule="exact"/>
        <w:ind w:right="-330" w:rightChars="-157" w:firstLine="472" w:firstLineChars="196"/>
        <w:jc w:val="left"/>
        <w:rPr>
          <w:rFonts w:ascii="仿宋_GB2312" w:eastAsia="仿宋_GB2312"/>
          <w:b/>
          <w:color w:val="auto"/>
          <w:sz w:val="24"/>
        </w:rPr>
      </w:pPr>
      <w:r>
        <w:rPr>
          <w:rFonts w:hint="eastAsia" w:ascii="仿宋_GB2312" w:eastAsia="仿宋_GB2312" w:cs="Courier New"/>
          <w:b/>
          <w:color w:val="auto"/>
          <w:sz w:val="24"/>
        </w:rPr>
        <w:t>13.投标文件的组成</w:t>
      </w:r>
    </w:p>
    <w:p w14:paraId="049855AA">
      <w:pPr>
        <w:snapToGrid w:val="0"/>
        <w:spacing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13.1投标文件由资格文件、报价要求文件、商务技术文件三部分组成。</w:t>
      </w:r>
    </w:p>
    <w:bookmarkEnd w:id="35"/>
    <w:bookmarkEnd w:id="36"/>
    <w:p w14:paraId="54264299">
      <w:pPr>
        <w:snapToGrid w:val="0"/>
        <w:spacing w:line="360" w:lineRule="exact"/>
        <w:ind w:right="-330" w:rightChars="-157" w:firstLine="472" w:firstLineChars="196"/>
        <w:jc w:val="left"/>
        <w:rPr>
          <w:rFonts w:ascii="仿宋_GB2312" w:eastAsia="仿宋_GB2312" w:cs="Courier New"/>
          <w:b/>
          <w:color w:val="auto"/>
          <w:sz w:val="24"/>
        </w:rPr>
      </w:pPr>
      <w:r>
        <w:rPr>
          <w:rFonts w:hint="eastAsia" w:ascii="仿宋_GB2312" w:eastAsia="仿宋_GB2312"/>
          <w:b/>
          <w:color w:val="auto"/>
          <w:sz w:val="24"/>
        </w:rPr>
        <w:t>13.1.</w:t>
      </w:r>
      <w:r>
        <w:rPr>
          <w:rFonts w:ascii="仿宋_GB2312" w:eastAsia="仿宋_GB2312"/>
          <w:b/>
          <w:color w:val="auto"/>
          <w:sz w:val="24"/>
        </w:rPr>
        <w:t>1</w:t>
      </w:r>
      <w:r>
        <w:rPr>
          <w:rFonts w:hint="eastAsia" w:ascii="仿宋_GB2312" w:eastAsia="仿宋_GB2312" w:cs="Courier New"/>
          <w:b/>
          <w:bCs/>
          <w:color w:val="auto"/>
          <w:sz w:val="24"/>
        </w:rPr>
        <w:t>资格文件</w:t>
      </w:r>
    </w:p>
    <w:p w14:paraId="78AC4702">
      <w:pPr>
        <w:snapToGrid w:val="0"/>
        <w:spacing w:line="340" w:lineRule="exact"/>
        <w:ind w:right="-330" w:rightChars="-157" w:firstLine="472" w:firstLineChars="196"/>
        <w:jc w:val="left"/>
        <w:rPr>
          <w:rFonts w:hint="eastAsia" w:ascii="仿宋_GB2312" w:hAnsi="宋体" w:eastAsia="仿宋_GB2312" w:cs="Courier New"/>
          <w:color w:val="auto"/>
          <w:sz w:val="24"/>
        </w:rPr>
      </w:pPr>
      <w:r>
        <w:rPr>
          <w:rFonts w:hint="eastAsia" w:ascii="仿宋_GB2312" w:hAnsi="宋体" w:eastAsia="仿宋_GB2312"/>
          <w:b/>
          <w:bCs/>
          <w:color w:val="auto"/>
          <w:sz w:val="24"/>
        </w:rPr>
        <w:t>注：以下各项必须提供并加盖投标人CA电子签章、按照第六章格式要求签字，否则其投标无效。</w:t>
      </w:r>
    </w:p>
    <w:p w14:paraId="4D6449A9">
      <w:pPr>
        <w:pStyle w:val="281"/>
        <w:spacing w:before="0" w:beforeAutospacing="0" w:after="0" w:afterAutospacing="0" w:line="360" w:lineRule="atLeast"/>
        <w:rPr>
          <w:rFonts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，格式见第六章）；</w:t>
      </w:r>
    </w:p>
    <w:p w14:paraId="38A7CAC1">
      <w:pPr>
        <w:pStyle w:val="28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，格式见第六章）；</w:t>
      </w:r>
    </w:p>
    <w:p w14:paraId="04CAB0D3">
      <w:pPr>
        <w:pStyle w:val="28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（3）投标人资格声明函（</w:t>
      </w:r>
      <w:r>
        <w:rPr>
          <w:rFonts w:hint="eastAsia" w:ascii="仿宋_GB2312" w:eastAsia="仿宋_GB2312"/>
          <w:b/>
          <w:bCs/>
          <w:color w:val="auto"/>
        </w:rPr>
        <w:t>必须提供</w:t>
      </w:r>
      <w:r>
        <w:rPr>
          <w:rFonts w:hint="eastAsia" w:ascii="仿宋_GB2312" w:eastAsia="仿宋_GB2312"/>
          <w:color w:val="auto"/>
        </w:rPr>
        <w:t>，格式见第六章）；</w:t>
      </w:r>
    </w:p>
    <w:p w14:paraId="31957CCA">
      <w:pPr>
        <w:pStyle w:val="28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（4）投标人有效主体资格证明（如营业执照、事业单位法人证书、执业许可证、自然人身份证等）（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3074E5CE">
      <w:pPr>
        <w:pStyle w:val="28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（5）本项目属于专门面向小微企业采购的项目，投标人</w:t>
      </w:r>
      <w:r>
        <w:rPr>
          <w:rFonts w:hint="eastAsia" w:ascii="仿宋_GB2312" w:eastAsia="仿宋_GB2312"/>
          <w:b/>
          <w:bCs/>
          <w:color w:val="auto"/>
        </w:rPr>
        <w:t>必须提供</w:t>
      </w:r>
      <w:r>
        <w:rPr>
          <w:rFonts w:hint="eastAsia" w:ascii="仿宋_GB2312" w:eastAsia="仿宋_GB2312"/>
          <w:color w:val="auto"/>
        </w:rPr>
        <w:t>以下小微企业证明材料之一：</w:t>
      </w:r>
      <w:r>
        <w:rPr>
          <w:rFonts w:hint="eastAsia" w:ascii="仿宋_GB2312" w:eastAsia="仿宋_GB2312"/>
          <w:color w:val="auto"/>
        </w:rPr>
        <w:br w:type="textWrapping"/>
      </w:r>
      <w:r>
        <w:rPr>
          <w:rFonts w:hint="eastAsia" w:ascii="仿宋_GB2312" w:eastAsia="仿宋_GB2312"/>
          <w:color w:val="auto"/>
        </w:rPr>
        <w:t>   ①中小企业声明函（服务由小微企业承接的</w:t>
      </w:r>
      <w:r>
        <w:rPr>
          <w:rFonts w:hint="eastAsia" w:ascii="仿宋_GB2312" w:eastAsia="仿宋_GB2312"/>
          <w:b/>
          <w:bCs/>
          <w:color w:val="auto"/>
        </w:rPr>
        <w:t>必须提供</w:t>
      </w:r>
      <w:r>
        <w:rPr>
          <w:rFonts w:hint="eastAsia" w:ascii="仿宋_GB2312" w:eastAsia="仿宋_GB2312"/>
          <w:color w:val="auto"/>
        </w:rPr>
        <w:t>，格式见第六章）；</w:t>
      </w:r>
      <w:r>
        <w:rPr>
          <w:rFonts w:hint="eastAsia" w:ascii="仿宋_GB2312" w:eastAsia="仿宋_GB2312"/>
          <w:color w:val="auto"/>
        </w:rPr>
        <w:br w:type="textWrapping"/>
      </w: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，格式见第六章）；</w:t>
      </w:r>
      <w:r>
        <w:rPr>
          <w:rFonts w:hint="eastAsia" w:ascii="仿宋_GB2312" w:eastAsia="仿宋_GB2312"/>
          <w:color w:val="auto"/>
        </w:rPr>
        <w:br w:type="textWrapping"/>
      </w: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6DAFE314">
      <w:pPr>
        <w:snapToGrid w:val="0"/>
        <w:spacing w:line="400" w:lineRule="exact"/>
        <w:ind w:firstLine="420"/>
        <w:jc w:val="left"/>
        <w:rPr>
          <w:rFonts w:ascii="仿宋_GB2312" w:eastAsia="仿宋_GB2312" w:cs="Courier New"/>
          <w:b/>
          <w:bCs/>
          <w:color w:val="auto"/>
          <w:sz w:val="24"/>
        </w:rPr>
      </w:pPr>
      <w:r>
        <w:rPr>
          <w:rFonts w:hint="eastAsia" w:ascii="仿宋_GB2312" w:eastAsia="仿宋_GB2312" w:cs="Courier New"/>
          <w:b/>
          <w:bCs/>
          <w:color w:val="auto"/>
          <w:sz w:val="24"/>
        </w:rPr>
        <w:t>13.1.2报价要求文件</w:t>
      </w:r>
    </w:p>
    <w:p w14:paraId="070BC19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b/>
          <w:bCs/>
          <w:color w:val="auto"/>
          <w:sz w:val="24"/>
        </w:rPr>
        <w:t>注：以下各项必须提供并加盖投标人</w:t>
      </w:r>
      <w:r>
        <w:rPr>
          <w:rFonts w:hint="eastAsia" w:ascii="仿宋_GB2312" w:hAnsi="宋体" w:eastAsia="仿宋_GB2312"/>
          <w:b/>
          <w:bCs/>
          <w:color w:val="auto"/>
          <w:sz w:val="24"/>
        </w:rPr>
        <w:t>CA电子签章</w:t>
      </w:r>
      <w:r>
        <w:rPr>
          <w:rFonts w:hint="eastAsia" w:ascii="仿宋_GB2312" w:eastAsia="仿宋_GB2312" w:cs="Courier New"/>
          <w:b/>
          <w:bCs/>
          <w:color w:val="auto"/>
          <w:sz w:val="24"/>
        </w:rPr>
        <w:t>、</w:t>
      </w:r>
      <w:r>
        <w:rPr>
          <w:rFonts w:hint="eastAsia" w:ascii="仿宋_GB2312" w:eastAsia="仿宋_GB2312"/>
          <w:b/>
          <w:bCs/>
          <w:color w:val="auto"/>
          <w:sz w:val="24"/>
        </w:rPr>
        <w:t>按照第六章格式要求签字，</w:t>
      </w:r>
      <w:r>
        <w:rPr>
          <w:rFonts w:hint="eastAsia" w:ascii="仿宋_GB2312" w:eastAsia="仿宋_GB2312" w:cs="Courier New"/>
          <w:b/>
          <w:bCs/>
          <w:color w:val="auto"/>
          <w:sz w:val="24"/>
        </w:rPr>
        <w:t>否则其投标无效。</w:t>
      </w:r>
    </w:p>
    <w:p w14:paraId="35185FB2">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（1）开标一览表（</w:t>
      </w:r>
      <w:r>
        <w:rPr>
          <w:rFonts w:hint="eastAsia" w:ascii="仿宋_GB2312" w:eastAsia="仿宋_GB2312"/>
          <w:b/>
          <w:bCs/>
          <w:color w:val="auto"/>
          <w:sz w:val="24"/>
        </w:rPr>
        <w:t>必须提供</w:t>
      </w:r>
      <w:r>
        <w:rPr>
          <w:rFonts w:hint="eastAsia" w:ascii="仿宋_GB2312" w:eastAsia="仿宋_GB2312"/>
          <w:color w:val="auto"/>
          <w:sz w:val="24"/>
        </w:rPr>
        <w:t>，格式见第六章</w:t>
      </w:r>
      <w:r>
        <w:rPr>
          <w:rFonts w:hint="eastAsia" w:ascii="仿宋_GB2312" w:eastAsia="仿宋_GB2312" w:cs="Courier New"/>
          <w:color w:val="auto"/>
          <w:sz w:val="24"/>
        </w:rPr>
        <w:t>）；</w:t>
      </w:r>
    </w:p>
    <w:p w14:paraId="0CC5290A">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（2）投标报价明细表（</w:t>
      </w:r>
      <w:r>
        <w:rPr>
          <w:rFonts w:hint="eastAsia" w:ascii="仿宋_GB2312" w:eastAsia="仿宋_GB2312"/>
          <w:b/>
          <w:bCs/>
          <w:color w:val="auto"/>
          <w:sz w:val="24"/>
        </w:rPr>
        <w:t>必须提供，</w:t>
      </w:r>
      <w:r>
        <w:rPr>
          <w:rFonts w:hint="eastAsia" w:ascii="仿宋_GB2312" w:eastAsia="仿宋_GB2312"/>
          <w:color w:val="auto"/>
          <w:sz w:val="24"/>
        </w:rPr>
        <w:t>格式见第六章</w:t>
      </w:r>
      <w:r>
        <w:rPr>
          <w:rFonts w:hint="eastAsia" w:ascii="仿宋_GB2312" w:eastAsia="仿宋_GB2312" w:cs="Courier New"/>
          <w:color w:val="auto"/>
          <w:sz w:val="24"/>
        </w:rPr>
        <w:t>）。</w:t>
      </w:r>
    </w:p>
    <w:p w14:paraId="1CFA2947">
      <w:pPr>
        <w:snapToGrid w:val="0"/>
        <w:spacing w:line="340" w:lineRule="exact"/>
        <w:ind w:right="-330" w:rightChars="-157" w:firstLine="441" w:firstLineChars="183"/>
        <w:jc w:val="left"/>
        <w:rPr>
          <w:rFonts w:ascii="仿宋_GB2312" w:eastAsia="仿宋_GB2312" w:cs="Courier New"/>
          <w:b/>
          <w:color w:val="auto"/>
          <w:sz w:val="24"/>
        </w:rPr>
      </w:pPr>
      <w:r>
        <w:rPr>
          <w:rFonts w:hint="eastAsia" w:ascii="仿宋_GB2312" w:eastAsia="仿宋_GB2312"/>
          <w:b/>
          <w:color w:val="auto"/>
          <w:sz w:val="24"/>
        </w:rPr>
        <w:t>13.1.3商务技术文件</w:t>
      </w:r>
    </w:p>
    <w:p w14:paraId="7DF6D1EE">
      <w:pPr>
        <w:snapToGrid w:val="0"/>
        <w:spacing w:line="340" w:lineRule="exact"/>
        <w:ind w:right="-330" w:rightChars="-157" w:firstLine="472" w:firstLineChars="196"/>
        <w:jc w:val="left"/>
        <w:rPr>
          <w:rFonts w:hint="eastAsia" w:ascii="仿宋_GB2312" w:hAnsi="宋体" w:eastAsia="仿宋_GB2312" w:cs="Courier New"/>
          <w:color w:val="auto"/>
          <w:sz w:val="24"/>
        </w:rPr>
      </w:pPr>
      <w:bookmarkStart w:id="50" w:name="_Hlk517112171"/>
      <w:bookmarkStart w:id="51" w:name="_Toc254970537"/>
      <w:bookmarkStart w:id="52" w:name="_Toc254970678"/>
      <w:bookmarkStart w:id="53" w:name="_Hlk517112217"/>
      <w:r>
        <w:rPr>
          <w:rFonts w:hint="eastAsia" w:ascii="仿宋_GB2312" w:hAnsi="宋体" w:eastAsia="仿宋_GB2312"/>
          <w:b/>
          <w:bCs/>
          <w:color w:val="auto"/>
          <w:sz w:val="24"/>
        </w:rPr>
        <w:t>注：以下第（1）至第（4）项必须提供并加盖投标人CA电子签章、并按照第六章格式要求签字，否则投标无效。其余各项如有请提供，同时要加盖投标人CA电子签章，否则该材料被视为无效。</w:t>
      </w:r>
    </w:p>
    <w:bookmarkEnd w:id="50"/>
    <w:p w14:paraId="7FE00730">
      <w:pPr>
        <w:pStyle w:val="301"/>
        <w:spacing w:before="0" w:beforeAutospacing="0" w:after="0" w:afterAutospacing="0" w:line="360" w:lineRule="atLeast"/>
        <w:rPr>
          <w:rFonts w:ascii="仿宋_GB2312" w:eastAsia="仿宋_GB2312"/>
          <w:color w:val="auto"/>
        </w:rPr>
      </w:pPr>
      <w:r>
        <w:rPr>
          <w:rFonts w:hint="eastAsia" w:ascii="仿宋_GB2312" w:eastAsia="仿宋_GB2312"/>
          <w:color w:val="auto"/>
        </w:rPr>
        <w:t>  （1）投标函（</w:t>
      </w:r>
      <w:r>
        <w:rPr>
          <w:rFonts w:hint="eastAsia" w:ascii="仿宋_GB2312" w:eastAsia="仿宋_GB2312"/>
          <w:b/>
          <w:bCs/>
          <w:color w:val="auto"/>
        </w:rPr>
        <w:t>必须提供</w:t>
      </w:r>
      <w:r>
        <w:rPr>
          <w:rFonts w:hint="eastAsia" w:ascii="仿宋_GB2312" w:eastAsia="仿宋_GB2312"/>
          <w:color w:val="auto"/>
        </w:rPr>
        <w:t>，格式见第六章）；</w:t>
      </w:r>
    </w:p>
    <w:p w14:paraId="1F7D0806">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（2）项目要求及服务需求响应表（</w:t>
      </w:r>
      <w:r>
        <w:rPr>
          <w:rFonts w:hint="eastAsia" w:ascii="仿宋_GB2312" w:eastAsia="仿宋_GB2312"/>
          <w:b/>
          <w:bCs/>
          <w:color w:val="auto"/>
        </w:rPr>
        <w:t>必须提供</w:t>
      </w:r>
      <w:r>
        <w:rPr>
          <w:rFonts w:hint="eastAsia" w:ascii="仿宋_GB2312" w:eastAsia="仿宋_GB2312"/>
          <w:color w:val="auto"/>
        </w:rPr>
        <w:t>，格式见第六章）；</w:t>
      </w:r>
    </w:p>
    <w:p w14:paraId="6C06EF4A">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，格式见第六章）；</w:t>
      </w:r>
    </w:p>
    <w:p w14:paraId="786B51F0">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（4）拟投入服务团队承诺函（</w:t>
      </w:r>
      <w:r>
        <w:rPr>
          <w:rFonts w:hint="eastAsia" w:ascii="仿宋_GB2312" w:eastAsia="仿宋_GB2312"/>
          <w:b/>
          <w:bCs/>
          <w:color w:val="auto"/>
        </w:rPr>
        <w:t>必须提供</w:t>
      </w:r>
      <w:r>
        <w:rPr>
          <w:rFonts w:hint="eastAsia" w:ascii="仿宋_GB2312" w:eastAsia="仿宋_GB2312"/>
          <w:color w:val="auto"/>
        </w:rPr>
        <w:t>，格式见第六章）；</w:t>
      </w:r>
    </w:p>
    <w:p w14:paraId="3ACF3DF3">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（5）拟投入服务团队一览表（如有，格式见第六章）；</w:t>
      </w:r>
    </w:p>
    <w:p w14:paraId="05688871">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（6）针对本项目的理解分析和工作方案（如有，格式见第六章）；</w:t>
      </w:r>
    </w:p>
    <w:p w14:paraId="3D011C15">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（7）针对本项目的管理模式和管理机制（如有，格式见第六章）；</w:t>
      </w:r>
    </w:p>
    <w:p w14:paraId="40D21D5F">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（8）物业服务方案（如有，格式见第六章）；</w:t>
      </w:r>
    </w:p>
    <w:p w14:paraId="33D4CC29">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（9）应急预案和应急配合方案（如有，格式见第六章）；</w:t>
      </w:r>
    </w:p>
    <w:p w14:paraId="5AA991A3">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（10）人员管理方案（如有，格式见第六章）；</w:t>
      </w:r>
    </w:p>
    <w:p w14:paraId="2D3E89E2">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（11）投标人同类项目经验一览表（如有，格式见第六章）；</w:t>
      </w:r>
    </w:p>
    <w:p w14:paraId="40EDD465">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（12）投标人具备有效的质量管理体系认证证书（如有）；</w:t>
      </w:r>
    </w:p>
    <w:p w14:paraId="3BC8B788">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（13）投标人具备有效的职业健康安全管理体系认证证书（如有）；</w:t>
      </w:r>
    </w:p>
    <w:p w14:paraId="444EF380">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（14）投标人具备有效的环境管理体系认证证书（如有）；</w:t>
      </w:r>
    </w:p>
    <w:p w14:paraId="25B00273">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（15）投标人对本项目的合理化建议和改进措施（如有，格式自拟）；</w:t>
      </w:r>
    </w:p>
    <w:p w14:paraId="6AC49B06">
      <w:pPr>
        <w:pStyle w:val="30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（16）投标人认为必要提供的声明及文件资料（如有，格式自拟）。</w:t>
      </w:r>
    </w:p>
    <w:bookmarkEnd w:id="51"/>
    <w:bookmarkEnd w:id="52"/>
    <w:bookmarkEnd w:id="53"/>
    <w:p w14:paraId="3059AD4B">
      <w:pPr>
        <w:snapToGrid w:val="0"/>
        <w:spacing w:line="400" w:lineRule="exac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14.投标文件的语言及计量</w:t>
      </w:r>
    </w:p>
    <w:p w14:paraId="2030D69A">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14.1投标文件以及投标人与采购代理机构就有关投标事宜的所有来往函电，均应以中文汉语书写。除签字、盖章、专用名称等特殊情形外，以中文汉语以外的文字表述的投标文件视同未提供。</w:t>
      </w:r>
    </w:p>
    <w:p w14:paraId="3348A4F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14.2投标计量单位，招标文件已有明确规定的，使用招标文件规定的计量单位；招标文件没有规定的，应采用中华人民共和国法定计量单位，否则视同未响应。</w:t>
      </w:r>
    </w:p>
    <w:p w14:paraId="519411F3">
      <w:pPr>
        <w:snapToGrid w:val="0"/>
        <w:spacing w:line="400" w:lineRule="exact"/>
        <w:ind w:firstLine="422" w:firstLineChars="175"/>
        <w:jc w:val="left"/>
        <w:rPr>
          <w:rFonts w:ascii="仿宋_GB2312" w:eastAsia="仿宋_GB2312" w:cs="Courier New"/>
          <w:b/>
          <w:color w:val="auto"/>
          <w:sz w:val="24"/>
        </w:rPr>
      </w:pPr>
      <w:bookmarkStart w:id="54" w:name="_Toc254970538"/>
      <w:bookmarkStart w:id="55" w:name="_Toc254970679"/>
      <w:r>
        <w:rPr>
          <w:rFonts w:hint="eastAsia" w:ascii="仿宋_GB2312" w:eastAsia="仿宋_GB2312" w:cs="Courier New"/>
          <w:b/>
          <w:color w:val="auto"/>
          <w:sz w:val="24"/>
        </w:rPr>
        <w:t>15.投标报价</w:t>
      </w:r>
      <w:bookmarkEnd w:id="54"/>
      <w:bookmarkEnd w:id="55"/>
    </w:p>
    <w:p w14:paraId="693983DD">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15.1投标报价应按招标文件中相关附表格式填写。</w:t>
      </w:r>
    </w:p>
    <w:p w14:paraId="4081A5D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15.2投标报价是履行合同的最终价格。</w:t>
      </w:r>
    </w:p>
    <w:p w14:paraId="344E4639">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15.3投标文件只允许有一个总报价，有选择的或有条件的报价将不予接受。</w:t>
      </w:r>
    </w:p>
    <w:p w14:paraId="15529F63">
      <w:pPr>
        <w:snapToGrid w:val="0"/>
        <w:spacing w:line="400" w:lineRule="exac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16.投标文件的有效期</w:t>
      </w:r>
    </w:p>
    <w:p w14:paraId="656B6B59">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16.1 投标截止日期后不得少于90天，投标文件应保持有效。有效期不足的投标文件将被拒绝，视为投标无效。</w:t>
      </w:r>
    </w:p>
    <w:p w14:paraId="72E2F5D5">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16.2在特殊情况下，采购人可与投标人协商延长投标书的有效期，这种要求和答复均以书面形式进行。</w:t>
      </w:r>
    </w:p>
    <w:p w14:paraId="73FEDBB5">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 xml:space="preserve">16.3投标人可拒绝接受延长有效期要求，同意延长有效期的投标人不能修改投标文件其它内容。 </w:t>
      </w:r>
    </w:p>
    <w:p w14:paraId="5843ACA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16.4投标人的投标文件在投标有效期内保持有效；如中标，投标文件至合同履行完毕止均应保持有效。</w:t>
      </w:r>
    </w:p>
    <w:p w14:paraId="6DA5500A">
      <w:pPr>
        <w:spacing w:line="400" w:lineRule="exact"/>
        <w:ind w:firstLine="472" w:firstLineChars="196"/>
        <w:rPr>
          <w:rFonts w:ascii="仿宋_GB2312" w:eastAsia="仿宋_GB2312" w:cs="Courier New"/>
          <w:b/>
          <w:color w:val="auto"/>
          <w:sz w:val="24"/>
        </w:rPr>
      </w:pPr>
      <w:bookmarkStart w:id="56" w:name="_Toc254970682"/>
      <w:bookmarkStart w:id="57" w:name="_Toc254970541"/>
      <w:r>
        <w:rPr>
          <w:rFonts w:hint="eastAsia" w:ascii="仿宋_GB2312" w:eastAsia="仿宋_GB2312" w:cs="Courier New"/>
          <w:b/>
          <w:color w:val="auto"/>
          <w:sz w:val="24"/>
        </w:rPr>
        <w:t>17.投标保证金</w:t>
      </w:r>
      <w:bookmarkEnd w:id="56"/>
      <w:bookmarkEnd w:id="57"/>
    </w:p>
    <w:p w14:paraId="06251D5B">
      <w:pPr>
        <w:snapToGrid w:val="0"/>
        <w:spacing w:line="400" w:lineRule="exact"/>
        <w:ind w:firstLine="420"/>
        <w:jc w:val="left"/>
        <w:rPr>
          <w:rFonts w:ascii="仿宋_GB2312" w:eastAsia="仿宋_GB2312" w:cs="Courier New"/>
          <w:color w:val="auto"/>
          <w:sz w:val="24"/>
        </w:rPr>
      </w:pPr>
      <w:bookmarkStart w:id="58" w:name="_Toc254970683"/>
      <w:bookmarkStart w:id="59" w:name="_Toc254970542"/>
      <w:r>
        <w:rPr>
          <w:rFonts w:hint="eastAsia" w:ascii="仿宋_GB2312" w:eastAsia="仿宋_GB2312" w:cs="Courier New"/>
          <w:color w:val="auto"/>
          <w:sz w:val="24"/>
        </w:rPr>
        <w:t>17.1本项目无需提交投标保证金。</w:t>
      </w:r>
    </w:p>
    <w:p w14:paraId="567F6931">
      <w:pPr>
        <w:snapToGrid w:val="0"/>
        <w:spacing w:line="400" w:lineRule="exac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18.电子投标文件的</w:t>
      </w:r>
      <w:bookmarkEnd w:id="58"/>
      <w:bookmarkEnd w:id="59"/>
      <w:r>
        <w:rPr>
          <w:rFonts w:hint="eastAsia" w:ascii="仿宋_GB2312" w:eastAsia="仿宋_GB2312" w:cs="Courier New"/>
          <w:b/>
          <w:color w:val="auto"/>
          <w:sz w:val="24"/>
        </w:rPr>
        <w:t>编制、加密要求</w:t>
      </w:r>
    </w:p>
    <w:p w14:paraId="13FA27EF">
      <w:pPr>
        <w:spacing w:line="360" w:lineRule="auto"/>
        <w:ind w:firstLine="480" w:firstLineChars="200"/>
        <w:rPr>
          <w:rFonts w:ascii="仿宋_GB2312" w:eastAsia="仿宋_GB2312"/>
          <w:color w:val="auto"/>
          <w:sz w:val="24"/>
        </w:rPr>
      </w:pPr>
      <w:r>
        <w:rPr>
          <w:rFonts w:hint="eastAsia" w:ascii="仿宋_GB2312" w:eastAsia="仿宋_GB2312" w:cs="Courier New"/>
          <w:color w:val="auto"/>
          <w:sz w:val="24"/>
        </w:rPr>
        <w:t>18.1投标人应按本招标文件规定的格式</w:t>
      </w:r>
      <w:r>
        <w:rPr>
          <w:rFonts w:hint="eastAsia" w:ascii="仿宋_GB2312" w:eastAsia="仿宋_GB2312"/>
          <w:color w:val="auto"/>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rPr>
        <w:t>未设置或设置关联点错误导致</w:t>
      </w:r>
      <w:r>
        <w:rPr>
          <w:rFonts w:hint="eastAsia" w:ascii="仿宋_GB2312" w:eastAsia="仿宋_GB2312"/>
          <w:color w:val="auto"/>
          <w:sz w:val="24"/>
        </w:rPr>
        <w:t>电子</w:t>
      </w:r>
      <w:r>
        <w:rPr>
          <w:rFonts w:hint="eastAsia" w:ascii="仿宋_GB2312" w:hAnsi="宋体" w:eastAsia="仿宋_GB2312"/>
          <w:color w:val="auto"/>
          <w:sz w:val="24"/>
        </w:rPr>
        <w:t>投标文件被误读、漏读或者查找不到相关内容，</w:t>
      </w:r>
      <w:r>
        <w:rPr>
          <w:rFonts w:hint="eastAsia" w:ascii="仿宋_GB2312" w:eastAsia="仿宋_GB2312"/>
          <w:color w:val="auto"/>
          <w:sz w:val="24"/>
        </w:rPr>
        <w:t>导致评标委员会在评审时做出对投标人不利的评审，所引起的后果由投标人自行承担。</w:t>
      </w:r>
    </w:p>
    <w:p w14:paraId="52687BD9">
      <w:pPr>
        <w:spacing w:line="360" w:lineRule="auto"/>
        <w:ind w:firstLine="482" w:firstLineChars="200"/>
        <w:rPr>
          <w:rFonts w:ascii="仿宋_GB2312" w:eastAsia="仿宋_GB2312"/>
          <w:b/>
          <w:bCs/>
          <w:color w:val="auto"/>
          <w:sz w:val="24"/>
        </w:rPr>
      </w:pPr>
      <w:r>
        <w:rPr>
          <w:rFonts w:hint="eastAsia" w:ascii="仿宋_GB2312" w:eastAsia="仿宋_GB2312"/>
          <w:b/>
          <w:bCs/>
          <w:color w:val="auto"/>
          <w:sz w:val="24"/>
        </w:rPr>
        <w:t>18.2公开招标文件中规定须由投标人在规定处盖章的，投标人应加盖CA电子签章，否则视为投标无效。</w:t>
      </w:r>
    </w:p>
    <w:p w14:paraId="39BDD61A">
      <w:pPr>
        <w:spacing w:line="360" w:lineRule="auto"/>
        <w:ind w:firstLine="482" w:firstLineChars="200"/>
        <w:rPr>
          <w:rFonts w:ascii="仿宋_GB2312" w:eastAsia="仿宋_GB2312"/>
          <w:b/>
          <w:color w:val="auto"/>
          <w:sz w:val="24"/>
        </w:rPr>
      </w:pPr>
      <w:r>
        <w:rPr>
          <w:rFonts w:hint="eastAsia" w:ascii="仿宋_GB2312" w:eastAsia="仿宋_GB2312"/>
          <w:b/>
          <w:bCs/>
          <w:color w:val="auto"/>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rPr>
        <w:t>否则视为投标无效。</w:t>
      </w:r>
    </w:p>
    <w:p w14:paraId="123B2A2D">
      <w:pPr>
        <w:spacing w:line="360" w:lineRule="auto"/>
        <w:ind w:firstLine="480" w:firstLineChars="200"/>
        <w:rPr>
          <w:rFonts w:ascii="仿宋_GB2312" w:eastAsia="仿宋_GB2312"/>
          <w:color w:val="auto"/>
          <w:sz w:val="24"/>
        </w:rPr>
      </w:pPr>
      <w:r>
        <w:rPr>
          <w:rFonts w:hint="eastAsia" w:ascii="仿宋_GB2312" w:eastAsia="仿宋_GB2312"/>
          <w:color w:val="auto"/>
          <w:sz w:val="24"/>
        </w:rPr>
        <w:t>18.4电子投标文件不得涂改，若有修改错漏处，须加盖投标人CA电子签章或者法定代表人或授权委托代理人签字。电子投标文件因扫描不清晰或乱码或表达不清所引起的后果由投标人负责。</w:t>
      </w:r>
    </w:p>
    <w:p w14:paraId="02F7CA09">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18.5</w:t>
      </w:r>
      <w:r>
        <w:rPr>
          <w:rFonts w:hint="eastAsia" w:ascii="仿宋_GB2312" w:eastAsia="仿宋_GB2312"/>
          <w:color w:val="auto"/>
          <w:sz w:val="24"/>
        </w:rPr>
        <w:t>电子</w:t>
      </w:r>
      <w:r>
        <w:rPr>
          <w:rFonts w:hint="eastAsia" w:ascii="仿宋_GB2312" w:hAnsi="宋体" w:eastAsia="仿宋_GB2312"/>
          <w:color w:val="auto"/>
          <w:sz w:val="24"/>
        </w:rPr>
        <w:t>投标文件所提供的相关材料的尺寸和清晰度应该能够在电脑上被阅读、识别和判断。</w:t>
      </w:r>
    </w:p>
    <w:p w14:paraId="5FAFEF2C">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18.6</w:t>
      </w:r>
      <w:r>
        <w:rPr>
          <w:rFonts w:hint="eastAsia" w:ascii="仿宋_GB2312" w:eastAsia="仿宋_GB2312"/>
          <w:color w:val="auto"/>
          <w:sz w:val="24"/>
        </w:rPr>
        <w:t>电子</w:t>
      </w:r>
      <w:r>
        <w:rPr>
          <w:rFonts w:hint="eastAsia" w:ascii="仿宋_GB2312" w:hAnsi="宋体" w:eastAsia="仿宋_GB2312"/>
          <w:color w:val="auto"/>
          <w:sz w:val="24"/>
        </w:rPr>
        <w:t>投标文件内容无法阅读、识别和判断的，视为未提供。</w:t>
      </w:r>
    </w:p>
    <w:p w14:paraId="02E2554A">
      <w:pPr>
        <w:snapToGrid w:val="0"/>
        <w:spacing w:line="44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18.7</w:t>
      </w:r>
      <w:r>
        <w:rPr>
          <w:rFonts w:hint="eastAsia" w:ascii="仿宋_GB2312" w:eastAsia="仿宋_GB2312"/>
          <w:color w:val="auto"/>
          <w:sz w:val="24"/>
        </w:rPr>
        <w:t>电子</w:t>
      </w:r>
      <w:r>
        <w:rPr>
          <w:rFonts w:hint="eastAsia" w:ascii="仿宋_GB2312" w:hAnsi="宋体" w:eastAsia="仿宋_GB2312"/>
          <w:color w:val="auto"/>
          <w:sz w:val="24"/>
        </w:rPr>
        <w:t>投标文件的容量大小须符合广西政府采购云平台客户端规定。</w:t>
      </w:r>
    </w:p>
    <w:p w14:paraId="7D82F340">
      <w:pPr>
        <w:snapToGrid w:val="0"/>
        <w:spacing w:line="44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18.8电子投标文件的加密要求</w:t>
      </w:r>
    </w:p>
    <w:p w14:paraId="24B58AD0">
      <w:pPr>
        <w:snapToGrid w:val="0"/>
        <w:spacing w:line="420" w:lineRule="exact"/>
        <w:ind w:firstLine="480" w:firstLineChars="200"/>
        <w:jc w:val="left"/>
        <w:rPr>
          <w:rFonts w:hint="eastAsia" w:ascii="仿宋_GB2312" w:hAnsi="宋体" w:eastAsia="仿宋_GB2312"/>
          <w:color w:val="auto"/>
          <w:sz w:val="24"/>
        </w:rPr>
      </w:pPr>
      <w:r>
        <w:rPr>
          <w:rFonts w:hint="eastAsia" w:ascii="仿宋_GB2312" w:eastAsia="仿宋_GB2312"/>
          <w:color w:val="auto"/>
          <w:sz w:val="24"/>
        </w:rPr>
        <w:t>电子</w:t>
      </w:r>
      <w:r>
        <w:rPr>
          <w:rFonts w:hint="eastAsia" w:ascii="仿宋_GB2312" w:hAnsi="宋体" w:eastAsia="仿宋_GB2312"/>
          <w:color w:val="auto"/>
          <w:sz w:val="24"/>
        </w:rPr>
        <w:t>投标文件应按广西政府采购云平台客户端软件有关规定加密，否则广西政府采购云平台将拒收</w:t>
      </w:r>
      <w:r>
        <w:rPr>
          <w:rFonts w:hint="eastAsia" w:ascii="仿宋_GB2312" w:eastAsia="仿宋_GB2312" w:cs="Courier New"/>
          <w:color w:val="auto"/>
          <w:sz w:val="24"/>
        </w:rPr>
        <w:t>，由此造成的风险由投标人承担。</w:t>
      </w:r>
    </w:p>
    <w:p w14:paraId="31139C71">
      <w:pPr>
        <w:snapToGrid w:val="0"/>
        <w:spacing w:line="400" w:lineRule="exact"/>
        <w:ind w:firstLine="422" w:firstLineChars="175"/>
        <w:jc w:val="left"/>
        <w:rPr>
          <w:rFonts w:ascii="仿宋_GB2312" w:eastAsia="仿宋_GB2312"/>
          <w:b/>
          <w:color w:val="auto"/>
          <w:sz w:val="24"/>
        </w:rPr>
      </w:pPr>
      <w:r>
        <w:rPr>
          <w:rFonts w:hint="eastAsia" w:ascii="仿宋_GB2312" w:eastAsia="仿宋_GB2312" w:cs="Courier New"/>
          <w:b/>
          <w:color w:val="auto"/>
          <w:sz w:val="24"/>
        </w:rPr>
        <w:t>19.电子投标文件的提交、修改、撤回和解密</w:t>
      </w:r>
    </w:p>
    <w:p w14:paraId="1E99C33F">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bookmarkStart w:id="60" w:name="_Toc254970684"/>
      <w:bookmarkStart w:id="61" w:name="_Toc254970543"/>
      <w:r>
        <w:rPr>
          <w:rFonts w:hint="eastAsia" w:ascii="仿宋_GB2312" w:hAnsi="宋体" w:eastAsia="仿宋_GB2312"/>
          <w:color w:val="auto"/>
          <w:sz w:val="24"/>
        </w:rPr>
        <w:t>19.1本项目实行“网上投标、电子评标”，投标人应于提交投标文件截止时间前在广西政府采购云平台上提交已经加密的电子投标文件。</w:t>
      </w:r>
    </w:p>
    <w:p w14:paraId="17376B8C">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19.2未按规定上传的电子投标文件将被广西政府采购云平台拒收，由此造成电子投标文件解密失败或被误投的风险由投标人自行承担。</w:t>
      </w:r>
    </w:p>
    <w:p w14:paraId="42997705">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897460C">
      <w:pPr>
        <w:tabs>
          <w:tab w:val="left" w:pos="3870"/>
          <w:tab w:val="left" w:pos="4085"/>
        </w:tabs>
        <w:snapToGrid w:val="0"/>
        <w:spacing w:line="420" w:lineRule="exact"/>
        <w:ind w:firstLine="482" w:firstLineChars="200"/>
        <w:jc w:val="left"/>
        <w:rPr>
          <w:rFonts w:hint="eastAsia" w:ascii="仿宋_GB2312" w:hAnsi="宋体" w:eastAsia="仿宋_GB2312"/>
          <w:color w:val="auto"/>
          <w:sz w:val="24"/>
        </w:rPr>
      </w:pPr>
      <w:r>
        <w:rPr>
          <w:rFonts w:hint="eastAsia" w:ascii="仿宋_GB2312" w:hAnsi="宋体" w:eastAsia="仿宋_GB2312"/>
          <w:b/>
          <w:bCs/>
          <w:color w:val="auto"/>
          <w:sz w:val="24"/>
        </w:rPr>
        <w:t>19.4</w:t>
      </w:r>
      <w:r>
        <w:rPr>
          <w:rFonts w:hint="eastAsia" w:ascii="仿宋_GB2312" w:eastAsia="仿宋_GB2312"/>
          <w:b/>
          <w:bCs/>
          <w:color w:val="auto"/>
          <w:sz w:val="24"/>
        </w:rPr>
        <w:t>电子投标文件成功提交后，投标人可自行打印投标文件接收回执。</w:t>
      </w:r>
    </w:p>
    <w:p w14:paraId="1AF9EE7D">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2796F084">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非广西政府采购云平台技术原因造成的投标人超过解密时限未完成解密的，或投标文件无法解密或解密失败，视为投标人放弃投标，投标无效。</w:t>
      </w:r>
    </w:p>
    <w:p w14:paraId="7A987F7B">
      <w:pPr>
        <w:snapToGrid w:val="0"/>
        <w:spacing w:line="400" w:lineRule="exact"/>
        <w:ind w:firstLine="354" w:firstLineChars="147"/>
        <w:jc w:val="left"/>
        <w:rPr>
          <w:rFonts w:ascii="仿宋_GB2312" w:eastAsia="仿宋_GB2312"/>
          <w:b/>
          <w:color w:val="auto"/>
          <w:sz w:val="24"/>
        </w:rPr>
      </w:pPr>
      <w:r>
        <w:rPr>
          <w:rFonts w:hint="eastAsia" w:ascii="仿宋_GB2312" w:eastAsia="仿宋_GB2312" w:cs="Courier New"/>
          <w:b/>
          <w:color w:val="auto"/>
          <w:sz w:val="24"/>
        </w:rPr>
        <w:t>20.投标无效的情形</w:t>
      </w:r>
      <w:bookmarkEnd w:id="60"/>
      <w:bookmarkEnd w:id="61"/>
    </w:p>
    <w:p w14:paraId="1A1E78D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639FC8B8">
      <w:pPr>
        <w:snapToGrid w:val="0"/>
        <w:spacing w:line="400" w:lineRule="exact"/>
        <w:ind w:firstLine="472" w:firstLineChars="196"/>
        <w:rPr>
          <w:rFonts w:ascii="仿宋_GB2312" w:eastAsia="仿宋_GB2312"/>
          <w:b/>
          <w:bCs/>
          <w:color w:val="auto"/>
          <w:sz w:val="24"/>
        </w:rPr>
      </w:pPr>
      <w:r>
        <w:rPr>
          <w:rFonts w:hint="eastAsia" w:ascii="仿宋_GB2312" w:eastAsia="仿宋_GB2312"/>
          <w:b/>
          <w:color w:val="auto"/>
          <w:sz w:val="24"/>
        </w:rPr>
        <w:t>20.1.1投标人存在下列情况之一的，投标无效：</w:t>
      </w:r>
    </w:p>
    <w:p w14:paraId="282A35BF">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（1）投标文件未按招标文件要求签署、盖章的；</w:t>
      </w:r>
    </w:p>
    <w:p w14:paraId="7A9E615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（2）不具备招标文件中规定的资格要求的；</w:t>
      </w:r>
    </w:p>
    <w:p w14:paraId="61744A87">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（3）报价超过招标文件中规定的预算金额或者最高限价的；</w:t>
      </w:r>
    </w:p>
    <w:p w14:paraId="3BF0CE2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（4）投标文件含有采购人不能接受的附加条件的；</w:t>
      </w:r>
    </w:p>
    <w:p w14:paraId="16EE1CB1">
      <w:pPr>
        <w:snapToGrid w:val="0"/>
        <w:spacing w:line="400" w:lineRule="exact"/>
        <w:ind w:firstLine="420"/>
        <w:jc w:val="left"/>
        <w:rPr>
          <w:rFonts w:ascii="仿宋_GB2312" w:eastAsia="仿宋_GB2312" w:cs="Courier New"/>
          <w:b/>
          <w:bCs/>
          <w:color w:val="auto"/>
          <w:sz w:val="24"/>
        </w:rPr>
      </w:pPr>
      <w:r>
        <w:rPr>
          <w:rFonts w:hint="eastAsia" w:ascii="仿宋_GB2312" w:eastAsia="仿宋_GB2312" w:cs="Courier New"/>
          <w:b/>
          <w:bCs/>
          <w:color w:val="auto"/>
          <w:sz w:val="24"/>
        </w:rPr>
        <w:t>（5）投标人在线制作电子投标文件时填写的报价金额与解密后“电子加密投标文件”中《开标一览表》填写的金额不一致并拒绝按公开招标文件要求接受调整的；</w:t>
      </w:r>
    </w:p>
    <w:p w14:paraId="1F581C1E">
      <w:pPr>
        <w:snapToGrid w:val="0"/>
        <w:spacing w:line="360" w:lineRule="exact"/>
        <w:ind w:right="-330" w:rightChars="-157" w:firstLine="420"/>
        <w:jc w:val="left"/>
        <w:rPr>
          <w:rFonts w:ascii="仿宋_GB2312" w:eastAsia="仿宋_GB2312" w:cs="Courier New"/>
          <w:color w:val="auto"/>
          <w:sz w:val="24"/>
        </w:rPr>
      </w:pPr>
      <w:r>
        <w:rPr>
          <w:rFonts w:hint="eastAsia" w:ascii="仿宋_GB2312" w:eastAsia="仿宋_GB2312" w:cs="Courier New"/>
          <w:color w:val="auto"/>
          <w:sz w:val="24"/>
        </w:rPr>
        <w:t>（6）法律、法规和招标文件规定的其他无效情形。</w:t>
      </w:r>
    </w:p>
    <w:p w14:paraId="2A9D9BAC">
      <w:pPr>
        <w:snapToGrid w:val="0"/>
        <w:spacing w:line="350" w:lineRule="exact"/>
        <w:ind w:right="-330" w:rightChars="-157" w:firstLine="472" w:firstLineChars="196"/>
        <w:rPr>
          <w:rFonts w:ascii="仿宋_GB2312" w:eastAsia="仿宋_GB2312"/>
          <w:b/>
          <w:color w:val="auto"/>
          <w:sz w:val="24"/>
        </w:rPr>
      </w:pPr>
      <w:r>
        <w:rPr>
          <w:rFonts w:hint="eastAsia" w:ascii="仿宋_GB2312" w:eastAsia="仿宋_GB2312"/>
          <w:b/>
          <w:color w:val="auto"/>
          <w:sz w:val="24"/>
        </w:rPr>
        <w:t>20.1.2在资格性审查时，如发现下列情形之一的，投标文件将被视为无效：</w:t>
      </w:r>
    </w:p>
    <w:p w14:paraId="355C460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（1）资格证明文件不全的，或者不符合招标文件标明的资格要求的；</w:t>
      </w:r>
    </w:p>
    <w:p w14:paraId="41124B1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（2）无法定代表人或其授权委托代理人签字，或未提供法定代表人授权委托书或者填写项目不齐全的；</w:t>
      </w:r>
    </w:p>
    <w:p w14:paraId="5AB9B77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（3）委托代理人与法定代表人授权委托书中的代理人不符的。</w:t>
      </w:r>
    </w:p>
    <w:p w14:paraId="3202294A">
      <w:pPr>
        <w:snapToGrid w:val="0"/>
        <w:spacing w:line="340" w:lineRule="exact"/>
        <w:ind w:right="-330" w:rightChars="-157" w:firstLine="472" w:firstLineChars="196"/>
        <w:rPr>
          <w:rFonts w:ascii="仿宋_GB2312" w:eastAsia="仿宋_GB2312"/>
          <w:b/>
          <w:bCs/>
          <w:color w:val="auto"/>
          <w:kern w:val="0"/>
          <w:sz w:val="24"/>
        </w:rPr>
      </w:pPr>
      <w:r>
        <w:rPr>
          <w:rFonts w:hint="eastAsia" w:ascii="仿宋_GB2312" w:eastAsia="仿宋_GB2312"/>
          <w:b/>
          <w:bCs/>
          <w:color w:val="auto"/>
          <w:kern w:val="0"/>
          <w:sz w:val="24"/>
        </w:rPr>
        <w:t>20.1.3在符合性评审时，如发现下列情形之一的，投标文件将被视为无效：</w:t>
      </w:r>
    </w:p>
    <w:p w14:paraId="6BD701A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（1）投标有效期、服务期限、付款方式等商务条款不能满足招标文件要求的；</w:t>
      </w:r>
    </w:p>
    <w:p w14:paraId="44BD1BF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（2）投标人就采购需求中标记 “★”符号的实质性响应内容发生负偏离一项以上的；</w:t>
      </w:r>
    </w:p>
    <w:p w14:paraId="2ED4F42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（3）投标技术方案不明确，存在一个或一个以上备选（替代）投标方案的；</w:t>
      </w:r>
    </w:p>
    <w:p w14:paraId="6B43209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（4）未采用人民币报价或者未按照招标文件标明的币种报价的；</w:t>
      </w:r>
    </w:p>
    <w:p w14:paraId="426405C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（5）报价超出最高限价，或者超出采购预算金额的；</w:t>
      </w:r>
    </w:p>
    <w:p w14:paraId="07B1276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（6）投标报价具有选择性，或者开标价格与投标文件承诺的优惠（折扣）价格不一致的；</w:t>
      </w:r>
    </w:p>
    <w:p w14:paraId="4F0A2FB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690D7124">
      <w:pPr>
        <w:snapToGrid w:val="0"/>
        <w:spacing w:line="400" w:lineRule="exact"/>
        <w:ind w:firstLine="472" w:firstLineChars="196"/>
        <w:rPr>
          <w:rFonts w:ascii="仿宋_GB2312" w:eastAsia="仿宋_GB2312"/>
          <w:b/>
          <w:color w:val="auto"/>
          <w:sz w:val="24"/>
        </w:rPr>
      </w:pPr>
      <w:r>
        <w:rPr>
          <w:rFonts w:hint="eastAsia" w:ascii="仿宋_GB2312" w:eastAsia="仿宋_GB2312"/>
          <w:b/>
          <w:color w:val="auto"/>
          <w:sz w:val="24"/>
        </w:rPr>
        <w:t>20.1.4在评审时有下列情形之一的视为投标人相互串通投标，投标文件将被视为无效：</w:t>
      </w:r>
    </w:p>
    <w:p w14:paraId="0AEA8502">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（1）不同投标人的投标文件由同一单位或者个人编制；或不同投标人报名（获取文件）的IP地址一致的；</w:t>
      </w:r>
    </w:p>
    <w:p w14:paraId="54826B5B">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（2）不同投标人委托同一单位或者个人办理投标事宜；</w:t>
      </w:r>
    </w:p>
    <w:p w14:paraId="09AFB0B3">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（3）不同的投标人的投标文件载明的项目管理成员或者联系人员为同一个人；</w:t>
      </w:r>
    </w:p>
    <w:p w14:paraId="7293F1A7">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（4）不同投标人的投标文件异常一致或投标报价呈规律性差异；</w:t>
      </w:r>
    </w:p>
    <w:p w14:paraId="6029F25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（5）不同投标人的投标文件相互混装。</w:t>
      </w:r>
    </w:p>
    <w:p w14:paraId="5D87BD10">
      <w:pPr>
        <w:snapToGrid w:val="0"/>
        <w:spacing w:line="400" w:lineRule="exact"/>
        <w:ind w:firstLine="472" w:firstLineChars="196"/>
        <w:rPr>
          <w:rFonts w:ascii="仿宋_GB2312" w:eastAsia="仿宋_GB2312"/>
          <w:b/>
          <w:color w:val="auto"/>
          <w:sz w:val="24"/>
        </w:rPr>
      </w:pPr>
      <w:r>
        <w:rPr>
          <w:rFonts w:hint="eastAsia" w:ascii="仿宋_GB2312" w:eastAsia="仿宋_GB2312"/>
          <w:b/>
          <w:color w:val="auto"/>
          <w:sz w:val="24"/>
        </w:rPr>
        <w:t>20.1.5被拒绝的投标文件为无效。</w:t>
      </w:r>
    </w:p>
    <w:p w14:paraId="7BDA2959">
      <w:pPr>
        <w:spacing w:line="460" w:lineRule="exact"/>
        <w:ind w:firstLine="482" w:firstLineChars="200"/>
        <w:rPr>
          <w:rFonts w:ascii="仿宋_GB2312" w:eastAsia="仿宋_GB2312"/>
          <w:b/>
          <w:color w:val="auto"/>
          <w:sz w:val="24"/>
        </w:rPr>
      </w:pPr>
      <w:r>
        <w:rPr>
          <w:rFonts w:hint="eastAsia" w:ascii="仿宋_GB2312" w:eastAsia="仿宋_GB2312"/>
          <w:b/>
          <w:color w:val="auto"/>
          <w:sz w:val="24"/>
        </w:rPr>
        <w:t>20.2特别说明</w:t>
      </w:r>
    </w:p>
    <w:p w14:paraId="4309353E">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20.2.1广西政府采购云平台如对电子化开评标程序有调整的，按调整后的程序操作。</w:t>
      </w:r>
    </w:p>
    <w:p w14:paraId="34A57CE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20.2.2评审在严格保密的情况下进行，任何一方不得透露与评审有关的其他投标人的技术资料、价格和其他信息。</w:t>
      </w:r>
    </w:p>
    <w:p w14:paraId="4787B547">
      <w:pPr>
        <w:spacing w:line="460" w:lineRule="exact"/>
        <w:ind w:firstLine="482" w:firstLineChars="200"/>
        <w:rPr>
          <w:rFonts w:ascii="仿宋_GB2312" w:eastAsia="仿宋_GB2312"/>
          <w:b/>
          <w:bCs/>
          <w:color w:val="auto"/>
          <w:sz w:val="24"/>
        </w:rPr>
      </w:pPr>
      <w:r>
        <w:rPr>
          <w:rFonts w:hint="eastAsia" w:ascii="仿宋_GB2312" w:eastAsia="仿宋_GB2312"/>
          <w:b/>
          <w:bCs/>
          <w:color w:val="auto"/>
          <w:sz w:val="24"/>
        </w:rPr>
        <w:t>20.3可中止电子交易活动的情形</w:t>
      </w:r>
    </w:p>
    <w:p w14:paraId="6E04E3C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采购过程中出现以下情形，导致广西政府采购云平台无法正常运行，或者无法保证电子交易的公平、公正和安全时，采购代理机构可中止电子交易活动：</w:t>
      </w:r>
    </w:p>
    <w:p w14:paraId="0B5674B5">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20.3.1广西政府采购云平台发生故障而无法登录访问的；</w:t>
      </w:r>
    </w:p>
    <w:p w14:paraId="3B60769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20.3.2广西政府采购云平台应用或数据库出现错误，不能进行正常操作的；</w:t>
      </w:r>
    </w:p>
    <w:p w14:paraId="3C725A4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20.3.3广西政府采购云平台发现严重安全漏洞，有潜在泄密危险的；</w:t>
      </w:r>
    </w:p>
    <w:p w14:paraId="2B49DEC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20.3.4病毒发作导致不能进行正常操作的；</w:t>
      </w:r>
    </w:p>
    <w:p w14:paraId="397BEDE7">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20.3.5其他无法保证电子交易的公平、公正和安全的情况。</w:t>
      </w:r>
    </w:p>
    <w:p w14:paraId="32E6778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80B311A">
      <w:pPr>
        <w:snapToGrid w:val="0"/>
        <w:spacing w:line="400" w:lineRule="exact"/>
        <w:ind w:firstLine="472" w:firstLineChars="196"/>
        <w:rPr>
          <w:rFonts w:ascii="仿宋_GB2312" w:eastAsia="仿宋_GB2312" w:cs="Courier New"/>
          <w:b/>
          <w:color w:val="auto"/>
          <w:sz w:val="24"/>
        </w:rPr>
      </w:pPr>
      <w:r>
        <w:rPr>
          <w:rFonts w:hint="eastAsia" w:ascii="仿宋_GB2312" w:eastAsia="仿宋_GB2312" w:cs="Courier New"/>
          <w:b/>
          <w:color w:val="auto"/>
          <w:sz w:val="24"/>
        </w:rPr>
        <w:t>四、开标</w:t>
      </w:r>
    </w:p>
    <w:p w14:paraId="5A1C1366">
      <w:pPr>
        <w:pStyle w:val="26"/>
        <w:snapToGrid w:val="0"/>
        <w:spacing w:line="400" w:lineRule="exac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21.开标准备</w:t>
      </w:r>
    </w:p>
    <w:p w14:paraId="1A6CB26B">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4794E82E">
      <w:pPr>
        <w:pStyle w:val="26"/>
        <w:snapToGrid w:val="0"/>
        <w:spacing w:line="400" w:lineRule="exact"/>
        <w:ind w:firstLine="482" w:firstLineChars="200"/>
        <w:rPr>
          <w:rFonts w:hint="eastAsia" w:ascii="仿宋_GB2312" w:hAnsi="宋体" w:eastAsia="仿宋_GB2312"/>
          <w:b/>
          <w:color w:val="auto"/>
          <w:sz w:val="24"/>
          <w:szCs w:val="24"/>
        </w:rPr>
      </w:pPr>
      <w:r>
        <w:rPr>
          <w:rFonts w:hint="eastAsia" w:ascii="仿宋_GB2312" w:hAnsi="宋体" w:eastAsia="仿宋_GB2312"/>
          <w:b/>
          <w:color w:val="auto"/>
          <w:sz w:val="24"/>
          <w:szCs w:val="24"/>
        </w:rPr>
        <w:t>22.开标程序</w:t>
      </w:r>
    </w:p>
    <w:p w14:paraId="5BD066F0">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22.1开标会由采购代理机构主持；</w:t>
      </w:r>
    </w:p>
    <w:p w14:paraId="06008C9E">
      <w:pPr>
        <w:snapToGrid w:val="0"/>
        <w:spacing w:line="400" w:lineRule="exact"/>
        <w:ind w:firstLine="420"/>
        <w:jc w:val="left"/>
        <w:rPr>
          <w:rFonts w:hint="eastAsia" w:ascii="仿宋_GB2312" w:hAnsi="宋体" w:eastAsia="仿宋_GB2312"/>
          <w:color w:val="auto"/>
          <w:sz w:val="24"/>
        </w:rPr>
      </w:pPr>
      <w:r>
        <w:rPr>
          <w:rFonts w:hint="eastAsia" w:ascii="仿宋_GB2312" w:eastAsia="仿宋_GB2312" w:cs="Courier New"/>
          <w:color w:val="auto"/>
          <w:sz w:val="24"/>
        </w:rPr>
        <w:t>22.2</w:t>
      </w:r>
      <w:r>
        <w:rPr>
          <w:rFonts w:hint="eastAsia" w:ascii="仿宋_GB2312" w:hAnsi="宋体" w:eastAsia="仿宋_GB2312"/>
          <w:color w:val="auto"/>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6634A1D0">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6404075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22.4公开报价；</w:t>
      </w:r>
    </w:p>
    <w:p w14:paraId="3F2EA8FE">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22.5报价确认：采购代理机构开启签字时段，投标人应及时通过CA证书对报价记录表进行确认。未在规定时间内确认的，视同认可开标结果；</w:t>
      </w:r>
    </w:p>
    <w:p w14:paraId="1F3612E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22.6开标会结束。</w:t>
      </w:r>
    </w:p>
    <w:p w14:paraId="5E97A72E">
      <w:pPr>
        <w:snapToGrid w:val="0"/>
        <w:spacing w:line="370" w:lineRule="exact"/>
        <w:ind w:firstLine="472" w:firstLineChars="196"/>
        <w:rPr>
          <w:rFonts w:ascii="仿宋_GB2312" w:eastAsia="仿宋_GB2312"/>
          <w:b/>
          <w:bCs/>
          <w:color w:val="auto"/>
          <w:kern w:val="0"/>
          <w:sz w:val="24"/>
        </w:rPr>
      </w:pPr>
      <w:r>
        <w:rPr>
          <w:rFonts w:hint="eastAsia" w:ascii="仿宋_GB2312" w:eastAsia="仿宋_GB2312"/>
          <w:b/>
          <w:bCs/>
          <w:color w:val="auto"/>
          <w:kern w:val="0"/>
          <w:sz w:val="24"/>
        </w:rPr>
        <w:t>五、资格性审查</w:t>
      </w:r>
    </w:p>
    <w:p w14:paraId="029BC30F">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23.采购人应当依法对投标人的资格进行审查。</w:t>
      </w:r>
    </w:p>
    <w:p w14:paraId="1B0F7F59">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24.合格投标人不足三家的，不得评标。</w:t>
      </w:r>
    </w:p>
    <w:p w14:paraId="3F54E9AD">
      <w:pPr>
        <w:pStyle w:val="26"/>
        <w:snapToGrid w:val="0"/>
        <w:spacing w:line="370" w:lineRule="exact"/>
        <w:ind w:firstLine="472" w:firstLineChars="196"/>
        <w:rPr>
          <w:rFonts w:hint="eastAsia" w:ascii="仿宋_GB2312" w:hAnsi="宋体" w:eastAsia="仿宋_GB2312"/>
          <w:b/>
          <w:color w:val="auto"/>
          <w:sz w:val="24"/>
          <w:szCs w:val="24"/>
        </w:rPr>
      </w:pPr>
      <w:bookmarkStart w:id="62" w:name="_Toc254970545"/>
      <w:bookmarkStart w:id="63" w:name="_Toc254970686"/>
      <w:r>
        <w:rPr>
          <w:rFonts w:hint="eastAsia" w:ascii="仿宋_GB2312" w:hAnsi="宋体" w:eastAsia="仿宋_GB2312"/>
          <w:b/>
          <w:color w:val="auto"/>
          <w:sz w:val="24"/>
          <w:szCs w:val="24"/>
        </w:rPr>
        <w:t>六、评标</w:t>
      </w:r>
      <w:bookmarkEnd w:id="62"/>
      <w:bookmarkEnd w:id="63"/>
    </w:p>
    <w:p w14:paraId="36070F7A">
      <w:pPr>
        <w:pStyle w:val="26"/>
        <w:snapToGrid w:val="0"/>
        <w:spacing w:line="370" w:lineRule="exac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25.组建评标委员会</w:t>
      </w:r>
    </w:p>
    <w:p w14:paraId="2F5FB1DA">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25.1本项目评标委员会由采购人代表和评审专家组成。</w:t>
      </w:r>
    </w:p>
    <w:p w14:paraId="5F4DE4DB">
      <w:pPr>
        <w:pStyle w:val="26"/>
        <w:snapToGrid w:val="0"/>
        <w:spacing w:line="370" w:lineRule="exac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26.评标的方式</w:t>
      </w:r>
    </w:p>
    <w:p w14:paraId="2BBB5129">
      <w:pPr>
        <w:snapToGrid w:val="0"/>
        <w:spacing w:line="370" w:lineRule="exact"/>
        <w:ind w:firstLine="420"/>
        <w:jc w:val="left"/>
        <w:rPr>
          <w:rFonts w:ascii="仿宋_GB2312" w:eastAsia="仿宋_GB2312"/>
          <w:color w:val="auto"/>
          <w:sz w:val="24"/>
        </w:rPr>
      </w:pPr>
      <w:r>
        <w:rPr>
          <w:rFonts w:hint="eastAsia" w:ascii="仿宋_GB2312" w:eastAsia="仿宋_GB2312" w:cs="Courier New"/>
          <w:color w:val="auto"/>
          <w:sz w:val="24"/>
        </w:rPr>
        <w:t>26.1本项目采用不公开方式评标，评标的依据为招标文件和投标文件。</w:t>
      </w:r>
    </w:p>
    <w:p w14:paraId="1576A4B7">
      <w:pPr>
        <w:pStyle w:val="26"/>
        <w:snapToGrid w:val="0"/>
        <w:spacing w:line="370" w:lineRule="exac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27.</w:t>
      </w:r>
      <w:r>
        <w:rPr>
          <w:rFonts w:hint="eastAsia" w:ascii="仿宋_GB2312" w:hAnsi="宋体" w:eastAsia="仿宋_GB2312"/>
          <w:b/>
          <w:bCs/>
          <w:color w:val="auto"/>
          <w:sz w:val="24"/>
          <w:szCs w:val="24"/>
        </w:rPr>
        <w:t>评标程序</w:t>
      </w:r>
    </w:p>
    <w:p w14:paraId="01D5F19F">
      <w:pPr>
        <w:snapToGrid w:val="0"/>
        <w:spacing w:line="370" w:lineRule="exact"/>
        <w:ind w:firstLine="472" w:firstLineChars="196"/>
        <w:rPr>
          <w:rFonts w:ascii="仿宋_GB2312" w:eastAsia="仿宋_GB2312"/>
          <w:b/>
          <w:bCs/>
          <w:color w:val="auto"/>
          <w:kern w:val="0"/>
          <w:sz w:val="24"/>
        </w:rPr>
      </w:pPr>
      <w:r>
        <w:rPr>
          <w:rFonts w:hint="eastAsia" w:ascii="仿宋_GB2312" w:eastAsia="仿宋_GB2312"/>
          <w:b/>
          <w:bCs/>
          <w:color w:val="auto"/>
          <w:kern w:val="0"/>
          <w:sz w:val="24"/>
        </w:rPr>
        <w:t>27.1符合性审查</w:t>
      </w:r>
    </w:p>
    <w:p w14:paraId="485E2A94">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（1）评标委员会审查、评价投标文件是否符合招标文件的商务、技术等实质性要求。</w:t>
      </w:r>
    </w:p>
    <w:p w14:paraId="593CD01D">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（2）评标委员会将根据投标人的投标文件进行审查、核对，如有疑问，评标委员会将通过广西政府采购云平台，以询标函的方式要求投标人在线对相关问题进行澄清或者说明。</w:t>
      </w:r>
    </w:p>
    <w:p w14:paraId="0E095A73">
      <w:pPr>
        <w:snapToGrid w:val="0"/>
        <w:spacing w:line="370" w:lineRule="exact"/>
        <w:ind w:firstLine="472" w:firstLineChars="196"/>
        <w:rPr>
          <w:rFonts w:ascii="仿宋_GB2312" w:eastAsia="仿宋_GB2312"/>
          <w:b/>
          <w:bCs/>
          <w:color w:val="auto"/>
          <w:kern w:val="0"/>
          <w:sz w:val="24"/>
        </w:rPr>
      </w:pPr>
      <w:r>
        <w:rPr>
          <w:rFonts w:hint="eastAsia" w:ascii="仿宋_GB2312" w:eastAsia="仿宋_GB2312"/>
          <w:b/>
          <w:bCs/>
          <w:color w:val="auto"/>
          <w:kern w:val="0"/>
          <w:sz w:val="24"/>
        </w:rPr>
        <w:t>27.2投标文件的比较和评价</w:t>
      </w:r>
    </w:p>
    <w:p w14:paraId="285AD492">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（1）各投标人的技术得分为所有评委的有效评分的算术平均数。</w:t>
      </w:r>
    </w:p>
    <w:p w14:paraId="6AD2C917">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（2）评标委员会完成评标后，评委对各部分得分汇总，计算出本项目最终得分等。评标委员会按评标标准推荐中标候选人同时起草评标报告。</w:t>
      </w:r>
    </w:p>
    <w:p w14:paraId="79EC5C63">
      <w:pPr>
        <w:snapToGrid w:val="0"/>
        <w:spacing w:line="370" w:lineRule="exact"/>
        <w:ind w:firstLine="482" w:firstLineChars="200"/>
        <w:rPr>
          <w:rFonts w:ascii="仿宋_GB2312" w:eastAsia="仿宋_GB2312"/>
          <w:b/>
          <w:color w:val="auto"/>
          <w:sz w:val="24"/>
        </w:rPr>
      </w:pPr>
      <w:r>
        <w:rPr>
          <w:rFonts w:hint="eastAsia" w:ascii="仿宋_GB2312" w:eastAsia="仿宋_GB2312"/>
          <w:b/>
          <w:color w:val="auto"/>
          <w:sz w:val="24"/>
        </w:rPr>
        <w:t>28.澄清问题的形式</w:t>
      </w:r>
    </w:p>
    <w:p w14:paraId="3E2D8E80">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63FFFA71">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38A27FA6">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28.3投标人超过规定时间或者拒绝澄清或者澄清的内容改变了投标文件的实质性内容的，评标委员会有权视该投标文件无效。</w:t>
      </w:r>
    </w:p>
    <w:p w14:paraId="43089687">
      <w:pPr>
        <w:snapToGrid w:val="0"/>
        <w:spacing w:line="370" w:lineRule="exact"/>
        <w:ind w:firstLine="482" w:firstLineChars="200"/>
        <w:rPr>
          <w:rFonts w:ascii="仿宋_GB2312" w:eastAsia="仿宋_GB2312"/>
          <w:b/>
          <w:color w:val="auto"/>
          <w:sz w:val="24"/>
        </w:rPr>
      </w:pPr>
      <w:r>
        <w:rPr>
          <w:rFonts w:hint="eastAsia" w:ascii="仿宋_GB2312" w:eastAsia="仿宋_GB2312"/>
          <w:b/>
          <w:color w:val="auto"/>
          <w:sz w:val="24"/>
        </w:rPr>
        <w:t>29.错误修正</w:t>
      </w:r>
    </w:p>
    <w:p w14:paraId="72464F91">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29.1投标文件报价出现前后不一致的，除招标文件另有规定外，按照下列规定修正：</w:t>
      </w:r>
    </w:p>
    <w:p w14:paraId="637C6D00">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（1）投标文件中开标一览表（报价表）内容与投标文件中相应内容不一致的，以开标一览表（报价表）为准；</w:t>
      </w:r>
    </w:p>
    <w:p w14:paraId="01E36100">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（2）大写金额和小写金额不一致的，以大写金额为准；</w:t>
      </w:r>
    </w:p>
    <w:p w14:paraId="4D4607F2">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（3）单价金额小数点或者百分比有明显错位的，以开标一览表的总价为准，并修改单价；</w:t>
      </w:r>
    </w:p>
    <w:p w14:paraId="556DB0DC">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（4）总价金额与按单价汇总金额不一致的，以单价金额计算结果为准。</w:t>
      </w:r>
    </w:p>
    <w:p w14:paraId="15A225FD">
      <w:pPr>
        <w:snapToGrid w:val="0"/>
        <w:spacing w:line="370" w:lineRule="exact"/>
        <w:ind w:firstLine="420"/>
        <w:jc w:val="left"/>
        <w:rPr>
          <w:rFonts w:ascii="仿宋_GB2312" w:eastAsia="仿宋_GB2312" w:cs="Courier New"/>
          <w:b/>
          <w:color w:val="auto"/>
          <w:sz w:val="24"/>
        </w:rPr>
      </w:pPr>
      <w:r>
        <w:rPr>
          <w:rFonts w:hint="eastAsia" w:ascii="仿宋_GB2312" w:eastAsia="仿宋_GB2312" w:cs="Courier New"/>
          <w:b/>
          <w:color w:val="auto"/>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0BD3AF5E">
      <w:pPr>
        <w:pStyle w:val="26"/>
        <w:tabs>
          <w:tab w:val="left" w:pos="630"/>
        </w:tabs>
        <w:snapToGrid w:val="0"/>
        <w:spacing w:line="370" w:lineRule="exac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30.评标原则和评标方法</w:t>
      </w:r>
    </w:p>
    <w:p w14:paraId="122F68DD">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0942F2B">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30.2本项目评标方法是综合评分法，具体评标内容及评标标准等详见第四章：评标方法及评标标准。</w:t>
      </w:r>
    </w:p>
    <w:p w14:paraId="7270052A">
      <w:pPr>
        <w:pStyle w:val="26"/>
        <w:snapToGrid w:val="0"/>
        <w:spacing w:line="370" w:lineRule="exac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31.评标过程的监控</w:t>
      </w:r>
    </w:p>
    <w:p w14:paraId="75C4EF53">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31.1本项目评标过程实行全程录音、录像监控（或政府采购监督管理部门工作人员进行现场监督），投标人在评标过程中所进行的试图影响评标结果的不公正活动，可能导致其投标被拒绝。</w:t>
      </w:r>
    </w:p>
    <w:p w14:paraId="776CA2BF">
      <w:pPr>
        <w:pStyle w:val="26"/>
        <w:snapToGrid w:val="0"/>
        <w:spacing w:line="370" w:lineRule="exact"/>
        <w:ind w:firstLine="482" w:firstLineChars="200"/>
        <w:rPr>
          <w:rFonts w:hint="eastAsia" w:ascii="仿宋_GB2312" w:hAnsi="宋体" w:eastAsia="仿宋_GB2312"/>
          <w:color w:val="auto"/>
          <w:sz w:val="24"/>
          <w:szCs w:val="24"/>
        </w:rPr>
      </w:pPr>
      <w:r>
        <w:rPr>
          <w:rFonts w:hint="eastAsia" w:ascii="仿宋_GB2312" w:hAnsi="宋体" w:eastAsia="仿宋_GB2312"/>
          <w:b/>
          <w:color w:val="auto"/>
          <w:sz w:val="24"/>
          <w:szCs w:val="24"/>
        </w:rPr>
        <w:t>七、评标结果</w:t>
      </w:r>
    </w:p>
    <w:p w14:paraId="1008AF85">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32.采购人或者采购代理机构核对评标结果。</w:t>
      </w:r>
    </w:p>
    <w:p w14:paraId="1DFD1BDB">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33.采购人或者采购代理机构在公告中标结果的同时，对未通过资格审查的投标人，应当告知其未通过的原因；采用综合评分法评审的，还应当告知未中标人本人的评审得分与排序。</w:t>
      </w:r>
    </w:p>
    <w:p w14:paraId="334B8224">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5491C2D">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13B2C530">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36.在中标通知书发出前，采购人或采购代理机构应当对中标人信用进行查询，并按照信用信息使用规则处理。</w:t>
      </w:r>
    </w:p>
    <w:p w14:paraId="0B29C3DC">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37.投标人对中标公告有异议的，应当在中标公告</w:t>
      </w:r>
      <w:r>
        <w:rPr>
          <w:rFonts w:hint="eastAsia" w:ascii="仿宋_GB2312" w:hAnsi="宋体" w:eastAsia="仿宋_GB2312"/>
          <w:bCs/>
          <w:color w:val="auto"/>
          <w:sz w:val="24"/>
        </w:rPr>
        <w:t>期限届满</w:t>
      </w:r>
      <w:r>
        <w:rPr>
          <w:rFonts w:hint="eastAsia" w:ascii="仿宋_GB2312" w:eastAsia="仿宋_GB2312" w:cs="Courier New"/>
          <w:color w:val="auto"/>
          <w:sz w:val="24"/>
        </w:rPr>
        <w:t>之日起七个工作日内，以书面形式向采购人或采购代理机构提出质疑，并及时索要书面回执。</w:t>
      </w:r>
    </w:p>
    <w:p w14:paraId="4771C45A">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38.采购人或采购代理机构（采购代理机构应当按照有关规定就采购人委托授权范围内的事项）在收到投标人的书面质疑后七个工作日内作出答复，但答复的内容不得涉及商业秘密。</w:t>
      </w:r>
    </w:p>
    <w:p w14:paraId="2207BB6D">
      <w:pPr>
        <w:pStyle w:val="26"/>
        <w:snapToGrid w:val="0"/>
        <w:spacing w:line="370" w:lineRule="exact"/>
        <w:ind w:firstLine="472" w:firstLineChars="196"/>
        <w:rPr>
          <w:rFonts w:hint="eastAsia" w:ascii="仿宋_GB2312" w:hAnsi="宋体" w:eastAsia="仿宋_GB2312"/>
          <w:b/>
          <w:color w:val="auto"/>
          <w:sz w:val="24"/>
          <w:szCs w:val="24"/>
        </w:rPr>
      </w:pPr>
      <w:bookmarkStart w:id="64" w:name="_Toc254970547"/>
      <w:bookmarkStart w:id="65" w:name="_Toc254970688"/>
      <w:r>
        <w:rPr>
          <w:rFonts w:hint="eastAsia" w:ascii="仿宋_GB2312" w:hAnsi="宋体" w:eastAsia="仿宋_GB2312"/>
          <w:b/>
          <w:color w:val="auto"/>
          <w:sz w:val="24"/>
          <w:szCs w:val="24"/>
        </w:rPr>
        <w:t>八、</w:t>
      </w:r>
      <w:bookmarkEnd w:id="64"/>
      <w:bookmarkEnd w:id="65"/>
      <w:r>
        <w:rPr>
          <w:rFonts w:hint="eastAsia" w:ascii="仿宋_GB2312" w:hAnsi="宋体" w:eastAsia="仿宋_GB2312"/>
          <w:b/>
          <w:color w:val="auto"/>
          <w:sz w:val="24"/>
          <w:szCs w:val="24"/>
        </w:rPr>
        <w:t>签订合同</w:t>
      </w:r>
    </w:p>
    <w:p w14:paraId="3364A2CA">
      <w:pPr>
        <w:pStyle w:val="26"/>
        <w:snapToGrid w:val="0"/>
        <w:spacing w:line="370" w:lineRule="exact"/>
        <w:ind w:firstLine="472" w:firstLineChars="196"/>
        <w:rPr>
          <w:rFonts w:hint="eastAsia" w:ascii="仿宋_GB2312" w:hAnsi="宋体" w:eastAsia="仿宋_GB2312"/>
          <w:b/>
          <w:bCs/>
          <w:color w:val="auto"/>
          <w:sz w:val="24"/>
          <w:szCs w:val="24"/>
        </w:rPr>
      </w:pPr>
      <w:r>
        <w:rPr>
          <w:rFonts w:hint="eastAsia" w:ascii="仿宋_GB2312" w:hAnsi="宋体" w:eastAsia="仿宋_GB2312"/>
          <w:b/>
          <w:color w:val="auto"/>
          <w:sz w:val="24"/>
          <w:szCs w:val="24"/>
        </w:rPr>
        <w:t>39.合同授予标准</w:t>
      </w:r>
    </w:p>
    <w:p w14:paraId="3DE1FA98">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39.1合同将授予被确定实质上响应招标文件要求，具备履行合同能力，综合评分排名第一的投标人。</w:t>
      </w:r>
    </w:p>
    <w:p w14:paraId="076F295A">
      <w:pPr>
        <w:snapToGrid w:val="0"/>
        <w:spacing w:line="370" w:lineRule="exact"/>
        <w:ind w:firstLine="420"/>
        <w:jc w:val="left"/>
        <w:rPr>
          <w:rFonts w:ascii="仿宋_GB2312" w:eastAsia="仿宋_GB2312" w:cs="Courier New"/>
          <w:b/>
          <w:bCs/>
          <w:color w:val="auto"/>
          <w:sz w:val="24"/>
        </w:rPr>
      </w:pPr>
      <w:r>
        <w:rPr>
          <w:rFonts w:hint="eastAsia" w:ascii="仿宋_GB2312" w:eastAsia="仿宋_GB2312" w:cs="Courier New"/>
          <w:b/>
          <w:bCs/>
          <w:color w:val="auto"/>
          <w:sz w:val="24"/>
        </w:rPr>
        <w:t>40.签订合同</w:t>
      </w:r>
    </w:p>
    <w:p w14:paraId="795DB2D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40.1中标人接到中标通知书后，应按有关规定与采购人签订合同。</w:t>
      </w:r>
    </w:p>
    <w:p w14:paraId="1DB43539">
      <w:pPr>
        <w:snapToGrid w:val="0"/>
        <w:spacing w:line="360" w:lineRule="exact"/>
        <w:ind w:right="-470" w:rightChars="-224" w:firstLine="420"/>
        <w:jc w:val="left"/>
        <w:rPr>
          <w:rFonts w:ascii="仿宋_GB2312" w:eastAsia="仿宋_GB2312" w:cs="Courier New"/>
          <w:color w:val="auto"/>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rPr>
        <w:t>40.2中标人因不可抗力或者自身原因不能履行采购合同的，采购人或采购代理机构应将该情况报政府采购监督管理部门，从合格的中标候选人中另行确定中标人或重新开展政府采购活动</w:t>
      </w:r>
      <w:bookmarkEnd w:id="47"/>
      <w:r>
        <w:rPr>
          <w:rFonts w:hint="eastAsia" w:ascii="仿宋_GB2312" w:eastAsia="仿宋_GB2312" w:cs="Courier New"/>
          <w:color w:val="auto"/>
          <w:sz w:val="24"/>
        </w:rPr>
        <w:t>。</w:t>
      </w:r>
      <w:bookmarkStart w:id="66" w:name="_Toc254970548"/>
      <w:bookmarkStart w:id="67" w:name="_Toc254970689"/>
      <w:bookmarkStart w:id="68" w:name="_Toc497578452"/>
    </w:p>
    <w:p w14:paraId="6F162FFA">
      <w:pPr>
        <w:rPr>
          <w:color w:val="auto"/>
        </w:rPr>
      </w:pPr>
    </w:p>
    <w:p w14:paraId="0CAD4CC8">
      <w:pPr>
        <w:rPr>
          <w:color w:val="auto"/>
        </w:rPr>
      </w:pPr>
    </w:p>
    <w:p w14:paraId="24B456C4">
      <w:pPr>
        <w:rPr>
          <w:color w:val="auto"/>
        </w:rPr>
      </w:pPr>
    </w:p>
    <w:p w14:paraId="6637CC26">
      <w:pPr>
        <w:rPr>
          <w:color w:val="auto"/>
        </w:rPr>
      </w:pPr>
    </w:p>
    <w:p w14:paraId="110262EA">
      <w:pPr>
        <w:rPr>
          <w:color w:val="auto"/>
        </w:rPr>
      </w:pPr>
    </w:p>
    <w:p w14:paraId="66FF87CF">
      <w:pPr>
        <w:rPr>
          <w:color w:val="auto"/>
        </w:rPr>
      </w:pPr>
    </w:p>
    <w:p w14:paraId="05988C47">
      <w:pPr>
        <w:rPr>
          <w:color w:val="auto"/>
        </w:rPr>
      </w:pPr>
    </w:p>
    <w:p w14:paraId="2A6E7B70">
      <w:pPr>
        <w:rPr>
          <w:color w:val="auto"/>
        </w:rPr>
      </w:pPr>
    </w:p>
    <w:p w14:paraId="6AD8E97E">
      <w:pPr>
        <w:rPr>
          <w:color w:val="auto"/>
        </w:rPr>
      </w:pPr>
    </w:p>
    <w:p w14:paraId="4DAF5272">
      <w:pPr>
        <w:rPr>
          <w:color w:val="auto"/>
        </w:rPr>
      </w:pPr>
    </w:p>
    <w:p w14:paraId="4602E3A2">
      <w:pPr>
        <w:rPr>
          <w:color w:val="auto"/>
        </w:rPr>
      </w:pPr>
    </w:p>
    <w:p w14:paraId="7E4F80F7">
      <w:pPr>
        <w:rPr>
          <w:color w:val="auto"/>
        </w:rPr>
      </w:pPr>
    </w:p>
    <w:p w14:paraId="33B7E7B0">
      <w:pPr>
        <w:rPr>
          <w:color w:val="auto"/>
        </w:rPr>
      </w:pPr>
    </w:p>
    <w:p w14:paraId="7B11AC4A">
      <w:pPr>
        <w:rPr>
          <w:color w:val="auto"/>
        </w:rPr>
      </w:pPr>
    </w:p>
    <w:p w14:paraId="2A08C55A">
      <w:pPr>
        <w:rPr>
          <w:color w:val="auto"/>
        </w:rPr>
      </w:pPr>
    </w:p>
    <w:p w14:paraId="00135EEA">
      <w:pPr>
        <w:rPr>
          <w:color w:val="auto"/>
        </w:rPr>
      </w:pPr>
    </w:p>
    <w:p w14:paraId="6B93CA4C">
      <w:pPr>
        <w:rPr>
          <w:color w:val="auto"/>
        </w:rPr>
      </w:pPr>
    </w:p>
    <w:p w14:paraId="65A4E4F5">
      <w:pPr>
        <w:pStyle w:val="4"/>
        <w:jc w:val="center"/>
        <w:rPr>
          <w:color w:val="auto"/>
          <w:sz w:val="30"/>
          <w:szCs w:val="30"/>
        </w:rPr>
      </w:pPr>
      <w:bookmarkStart w:id="69" w:name="_Toc19155"/>
      <w:r>
        <w:rPr>
          <w:rFonts w:hint="eastAsia"/>
          <w:color w:val="auto"/>
          <w:sz w:val="30"/>
          <w:szCs w:val="30"/>
        </w:rPr>
        <w:t xml:space="preserve">第四章 </w:t>
      </w:r>
      <w:bookmarkEnd w:id="66"/>
      <w:bookmarkEnd w:id="67"/>
      <w:r>
        <w:rPr>
          <w:rFonts w:hint="eastAsia"/>
          <w:color w:val="auto"/>
          <w:sz w:val="30"/>
          <w:szCs w:val="30"/>
        </w:rPr>
        <w:t>评标方法及评标标准</w:t>
      </w:r>
      <w:bookmarkEnd w:id="68"/>
      <w:bookmarkEnd w:id="69"/>
      <w:r>
        <w:rPr>
          <w:color w:val="auto"/>
        </w:rPr>
        <w:tab/>
      </w:r>
    </w:p>
    <w:p w14:paraId="5093C3B1">
      <w:pPr>
        <w:tabs>
          <w:tab w:val="left" w:pos="3055"/>
        </w:tabs>
        <w:jc w:val="center"/>
        <w:rPr>
          <w:b/>
          <w:color w:val="auto"/>
          <w:sz w:val="30"/>
          <w:szCs w:val="30"/>
        </w:rPr>
      </w:pPr>
      <w:r>
        <w:rPr>
          <w:color w:val="auto"/>
        </w:rPr>
        <w:br w:type="page"/>
      </w:r>
      <w:r>
        <w:rPr>
          <w:rFonts w:hint="eastAsia" w:ascii="宋体" w:hAnsi="宋体" w:cs="Courier New"/>
          <w:b/>
          <w:bCs/>
          <w:color w:val="auto"/>
          <w:sz w:val="32"/>
          <w:szCs w:val="32"/>
        </w:rPr>
        <w:t>评标方法及评标标准</w:t>
      </w:r>
    </w:p>
    <w:p w14:paraId="6261454A">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7E772178">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7FF3185B">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453BB22D">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5C83377A">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（四）评标委员会认为投标人的报价明显低于其他通过符合性审查投标人的报价，有可能影响产品质量或者不能诚信履约的，</w:t>
      </w:r>
      <w:r>
        <w:rPr>
          <w:rFonts w:hint="eastAsia" w:ascii="仿宋_GB2312" w:eastAsia="仿宋_GB2312" w:cs="Courier New"/>
          <w:color w:val="auto"/>
          <w:sz w:val="24"/>
        </w:rPr>
        <w:t>应当通过广西政府采购云平台发起询标函，要求其在评标现场合理的时间内通过广西政府采购云平台提供书面说明</w:t>
      </w:r>
      <w:r>
        <w:rPr>
          <w:rFonts w:hint="eastAsia" w:ascii="仿宋_GB2312" w:eastAsia="仿宋_GB2312"/>
          <w:color w:val="auto"/>
          <w:sz w:val="24"/>
        </w:rPr>
        <w:t xml:space="preserve">，必要时提交相关证明材料；投标人不能证明其报价合理性的，评标委员会应当将其作为无效投标处理。     </w:t>
      </w:r>
    </w:p>
    <w:p w14:paraId="46D3CFAF">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49151D86">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（一）对进入详评的，采用百分制综合评分法。</w:t>
      </w:r>
    </w:p>
    <w:p w14:paraId="56CA778B">
      <w:pPr>
        <w:spacing w:line="400" w:lineRule="atLeast"/>
        <w:ind w:firstLine="480" w:firstLineChars="200"/>
        <w:jc w:val="left"/>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tbl>
      <w:tblPr>
        <w:tblStyle w:val="310"/>
        <w:tblW w:w="9474"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882"/>
        <w:gridCol w:w="5836"/>
        <w:gridCol w:w="900"/>
        <w:gridCol w:w="1064"/>
      </w:tblGrid>
      <w:tr w14:paraId="50340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474" w:type="dxa"/>
            <w:gridSpan w:val="5"/>
            <w:vAlign w:val="center"/>
          </w:tcPr>
          <w:p w14:paraId="2C0808F4">
            <w:pPr>
              <w:spacing w:line="400" w:lineRule="exact"/>
              <w:ind w:right="-168" w:rightChars="-80"/>
              <w:jc w:val="center"/>
              <w:rPr>
                <w:rFonts w:ascii="仿宋_GB2312" w:eastAsia="仿宋_GB2312"/>
                <w:b/>
                <w:color w:val="auto"/>
                <w:sz w:val="24"/>
              </w:rPr>
            </w:pPr>
            <w:r>
              <w:rPr>
                <w:rFonts w:hint="eastAsia" w:ascii="仿宋_GB2312" w:eastAsia="仿宋_GB2312"/>
                <w:b/>
                <w:color w:val="auto"/>
                <w:sz w:val="32"/>
              </w:rPr>
              <w:t>客观分</w:t>
            </w:r>
          </w:p>
        </w:tc>
      </w:tr>
      <w:tr w14:paraId="14A62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 w:type="dxa"/>
            <w:vAlign w:val="center"/>
          </w:tcPr>
          <w:p w14:paraId="633A69C5">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882" w:type="dxa"/>
            <w:vAlign w:val="center"/>
          </w:tcPr>
          <w:p w14:paraId="19A022CB">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836" w:type="dxa"/>
            <w:vAlign w:val="center"/>
          </w:tcPr>
          <w:p w14:paraId="18C815A1">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900" w:type="dxa"/>
            <w:vAlign w:val="center"/>
          </w:tcPr>
          <w:p w14:paraId="432AA96C">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064" w:type="dxa"/>
            <w:vAlign w:val="center"/>
          </w:tcPr>
          <w:p w14:paraId="3098CCFF">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013F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 w:type="dxa"/>
            <w:vAlign w:val="center"/>
          </w:tcPr>
          <w:p w14:paraId="436AC1DA">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882" w:type="dxa"/>
            <w:vAlign w:val="center"/>
          </w:tcPr>
          <w:p w14:paraId="130733E3">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836" w:type="dxa"/>
            <w:vAlign w:val="center"/>
          </w:tcPr>
          <w:p w14:paraId="4F2A1DE1">
            <w:pPr>
              <w:spacing w:line="40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w:t>
            </w:r>
            <w:r>
              <w:rPr>
                <w:rFonts w:hint="eastAsia" w:ascii="仿宋_GB2312" w:hAnsi="仿宋_GB2312" w:eastAsia="仿宋_GB2312" w:cs="仿宋_GB2312"/>
                <w:color w:val="auto"/>
                <w:lang w:val="en-US" w:eastAsia="zh-CN"/>
              </w:rPr>
              <w:t>15</w:t>
            </w:r>
            <w:r>
              <w:rPr>
                <w:rFonts w:hint="eastAsia" w:ascii="仿宋_GB2312" w:hAnsi="仿宋_GB2312" w:eastAsia="仿宋_GB2312" w:cs="仿宋_GB2312"/>
                <w:color w:val="auto"/>
              </w:rPr>
              <w:t>分；</w:t>
            </w:r>
          </w:p>
          <w:p w14:paraId="2629F910">
            <w:pPr>
              <w:spacing w:line="40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14:paraId="7617CD3B">
            <w:pPr>
              <w:spacing w:line="40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报价得分=（评标基准价／某投标人投标报价）×</w:t>
            </w:r>
            <w:r>
              <w:rPr>
                <w:rFonts w:hint="eastAsia" w:ascii="仿宋_GB2312" w:hAnsi="仿宋_GB2312" w:eastAsia="仿宋_GB2312" w:cs="仿宋_GB2312"/>
                <w:color w:val="auto"/>
                <w:lang w:val="en-US" w:eastAsia="zh-CN"/>
              </w:rPr>
              <w:t>15</w:t>
            </w:r>
            <w:r>
              <w:rPr>
                <w:rFonts w:hint="eastAsia" w:ascii="仿宋_GB2312" w:hAnsi="仿宋_GB2312" w:eastAsia="仿宋_GB2312" w:cs="仿宋_GB2312"/>
                <w:color w:val="auto"/>
              </w:rPr>
              <w:t>分；</w:t>
            </w:r>
          </w:p>
          <w:p w14:paraId="176E1624">
            <w:pPr>
              <w:spacing w:line="40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rPr>
              <w:t>注：专门面向</w:t>
            </w:r>
            <w:r>
              <w:rPr>
                <w:rFonts w:hint="eastAsia" w:ascii="仿宋_GB2312" w:hAnsi="仿宋_GB2312" w:eastAsia="仿宋_GB2312" w:cs="仿宋_GB2312"/>
                <w:b/>
                <w:bCs/>
                <w:color w:val="auto"/>
                <w:lang w:eastAsia="zh-CN"/>
              </w:rPr>
              <w:t>小微</w:t>
            </w:r>
            <w:r>
              <w:rPr>
                <w:rFonts w:hint="eastAsia" w:ascii="仿宋_GB2312" w:hAnsi="仿宋_GB2312" w:eastAsia="仿宋_GB2312" w:cs="仿宋_GB2312"/>
                <w:b/>
                <w:bCs/>
                <w:color w:val="auto"/>
              </w:rPr>
              <w:t>企业采购的项目或者采购包，不再执行价格评审优惠的扶持政策。</w:t>
            </w:r>
          </w:p>
        </w:tc>
        <w:tc>
          <w:tcPr>
            <w:tcW w:w="900" w:type="dxa"/>
            <w:vAlign w:val="center"/>
          </w:tcPr>
          <w:p w14:paraId="62E4305A">
            <w:pPr>
              <w:spacing w:line="40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15</w:t>
            </w:r>
          </w:p>
        </w:tc>
        <w:tc>
          <w:tcPr>
            <w:tcW w:w="1064" w:type="dxa"/>
            <w:vAlign w:val="center"/>
          </w:tcPr>
          <w:p w14:paraId="47F0AB4B">
            <w:pPr>
              <w:spacing w:line="400" w:lineRule="exact"/>
              <w:jc w:val="center"/>
              <w:rPr>
                <w:rFonts w:ascii="仿宋_GB2312" w:hAnsi="仿宋_GB2312" w:eastAsia="仿宋_GB2312" w:cs="仿宋_GB2312"/>
                <w:b/>
                <w:bCs/>
                <w:color w:val="auto"/>
              </w:rPr>
            </w:pPr>
          </w:p>
        </w:tc>
      </w:tr>
      <w:tr w14:paraId="385F8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 w:type="dxa"/>
            <w:vMerge w:val="restart"/>
            <w:vAlign w:val="center"/>
          </w:tcPr>
          <w:p w14:paraId="40F30554">
            <w:pPr>
              <w:spacing w:line="400" w:lineRule="exact"/>
              <w:jc w:val="center"/>
              <w:rPr>
                <w:rFonts w:ascii="仿宋_GB2312" w:hAnsi="仿宋_GB2312" w:eastAsia="仿宋_GB2312" w:cs="仿宋_GB2312"/>
                <w:b/>
                <w:color w:val="auto"/>
              </w:rPr>
            </w:pPr>
          </w:p>
          <w:p w14:paraId="3EA91340">
            <w:pPr>
              <w:spacing w:line="400" w:lineRule="exact"/>
              <w:jc w:val="center"/>
              <w:rPr>
                <w:rFonts w:ascii="仿宋_GB2312" w:hAnsi="仿宋_GB2312" w:eastAsia="仿宋_GB2312" w:cs="仿宋_GB2312"/>
                <w:b/>
                <w:color w:val="auto"/>
              </w:rPr>
            </w:pPr>
          </w:p>
          <w:p w14:paraId="03042CC5">
            <w:pPr>
              <w:spacing w:line="400" w:lineRule="exact"/>
              <w:jc w:val="center"/>
              <w:rPr>
                <w:rFonts w:hint="eastAsia" w:ascii="仿宋_GB2312" w:hAnsi="仿宋_GB2312" w:eastAsia="仿宋_GB2312" w:cs="仿宋_GB2312"/>
                <w:b/>
                <w:color w:val="auto"/>
              </w:rPr>
            </w:pPr>
          </w:p>
          <w:p w14:paraId="6D8E38C5">
            <w:pPr>
              <w:spacing w:line="400" w:lineRule="exact"/>
              <w:jc w:val="center"/>
              <w:rPr>
                <w:rFonts w:hint="eastAsia" w:ascii="仿宋_GB2312" w:hAnsi="仿宋_GB2312" w:eastAsia="仿宋_GB2312" w:cs="仿宋_GB2312"/>
                <w:b/>
                <w:color w:val="auto"/>
              </w:rPr>
            </w:pPr>
          </w:p>
          <w:p w14:paraId="694115FC">
            <w:pPr>
              <w:spacing w:line="400" w:lineRule="exact"/>
              <w:jc w:val="center"/>
              <w:rPr>
                <w:rFonts w:hint="eastAsia" w:ascii="仿宋_GB2312" w:hAnsi="仿宋_GB2312" w:eastAsia="仿宋_GB2312" w:cs="仿宋_GB2312"/>
                <w:b/>
                <w:color w:val="auto"/>
              </w:rPr>
            </w:pPr>
          </w:p>
          <w:p w14:paraId="0F19C94A">
            <w:pPr>
              <w:spacing w:line="400" w:lineRule="exact"/>
              <w:jc w:val="center"/>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rPr>
              <w:t>人员配置方案</w:t>
            </w:r>
            <w:r>
              <w:rPr>
                <w:rFonts w:hint="eastAsia" w:ascii="仿宋_GB2312" w:hAnsi="仿宋_GB2312" w:eastAsia="仿宋_GB2312" w:cs="仿宋_GB2312"/>
                <w:b/>
                <w:color w:val="auto"/>
                <w:lang w:val="en-US" w:eastAsia="zh-CN"/>
              </w:rPr>
              <w:t>分</w:t>
            </w:r>
          </w:p>
          <w:p w14:paraId="10E88370">
            <w:pPr>
              <w:spacing w:line="400" w:lineRule="exact"/>
              <w:jc w:val="center"/>
              <w:rPr>
                <w:rFonts w:ascii="仿宋_GB2312" w:hAnsi="仿宋_GB2312" w:eastAsia="仿宋_GB2312" w:cs="仿宋_GB2312"/>
                <w:b/>
                <w:color w:val="auto"/>
              </w:rPr>
            </w:pPr>
          </w:p>
          <w:p w14:paraId="61E012A9">
            <w:pPr>
              <w:spacing w:line="400" w:lineRule="exact"/>
              <w:jc w:val="center"/>
              <w:rPr>
                <w:rFonts w:ascii="仿宋_GB2312" w:hAnsi="仿宋_GB2312" w:eastAsia="仿宋_GB2312" w:cs="仿宋_GB2312"/>
                <w:b/>
                <w:color w:val="auto"/>
              </w:rPr>
            </w:pPr>
          </w:p>
          <w:p w14:paraId="4E6099E4">
            <w:pPr>
              <w:spacing w:line="400" w:lineRule="exact"/>
              <w:jc w:val="center"/>
              <w:rPr>
                <w:rFonts w:ascii="仿宋_GB2312" w:hAnsi="仿宋_GB2312" w:eastAsia="仿宋_GB2312" w:cs="仿宋_GB2312"/>
                <w:b/>
                <w:color w:val="auto"/>
              </w:rPr>
            </w:pPr>
          </w:p>
          <w:p w14:paraId="168F5EB7">
            <w:pPr>
              <w:spacing w:line="400" w:lineRule="exact"/>
              <w:jc w:val="center"/>
              <w:rPr>
                <w:rFonts w:ascii="仿宋_GB2312" w:hAnsi="仿宋_GB2312" w:eastAsia="仿宋_GB2312" w:cs="仿宋_GB2312"/>
                <w:b/>
                <w:color w:val="auto"/>
              </w:rPr>
            </w:pPr>
          </w:p>
          <w:p w14:paraId="24A35EC6">
            <w:pPr>
              <w:spacing w:line="400" w:lineRule="exact"/>
              <w:jc w:val="center"/>
              <w:rPr>
                <w:rFonts w:ascii="仿宋_GB2312" w:hAnsi="仿宋_GB2312" w:eastAsia="仿宋_GB2312" w:cs="仿宋_GB2312"/>
                <w:b/>
                <w:color w:val="auto"/>
              </w:rPr>
            </w:pPr>
          </w:p>
          <w:p w14:paraId="25AEB3E7">
            <w:pPr>
              <w:spacing w:line="400" w:lineRule="exact"/>
              <w:jc w:val="center"/>
              <w:rPr>
                <w:rFonts w:ascii="仿宋_GB2312" w:hAnsi="仿宋_GB2312" w:eastAsia="仿宋_GB2312" w:cs="仿宋_GB2312"/>
                <w:b/>
                <w:color w:val="auto"/>
              </w:rPr>
            </w:pPr>
          </w:p>
          <w:p w14:paraId="04629DAB">
            <w:pPr>
              <w:spacing w:line="400" w:lineRule="exact"/>
              <w:jc w:val="center"/>
              <w:rPr>
                <w:rFonts w:ascii="仿宋_GB2312" w:hAnsi="仿宋_GB2312" w:eastAsia="仿宋_GB2312" w:cs="仿宋_GB2312"/>
                <w:b/>
                <w:color w:val="auto"/>
              </w:rPr>
            </w:pPr>
          </w:p>
          <w:p w14:paraId="74C47005">
            <w:pPr>
              <w:spacing w:line="400" w:lineRule="exact"/>
              <w:jc w:val="center"/>
              <w:rPr>
                <w:rFonts w:ascii="仿宋_GB2312" w:hAnsi="仿宋_GB2312" w:eastAsia="仿宋_GB2312" w:cs="仿宋_GB2312"/>
                <w:b/>
                <w:color w:val="auto"/>
              </w:rPr>
            </w:pPr>
          </w:p>
          <w:p w14:paraId="0D434F67">
            <w:pPr>
              <w:spacing w:line="400" w:lineRule="exact"/>
              <w:jc w:val="center"/>
              <w:rPr>
                <w:rFonts w:ascii="仿宋_GB2312" w:hAnsi="仿宋_GB2312" w:eastAsia="仿宋_GB2312" w:cs="仿宋_GB2312"/>
                <w:b/>
                <w:color w:val="auto"/>
              </w:rPr>
            </w:pPr>
          </w:p>
          <w:p w14:paraId="5A0CBBF3">
            <w:pPr>
              <w:spacing w:line="400" w:lineRule="exact"/>
              <w:jc w:val="center"/>
              <w:rPr>
                <w:rFonts w:ascii="仿宋_GB2312" w:hAnsi="仿宋_GB2312" w:eastAsia="仿宋_GB2312" w:cs="仿宋_GB2312"/>
                <w:b/>
                <w:color w:val="auto"/>
              </w:rPr>
            </w:pPr>
          </w:p>
          <w:p w14:paraId="56C5E2D6">
            <w:pPr>
              <w:spacing w:line="400" w:lineRule="exact"/>
              <w:jc w:val="center"/>
              <w:rPr>
                <w:rFonts w:ascii="仿宋_GB2312" w:hAnsi="仿宋_GB2312" w:eastAsia="仿宋_GB2312" w:cs="仿宋_GB2312"/>
                <w:b/>
                <w:color w:val="auto"/>
              </w:rPr>
            </w:pPr>
          </w:p>
          <w:p w14:paraId="327576C8">
            <w:pPr>
              <w:spacing w:line="400" w:lineRule="exact"/>
              <w:jc w:val="center"/>
              <w:rPr>
                <w:rFonts w:ascii="仿宋_GB2312" w:hAnsi="仿宋_GB2312" w:eastAsia="仿宋_GB2312" w:cs="仿宋_GB2312"/>
                <w:b/>
                <w:color w:val="auto"/>
              </w:rPr>
            </w:pPr>
          </w:p>
          <w:p w14:paraId="02595978">
            <w:pPr>
              <w:spacing w:line="400" w:lineRule="exact"/>
              <w:jc w:val="center"/>
              <w:rPr>
                <w:rFonts w:ascii="仿宋_GB2312" w:hAnsi="仿宋_GB2312" w:eastAsia="仿宋_GB2312" w:cs="仿宋_GB2312"/>
                <w:b/>
                <w:color w:val="auto"/>
              </w:rPr>
            </w:pPr>
          </w:p>
          <w:p w14:paraId="7F64C54A">
            <w:pPr>
              <w:spacing w:line="400" w:lineRule="exact"/>
              <w:jc w:val="center"/>
              <w:rPr>
                <w:rFonts w:ascii="仿宋_GB2312" w:hAnsi="仿宋_GB2312" w:eastAsia="仿宋_GB2312" w:cs="仿宋_GB2312"/>
                <w:b/>
                <w:color w:val="auto"/>
              </w:rPr>
            </w:pPr>
          </w:p>
          <w:bookmarkEnd w:id="3"/>
          <w:p w14:paraId="17A62CE2">
            <w:pPr>
              <w:spacing w:line="400" w:lineRule="exact"/>
              <w:jc w:val="both"/>
              <w:rPr>
                <w:rFonts w:ascii="仿宋_GB2312" w:hAnsi="仿宋_GB2312" w:eastAsia="仿宋_GB2312" w:cs="仿宋_GB2312"/>
                <w:b/>
                <w:color w:val="auto"/>
              </w:rPr>
            </w:pPr>
          </w:p>
        </w:tc>
        <w:tc>
          <w:tcPr>
            <w:tcW w:w="882" w:type="dxa"/>
            <w:vAlign w:val="center"/>
          </w:tcPr>
          <w:p w14:paraId="1613643D">
            <w:pPr>
              <w:spacing w:line="40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物业主管</w:t>
            </w:r>
          </w:p>
        </w:tc>
        <w:tc>
          <w:tcPr>
            <w:tcW w:w="5836" w:type="dxa"/>
            <w:vAlign w:val="center"/>
          </w:tcPr>
          <w:p w14:paraId="6465C86F">
            <w:pPr>
              <w:spacing w:line="400" w:lineRule="exac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.具备中级以上职称得2分，满分2分；</w:t>
            </w:r>
          </w:p>
          <w:p w14:paraId="636ED1FF">
            <w:pPr>
              <w:spacing w:line="400" w:lineRule="exact"/>
              <w:ind w:firstLine="42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具备</w:t>
            </w:r>
            <w:r>
              <w:rPr>
                <w:rFonts w:hint="eastAsia" w:ascii="仿宋_GB2312" w:hAnsi="仿宋_GB2312" w:eastAsia="仿宋_GB2312" w:cs="仿宋_GB2312"/>
                <w:color w:val="auto"/>
                <w:lang w:val="en-US" w:eastAsia="zh-CN"/>
              </w:rPr>
              <w:t>累计3年以上</w:t>
            </w:r>
            <w:r>
              <w:rPr>
                <w:rFonts w:hint="eastAsia" w:ascii="仿宋_GB2312" w:hAnsi="仿宋_GB2312" w:eastAsia="仿宋_GB2312" w:cs="仿宋_GB2312"/>
                <w:color w:val="auto"/>
              </w:rPr>
              <w:t>物业管理</w:t>
            </w:r>
            <w:r>
              <w:rPr>
                <w:rFonts w:hint="eastAsia" w:ascii="仿宋_GB2312" w:hAnsi="仿宋_GB2312" w:eastAsia="仿宋_GB2312" w:cs="仿宋_GB2312"/>
                <w:color w:val="auto"/>
                <w:lang w:eastAsia="zh-CN"/>
              </w:rPr>
              <w:t>相关工作</w:t>
            </w:r>
            <w:r>
              <w:rPr>
                <w:rFonts w:hint="eastAsia" w:ascii="仿宋_GB2312" w:hAnsi="仿宋_GB2312" w:eastAsia="仿宋_GB2312" w:cs="仿宋_GB2312"/>
                <w:color w:val="auto"/>
              </w:rPr>
              <w:t>经验的得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w:t>
            </w:r>
          </w:p>
          <w:p w14:paraId="10E9992D">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注：投标人提供以下材料：</w:t>
            </w:r>
          </w:p>
          <w:p w14:paraId="3846510E">
            <w:pPr>
              <w:spacing w:line="400" w:lineRule="exact"/>
              <w:ind w:firstLine="422" w:firstLineChars="200"/>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1.提供</w:t>
            </w:r>
            <w:r>
              <w:rPr>
                <w:rFonts w:hint="eastAsia" w:ascii="仿宋_GB2312" w:hAnsi="仿宋_GB2312" w:eastAsia="仿宋_GB2312" w:cs="仿宋_GB2312"/>
                <w:b/>
                <w:bCs/>
                <w:color w:val="auto"/>
                <w:szCs w:val="21"/>
                <w:lang w:eastAsia="zh-CN"/>
              </w:rPr>
              <w:t>物业主管</w:t>
            </w:r>
            <w:r>
              <w:rPr>
                <w:rFonts w:hint="eastAsia" w:ascii="仿宋_GB2312" w:hAnsi="仿宋_GB2312" w:eastAsia="仿宋_GB2312" w:cs="仿宋_GB2312"/>
                <w:b/>
                <w:bCs/>
                <w:color w:val="auto"/>
                <w:szCs w:val="21"/>
              </w:rPr>
              <w:t>为投标人公司正式员工的相关证明材料（如劳动合同、协议等），未提供证明材料的，该人员不予计分。</w:t>
            </w:r>
          </w:p>
          <w:p w14:paraId="4AB68B51">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w:t>
            </w:r>
            <w:r>
              <w:rPr>
                <w:rFonts w:hint="eastAsia" w:ascii="仿宋_GB2312" w:hAnsi="仿宋_GB2312" w:eastAsia="仿宋_GB2312" w:cs="仿宋_GB2312"/>
                <w:b/>
                <w:bCs/>
                <w:color w:val="auto"/>
                <w:lang w:eastAsia="zh-CN"/>
              </w:rPr>
              <w:t>物业主管</w:t>
            </w:r>
            <w:r>
              <w:rPr>
                <w:rFonts w:hint="eastAsia" w:ascii="仿宋_GB2312" w:hAnsi="仿宋_GB2312" w:eastAsia="仿宋_GB2312" w:cs="仿宋_GB2312"/>
                <w:b/>
                <w:bCs/>
                <w:color w:val="auto"/>
              </w:rPr>
              <w:t>相关证书、工作经验证明材料，</w:t>
            </w:r>
            <w:r>
              <w:rPr>
                <w:rFonts w:hint="eastAsia" w:ascii="仿宋_GB2312" w:hAnsi="仿宋_GB2312" w:eastAsia="仿宋_GB2312" w:cs="仿宋_GB2312"/>
                <w:b/>
                <w:bCs/>
                <w:color w:val="auto"/>
                <w:lang w:val="en-US" w:eastAsia="zh-CN"/>
              </w:rPr>
              <w:t>未</w:t>
            </w:r>
            <w:r>
              <w:rPr>
                <w:rFonts w:hint="eastAsia" w:ascii="仿宋_GB2312" w:hAnsi="仿宋_GB2312" w:eastAsia="仿宋_GB2312" w:cs="仿宋_GB2312"/>
                <w:b/>
                <w:bCs/>
                <w:color w:val="auto"/>
              </w:rPr>
              <w:t>提供的，对应加分项不予计分。</w:t>
            </w:r>
          </w:p>
        </w:tc>
        <w:tc>
          <w:tcPr>
            <w:tcW w:w="900" w:type="dxa"/>
            <w:vAlign w:val="center"/>
          </w:tcPr>
          <w:p w14:paraId="02E3F017">
            <w:pPr>
              <w:spacing w:line="40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val="en-US" w:eastAsia="zh-CN"/>
              </w:rPr>
              <w:t>4</w:t>
            </w:r>
          </w:p>
        </w:tc>
        <w:tc>
          <w:tcPr>
            <w:tcW w:w="1064" w:type="dxa"/>
            <w:vAlign w:val="center"/>
          </w:tcPr>
          <w:p w14:paraId="50C6B383">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拟投入服务团队一览表</w:t>
            </w:r>
          </w:p>
        </w:tc>
      </w:tr>
      <w:tr w14:paraId="7A29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9" w:hRule="exact"/>
        </w:trPr>
        <w:tc>
          <w:tcPr>
            <w:tcW w:w="792" w:type="dxa"/>
            <w:vMerge w:val="continue"/>
            <w:vAlign w:val="center"/>
          </w:tcPr>
          <w:p w14:paraId="7256B685">
            <w:pPr>
              <w:spacing w:line="400" w:lineRule="exact"/>
              <w:jc w:val="center"/>
              <w:rPr>
                <w:rFonts w:ascii="仿宋_GB2312" w:hAnsi="仿宋_GB2312" w:eastAsia="仿宋_GB2312" w:cs="仿宋_GB2312"/>
                <w:b/>
                <w:color w:val="auto"/>
              </w:rPr>
            </w:pPr>
          </w:p>
        </w:tc>
        <w:tc>
          <w:tcPr>
            <w:tcW w:w="882" w:type="dxa"/>
            <w:tcBorders>
              <w:bottom w:val="single" w:color="auto" w:sz="4" w:space="0"/>
            </w:tcBorders>
            <w:vAlign w:val="center"/>
          </w:tcPr>
          <w:p w14:paraId="14AD5856">
            <w:pPr>
              <w:spacing w:line="400" w:lineRule="exact"/>
              <w:jc w:val="center"/>
              <w:rPr>
                <w:rFonts w:hint="default" w:ascii="仿宋_GB2312" w:hAnsi="仿宋_GB2312" w:eastAsia="仿宋_GB2312" w:cs="仿宋_GB2312"/>
                <w:b/>
                <w:color w:val="auto"/>
              </w:rPr>
            </w:pPr>
            <w:r>
              <w:rPr>
                <w:rFonts w:hint="default" w:ascii="仿宋_GB2312" w:hAnsi="仿宋_GB2312" w:eastAsia="仿宋_GB2312" w:cs="仿宋_GB2312"/>
                <w:b/>
                <w:color w:val="auto"/>
              </w:rPr>
              <w:t>秩序维护员</w:t>
            </w:r>
          </w:p>
          <w:p w14:paraId="5C496111">
            <w:pPr>
              <w:spacing w:line="400" w:lineRule="exact"/>
              <w:jc w:val="center"/>
              <w:rPr>
                <w:rFonts w:ascii="仿宋_GB2312" w:hAnsi="仿宋_GB2312" w:eastAsia="仿宋_GB2312" w:cs="仿宋_GB2312"/>
                <w:b/>
                <w:color w:val="auto"/>
              </w:rPr>
            </w:pPr>
          </w:p>
        </w:tc>
        <w:tc>
          <w:tcPr>
            <w:tcW w:w="5836" w:type="dxa"/>
            <w:vAlign w:val="center"/>
          </w:tcPr>
          <w:p w14:paraId="1AEE78AC">
            <w:pPr>
              <w:spacing w:line="400" w:lineRule="exact"/>
              <w:ind w:firstLine="420" w:firstLineChars="200"/>
              <w:jc w:val="left"/>
              <w:rPr>
                <w:rFonts w:ascii="仿宋_GB2312" w:eastAsia="仿宋_GB2312"/>
                <w:color w:val="auto"/>
              </w:rPr>
            </w:pPr>
            <w:r>
              <w:rPr>
                <w:rFonts w:hint="eastAsia" w:ascii="仿宋_GB2312" w:eastAsia="仿宋_GB2312"/>
                <w:color w:val="auto"/>
              </w:rPr>
              <w:t>1.</w:t>
            </w:r>
            <w:r>
              <w:rPr>
                <w:rFonts w:hint="eastAsia" w:ascii="仿宋_GB2312" w:eastAsia="仿宋_GB2312"/>
                <w:b/>
                <w:bCs/>
                <w:color w:val="auto"/>
              </w:rPr>
              <w:t>承诺</w:t>
            </w:r>
            <w:r>
              <w:rPr>
                <w:rFonts w:hint="eastAsia" w:ascii="仿宋_GB2312" w:eastAsia="仿宋_GB2312"/>
                <w:color w:val="auto"/>
              </w:rPr>
              <w:t>每有1人具有累计2年以上</w:t>
            </w:r>
            <w:r>
              <w:rPr>
                <w:rFonts w:hint="eastAsia" w:ascii="仿宋_GB2312" w:eastAsia="仿宋_GB2312"/>
                <w:color w:val="auto"/>
                <w:lang w:eastAsia="zh-CN"/>
              </w:rPr>
              <w:t>秩序维护</w:t>
            </w:r>
            <w:r>
              <w:rPr>
                <w:rFonts w:hint="eastAsia" w:ascii="仿宋_GB2312" w:eastAsia="仿宋_GB2312"/>
                <w:color w:val="auto"/>
              </w:rPr>
              <w:t>相关工作经验得</w:t>
            </w:r>
            <w:r>
              <w:rPr>
                <w:rFonts w:hint="eastAsia" w:ascii="仿宋_GB2312" w:eastAsia="仿宋_GB2312"/>
                <w:color w:val="auto"/>
                <w:lang w:val="en-US" w:eastAsia="zh-CN"/>
              </w:rPr>
              <w:t>1</w:t>
            </w:r>
            <w:r>
              <w:rPr>
                <w:rFonts w:hint="eastAsia" w:ascii="仿宋_GB2312" w:eastAsia="仿宋_GB2312"/>
                <w:color w:val="auto"/>
              </w:rPr>
              <w:t>分，满分</w:t>
            </w:r>
            <w:r>
              <w:rPr>
                <w:rFonts w:hint="eastAsia" w:ascii="仿宋_GB2312" w:eastAsia="仿宋_GB2312"/>
                <w:color w:val="auto"/>
                <w:lang w:val="en-US" w:eastAsia="zh-CN"/>
              </w:rPr>
              <w:t>10</w:t>
            </w:r>
            <w:r>
              <w:rPr>
                <w:rFonts w:hint="eastAsia" w:ascii="仿宋_GB2312" w:eastAsia="仿宋_GB2312"/>
                <w:color w:val="auto"/>
              </w:rPr>
              <w:t>分；</w:t>
            </w:r>
          </w:p>
          <w:p w14:paraId="0F53C4E6">
            <w:pPr>
              <w:pStyle w:val="311"/>
              <w:spacing w:line="400" w:lineRule="exact"/>
              <w:ind w:firstLine="420" w:firstLineChars="200"/>
              <w:rPr>
                <w:rFonts w:ascii="仿宋_GB2312" w:eastAsia="仿宋_GB2312"/>
                <w:color w:val="auto"/>
                <w:sz w:val="21"/>
              </w:rPr>
            </w:pPr>
            <w:r>
              <w:rPr>
                <w:rFonts w:hint="eastAsia" w:ascii="仿宋_GB2312" w:eastAsia="仿宋_GB2312"/>
                <w:color w:val="auto"/>
                <w:sz w:val="21"/>
              </w:rPr>
              <w:t>2</w:t>
            </w:r>
            <w:r>
              <w:rPr>
                <w:rFonts w:hint="eastAsia" w:ascii="仿宋_GB2312" w:eastAsia="仿宋_GB2312"/>
                <w:b/>
                <w:bCs/>
                <w:color w:val="auto"/>
                <w:sz w:val="21"/>
              </w:rPr>
              <w:t>.承诺</w:t>
            </w:r>
            <w:r>
              <w:rPr>
                <w:rFonts w:hint="eastAsia" w:ascii="仿宋_GB2312" w:eastAsia="仿宋_GB2312"/>
                <w:color w:val="auto"/>
                <w:sz w:val="21"/>
              </w:rPr>
              <w:t>每有1人具有保安员四级（中级工）以上职业资格证得</w:t>
            </w:r>
            <w:r>
              <w:rPr>
                <w:rFonts w:ascii="仿宋_GB2312" w:eastAsia="仿宋_GB2312"/>
                <w:color w:val="auto"/>
                <w:sz w:val="21"/>
              </w:rPr>
              <w:t>2</w:t>
            </w:r>
            <w:r>
              <w:rPr>
                <w:rFonts w:hint="eastAsia" w:ascii="仿宋_GB2312" w:eastAsia="仿宋_GB2312"/>
                <w:color w:val="auto"/>
                <w:sz w:val="21"/>
              </w:rPr>
              <w:t>分，满分</w:t>
            </w:r>
            <w:r>
              <w:rPr>
                <w:rFonts w:hint="eastAsia" w:ascii="仿宋_GB2312" w:eastAsia="仿宋_GB2312"/>
                <w:color w:val="auto"/>
                <w:sz w:val="21"/>
                <w:lang w:val="en-US" w:eastAsia="zh-CN"/>
              </w:rPr>
              <w:t>10</w:t>
            </w:r>
            <w:r>
              <w:rPr>
                <w:rFonts w:hint="eastAsia" w:ascii="仿宋_GB2312" w:eastAsia="仿宋_GB2312"/>
                <w:color w:val="auto"/>
                <w:sz w:val="21"/>
              </w:rPr>
              <w:t>分；</w:t>
            </w:r>
          </w:p>
          <w:p w14:paraId="5EB10E36">
            <w:pPr>
              <w:spacing w:line="400" w:lineRule="exact"/>
              <w:ind w:firstLine="422" w:firstLineChars="200"/>
              <w:rPr>
                <w:rFonts w:hint="eastAsia" w:ascii="仿宋_GB2312" w:hAnsi="仿宋_GB2312" w:eastAsia="仿宋_GB2312" w:cs="仿宋_GB2312"/>
                <w:color w:val="auto"/>
                <w:lang w:eastAsia="zh-CN"/>
              </w:rPr>
            </w:pPr>
            <w:r>
              <w:rPr>
                <w:rFonts w:hint="eastAsia" w:ascii="仿宋_GB2312" w:hAnsi="宋体" w:eastAsia="仿宋_GB2312" w:cs="仿宋_GB2312"/>
                <w:b/>
                <w:bCs/>
                <w:color w:val="auto"/>
                <w:kern w:val="0"/>
                <w:szCs w:val="21"/>
                <w:lang w:eastAsia="zh-CN"/>
              </w:rPr>
              <w:t>注：承诺是指投标人在《拟投入人员一览表》中响应人员素质信息，无需提供相关证明材料。</w:t>
            </w:r>
          </w:p>
        </w:tc>
        <w:tc>
          <w:tcPr>
            <w:tcW w:w="900" w:type="dxa"/>
            <w:vAlign w:val="center"/>
          </w:tcPr>
          <w:p w14:paraId="1D82ECA8">
            <w:pPr>
              <w:spacing w:line="40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20</w:t>
            </w:r>
          </w:p>
        </w:tc>
        <w:tc>
          <w:tcPr>
            <w:tcW w:w="1064" w:type="dxa"/>
            <w:vAlign w:val="center"/>
          </w:tcPr>
          <w:p w14:paraId="645C5F32">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拟投入服务团队一览表</w:t>
            </w:r>
          </w:p>
        </w:tc>
      </w:tr>
      <w:tr w14:paraId="3CF66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6" w:hRule="exact"/>
        </w:trPr>
        <w:tc>
          <w:tcPr>
            <w:tcW w:w="792" w:type="dxa"/>
            <w:vMerge w:val="continue"/>
            <w:tcBorders>
              <w:bottom w:val="single" w:color="auto" w:sz="4" w:space="0"/>
            </w:tcBorders>
            <w:vAlign w:val="center"/>
          </w:tcPr>
          <w:p w14:paraId="69A1383E">
            <w:pPr>
              <w:spacing w:line="400" w:lineRule="exact"/>
              <w:jc w:val="center"/>
              <w:rPr>
                <w:rFonts w:ascii="仿宋_GB2312" w:hAnsi="仿宋_GB2312" w:eastAsia="仿宋_GB2312" w:cs="仿宋_GB2312"/>
                <w:b/>
                <w:color w:val="auto"/>
              </w:rPr>
            </w:pPr>
          </w:p>
        </w:tc>
        <w:tc>
          <w:tcPr>
            <w:tcW w:w="882" w:type="dxa"/>
            <w:tcBorders>
              <w:bottom w:val="single" w:color="auto" w:sz="4" w:space="0"/>
            </w:tcBorders>
            <w:vAlign w:val="center"/>
          </w:tcPr>
          <w:p w14:paraId="651DC0DD">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保洁员</w:t>
            </w:r>
          </w:p>
        </w:tc>
        <w:tc>
          <w:tcPr>
            <w:tcW w:w="5836" w:type="dxa"/>
            <w:vAlign w:val="center"/>
          </w:tcPr>
          <w:p w14:paraId="1C76EECD">
            <w:pPr>
              <w:spacing w:line="400" w:lineRule="exact"/>
              <w:ind w:firstLine="422" w:firstLineChars="200"/>
              <w:jc w:val="left"/>
              <w:rPr>
                <w:rFonts w:ascii="仿宋_GB2312" w:eastAsia="仿宋_GB2312"/>
                <w:color w:val="auto"/>
              </w:rPr>
            </w:pPr>
            <w:r>
              <w:rPr>
                <w:rFonts w:hint="eastAsia" w:ascii="仿宋_GB2312" w:eastAsia="仿宋_GB2312"/>
                <w:b/>
                <w:bCs/>
                <w:color w:val="auto"/>
              </w:rPr>
              <w:t>承诺</w:t>
            </w:r>
            <w:r>
              <w:rPr>
                <w:rFonts w:hint="eastAsia" w:ascii="仿宋_GB2312" w:eastAsia="仿宋_GB2312"/>
                <w:color w:val="auto"/>
              </w:rPr>
              <w:t>每有1人具有累计2年以上</w:t>
            </w:r>
            <w:r>
              <w:rPr>
                <w:rFonts w:hint="eastAsia" w:ascii="仿宋_GB2312" w:eastAsia="仿宋_GB2312"/>
                <w:color w:val="auto"/>
                <w:lang w:eastAsia="zh-CN"/>
              </w:rPr>
              <w:t>保洁</w:t>
            </w:r>
            <w:r>
              <w:rPr>
                <w:rFonts w:hint="eastAsia" w:ascii="仿宋_GB2312" w:eastAsia="仿宋_GB2312"/>
                <w:color w:val="auto"/>
              </w:rPr>
              <w:t>相关工作经验得</w:t>
            </w:r>
            <w:r>
              <w:rPr>
                <w:rFonts w:hint="eastAsia" w:ascii="仿宋_GB2312" w:eastAsia="仿宋_GB2312"/>
                <w:color w:val="auto"/>
                <w:lang w:val="en-US" w:eastAsia="zh-CN"/>
              </w:rPr>
              <w:t>1</w:t>
            </w:r>
            <w:r>
              <w:rPr>
                <w:rFonts w:hint="eastAsia" w:ascii="仿宋_GB2312" w:eastAsia="仿宋_GB2312"/>
                <w:color w:val="auto"/>
              </w:rPr>
              <w:t>分，满分</w:t>
            </w:r>
            <w:r>
              <w:rPr>
                <w:rFonts w:hint="eastAsia" w:ascii="仿宋_GB2312" w:eastAsia="仿宋_GB2312"/>
                <w:color w:val="auto"/>
                <w:lang w:val="en-US" w:eastAsia="zh-CN"/>
              </w:rPr>
              <w:t>6</w:t>
            </w:r>
            <w:r>
              <w:rPr>
                <w:rFonts w:hint="eastAsia" w:ascii="仿宋_GB2312" w:eastAsia="仿宋_GB2312"/>
                <w:color w:val="auto"/>
              </w:rPr>
              <w:t>分</w:t>
            </w:r>
            <w:r>
              <w:rPr>
                <w:rFonts w:hint="eastAsia" w:ascii="仿宋_GB2312" w:eastAsia="仿宋_GB2312"/>
                <w:color w:val="auto"/>
                <w:lang w:eastAsia="zh-CN"/>
              </w:rPr>
              <w:t>。</w:t>
            </w:r>
          </w:p>
          <w:p w14:paraId="0C425EAC">
            <w:pPr>
              <w:spacing w:line="400" w:lineRule="exact"/>
              <w:ind w:firstLine="422" w:firstLineChars="200"/>
              <w:rPr>
                <w:rFonts w:hint="eastAsia" w:ascii="仿宋_GB2312" w:hAnsi="宋体" w:eastAsia="仿宋_GB2312" w:cs="仿宋_GB2312"/>
                <w:b/>
                <w:bCs/>
                <w:color w:val="auto"/>
                <w:kern w:val="0"/>
                <w:szCs w:val="21"/>
                <w:lang w:eastAsia="zh-CN"/>
              </w:rPr>
            </w:pPr>
            <w:r>
              <w:rPr>
                <w:rFonts w:hint="eastAsia" w:ascii="仿宋_GB2312" w:hAnsi="宋体" w:eastAsia="仿宋_GB2312" w:cs="仿宋_GB2312"/>
                <w:b/>
                <w:bCs/>
                <w:color w:val="auto"/>
                <w:kern w:val="0"/>
                <w:szCs w:val="21"/>
                <w:lang w:eastAsia="zh-CN"/>
              </w:rPr>
              <w:t>注：承诺是指投标人在《拟投入人员一览表》中响应人员素质信息，无需提供相关证明材料。</w:t>
            </w:r>
          </w:p>
        </w:tc>
        <w:tc>
          <w:tcPr>
            <w:tcW w:w="900" w:type="dxa"/>
            <w:vAlign w:val="center"/>
          </w:tcPr>
          <w:p w14:paraId="3A059488">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6</w:t>
            </w:r>
          </w:p>
        </w:tc>
        <w:tc>
          <w:tcPr>
            <w:tcW w:w="1064" w:type="dxa"/>
            <w:vAlign w:val="center"/>
          </w:tcPr>
          <w:p w14:paraId="20776916">
            <w:pPr>
              <w:spacing w:line="4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拟投入服务团队一览表</w:t>
            </w:r>
          </w:p>
        </w:tc>
      </w:tr>
      <w:tr w14:paraId="6649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 w:type="dxa"/>
            <w:tcBorders>
              <w:top w:val="single" w:color="auto" w:sz="4" w:space="0"/>
            </w:tcBorders>
            <w:vAlign w:val="center"/>
          </w:tcPr>
          <w:p w14:paraId="404D122B">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信誉分</w:t>
            </w:r>
          </w:p>
        </w:tc>
        <w:tc>
          <w:tcPr>
            <w:tcW w:w="882" w:type="dxa"/>
            <w:tcBorders>
              <w:top w:val="single" w:color="auto" w:sz="4" w:space="0"/>
            </w:tcBorders>
            <w:vAlign w:val="center"/>
          </w:tcPr>
          <w:p w14:paraId="52341EF5">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体系认证</w:t>
            </w:r>
          </w:p>
        </w:tc>
        <w:tc>
          <w:tcPr>
            <w:tcW w:w="5836" w:type="dxa"/>
            <w:vAlign w:val="center"/>
          </w:tcPr>
          <w:p w14:paraId="2B4DA706">
            <w:pPr>
              <w:spacing w:line="400" w:lineRule="exact"/>
              <w:ind w:firstLine="420" w:firstLineChars="200"/>
              <w:rPr>
                <w:rFonts w:hint="eastAsia" w:ascii="仿宋_GB2312" w:hAnsi="宋体" w:eastAsia="仿宋_GB2312" w:cs="仿宋_GB2312"/>
                <w:color w:val="auto"/>
                <w:kern w:val="0"/>
                <w:szCs w:val="21"/>
              </w:rPr>
            </w:pPr>
            <w:r>
              <w:rPr>
                <w:rFonts w:hint="eastAsia" w:ascii="仿宋_GB2312" w:hAnsi="宋体" w:eastAsia="仿宋_GB2312" w:cs="仿宋_GB2312"/>
                <w:color w:val="auto"/>
                <w:kern w:val="0"/>
                <w:szCs w:val="21"/>
              </w:rPr>
              <w:t>1.投标人具备有效的质量管理体系认证证书得1分，满分1分；</w:t>
            </w:r>
          </w:p>
          <w:p w14:paraId="2BB73F8F">
            <w:pPr>
              <w:spacing w:line="400" w:lineRule="exact"/>
              <w:ind w:firstLine="420" w:firstLineChars="200"/>
              <w:rPr>
                <w:rFonts w:hint="eastAsia" w:ascii="仿宋_GB2312" w:hAnsi="宋体" w:eastAsia="仿宋_GB2312" w:cs="仿宋_GB2312"/>
                <w:color w:val="auto"/>
                <w:kern w:val="0"/>
                <w:szCs w:val="21"/>
              </w:rPr>
            </w:pPr>
            <w:r>
              <w:rPr>
                <w:rFonts w:hint="eastAsia" w:ascii="仿宋_GB2312" w:hAnsi="宋体" w:eastAsia="仿宋_GB2312" w:cs="仿宋_GB2312"/>
                <w:color w:val="auto"/>
                <w:kern w:val="0"/>
                <w:szCs w:val="21"/>
              </w:rPr>
              <w:t>2.投标人具备有效的职业健康安全管理体系认证证书得1分，满分1分；</w:t>
            </w:r>
          </w:p>
          <w:p w14:paraId="19A49BF0">
            <w:pPr>
              <w:spacing w:line="400" w:lineRule="exact"/>
              <w:ind w:firstLine="420" w:firstLineChars="200"/>
              <w:rPr>
                <w:rFonts w:hint="eastAsia" w:ascii="仿宋_GB2312" w:hAnsi="宋体" w:eastAsia="仿宋_GB2312" w:cs="仿宋_GB2312"/>
                <w:color w:val="auto"/>
                <w:kern w:val="0"/>
                <w:szCs w:val="21"/>
              </w:rPr>
            </w:pPr>
            <w:r>
              <w:rPr>
                <w:rFonts w:hint="eastAsia" w:ascii="仿宋_GB2312" w:hAnsi="宋体" w:eastAsia="仿宋_GB2312" w:cs="仿宋_GB2312"/>
                <w:color w:val="auto"/>
                <w:kern w:val="0"/>
                <w:szCs w:val="21"/>
              </w:rPr>
              <w:t>3.投标人具备有效的环境管理体系认证证书得1分，满分1分。</w:t>
            </w:r>
          </w:p>
          <w:p w14:paraId="41898D28">
            <w:pPr>
              <w:spacing w:line="400" w:lineRule="exact"/>
              <w:ind w:firstLine="422" w:firstLineChars="200"/>
              <w:rPr>
                <w:color w:val="auto"/>
              </w:rPr>
            </w:pPr>
            <w:r>
              <w:rPr>
                <w:rFonts w:hint="eastAsia" w:ascii="仿宋_GB2312" w:hAnsi="宋体" w:eastAsia="仿宋_GB2312" w:cs="仿宋_GB2312"/>
                <w:b/>
                <w:bCs/>
                <w:color w:val="auto"/>
                <w:kern w:val="0"/>
                <w:szCs w:val="21"/>
              </w:rPr>
              <w:t>注：投标人提供上述证书材料并加盖投标人CA电子签章，否则不予计分</w:t>
            </w:r>
            <w:r>
              <w:rPr>
                <w:rFonts w:hint="eastAsia" w:ascii="仿宋_GB2312" w:hAnsi="宋体" w:eastAsia="仿宋_GB2312" w:cs="仿宋_GB2312"/>
                <w:color w:val="auto"/>
                <w:kern w:val="0"/>
                <w:szCs w:val="21"/>
              </w:rPr>
              <w:t>。</w:t>
            </w:r>
          </w:p>
        </w:tc>
        <w:tc>
          <w:tcPr>
            <w:tcW w:w="900" w:type="dxa"/>
            <w:vAlign w:val="center"/>
          </w:tcPr>
          <w:p w14:paraId="76971BB8">
            <w:pPr>
              <w:spacing w:line="40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3</w:t>
            </w:r>
          </w:p>
        </w:tc>
        <w:tc>
          <w:tcPr>
            <w:tcW w:w="1064" w:type="dxa"/>
            <w:vAlign w:val="center"/>
          </w:tcPr>
          <w:p w14:paraId="7A404D00">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14:paraId="1CB7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 w:type="dxa"/>
            <w:vAlign w:val="center"/>
          </w:tcPr>
          <w:p w14:paraId="0B2CA95F">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882" w:type="dxa"/>
            <w:vAlign w:val="center"/>
          </w:tcPr>
          <w:p w14:paraId="681C0A06">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同类项目经验</w:t>
            </w:r>
          </w:p>
        </w:tc>
        <w:tc>
          <w:tcPr>
            <w:tcW w:w="5836" w:type="dxa"/>
            <w:vAlign w:val="center"/>
          </w:tcPr>
          <w:p w14:paraId="73CFEFC3">
            <w:pPr>
              <w:spacing w:line="400" w:lineRule="exac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投标人202</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年1月1日起至今承接的同类服务项目，每有一项得1分，满分</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分。</w:t>
            </w:r>
          </w:p>
          <w:p w14:paraId="17B58CCF">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注：1.同类服务是指</w:t>
            </w:r>
            <w:r>
              <w:rPr>
                <w:rFonts w:hint="eastAsia" w:ascii="仿宋_GB2312" w:hAnsi="仿宋_GB2312" w:eastAsia="仿宋_GB2312" w:cs="仿宋_GB2312"/>
                <w:b/>
                <w:bCs/>
                <w:color w:val="auto"/>
                <w:lang w:eastAsia="zh-CN"/>
              </w:rPr>
              <w:t>同时</w:t>
            </w:r>
            <w:r>
              <w:rPr>
                <w:rFonts w:hint="eastAsia" w:ascii="仿宋_GB2312" w:hAnsi="仿宋_GB2312" w:eastAsia="仿宋_GB2312" w:cs="仿宋_GB2312"/>
                <w:b/>
                <w:bCs/>
                <w:color w:val="auto"/>
              </w:rPr>
              <w:t>包含</w:t>
            </w:r>
            <w:r>
              <w:rPr>
                <w:rFonts w:hint="eastAsia" w:ascii="仿宋_GB2312" w:hAnsi="仿宋_GB2312" w:eastAsia="仿宋_GB2312" w:cs="仿宋_GB2312"/>
                <w:b/>
                <w:bCs/>
                <w:color w:val="auto"/>
                <w:lang w:eastAsia="zh-CN"/>
              </w:rPr>
              <w:t>秩序维护</w:t>
            </w:r>
            <w:r>
              <w:rPr>
                <w:rFonts w:hint="eastAsia" w:ascii="仿宋_GB2312" w:hAnsi="仿宋_GB2312" w:eastAsia="仿宋_GB2312" w:cs="仿宋_GB2312"/>
                <w:b/>
                <w:bCs/>
                <w:color w:val="auto"/>
              </w:rPr>
              <w:t>、保洁、</w:t>
            </w:r>
            <w:r>
              <w:rPr>
                <w:rFonts w:ascii="仿宋_GB2312" w:hAnsi="Calibri" w:eastAsia="仿宋_GB2312"/>
                <w:b/>
                <w:bCs/>
                <w:color w:val="auto"/>
                <w:szCs w:val="22"/>
              </w:rPr>
              <w:t>会议服务</w:t>
            </w:r>
            <w:r>
              <w:rPr>
                <w:rFonts w:hint="eastAsia" w:ascii="仿宋_GB2312" w:hAnsi="Calibri" w:eastAsia="仿宋_GB2312"/>
                <w:color w:val="auto"/>
                <w:szCs w:val="22"/>
                <w:lang w:eastAsia="zh-CN"/>
              </w:rPr>
              <w:t>、</w:t>
            </w:r>
            <w:r>
              <w:rPr>
                <w:rFonts w:hint="eastAsia" w:ascii="仿宋_GB2312" w:hAnsi="仿宋_GB2312" w:eastAsia="仿宋_GB2312" w:cs="仿宋_GB2312"/>
                <w:b/>
                <w:bCs/>
                <w:color w:val="auto"/>
                <w:lang w:eastAsia="zh-CN"/>
              </w:rPr>
              <w:t>工程</w:t>
            </w:r>
            <w:r>
              <w:rPr>
                <w:rFonts w:hint="eastAsia" w:ascii="仿宋_GB2312" w:hAnsi="仿宋_GB2312" w:eastAsia="仿宋_GB2312" w:cs="仿宋_GB2312"/>
                <w:b/>
                <w:bCs/>
                <w:color w:val="auto"/>
                <w:lang w:val="en-US" w:eastAsia="zh-CN"/>
              </w:rPr>
              <w:t>维护其中任意</w:t>
            </w:r>
            <w:r>
              <w:rPr>
                <w:rFonts w:hint="eastAsia" w:ascii="仿宋_GB2312" w:hAnsi="仿宋_GB2312" w:eastAsia="仿宋_GB2312" w:cs="仿宋_GB2312"/>
                <w:b/>
                <w:bCs/>
                <w:color w:val="auto"/>
              </w:rPr>
              <w:t>三项内容的</w:t>
            </w:r>
            <w:r>
              <w:rPr>
                <w:rFonts w:hint="eastAsia" w:ascii="仿宋_GB2312" w:hAnsi="仿宋_GB2312" w:eastAsia="仿宋_GB2312" w:cs="仿宋_GB2312"/>
                <w:b/>
                <w:bCs/>
                <w:color w:val="auto"/>
                <w:lang w:eastAsia="zh-CN"/>
              </w:rPr>
              <w:t>项目</w:t>
            </w:r>
            <w:r>
              <w:rPr>
                <w:rFonts w:hint="eastAsia" w:ascii="仿宋_GB2312" w:hAnsi="仿宋_GB2312" w:eastAsia="仿宋_GB2312" w:cs="仿宋_GB2312"/>
                <w:b/>
                <w:bCs/>
                <w:color w:val="auto"/>
              </w:rPr>
              <w:t>；</w:t>
            </w:r>
          </w:p>
          <w:p w14:paraId="5998EF6A">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2.承接时间以合同签订时间为准。</w:t>
            </w:r>
          </w:p>
          <w:p w14:paraId="67A8ABD7">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3.投标人提供上述合同</w:t>
            </w:r>
            <w:r>
              <w:rPr>
                <w:rFonts w:hint="eastAsia" w:ascii="仿宋_GB2312" w:hAnsi="仿宋_GB2312" w:eastAsia="仿宋_GB2312" w:cs="仿宋_GB2312"/>
                <w:b/>
                <w:bCs/>
                <w:color w:val="auto"/>
                <w:lang w:val="en-US" w:eastAsia="zh-CN"/>
              </w:rPr>
              <w:t>材料</w:t>
            </w:r>
            <w:r>
              <w:rPr>
                <w:rFonts w:hint="eastAsia" w:ascii="仿宋_GB2312" w:hAnsi="仿宋_GB2312" w:eastAsia="仿宋_GB2312" w:cs="仿宋_GB2312"/>
                <w:b/>
                <w:bCs/>
                <w:color w:val="auto"/>
              </w:rPr>
              <w:t>并加盖投标人CA电子签章，否则不予计分。</w:t>
            </w:r>
          </w:p>
        </w:tc>
        <w:tc>
          <w:tcPr>
            <w:tcW w:w="900" w:type="dxa"/>
            <w:vAlign w:val="center"/>
          </w:tcPr>
          <w:p w14:paraId="15403C0E">
            <w:pPr>
              <w:spacing w:line="40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5</w:t>
            </w:r>
          </w:p>
        </w:tc>
        <w:tc>
          <w:tcPr>
            <w:tcW w:w="1064" w:type="dxa"/>
            <w:vAlign w:val="center"/>
          </w:tcPr>
          <w:p w14:paraId="38B0F7BC">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投标人同类项目经验一览表</w:t>
            </w:r>
          </w:p>
        </w:tc>
      </w:tr>
      <w:tr w14:paraId="212A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10" w:type="dxa"/>
            <w:gridSpan w:val="3"/>
            <w:vAlign w:val="center"/>
          </w:tcPr>
          <w:p w14:paraId="34F6DB61">
            <w:pPr>
              <w:spacing w:line="400" w:lineRule="exact"/>
              <w:ind w:firstLine="422" w:firstLineChars="200"/>
              <w:jc w:val="center"/>
              <w:rPr>
                <w:rFonts w:ascii="仿宋_GB2312" w:hAnsi="宋体" w:eastAsia="仿宋_GB2312"/>
                <w:b/>
                <w:bCs/>
                <w:color w:val="auto"/>
              </w:rPr>
            </w:pPr>
            <w:r>
              <w:rPr>
                <w:rFonts w:hint="eastAsia" w:ascii="仿宋_GB2312" w:hAnsi="宋体" w:eastAsia="仿宋_GB2312"/>
                <w:b/>
                <w:bCs/>
                <w:color w:val="auto"/>
              </w:rPr>
              <w:t>客观分总分</w:t>
            </w:r>
          </w:p>
        </w:tc>
        <w:tc>
          <w:tcPr>
            <w:tcW w:w="900" w:type="dxa"/>
            <w:vAlign w:val="center"/>
          </w:tcPr>
          <w:p w14:paraId="0DDD5943">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53</w:t>
            </w:r>
          </w:p>
        </w:tc>
        <w:tc>
          <w:tcPr>
            <w:tcW w:w="1064" w:type="dxa"/>
            <w:vAlign w:val="center"/>
          </w:tcPr>
          <w:p w14:paraId="155B060B">
            <w:pPr>
              <w:spacing w:line="400" w:lineRule="exact"/>
              <w:jc w:val="center"/>
              <w:rPr>
                <w:rFonts w:ascii="仿宋_GB2312" w:hAnsi="仿宋_GB2312" w:eastAsia="仿宋_GB2312" w:cs="仿宋_GB2312"/>
                <w:b/>
                <w:bCs/>
                <w:color w:val="auto"/>
              </w:rPr>
            </w:pPr>
          </w:p>
        </w:tc>
      </w:tr>
      <w:tr w14:paraId="4DAF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74" w:type="dxa"/>
            <w:gridSpan w:val="5"/>
            <w:vAlign w:val="center"/>
          </w:tcPr>
          <w:p w14:paraId="6B03999A">
            <w:pPr>
              <w:spacing w:line="400" w:lineRule="exact"/>
              <w:ind w:right="-168" w:rightChars="-80"/>
              <w:jc w:val="center"/>
              <w:rPr>
                <w:rFonts w:ascii="仿宋_GB2312" w:eastAsia="仿宋_GB2312"/>
                <w:color w:val="auto"/>
                <w:sz w:val="24"/>
              </w:rPr>
            </w:pPr>
            <w:r>
              <w:rPr>
                <w:rFonts w:hint="eastAsia" w:ascii="仿宋_GB2312" w:eastAsia="仿宋_GB2312"/>
                <w:b/>
                <w:color w:val="auto"/>
                <w:sz w:val="32"/>
              </w:rPr>
              <w:t>主观分</w:t>
            </w:r>
          </w:p>
        </w:tc>
      </w:tr>
      <w:tr w14:paraId="28BA7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 w:type="dxa"/>
            <w:vAlign w:val="center"/>
          </w:tcPr>
          <w:p w14:paraId="71EE4BCD">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882" w:type="dxa"/>
            <w:vAlign w:val="center"/>
          </w:tcPr>
          <w:p w14:paraId="7CC5004E">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836" w:type="dxa"/>
            <w:vAlign w:val="center"/>
          </w:tcPr>
          <w:p w14:paraId="6D0B188D">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900" w:type="dxa"/>
            <w:vAlign w:val="center"/>
          </w:tcPr>
          <w:p w14:paraId="47F54BC9">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064" w:type="dxa"/>
            <w:vAlign w:val="center"/>
          </w:tcPr>
          <w:p w14:paraId="44D81361">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7267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 w:type="dxa"/>
            <w:vMerge w:val="restart"/>
            <w:vAlign w:val="center"/>
          </w:tcPr>
          <w:p w14:paraId="564903AB">
            <w:pPr>
              <w:spacing w:line="40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服务方案</w:t>
            </w:r>
          </w:p>
        </w:tc>
        <w:tc>
          <w:tcPr>
            <w:tcW w:w="882" w:type="dxa"/>
            <w:vAlign w:val="center"/>
          </w:tcPr>
          <w:p w14:paraId="28669A31">
            <w:pPr>
              <w:spacing w:line="40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针对本项目的理解分析和工作</w:t>
            </w:r>
            <w:r>
              <w:rPr>
                <w:rFonts w:hint="eastAsia" w:ascii="仿宋_GB2312" w:eastAsia="仿宋_GB2312"/>
                <w:b/>
                <w:bCs/>
                <w:color w:val="auto"/>
              </w:rPr>
              <w:t>方案</w:t>
            </w:r>
          </w:p>
        </w:tc>
        <w:tc>
          <w:tcPr>
            <w:tcW w:w="5836" w:type="dxa"/>
            <w:vAlign w:val="center"/>
          </w:tcPr>
          <w:p w14:paraId="066EFC50">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eastAsia="仿宋_GB2312"/>
                <w:color w:val="auto"/>
              </w:rPr>
              <w:t>对项目需求理解透彻，</w:t>
            </w:r>
            <w:r>
              <w:rPr>
                <w:rFonts w:hint="eastAsia" w:ascii="仿宋_GB2312" w:hAnsi="仿宋_GB2312" w:eastAsia="仿宋_GB2312" w:cs="仿宋_GB2312"/>
                <w:color w:val="auto"/>
              </w:rPr>
              <w:t>方案针对需求，难点定位准确、分析合理，措施得力，重点和难点相应解决措施能有效提升服务质量，内容严谨、</w:t>
            </w:r>
            <w:r>
              <w:rPr>
                <w:rFonts w:hint="eastAsia" w:ascii="仿宋_GB2312" w:eastAsia="仿宋_GB2312"/>
                <w:color w:val="auto"/>
              </w:rPr>
              <w:t>详细、有明显优势</w:t>
            </w:r>
            <w:r>
              <w:rPr>
                <w:rFonts w:hint="eastAsia" w:ascii="仿宋_GB2312" w:hAnsi="仿宋_GB2312" w:eastAsia="仿宋_GB2312" w:cs="仿宋_GB2312"/>
                <w:color w:val="auto"/>
              </w:rPr>
              <w:t>；</w:t>
            </w:r>
          </w:p>
          <w:p w14:paraId="7562F54A">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二档（7分）：</w:t>
            </w:r>
            <w:r>
              <w:rPr>
                <w:rFonts w:hint="eastAsia" w:ascii="仿宋_GB2312" w:hAnsi="仿宋_GB2312" w:eastAsia="仿宋_GB2312" w:cs="仿宋_GB2312"/>
                <w:color w:val="auto"/>
              </w:rPr>
              <w:t>需求理解到位，方案基本满足采购需求，有具体的服务重点和难点</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难点分析较合理；解决措施可行、较详细；</w:t>
            </w:r>
          </w:p>
          <w:p w14:paraId="0B902781">
            <w:pPr>
              <w:widowControl/>
              <w:spacing w:line="40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三档（2分）：</w:t>
            </w:r>
            <w:r>
              <w:rPr>
                <w:rFonts w:hint="eastAsia" w:ascii="仿宋_GB2312" w:hAnsi="仿宋_GB2312" w:eastAsia="仿宋_GB2312" w:cs="仿宋_GB2312"/>
                <w:color w:val="auto"/>
              </w:rPr>
              <w:t>需求理解不够到位，方案简单，解决措施基本可行、合理。</w:t>
            </w:r>
          </w:p>
          <w:p w14:paraId="792E6951">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注：1.该方案内容可以包括：（1）针对本项目服务内容进行理解分析；（2）针对项目特点提出工作思路及方案；（3）分析工作中可能出现的服务重点和难点；（4）提出服务重点和难点相应解决措施。</w:t>
            </w:r>
          </w:p>
          <w:p w14:paraId="269FF9C1">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900" w:type="dxa"/>
            <w:vAlign w:val="center"/>
          </w:tcPr>
          <w:p w14:paraId="60953605">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10</w:t>
            </w:r>
          </w:p>
        </w:tc>
        <w:tc>
          <w:tcPr>
            <w:tcW w:w="1064" w:type="dxa"/>
            <w:vAlign w:val="center"/>
          </w:tcPr>
          <w:p w14:paraId="19493F50">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针对本项目的理解分析和工作</w:t>
            </w:r>
            <w:r>
              <w:rPr>
                <w:rFonts w:hint="eastAsia" w:ascii="仿宋_GB2312" w:eastAsia="仿宋_GB2312"/>
                <w:color w:val="auto"/>
              </w:rPr>
              <w:t>方案</w:t>
            </w:r>
          </w:p>
        </w:tc>
      </w:tr>
      <w:tr w14:paraId="4FF2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 w:type="dxa"/>
            <w:vMerge w:val="continue"/>
            <w:vAlign w:val="center"/>
          </w:tcPr>
          <w:p w14:paraId="4BA7B479">
            <w:pPr>
              <w:spacing w:line="400" w:lineRule="exact"/>
              <w:ind w:right="-168" w:rightChars="-80"/>
              <w:jc w:val="center"/>
              <w:rPr>
                <w:rFonts w:ascii="仿宋_GB2312" w:eastAsia="仿宋_GB2312"/>
                <w:b/>
                <w:color w:val="auto"/>
                <w:sz w:val="24"/>
              </w:rPr>
            </w:pPr>
          </w:p>
        </w:tc>
        <w:tc>
          <w:tcPr>
            <w:tcW w:w="882" w:type="dxa"/>
            <w:vAlign w:val="center"/>
          </w:tcPr>
          <w:p w14:paraId="2019C7DC">
            <w:pPr>
              <w:widowControl/>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针对本项目的管理模式和管理机制</w:t>
            </w:r>
          </w:p>
        </w:tc>
        <w:tc>
          <w:tcPr>
            <w:tcW w:w="5836" w:type="dxa"/>
            <w:vAlign w:val="center"/>
          </w:tcPr>
          <w:p w14:paraId="4831D958">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8</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方案针对需求，切合实际，科学合理，岗位责任制度在采购需求的基础上进一步细化，各项管理制度完善、详细、可行；针对项目特点做出详实管理机制</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且</w:t>
            </w:r>
            <w:r>
              <w:rPr>
                <w:rFonts w:hint="eastAsia" w:ascii="仿宋_GB2312" w:hAnsi="仿宋_GB2312" w:eastAsia="仿宋_GB2312" w:cs="仿宋_GB2312"/>
                <w:color w:val="auto"/>
                <w:sz w:val="21"/>
                <w:szCs w:val="21"/>
              </w:rPr>
              <w:t>标准高、执行力强、效果好；</w:t>
            </w:r>
          </w:p>
          <w:p w14:paraId="3CA1FFCC">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方案能较好满足采购需求，具有一定的科学合理性，各项管理制度较完善、详细，服务沟通机制能及时发现并解决问题；针对项目特点做出的管理机制具体可行、执行力较强；</w:t>
            </w:r>
          </w:p>
          <w:p w14:paraId="1ECD9BDC">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三档（2分）：</w:t>
            </w:r>
            <w:r>
              <w:rPr>
                <w:rFonts w:hint="eastAsia" w:ascii="仿宋_GB2312" w:hAnsi="仿宋_GB2312" w:eastAsia="仿宋_GB2312" w:cs="仿宋_GB2312"/>
                <w:color w:val="auto"/>
                <w:sz w:val="21"/>
                <w:szCs w:val="21"/>
              </w:rPr>
              <w:t>满足采购需求，管理制度内容简单，操作基本可行。</w:t>
            </w:r>
          </w:p>
          <w:p w14:paraId="758C4AC2">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注：1.该方案内容可以包括：（1）岗位责任制度；（2）服务沟通机制；（3）工作记录及档案管理（包括交接验收资料、巡视记录、档案管理、</w:t>
            </w:r>
            <w:r>
              <w:rPr>
                <w:rFonts w:hint="eastAsia" w:ascii="仿宋_GB2312" w:hAnsi="仿宋_GB2312" w:eastAsia="仿宋_GB2312" w:cs="仿宋_GB2312"/>
                <w:b/>
                <w:bCs/>
                <w:color w:val="auto"/>
                <w:highlight w:val="none"/>
              </w:rPr>
              <w:t>投诉与处理记录、</w:t>
            </w:r>
            <w:r>
              <w:rPr>
                <w:rFonts w:hint="eastAsia" w:ascii="仿宋_GB2312" w:hAnsi="仿宋_GB2312" w:eastAsia="仿宋_GB2312" w:cs="仿宋_GB2312"/>
                <w:b/>
                <w:bCs/>
                <w:color w:val="auto"/>
                <w:sz w:val="21"/>
                <w:szCs w:val="21"/>
              </w:rPr>
              <w:t>其它管理与服务活动记录等）。</w:t>
            </w:r>
          </w:p>
          <w:p w14:paraId="310381CF">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color w:val="auto"/>
              </w:rPr>
            </w:pPr>
            <w:r>
              <w:rPr>
                <w:rFonts w:hint="eastAsia" w:ascii="仿宋_GB2312" w:hAnsi="仿宋_GB2312" w:eastAsia="仿宋_GB2312" w:cs="仿宋_GB2312"/>
                <w:b/>
                <w:bCs/>
                <w:color w:val="auto"/>
                <w:sz w:val="21"/>
                <w:szCs w:val="21"/>
              </w:rPr>
              <w:t>2.未提供方案或提供的内容与本项目无关的得0分。</w:t>
            </w:r>
          </w:p>
        </w:tc>
        <w:tc>
          <w:tcPr>
            <w:tcW w:w="900" w:type="dxa"/>
            <w:vAlign w:val="center"/>
          </w:tcPr>
          <w:p w14:paraId="494B3450">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8</w:t>
            </w:r>
          </w:p>
        </w:tc>
        <w:tc>
          <w:tcPr>
            <w:tcW w:w="1064" w:type="dxa"/>
            <w:vAlign w:val="center"/>
          </w:tcPr>
          <w:p w14:paraId="0C26AF15">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针对本项目的管理模式和管理机制</w:t>
            </w:r>
          </w:p>
        </w:tc>
      </w:tr>
      <w:tr w14:paraId="177BA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 w:type="dxa"/>
            <w:vMerge w:val="continue"/>
            <w:vAlign w:val="center"/>
          </w:tcPr>
          <w:p w14:paraId="7CAC659C">
            <w:pPr>
              <w:spacing w:line="400" w:lineRule="exact"/>
              <w:ind w:right="-168" w:rightChars="-80"/>
              <w:jc w:val="center"/>
              <w:rPr>
                <w:rFonts w:ascii="仿宋_GB2312" w:eastAsia="仿宋_GB2312"/>
                <w:color w:val="auto"/>
                <w:sz w:val="24"/>
              </w:rPr>
            </w:pPr>
          </w:p>
        </w:tc>
        <w:tc>
          <w:tcPr>
            <w:tcW w:w="882" w:type="dxa"/>
            <w:vAlign w:val="center"/>
          </w:tcPr>
          <w:p w14:paraId="50364D70">
            <w:pPr>
              <w:widowControl/>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物业服务方案</w:t>
            </w:r>
          </w:p>
        </w:tc>
        <w:tc>
          <w:tcPr>
            <w:tcW w:w="5836" w:type="dxa"/>
            <w:vAlign w:val="center"/>
          </w:tcPr>
          <w:p w14:paraId="0304B588">
            <w:pPr>
              <w:pStyle w:val="313"/>
              <w:spacing w:line="400" w:lineRule="exact"/>
              <w:ind w:firstLine="422" w:firstLineChars="200"/>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10</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kern w:val="2"/>
                <w:sz w:val="21"/>
                <w:szCs w:val="21"/>
              </w:rPr>
              <w:t>方案完全适用且优于采购需求，</w:t>
            </w:r>
            <w:r>
              <w:rPr>
                <w:rFonts w:hint="eastAsia" w:ascii="仿宋_GB2312" w:hAnsi="仿宋_GB2312" w:eastAsia="仿宋_GB2312" w:cs="仿宋_GB2312"/>
                <w:color w:val="auto"/>
                <w:sz w:val="21"/>
                <w:szCs w:val="21"/>
              </w:rPr>
              <w:t>对</w:t>
            </w:r>
            <w:r>
              <w:rPr>
                <w:rFonts w:hint="eastAsia" w:ascii="仿宋_GB2312" w:hAnsi="仿宋_GB2312" w:eastAsia="仿宋_GB2312" w:cs="仿宋_GB2312"/>
                <w:color w:val="auto"/>
                <w:kern w:val="2"/>
                <w:sz w:val="21"/>
                <w:szCs w:val="21"/>
              </w:rPr>
              <w:t>需求中所涉及各项服务内容即秩序维护、保洁、设施设备维护、会议服务等内容描述丰富详细，切合实际，科学合理，内容完善可行、且有创意，针对性强；</w:t>
            </w:r>
          </w:p>
          <w:p w14:paraId="4FCAECCD">
            <w:pPr>
              <w:widowControl/>
              <w:tabs>
                <w:tab w:val="left" w:pos="312"/>
              </w:tabs>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7</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方案能较好满足采购需求，对采购需求各项服务内容即</w:t>
            </w:r>
            <w:r>
              <w:rPr>
                <w:rFonts w:hint="eastAsia" w:ascii="仿宋_GB2312" w:hAnsi="仿宋_GB2312" w:eastAsia="仿宋_GB2312" w:cs="仿宋_GB2312"/>
                <w:color w:val="auto"/>
                <w:kern w:val="2"/>
                <w:sz w:val="21"/>
                <w:szCs w:val="21"/>
              </w:rPr>
              <w:t>秩序维护、保洁、设施设备维护、会议服务</w:t>
            </w:r>
            <w:r>
              <w:rPr>
                <w:rFonts w:hint="eastAsia" w:ascii="仿宋_GB2312" w:hAnsi="仿宋_GB2312" w:eastAsia="仿宋_GB2312" w:cs="仿宋_GB2312"/>
                <w:color w:val="auto"/>
                <w:sz w:val="21"/>
                <w:szCs w:val="21"/>
              </w:rPr>
              <w:t>等内容均有较为具体的描述，有较详细的服务流程，服务流程较合理、效率较高；</w:t>
            </w:r>
          </w:p>
          <w:p w14:paraId="5AA0CDC1">
            <w:pPr>
              <w:widowControl/>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方案满足采购需求，科学合理性较弱，方案一般、简单，基本能操作。</w:t>
            </w:r>
          </w:p>
          <w:p w14:paraId="7F24ACE2">
            <w:pPr>
              <w:pStyle w:val="313"/>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kern w:val="2"/>
                <w:sz w:val="21"/>
                <w:szCs w:val="21"/>
              </w:rPr>
              <w:t>注：1.该方案内容可以包括：（1）综合服务方案；（2）</w:t>
            </w:r>
            <w:r>
              <w:rPr>
                <w:rFonts w:hint="eastAsia" w:ascii="仿宋_GB2312" w:hAnsi="仿宋_GB2312" w:eastAsia="仿宋_GB2312" w:cs="仿宋_GB2312"/>
                <w:b/>
                <w:bCs/>
                <w:color w:val="auto"/>
                <w:kern w:val="2"/>
                <w:sz w:val="21"/>
                <w:szCs w:val="21"/>
                <w:lang w:eastAsia="zh-CN"/>
              </w:rPr>
              <w:t>秩序维护</w:t>
            </w:r>
            <w:r>
              <w:rPr>
                <w:rFonts w:hint="eastAsia" w:ascii="仿宋_GB2312" w:hAnsi="仿宋_GB2312" w:eastAsia="仿宋_GB2312" w:cs="仿宋_GB2312"/>
                <w:b/>
                <w:bCs/>
                <w:color w:val="auto"/>
                <w:kern w:val="2"/>
                <w:sz w:val="21"/>
                <w:szCs w:val="21"/>
              </w:rPr>
              <w:t>方案；（3）</w:t>
            </w:r>
            <w:r>
              <w:rPr>
                <w:rFonts w:hint="eastAsia" w:ascii="仿宋_GB2312" w:hAnsi="仿宋_GB2312" w:eastAsia="仿宋_GB2312" w:cs="仿宋_GB2312"/>
                <w:b/>
                <w:bCs/>
                <w:color w:val="auto"/>
                <w:kern w:val="2"/>
                <w:sz w:val="21"/>
                <w:szCs w:val="21"/>
                <w:lang w:eastAsia="zh-CN"/>
              </w:rPr>
              <w:t>保洁</w:t>
            </w:r>
            <w:r>
              <w:rPr>
                <w:rFonts w:hint="eastAsia" w:ascii="仿宋_GB2312" w:hAnsi="仿宋_GB2312" w:eastAsia="仿宋_GB2312" w:cs="仿宋_GB2312"/>
                <w:b/>
                <w:bCs/>
                <w:color w:val="auto"/>
                <w:kern w:val="2"/>
                <w:sz w:val="21"/>
                <w:szCs w:val="21"/>
              </w:rPr>
              <w:t>方案；（4）</w:t>
            </w:r>
            <w:r>
              <w:rPr>
                <w:rFonts w:hint="eastAsia" w:ascii="仿宋_GB2312" w:hAnsi="仿宋_GB2312" w:eastAsia="仿宋_GB2312" w:cs="仿宋_GB2312"/>
                <w:b/>
                <w:bCs/>
                <w:color w:val="auto"/>
                <w:kern w:val="2"/>
                <w:sz w:val="21"/>
                <w:szCs w:val="21"/>
                <w:lang w:eastAsia="zh-CN"/>
              </w:rPr>
              <w:t>会议服务</w:t>
            </w:r>
            <w:r>
              <w:rPr>
                <w:rFonts w:hint="eastAsia" w:ascii="仿宋_GB2312" w:hAnsi="仿宋_GB2312" w:eastAsia="仿宋_GB2312" w:cs="仿宋_GB2312"/>
                <w:b/>
                <w:bCs/>
                <w:color w:val="auto"/>
                <w:kern w:val="2"/>
                <w:sz w:val="21"/>
                <w:szCs w:val="21"/>
              </w:rPr>
              <w:t>方案；（5）设施设备</w:t>
            </w:r>
            <w:r>
              <w:rPr>
                <w:rFonts w:hint="eastAsia" w:ascii="仿宋_GB2312" w:hAnsi="仿宋_GB2312" w:eastAsia="仿宋_GB2312" w:cs="仿宋_GB2312"/>
                <w:b/>
                <w:bCs/>
                <w:color w:val="auto"/>
                <w:kern w:val="2"/>
                <w:sz w:val="21"/>
                <w:szCs w:val="21"/>
                <w:lang w:eastAsia="zh-CN"/>
              </w:rPr>
              <w:t>维护</w:t>
            </w:r>
            <w:r>
              <w:rPr>
                <w:rFonts w:hint="eastAsia" w:ascii="仿宋_GB2312" w:hAnsi="仿宋_GB2312" w:eastAsia="仿宋_GB2312" w:cs="仿宋_GB2312"/>
                <w:b/>
                <w:bCs/>
                <w:color w:val="auto"/>
                <w:kern w:val="2"/>
                <w:sz w:val="21"/>
                <w:szCs w:val="21"/>
                <w:lang w:val="en-US" w:eastAsia="zh-CN"/>
              </w:rPr>
              <w:t>方案</w:t>
            </w:r>
            <w:r>
              <w:rPr>
                <w:rFonts w:hint="eastAsia" w:ascii="仿宋_GB2312" w:hAnsi="仿宋_GB2312" w:eastAsia="仿宋_GB2312" w:cs="仿宋_GB2312"/>
                <w:b/>
                <w:bCs/>
                <w:color w:val="auto"/>
                <w:kern w:val="2"/>
                <w:sz w:val="21"/>
                <w:szCs w:val="21"/>
                <w:lang w:eastAsia="zh-CN"/>
              </w:rPr>
              <w:t>；（</w:t>
            </w:r>
            <w:r>
              <w:rPr>
                <w:rFonts w:hint="eastAsia" w:ascii="仿宋_GB2312" w:hAnsi="仿宋_GB2312" w:eastAsia="仿宋_GB2312" w:cs="仿宋_GB2312"/>
                <w:b/>
                <w:bCs/>
                <w:color w:val="auto"/>
                <w:kern w:val="2"/>
                <w:sz w:val="21"/>
                <w:szCs w:val="21"/>
                <w:lang w:val="en-US" w:eastAsia="zh-CN"/>
              </w:rPr>
              <w:t>6</w:t>
            </w:r>
            <w:r>
              <w:rPr>
                <w:rFonts w:hint="eastAsia" w:ascii="仿宋_GB2312" w:hAnsi="仿宋_GB2312" w:eastAsia="仿宋_GB2312" w:cs="仿宋_GB2312"/>
                <w:b/>
                <w:bCs/>
                <w:color w:val="auto"/>
                <w:kern w:val="2"/>
                <w:sz w:val="21"/>
                <w:szCs w:val="21"/>
                <w:lang w:eastAsia="zh-CN"/>
              </w:rPr>
              <w:t>）</w:t>
            </w:r>
            <w:r>
              <w:rPr>
                <w:rFonts w:hint="eastAsia" w:ascii="仿宋_GB2312" w:hAnsi="仿宋_GB2312" w:eastAsia="仿宋_GB2312" w:cs="仿宋_GB2312"/>
                <w:b/>
                <w:bCs/>
                <w:color w:val="auto"/>
                <w:kern w:val="2"/>
                <w:sz w:val="21"/>
                <w:szCs w:val="21"/>
              </w:rPr>
              <w:t>提供本项目的针对性服务方案。</w:t>
            </w:r>
            <w:r>
              <w:rPr>
                <w:rFonts w:hint="eastAsia" w:ascii="仿宋_GB2312" w:hAnsi="仿宋_GB2312" w:eastAsia="仿宋_GB2312" w:cs="仿宋_GB2312"/>
                <w:b/>
                <w:bCs/>
                <w:color w:val="auto"/>
                <w:sz w:val="21"/>
                <w:szCs w:val="21"/>
              </w:rPr>
              <w:t xml:space="preserve"> </w:t>
            </w:r>
          </w:p>
          <w:p w14:paraId="694F5243">
            <w:pPr>
              <w:pStyle w:val="315"/>
              <w:spacing w:after="120"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sz w:val="21"/>
                <w:szCs w:val="21"/>
              </w:rPr>
              <w:t>2.未提供方案或提供的内容与本项目无关的得0分。</w:t>
            </w:r>
          </w:p>
        </w:tc>
        <w:tc>
          <w:tcPr>
            <w:tcW w:w="900" w:type="dxa"/>
            <w:vAlign w:val="center"/>
          </w:tcPr>
          <w:p w14:paraId="6E62D16E">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10</w:t>
            </w:r>
          </w:p>
        </w:tc>
        <w:tc>
          <w:tcPr>
            <w:tcW w:w="1064" w:type="dxa"/>
            <w:vAlign w:val="center"/>
          </w:tcPr>
          <w:p w14:paraId="4FB484CD">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物业服务方案</w:t>
            </w:r>
          </w:p>
        </w:tc>
      </w:tr>
      <w:tr w14:paraId="4B264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trPr>
        <w:tc>
          <w:tcPr>
            <w:tcW w:w="792" w:type="dxa"/>
            <w:vMerge w:val="restart"/>
            <w:vAlign w:val="center"/>
          </w:tcPr>
          <w:p w14:paraId="345787B3">
            <w:pPr>
              <w:spacing w:line="400" w:lineRule="exact"/>
              <w:ind w:right="-168" w:rightChars="-80"/>
              <w:jc w:val="center"/>
              <w:rPr>
                <w:rFonts w:ascii="仿宋_GB2312" w:eastAsia="仿宋_GB2312"/>
                <w:b/>
                <w:color w:val="auto"/>
                <w:sz w:val="21"/>
                <w:szCs w:val="21"/>
              </w:rPr>
            </w:pPr>
            <w:r>
              <w:rPr>
                <w:rFonts w:hint="eastAsia" w:ascii="仿宋_GB2312" w:eastAsia="仿宋_GB2312"/>
                <w:b/>
                <w:color w:val="auto"/>
                <w:sz w:val="21"/>
                <w:szCs w:val="21"/>
              </w:rPr>
              <w:t>服务</w:t>
            </w:r>
          </w:p>
          <w:p w14:paraId="28A54E4F">
            <w:pPr>
              <w:spacing w:line="400" w:lineRule="exact"/>
              <w:ind w:right="-168" w:rightChars="-80"/>
              <w:jc w:val="center"/>
              <w:rPr>
                <w:rFonts w:ascii="仿宋_GB2312" w:eastAsia="仿宋_GB2312"/>
                <w:b/>
                <w:color w:val="auto"/>
                <w:sz w:val="24"/>
              </w:rPr>
            </w:pPr>
            <w:r>
              <w:rPr>
                <w:rFonts w:hint="eastAsia" w:ascii="仿宋_GB2312" w:eastAsia="仿宋_GB2312"/>
                <w:b/>
                <w:color w:val="auto"/>
                <w:sz w:val="21"/>
                <w:szCs w:val="21"/>
              </w:rPr>
              <w:t>方案</w:t>
            </w:r>
          </w:p>
        </w:tc>
        <w:tc>
          <w:tcPr>
            <w:tcW w:w="882" w:type="dxa"/>
            <w:vAlign w:val="center"/>
          </w:tcPr>
          <w:p w14:paraId="14982779">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b/>
                <w:color w:val="auto"/>
              </w:rPr>
              <w:t>应急预案和应急配合方案</w:t>
            </w:r>
          </w:p>
        </w:tc>
        <w:tc>
          <w:tcPr>
            <w:tcW w:w="5836" w:type="dxa"/>
            <w:vAlign w:val="center"/>
          </w:tcPr>
          <w:p w14:paraId="3CBEF047">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szCs w:val="21"/>
              </w:rPr>
              <w:t>一档（</w:t>
            </w:r>
            <w:r>
              <w:rPr>
                <w:rFonts w:hint="eastAsia" w:ascii="仿宋_GB2312" w:hAnsi="仿宋_GB2312" w:eastAsia="仿宋_GB2312" w:cs="仿宋_GB2312"/>
                <w:b/>
                <w:bCs/>
                <w:color w:val="auto"/>
                <w:szCs w:val="21"/>
                <w:lang w:val="en-US" w:eastAsia="zh-CN"/>
              </w:rPr>
              <w:t>9</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b w:val="0"/>
                <w:bCs w:val="0"/>
                <w:color w:val="auto"/>
                <w:szCs w:val="21"/>
              </w:rPr>
              <w:t>根据本项目的服务范围，有针对性的作出符合实际的应急预案制度</w:t>
            </w:r>
            <w:r>
              <w:rPr>
                <w:rFonts w:hint="eastAsia" w:ascii="仿宋_GB2312" w:hAnsi="仿宋_GB2312" w:eastAsia="仿宋_GB2312" w:cs="仿宋_GB2312"/>
                <w:b/>
                <w:bCs/>
                <w:color w:val="auto"/>
                <w:szCs w:val="21"/>
              </w:rPr>
              <w:t>、</w:t>
            </w:r>
            <w:r>
              <w:rPr>
                <w:rFonts w:hint="eastAsia" w:ascii="仿宋_GB2312" w:hAnsi="仿宋_GB2312" w:eastAsia="仿宋_GB2312" w:cs="仿宋_GB2312"/>
                <w:color w:val="auto"/>
                <w:lang w:val="en-US" w:eastAsia="zh-CN"/>
              </w:rPr>
              <w:t>应急预案内容和应急配合方案等方面，内容详细全面，</w:t>
            </w:r>
            <w:r>
              <w:rPr>
                <w:rFonts w:hint="eastAsia" w:ascii="仿宋_GB2312" w:hAnsi="仿宋_GB2312" w:eastAsia="仿宋_GB2312" w:cs="仿宋_GB2312"/>
                <w:color w:val="auto"/>
              </w:rPr>
              <w:t>处理措施、注意事项及相关记录内容清晰详实</w:t>
            </w:r>
            <w:r>
              <w:rPr>
                <w:rFonts w:ascii="仿宋_GB2312" w:hAnsi="仿宋_GB2312" w:eastAsia="仿宋_GB2312" w:cs="仿宋_GB2312"/>
                <w:color w:val="auto"/>
              </w:rPr>
              <w:t>，</w:t>
            </w:r>
            <w:r>
              <w:rPr>
                <w:rFonts w:hint="eastAsia" w:ascii="仿宋_GB2312" w:hAnsi="仿宋_GB2312" w:eastAsia="仿宋_GB2312" w:cs="仿宋_GB2312"/>
                <w:color w:val="auto"/>
              </w:rPr>
              <w:t>方案设置科学合理、可操作性强；</w:t>
            </w:r>
          </w:p>
          <w:p w14:paraId="7A2BF7F7">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szCs w:val="21"/>
              </w:rPr>
              <w:t>二档（</w:t>
            </w:r>
            <w:r>
              <w:rPr>
                <w:rFonts w:hint="eastAsia" w:ascii="仿宋_GB2312" w:hAnsi="仿宋_GB2312" w:eastAsia="仿宋_GB2312" w:cs="仿宋_GB2312"/>
                <w:b/>
                <w:bCs/>
                <w:color w:val="auto"/>
                <w:szCs w:val="21"/>
                <w:lang w:val="en-US" w:eastAsia="zh-CN"/>
              </w:rPr>
              <w:t>7</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color w:val="auto"/>
                <w:lang w:val="en-US" w:eastAsia="zh-CN"/>
              </w:rPr>
              <w:t>应急预案和应急配合方案方案较全面，</w:t>
            </w:r>
            <w:r>
              <w:rPr>
                <w:rFonts w:ascii="仿宋_GB2312" w:hAnsi="仿宋_GB2312" w:eastAsia="仿宋_GB2312" w:cs="仿宋_GB2312"/>
                <w:bCs/>
                <w:color w:val="auto"/>
                <w:szCs w:val="21"/>
              </w:rPr>
              <w:t>有</w:t>
            </w:r>
            <w:r>
              <w:rPr>
                <w:rFonts w:hint="eastAsia" w:ascii="仿宋_GB2312" w:hAnsi="仿宋_GB2312" w:eastAsia="仿宋_GB2312" w:cs="仿宋_GB2312"/>
                <w:bCs/>
                <w:color w:val="auto"/>
                <w:szCs w:val="21"/>
              </w:rPr>
              <w:t>报告程序</w:t>
            </w:r>
            <w:r>
              <w:rPr>
                <w:rFonts w:ascii="仿宋_GB2312" w:hAnsi="仿宋_GB2312" w:eastAsia="仿宋_GB2312" w:cs="仿宋_GB2312"/>
                <w:bCs/>
                <w:color w:val="auto"/>
                <w:szCs w:val="21"/>
              </w:rPr>
              <w:t>。</w:t>
            </w:r>
            <w:r>
              <w:rPr>
                <w:rFonts w:hint="eastAsia" w:ascii="仿宋_GB2312" w:hAnsi="仿宋_GB2312" w:eastAsia="仿宋_GB2312" w:cs="仿宋_GB2312"/>
                <w:bCs/>
                <w:color w:val="auto"/>
                <w:szCs w:val="21"/>
              </w:rPr>
              <w:t>处理措施、</w:t>
            </w:r>
            <w:r>
              <w:rPr>
                <w:rFonts w:ascii="仿宋_GB2312" w:hAnsi="仿宋_GB2312" w:eastAsia="仿宋_GB2312" w:cs="仿宋_GB2312"/>
                <w:bCs/>
                <w:color w:val="auto"/>
                <w:szCs w:val="21"/>
              </w:rPr>
              <w:t>注意事项记录</w:t>
            </w:r>
            <w:r>
              <w:rPr>
                <w:rFonts w:hint="eastAsia" w:ascii="仿宋_GB2312" w:hAnsi="仿宋_GB2312" w:eastAsia="仿宋_GB2312" w:cs="仿宋_GB2312"/>
                <w:bCs/>
                <w:color w:val="auto"/>
                <w:szCs w:val="21"/>
                <w:lang w:val="en-US" w:eastAsia="zh-CN"/>
              </w:rPr>
              <w:t>较</w:t>
            </w:r>
            <w:r>
              <w:rPr>
                <w:rFonts w:ascii="仿宋_GB2312" w:hAnsi="仿宋_GB2312" w:eastAsia="仿宋_GB2312" w:cs="仿宋_GB2312"/>
                <w:bCs/>
                <w:color w:val="auto"/>
                <w:szCs w:val="21"/>
              </w:rPr>
              <w:t>合理</w:t>
            </w:r>
            <w:r>
              <w:rPr>
                <w:rFonts w:hint="eastAsia" w:ascii="仿宋_GB2312" w:hAnsi="仿宋_GB2312" w:eastAsia="仿宋_GB2312" w:cs="仿宋_GB2312"/>
                <w:bCs/>
                <w:color w:val="auto"/>
                <w:szCs w:val="21"/>
              </w:rPr>
              <w:t>，</w:t>
            </w:r>
            <w:r>
              <w:rPr>
                <w:rFonts w:hint="eastAsia" w:ascii="仿宋_GB2312" w:hAnsi="仿宋_GB2312" w:eastAsia="仿宋_GB2312" w:cs="仿宋_GB2312"/>
                <w:color w:val="auto"/>
              </w:rPr>
              <w:t>应急预案和配合方案具有一定的科学性、可操作性较强；</w:t>
            </w:r>
          </w:p>
          <w:p w14:paraId="14E331CF">
            <w:pPr>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szCs w:val="21"/>
              </w:rPr>
              <w:t>三档（</w:t>
            </w:r>
            <w:r>
              <w:rPr>
                <w:rFonts w:hint="eastAsia" w:ascii="仿宋_GB2312" w:hAnsi="仿宋_GB2312" w:eastAsia="仿宋_GB2312" w:cs="仿宋_GB2312"/>
                <w:b/>
                <w:bCs/>
                <w:color w:val="auto"/>
                <w:szCs w:val="21"/>
                <w:lang w:val="en-US" w:eastAsia="zh-CN"/>
              </w:rPr>
              <w:t>2</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color w:val="auto"/>
                <w:lang w:val="en-US" w:eastAsia="zh-CN"/>
              </w:rPr>
              <w:t>应急预案和应急配合方案内容简单，</w:t>
            </w:r>
            <w:r>
              <w:rPr>
                <w:rFonts w:hint="eastAsia" w:ascii="仿宋_GB2312" w:hAnsi="仿宋_GB2312" w:eastAsia="仿宋_GB2312" w:cs="仿宋_GB2312"/>
                <w:color w:val="auto"/>
              </w:rPr>
              <w:t>方案科学性、可操作性一般。</w:t>
            </w:r>
          </w:p>
          <w:p w14:paraId="50316F88">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注：1.该方案内容可以包括：（1）自然灾害（地震、洪水等）方面；（2）突发火灾及停电方面；（3）设备故障方面；（4）公共安全及卫生方面。</w:t>
            </w:r>
          </w:p>
          <w:p w14:paraId="0F393155">
            <w:pPr>
              <w:pStyle w:val="315"/>
              <w:spacing w:after="120"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2.未提供方案或提供的内容与本项目无关的得0分。</w:t>
            </w:r>
          </w:p>
        </w:tc>
        <w:tc>
          <w:tcPr>
            <w:tcW w:w="900" w:type="dxa"/>
            <w:vAlign w:val="center"/>
          </w:tcPr>
          <w:p w14:paraId="1B6547A9">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9</w:t>
            </w:r>
          </w:p>
        </w:tc>
        <w:tc>
          <w:tcPr>
            <w:tcW w:w="1064" w:type="dxa"/>
            <w:vAlign w:val="center"/>
          </w:tcPr>
          <w:p w14:paraId="78B221E4">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应急预案和应急配合方案</w:t>
            </w:r>
          </w:p>
        </w:tc>
      </w:tr>
      <w:tr w14:paraId="4ECAB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 w:type="dxa"/>
            <w:vMerge w:val="continue"/>
            <w:vAlign w:val="top"/>
          </w:tcPr>
          <w:p w14:paraId="5DB739D6">
            <w:pPr>
              <w:spacing w:line="400" w:lineRule="exact"/>
              <w:ind w:right="-168" w:rightChars="-80"/>
              <w:rPr>
                <w:rFonts w:ascii="仿宋_GB2312" w:eastAsia="仿宋_GB2312"/>
                <w:color w:val="auto"/>
                <w:sz w:val="24"/>
              </w:rPr>
            </w:pPr>
          </w:p>
        </w:tc>
        <w:tc>
          <w:tcPr>
            <w:tcW w:w="882" w:type="dxa"/>
            <w:vAlign w:val="center"/>
          </w:tcPr>
          <w:p w14:paraId="7A5C8070">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人员管理方案</w:t>
            </w:r>
            <w:bookmarkEnd w:id="1"/>
          </w:p>
        </w:tc>
        <w:tc>
          <w:tcPr>
            <w:tcW w:w="5836" w:type="dxa"/>
            <w:vAlign w:val="center"/>
          </w:tcPr>
          <w:p w14:paraId="704A2883">
            <w:pPr>
              <w:pStyle w:val="317"/>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方案针对需求，切合实际，科学合理，各项管理制度完善、详细、可行；</w:t>
            </w:r>
            <w:r>
              <w:rPr>
                <w:rFonts w:hint="eastAsia" w:ascii="仿宋_GB2312" w:eastAsia="仿宋_GB2312"/>
                <w:color w:val="auto"/>
                <w:highlight w:val="none"/>
              </w:rPr>
              <w:t>人员方案中能提出详细的工作快速开展的保证措施，工作人员能迅速熟悉工作内容</w:t>
            </w:r>
            <w:r>
              <w:rPr>
                <w:rFonts w:hint="eastAsia" w:ascii="仿宋_GB2312" w:eastAsia="仿宋_GB2312"/>
                <w:color w:val="auto"/>
                <w:highlight w:val="none"/>
                <w:lang w:eastAsia="zh-CN"/>
              </w:rPr>
              <w:t>，</w:t>
            </w:r>
            <w:r>
              <w:rPr>
                <w:rFonts w:hint="eastAsia" w:ascii="仿宋_GB2312" w:hAnsi="仿宋_GB2312" w:eastAsia="仿宋_GB2312" w:cs="仿宋_GB2312"/>
                <w:color w:val="auto"/>
              </w:rPr>
              <w:t>人员考核制度与奖惩制度相配，制度能有效激励服务人员积极工作</w:t>
            </w:r>
            <w:r>
              <w:rPr>
                <w:rFonts w:hint="eastAsia" w:ascii="仿宋_GB2312" w:hAnsi="仿宋_GB2312" w:eastAsia="仿宋_GB2312" w:cs="仿宋_GB2312"/>
                <w:color w:val="auto"/>
                <w:lang w:eastAsia="zh-CN"/>
              </w:rPr>
              <w:t>，</w:t>
            </w:r>
            <w:r>
              <w:rPr>
                <w:rFonts w:hint="eastAsia" w:ascii="仿宋_GB2312" w:eastAsia="仿宋_GB2312"/>
                <w:color w:val="auto"/>
                <w:highlight w:val="none"/>
              </w:rPr>
              <w:t>且方案措施切实可行，可操作性强</w:t>
            </w:r>
            <w:r>
              <w:rPr>
                <w:rFonts w:hint="eastAsia" w:ascii="仿宋_GB2312" w:hAnsi="仿宋_GB2312" w:eastAsia="仿宋_GB2312" w:cs="仿宋_GB2312"/>
                <w:color w:val="auto"/>
              </w:rPr>
              <w:t>；</w:t>
            </w:r>
          </w:p>
          <w:p w14:paraId="5030C174">
            <w:pPr>
              <w:pStyle w:val="3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方案能较好服务本项目，</w:t>
            </w:r>
            <w:r>
              <w:rPr>
                <w:rFonts w:hint="eastAsia" w:ascii="仿宋_GB2312" w:hAnsi="仿宋_GB2312" w:eastAsia="仿宋_GB2312" w:cs="仿宋_GB2312"/>
                <w:color w:val="auto"/>
              </w:rPr>
              <w:t>具有一定的针对性，各项管理制度较完善</w:t>
            </w:r>
            <w:r>
              <w:rPr>
                <w:rFonts w:hint="eastAsia" w:ascii="仿宋_GB2312" w:eastAsia="仿宋_GB2312"/>
                <w:color w:val="auto"/>
              </w:rPr>
              <w:t>、详细</w:t>
            </w:r>
            <w:r>
              <w:rPr>
                <w:rFonts w:hint="eastAsia" w:ascii="仿宋_GB2312" w:hAnsi="仿宋_GB2312" w:eastAsia="仿宋_GB2312" w:cs="仿宋_GB2312"/>
                <w:color w:val="auto"/>
              </w:rPr>
              <w:t>；</w:t>
            </w:r>
            <w:r>
              <w:rPr>
                <w:rFonts w:hint="eastAsia" w:ascii="仿宋_GB2312" w:eastAsia="仿宋_GB2312"/>
                <w:color w:val="auto"/>
              </w:rPr>
              <w:t>有针对本项目的职前培训方案</w:t>
            </w:r>
            <w:r>
              <w:rPr>
                <w:rFonts w:hint="eastAsia" w:ascii="仿宋_GB2312" w:hAnsi="仿宋_GB2312" w:eastAsia="仿宋_GB2312" w:cs="仿宋_GB2312"/>
                <w:color w:val="auto"/>
              </w:rPr>
              <w:t>；</w:t>
            </w:r>
          </w:p>
          <w:p w14:paraId="22F5A719">
            <w:pPr>
              <w:pStyle w:val="31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w:t>
            </w:r>
            <w:r>
              <w:rPr>
                <w:rFonts w:hint="eastAsia" w:ascii="仿宋_GB2312" w:hAnsi="仿宋_GB2312" w:eastAsia="仿宋_GB2312" w:cs="仿宋_GB2312"/>
                <w:color w:val="auto"/>
                <w:szCs w:val="24"/>
              </w:rPr>
              <w:t>满足采购</w:t>
            </w:r>
            <w:r>
              <w:rPr>
                <w:rFonts w:hint="eastAsia" w:ascii="仿宋_GB2312" w:hAnsi="仿宋_GB2312" w:eastAsia="仿宋_GB2312" w:cs="仿宋_GB2312"/>
                <w:color w:val="auto"/>
              </w:rPr>
              <w:t>需求，管理制度内容简单，操作基本可行。</w:t>
            </w:r>
          </w:p>
          <w:p w14:paraId="3B4CF284">
            <w:pPr>
              <w:pStyle w:val="317"/>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注：1.该方案内容可以包括：（1）人员稳定性方案及承诺；</w:t>
            </w:r>
            <w:r>
              <w:rPr>
                <w:rFonts w:hint="eastAsia" w:ascii="仿宋_GB2312" w:hAnsi="仿宋_GB2312" w:eastAsia="仿宋_GB2312" w:cs="仿宋_GB2312"/>
                <w:b/>
                <w:bCs/>
                <w:color w:val="auto"/>
                <w:szCs w:val="24"/>
              </w:rPr>
              <w:t>（2）人员考核制度；（3）培训制度；（4）奖惩制度</w:t>
            </w:r>
            <w:bookmarkEnd w:id="2"/>
            <w:r>
              <w:rPr>
                <w:rFonts w:hint="eastAsia" w:ascii="仿宋_GB2312" w:hAnsi="仿宋_GB2312" w:eastAsia="仿宋_GB2312" w:cs="仿宋_GB2312"/>
                <w:b/>
                <w:bCs/>
                <w:color w:val="auto"/>
                <w:szCs w:val="24"/>
              </w:rPr>
              <w:t>。</w:t>
            </w:r>
          </w:p>
          <w:p w14:paraId="33EE968A">
            <w:pPr>
              <w:pStyle w:val="315"/>
              <w:tabs>
                <w:tab w:val="left" w:pos="312"/>
              </w:tabs>
              <w:spacing w:after="120"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900" w:type="dxa"/>
            <w:vAlign w:val="center"/>
          </w:tcPr>
          <w:p w14:paraId="2F27FA6D">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10</w:t>
            </w:r>
          </w:p>
        </w:tc>
        <w:tc>
          <w:tcPr>
            <w:tcW w:w="1064" w:type="dxa"/>
            <w:vAlign w:val="center"/>
          </w:tcPr>
          <w:p w14:paraId="737C838D">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人员管理方案</w:t>
            </w:r>
          </w:p>
        </w:tc>
      </w:tr>
      <w:tr w14:paraId="6A241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510" w:type="dxa"/>
            <w:gridSpan w:val="3"/>
            <w:vAlign w:val="top"/>
          </w:tcPr>
          <w:p w14:paraId="5DB41E43">
            <w:pPr>
              <w:pStyle w:val="315"/>
              <w:tabs>
                <w:tab w:val="left" w:pos="312"/>
              </w:tabs>
              <w:spacing w:after="120"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900" w:type="dxa"/>
            <w:vAlign w:val="center"/>
          </w:tcPr>
          <w:p w14:paraId="1BF0E5AC">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47</w:t>
            </w:r>
          </w:p>
        </w:tc>
        <w:tc>
          <w:tcPr>
            <w:tcW w:w="1064" w:type="dxa"/>
            <w:vAlign w:val="center"/>
          </w:tcPr>
          <w:p w14:paraId="352A1231">
            <w:pPr>
              <w:spacing w:line="400" w:lineRule="exact"/>
              <w:jc w:val="center"/>
              <w:rPr>
                <w:rFonts w:ascii="仿宋_GB2312" w:hAnsi="仿宋_GB2312" w:eastAsia="仿宋_GB2312" w:cs="仿宋_GB2312"/>
                <w:color w:val="auto"/>
              </w:rPr>
            </w:pPr>
          </w:p>
        </w:tc>
      </w:tr>
    </w:tbl>
    <w:p w14:paraId="261DCC37">
      <w:pPr>
        <w:rPr>
          <w:color w:val="auto"/>
        </w:rPr>
      </w:pPr>
    </w:p>
    <w:p w14:paraId="71064773">
      <w:pPr>
        <w:spacing w:line="390" w:lineRule="exact"/>
        <w:ind w:right="-168" w:rightChars="-80" w:firstLine="236" w:firstLineChars="98"/>
        <w:rPr>
          <w:rFonts w:ascii="仿宋_GB2312" w:eastAsia="仿宋_GB2312"/>
          <w:b/>
          <w:color w:val="auto"/>
          <w:sz w:val="24"/>
        </w:rPr>
      </w:pPr>
      <w:r>
        <w:rPr>
          <w:rFonts w:hint="eastAsia" w:ascii="仿宋_GB2312" w:eastAsia="仿宋_GB2312"/>
          <w:b/>
          <w:color w:val="auto"/>
          <w:sz w:val="24"/>
        </w:rPr>
        <w:t>（三）总得分=客观分+主观分</w:t>
      </w:r>
    </w:p>
    <w:p w14:paraId="2E434083">
      <w:pPr>
        <w:adjustRightInd w:val="0"/>
        <w:spacing w:line="400" w:lineRule="exact"/>
        <w:ind w:firstLine="482" w:firstLineChars="200"/>
        <w:jc w:val="left"/>
        <w:textAlignment w:val="baseline"/>
        <w:rPr>
          <w:rFonts w:hint="eastAsia" w:ascii="仿宋_GB2312" w:hAnsi="宋体" w:eastAsia="仿宋_GB2312"/>
          <w:b/>
          <w:color w:val="auto"/>
          <w:kern w:val="0"/>
          <w:sz w:val="24"/>
        </w:rPr>
      </w:pPr>
      <w:bookmarkStart w:id="70" w:name="gxebd_pack_1_EvalFactorScoreEnd"/>
      <w:bookmarkEnd w:id="70"/>
      <w:r>
        <w:rPr>
          <w:rFonts w:hint="eastAsia" w:ascii="仿宋_GB2312" w:hAnsi="宋体" w:eastAsia="仿宋_GB2312"/>
          <w:b/>
          <w:color w:val="auto"/>
          <w:kern w:val="0"/>
          <w:sz w:val="24"/>
        </w:rPr>
        <w:t>三、中标标准及中标候选人推荐原则</w:t>
      </w:r>
    </w:p>
    <w:p w14:paraId="4ADF68AA">
      <w:pPr>
        <w:adjustRightInd w:val="0"/>
        <w:spacing w:line="400" w:lineRule="exact"/>
        <w:ind w:firstLine="482" w:firstLineChars="200"/>
        <w:jc w:val="left"/>
        <w:textAlignment w:val="baseline"/>
        <w:rPr>
          <w:rFonts w:hint="eastAsia" w:ascii="仿宋_GB2312" w:hAnsi="宋体" w:eastAsia="仿宋_GB2312"/>
          <w:b/>
          <w:color w:val="auto"/>
          <w:kern w:val="0"/>
          <w:sz w:val="24"/>
        </w:rPr>
      </w:pPr>
      <w:r>
        <w:rPr>
          <w:rFonts w:hint="eastAsia" w:ascii="仿宋_GB2312" w:hAnsi="宋体" w:eastAsia="仿宋_GB2312"/>
          <w:b/>
          <w:color w:val="auto"/>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35944D31">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color w:val="auto"/>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color w:val="auto"/>
          <w:kern w:val="0"/>
          <w:sz w:val="24"/>
        </w:rPr>
        <w:t>。</w:t>
      </w:r>
    </w:p>
    <w:p w14:paraId="4D039B0C">
      <w:pPr>
        <w:rPr>
          <w:b/>
          <w:color w:val="auto"/>
          <w:sz w:val="24"/>
        </w:rPr>
      </w:pPr>
    </w:p>
    <w:p w14:paraId="3B1628F6">
      <w:pPr>
        <w:rPr>
          <w:b/>
          <w:color w:val="auto"/>
          <w:sz w:val="24"/>
        </w:rPr>
      </w:pPr>
    </w:p>
    <w:p w14:paraId="77081B30">
      <w:pPr>
        <w:rPr>
          <w:b/>
          <w:color w:val="auto"/>
          <w:sz w:val="24"/>
        </w:rPr>
      </w:pPr>
    </w:p>
    <w:p w14:paraId="23680F28">
      <w:pPr>
        <w:rPr>
          <w:b/>
          <w:color w:val="auto"/>
          <w:sz w:val="24"/>
        </w:rPr>
      </w:pPr>
    </w:p>
    <w:p w14:paraId="4CB2A040">
      <w:pPr>
        <w:rPr>
          <w:b/>
          <w:color w:val="auto"/>
          <w:sz w:val="24"/>
        </w:rPr>
      </w:pPr>
    </w:p>
    <w:p w14:paraId="3A20ACCF">
      <w:pPr>
        <w:rPr>
          <w:b/>
          <w:color w:val="auto"/>
          <w:sz w:val="24"/>
        </w:rPr>
      </w:pPr>
    </w:p>
    <w:p w14:paraId="629A0C71">
      <w:pPr>
        <w:rPr>
          <w:b/>
          <w:color w:val="auto"/>
          <w:sz w:val="24"/>
        </w:rPr>
      </w:pPr>
    </w:p>
    <w:p w14:paraId="166CE6D0">
      <w:pPr>
        <w:rPr>
          <w:b/>
          <w:color w:val="auto"/>
          <w:sz w:val="24"/>
        </w:rPr>
      </w:pPr>
    </w:p>
    <w:p w14:paraId="19E3BA0F">
      <w:pPr>
        <w:rPr>
          <w:b/>
          <w:color w:val="auto"/>
          <w:sz w:val="24"/>
        </w:rPr>
      </w:pPr>
    </w:p>
    <w:p w14:paraId="6832342F">
      <w:pPr>
        <w:rPr>
          <w:b/>
          <w:color w:val="auto"/>
          <w:sz w:val="24"/>
        </w:rPr>
      </w:pPr>
    </w:p>
    <w:p w14:paraId="668B2357">
      <w:pPr>
        <w:rPr>
          <w:b/>
          <w:color w:val="auto"/>
          <w:sz w:val="24"/>
        </w:rPr>
      </w:pPr>
    </w:p>
    <w:p w14:paraId="225A80C1">
      <w:pPr>
        <w:rPr>
          <w:b/>
          <w:color w:val="auto"/>
          <w:sz w:val="24"/>
        </w:rPr>
      </w:pPr>
    </w:p>
    <w:p w14:paraId="50EDE533">
      <w:pPr>
        <w:rPr>
          <w:b/>
          <w:color w:val="auto"/>
          <w:sz w:val="24"/>
        </w:rPr>
      </w:pPr>
    </w:p>
    <w:p w14:paraId="06ACE174">
      <w:pPr>
        <w:rPr>
          <w:b/>
          <w:color w:val="auto"/>
          <w:sz w:val="24"/>
        </w:rPr>
      </w:pPr>
    </w:p>
    <w:p w14:paraId="767CC42E">
      <w:pPr>
        <w:rPr>
          <w:b/>
          <w:color w:val="auto"/>
          <w:sz w:val="24"/>
        </w:rPr>
      </w:pPr>
    </w:p>
    <w:p w14:paraId="001EC594">
      <w:pPr>
        <w:rPr>
          <w:b/>
          <w:color w:val="auto"/>
          <w:sz w:val="24"/>
        </w:rPr>
      </w:pPr>
    </w:p>
    <w:p w14:paraId="73DD48A8">
      <w:pPr>
        <w:rPr>
          <w:b/>
          <w:color w:val="auto"/>
          <w:sz w:val="24"/>
        </w:rPr>
      </w:pPr>
    </w:p>
    <w:p w14:paraId="13E64A77">
      <w:pPr>
        <w:rPr>
          <w:b/>
          <w:color w:val="auto"/>
          <w:sz w:val="24"/>
        </w:rPr>
      </w:pPr>
    </w:p>
    <w:p w14:paraId="34BF7558">
      <w:pPr>
        <w:rPr>
          <w:b/>
          <w:color w:val="auto"/>
          <w:sz w:val="24"/>
        </w:rPr>
      </w:pPr>
    </w:p>
    <w:p w14:paraId="01700539">
      <w:pPr>
        <w:rPr>
          <w:b/>
          <w:color w:val="auto"/>
          <w:sz w:val="24"/>
        </w:rPr>
      </w:pPr>
    </w:p>
    <w:p w14:paraId="18149692">
      <w:pPr>
        <w:pStyle w:val="4"/>
        <w:jc w:val="center"/>
        <w:rPr>
          <w:rFonts w:ascii="仿宋_GB2312" w:eastAsia="仿宋_GB2312"/>
          <w:b w:val="0"/>
          <w:bCs w:val="0"/>
          <w:color w:val="auto"/>
          <w:sz w:val="32"/>
          <w:szCs w:val="32"/>
        </w:rPr>
      </w:pPr>
      <w:bookmarkStart w:id="71" w:name="_Toc16027"/>
      <w:bookmarkStart w:id="72" w:name="_Toc497578453"/>
      <w:r>
        <w:rPr>
          <w:rFonts w:hint="eastAsia"/>
          <w:color w:val="auto"/>
          <w:sz w:val="30"/>
          <w:szCs w:val="30"/>
        </w:rPr>
        <w:t>第五章 合同主要条款格式及广西壮族自治区政府采购项目合同验收书格式</w:t>
      </w:r>
      <w:bookmarkEnd w:id="71"/>
      <w:bookmarkEnd w:id="72"/>
    </w:p>
    <w:p w14:paraId="4F4242DC">
      <w:pPr>
        <w:snapToGrid w:val="0"/>
        <w:jc w:val="center"/>
        <w:rPr>
          <w:rFonts w:hint="eastAsia" w:ascii="仿宋_GB2312" w:hAnsi="华文中宋" w:eastAsia="仿宋_GB2312"/>
          <w:bCs/>
          <w:color w:val="auto"/>
          <w:sz w:val="32"/>
          <w:szCs w:val="32"/>
        </w:rPr>
      </w:pPr>
    </w:p>
    <w:p w14:paraId="60183941">
      <w:pPr>
        <w:snapToGrid w:val="0"/>
        <w:jc w:val="center"/>
        <w:rPr>
          <w:rFonts w:hint="eastAsia" w:ascii="仿宋_GB2312" w:hAnsi="华文中宋" w:eastAsia="仿宋_GB2312"/>
          <w:bCs/>
          <w:color w:val="auto"/>
          <w:sz w:val="32"/>
          <w:szCs w:val="32"/>
        </w:rPr>
      </w:pPr>
    </w:p>
    <w:p w14:paraId="7F7ACEF8">
      <w:pPr>
        <w:snapToGrid w:val="0"/>
        <w:jc w:val="center"/>
        <w:rPr>
          <w:rFonts w:hint="eastAsia" w:ascii="仿宋_GB2312" w:hAnsi="华文中宋" w:eastAsia="仿宋_GB2312"/>
          <w:bCs/>
          <w:color w:val="auto"/>
          <w:sz w:val="32"/>
          <w:szCs w:val="32"/>
        </w:rPr>
      </w:pPr>
    </w:p>
    <w:p w14:paraId="6693D006">
      <w:pPr>
        <w:snapToGrid w:val="0"/>
        <w:jc w:val="center"/>
        <w:rPr>
          <w:rFonts w:hint="eastAsia" w:ascii="仿宋_GB2312" w:hAnsi="华文中宋" w:eastAsia="仿宋_GB2312"/>
          <w:bCs/>
          <w:color w:val="auto"/>
          <w:sz w:val="32"/>
          <w:szCs w:val="32"/>
        </w:rPr>
      </w:pPr>
    </w:p>
    <w:p w14:paraId="1F61FF06">
      <w:pPr>
        <w:snapToGrid w:val="0"/>
        <w:jc w:val="center"/>
        <w:rPr>
          <w:rFonts w:hint="eastAsia" w:ascii="仿宋_GB2312" w:hAnsi="华文中宋" w:eastAsia="仿宋_GB2312"/>
          <w:bCs/>
          <w:color w:val="auto"/>
          <w:sz w:val="32"/>
          <w:szCs w:val="32"/>
        </w:rPr>
      </w:pPr>
    </w:p>
    <w:p w14:paraId="1106A2EB">
      <w:pPr>
        <w:snapToGrid w:val="0"/>
        <w:jc w:val="center"/>
        <w:rPr>
          <w:rFonts w:hint="eastAsia" w:ascii="仿宋_GB2312" w:hAnsi="华文中宋" w:eastAsia="仿宋_GB2312"/>
          <w:bCs/>
          <w:color w:val="auto"/>
          <w:sz w:val="32"/>
          <w:szCs w:val="32"/>
        </w:rPr>
      </w:pPr>
    </w:p>
    <w:p w14:paraId="3D1AC975">
      <w:pPr>
        <w:snapToGrid w:val="0"/>
        <w:jc w:val="center"/>
        <w:rPr>
          <w:rFonts w:hint="eastAsia" w:ascii="仿宋_GB2312" w:hAnsi="华文中宋" w:eastAsia="仿宋_GB2312"/>
          <w:bCs/>
          <w:color w:val="auto"/>
          <w:sz w:val="32"/>
          <w:szCs w:val="32"/>
        </w:rPr>
      </w:pPr>
    </w:p>
    <w:p w14:paraId="53A968A2">
      <w:pPr>
        <w:snapToGrid w:val="0"/>
        <w:rPr>
          <w:rFonts w:hint="eastAsia" w:ascii="仿宋_GB2312" w:hAnsi="华文中宋" w:eastAsia="仿宋_GB2312"/>
          <w:bCs/>
          <w:color w:val="auto"/>
          <w:sz w:val="32"/>
          <w:szCs w:val="32"/>
        </w:rPr>
      </w:pPr>
    </w:p>
    <w:p w14:paraId="25E4956F">
      <w:pPr>
        <w:snapToGrid w:val="0"/>
        <w:rPr>
          <w:rFonts w:hint="eastAsia" w:ascii="仿宋_GB2312" w:hAnsi="华文中宋" w:eastAsia="仿宋_GB2312"/>
          <w:bCs/>
          <w:color w:val="auto"/>
          <w:sz w:val="32"/>
          <w:szCs w:val="32"/>
        </w:rPr>
      </w:pPr>
    </w:p>
    <w:p w14:paraId="29F4C4B9">
      <w:pPr>
        <w:snapToGrid w:val="0"/>
        <w:jc w:val="left"/>
        <w:rPr>
          <w:rFonts w:ascii="仿宋_GB2312" w:eastAsia="仿宋_GB2312"/>
          <w:b/>
          <w:color w:val="auto"/>
          <w:sz w:val="24"/>
        </w:rPr>
      </w:pPr>
      <w:r>
        <w:rPr>
          <w:rFonts w:hint="eastAsia" w:ascii="仿宋_GB2312" w:eastAsia="仿宋_GB2312"/>
          <w:b/>
          <w:color w:val="auto"/>
          <w:sz w:val="24"/>
        </w:rPr>
        <w:br w:type="page"/>
      </w:r>
      <w:r>
        <w:rPr>
          <w:rFonts w:hint="eastAsia" w:ascii="仿宋_GB2312" w:hAnsi="华文中宋" w:eastAsia="仿宋_GB2312"/>
          <w:bCs/>
          <w:color w:val="auto"/>
          <w:sz w:val="32"/>
          <w:szCs w:val="32"/>
        </w:rPr>
        <w:t xml:space="preserve">  </w:t>
      </w:r>
      <w:r>
        <w:rPr>
          <w:rFonts w:hint="eastAsia" w:ascii="仿宋_GB2312" w:eastAsia="仿宋_GB2312"/>
          <w:b/>
          <w:color w:val="auto"/>
          <w:sz w:val="24"/>
        </w:rPr>
        <w:t>合同使用说明：1.根据《中华人民共和国政府采购法》、《</w:t>
      </w:r>
      <w:r>
        <w:rPr>
          <w:rFonts w:hint="eastAsia" w:ascii="仿宋_GB2312" w:eastAsia="仿宋_GB2312"/>
          <w:b/>
          <w:bCs/>
          <w:color w:val="auto"/>
          <w:sz w:val="24"/>
        </w:rPr>
        <w:t>中华人民共和国民法典</w:t>
      </w:r>
      <w:r>
        <w:rPr>
          <w:rFonts w:hint="eastAsia" w:ascii="仿宋_GB2312" w:eastAsia="仿宋_GB2312"/>
          <w:b/>
          <w:color w:val="auto"/>
          <w:sz w:val="24"/>
        </w:rPr>
        <w:t>》等法律、法规规定，按照招标文件规定条款和中标人投标文件及其承诺，甲乙双方签订本合同。</w:t>
      </w:r>
    </w:p>
    <w:p w14:paraId="231A00B4">
      <w:pPr>
        <w:snapToGrid w:val="0"/>
        <w:ind w:firstLine="482" w:firstLineChars="200"/>
        <w:jc w:val="left"/>
        <w:rPr>
          <w:rFonts w:ascii="仿宋_GB2312" w:eastAsia="仿宋_GB2312"/>
          <w:b/>
          <w:color w:val="auto"/>
          <w:sz w:val="24"/>
        </w:rPr>
      </w:pPr>
      <w:r>
        <w:rPr>
          <w:rFonts w:hint="eastAsia" w:ascii="仿宋_GB2312" w:eastAsia="仿宋_GB2312"/>
          <w:b/>
          <w:color w:val="auto"/>
          <w:sz w:val="24"/>
        </w:rPr>
        <w:t>2.本合同</w:t>
      </w:r>
      <w:r>
        <w:rPr>
          <w:rFonts w:hint="eastAsia" w:ascii="仿宋_GB2312" w:eastAsia="仿宋_GB2312"/>
          <w:b/>
          <w:color w:val="auto"/>
          <w:sz w:val="24"/>
          <w:lang w:val="en-US" w:eastAsia="zh-CN"/>
        </w:rPr>
        <w:t>为</w:t>
      </w:r>
      <w:r>
        <w:rPr>
          <w:rFonts w:ascii="仿宋_GB2312" w:eastAsia="仿宋_GB2312"/>
          <w:b/>
          <w:color w:val="auto"/>
          <w:sz w:val="24"/>
        </w:rPr>
        <w:t>小微企业</w:t>
      </w:r>
      <w:r>
        <w:rPr>
          <w:rFonts w:hint="eastAsia" w:ascii="仿宋_GB2312" w:eastAsia="仿宋_GB2312"/>
          <w:b/>
          <w:color w:val="auto"/>
          <w:sz w:val="24"/>
        </w:rPr>
        <w:t>预留合同。</w:t>
      </w:r>
    </w:p>
    <w:p w14:paraId="70E0E9CB">
      <w:pPr>
        <w:pStyle w:val="26"/>
        <w:spacing w:line="400" w:lineRule="exact"/>
        <w:jc w:val="left"/>
        <w:rPr>
          <w:b/>
          <w:color w:val="auto"/>
          <w:sz w:val="32"/>
        </w:rPr>
      </w:pPr>
    </w:p>
    <w:p w14:paraId="5ED28B73">
      <w:pPr>
        <w:spacing w:line="400" w:lineRule="exact"/>
        <w:jc w:val="center"/>
        <w:rPr>
          <w:rFonts w:cs="Courier New"/>
          <w:b/>
          <w:bCs/>
          <w:color w:val="auto"/>
          <w:sz w:val="32"/>
          <w:szCs w:val="32"/>
        </w:rPr>
      </w:pPr>
      <w:r>
        <w:rPr>
          <w:rFonts w:hint="eastAsia" w:hAnsi="Courier New" w:cs="Courier New"/>
          <w:b/>
          <w:color w:val="auto"/>
          <w:sz w:val="32"/>
          <w:szCs w:val="21"/>
        </w:rPr>
        <w:t xml:space="preserve">合同书 </w:t>
      </w:r>
    </w:p>
    <w:p w14:paraId="6A80C1D6">
      <w:pPr>
        <w:snapToGrid w:val="0"/>
        <w:spacing w:line="400" w:lineRule="exact"/>
        <w:ind w:right="480" w:firstLine="6600" w:firstLineChars="2750"/>
        <w:rPr>
          <w:rFonts w:ascii="仿宋_GB2312" w:eastAsia="仿宋_GB2312"/>
          <w:bCs/>
          <w:color w:val="auto"/>
          <w:sz w:val="24"/>
          <w:u w:val="single"/>
        </w:rPr>
      </w:pPr>
      <w:r>
        <w:rPr>
          <w:rFonts w:hint="eastAsia" w:ascii="仿宋_GB2312" w:eastAsia="仿宋_GB2312"/>
          <w:bCs/>
          <w:color w:val="auto"/>
          <w:sz w:val="24"/>
        </w:rPr>
        <w:t>合同编号：XXXX</w:t>
      </w:r>
    </w:p>
    <w:p w14:paraId="62A9E8CC">
      <w:pPr>
        <w:snapToGrid w:val="0"/>
        <w:spacing w:line="400" w:lineRule="exact"/>
        <w:rPr>
          <w:rFonts w:ascii="仿宋_GB2312" w:eastAsia="仿宋_GB2312"/>
          <w:color w:val="auto"/>
          <w:sz w:val="24"/>
          <w:u w:val="single"/>
        </w:rPr>
      </w:pPr>
      <w:r>
        <w:rPr>
          <w:rFonts w:hint="eastAsia" w:ascii="仿宋_GB2312" w:eastAsia="仿宋_GB2312"/>
          <w:color w:val="auto"/>
          <w:sz w:val="24"/>
        </w:rPr>
        <w:t>采购单位（甲方）</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r>
        <w:rPr>
          <w:rFonts w:hint="eastAsia" w:ascii="仿宋_GB2312" w:eastAsia="仿宋_GB2312"/>
          <w:color w:val="auto"/>
          <w:spacing w:val="-20"/>
          <w:sz w:val="24"/>
        </w:rPr>
        <w:t>采 购 计 划 表 编 号：</w:t>
      </w:r>
      <w:r>
        <w:rPr>
          <w:rFonts w:hint="eastAsia" w:ascii="仿宋_GB2312" w:eastAsia="仿宋_GB2312"/>
          <w:color w:val="auto"/>
          <w:sz w:val="24"/>
          <w:u w:val="single"/>
        </w:rPr>
        <w:t xml:space="preserve">             </w:t>
      </w:r>
    </w:p>
    <w:p w14:paraId="0CE3EA17">
      <w:pPr>
        <w:snapToGrid w:val="0"/>
        <w:spacing w:line="400" w:lineRule="exact"/>
        <w:rPr>
          <w:rFonts w:ascii="仿宋_GB2312" w:eastAsia="仿宋_GB2312"/>
          <w:color w:val="auto"/>
          <w:spacing w:val="-20"/>
          <w:sz w:val="24"/>
        </w:rPr>
      </w:pPr>
      <w:r>
        <w:rPr>
          <w:rFonts w:hint="eastAsia" w:ascii="仿宋_GB2312" w:eastAsia="仿宋_GB2312"/>
          <w:color w:val="auto"/>
          <w:sz w:val="24"/>
        </w:rPr>
        <w:t>供 应 商（乙方）</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42DB2793">
      <w:pPr>
        <w:snapToGrid w:val="0"/>
        <w:spacing w:line="400" w:lineRule="exact"/>
        <w:rPr>
          <w:rFonts w:ascii="仿宋_GB2312" w:eastAsia="仿宋_GB2312"/>
          <w:color w:val="auto"/>
          <w:sz w:val="24"/>
          <w:u w:val="single"/>
        </w:rPr>
      </w:pPr>
      <w:r>
        <w:rPr>
          <w:rFonts w:hint="eastAsia" w:ascii="仿宋_GB2312" w:eastAsia="仿宋_GB2312"/>
          <w:color w:val="auto"/>
          <w:sz w:val="24"/>
        </w:rPr>
        <w:t>项目名称及编号：</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75536C24">
      <w:pPr>
        <w:snapToGrid w:val="0"/>
        <w:spacing w:line="400" w:lineRule="exact"/>
        <w:rPr>
          <w:rFonts w:ascii="仿宋_GB2312" w:eastAsia="仿宋_GB2312"/>
          <w:color w:val="auto"/>
          <w:sz w:val="24"/>
          <w:u w:val="single"/>
        </w:rPr>
      </w:pPr>
      <w:r>
        <w:rPr>
          <w:rFonts w:hint="eastAsia" w:ascii="仿宋_GB2312" w:eastAsia="仿宋_GB2312"/>
          <w:color w:val="auto"/>
          <w:sz w:val="24"/>
        </w:rPr>
        <w:t>签  订  地  点：</w:t>
      </w:r>
      <w:r>
        <w:rPr>
          <w:rFonts w:hint="eastAsia" w:ascii="仿宋_GB2312" w:eastAsia="仿宋_GB2312"/>
          <w:color w:val="auto"/>
          <w:sz w:val="24"/>
          <w:u w:val="single"/>
        </w:rPr>
        <w:t xml:space="preserve">                          </w:t>
      </w:r>
      <w:r>
        <w:rPr>
          <w:rFonts w:hint="eastAsia" w:ascii="仿宋_GB2312" w:eastAsia="仿宋_GB2312"/>
          <w:color w:val="auto"/>
          <w:sz w:val="24"/>
        </w:rPr>
        <w:t xml:space="preserve">  签 订 时 间：</w:t>
      </w:r>
      <w:r>
        <w:rPr>
          <w:rFonts w:hint="eastAsia" w:ascii="仿宋_GB2312" w:eastAsia="仿宋_GB2312"/>
          <w:color w:val="auto"/>
          <w:sz w:val="24"/>
          <w:u w:val="single"/>
        </w:rPr>
        <w:t xml:space="preserve">     年    月   日   </w:t>
      </w:r>
    </w:p>
    <w:p w14:paraId="6C28FED5">
      <w:pPr>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根据《中华人民共和国政府采购法》、《中华人民共和国民法典》等法律、法规规定，按照招投标文件规定条款和中标供应商承诺，就甲方委托乙方提供</w:t>
      </w:r>
      <w:r>
        <w:rPr>
          <w:rFonts w:ascii="仿宋_GB2312" w:hAnsi="宋体" w:eastAsia="仿宋_GB2312"/>
          <w:color w:val="auto"/>
          <w:sz w:val="24"/>
          <w:u w:val="single"/>
        </w:rPr>
        <w:t>瑞康大楼物业服务采购</w:t>
      </w:r>
      <w:r>
        <w:rPr>
          <w:rFonts w:hint="eastAsia" w:ascii="仿宋_GB2312" w:eastAsia="仿宋_GB2312"/>
          <w:color w:val="auto"/>
          <w:sz w:val="24"/>
        </w:rPr>
        <w:t>之相关事宜，达成以下协议，并承诺共同遵守。</w:t>
      </w:r>
    </w:p>
    <w:p w14:paraId="5F2CDD47">
      <w:pPr>
        <w:numPr>
          <w:ilvl w:val="0"/>
          <w:numId w:val="3"/>
        </w:numPr>
        <w:adjustRightInd w:val="0"/>
        <w:spacing w:line="400" w:lineRule="exact"/>
        <w:jc w:val="left"/>
        <w:textAlignment w:val="baseline"/>
        <w:rPr>
          <w:rFonts w:ascii="仿宋_GB2312" w:eastAsia="仿宋_GB2312"/>
          <w:b/>
          <w:color w:val="auto"/>
          <w:sz w:val="24"/>
        </w:rPr>
      </w:pPr>
      <w:r>
        <w:rPr>
          <w:rFonts w:hint="eastAsia" w:ascii="仿宋_GB2312" w:eastAsia="仿宋_GB2312"/>
          <w:b/>
          <w:color w:val="auto"/>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0F3A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61338BA">
            <w:pPr>
              <w:snapToGrid w:val="0"/>
              <w:spacing w:line="400" w:lineRule="exact"/>
              <w:jc w:val="center"/>
              <w:rPr>
                <w:rFonts w:ascii="仿宋_GB2312" w:eastAsia="仿宋_GB2312"/>
                <w:color w:val="auto"/>
                <w:sz w:val="24"/>
              </w:rPr>
            </w:pPr>
            <w:r>
              <w:rPr>
                <w:rFonts w:hint="eastAsia" w:ascii="仿宋_GB2312" w:eastAsia="仿宋_GB2312"/>
                <w:color w:val="auto"/>
                <w:sz w:val="24"/>
              </w:rPr>
              <w:t>序号</w:t>
            </w:r>
          </w:p>
        </w:tc>
        <w:tc>
          <w:tcPr>
            <w:tcW w:w="1201" w:type="dxa"/>
            <w:vAlign w:val="center"/>
          </w:tcPr>
          <w:p w14:paraId="3849780E">
            <w:pPr>
              <w:snapToGrid w:val="0"/>
              <w:spacing w:line="400" w:lineRule="exact"/>
              <w:jc w:val="center"/>
              <w:rPr>
                <w:rFonts w:ascii="仿宋_GB2312" w:eastAsia="仿宋_GB2312"/>
                <w:color w:val="auto"/>
                <w:sz w:val="24"/>
              </w:rPr>
            </w:pPr>
            <w:r>
              <w:rPr>
                <w:rFonts w:hint="eastAsia" w:ascii="仿宋_GB2312" w:eastAsia="仿宋_GB2312"/>
                <w:color w:val="auto"/>
                <w:sz w:val="24"/>
              </w:rPr>
              <w:t>服务名称</w:t>
            </w:r>
          </w:p>
        </w:tc>
        <w:tc>
          <w:tcPr>
            <w:tcW w:w="3803" w:type="dxa"/>
            <w:vAlign w:val="center"/>
          </w:tcPr>
          <w:p w14:paraId="42935684">
            <w:pPr>
              <w:snapToGrid w:val="0"/>
              <w:spacing w:line="400" w:lineRule="exact"/>
              <w:jc w:val="center"/>
              <w:rPr>
                <w:rFonts w:ascii="仿宋_GB2312" w:eastAsia="仿宋_GB2312"/>
                <w:color w:val="auto"/>
                <w:sz w:val="24"/>
              </w:rPr>
            </w:pPr>
            <w:r>
              <w:rPr>
                <w:rFonts w:hint="eastAsia" w:ascii="仿宋_GB2312" w:eastAsia="仿宋_GB2312"/>
                <w:color w:val="auto"/>
                <w:sz w:val="24"/>
              </w:rPr>
              <w:t>服务内容</w:t>
            </w:r>
          </w:p>
        </w:tc>
        <w:tc>
          <w:tcPr>
            <w:tcW w:w="589" w:type="dxa"/>
            <w:vAlign w:val="center"/>
          </w:tcPr>
          <w:p w14:paraId="352FA8BE">
            <w:pPr>
              <w:snapToGrid w:val="0"/>
              <w:spacing w:line="400" w:lineRule="exact"/>
              <w:jc w:val="center"/>
              <w:rPr>
                <w:rFonts w:ascii="仿宋_GB2312" w:eastAsia="仿宋_GB2312"/>
                <w:color w:val="auto"/>
                <w:sz w:val="24"/>
              </w:rPr>
            </w:pPr>
            <w:r>
              <w:rPr>
                <w:rFonts w:hint="eastAsia" w:ascii="仿宋_GB2312" w:eastAsia="仿宋_GB2312"/>
                <w:color w:val="auto"/>
                <w:sz w:val="24"/>
              </w:rPr>
              <w:t>数量</w:t>
            </w:r>
          </w:p>
        </w:tc>
        <w:tc>
          <w:tcPr>
            <w:tcW w:w="648" w:type="dxa"/>
            <w:vAlign w:val="center"/>
          </w:tcPr>
          <w:p w14:paraId="0BBE2C5A">
            <w:pPr>
              <w:snapToGrid w:val="0"/>
              <w:spacing w:line="400" w:lineRule="exact"/>
              <w:jc w:val="center"/>
              <w:rPr>
                <w:rFonts w:ascii="仿宋_GB2312" w:eastAsia="仿宋_GB2312"/>
                <w:color w:val="auto"/>
                <w:sz w:val="24"/>
              </w:rPr>
            </w:pPr>
            <w:r>
              <w:rPr>
                <w:rFonts w:hint="eastAsia" w:ascii="仿宋_GB2312" w:eastAsia="仿宋_GB2312"/>
                <w:color w:val="auto"/>
                <w:sz w:val="24"/>
              </w:rPr>
              <w:t>单位</w:t>
            </w:r>
          </w:p>
        </w:tc>
        <w:tc>
          <w:tcPr>
            <w:tcW w:w="1206" w:type="dxa"/>
            <w:vAlign w:val="center"/>
          </w:tcPr>
          <w:p w14:paraId="519C7877">
            <w:pPr>
              <w:snapToGrid w:val="0"/>
              <w:spacing w:line="400" w:lineRule="exact"/>
              <w:jc w:val="center"/>
              <w:rPr>
                <w:rFonts w:ascii="仿宋_GB2312" w:eastAsia="仿宋_GB2312"/>
                <w:color w:val="auto"/>
                <w:sz w:val="24"/>
              </w:rPr>
            </w:pPr>
            <w:r>
              <w:rPr>
                <w:rFonts w:hint="eastAsia" w:ascii="仿宋_GB2312" w:eastAsia="仿宋_GB2312"/>
                <w:color w:val="auto"/>
                <w:sz w:val="24"/>
              </w:rPr>
              <w:t>单价（元）</w:t>
            </w:r>
          </w:p>
        </w:tc>
        <w:tc>
          <w:tcPr>
            <w:tcW w:w="1207" w:type="dxa"/>
            <w:vAlign w:val="center"/>
          </w:tcPr>
          <w:p w14:paraId="297FAFF9">
            <w:pPr>
              <w:snapToGrid w:val="0"/>
              <w:spacing w:line="400" w:lineRule="exact"/>
              <w:jc w:val="center"/>
              <w:rPr>
                <w:rFonts w:ascii="仿宋_GB2312" w:eastAsia="仿宋_GB2312"/>
                <w:color w:val="auto"/>
                <w:sz w:val="24"/>
              </w:rPr>
            </w:pPr>
            <w:r>
              <w:rPr>
                <w:rFonts w:hint="eastAsia" w:ascii="仿宋_GB2312" w:eastAsia="仿宋_GB2312"/>
                <w:color w:val="auto"/>
                <w:sz w:val="24"/>
              </w:rPr>
              <w:t>金额（元）</w:t>
            </w:r>
          </w:p>
        </w:tc>
      </w:tr>
      <w:tr w14:paraId="6158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3EC67873">
            <w:pPr>
              <w:snapToGrid w:val="0"/>
              <w:spacing w:line="400" w:lineRule="exact"/>
              <w:jc w:val="center"/>
              <w:rPr>
                <w:rFonts w:ascii="仿宋_GB2312" w:eastAsia="仿宋_GB2312"/>
                <w:color w:val="auto"/>
                <w:sz w:val="24"/>
              </w:rPr>
            </w:pPr>
            <w:r>
              <w:rPr>
                <w:rFonts w:hint="eastAsia" w:ascii="仿宋_GB2312" w:eastAsia="仿宋_GB2312"/>
                <w:color w:val="auto"/>
                <w:sz w:val="24"/>
              </w:rPr>
              <w:t>1</w:t>
            </w:r>
          </w:p>
        </w:tc>
        <w:tc>
          <w:tcPr>
            <w:tcW w:w="1201" w:type="dxa"/>
            <w:vAlign w:val="center"/>
          </w:tcPr>
          <w:p w14:paraId="6438EE3E">
            <w:pPr>
              <w:snapToGrid w:val="0"/>
              <w:spacing w:line="400" w:lineRule="exact"/>
              <w:jc w:val="center"/>
              <w:rPr>
                <w:rFonts w:ascii="仿宋_GB2312" w:eastAsia="仿宋_GB2312"/>
                <w:color w:val="auto"/>
                <w:sz w:val="24"/>
              </w:rPr>
            </w:pPr>
          </w:p>
        </w:tc>
        <w:tc>
          <w:tcPr>
            <w:tcW w:w="3803" w:type="dxa"/>
            <w:vAlign w:val="center"/>
          </w:tcPr>
          <w:p w14:paraId="312E8A3F">
            <w:pPr>
              <w:snapToGrid w:val="0"/>
              <w:spacing w:line="400" w:lineRule="exact"/>
              <w:jc w:val="center"/>
              <w:rPr>
                <w:rFonts w:ascii="仿宋_GB2312" w:eastAsia="仿宋_GB2312"/>
                <w:color w:val="auto"/>
                <w:kern w:val="0"/>
                <w:sz w:val="24"/>
              </w:rPr>
            </w:pPr>
          </w:p>
        </w:tc>
        <w:tc>
          <w:tcPr>
            <w:tcW w:w="589" w:type="dxa"/>
            <w:vAlign w:val="center"/>
          </w:tcPr>
          <w:p w14:paraId="45CD4A20">
            <w:pPr>
              <w:snapToGrid w:val="0"/>
              <w:spacing w:line="400" w:lineRule="exact"/>
              <w:jc w:val="center"/>
              <w:rPr>
                <w:rFonts w:ascii="仿宋_GB2312" w:eastAsia="仿宋_GB2312"/>
                <w:color w:val="auto"/>
                <w:sz w:val="24"/>
              </w:rPr>
            </w:pPr>
          </w:p>
        </w:tc>
        <w:tc>
          <w:tcPr>
            <w:tcW w:w="648" w:type="dxa"/>
            <w:vAlign w:val="center"/>
          </w:tcPr>
          <w:p w14:paraId="4A4F79EB">
            <w:pPr>
              <w:snapToGrid w:val="0"/>
              <w:spacing w:line="400" w:lineRule="exact"/>
              <w:jc w:val="center"/>
              <w:rPr>
                <w:rFonts w:ascii="仿宋_GB2312" w:eastAsia="仿宋_GB2312"/>
                <w:color w:val="auto"/>
                <w:sz w:val="24"/>
              </w:rPr>
            </w:pPr>
          </w:p>
        </w:tc>
        <w:tc>
          <w:tcPr>
            <w:tcW w:w="1206" w:type="dxa"/>
            <w:vAlign w:val="center"/>
          </w:tcPr>
          <w:p w14:paraId="39395AAE">
            <w:pPr>
              <w:snapToGrid w:val="0"/>
              <w:spacing w:line="400" w:lineRule="exact"/>
              <w:jc w:val="center"/>
              <w:rPr>
                <w:rFonts w:ascii="仿宋_GB2312" w:eastAsia="仿宋_GB2312"/>
                <w:color w:val="auto"/>
                <w:sz w:val="24"/>
              </w:rPr>
            </w:pPr>
          </w:p>
        </w:tc>
        <w:tc>
          <w:tcPr>
            <w:tcW w:w="1207" w:type="dxa"/>
            <w:vAlign w:val="center"/>
          </w:tcPr>
          <w:p w14:paraId="515168F3">
            <w:pPr>
              <w:snapToGrid w:val="0"/>
              <w:spacing w:line="400" w:lineRule="exact"/>
              <w:jc w:val="center"/>
              <w:rPr>
                <w:rFonts w:ascii="仿宋_GB2312" w:eastAsia="仿宋_GB2312"/>
                <w:color w:val="auto"/>
                <w:sz w:val="24"/>
              </w:rPr>
            </w:pPr>
          </w:p>
        </w:tc>
      </w:tr>
      <w:tr w14:paraId="44E9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A8BAAE3">
            <w:pPr>
              <w:snapToGrid w:val="0"/>
              <w:spacing w:line="400" w:lineRule="exact"/>
              <w:jc w:val="left"/>
              <w:rPr>
                <w:rFonts w:ascii="仿宋_GB2312" w:eastAsia="仿宋_GB2312"/>
                <w:color w:val="auto"/>
                <w:sz w:val="24"/>
                <w:u w:val="single"/>
              </w:rPr>
            </w:pPr>
            <w:r>
              <w:rPr>
                <w:rFonts w:hint="eastAsia" w:ascii="仿宋_GB2312" w:eastAsia="仿宋_GB2312"/>
                <w:color w:val="auto"/>
                <w:sz w:val="24"/>
              </w:rPr>
              <w:t>人民币合计金额（大写）                          （小写）¥</w:t>
            </w:r>
            <w:r>
              <w:rPr>
                <w:rFonts w:hint="eastAsia" w:ascii="仿宋_GB2312" w:eastAsia="仿宋_GB2312"/>
                <w:color w:val="auto"/>
                <w:sz w:val="24"/>
                <w:u w:val="single"/>
              </w:rPr>
              <w:t xml:space="preserve">                </w:t>
            </w:r>
          </w:p>
        </w:tc>
      </w:tr>
      <w:tr w14:paraId="06B0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3025253">
            <w:pPr>
              <w:snapToGrid w:val="0"/>
              <w:spacing w:line="400" w:lineRule="exact"/>
              <w:jc w:val="left"/>
              <w:rPr>
                <w:rFonts w:ascii="仿宋_GB2312" w:eastAsia="仿宋_GB2312"/>
                <w:color w:val="auto"/>
                <w:sz w:val="24"/>
              </w:rPr>
            </w:pPr>
            <w:r>
              <w:rPr>
                <w:rFonts w:hint="eastAsia" w:ascii="仿宋_GB2312" w:eastAsia="仿宋_GB2312"/>
                <w:color w:val="auto"/>
                <w:sz w:val="24"/>
              </w:rPr>
              <w:t>服务交接时间：自合同约定提供服务之日起</w:t>
            </w:r>
            <w:r>
              <w:rPr>
                <w:rFonts w:hint="eastAsia" w:ascii="仿宋_GB2312" w:eastAsia="仿宋_GB2312"/>
                <w:color w:val="auto"/>
                <w:sz w:val="24"/>
                <w:u w:val="single"/>
              </w:rPr>
              <w:t xml:space="preserve">  </w:t>
            </w:r>
            <w:r>
              <w:rPr>
                <w:rFonts w:hint="eastAsia" w:ascii="仿宋_GB2312" w:eastAsia="仿宋_GB2312"/>
                <w:color w:val="auto"/>
                <w:sz w:val="24"/>
              </w:rPr>
              <w:t>日内办理完服务交接手续。</w:t>
            </w:r>
          </w:p>
        </w:tc>
      </w:tr>
    </w:tbl>
    <w:p w14:paraId="06884361">
      <w:pPr>
        <w:tabs>
          <w:tab w:val="left" w:pos="851"/>
          <w:tab w:val="left" w:pos="993"/>
          <w:tab w:val="left" w:pos="1134"/>
        </w:tabs>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合同合计金额包括为了实施和完成服务所需的各种费用及合同包含的所有风险、责任等各项应有的费用。如招投标文件对其另有规定的，从其规定。</w:t>
      </w:r>
    </w:p>
    <w:p w14:paraId="2A78E0DA">
      <w:pPr>
        <w:spacing w:line="400" w:lineRule="exact"/>
        <w:ind w:firstLine="590" w:firstLineChars="245"/>
        <w:jc w:val="left"/>
        <w:rPr>
          <w:rFonts w:ascii="仿宋_GB2312" w:eastAsia="仿宋_GB2312"/>
          <w:b/>
          <w:color w:val="auto"/>
          <w:sz w:val="24"/>
        </w:rPr>
      </w:pPr>
      <w:r>
        <w:rPr>
          <w:rFonts w:hint="eastAsia" w:ascii="仿宋_GB2312" w:eastAsia="仿宋_GB2312"/>
          <w:b/>
          <w:color w:val="auto"/>
          <w:sz w:val="24"/>
        </w:rPr>
        <w:t>第二条  服务基本情况：</w:t>
      </w:r>
    </w:p>
    <w:p w14:paraId="7071F428">
      <w:pPr>
        <w:spacing w:line="400" w:lineRule="exact"/>
        <w:ind w:firstLine="588" w:firstLineChars="245"/>
        <w:jc w:val="left"/>
        <w:rPr>
          <w:rFonts w:ascii="仿宋_GB2312" w:eastAsia="仿宋_GB2312"/>
          <w:color w:val="auto"/>
          <w:sz w:val="24"/>
        </w:rPr>
      </w:pPr>
      <w:r>
        <w:rPr>
          <w:rFonts w:hint="eastAsia" w:ascii="仿宋_GB2312" w:eastAsia="仿宋_GB2312"/>
          <w:color w:val="auto"/>
          <w:sz w:val="24"/>
        </w:rPr>
        <w:t>（一）具体管理范围及构成详见本项目采购文件中第二章《采购需求》的相关内容。</w:t>
      </w:r>
    </w:p>
    <w:p w14:paraId="36169851">
      <w:pPr>
        <w:spacing w:line="400" w:lineRule="exact"/>
        <w:ind w:firstLine="590" w:firstLineChars="245"/>
        <w:jc w:val="left"/>
        <w:rPr>
          <w:rFonts w:ascii="仿宋_GB2312" w:eastAsia="仿宋_GB2312"/>
          <w:b/>
          <w:color w:val="auto"/>
          <w:sz w:val="24"/>
        </w:rPr>
      </w:pPr>
      <w:r>
        <w:rPr>
          <w:rFonts w:hint="eastAsia" w:ascii="仿宋_GB2312" w:eastAsia="仿宋_GB2312"/>
          <w:b/>
          <w:color w:val="auto"/>
          <w:sz w:val="24"/>
        </w:rPr>
        <w:t>（二）乙方提供的管理服务包括以下内容：</w:t>
      </w:r>
    </w:p>
    <w:p w14:paraId="365DB1A5">
      <w:pPr>
        <w:spacing w:line="400" w:lineRule="exact"/>
        <w:ind w:firstLine="588" w:firstLineChars="245"/>
        <w:jc w:val="left"/>
        <w:rPr>
          <w:rFonts w:ascii="仿宋_GB2312" w:eastAsia="仿宋_GB2312"/>
          <w:color w:val="auto"/>
          <w:sz w:val="24"/>
          <w:u w:val="single"/>
        </w:rPr>
      </w:pPr>
      <w:r>
        <w:rPr>
          <w:rFonts w:hint="eastAsia" w:ascii="仿宋_GB2312" w:eastAsia="仿宋_GB2312"/>
          <w:color w:val="auto"/>
          <w:sz w:val="24"/>
        </w:rPr>
        <w:t>1.</w:t>
      </w:r>
      <w:r>
        <w:rPr>
          <w:rFonts w:hint="eastAsia" w:ascii="仿宋_GB2312" w:eastAsia="仿宋_GB2312"/>
          <w:color w:val="auto"/>
          <w:sz w:val="24"/>
          <w:u w:val="single"/>
        </w:rPr>
        <w:t>具体服务内容包含乙方投标文件承诺服务内容。</w:t>
      </w:r>
      <w:r>
        <w:rPr>
          <w:rFonts w:hint="eastAsia" w:ascii="仿宋_GB2312" w:eastAsia="仿宋_GB2312"/>
          <w:color w:val="auto"/>
          <w:sz w:val="24"/>
        </w:rPr>
        <w:t xml:space="preserve">                           </w:t>
      </w:r>
    </w:p>
    <w:p w14:paraId="1623DDE7">
      <w:pPr>
        <w:spacing w:line="400" w:lineRule="exact"/>
        <w:ind w:firstLine="588" w:firstLineChars="245"/>
        <w:jc w:val="left"/>
        <w:rPr>
          <w:rFonts w:ascii="仿宋_GB2312" w:eastAsia="仿宋_GB2312"/>
          <w:color w:val="auto"/>
          <w:sz w:val="24"/>
          <w:u w:val="single"/>
        </w:rPr>
      </w:pPr>
      <w:r>
        <w:rPr>
          <w:rFonts w:hint="eastAsia" w:ascii="仿宋_GB2312" w:eastAsia="仿宋_GB2312"/>
          <w:color w:val="auto"/>
          <w:sz w:val="24"/>
        </w:rPr>
        <w:t>2.</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2CE6F3FC">
      <w:pPr>
        <w:spacing w:line="400" w:lineRule="exact"/>
        <w:ind w:firstLine="588" w:firstLineChars="245"/>
        <w:jc w:val="left"/>
        <w:rPr>
          <w:rFonts w:ascii="仿宋_GB2312" w:eastAsia="仿宋_GB2312"/>
          <w:color w:val="auto"/>
          <w:sz w:val="24"/>
          <w:u w:val="single"/>
        </w:rPr>
      </w:pPr>
      <w:r>
        <w:rPr>
          <w:rFonts w:hint="eastAsia" w:ascii="仿宋_GB2312" w:eastAsia="仿宋_GB2312"/>
          <w:color w:val="auto"/>
          <w:sz w:val="24"/>
        </w:rPr>
        <w:t>3.</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1C976844">
      <w:pPr>
        <w:tabs>
          <w:tab w:val="left" w:pos="851"/>
          <w:tab w:val="left" w:pos="993"/>
          <w:tab w:val="left" w:pos="1134"/>
        </w:tabs>
        <w:spacing w:line="400" w:lineRule="exact"/>
        <w:ind w:left="481" w:leftChars="229" w:firstLine="120" w:firstLineChars="50"/>
        <w:jc w:val="left"/>
        <w:rPr>
          <w:rFonts w:ascii="仿宋_GB2312" w:eastAsia="仿宋_GB2312"/>
          <w:color w:val="auto"/>
          <w:sz w:val="24"/>
        </w:rPr>
      </w:pPr>
      <w:r>
        <w:rPr>
          <w:rFonts w:hint="eastAsia" w:ascii="仿宋_GB2312" w:eastAsia="仿宋_GB2312"/>
          <w:b/>
          <w:bCs/>
          <w:color w:val="auto"/>
          <w:kern w:val="0"/>
          <w:sz w:val="24"/>
        </w:rPr>
        <w:t xml:space="preserve">第三条  </w:t>
      </w:r>
      <w:r>
        <w:rPr>
          <w:rFonts w:hint="eastAsia" w:ascii="仿宋_GB2312" w:eastAsia="仿宋_GB2312"/>
          <w:b/>
          <w:color w:val="auto"/>
          <w:sz w:val="24"/>
        </w:rPr>
        <w:t>服务期限、服务人数及工作时间</w:t>
      </w:r>
    </w:p>
    <w:p w14:paraId="2AD63EC8">
      <w:pPr>
        <w:tabs>
          <w:tab w:val="left" w:pos="851"/>
          <w:tab w:val="left" w:pos="993"/>
          <w:tab w:val="left" w:pos="1134"/>
        </w:tabs>
        <w:spacing w:line="400" w:lineRule="exact"/>
        <w:ind w:left="481" w:leftChars="229" w:firstLine="120" w:firstLineChars="50"/>
        <w:jc w:val="left"/>
        <w:rPr>
          <w:rFonts w:ascii="仿宋_GB2312" w:eastAsia="仿宋_GB2312"/>
          <w:color w:val="auto"/>
          <w:sz w:val="24"/>
        </w:rPr>
      </w:pPr>
      <w:r>
        <w:rPr>
          <w:rFonts w:hint="eastAsia" w:ascii="仿宋_GB2312" w:eastAsia="仿宋_GB2312"/>
          <w:color w:val="auto"/>
          <w:sz w:val="24"/>
        </w:rPr>
        <w:t>（一）服务期限：</w:t>
      </w:r>
      <w:r>
        <w:rPr>
          <w:rFonts w:hint="eastAsia" w:ascii="仿宋_GB2312" w:eastAsia="仿宋_GB2312"/>
          <w:color w:val="auto"/>
          <w:sz w:val="24"/>
          <w:u w:val="single"/>
        </w:rPr>
        <w:t>自   年   月  日起至     年  月   日止，共     年</w:t>
      </w:r>
      <w:r>
        <w:rPr>
          <w:rFonts w:hint="eastAsia" w:ascii="仿宋_GB2312" w:eastAsia="仿宋_GB2312"/>
          <w:color w:val="auto"/>
          <w:sz w:val="24"/>
        </w:rPr>
        <w:t>。</w:t>
      </w:r>
    </w:p>
    <w:p w14:paraId="11A903C5">
      <w:pPr>
        <w:snapToGrid w:val="0"/>
        <w:spacing w:line="400" w:lineRule="exact"/>
        <w:ind w:firstLine="600" w:firstLineChars="250"/>
        <w:jc w:val="left"/>
        <w:rPr>
          <w:rFonts w:ascii="仿宋_GB2312" w:eastAsia="仿宋_GB2312" w:cs="Arial"/>
          <w:bCs/>
          <w:color w:val="auto"/>
          <w:sz w:val="24"/>
          <w:szCs w:val="21"/>
        </w:rPr>
      </w:pPr>
      <w:r>
        <w:rPr>
          <w:rFonts w:hint="eastAsia" w:ascii="仿宋_GB2312" w:eastAsia="仿宋_GB2312" w:cs="Courier New"/>
          <w:color w:val="auto"/>
          <w:sz w:val="24"/>
          <w:szCs w:val="21"/>
        </w:rPr>
        <w:t>（二）服务人数：乙方向甲方派服务</w:t>
      </w:r>
      <w:r>
        <w:rPr>
          <w:rFonts w:hint="eastAsia" w:ascii="仿宋_GB2312" w:eastAsia="仿宋_GB2312" w:cs="Arial"/>
          <w:bCs/>
          <w:color w:val="auto"/>
          <w:sz w:val="24"/>
          <w:szCs w:val="21"/>
        </w:rPr>
        <w:t>人员</w:t>
      </w:r>
      <w:r>
        <w:rPr>
          <w:rFonts w:hint="eastAsia" w:ascii="仿宋_GB2312" w:eastAsia="仿宋_GB2312" w:cs="Courier New"/>
          <w:color w:val="auto"/>
          <w:sz w:val="24"/>
          <w:szCs w:val="21"/>
          <w:u w:val="single"/>
        </w:rPr>
        <w:t xml:space="preserve">    </w:t>
      </w:r>
      <w:r>
        <w:rPr>
          <w:rFonts w:hint="eastAsia" w:ascii="仿宋_GB2312" w:eastAsia="仿宋_GB2312" w:cs="Courier New"/>
          <w:color w:val="auto"/>
          <w:sz w:val="24"/>
          <w:szCs w:val="21"/>
        </w:rPr>
        <w:t>名。</w:t>
      </w:r>
    </w:p>
    <w:p w14:paraId="6889B163">
      <w:pPr>
        <w:tabs>
          <w:tab w:val="left" w:pos="851"/>
          <w:tab w:val="left" w:pos="993"/>
          <w:tab w:val="left" w:pos="1134"/>
        </w:tabs>
        <w:spacing w:line="400" w:lineRule="exact"/>
        <w:ind w:left="481" w:leftChars="229" w:firstLine="120" w:firstLineChars="50"/>
        <w:jc w:val="left"/>
        <w:rPr>
          <w:rFonts w:ascii="仿宋_GB2312" w:eastAsia="仿宋_GB2312"/>
          <w:b/>
          <w:bCs/>
          <w:color w:val="auto"/>
          <w:kern w:val="0"/>
          <w:sz w:val="24"/>
        </w:rPr>
      </w:pPr>
      <w:r>
        <w:rPr>
          <w:rFonts w:hint="eastAsia" w:ascii="仿宋_GB2312" w:eastAsia="仿宋_GB2312"/>
          <w:b/>
          <w:bCs/>
          <w:color w:val="auto"/>
          <w:kern w:val="0"/>
          <w:sz w:val="24"/>
        </w:rPr>
        <w:t>第四条  质量保证</w:t>
      </w:r>
    </w:p>
    <w:p w14:paraId="69539175">
      <w:pPr>
        <w:tabs>
          <w:tab w:val="left" w:pos="851"/>
          <w:tab w:val="left" w:pos="993"/>
          <w:tab w:val="left" w:pos="1134"/>
        </w:tabs>
        <w:spacing w:line="400" w:lineRule="exact"/>
        <w:ind w:firstLine="470" w:firstLineChars="196"/>
        <w:jc w:val="left"/>
        <w:rPr>
          <w:rFonts w:ascii="仿宋_GB2312" w:eastAsia="仿宋_GB2312"/>
          <w:bCs/>
          <w:color w:val="auto"/>
          <w:kern w:val="0"/>
          <w:sz w:val="24"/>
        </w:rPr>
      </w:pPr>
      <w:r>
        <w:rPr>
          <w:rFonts w:hint="eastAsia" w:ascii="仿宋_GB2312" w:eastAsia="仿宋_GB2312"/>
          <w:bCs/>
          <w:color w:val="auto"/>
          <w:kern w:val="0"/>
          <w:sz w:val="24"/>
        </w:rPr>
        <w:t>乙方提供的服务质量标准按国家和地方政府的规定和本合同约定的服务质量要求及乙方在投标文件中的承诺执行。</w:t>
      </w:r>
    </w:p>
    <w:p w14:paraId="2653E59A">
      <w:pPr>
        <w:spacing w:line="400" w:lineRule="exact"/>
        <w:ind w:firstLine="590" w:firstLineChars="245"/>
        <w:jc w:val="left"/>
        <w:rPr>
          <w:rFonts w:ascii="仿宋_GB2312" w:eastAsia="仿宋_GB2312"/>
          <w:b/>
          <w:color w:val="auto"/>
          <w:sz w:val="24"/>
        </w:rPr>
      </w:pPr>
      <w:r>
        <w:rPr>
          <w:rFonts w:hint="eastAsia" w:ascii="仿宋_GB2312" w:eastAsia="仿宋_GB2312"/>
          <w:b/>
          <w:color w:val="auto"/>
          <w:sz w:val="24"/>
        </w:rPr>
        <w:t>第五条  服务费及支付</w:t>
      </w:r>
    </w:p>
    <w:p w14:paraId="228CB57A">
      <w:pPr>
        <w:snapToGrid w:val="0"/>
        <w:spacing w:line="400" w:lineRule="exact"/>
        <w:ind w:firstLine="600" w:firstLineChars="250"/>
        <w:jc w:val="left"/>
        <w:rPr>
          <w:rFonts w:ascii="仿宋_GB2312" w:eastAsia="仿宋_GB2312"/>
          <w:color w:val="auto"/>
          <w:sz w:val="24"/>
        </w:rPr>
      </w:pPr>
      <w:r>
        <w:rPr>
          <w:rFonts w:hint="eastAsia" w:ascii="仿宋_GB2312" w:eastAsia="仿宋_GB2312"/>
          <w:color w:val="auto"/>
          <w:sz w:val="24"/>
        </w:rPr>
        <w:t>（一）资金性质：</w:t>
      </w:r>
      <w:r>
        <w:rPr>
          <w:rFonts w:hint="eastAsia" w:ascii="仿宋_GB2312" w:eastAsia="仿宋_GB2312"/>
          <w:color w:val="auto"/>
          <w:sz w:val="24"/>
          <w:u w:val="single"/>
        </w:rPr>
        <w:t xml:space="preserve">                </w:t>
      </w:r>
      <w:r>
        <w:rPr>
          <w:rFonts w:hint="eastAsia" w:ascii="仿宋_GB2312" w:eastAsia="仿宋_GB2312"/>
          <w:color w:val="auto"/>
          <w:sz w:val="24"/>
        </w:rPr>
        <w:t>。</w:t>
      </w:r>
    </w:p>
    <w:p w14:paraId="642F3744">
      <w:pPr>
        <w:snapToGrid w:val="0"/>
        <w:spacing w:line="400" w:lineRule="exact"/>
        <w:ind w:firstLine="600" w:firstLineChars="250"/>
        <w:jc w:val="left"/>
        <w:rPr>
          <w:rFonts w:ascii="仿宋_GB2312" w:eastAsia="仿宋_GB2312"/>
          <w:color w:val="auto"/>
          <w:sz w:val="24"/>
        </w:rPr>
      </w:pPr>
      <w:r>
        <w:rPr>
          <w:rFonts w:hint="eastAsia" w:ascii="仿宋_GB2312" w:eastAsia="仿宋_GB2312"/>
          <w:color w:val="auto"/>
          <w:sz w:val="24"/>
        </w:rPr>
        <w:t>（二）合同总金额：（大写）</w:t>
      </w:r>
      <w:r>
        <w:rPr>
          <w:rFonts w:hint="eastAsia" w:ascii="仿宋_GB2312" w:eastAsia="仿宋_GB2312"/>
          <w:color w:val="auto"/>
          <w:sz w:val="24"/>
          <w:u w:val="single"/>
        </w:rPr>
        <w:t xml:space="preserve">            </w:t>
      </w:r>
      <w:r>
        <w:rPr>
          <w:rFonts w:hint="eastAsia" w:ascii="仿宋_GB2312" w:eastAsia="仿宋_GB2312"/>
          <w:color w:val="auto"/>
          <w:sz w:val="24"/>
        </w:rPr>
        <w:t>（小写）¥</w:t>
      </w:r>
      <w:r>
        <w:rPr>
          <w:rFonts w:hint="eastAsia" w:ascii="仿宋_GB2312" w:eastAsia="仿宋_GB2312"/>
          <w:color w:val="auto"/>
          <w:sz w:val="24"/>
          <w:u w:val="single"/>
        </w:rPr>
        <w:t xml:space="preserve">           </w:t>
      </w:r>
      <w:r>
        <w:rPr>
          <w:rFonts w:hint="eastAsia" w:ascii="仿宋_GB2312" w:eastAsia="仿宋_GB2312"/>
          <w:color w:val="auto"/>
          <w:sz w:val="24"/>
        </w:rPr>
        <w:t>；</w:t>
      </w:r>
    </w:p>
    <w:p w14:paraId="0333353E">
      <w:pPr>
        <w:tabs>
          <w:tab w:val="left" w:pos="851"/>
          <w:tab w:val="left" w:pos="993"/>
          <w:tab w:val="left" w:pos="1134"/>
        </w:tabs>
        <w:spacing w:line="400" w:lineRule="exact"/>
        <w:ind w:firstLine="600" w:firstLineChars="250"/>
        <w:jc w:val="left"/>
        <w:rPr>
          <w:rFonts w:ascii="仿宋_GB2312" w:eastAsia="仿宋_GB2312"/>
          <w:color w:val="auto"/>
          <w:sz w:val="24"/>
        </w:rPr>
      </w:pPr>
      <w:r>
        <w:rPr>
          <w:rFonts w:hint="eastAsia" w:ascii="仿宋_GB2312" w:eastAsia="仿宋_GB2312"/>
          <w:color w:val="auto"/>
          <w:sz w:val="24"/>
        </w:rPr>
        <w:t>（三）支付办法：</w:t>
      </w:r>
    </w:p>
    <w:p w14:paraId="5FF16AB1">
      <w:pPr>
        <w:spacing w:line="400" w:lineRule="exact"/>
        <w:ind w:firstLine="588" w:firstLineChars="245"/>
        <w:jc w:val="left"/>
        <w:rPr>
          <w:rFonts w:ascii="仿宋_GB2312" w:eastAsia="仿宋_GB2312"/>
          <w:color w:val="auto"/>
          <w:sz w:val="24"/>
        </w:rPr>
      </w:pPr>
      <w:r>
        <w:rPr>
          <w:rFonts w:hint="eastAsia" w:ascii="仿宋_GB2312" w:eastAsia="仿宋_GB2312" w:cs="Arial"/>
          <w:bCs/>
          <w:color w:val="auto"/>
          <w:sz w:val="24"/>
        </w:rPr>
        <w:t>本项目合同正式生效之日起，甲方按</w:t>
      </w:r>
      <w:r>
        <w:rPr>
          <w:rFonts w:hint="eastAsia" w:ascii="仿宋_GB2312" w:eastAsia="仿宋_GB2312" w:cs="Arial"/>
          <w:bCs/>
          <w:color w:val="auto"/>
          <w:sz w:val="24"/>
          <w:u w:val="single"/>
        </w:rPr>
        <w:t xml:space="preserve">      </w:t>
      </w:r>
      <w:r>
        <w:rPr>
          <w:rFonts w:hint="eastAsia" w:ascii="仿宋_GB2312" w:eastAsia="仿宋_GB2312" w:cs="Arial"/>
          <w:bCs/>
          <w:color w:val="auto"/>
          <w:sz w:val="24"/>
        </w:rPr>
        <w:t>向</w:t>
      </w:r>
      <w:r>
        <w:rPr>
          <w:rFonts w:hint="eastAsia" w:ascii="仿宋_GB2312" w:eastAsia="仿宋_GB2312" w:cs="Arial"/>
          <w:bCs/>
          <w:color w:val="auto"/>
          <w:sz w:val="24"/>
          <w:lang w:val="en-US" w:eastAsia="zh-CN"/>
        </w:rPr>
        <w:t>乙方</w:t>
      </w:r>
      <w:r>
        <w:rPr>
          <w:rFonts w:hint="eastAsia" w:ascii="仿宋_GB2312" w:eastAsia="仿宋_GB2312" w:cs="Arial"/>
          <w:bCs/>
          <w:color w:val="auto"/>
          <w:sz w:val="24"/>
        </w:rPr>
        <w:t>支付服务费。</w:t>
      </w:r>
      <w:r>
        <w:rPr>
          <w:rFonts w:hint="eastAsia" w:ascii="仿宋_GB2312" w:eastAsia="仿宋_GB2312"/>
          <w:color w:val="auto"/>
          <w:sz w:val="24"/>
        </w:rPr>
        <w:t>具体支付约定见本项目采购文件中第二章《采购需求》的相关内容。</w:t>
      </w:r>
    </w:p>
    <w:p w14:paraId="4A248806">
      <w:pPr>
        <w:tabs>
          <w:tab w:val="left" w:pos="851"/>
          <w:tab w:val="left" w:pos="993"/>
          <w:tab w:val="left" w:pos="1134"/>
        </w:tabs>
        <w:spacing w:line="400" w:lineRule="exact"/>
        <w:ind w:firstLine="600" w:firstLineChars="250"/>
        <w:jc w:val="left"/>
        <w:rPr>
          <w:rFonts w:ascii="仿宋_GB2312" w:eastAsia="仿宋_GB2312"/>
          <w:color w:val="auto"/>
          <w:sz w:val="24"/>
        </w:rPr>
      </w:pPr>
      <w:r>
        <w:rPr>
          <w:rFonts w:hint="eastAsia" w:ascii="仿宋_GB2312" w:eastAsia="仿宋_GB2312"/>
          <w:color w:val="auto"/>
          <w:sz w:val="24"/>
        </w:rPr>
        <w:t>（四）支付方式：转账或电汇形式</w:t>
      </w:r>
    </w:p>
    <w:p w14:paraId="20D9E6C2">
      <w:pPr>
        <w:tabs>
          <w:tab w:val="left" w:pos="851"/>
          <w:tab w:val="left" w:pos="993"/>
          <w:tab w:val="left" w:pos="1134"/>
        </w:tabs>
        <w:spacing w:line="400" w:lineRule="exact"/>
        <w:ind w:firstLine="600" w:firstLineChars="250"/>
        <w:jc w:val="left"/>
        <w:rPr>
          <w:rFonts w:ascii="仿宋_GB2312" w:eastAsia="仿宋_GB2312"/>
          <w:color w:val="auto"/>
          <w:sz w:val="24"/>
        </w:rPr>
      </w:pPr>
      <w:r>
        <w:rPr>
          <w:rFonts w:hint="eastAsia" w:ascii="仿宋_GB2312" w:eastAsia="仿宋_GB2312"/>
          <w:color w:val="auto"/>
          <w:sz w:val="24"/>
        </w:rPr>
        <w:t>（五）甲方将服务费付至乙方指定的以下银行账号：</w:t>
      </w:r>
    </w:p>
    <w:p w14:paraId="49E2B0D6">
      <w:pPr>
        <w:spacing w:line="400" w:lineRule="exact"/>
        <w:ind w:left="480" w:firstLine="200"/>
        <w:jc w:val="left"/>
        <w:rPr>
          <w:rFonts w:ascii="仿宋_GB2312" w:eastAsia="仿宋_GB2312"/>
          <w:color w:val="auto"/>
          <w:sz w:val="24"/>
          <w:u w:val="single"/>
        </w:rPr>
      </w:pPr>
      <w:r>
        <w:rPr>
          <w:rFonts w:hint="eastAsia" w:ascii="仿宋_GB2312" w:eastAsia="仿宋_GB2312"/>
          <w:color w:val="auto"/>
          <w:sz w:val="24"/>
        </w:rPr>
        <w:t>开户名：</w:t>
      </w:r>
      <w:r>
        <w:rPr>
          <w:rFonts w:hint="eastAsia" w:ascii="仿宋_GB2312" w:eastAsia="仿宋_GB2312"/>
          <w:color w:val="auto"/>
          <w:sz w:val="24"/>
          <w:u w:val="single"/>
        </w:rPr>
        <w:t xml:space="preserve">                                   </w:t>
      </w:r>
    </w:p>
    <w:p w14:paraId="4C0B6682">
      <w:pPr>
        <w:spacing w:line="400" w:lineRule="exact"/>
        <w:ind w:left="480" w:firstLine="200"/>
        <w:jc w:val="left"/>
        <w:rPr>
          <w:rFonts w:ascii="仿宋_GB2312" w:eastAsia="仿宋_GB2312"/>
          <w:color w:val="auto"/>
          <w:sz w:val="24"/>
        </w:rPr>
      </w:pPr>
      <w:r>
        <w:rPr>
          <w:rFonts w:hint="eastAsia" w:ascii="仿宋_GB2312" w:eastAsia="仿宋_GB2312"/>
          <w:color w:val="auto"/>
          <w:sz w:val="24"/>
        </w:rPr>
        <w:t>开户银行：</w:t>
      </w:r>
      <w:r>
        <w:rPr>
          <w:rFonts w:hint="eastAsia" w:ascii="仿宋_GB2312" w:eastAsia="仿宋_GB2312"/>
          <w:color w:val="auto"/>
          <w:sz w:val="24"/>
          <w:u w:val="single"/>
        </w:rPr>
        <w:t xml:space="preserve">                                 </w:t>
      </w:r>
    </w:p>
    <w:p w14:paraId="1A160FC3">
      <w:pPr>
        <w:spacing w:line="400" w:lineRule="exact"/>
        <w:ind w:left="480" w:firstLine="200"/>
        <w:jc w:val="left"/>
        <w:rPr>
          <w:rFonts w:ascii="仿宋_GB2312" w:eastAsia="仿宋_GB2312"/>
          <w:color w:val="auto"/>
          <w:sz w:val="24"/>
          <w:u w:val="single"/>
        </w:rPr>
      </w:pPr>
      <w:r>
        <w:rPr>
          <w:rFonts w:hint="eastAsia" w:ascii="仿宋_GB2312" w:eastAsia="仿宋_GB2312"/>
          <w:color w:val="auto"/>
          <w:sz w:val="24"/>
        </w:rPr>
        <w:t>账号：</w:t>
      </w:r>
      <w:r>
        <w:rPr>
          <w:rFonts w:hint="eastAsia" w:ascii="仿宋_GB2312" w:eastAsia="仿宋_GB2312"/>
          <w:color w:val="auto"/>
          <w:sz w:val="24"/>
          <w:u w:val="single"/>
        </w:rPr>
        <w:t xml:space="preserve">                                     </w:t>
      </w:r>
    </w:p>
    <w:p w14:paraId="77673779">
      <w:pPr>
        <w:spacing w:line="400" w:lineRule="exact"/>
        <w:ind w:firstLine="472" w:firstLineChars="196"/>
        <w:jc w:val="left"/>
        <w:rPr>
          <w:rFonts w:ascii="仿宋_GB2312" w:eastAsia="仿宋_GB2312"/>
          <w:b/>
          <w:color w:val="auto"/>
          <w:sz w:val="24"/>
        </w:rPr>
      </w:pPr>
      <w:r>
        <w:rPr>
          <w:rFonts w:hint="eastAsia" w:ascii="仿宋_GB2312" w:eastAsia="仿宋_GB2312"/>
          <w:b/>
          <w:color w:val="auto"/>
          <w:sz w:val="24"/>
        </w:rPr>
        <w:t>第六条  税费</w:t>
      </w:r>
    </w:p>
    <w:p w14:paraId="10B876A9">
      <w:pPr>
        <w:spacing w:line="400" w:lineRule="exact"/>
        <w:ind w:firstLine="588" w:firstLineChars="245"/>
        <w:jc w:val="left"/>
        <w:rPr>
          <w:rFonts w:ascii="仿宋_GB2312" w:eastAsia="仿宋_GB2312"/>
          <w:color w:val="auto"/>
          <w:sz w:val="24"/>
        </w:rPr>
      </w:pPr>
      <w:r>
        <w:rPr>
          <w:rFonts w:hint="eastAsia" w:ascii="仿宋_GB2312" w:eastAsia="仿宋_GB2312"/>
          <w:color w:val="auto"/>
          <w:sz w:val="24"/>
        </w:rPr>
        <w:t>本合同执行中相关的一切税费均由乙方负担。</w:t>
      </w:r>
    </w:p>
    <w:p w14:paraId="455FFE32">
      <w:pPr>
        <w:spacing w:line="400" w:lineRule="exact"/>
        <w:ind w:firstLine="472" w:firstLineChars="196"/>
        <w:jc w:val="left"/>
        <w:rPr>
          <w:rFonts w:ascii="仿宋_GB2312" w:eastAsia="仿宋_GB2312"/>
          <w:b/>
          <w:color w:val="auto"/>
          <w:sz w:val="24"/>
        </w:rPr>
      </w:pPr>
      <w:r>
        <w:rPr>
          <w:rFonts w:hint="eastAsia" w:ascii="仿宋_GB2312" w:eastAsia="仿宋_GB2312"/>
          <w:b/>
          <w:color w:val="auto"/>
          <w:sz w:val="24"/>
        </w:rPr>
        <w:t>第七条  甲方的权利和义务</w:t>
      </w:r>
    </w:p>
    <w:p w14:paraId="3E9DA1E6">
      <w:pPr>
        <w:spacing w:line="400" w:lineRule="exact"/>
        <w:ind w:firstLine="480" w:firstLineChars="200"/>
        <w:jc w:val="left"/>
        <w:rPr>
          <w:rFonts w:ascii="仿宋_GB2312" w:eastAsia="仿宋_GB2312"/>
          <w:color w:val="auto"/>
          <w:sz w:val="24"/>
          <w:u w:val="single"/>
        </w:rPr>
      </w:pPr>
      <w:r>
        <w:rPr>
          <w:rFonts w:hint="eastAsia" w:ascii="仿宋_GB2312" w:eastAsia="仿宋_GB2312"/>
          <w:color w:val="auto"/>
          <w:sz w:val="24"/>
        </w:rPr>
        <w:t>（一）</w:t>
      </w:r>
      <w:r>
        <w:rPr>
          <w:rFonts w:hint="eastAsia" w:ascii="仿宋_GB2312" w:eastAsia="仿宋_GB2312"/>
          <w:color w:val="auto"/>
          <w:sz w:val="24"/>
          <w:u w:val="single"/>
        </w:rPr>
        <w:t>包含招标文件的第二章《采购需求》中约定的甲方的权利和义务。</w:t>
      </w:r>
      <w:r>
        <w:rPr>
          <w:rFonts w:hint="eastAsia" w:ascii="仿宋_GB2312" w:eastAsia="仿宋_GB2312"/>
          <w:color w:val="auto"/>
          <w:sz w:val="24"/>
        </w:rPr>
        <w:t xml:space="preserve">           </w:t>
      </w:r>
    </w:p>
    <w:p w14:paraId="58117AFC">
      <w:pPr>
        <w:spacing w:line="400" w:lineRule="exact"/>
        <w:ind w:firstLine="480" w:firstLineChars="200"/>
        <w:jc w:val="left"/>
        <w:rPr>
          <w:rFonts w:ascii="仿宋_GB2312" w:eastAsia="仿宋_GB2312"/>
          <w:color w:val="auto"/>
          <w:sz w:val="24"/>
          <w:u w:val="single"/>
        </w:rPr>
      </w:pPr>
      <w:r>
        <w:rPr>
          <w:rFonts w:hint="eastAsia" w:ascii="仿宋_GB2312" w:eastAsia="仿宋_GB2312"/>
          <w:color w:val="auto"/>
          <w:sz w:val="24"/>
        </w:rPr>
        <w:t>（二）</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52B15BA4">
      <w:pPr>
        <w:spacing w:line="400" w:lineRule="exact"/>
        <w:ind w:firstLine="480" w:firstLineChars="200"/>
        <w:jc w:val="left"/>
        <w:rPr>
          <w:rFonts w:ascii="仿宋_GB2312" w:eastAsia="仿宋_GB2312"/>
          <w:color w:val="auto"/>
          <w:sz w:val="24"/>
          <w:u w:val="single"/>
        </w:rPr>
      </w:pPr>
      <w:r>
        <w:rPr>
          <w:rFonts w:hint="eastAsia" w:ascii="仿宋_GB2312" w:eastAsia="仿宋_GB2312"/>
          <w:color w:val="auto"/>
          <w:sz w:val="24"/>
        </w:rPr>
        <w:t>（三）</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783B7EDF">
      <w:pPr>
        <w:spacing w:line="400" w:lineRule="exact"/>
        <w:ind w:firstLine="472" w:firstLineChars="196"/>
        <w:jc w:val="left"/>
        <w:rPr>
          <w:rFonts w:ascii="仿宋_GB2312" w:eastAsia="仿宋_GB2312"/>
          <w:b/>
          <w:color w:val="auto"/>
          <w:sz w:val="24"/>
        </w:rPr>
      </w:pPr>
      <w:r>
        <w:rPr>
          <w:rFonts w:hint="eastAsia" w:ascii="仿宋_GB2312" w:eastAsia="仿宋_GB2312"/>
          <w:b/>
          <w:color w:val="auto"/>
          <w:sz w:val="24"/>
        </w:rPr>
        <w:t>第八条  乙方的权利和义务</w:t>
      </w:r>
    </w:p>
    <w:p w14:paraId="72146010">
      <w:pPr>
        <w:spacing w:line="400" w:lineRule="exact"/>
        <w:ind w:firstLine="480" w:firstLineChars="200"/>
        <w:jc w:val="left"/>
        <w:rPr>
          <w:rFonts w:ascii="仿宋_GB2312" w:eastAsia="仿宋_GB2312"/>
          <w:color w:val="auto"/>
          <w:sz w:val="24"/>
          <w:u w:val="single"/>
        </w:rPr>
      </w:pPr>
      <w:r>
        <w:rPr>
          <w:rFonts w:hint="eastAsia" w:ascii="仿宋_GB2312" w:eastAsia="仿宋_GB2312"/>
          <w:color w:val="auto"/>
          <w:sz w:val="24"/>
        </w:rPr>
        <w:t>（一）</w:t>
      </w:r>
      <w:r>
        <w:rPr>
          <w:rFonts w:hint="eastAsia" w:ascii="仿宋_GB2312" w:eastAsia="仿宋_GB2312"/>
          <w:color w:val="auto"/>
          <w:sz w:val="24"/>
          <w:u w:val="single"/>
        </w:rPr>
        <w:t>包含招标文件的第二章《采购需求》中约定的乙方的权利和义务。</w:t>
      </w:r>
      <w:r>
        <w:rPr>
          <w:rFonts w:hint="eastAsia" w:ascii="仿宋_GB2312" w:eastAsia="仿宋_GB2312"/>
          <w:color w:val="auto"/>
          <w:sz w:val="24"/>
        </w:rPr>
        <w:t xml:space="preserve">           </w:t>
      </w:r>
    </w:p>
    <w:p w14:paraId="1EA833FD">
      <w:pPr>
        <w:spacing w:line="400" w:lineRule="exact"/>
        <w:ind w:firstLine="480" w:firstLineChars="200"/>
        <w:jc w:val="left"/>
        <w:rPr>
          <w:rFonts w:ascii="仿宋_GB2312" w:eastAsia="仿宋_GB2312"/>
          <w:color w:val="auto"/>
          <w:sz w:val="24"/>
          <w:u w:val="single"/>
        </w:rPr>
      </w:pPr>
      <w:r>
        <w:rPr>
          <w:rFonts w:hint="eastAsia" w:ascii="仿宋_GB2312" w:eastAsia="仿宋_GB2312"/>
          <w:color w:val="auto"/>
          <w:sz w:val="24"/>
        </w:rPr>
        <w:t>（二）</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3B09E792">
      <w:pPr>
        <w:spacing w:line="400" w:lineRule="exact"/>
        <w:ind w:firstLine="480" w:firstLineChars="200"/>
        <w:jc w:val="left"/>
        <w:rPr>
          <w:rFonts w:ascii="仿宋_GB2312" w:eastAsia="仿宋_GB2312"/>
          <w:color w:val="auto"/>
          <w:sz w:val="24"/>
          <w:u w:val="single"/>
        </w:rPr>
      </w:pPr>
      <w:r>
        <w:rPr>
          <w:rFonts w:hint="eastAsia" w:ascii="仿宋_GB2312" w:eastAsia="仿宋_GB2312"/>
          <w:color w:val="auto"/>
          <w:sz w:val="24"/>
        </w:rPr>
        <w:t>（三）</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71680784">
      <w:pPr>
        <w:snapToGrid w:val="0"/>
        <w:spacing w:line="400" w:lineRule="exact"/>
        <w:ind w:firstLine="472" w:firstLineChars="196"/>
        <w:jc w:val="left"/>
        <w:rPr>
          <w:rFonts w:ascii="仿宋_GB2312" w:eastAsia="仿宋_GB2312"/>
          <w:b/>
          <w:color w:val="auto"/>
          <w:sz w:val="24"/>
        </w:rPr>
      </w:pPr>
      <w:r>
        <w:rPr>
          <w:rFonts w:hint="eastAsia" w:ascii="仿宋_GB2312" w:eastAsia="仿宋_GB2312"/>
          <w:b/>
          <w:color w:val="auto"/>
          <w:sz w:val="24"/>
        </w:rPr>
        <w:t>第九条  违约责任</w:t>
      </w:r>
    </w:p>
    <w:p w14:paraId="77FBAF7A">
      <w:pPr>
        <w:tabs>
          <w:tab w:val="left" w:pos="567"/>
        </w:tabs>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（一）合同双方均应按约定履行，如存在逾期提供服务或逾期付款的，每逾期一日应按逾期提供服务所对应的款项或逾期应付款的</w:t>
      </w:r>
      <w:r>
        <w:rPr>
          <w:rFonts w:hint="eastAsia" w:ascii="仿宋_GB2312" w:eastAsia="仿宋_GB2312"/>
          <w:color w:val="auto"/>
          <w:sz w:val="24"/>
          <w:u w:val="single"/>
        </w:rPr>
        <w:t xml:space="preserve">   </w:t>
      </w:r>
      <w:r>
        <w:rPr>
          <w:rFonts w:hint="eastAsia" w:ascii="仿宋_GB2312" w:eastAsia="仿宋_GB2312"/>
          <w:color w:val="auto"/>
          <w:sz w:val="24"/>
        </w:rPr>
        <w:t>‰支付违约金；逾期超过</w:t>
      </w:r>
      <w:r>
        <w:rPr>
          <w:rFonts w:hint="eastAsia" w:ascii="仿宋_GB2312" w:eastAsia="仿宋_GB2312"/>
          <w:color w:val="auto"/>
          <w:sz w:val="24"/>
          <w:u w:val="single"/>
        </w:rPr>
        <w:t xml:space="preserve">    </w:t>
      </w:r>
      <w:r>
        <w:rPr>
          <w:rFonts w:hint="eastAsia" w:ascii="仿宋_GB2312" w:eastAsia="仿宋_GB2312"/>
          <w:color w:val="auto"/>
          <w:sz w:val="24"/>
        </w:rPr>
        <w:t>日的，守约方有权解除合同，并要求违约方按合同总价款的</w:t>
      </w:r>
      <w:r>
        <w:rPr>
          <w:rFonts w:hint="eastAsia" w:ascii="仿宋_GB2312" w:eastAsia="仿宋_GB2312"/>
          <w:color w:val="auto"/>
          <w:sz w:val="24"/>
          <w:u w:val="single"/>
        </w:rPr>
        <w:t xml:space="preserve">   </w:t>
      </w:r>
      <w:r>
        <w:rPr>
          <w:rFonts w:hint="eastAsia" w:ascii="仿宋_GB2312" w:eastAsia="仿宋_GB2312"/>
          <w:color w:val="auto"/>
          <w:sz w:val="24"/>
        </w:rPr>
        <w:t>%支付违约金；</w:t>
      </w:r>
    </w:p>
    <w:p w14:paraId="1079A250">
      <w:pPr>
        <w:tabs>
          <w:tab w:val="left" w:pos="567"/>
        </w:tabs>
        <w:spacing w:line="400" w:lineRule="exact"/>
        <w:ind w:firstLine="480" w:firstLineChars="200"/>
        <w:jc w:val="left"/>
        <w:rPr>
          <w:rFonts w:ascii="仿宋_GB2312" w:eastAsia="仿宋_GB2312"/>
          <w:color w:val="auto"/>
          <w:sz w:val="24"/>
        </w:rPr>
      </w:pPr>
      <w:r>
        <w:rPr>
          <w:rFonts w:hint="eastAsia" w:ascii="仿宋_GB2312" w:eastAsia="仿宋_GB2312"/>
          <w:color w:val="auto"/>
          <w:kern w:val="0"/>
          <w:sz w:val="24"/>
        </w:rPr>
        <w:t>（二）</w:t>
      </w:r>
      <w:r>
        <w:rPr>
          <w:rFonts w:hint="eastAsia" w:ascii="仿宋_GB2312" w:eastAsia="仿宋_GB2312"/>
          <w:color w:val="auto"/>
          <w:sz w:val="24"/>
        </w:rPr>
        <w:t>乙方未按合同约定全面提供服务的，对于未完成部分，甲方有权不予付款，并要求乙方按未完成部分价款的</w:t>
      </w:r>
      <w:r>
        <w:rPr>
          <w:rFonts w:hint="eastAsia" w:ascii="仿宋_GB2312" w:eastAsia="仿宋_GB2312"/>
          <w:color w:val="auto"/>
          <w:sz w:val="24"/>
          <w:u w:val="single"/>
        </w:rPr>
        <w:t xml:space="preserve">   </w:t>
      </w:r>
      <w:r>
        <w:rPr>
          <w:rFonts w:hint="eastAsia" w:ascii="仿宋_GB2312" w:eastAsia="仿宋_GB2312"/>
          <w:color w:val="auto"/>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color w:val="auto"/>
          <w:sz w:val="24"/>
          <w:u w:val="single"/>
        </w:rPr>
        <w:t xml:space="preserve">   </w:t>
      </w:r>
      <w:r>
        <w:rPr>
          <w:rFonts w:hint="eastAsia" w:ascii="仿宋_GB2312" w:eastAsia="仿宋_GB2312"/>
          <w:color w:val="auto"/>
          <w:sz w:val="24"/>
        </w:rPr>
        <w:t>%支付违约金；</w:t>
      </w:r>
    </w:p>
    <w:p w14:paraId="7653152B">
      <w:pPr>
        <w:tabs>
          <w:tab w:val="left" w:pos="567"/>
        </w:tabs>
        <w:spacing w:line="400" w:lineRule="exact"/>
        <w:ind w:firstLine="480" w:firstLineChars="200"/>
        <w:jc w:val="left"/>
        <w:rPr>
          <w:rFonts w:ascii="仿宋_GB2312" w:eastAsia="仿宋_GB2312"/>
          <w:color w:val="auto"/>
          <w:sz w:val="24"/>
        </w:rPr>
      </w:pPr>
      <w:r>
        <w:rPr>
          <w:rFonts w:hint="eastAsia" w:ascii="仿宋_GB2312" w:eastAsia="仿宋_GB2312"/>
          <w:color w:val="auto"/>
          <w:kern w:val="0"/>
          <w:sz w:val="24"/>
        </w:rPr>
        <w:t>（三）</w:t>
      </w:r>
      <w:r>
        <w:rPr>
          <w:rFonts w:hint="eastAsia" w:ascii="仿宋_GB2312" w:eastAsia="仿宋_GB2312"/>
          <w:color w:val="auto"/>
          <w:sz w:val="24"/>
        </w:rPr>
        <w:t>1.如乙方提供的服务不符合合同约定，甲方有权解除合同，并要求乙方按合同总价款的</w:t>
      </w:r>
      <w:r>
        <w:rPr>
          <w:rFonts w:hint="eastAsia" w:ascii="仿宋_GB2312" w:eastAsia="仿宋_GB2312"/>
          <w:color w:val="auto"/>
          <w:sz w:val="24"/>
          <w:u w:val="single"/>
        </w:rPr>
        <w:t xml:space="preserve">   </w:t>
      </w:r>
      <w:r>
        <w:rPr>
          <w:rFonts w:hint="eastAsia" w:ascii="仿宋_GB2312" w:eastAsia="仿宋_GB2312"/>
          <w:color w:val="auto"/>
          <w:sz w:val="24"/>
        </w:rPr>
        <w:t>%支付违约金。2.如甲方同意由乙方继续履行合同或重新提供符合合同约定服务的，乙方除继续履行外，仍需按合同总价款的</w:t>
      </w:r>
      <w:r>
        <w:rPr>
          <w:rFonts w:hint="eastAsia" w:ascii="仿宋_GB2312" w:eastAsia="仿宋_GB2312"/>
          <w:color w:val="auto"/>
          <w:sz w:val="24"/>
          <w:u w:val="single"/>
        </w:rPr>
        <w:t xml:space="preserve">   </w:t>
      </w:r>
      <w:r>
        <w:rPr>
          <w:rFonts w:hint="eastAsia" w:ascii="仿宋_GB2312" w:eastAsia="仿宋_GB2312"/>
          <w:color w:val="auto"/>
          <w:sz w:val="24"/>
        </w:rPr>
        <w:t>%支付违约金（此项违约金的设置比例不得高于前款所约定的违约金比例）；</w:t>
      </w:r>
    </w:p>
    <w:p w14:paraId="266CFAA8">
      <w:pPr>
        <w:tabs>
          <w:tab w:val="left" w:pos="567"/>
        </w:tabs>
        <w:spacing w:line="400" w:lineRule="exact"/>
        <w:ind w:firstLine="480" w:firstLineChars="200"/>
        <w:jc w:val="left"/>
        <w:rPr>
          <w:rFonts w:ascii="仿宋_GB2312" w:eastAsia="仿宋_GB2312"/>
          <w:color w:val="auto"/>
          <w:sz w:val="24"/>
        </w:rPr>
      </w:pPr>
      <w:r>
        <w:rPr>
          <w:rFonts w:hint="eastAsia" w:ascii="仿宋_GB2312" w:eastAsia="仿宋_GB2312"/>
          <w:color w:val="auto"/>
          <w:kern w:val="0"/>
          <w:sz w:val="24"/>
        </w:rPr>
        <w:t>（四）</w:t>
      </w:r>
      <w:r>
        <w:rPr>
          <w:rFonts w:hint="eastAsia" w:ascii="仿宋_GB2312" w:eastAsia="仿宋_GB2312"/>
          <w:color w:val="auto"/>
          <w:sz w:val="24"/>
        </w:rPr>
        <w:t>若乙方违约，造成甲方的损失超过违约金额的，乙方应赔偿甲方超出违约金部分的损失；</w:t>
      </w:r>
    </w:p>
    <w:p w14:paraId="6B61E74F">
      <w:pPr>
        <w:tabs>
          <w:tab w:val="left" w:pos="567"/>
        </w:tabs>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（五）合同一方违约，另一方为主张权利而支付的费用（该包括但不限于诉讼费、律师费、公告费等），由违约方承担。</w:t>
      </w:r>
    </w:p>
    <w:p w14:paraId="21098332">
      <w:pPr>
        <w:tabs>
          <w:tab w:val="left" w:pos="567"/>
        </w:tabs>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（六）违约金的约定支付比例按相关法律法规规定自行约定。</w:t>
      </w:r>
    </w:p>
    <w:p w14:paraId="7A85A594">
      <w:pPr>
        <w:spacing w:line="400" w:lineRule="exact"/>
        <w:ind w:firstLine="354" w:firstLineChars="147"/>
        <w:jc w:val="left"/>
        <w:rPr>
          <w:rFonts w:ascii="仿宋_GB2312" w:eastAsia="仿宋_GB2312"/>
          <w:b/>
          <w:color w:val="auto"/>
          <w:sz w:val="24"/>
        </w:rPr>
      </w:pPr>
      <w:r>
        <w:rPr>
          <w:rFonts w:hint="eastAsia" w:ascii="仿宋_GB2312" w:eastAsia="仿宋_GB2312"/>
          <w:b/>
          <w:color w:val="auto"/>
          <w:sz w:val="24"/>
        </w:rPr>
        <w:t>第十条  不可抗力事件处理</w:t>
      </w:r>
    </w:p>
    <w:p w14:paraId="065BD96A">
      <w:pPr>
        <w:snapToGrid w:val="0"/>
        <w:spacing w:line="400" w:lineRule="exact"/>
        <w:ind w:firstLine="480" w:firstLineChars="200"/>
        <w:rPr>
          <w:rFonts w:ascii="仿宋_GB2312" w:eastAsia="仿宋_GB2312" w:cs="Courier New"/>
          <w:color w:val="auto"/>
          <w:sz w:val="24"/>
          <w:szCs w:val="21"/>
        </w:rPr>
      </w:pPr>
      <w:r>
        <w:rPr>
          <w:rFonts w:hint="eastAsia" w:ascii="仿宋_GB2312" w:eastAsia="仿宋_GB2312"/>
          <w:color w:val="auto"/>
          <w:sz w:val="24"/>
        </w:rPr>
        <w:t>（一）</w:t>
      </w:r>
      <w:r>
        <w:rPr>
          <w:rFonts w:hint="eastAsia" w:ascii="仿宋_GB2312" w:eastAsia="仿宋_GB2312" w:cs="Courier New"/>
          <w:color w:val="auto"/>
          <w:sz w:val="24"/>
          <w:szCs w:val="21"/>
        </w:rPr>
        <w:t>在合同有效期内，任何一方因不可抗力事件导致不能履行合同，则合同履行期可延长，其延长期与不可抗力影响期相同。</w:t>
      </w:r>
    </w:p>
    <w:p w14:paraId="3B66A47A">
      <w:pPr>
        <w:snapToGrid w:val="0"/>
        <w:spacing w:line="400" w:lineRule="exact"/>
        <w:ind w:firstLine="480" w:firstLineChars="200"/>
        <w:rPr>
          <w:rFonts w:ascii="仿宋_GB2312" w:eastAsia="仿宋_GB2312" w:cs="Courier New"/>
          <w:color w:val="auto"/>
          <w:sz w:val="24"/>
          <w:szCs w:val="21"/>
        </w:rPr>
      </w:pPr>
      <w:r>
        <w:rPr>
          <w:rFonts w:hint="eastAsia" w:ascii="仿宋_GB2312" w:eastAsia="仿宋_GB2312" w:cs="Courier New"/>
          <w:color w:val="auto"/>
          <w:sz w:val="24"/>
          <w:szCs w:val="21"/>
        </w:rPr>
        <w:t>（二）不可抗力事件发生后，应立即通知对方，并寄送有关权威机构出具的证明。</w:t>
      </w:r>
    </w:p>
    <w:p w14:paraId="01DB40F3">
      <w:pPr>
        <w:snapToGrid w:val="0"/>
        <w:spacing w:line="400" w:lineRule="exact"/>
        <w:ind w:firstLine="480" w:firstLineChars="200"/>
        <w:rPr>
          <w:rFonts w:ascii="仿宋_GB2312" w:eastAsia="仿宋_GB2312" w:cs="Courier New"/>
          <w:color w:val="auto"/>
          <w:sz w:val="24"/>
          <w:szCs w:val="21"/>
        </w:rPr>
      </w:pPr>
      <w:r>
        <w:rPr>
          <w:rFonts w:hint="eastAsia" w:ascii="仿宋_GB2312" w:eastAsia="仿宋_GB2312" w:cs="Courier New"/>
          <w:color w:val="auto"/>
          <w:sz w:val="24"/>
          <w:szCs w:val="21"/>
        </w:rPr>
        <w:t>（三）不可抗力事件延续30天以上，双方应通过友好协商，确定是否继续履行合同。</w:t>
      </w:r>
    </w:p>
    <w:p w14:paraId="46989A1A">
      <w:pPr>
        <w:spacing w:line="400" w:lineRule="exact"/>
        <w:ind w:firstLine="472" w:firstLineChars="196"/>
        <w:jc w:val="left"/>
        <w:rPr>
          <w:rFonts w:ascii="仿宋_GB2312" w:eastAsia="仿宋_GB2312"/>
          <w:b/>
          <w:color w:val="auto"/>
          <w:sz w:val="24"/>
        </w:rPr>
      </w:pPr>
      <w:r>
        <w:rPr>
          <w:rFonts w:hint="eastAsia" w:ascii="仿宋_GB2312" w:eastAsia="仿宋_GB2312"/>
          <w:b/>
          <w:color w:val="auto"/>
          <w:sz w:val="24"/>
        </w:rPr>
        <w:t>第十一条  争议解决</w:t>
      </w:r>
    </w:p>
    <w:p w14:paraId="2D7E82BD">
      <w:pPr>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（一）因履行本合同引起的或与本合同有关的争议，甲乙双方应首先通过友好协商解决，如果协商不能解决，可向甲方住所地的人民法院提起诉讼。</w:t>
      </w:r>
    </w:p>
    <w:p w14:paraId="2BCFA41E">
      <w:pPr>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（二）诉讼期间，本合同继续履行</w:t>
      </w:r>
    </w:p>
    <w:p w14:paraId="735777AC">
      <w:pPr>
        <w:spacing w:line="400" w:lineRule="exact"/>
        <w:ind w:firstLine="472" w:firstLineChars="196"/>
        <w:jc w:val="left"/>
        <w:rPr>
          <w:rFonts w:ascii="仿宋_GB2312" w:eastAsia="仿宋_GB2312"/>
          <w:b/>
          <w:color w:val="auto"/>
          <w:sz w:val="24"/>
        </w:rPr>
      </w:pPr>
      <w:r>
        <w:rPr>
          <w:rFonts w:hint="eastAsia" w:ascii="仿宋_GB2312" w:eastAsia="仿宋_GB2312"/>
          <w:b/>
          <w:color w:val="auto"/>
          <w:sz w:val="24"/>
        </w:rPr>
        <w:t>第十二条  合同生效及其它</w:t>
      </w:r>
    </w:p>
    <w:p w14:paraId="412F7441">
      <w:pPr>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（一）合同经双方法定代表人或授权代表签字并加盖单位公章后生效。</w:t>
      </w:r>
    </w:p>
    <w:p w14:paraId="4A262196">
      <w:pPr>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（二）合同执行中涉及采购资金和采购内容修改或补充的，须经财政监督管理部门审批，并签书面补充协议报财政监督管理部门备案，方可作为主合同不可分割的一部分。</w:t>
      </w:r>
    </w:p>
    <w:p w14:paraId="020C70C6">
      <w:pPr>
        <w:snapToGrid w:val="0"/>
        <w:spacing w:line="400" w:lineRule="exact"/>
        <w:ind w:firstLine="470" w:firstLineChars="196"/>
        <w:jc w:val="left"/>
        <w:rPr>
          <w:rFonts w:ascii="仿宋_GB2312" w:eastAsia="仿宋_GB2312"/>
          <w:color w:val="auto"/>
          <w:sz w:val="24"/>
        </w:rPr>
      </w:pPr>
      <w:r>
        <w:rPr>
          <w:rFonts w:hint="eastAsia" w:ascii="仿宋_GB2312" w:eastAsia="仿宋_GB2312"/>
          <w:color w:val="auto"/>
          <w:sz w:val="24"/>
        </w:rPr>
        <w:t>（三）本合同未尽事宜，遵照《中华人民共和国民法典》有关条文执行。</w:t>
      </w:r>
    </w:p>
    <w:p w14:paraId="387A7150">
      <w:pPr>
        <w:snapToGrid w:val="0"/>
        <w:spacing w:line="400" w:lineRule="exact"/>
        <w:ind w:firstLine="472" w:firstLineChars="196"/>
        <w:jc w:val="left"/>
        <w:rPr>
          <w:rFonts w:ascii="仿宋_GB2312" w:eastAsia="仿宋_GB2312"/>
          <w:b/>
          <w:color w:val="auto"/>
          <w:sz w:val="24"/>
        </w:rPr>
      </w:pPr>
      <w:r>
        <w:rPr>
          <w:rFonts w:hint="eastAsia" w:ascii="仿宋_GB2312" w:eastAsia="仿宋_GB2312"/>
          <w:b/>
          <w:color w:val="auto"/>
          <w:sz w:val="24"/>
        </w:rPr>
        <w:t>第十三条  合同的变更、终止与转让</w:t>
      </w:r>
    </w:p>
    <w:p w14:paraId="5CA50950">
      <w:pPr>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（一）除《中华人民共和国政府采购法》第五十条规定的情形外，本合同一经签订，甲乙双方不得擅自变更、中止或终止。</w:t>
      </w:r>
    </w:p>
    <w:p w14:paraId="181213DB">
      <w:pPr>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（二）乙方不得擅自转让其应履行的合同义务。</w:t>
      </w:r>
    </w:p>
    <w:p w14:paraId="3772BB64">
      <w:pPr>
        <w:snapToGrid w:val="0"/>
        <w:spacing w:line="400" w:lineRule="exact"/>
        <w:ind w:firstLine="482" w:firstLineChars="200"/>
        <w:jc w:val="left"/>
        <w:rPr>
          <w:rFonts w:ascii="仿宋_GB2312" w:eastAsia="仿宋_GB2312"/>
          <w:b/>
          <w:color w:val="auto"/>
          <w:sz w:val="24"/>
        </w:rPr>
      </w:pPr>
      <w:r>
        <w:rPr>
          <w:rFonts w:hint="eastAsia" w:ascii="仿宋_GB2312" w:eastAsia="仿宋_GB2312"/>
          <w:b/>
          <w:color w:val="auto"/>
          <w:sz w:val="24"/>
        </w:rPr>
        <w:t>第十四条  签订本合同依据</w:t>
      </w:r>
    </w:p>
    <w:p w14:paraId="6AD494C0">
      <w:pPr>
        <w:snapToGrid w:val="0"/>
        <w:spacing w:line="400" w:lineRule="exact"/>
        <w:ind w:firstLine="480" w:firstLineChars="200"/>
        <w:rPr>
          <w:rFonts w:ascii="仿宋_GB2312" w:eastAsia="仿宋_GB2312"/>
          <w:color w:val="auto"/>
          <w:sz w:val="24"/>
        </w:rPr>
      </w:pPr>
      <w:r>
        <w:rPr>
          <w:rFonts w:hint="eastAsia" w:ascii="仿宋_GB2312" w:eastAsia="仿宋_GB2312"/>
          <w:color w:val="auto"/>
          <w:kern w:val="0"/>
          <w:sz w:val="24"/>
        </w:rPr>
        <w:t>（一）</w:t>
      </w:r>
      <w:r>
        <w:rPr>
          <w:rFonts w:hint="eastAsia" w:ascii="仿宋_GB2312" w:eastAsia="仿宋_GB2312"/>
          <w:color w:val="auto"/>
          <w:sz w:val="24"/>
        </w:rPr>
        <w:t>政府采购招标文件；</w:t>
      </w:r>
    </w:p>
    <w:p w14:paraId="067DF62E">
      <w:pPr>
        <w:snapToGrid w:val="0"/>
        <w:spacing w:line="400" w:lineRule="exact"/>
        <w:ind w:firstLine="480" w:firstLineChars="200"/>
        <w:rPr>
          <w:rFonts w:ascii="仿宋_GB2312" w:eastAsia="仿宋_GB2312"/>
          <w:color w:val="auto"/>
          <w:sz w:val="24"/>
        </w:rPr>
      </w:pPr>
      <w:r>
        <w:rPr>
          <w:rFonts w:hint="eastAsia" w:ascii="仿宋_GB2312" w:eastAsia="仿宋_GB2312"/>
          <w:color w:val="auto"/>
          <w:kern w:val="0"/>
          <w:sz w:val="24"/>
        </w:rPr>
        <w:t>（二）</w:t>
      </w:r>
      <w:r>
        <w:rPr>
          <w:rFonts w:hint="eastAsia" w:ascii="仿宋_GB2312" w:eastAsia="仿宋_GB2312"/>
          <w:color w:val="auto"/>
          <w:sz w:val="24"/>
        </w:rPr>
        <w:t>乙方提供的采购投标（或应答）文件；</w:t>
      </w:r>
    </w:p>
    <w:p w14:paraId="08EE3CE8">
      <w:pPr>
        <w:snapToGrid w:val="0"/>
        <w:spacing w:line="400" w:lineRule="exact"/>
        <w:ind w:firstLine="480" w:firstLineChars="200"/>
        <w:rPr>
          <w:rFonts w:ascii="仿宋_GB2312" w:eastAsia="仿宋_GB2312"/>
          <w:color w:val="auto"/>
          <w:sz w:val="24"/>
        </w:rPr>
      </w:pPr>
      <w:r>
        <w:rPr>
          <w:rFonts w:hint="eastAsia" w:ascii="仿宋_GB2312" w:eastAsia="仿宋_GB2312"/>
          <w:color w:val="auto"/>
          <w:kern w:val="0"/>
          <w:sz w:val="24"/>
        </w:rPr>
        <w:t>（三）</w:t>
      </w:r>
      <w:r>
        <w:rPr>
          <w:rFonts w:hint="eastAsia" w:ascii="仿宋_GB2312" w:eastAsia="仿宋_GB2312"/>
          <w:color w:val="auto"/>
          <w:sz w:val="24"/>
        </w:rPr>
        <w:t>投标承诺书；</w:t>
      </w:r>
    </w:p>
    <w:p w14:paraId="444B30DD">
      <w:pPr>
        <w:snapToGrid w:val="0"/>
        <w:spacing w:line="400" w:lineRule="exact"/>
        <w:ind w:firstLine="480" w:firstLineChars="200"/>
        <w:rPr>
          <w:rFonts w:ascii="仿宋_GB2312" w:eastAsia="仿宋_GB2312"/>
          <w:color w:val="auto"/>
          <w:sz w:val="24"/>
        </w:rPr>
      </w:pPr>
      <w:r>
        <w:rPr>
          <w:rFonts w:hint="eastAsia" w:ascii="仿宋_GB2312" w:eastAsia="仿宋_GB2312"/>
          <w:color w:val="auto"/>
          <w:kern w:val="0"/>
          <w:sz w:val="24"/>
        </w:rPr>
        <w:t>（四）</w:t>
      </w:r>
      <w:r>
        <w:rPr>
          <w:rFonts w:hint="eastAsia" w:ascii="仿宋_GB2312" w:eastAsia="仿宋_GB2312"/>
          <w:color w:val="auto"/>
          <w:sz w:val="24"/>
        </w:rPr>
        <w:t>中标或成交通知书。</w:t>
      </w:r>
    </w:p>
    <w:p w14:paraId="67B5A98E">
      <w:pPr>
        <w:snapToGrid w:val="0"/>
        <w:spacing w:line="400" w:lineRule="exact"/>
        <w:ind w:firstLine="482" w:firstLineChars="200"/>
        <w:rPr>
          <w:rFonts w:ascii="仿宋_GB2312" w:eastAsia="仿宋_GB2312"/>
          <w:b/>
          <w:color w:val="auto"/>
          <w:sz w:val="24"/>
        </w:rPr>
      </w:pPr>
      <w:r>
        <w:rPr>
          <w:rFonts w:hint="eastAsia" w:ascii="仿宋_GB2312" w:eastAsia="仿宋_GB2312"/>
          <w:b/>
          <w:color w:val="auto"/>
          <w:sz w:val="24"/>
        </w:rPr>
        <w:t>第十五条  合同组成部分及解释顺序</w:t>
      </w:r>
    </w:p>
    <w:p w14:paraId="49E68BEC">
      <w:pPr>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下列文件作为合同的组成部分，互为补充和解释，如有不清楚或相互矛盾之处，以下面所列顺序在前的为准。</w:t>
      </w:r>
    </w:p>
    <w:p w14:paraId="367EBA05">
      <w:pPr>
        <w:snapToGrid w:val="0"/>
        <w:spacing w:line="400" w:lineRule="exact"/>
        <w:ind w:firstLine="480" w:firstLineChars="200"/>
        <w:rPr>
          <w:rFonts w:ascii="仿宋_GB2312" w:eastAsia="仿宋_GB2312"/>
          <w:color w:val="auto"/>
          <w:sz w:val="24"/>
        </w:rPr>
      </w:pPr>
      <w:r>
        <w:rPr>
          <w:rFonts w:hint="eastAsia" w:ascii="仿宋_GB2312" w:eastAsia="仿宋_GB2312"/>
          <w:color w:val="auto"/>
          <w:sz w:val="24"/>
        </w:rPr>
        <w:t>（一）双方签订的补充协议、双方协商同意的变更、纪要、协议；</w:t>
      </w:r>
    </w:p>
    <w:p w14:paraId="174A8316">
      <w:pPr>
        <w:snapToGrid w:val="0"/>
        <w:spacing w:line="400" w:lineRule="exact"/>
        <w:ind w:firstLine="480" w:firstLineChars="200"/>
        <w:rPr>
          <w:rFonts w:ascii="仿宋_GB2312" w:eastAsia="仿宋_GB2312"/>
          <w:color w:val="auto"/>
          <w:sz w:val="24"/>
        </w:rPr>
      </w:pPr>
      <w:r>
        <w:rPr>
          <w:rFonts w:hint="eastAsia" w:ascii="仿宋_GB2312" w:eastAsia="仿宋_GB2312"/>
          <w:color w:val="auto"/>
          <w:kern w:val="0"/>
          <w:sz w:val="24"/>
        </w:rPr>
        <w:t>（二）</w:t>
      </w:r>
      <w:r>
        <w:rPr>
          <w:rFonts w:hint="eastAsia" w:ascii="仿宋_GB2312" w:eastAsia="仿宋_GB2312"/>
          <w:color w:val="auto"/>
          <w:sz w:val="24"/>
        </w:rPr>
        <w:t>本合同书；</w:t>
      </w:r>
    </w:p>
    <w:p w14:paraId="7340C7EC">
      <w:pPr>
        <w:snapToGrid w:val="0"/>
        <w:spacing w:line="400" w:lineRule="exact"/>
        <w:ind w:firstLine="480" w:firstLineChars="200"/>
        <w:rPr>
          <w:rFonts w:ascii="仿宋_GB2312" w:eastAsia="仿宋_GB2312"/>
          <w:color w:val="auto"/>
          <w:sz w:val="24"/>
        </w:rPr>
      </w:pPr>
      <w:r>
        <w:rPr>
          <w:rFonts w:hint="eastAsia" w:ascii="仿宋_GB2312" w:eastAsia="仿宋_GB2312"/>
          <w:color w:val="auto"/>
          <w:kern w:val="0"/>
          <w:sz w:val="24"/>
        </w:rPr>
        <w:t>（三）</w:t>
      </w:r>
      <w:r>
        <w:rPr>
          <w:rFonts w:hint="eastAsia" w:ascii="仿宋_GB2312" w:eastAsia="仿宋_GB2312"/>
          <w:color w:val="auto"/>
          <w:sz w:val="24"/>
        </w:rPr>
        <w:t>中标或成交通知书；</w:t>
      </w:r>
    </w:p>
    <w:p w14:paraId="1B9AD98F">
      <w:pPr>
        <w:snapToGrid w:val="0"/>
        <w:spacing w:line="400" w:lineRule="exact"/>
        <w:ind w:firstLine="480" w:firstLineChars="200"/>
        <w:rPr>
          <w:rFonts w:ascii="仿宋_GB2312" w:eastAsia="仿宋_GB2312"/>
          <w:color w:val="auto"/>
          <w:sz w:val="24"/>
        </w:rPr>
      </w:pPr>
      <w:r>
        <w:rPr>
          <w:rFonts w:hint="eastAsia" w:ascii="仿宋_GB2312" w:eastAsia="仿宋_GB2312"/>
          <w:color w:val="auto"/>
          <w:kern w:val="0"/>
          <w:sz w:val="24"/>
        </w:rPr>
        <w:t>（四）</w:t>
      </w:r>
      <w:r>
        <w:rPr>
          <w:rFonts w:hint="eastAsia" w:ascii="仿宋_GB2312" w:eastAsia="仿宋_GB2312"/>
          <w:color w:val="auto"/>
          <w:sz w:val="24"/>
        </w:rPr>
        <w:t>投标文件及承诺。</w:t>
      </w:r>
    </w:p>
    <w:p w14:paraId="40726E66">
      <w:pPr>
        <w:spacing w:line="400" w:lineRule="exact"/>
        <w:ind w:firstLine="472" w:firstLineChars="196"/>
        <w:rPr>
          <w:rFonts w:ascii="仿宋_GB2312" w:eastAsia="仿宋_GB2312"/>
          <w:color w:val="auto"/>
          <w:sz w:val="24"/>
        </w:rPr>
      </w:pPr>
      <w:r>
        <w:rPr>
          <w:rFonts w:hint="eastAsia" w:ascii="仿宋_GB2312" w:eastAsia="仿宋_GB2312"/>
          <w:b/>
          <w:color w:val="auto"/>
          <w:sz w:val="24"/>
        </w:rPr>
        <w:t>第十六条</w:t>
      </w:r>
      <w:r>
        <w:rPr>
          <w:rFonts w:hint="eastAsia" w:ascii="仿宋_GB2312" w:eastAsia="仿宋_GB2312"/>
          <w:color w:val="auto"/>
          <w:sz w:val="24"/>
        </w:rPr>
        <w:t xml:space="preserve">  本合同一式</w:t>
      </w:r>
      <w:r>
        <w:rPr>
          <w:rFonts w:hint="eastAsia" w:ascii="仿宋_GB2312" w:hAnsi="宋体" w:eastAsia="仿宋_GB2312"/>
          <w:color w:val="auto"/>
          <w:sz w:val="24"/>
          <w:u w:val="single"/>
        </w:rPr>
        <w:t xml:space="preserve">   </w:t>
      </w:r>
      <w:r>
        <w:rPr>
          <w:rFonts w:hint="eastAsia" w:ascii="仿宋_GB2312" w:eastAsia="仿宋_GB2312"/>
          <w:color w:val="auto"/>
          <w:sz w:val="24"/>
        </w:rPr>
        <w:t>份，具有同等法律效力，采购代理机构</w:t>
      </w:r>
      <w:r>
        <w:rPr>
          <w:rFonts w:hint="eastAsia" w:ascii="仿宋_GB2312" w:eastAsia="仿宋_GB2312"/>
          <w:color w:val="auto"/>
          <w:sz w:val="24"/>
          <w:u w:val="single"/>
        </w:rPr>
        <w:t xml:space="preserve">    </w:t>
      </w:r>
      <w:r>
        <w:rPr>
          <w:rFonts w:hint="eastAsia" w:ascii="仿宋_GB2312" w:eastAsia="仿宋_GB2312"/>
          <w:color w:val="auto"/>
          <w:sz w:val="24"/>
        </w:rPr>
        <w:t>份，</w:t>
      </w:r>
      <w:r>
        <w:rPr>
          <w:rFonts w:hint="eastAsia" w:ascii="仿宋_GB2312" w:hAnsi="宋体" w:eastAsia="仿宋_GB2312"/>
          <w:color w:val="auto"/>
          <w:sz w:val="24"/>
        </w:rPr>
        <w:t>甲方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份，乙方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w:t>
      </w:r>
      <w:r>
        <w:rPr>
          <w:rFonts w:hint="eastAsia" w:ascii="仿宋_GB2312" w:eastAsia="仿宋_GB2312"/>
          <w:color w:val="auto"/>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3F5E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0A5981B4">
            <w:pPr>
              <w:snapToGrid w:val="0"/>
              <w:spacing w:line="320" w:lineRule="exact"/>
              <w:rPr>
                <w:rFonts w:ascii="仿宋_GB2312" w:eastAsia="仿宋_GB2312"/>
                <w:color w:val="auto"/>
                <w:sz w:val="24"/>
              </w:rPr>
            </w:pPr>
            <w:r>
              <w:rPr>
                <w:rFonts w:hint="eastAsia" w:ascii="仿宋_GB2312" w:eastAsia="仿宋_GB2312"/>
                <w:color w:val="auto"/>
                <w:sz w:val="24"/>
              </w:rPr>
              <w:t xml:space="preserve">甲方（章）           </w:t>
            </w:r>
          </w:p>
          <w:p w14:paraId="166B4083">
            <w:pPr>
              <w:snapToGrid w:val="0"/>
              <w:spacing w:line="320" w:lineRule="exact"/>
              <w:ind w:firstLine="480" w:firstLineChars="200"/>
              <w:rPr>
                <w:rFonts w:ascii="仿宋_GB2312" w:eastAsia="仿宋_GB2312"/>
                <w:color w:val="auto"/>
                <w:sz w:val="24"/>
              </w:rPr>
            </w:pPr>
          </w:p>
          <w:p w14:paraId="43FFBE47">
            <w:pPr>
              <w:snapToGrid w:val="0"/>
              <w:spacing w:line="320" w:lineRule="exact"/>
              <w:ind w:firstLine="480" w:firstLineChars="200"/>
              <w:jc w:val="right"/>
              <w:rPr>
                <w:rFonts w:ascii="仿宋_GB2312" w:eastAsia="仿宋_GB2312"/>
                <w:color w:val="auto"/>
                <w:sz w:val="24"/>
              </w:rPr>
            </w:pPr>
            <w:r>
              <w:rPr>
                <w:rFonts w:hint="eastAsia" w:ascii="仿宋_GB2312" w:eastAsia="仿宋_GB2312"/>
                <w:color w:val="auto"/>
                <w:sz w:val="24"/>
              </w:rPr>
              <w:t>年   月   日</w:t>
            </w:r>
          </w:p>
        </w:tc>
        <w:tc>
          <w:tcPr>
            <w:tcW w:w="4690" w:type="dxa"/>
            <w:vAlign w:val="center"/>
          </w:tcPr>
          <w:p w14:paraId="4A1FFE71">
            <w:pPr>
              <w:snapToGrid w:val="0"/>
              <w:spacing w:line="320" w:lineRule="exact"/>
              <w:rPr>
                <w:rFonts w:ascii="仿宋_GB2312" w:eastAsia="仿宋_GB2312"/>
                <w:color w:val="auto"/>
                <w:sz w:val="24"/>
              </w:rPr>
            </w:pPr>
            <w:r>
              <w:rPr>
                <w:rFonts w:hint="eastAsia" w:ascii="仿宋_GB2312" w:eastAsia="仿宋_GB2312"/>
                <w:color w:val="auto"/>
                <w:sz w:val="24"/>
              </w:rPr>
              <w:t xml:space="preserve">乙方（章）              </w:t>
            </w:r>
          </w:p>
          <w:p w14:paraId="2C75A72F">
            <w:pPr>
              <w:snapToGrid w:val="0"/>
              <w:spacing w:line="320" w:lineRule="exact"/>
              <w:ind w:firstLine="480" w:firstLineChars="200"/>
              <w:rPr>
                <w:rFonts w:ascii="仿宋_GB2312" w:eastAsia="仿宋_GB2312"/>
                <w:color w:val="auto"/>
                <w:sz w:val="24"/>
              </w:rPr>
            </w:pPr>
          </w:p>
          <w:p w14:paraId="21A29840">
            <w:pPr>
              <w:snapToGrid w:val="0"/>
              <w:spacing w:line="320" w:lineRule="exact"/>
              <w:ind w:firstLine="480" w:firstLineChars="200"/>
              <w:jc w:val="right"/>
              <w:rPr>
                <w:rFonts w:ascii="仿宋_GB2312" w:eastAsia="仿宋_GB2312"/>
                <w:color w:val="auto"/>
                <w:sz w:val="24"/>
              </w:rPr>
            </w:pPr>
            <w:r>
              <w:rPr>
                <w:rFonts w:hint="eastAsia" w:ascii="仿宋_GB2312" w:eastAsia="仿宋_GB2312"/>
                <w:color w:val="auto"/>
                <w:sz w:val="24"/>
              </w:rPr>
              <w:t xml:space="preserve"> 年   月   日</w:t>
            </w:r>
          </w:p>
        </w:tc>
      </w:tr>
      <w:tr w14:paraId="072F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6BD9391A">
            <w:pPr>
              <w:snapToGrid w:val="0"/>
              <w:spacing w:line="320" w:lineRule="exact"/>
              <w:rPr>
                <w:rFonts w:ascii="仿宋_GB2312" w:eastAsia="仿宋_GB2312"/>
                <w:color w:val="auto"/>
                <w:sz w:val="24"/>
              </w:rPr>
            </w:pPr>
            <w:r>
              <w:rPr>
                <w:rFonts w:hint="eastAsia" w:ascii="仿宋_GB2312" w:eastAsia="仿宋_GB2312"/>
                <w:color w:val="auto"/>
                <w:sz w:val="24"/>
              </w:rPr>
              <w:t>单位地址：</w:t>
            </w:r>
          </w:p>
        </w:tc>
        <w:tc>
          <w:tcPr>
            <w:tcW w:w="4690" w:type="dxa"/>
            <w:vAlign w:val="center"/>
          </w:tcPr>
          <w:p w14:paraId="4CF25436">
            <w:pPr>
              <w:snapToGrid w:val="0"/>
              <w:spacing w:line="320" w:lineRule="exact"/>
              <w:rPr>
                <w:rFonts w:ascii="仿宋_GB2312" w:eastAsia="仿宋_GB2312"/>
                <w:color w:val="auto"/>
                <w:sz w:val="24"/>
              </w:rPr>
            </w:pPr>
            <w:r>
              <w:rPr>
                <w:rFonts w:hint="eastAsia" w:ascii="仿宋_GB2312" w:eastAsia="仿宋_GB2312"/>
                <w:color w:val="auto"/>
                <w:sz w:val="24"/>
              </w:rPr>
              <w:t>单位地址：</w:t>
            </w:r>
          </w:p>
        </w:tc>
      </w:tr>
      <w:tr w14:paraId="35F9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454B027">
            <w:pPr>
              <w:snapToGrid w:val="0"/>
              <w:spacing w:line="320" w:lineRule="exact"/>
              <w:rPr>
                <w:rFonts w:ascii="仿宋_GB2312" w:eastAsia="仿宋_GB2312"/>
                <w:color w:val="auto"/>
                <w:sz w:val="24"/>
              </w:rPr>
            </w:pPr>
            <w:r>
              <w:rPr>
                <w:rFonts w:hint="eastAsia" w:ascii="仿宋_GB2312" w:eastAsia="仿宋_GB2312"/>
                <w:color w:val="auto"/>
                <w:sz w:val="24"/>
              </w:rPr>
              <w:t>法定代表人：</w:t>
            </w:r>
          </w:p>
        </w:tc>
        <w:tc>
          <w:tcPr>
            <w:tcW w:w="4690" w:type="dxa"/>
            <w:vAlign w:val="center"/>
          </w:tcPr>
          <w:p w14:paraId="670DC303">
            <w:pPr>
              <w:snapToGrid w:val="0"/>
              <w:spacing w:line="320" w:lineRule="exact"/>
              <w:rPr>
                <w:rFonts w:ascii="仿宋_GB2312" w:eastAsia="仿宋_GB2312"/>
                <w:color w:val="auto"/>
                <w:sz w:val="24"/>
              </w:rPr>
            </w:pPr>
            <w:r>
              <w:rPr>
                <w:rFonts w:hint="eastAsia" w:ascii="仿宋_GB2312" w:eastAsia="仿宋_GB2312"/>
                <w:color w:val="auto"/>
                <w:sz w:val="24"/>
              </w:rPr>
              <w:t>法定代表人：</w:t>
            </w:r>
          </w:p>
        </w:tc>
      </w:tr>
      <w:tr w14:paraId="2682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4001C16A">
            <w:pPr>
              <w:snapToGrid w:val="0"/>
              <w:spacing w:line="320" w:lineRule="exact"/>
              <w:rPr>
                <w:rFonts w:ascii="仿宋_GB2312" w:eastAsia="仿宋_GB2312"/>
                <w:color w:val="auto"/>
                <w:sz w:val="24"/>
              </w:rPr>
            </w:pPr>
            <w:r>
              <w:rPr>
                <w:rFonts w:hint="eastAsia" w:ascii="仿宋_GB2312" w:eastAsia="仿宋_GB2312"/>
                <w:color w:val="auto"/>
                <w:sz w:val="24"/>
              </w:rPr>
              <w:t>委托代理人：</w:t>
            </w:r>
          </w:p>
        </w:tc>
        <w:tc>
          <w:tcPr>
            <w:tcW w:w="4690" w:type="dxa"/>
            <w:vAlign w:val="center"/>
          </w:tcPr>
          <w:p w14:paraId="7BC86060">
            <w:pPr>
              <w:snapToGrid w:val="0"/>
              <w:spacing w:line="320" w:lineRule="exact"/>
              <w:rPr>
                <w:rFonts w:ascii="仿宋_GB2312" w:eastAsia="仿宋_GB2312"/>
                <w:color w:val="auto"/>
                <w:sz w:val="24"/>
              </w:rPr>
            </w:pPr>
            <w:r>
              <w:rPr>
                <w:rFonts w:hint="eastAsia" w:ascii="仿宋_GB2312" w:eastAsia="仿宋_GB2312"/>
                <w:color w:val="auto"/>
                <w:sz w:val="24"/>
              </w:rPr>
              <w:t>委托代理人：</w:t>
            </w:r>
          </w:p>
        </w:tc>
      </w:tr>
      <w:tr w14:paraId="0358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27A5D362">
            <w:pPr>
              <w:snapToGrid w:val="0"/>
              <w:spacing w:line="320" w:lineRule="exact"/>
              <w:rPr>
                <w:rFonts w:ascii="仿宋_GB2312" w:eastAsia="仿宋_GB2312"/>
                <w:color w:val="auto"/>
                <w:sz w:val="24"/>
              </w:rPr>
            </w:pPr>
            <w:r>
              <w:rPr>
                <w:rFonts w:hint="eastAsia" w:ascii="仿宋_GB2312" w:eastAsia="仿宋_GB2312"/>
                <w:color w:val="auto"/>
                <w:sz w:val="24"/>
              </w:rPr>
              <w:t>电    话：</w:t>
            </w:r>
          </w:p>
        </w:tc>
        <w:tc>
          <w:tcPr>
            <w:tcW w:w="4690" w:type="dxa"/>
            <w:vAlign w:val="center"/>
          </w:tcPr>
          <w:p w14:paraId="78D9474C">
            <w:pPr>
              <w:snapToGrid w:val="0"/>
              <w:spacing w:line="320" w:lineRule="exact"/>
              <w:rPr>
                <w:rFonts w:ascii="仿宋_GB2312" w:eastAsia="仿宋_GB2312"/>
                <w:color w:val="auto"/>
                <w:sz w:val="24"/>
              </w:rPr>
            </w:pPr>
            <w:r>
              <w:rPr>
                <w:rFonts w:hint="eastAsia" w:ascii="仿宋_GB2312" w:eastAsia="仿宋_GB2312"/>
                <w:color w:val="auto"/>
                <w:sz w:val="24"/>
              </w:rPr>
              <w:t>电    话：</w:t>
            </w:r>
          </w:p>
        </w:tc>
      </w:tr>
      <w:tr w14:paraId="0DF4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57277E49">
            <w:pPr>
              <w:snapToGrid w:val="0"/>
              <w:spacing w:line="320" w:lineRule="exact"/>
              <w:rPr>
                <w:rFonts w:ascii="仿宋_GB2312" w:eastAsia="仿宋_GB2312"/>
                <w:color w:val="auto"/>
                <w:sz w:val="24"/>
              </w:rPr>
            </w:pPr>
            <w:r>
              <w:rPr>
                <w:rFonts w:hint="eastAsia" w:ascii="仿宋_GB2312" w:eastAsia="仿宋_GB2312"/>
                <w:color w:val="auto"/>
                <w:sz w:val="24"/>
              </w:rPr>
              <w:t>电子邮箱：</w:t>
            </w:r>
          </w:p>
        </w:tc>
        <w:tc>
          <w:tcPr>
            <w:tcW w:w="4690" w:type="dxa"/>
            <w:vAlign w:val="center"/>
          </w:tcPr>
          <w:p w14:paraId="2F3B27C4">
            <w:pPr>
              <w:snapToGrid w:val="0"/>
              <w:spacing w:line="320" w:lineRule="exact"/>
              <w:rPr>
                <w:rFonts w:ascii="仿宋_GB2312" w:eastAsia="仿宋_GB2312"/>
                <w:color w:val="auto"/>
                <w:sz w:val="24"/>
              </w:rPr>
            </w:pPr>
            <w:r>
              <w:rPr>
                <w:rFonts w:hint="eastAsia" w:ascii="仿宋_GB2312" w:eastAsia="仿宋_GB2312"/>
                <w:color w:val="auto"/>
                <w:sz w:val="24"/>
              </w:rPr>
              <w:t>电子邮箱：</w:t>
            </w:r>
          </w:p>
        </w:tc>
      </w:tr>
      <w:tr w14:paraId="54E3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6490D74">
            <w:pPr>
              <w:snapToGrid w:val="0"/>
              <w:spacing w:line="320" w:lineRule="exact"/>
              <w:rPr>
                <w:rFonts w:ascii="仿宋_GB2312" w:eastAsia="仿宋_GB2312"/>
                <w:color w:val="auto"/>
                <w:sz w:val="24"/>
              </w:rPr>
            </w:pPr>
            <w:r>
              <w:rPr>
                <w:rFonts w:hint="eastAsia" w:ascii="仿宋_GB2312" w:eastAsia="仿宋_GB2312"/>
                <w:color w:val="auto"/>
                <w:sz w:val="24"/>
              </w:rPr>
              <w:t>开户银行：</w:t>
            </w:r>
          </w:p>
        </w:tc>
        <w:tc>
          <w:tcPr>
            <w:tcW w:w="4690" w:type="dxa"/>
            <w:vAlign w:val="center"/>
          </w:tcPr>
          <w:p w14:paraId="123D6EEA">
            <w:pPr>
              <w:snapToGrid w:val="0"/>
              <w:spacing w:line="320" w:lineRule="exact"/>
              <w:rPr>
                <w:rFonts w:ascii="仿宋_GB2312" w:eastAsia="仿宋_GB2312"/>
                <w:color w:val="auto"/>
                <w:sz w:val="24"/>
              </w:rPr>
            </w:pPr>
            <w:r>
              <w:rPr>
                <w:rFonts w:hint="eastAsia" w:ascii="仿宋_GB2312" w:eastAsia="仿宋_GB2312"/>
                <w:color w:val="auto"/>
                <w:sz w:val="24"/>
              </w:rPr>
              <w:t>开户银行：</w:t>
            </w:r>
          </w:p>
        </w:tc>
      </w:tr>
      <w:tr w14:paraId="62C7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398C513">
            <w:pPr>
              <w:snapToGrid w:val="0"/>
              <w:spacing w:line="320" w:lineRule="exact"/>
              <w:rPr>
                <w:rFonts w:ascii="仿宋_GB2312" w:eastAsia="仿宋_GB2312"/>
                <w:color w:val="auto"/>
                <w:sz w:val="24"/>
              </w:rPr>
            </w:pPr>
            <w:r>
              <w:rPr>
                <w:rFonts w:hint="eastAsia" w:ascii="仿宋_GB2312" w:eastAsia="仿宋_GB2312"/>
                <w:color w:val="auto"/>
                <w:sz w:val="24"/>
              </w:rPr>
              <w:t>账    号：</w:t>
            </w:r>
          </w:p>
        </w:tc>
        <w:tc>
          <w:tcPr>
            <w:tcW w:w="4690" w:type="dxa"/>
            <w:vAlign w:val="center"/>
          </w:tcPr>
          <w:p w14:paraId="0F2FB0D0">
            <w:pPr>
              <w:snapToGrid w:val="0"/>
              <w:spacing w:line="320" w:lineRule="exact"/>
              <w:rPr>
                <w:rFonts w:ascii="仿宋_GB2312" w:eastAsia="仿宋_GB2312"/>
                <w:color w:val="auto"/>
                <w:sz w:val="24"/>
              </w:rPr>
            </w:pPr>
            <w:r>
              <w:rPr>
                <w:rFonts w:hint="eastAsia" w:ascii="仿宋_GB2312" w:eastAsia="仿宋_GB2312"/>
                <w:color w:val="auto"/>
                <w:sz w:val="24"/>
              </w:rPr>
              <w:t>账    号：</w:t>
            </w:r>
          </w:p>
        </w:tc>
      </w:tr>
      <w:tr w14:paraId="496D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1046F5BE">
            <w:pPr>
              <w:snapToGrid w:val="0"/>
              <w:spacing w:line="320" w:lineRule="exact"/>
              <w:rPr>
                <w:rFonts w:ascii="仿宋_GB2312" w:eastAsia="仿宋_GB2312"/>
                <w:color w:val="auto"/>
                <w:sz w:val="24"/>
              </w:rPr>
            </w:pPr>
            <w:r>
              <w:rPr>
                <w:rFonts w:hint="eastAsia" w:ascii="仿宋_GB2312" w:eastAsia="仿宋_GB2312"/>
                <w:color w:val="auto"/>
                <w:sz w:val="24"/>
              </w:rPr>
              <w:t>邮政编码：</w:t>
            </w:r>
          </w:p>
        </w:tc>
        <w:tc>
          <w:tcPr>
            <w:tcW w:w="4690" w:type="dxa"/>
            <w:vAlign w:val="center"/>
          </w:tcPr>
          <w:p w14:paraId="66ACC5F6">
            <w:pPr>
              <w:snapToGrid w:val="0"/>
              <w:spacing w:line="320" w:lineRule="exact"/>
              <w:rPr>
                <w:rFonts w:ascii="仿宋_GB2312" w:eastAsia="仿宋_GB2312"/>
                <w:color w:val="auto"/>
                <w:sz w:val="24"/>
              </w:rPr>
            </w:pPr>
            <w:r>
              <w:rPr>
                <w:rFonts w:hint="eastAsia" w:ascii="仿宋_GB2312" w:eastAsia="仿宋_GB2312"/>
                <w:color w:val="auto"/>
                <w:sz w:val="24"/>
              </w:rPr>
              <w:t>邮政编码：</w:t>
            </w:r>
          </w:p>
        </w:tc>
      </w:tr>
      <w:tr w14:paraId="7C55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09ABC184">
            <w:pPr>
              <w:snapToGrid w:val="0"/>
              <w:spacing w:line="320" w:lineRule="exact"/>
              <w:rPr>
                <w:rFonts w:ascii="仿宋_GB2312" w:eastAsia="仿宋_GB2312"/>
                <w:color w:val="auto"/>
                <w:sz w:val="24"/>
              </w:rPr>
            </w:pPr>
            <w:r>
              <w:rPr>
                <w:rFonts w:hint="eastAsia" w:ascii="仿宋_GB2312" w:eastAsia="仿宋_GB2312"/>
                <w:color w:val="auto"/>
                <w:sz w:val="24"/>
              </w:rPr>
              <w:t>经办人：</w:t>
            </w:r>
          </w:p>
          <w:p w14:paraId="4756EBC6">
            <w:pPr>
              <w:snapToGrid w:val="0"/>
              <w:spacing w:line="320" w:lineRule="exact"/>
              <w:ind w:firstLine="480" w:firstLineChars="200"/>
              <w:jc w:val="right"/>
              <w:rPr>
                <w:rFonts w:ascii="仿宋_GB2312" w:eastAsia="仿宋_GB2312"/>
                <w:color w:val="auto"/>
                <w:sz w:val="24"/>
              </w:rPr>
            </w:pPr>
            <w:r>
              <w:rPr>
                <w:rFonts w:hint="eastAsia" w:ascii="仿宋_GB2312" w:eastAsia="仿宋_GB2312"/>
                <w:color w:val="auto"/>
                <w:sz w:val="24"/>
              </w:rPr>
              <w:t>年    月    日</w:t>
            </w:r>
          </w:p>
        </w:tc>
      </w:tr>
    </w:tbl>
    <w:p w14:paraId="4DCD834D">
      <w:pPr>
        <w:spacing w:line="360" w:lineRule="exact"/>
        <w:ind w:left="420" w:leftChars="200" w:firstLine="360" w:firstLineChars="150"/>
        <w:jc w:val="left"/>
        <w:rPr>
          <w:rFonts w:ascii="仿宋_GB2312" w:eastAsia="仿宋_GB2312"/>
          <w:color w:val="auto"/>
          <w:sz w:val="24"/>
        </w:rPr>
      </w:pPr>
    </w:p>
    <w:p w14:paraId="45FF6F85">
      <w:pPr>
        <w:snapToGrid w:val="0"/>
        <w:rPr>
          <w:rFonts w:ascii="仿宋_GB2312" w:eastAsia="仿宋_GB2312"/>
          <w:b/>
          <w:bCs/>
          <w:color w:val="auto"/>
          <w:sz w:val="24"/>
        </w:rPr>
      </w:pPr>
    </w:p>
    <w:p w14:paraId="39D871B9">
      <w:pPr>
        <w:widowControl/>
        <w:jc w:val="left"/>
        <w:rPr>
          <w:rFonts w:hint="eastAsia" w:ascii="仿宋_GB2312" w:hAnsi="华文中宋" w:eastAsia="仿宋_GB2312"/>
          <w:bCs/>
          <w:color w:val="auto"/>
          <w:sz w:val="32"/>
          <w:szCs w:val="32"/>
        </w:rPr>
      </w:pPr>
    </w:p>
    <w:p w14:paraId="1A00632C">
      <w:pPr>
        <w:spacing w:line="276" w:lineRule="auto"/>
        <w:rPr>
          <w:rFonts w:hint="eastAsia" w:ascii="仿宋_GB2312" w:hAnsi="华文中宋" w:eastAsia="仿宋_GB2312"/>
          <w:bCs/>
          <w:color w:val="auto"/>
          <w:sz w:val="32"/>
          <w:szCs w:val="32"/>
        </w:rPr>
      </w:pPr>
    </w:p>
    <w:p w14:paraId="4AA84A49">
      <w:pPr>
        <w:spacing w:line="276" w:lineRule="auto"/>
        <w:jc w:val="center"/>
        <w:rPr>
          <w:rFonts w:ascii="仿宋_GB2312" w:eastAsia="仿宋_GB2312"/>
          <w:b/>
          <w:color w:val="auto"/>
          <w:sz w:val="44"/>
          <w:szCs w:val="44"/>
        </w:rPr>
      </w:pPr>
      <w:r>
        <w:rPr>
          <w:rFonts w:ascii="仿宋_GB2312" w:eastAsia="仿宋_GB2312"/>
          <w:b/>
          <w:color w:val="auto"/>
          <w:sz w:val="44"/>
          <w:szCs w:val="44"/>
        </w:rPr>
        <w:br w:type="page"/>
      </w:r>
      <w:r>
        <w:rPr>
          <w:rFonts w:hint="eastAsia" w:ascii="仿宋_GB2312" w:eastAsia="仿宋_GB2312"/>
          <w:b/>
          <w:color w:val="auto"/>
          <w:sz w:val="44"/>
          <w:szCs w:val="44"/>
        </w:rPr>
        <w:t>合 同 附 件</w:t>
      </w:r>
    </w:p>
    <w:p w14:paraId="610283EB">
      <w:pPr>
        <w:snapToGrid w:val="0"/>
        <w:spacing w:line="276" w:lineRule="auto"/>
        <w:jc w:val="center"/>
        <w:rPr>
          <w:rFonts w:ascii="仿宋_GB2312" w:eastAsia="仿宋_GB2312"/>
          <w:b/>
          <w:color w:val="auto"/>
          <w:sz w:val="24"/>
        </w:rPr>
      </w:pPr>
      <w:r>
        <w:rPr>
          <w:rFonts w:hint="eastAsia" w:ascii="仿宋_GB2312" w:eastAsia="仿宋_GB2312"/>
          <w:b/>
          <w:color w:val="auto"/>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B68DD83">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116E98C1">
            <w:pPr>
              <w:snapToGrid w:val="0"/>
              <w:spacing w:line="276" w:lineRule="auto"/>
              <w:rPr>
                <w:rFonts w:ascii="仿宋_GB2312" w:eastAsia="仿宋_GB2312"/>
                <w:color w:val="auto"/>
                <w:sz w:val="24"/>
              </w:rPr>
            </w:pPr>
            <w:r>
              <w:rPr>
                <w:rFonts w:hint="eastAsia" w:ascii="仿宋_GB2312" w:eastAsia="仿宋_GB2312"/>
                <w:color w:val="auto"/>
                <w:sz w:val="24"/>
              </w:rPr>
              <w:t>1.供应商承诺具体事项：</w:t>
            </w:r>
          </w:p>
          <w:p w14:paraId="52574162">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504783D6">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25C66F9B">
            <w:pPr>
              <w:snapToGrid w:val="0"/>
              <w:spacing w:line="276" w:lineRule="auto"/>
              <w:rPr>
                <w:rFonts w:ascii="仿宋_GB2312" w:eastAsia="仿宋_GB2312"/>
                <w:color w:val="auto"/>
                <w:sz w:val="24"/>
              </w:rPr>
            </w:pPr>
            <w:r>
              <w:rPr>
                <w:rFonts w:hint="eastAsia" w:ascii="仿宋_GB2312" w:eastAsia="仿宋_GB2312"/>
                <w:color w:val="auto"/>
                <w:sz w:val="24"/>
              </w:rPr>
              <w:t>2.服务期责任：</w:t>
            </w:r>
          </w:p>
          <w:p w14:paraId="50920709">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560F715D">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A7DA3C6">
            <w:pPr>
              <w:snapToGrid w:val="0"/>
              <w:spacing w:line="276" w:lineRule="auto"/>
              <w:rPr>
                <w:rFonts w:ascii="仿宋_GB2312" w:eastAsia="仿宋_GB2312"/>
                <w:color w:val="auto"/>
                <w:sz w:val="24"/>
              </w:rPr>
            </w:pPr>
            <w:r>
              <w:rPr>
                <w:rFonts w:hint="eastAsia" w:ascii="仿宋_GB2312" w:eastAsia="仿宋_GB2312"/>
                <w:color w:val="auto"/>
                <w:sz w:val="24"/>
              </w:rPr>
              <w:t>3.其他具体事项：</w:t>
            </w:r>
          </w:p>
          <w:p w14:paraId="3EA802BA">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0A21FEAE">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5AE6D136">
            <w:pPr>
              <w:snapToGrid w:val="0"/>
              <w:spacing w:line="276" w:lineRule="auto"/>
              <w:rPr>
                <w:rFonts w:ascii="仿宋_GB2312" w:eastAsia="仿宋_GB2312"/>
                <w:color w:val="auto"/>
                <w:sz w:val="24"/>
              </w:rPr>
            </w:pPr>
            <w:r>
              <w:rPr>
                <w:rFonts w:hint="eastAsia" w:ascii="仿宋_GB2312" w:eastAsia="仿宋_GB2312"/>
                <w:color w:val="auto"/>
                <w:sz w:val="24"/>
              </w:rPr>
              <w:t>甲方（章）</w:t>
            </w:r>
          </w:p>
          <w:p w14:paraId="23696D32">
            <w:pPr>
              <w:snapToGrid w:val="0"/>
              <w:spacing w:line="276" w:lineRule="auto"/>
              <w:ind w:firstLine="480" w:firstLineChars="200"/>
              <w:rPr>
                <w:rFonts w:ascii="仿宋_GB2312" w:eastAsia="仿宋_GB2312"/>
                <w:color w:val="auto"/>
                <w:sz w:val="24"/>
              </w:rPr>
            </w:pPr>
          </w:p>
          <w:p w14:paraId="383E21BA">
            <w:pPr>
              <w:snapToGrid w:val="0"/>
              <w:spacing w:line="276" w:lineRule="auto"/>
              <w:ind w:firstLine="480" w:firstLineChars="200"/>
              <w:rPr>
                <w:rFonts w:ascii="仿宋_GB2312" w:eastAsia="仿宋_GB2312"/>
                <w:color w:val="auto"/>
                <w:sz w:val="24"/>
              </w:rPr>
            </w:pPr>
          </w:p>
          <w:p w14:paraId="4D499C3A">
            <w:pPr>
              <w:snapToGrid w:val="0"/>
              <w:spacing w:line="276" w:lineRule="auto"/>
              <w:ind w:firstLine="480" w:firstLineChars="200"/>
              <w:rPr>
                <w:rFonts w:ascii="仿宋_GB2312" w:eastAsia="仿宋_GB2312"/>
                <w:color w:val="auto"/>
                <w:sz w:val="24"/>
              </w:rPr>
            </w:pPr>
          </w:p>
          <w:p w14:paraId="4CF18EBD">
            <w:pPr>
              <w:snapToGrid w:val="0"/>
              <w:spacing w:line="276" w:lineRule="auto"/>
              <w:ind w:firstLine="480" w:firstLineChars="200"/>
              <w:rPr>
                <w:rFonts w:ascii="仿宋_GB2312" w:eastAsia="仿宋_GB2312"/>
                <w:color w:val="auto"/>
                <w:sz w:val="24"/>
              </w:rPr>
            </w:pPr>
          </w:p>
          <w:p w14:paraId="52A940CF">
            <w:pPr>
              <w:snapToGrid w:val="0"/>
              <w:spacing w:line="276" w:lineRule="auto"/>
              <w:ind w:firstLine="480" w:firstLineChars="200"/>
              <w:rPr>
                <w:rFonts w:ascii="仿宋_GB2312" w:eastAsia="仿宋_GB2312"/>
                <w:color w:val="auto"/>
                <w:sz w:val="24"/>
              </w:rPr>
            </w:pPr>
          </w:p>
          <w:p w14:paraId="0859B63F">
            <w:pPr>
              <w:snapToGrid w:val="0"/>
              <w:spacing w:line="276" w:lineRule="auto"/>
              <w:ind w:firstLine="480" w:firstLineChars="200"/>
              <w:rPr>
                <w:rFonts w:ascii="仿宋_GB2312" w:eastAsia="仿宋_GB2312"/>
                <w:color w:val="auto"/>
                <w:sz w:val="24"/>
              </w:rPr>
            </w:pPr>
          </w:p>
          <w:p w14:paraId="5871CF2D">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04F923B8">
            <w:pPr>
              <w:snapToGrid w:val="0"/>
              <w:spacing w:line="276" w:lineRule="auto"/>
              <w:rPr>
                <w:rFonts w:ascii="仿宋_GB2312" w:eastAsia="仿宋_GB2312"/>
                <w:color w:val="auto"/>
                <w:sz w:val="24"/>
              </w:rPr>
            </w:pPr>
            <w:r>
              <w:rPr>
                <w:rFonts w:hint="eastAsia" w:ascii="仿宋_GB2312" w:eastAsia="仿宋_GB2312"/>
                <w:color w:val="auto"/>
                <w:sz w:val="24"/>
              </w:rPr>
              <w:t>乙方（章）</w:t>
            </w:r>
          </w:p>
          <w:p w14:paraId="3B427C9D">
            <w:pPr>
              <w:snapToGrid w:val="0"/>
              <w:spacing w:line="276" w:lineRule="auto"/>
              <w:ind w:firstLine="480" w:firstLineChars="200"/>
              <w:rPr>
                <w:rFonts w:ascii="仿宋_GB2312" w:eastAsia="仿宋_GB2312"/>
                <w:color w:val="auto"/>
                <w:sz w:val="24"/>
              </w:rPr>
            </w:pPr>
          </w:p>
          <w:p w14:paraId="4CD21620">
            <w:pPr>
              <w:snapToGrid w:val="0"/>
              <w:spacing w:line="276" w:lineRule="auto"/>
              <w:ind w:firstLine="480" w:firstLineChars="200"/>
              <w:rPr>
                <w:rFonts w:ascii="仿宋_GB2312" w:eastAsia="仿宋_GB2312"/>
                <w:color w:val="auto"/>
                <w:sz w:val="24"/>
              </w:rPr>
            </w:pPr>
          </w:p>
          <w:p w14:paraId="2432BBD9">
            <w:pPr>
              <w:snapToGrid w:val="0"/>
              <w:spacing w:line="276" w:lineRule="auto"/>
              <w:ind w:firstLine="480" w:firstLineChars="200"/>
              <w:rPr>
                <w:rFonts w:ascii="仿宋_GB2312" w:eastAsia="仿宋_GB2312"/>
                <w:color w:val="auto"/>
                <w:sz w:val="24"/>
              </w:rPr>
            </w:pPr>
          </w:p>
          <w:p w14:paraId="70873E7D">
            <w:pPr>
              <w:snapToGrid w:val="0"/>
              <w:spacing w:line="276" w:lineRule="auto"/>
              <w:ind w:firstLine="480" w:firstLineChars="200"/>
              <w:rPr>
                <w:rFonts w:ascii="仿宋_GB2312" w:eastAsia="仿宋_GB2312"/>
                <w:color w:val="auto"/>
                <w:sz w:val="24"/>
              </w:rPr>
            </w:pPr>
          </w:p>
          <w:p w14:paraId="5271432B">
            <w:pPr>
              <w:snapToGrid w:val="0"/>
              <w:spacing w:line="276" w:lineRule="auto"/>
              <w:ind w:firstLine="480" w:firstLineChars="200"/>
              <w:rPr>
                <w:rFonts w:ascii="仿宋_GB2312" w:eastAsia="仿宋_GB2312"/>
                <w:color w:val="auto"/>
                <w:sz w:val="24"/>
              </w:rPr>
            </w:pPr>
          </w:p>
          <w:p w14:paraId="78861A4C">
            <w:pPr>
              <w:snapToGrid w:val="0"/>
              <w:spacing w:line="276" w:lineRule="auto"/>
              <w:ind w:firstLine="480" w:firstLineChars="200"/>
              <w:rPr>
                <w:rFonts w:ascii="仿宋_GB2312" w:eastAsia="仿宋_GB2312"/>
                <w:color w:val="auto"/>
                <w:sz w:val="24"/>
              </w:rPr>
            </w:pPr>
          </w:p>
          <w:p w14:paraId="4989514F">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w:t>
            </w:r>
          </w:p>
        </w:tc>
      </w:tr>
    </w:tbl>
    <w:p w14:paraId="64251EF6">
      <w:pPr>
        <w:snapToGrid w:val="0"/>
        <w:spacing w:line="276" w:lineRule="auto"/>
        <w:rPr>
          <w:rFonts w:ascii="仿宋_GB2312" w:eastAsia="仿宋_GB2312"/>
          <w:color w:val="auto"/>
          <w:sz w:val="24"/>
        </w:rPr>
      </w:pPr>
      <w:r>
        <w:rPr>
          <w:rFonts w:hint="eastAsia" w:ascii="仿宋_GB2312" w:eastAsia="仿宋_GB2312"/>
          <w:b/>
          <w:color w:val="auto"/>
          <w:sz w:val="24"/>
        </w:rPr>
        <w:t>注：</w:t>
      </w:r>
      <w:r>
        <w:rPr>
          <w:rFonts w:hint="eastAsia" w:ascii="仿宋_GB2312" w:eastAsia="仿宋_GB2312"/>
          <w:color w:val="auto"/>
          <w:sz w:val="24"/>
        </w:rPr>
        <w:t>填不下时可另加附页</w:t>
      </w:r>
    </w:p>
    <w:p w14:paraId="3DB6AA08">
      <w:pPr>
        <w:spacing w:line="276" w:lineRule="auto"/>
        <w:jc w:val="center"/>
        <w:rPr>
          <w:rFonts w:hint="eastAsia" w:ascii="仿宋_GB2312" w:hAnsi="华文中宋" w:eastAsia="仿宋_GB2312"/>
          <w:bCs/>
          <w:color w:val="auto"/>
          <w:sz w:val="32"/>
          <w:szCs w:val="32"/>
        </w:rPr>
      </w:pPr>
    </w:p>
    <w:p w14:paraId="5E54634A">
      <w:pPr>
        <w:spacing w:line="276" w:lineRule="auto"/>
        <w:jc w:val="center"/>
        <w:rPr>
          <w:rFonts w:hint="eastAsia" w:ascii="仿宋_GB2312" w:hAnsi="华文中宋" w:eastAsia="仿宋_GB2312"/>
          <w:bCs/>
          <w:color w:val="auto"/>
          <w:sz w:val="32"/>
          <w:szCs w:val="32"/>
        </w:rPr>
      </w:pPr>
    </w:p>
    <w:p w14:paraId="21282F59">
      <w:pPr>
        <w:spacing w:line="276" w:lineRule="auto"/>
        <w:jc w:val="center"/>
        <w:rPr>
          <w:rFonts w:hint="eastAsia" w:ascii="仿宋_GB2312" w:hAnsi="华文中宋" w:eastAsia="仿宋_GB2312"/>
          <w:bCs/>
          <w:color w:val="auto"/>
          <w:sz w:val="32"/>
          <w:szCs w:val="32"/>
        </w:rPr>
      </w:pPr>
    </w:p>
    <w:p w14:paraId="618ADAEF">
      <w:pPr>
        <w:spacing w:line="276" w:lineRule="auto"/>
        <w:jc w:val="center"/>
        <w:rPr>
          <w:rFonts w:hint="eastAsia" w:ascii="仿宋_GB2312" w:hAnsi="华文中宋" w:eastAsia="仿宋_GB2312"/>
          <w:bCs/>
          <w:color w:val="auto"/>
          <w:sz w:val="32"/>
          <w:szCs w:val="32"/>
        </w:rPr>
      </w:pPr>
    </w:p>
    <w:p w14:paraId="5051FCCE">
      <w:pPr>
        <w:spacing w:before="120" w:beforeLines="50" w:after="480" w:afterLines="200" w:line="340" w:lineRule="exact"/>
        <w:jc w:val="center"/>
        <w:rPr>
          <w:b/>
          <w:color w:val="auto"/>
          <w:kern w:val="0"/>
          <w:sz w:val="32"/>
          <w:szCs w:val="32"/>
        </w:rPr>
      </w:pPr>
      <w:r>
        <w:rPr>
          <w:rFonts w:ascii="仿宋_GB2312" w:hAnsi="华文中宋" w:eastAsia="仿宋_GB2312"/>
          <w:bCs/>
          <w:color w:val="auto"/>
          <w:sz w:val="32"/>
          <w:szCs w:val="32"/>
        </w:rPr>
        <w:br w:type="page"/>
      </w:r>
      <w:r>
        <w:rPr>
          <w:rFonts w:hint="eastAsia"/>
          <w:b/>
          <w:bCs/>
          <w:color w:val="auto"/>
          <w:kern w:val="0"/>
          <w:sz w:val="32"/>
          <w:szCs w:val="32"/>
        </w:rPr>
        <w:t>广西壮族自治区政府采购项目</w:t>
      </w:r>
      <w:r>
        <w:rPr>
          <w:rFonts w:hint="eastAsia"/>
          <w:b/>
          <w:color w:val="auto"/>
          <w:kern w:val="0"/>
          <w:sz w:val="32"/>
          <w:szCs w:val="32"/>
        </w:rPr>
        <w:t>合同验收书（格式）</w:t>
      </w:r>
    </w:p>
    <w:p w14:paraId="401618F3">
      <w:pPr>
        <w:spacing w:line="340" w:lineRule="exact"/>
        <w:ind w:firstLine="420" w:firstLineChars="200"/>
        <w:rPr>
          <w:rFonts w:ascii="仿宋_GB2312" w:eastAsia="仿宋_GB2312"/>
          <w:color w:val="auto"/>
          <w:kern w:val="0"/>
          <w:szCs w:val="21"/>
        </w:rPr>
      </w:pPr>
      <w:r>
        <w:rPr>
          <w:rFonts w:hint="eastAsia" w:ascii="仿宋_GB2312" w:eastAsia="仿宋_GB2312"/>
          <w:color w:val="auto"/>
          <w:kern w:val="0"/>
          <w:szCs w:val="21"/>
        </w:rPr>
        <w:t>根据政府采购项目（采购合同编号：</w:t>
      </w:r>
      <w:r>
        <w:rPr>
          <w:rFonts w:hint="eastAsia" w:ascii="仿宋_GB2312" w:eastAsia="仿宋_GB2312"/>
          <w:color w:val="auto"/>
          <w:kern w:val="0"/>
          <w:szCs w:val="21"/>
        </w:rPr>
        <w:softHyphen/>
      </w:r>
      <w:r>
        <w:rPr>
          <w:rFonts w:hint="eastAsia" w:eastAsia="仿宋_GB2312"/>
          <w:color w:val="auto"/>
          <w:kern w:val="0"/>
          <w:szCs w:val="21"/>
        </w:rPr>
        <w:t>   </w:t>
      </w:r>
      <w:r>
        <w:rPr>
          <w:rFonts w:hint="eastAsia" w:ascii="仿宋_GB2312" w:eastAsia="仿宋_GB2312"/>
          <w:color w:val="auto"/>
          <w:kern w:val="0"/>
          <w:szCs w:val="21"/>
        </w:rPr>
        <w:t>）的约定，我单位对</w:t>
      </w:r>
      <w:r>
        <w:rPr>
          <w:rFonts w:hint="eastAsia" w:ascii="仿宋_GB2312" w:eastAsia="仿宋_GB2312"/>
          <w:color w:val="auto"/>
          <w:kern w:val="0"/>
          <w:szCs w:val="21"/>
          <w:u w:val="single"/>
        </w:rPr>
        <w:t>（ 项目名称 ）</w:t>
      </w:r>
      <w:r>
        <w:rPr>
          <w:rFonts w:hint="eastAsia" w:ascii="仿宋_GB2312" w:eastAsia="仿宋_GB2312"/>
          <w:color w:val="auto"/>
          <w:kern w:val="0"/>
          <w:szCs w:val="21"/>
        </w:rPr>
        <w:t>政府采购项目中标供应商</w:t>
      </w:r>
      <w:r>
        <w:rPr>
          <w:rFonts w:hint="eastAsia" w:ascii="仿宋_GB2312" w:eastAsia="仿宋_GB2312"/>
          <w:color w:val="auto"/>
          <w:kern w:val="0"/>
          <w:szCs w:val="21"/>
          <w:u w:val="single"/>
        </w:rPr>
        <w:t>（ 公司名称 ）</w:t>
      </w:r>
      <w:r>
        <w:rPr>
          <w:rFonts w:hint="eastAsia" w:ascii="仿宋_GB2312" w:eastAsia="仿宋_GB2312"/>
          <w:color w:val="auto"/>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C28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E142DA8">
            <w:pPr>
              <w:spacing w:line="340" w:lineRule="exact"/>
              <w:jc w:val="center"/>
              <w:rPr>
                <w:rFonts w:ascii="仿宋_GB2312" w:eastAsia="仿宋_GB2312"/>
                <w:b/>
                <w:color w:val="auto"/>
                <w:szCs w:val="21"/>
              </w:rPr>
            </w:pPr>
            <w:r>
              <w:rPr>
                <w:rFonts w:hint="eastAsia" w:ascii="仿宋_GB2312" w:eastAsia="仿宋_GB2312"/>
                <w:color w:val="auto"/>
                <w:kern w:val="0"/>
                <w:szCs w:val="21"/>
              </w:rPr>
              <w:t>验收方式：</w:t>
            </w:r>
          </w:p>
        </w:tc>
        <w:tc>
          <w:tcPr>
            <w:tcW w:w="5873" w:type="dxa"/>
            <w:gridSpan w:val="5"/>
          </w:tcPr>
          <w:p w14:paraId="056E8C3A">
            <w:pPr>
              <w:spacing w:line="340" w:lineRule="exact"/>
              <w:jc w:val="center"/>
              <w:rPr>
                <w:rFonts w:ascii="仿宋_GB2312" w:eastAsia="仿宋_GB2312"/>
                <w:b/>
                <w:color w:val="auto"/>
                <w:szCs w:val="21"/>
              </w:rPr>
            </w:pPr>
            <w:r>
              <w:rPr>
                <w:rFonts w:hint="eastAsia" w:ascii="仿宋_GB2312" w:eastAsia="仿宋_GB2312"/>
                <w:color w:val="auto"/>
                <w:kern w:val="0"/>
                <w:szCs w:val="21"/>
              </w:rPr>
              <w:t>□自行验收</w:t>
            </w:r>
            <w:r>
              <w:rPr>
                <w:rFonts w:hint="eastAsia" w:eastAsia="仿宋_GB2312"/>
                <w:color w:val="auto"/>
                <w:kern w:val="0"/>
                <w:szCs w:val="21"/>
              </w:rPr>
              <w:t>    </w:t>
            </w:r>
            <w:r>
              <w:rPr>
                <w:rFonts w:hint="eastAsia" w:ascii="仿宋_GB2312" w:eastAsia="仿宋_GB2312"/>
                <w:color w:val="auto"/>
                <w:kern w:val="0"/>
                <w:szCs w:val="21"/>
              </w:rPr>
              <w:t>□委托验收</w:t>
            </w:r>
          </w:p>
        </w:tc>
      </w:tr>
      <w:tr w14:paraId="5C73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0840E02">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序号</w:t>
            </w:r>
          </w:p>
        </w:tc>
        <w:tc>
          <w:tcPr>
            <w:tcW w:w="1715" w:type="dxa"/>
            <w:vAlign w:val="center"/>
          </w:tcPr>
          <w:p w14:paraId="1F4A178E">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名</w:t>
            </w:r>
            <w:r>
              <w:rPr>
                <w:rFonts w:hint="eastAsia" w:eastAsia="仿宋_GB2312"/>
                <w:color w:val="auto"/>
                <w:kern w:val="0"/>
                <w:szCs w:val="21"/>
              </w:rPr>
              <w:t> </w:t>
            </w:r>
            <w:r>
              <w:rPr>
                <w:rFonts w:hint="eastAsia" w:ascii="仿宋_GB2312" w:eastAsia="仿宋_GB2312"/>
                <w:color w:val="auto"/>
                <w:kern w:val="0"/>
                <w:szCs w:val="21"/>
              </w:rPr>
              <w:t>称</w:t>
            </w:r>
          </w:p>
        </w:tc>
        <w:tc>
          <w:tcPr>
            <w:tcW w:w="2952" w:type="dxa"/>
            <w:gridSpan w:val="3"/>
            <w:vAlign w:val="center"/>
          </w:tcPr>
          <w:p w14:paraId="1F8CE692">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服务内容、标准</w:t>
            </w:r>
          </w:p>
        </w:tc>
        <w:tc>
          <w:tcPr>
            <w:tcW w:w="1493" w:type="dxa"/>
            <w:vAlign w:val="center"/>
          </w:tcPr>
          <w:p w14:paraId="1A49F1D1">
            <w:pPr>
              <w:widowControl/>
              <w:snapToGrid w:val="0"/>
              <w:spacing w:before="100" w:beforeAutospacing="1" w:after="100" w:afterAutospacing="1" w:line="320" w:lineRule="atLeast"/>
              <w:jc w:val="center"/>
              <w:rPr>
                <w:rFonts w:ascii="仿宋_GB2312" w:eastAsia="仿宋_GB2312"/>
                <w:color w:val="auto"/>
                <w:kern w:val="0"/>
                <w:szCs w:val="21"/>
              </w:rPr>
            </w:pPr>
            <w:r>
              <w:rPr>
                <w:rFonts w:hint="eastAsia" w:ascii="仿宋_GB2312" w:eastAsia="仿宋_GB2312"/>
                <w:color w:val="auto"/>
                <w:kern w:val="0"/>
                <w:szCs w:val="21"/>
              </w:rPr>
              <w:t>数量</w:t>
            </w:r>
          </w:p>
        </w:tc>
        <w:tc>
          <w:tcPr>
            <w:tcW w:w="1428" w:type="dxa"/>
            <w:vAlign w:val="center"/>
          </w:tcPr>
          <w:p w14:paraId="32AB1F5F">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金</w:t>
            </w:r>
            <w:r>
              <w:rPr>
                <w:rFonts w:hint="eastAsia" w:eastAsia="仿宋_GB2312"/>
                <w:color w:val="auto"/>
                <w:kern w:val="0"/>
                <w:szCs w:val="21"/>
              </w:rPr>
              <w:t> </w:t>
            </w:r>
            <w:r>
              <w:rPr>
                <w:rFonts w:hint="eastAsia" w:ascii="仿宋_GB2312" w:eastAsia="仿宋_GB2312"/>
                <w:color w:val="auto"/>
                <w:kern w:val="0"/>
                <w:szCs w:val="21"/>
              </w:rPr>
              <w:t>额</w:t>
            </w:r>
          </w:p>
        </w:tc>
      </w:tr>
      <w:tr w14:paraId="12A0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7672936">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715" w:type="dxa"/>
            <w:vAlign w:val="center"/>
          </w:tcPr>
          <w:p w14:paraId="4618711B">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952" w:type="dxa"/>
            <w:gridSpan w:val="3"/>
            <w:vAlign w:val="center"/>
          </w:tcPr>
          <w:p w14:paraId="6ED04438">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493" w:type="dxa"/>
            <w:vAlign w:val="center"/>
          </w:tcPr>
          <w:p w14:paraId="4EC41DCD">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28" w:type="dxa"/>
            <w:vAlign w:val="center"/>
          </w:tcPr>
          <w:p w14:paraId="0320EF26">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4AB9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570E080">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715" w:type="dxa"/>
            <w:vAlign w:val="center"/>
          </w:tcPr>
          <w:p w14:paraId="25656BE1">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952" w:type="dxa"/>
            <w:gridSpan w:val="3"/>
            <w:vAlign w:val="center"/>
          </w:tcPr>
          <w:p w14:paraId="1DB15BAC">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493" w:type="dxa"/>
            <w:vAlign w:val="center"/>
          </w:tcPr>
          <w:p w14:paraId="0FC2F3CB">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28" w:type="dxa"/>
            <w:vAlign w:val="center"/>
          </w:tcPr>
          <w:p w14:paraId="4A071CCF">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56C1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04044CD3">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715" w:type="dxa"/>
            <w:vAlign w:val="center"/>
          </w:tcPr>
          <w:p w14:paraId="0C1185E6">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952" w:type="dxa"/>
            <w:gridSpan w:val="3"/>
            <w:vAlign w:val="center"/>
          </w:tcPr>
          <w:p w14:paraId="2EBC6A11">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493" w:type="dxa"/>
            <w:vAlign w:val="center"/>
          </w:tcPr>
          <w:p w14:paraId="218BBFDA">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28" w:type="dxa"/>
            <w:vAlign w:val="center"/>
          </w:tcPr>
          <w:p w14:paraId="7814217F">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04A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1ACBEFF9">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w:t>
            </w:r>
            <w:r>
              <w:rPr>
                <w:rFonts w:hint="eastAsia" w:eastAsia="仿宋_GB2312"/>
                <w:color w:val="auto"/>
                <w:kern w:val="0"/>
                <w:szCs w:val="21"/>
              </w:rPr>
              <w:t>  </w:t>
            </w:r>
            <w:r>
              <w:rPr>
                <w:rFonts w:hint="eastAsia" w:ascii="仿宋_GB2312" w:eastAsia="仿宋_GB2312"/>
                <w:color w:val="auto"/>
                <w:kern w:val="0"/>
                <w:szCs w:val="21"/>
              </w:rPr>
              <w:t>计</w:t>
            </w:r>
          </w:p>
        </w:tc>
        <w:tc>
          <w:tcPr>
            <w:tcW w:w="1493" w:type="dxa"/>
            <w:vAlign w:val="center"/>
          </w:tcPr>
          <w:p w14:paraId="71233EFB">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28" w:type="dxa"/>
            <w:vAlign w:val="center"/>
          </w:tcPr>
          <w:p w14:paraId="4425DA7F">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3BB0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5457DB66">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合计大写金额：</w:t>
            </w:r>
          </w:p>
        </w:tc>
      </w:tr>
      <w:tr w14:paraId="4C0F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266BAB36">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服务开始日期</w:t>
            </w:r>
          </w:p>
        </w:tc>
        <w:tc>
          <w:tcPr>
            <w:tcW w:w="2124" w:type="dxa"/>
            <w:gridSpan w:val="2"/>
            <w:vAlign w:val="center"/>
          </w:tcPr>
          <w:p w14:paraId="3AA34D03">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449" w:type="dxa"/>
            <w:vAlign w:val="center"/>
          </w:tcPr>
          <w:p w14:paraId="37A546A0">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合同验收日期</w:t>
            </w:r>
          </w:p>
        </w:tc>
        <w:tc>
          <w:tcPr>
            <w:tcW w:w="3015" w:type="dxa"/>
            <w:gridSpan w:val="3"/>
            <w:vAlign w:val="center"/>
          </w:tcPr>
          <w:p w14:paraId="6546F79D">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7F17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5E20A4B0">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2124" w:type="dxa"/>
            <w:gridSpan w:val="2"/>
            <w:vAlign w:val="center"/>
          </w:tcPr>
          <w:p w14:paraId="0AA43DBD">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2449" w:type="dxa"/>
            <w:vAlign w:val="center"/>
          </w:tcPr>
          <w:p w14:paraId="22B7979D">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3015" w:type="dxa"/>
            <w:gridSpan w:val="3"/>
            <w:vAlign w:val="center"/>
          </w:tcPr>
          <w:p w14:paraId="39C19E78">
            <w:pPr>
              <w:widowControl/>
              <w:snapToGrid w:val="0"/>
              <w:spacing w:before="100" w:beforeAutospacing="1" w:after="100" w:afterAutospacing="1" w:line="320" w:lineRule="atLeast"/>
              <w:ind w:firstLine="2"/>
              <w:jc w:val="left"/>
              <w:rPr>
                <w:rFonts w:ascii="仿宋_GB2312" w:eastAsia="仿宋_GB2312"/>
                <w:color w:val="auto"/>
                <w:kern w:val="0"/>
                <w:szCs w:val="21"/>
              </w:rPr>
            </w:pPr>
          </w:p>
        </w:tc>
      </w:tr>
      <w:tr w14:paraId="0899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7BA48FF2">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验收具体内容</w:t>
            </w:r>
          </w:p>
        </w:tc>
        <w:tc>
          <w:tcPr>
            <w:tcW w:w="7588" w:type="dxa"/>
            <w:gridSpan w:val="6"/>
            <w:vAlign w:val="center"/>
          </w:tcPr>
          <w:p w14:paraId="68537A7A">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（应按采购合同、采购文件、投标响应文件及验收方案等进行验收；并核对中标供应商配备的服务人员数量、人员素质、服务规范要求等方面是否达到合同约定。可附件）</w:t>
            </w:r>
          </w:p>
        </w:tc>
      </w:tr>
      <w:tr w14:paraId="1892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412D149">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验收小组意见</w:t>
            </w:r>
          </w:p>
        </w:tc>
        <w:tc>
          <w:tcPr>
            <w:tcW w:w="7588" w:type="dxa"/>
            <w:gridSpan w:val="6"/>
            <w:vAlign w:val="center"/>
          </w:tcPr>
          <w:p w14:paraId="202A1357">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验收结论性意见：</w:t>
            </w:r>
          </w:p>
          <w:p w14:paraId="223D56E9">
            <w:pPr>
              <w:widowControl/>
              <w:snapToGrid w:val="0"/>
              <w:spacing w:before="100" w:beforeAutospacing="1" w:after="100" w:afterAutospacing="1" w:line="320" w:lineRule="atLeast"/>
              <w:jc w:val="left"/>
              <w:rPr>
                <w:rFonts w:ascii="仿宋_GB2312" w:eastAsia="仿宋_GB2312"/>
                <w:color w:val="auto"/>
                <w:kern w:val="0"/>
                <w:szCs w:val="21"/>
              </w:rPr>
            </w:pPr>
          </w:p>
        </w:tc>
      </w:tr>
      <w:tr w14:paraId="1E3A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B450D7B">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7588" w:type="dxa"/>
            <w:gridSpan w:val="6"/>
            <w:vAlign w:val="center"/>
          </w:tcPr>
          <w:p w14:paraId="74007335">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有异议的意见和说明理由：</w:t>
            </w:r>
          </w:p>
          <w:p w14:paraId="2BAB9941">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签字：</w:t>
            </w:r>
          </w:p>
        </w:tc>
      </w:tr>
      <w:tr w14:paraId="6260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5910D6E2">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验收小组成员签字：</w:t>
            </w:r>
          </w:p>
        </w:tc>
      </w:tr>
      <w:tr w14:paraId="7C7F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A4B763F">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监督人员或其他相关人员签字：</w:t>
            </w:r>
          </w:p>
          <w:p w14:paraId="01E3952E">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或受邀机构的意见（盖章）：</w:t>
            </w:r>
          </w:p>
        </w:tc>
      </w:tr>
      <w:tr w14:paraId="3EC0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FD61303">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中标供应商负责人签字或者盖章：     采购人或受托机构的意见（盖章）：</w:t>
            </w:r>
          </w:p>
          <w:p w14:paraId="426E09EB">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 xml:space="preserve">联系电话：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                 联系电话：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w:t>
            </w:r>
          </w:p>
        </w:tc>
      </w:tr>
    </w:tbl>
    <w:p w14:paraId="69BD1BA1">
      <w:pPr>
        <w:spacing w:line="276" w:lineRule="auto"/>
        <w:jc w:val="left"/>
        <w:rPr>
          <w:rFonts w:hint="eastAsia" w:ascii="仿宋_GB2312" w:hAnsi="华文中宋" w:eastAsia="仿宋_GB2312"/>
          <w:bCs/>
          <w:color w:val="auto"/>
          <w:szCs w:val="21"/>
        </w:rPr>
      </w:pPr>
    </w:p>
    <w:p w14:paraId="7836B09E">
      <w:pPr>
        <w:spacing w:line="276" w:lineRule="auto"/>
        <w:jc w:val="left"/>
        <w:rPr>
          <w:rFonts w:hint="eastAsia" w:ascii="仿宋_GB2312" w:hAnsi="华文中宋" w:eastAsia="仿宋_GB2312"/>
          <w:b/>
          <w:bCs/>
          <w:color w:val="auto"/>
          <w:szCs w:val="21"/>
        </w:rPr>
      </w:pPr>
      <w:r>
        <w:rPr>
          <w:rFonts w:hint="eastAsia" w:ascii="仿宋_GB2312" w:hAnsi="华文中宋" w:eastAsia="仿宋_GB2312"/>
          <w:b/>
          <w:bCs/>
          <w:color w:val="auto"/>
          <w:szCs w:val="21"/>
        </w:rPr>
        <w:t>备注：本验收书一式三份（采购人一份、中标人一份、采购代理机构一份）</w:t>
      </w:r>
    </w:p>
    <w:p w14:paraId="3F4E7D56">
      <w:pPr>
        <w:snapToGrid w:val="0"/>
        <w:jc w:val="left"/>
        <w:rPr>
          <w:rFonts w:hint="eastAsia" w:ascii="仿宋_GB2312" w:hAnsi="华文中宋" w:eastAsia="仿宋_GB2312"/>
          <w:b/>
          <w:color w:val="auto"/>
          <w:szCs w:val="21"/>
        </w:rPr>
        <w:sectPr>
          <w:footerReference r:id="rId8" w:type="default"/>
          <w:pgSz w:w="11906" w:h="16838"/>
          <w:pgMar w:top="1440" w:right="1440" w:bottom="1440" w:left="1440" w:header="851" w:footer="992" w:gutter="0"/>
          <w:cols w:space="720" w:num="1"/>
          <w:docGrid w:linePitch="312" w:charSpace="0"/>
        </w:sectPr>
      </w:pPr>
    </w:p>
    <w:p w14:paraId="5E5C9B89">
      <w:pPr>
        <w:spacing w:line="276" w:lineRule="auto"/>
        <w:jc w:val="center"/>
        <w:rPr>
          <w:rFonts w:hint="eastAsia" w:ascii="仿宋_GB2312" w:hAnsi="华文中宋" w:eastAsia="仿宋_GB2312"/>
          <w:bCs/>
          <w:color w:val="auto"/>
          <w:sz w:val="32"/>
          <w:szCs w:val="32"/>
        </w:rPr>
      </w:pPr>
    </w:p>
    <w:p w14:paraId="595018C4">
      <w:pPr>
        <w:spacing w:line="276" w:lineRule="auto"/>
        <w:jc w:val="center"/>
        <w:rPr>
          <w:rFonts w:hint="eastAsia" w:ascii="仿宋_GB2312" w:hAnsi="华文中宋" w:eastAsia="仿宋_GB2312"/>
          <w:bCs/>
          <w:color w:val="auto"/>
          <w:sz w:val="32"/>
          <w:szCs w:val="32"/>
        </w:rPr>
      </w:pPr>
    </w:p>
    <w:p w14:paraId="688755DE">
      <w:pPr>
        <w:spacing w:line="276" w:lineRule="auto"/>
        <w:jc w:val="center"/>
        <w:rPr>
          <w:rFonts w:hint="eastAsia" w:ascii="仿宋_GB2312" w:hAnsi="华文中宋" w:eastAsia="仿宋_GB2312"/>
          <w:bCs/>
          <w:color w:val="auto"/>
          <w:sz w:val="32"/>
          <w:szCs w:val="32"/>
        </w:rPr>
      </w:pPr>
    </w:p>
    <w:p w14:paraId="22377289">
      <w:pPr>
        <w:spacing w:line="276" w:lineRule="auto"/>
        <w:jc w:val="center"/>
        <w:rPr>
          <w:rFonts w:hint="eastAsia" w:ascii="仿宋_GB2312" w:hAnsi="华文中宋" w:eastAsia="仿宋_GB2312"/>
          <w:bCs/>
          <w:color w:val="auto"/>
          <w:sz w:val="32"/>
          <w:szCs w:val="32"/>
        </w:rPr>
      </w:pPr>
    </w:p>
    <w:p w14:paraId="5D6A8598">
      <w:pPr>
        <w:spacing w:line="276" w:lineRule="auto"/>
        <w:jc w:val="center"/>
        <w:rPr>
          <w:rFonts w:hint="eastAsia" w:ascii="仿宋_GB2312" w:hAnsi="华文中宋" w:eastAsia="仿宋_GB2312"/>
          <w:bCs/>
          <w:color w:val="auto"/>
          <w:sz w:val="32"/>
          <w:szCs w:val="32"/>
        </w:rPr>
      </w:pPr>
    </w:p>
    <w:p w14:paraId="0C3E414F">
      <w:pPr>
        <w:spacing w:line="276" w:lineRule="auto"/>
        <w:jc w:val="center"/>
        <w:rPr>
          <w:rFonts w:hint="eastAsia" w:ascii="仿宋_GB2312" w:hAnsi="华文中宋" w:eastAsia="仿宋_GB2312"/>
          <w:bCs/>
          <w:color w:val="auto"/>
          <w:sz w:val="32"/>
          <w:szCs w:val="32"/>
        </w:rPr>
      </w:pPr>
    </w:p>
    <w:p w14:paraId="22FB060D">
      <w:pPr>
        <w:spacing w:line="276" w:lineRule="auto"/>
        <w:jc w:val="center"/>
        <w:rPr>
          <w:rFonts w:hint="eastAsia" w:ascii="仿宋_GB2312" w:hAnsi="华文中宋" w:eastAsia="仿宋_GB2312"/>
          <w:bCs/>
          <w:color w:val="auto"/>
          <w:sz w:val="32"/>
          <w:szCs w:val="32"/>
        </w:rPr>
      </w:pPr>
    </w:p>
    <w:p w14:paraId="2543A3CB">
      <w:pPr>
        <w:spacing w:line="276" w:lineRule="auto"/>
        <w:jc w:val="center"/>
        <w:rPr>
          <w:rFonts w:hint="eastAsia" w:ascii="仿宋_GB2312" w:hAnsi="华文中宋" w:eastAsia="仿宋_GB2312"/>
          <w:bCs/>
          <w:color w:val="auto"/>
          <w:sz w:val="32"/>
          <w:szCs w:val="32"/>
        </w:rPr>
      </w:pPr>
    </w:p>
    <w:p w14:paraId="52102C89">
      <w:pPr>
        <w:spacing w:line="276" w:lineRule="auto"/>
        <w:jc w:val="center"/>
        <w:rPr>
          <w:rFonts w:hint="eastAsia" w:ascii="仿宋_GB2312" w:hAnsi="华文中宋" w:eastAsia="仿宋_GB2312"/>
          <w:bCs/>
          <w:color w:val="auto"/>
          <w:sz w:val="32"/>
          <w:szCs w:val="32"/>
        </w:rPr>
      </w:pPr>
    </w:p>
    <w:p w14:paraId="7D163D82">
      <w:pPr>
        <w:spacing w:line="276" w:lineRule="auto"/>
        <w:jc w:val="center"/>
        <w:rPr>
          <w:rFonts w:hint="eastAsia" w:ascii="仿宋_GB2312" w:hAnsi="华文中宋" w:eastAsia="仿宋_GB2312"/>
          <w:bCs/>
          <w:color w:val="auto"/>
          <w:sz w:val="32"/>
          <w:szCs w:val="32"/>
        </w:rPr>
      </w:pPr>
    </w:p>
    <w:p w14:paraId="5C378918">
      <w:pPr>
        <w:pStyle w:val="4"/>
        <w:jc w:val="center"/>
        <w:rPr>
          <w:rFonts w:ascii="仿宋_GB2312" w:eastAsia="仿宋_GB2312"/>
          <w:color w:val="auto"/>
        </w:rPr>
      </w:pPr>
      <w:bookmarkStart w:id="73" w:name="_Toc23229"/>
      <w:bookmarkStart w:id="74" w:name="_Toc517113880"/>
      <w:bookmarkStart w:id="75" w:name="_Toc504053343"/>
      <w:bookmarkStart w:id="76" w:name="_Toc504231525"/>
      <w:r>
        <w:rPr>
          <w:rFonts w:hint="eastAsia"/>
          <w:color w:val="auto"/>
          <w:sz w:val="32"/>
        </w:rPr>
        <w:t>第六章 投标文件格式</w:t>
      </w:r>
      <w:bookmarkEnd w:id="73"/>
      <w:bookmarkEnd w:id="74"/>
      <w:bookmarkEnd w:id="75"/>
      <w:bookmarkEnd w:id="76"/>
    </w:p>
    <w:p w14:paraId="2E3A7E8F">
      <w:pPr>
        <w:spacing w:line="276" w:lineRule="auto"/>
        <w:rPr>
          <w:rFonts w:ascii="仿宋_GB2312" w:eastAsia="仿宋_GB2312"/>
          <w:b/>
          <w:color w:val="auto"/>
          <w:sz w:val="44"/>
          <w:szCs w:val="44"/>
        </w:rPr>
        <w:sectPr>
          <w:pgSz w:w="11906" w:h="16838"/>
          <w:pgMar w:top="1440" w:right="1440" w:bottom="1440" w:left="1440" w:header="851" w:footer="992" w:gutter="0"/>
          <w:cols w:space="720" w:num="1"/>
          <w:docGrid w:linePitch="312" w:charSpace="0"/>
        </w:sectPr>
      </w:pPr>
    </w:p>
    <w:p w14:paraId="561BD420">
      <w:pPr>
        <w:pageBreakBefore/>
        <w:spacing w:line="460" w:lineRule="exact"/>
        <w:jc w:val="center"/>
        <w:rPr>
          <w:rFonts w:hint="eastAsia" w:ascii="仿宋_GB2312" w:hAnsi="仿宋_GB2312" w:eastAsia="仿宋_GB2312" w:cs="仿宋_GB2312"/>
          <w:b/>
          <w:color w:val="auto"/>
          <w:sz w:val="36"/>
          <w:szCs w:val="36"/>
        </w:rPr>
      </w:pPr>
      <w:bookmarkStart w:id="77" w:name="_Hlk101451325"/>
      <w:r>
        <w:rPr>
          <w:rFonts w:hint="eastAsia" w:ascii="仿宋_GB2312" w:hAnsi="仿宋_GB2312" w:eastAsia="仿宋_GB2312" w:cs="仿宋_GB2312"/>
          <w:b/>
          <w:color w:val="auto"/>
          <w:sz w:val="36"/>
          <w:szCs w:val="36"/>
        </w:rPr>
        <w:t>投标人提交电子投标文件须知</w:t>
      </w:r>
    </w:p>
    <w:p w14:paraId="7048388F">
      <w:pPr>
        <w:adjustRightInd w:val="0"/>
        <w:snapToGrid w:val="0"/>
        <w:spacing w:line="460" w:lineRule="exact"/>
        <w:ind w:firstLine="480" w:firstLineChars="200"/>
        <w:jc w:val="left"/>
        <w:rPr>
          <w:rFonts w:hint="eastAsia" w:ascii="仿宋_GB2312" w:hAnsi="仿宋_GB2312" w:eastAsia="仿宋_GB2312" w:cs="仿宋_GB2312"/>
          <w:bCs/>
          <w:color w:val="auto"/>
          <w:sz w:val="24"/>
        </w:rPr>
      </w:pPr>
    </w:p>
    <w:p w14:paraId="550D64EE">
      <w:pPr>
        <w:adjustRightInd w:val="0"/>
        <w:snapToGrid w:val="0"/>
        <w:spacing w:line="420" w:lineRule="exact"/>
        <w:ind w:firstLine="48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42A945F3">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一、投标人应保证全部声明和问题的回答是真实的和准确的。</w:t>
      </w:r>
    </w:p>
    <w:p w14:paraId="2F47FCB4">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二、评标委员会将应用投标人提交的资料作出自己的判断。</w:t>
      </w:r>
    </w:p>
    <w:p w14:paraId="32A8988C">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三、投标人提交的材料将在一定期限内被保密保存，不予退还。</w:t>
      </w:r>
    </w:p>
    <w:p w14:paraId="007E69B4">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四、电子投标文件编制格式及规范要求：</w:t>
      </w:r>
    </w:p>
    <w:p w14:paraId="11AA9921">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（一）投标文件应使用广西政府采购云平台客户端软件，并按照本公开招标文件和广西政府采购云平台要求编制并加密投标文件。未按规定加密的投标文件，广西政府采购云平台将拒收。</w:t>
      </w:r>
    </w:p>
    <w:p w14:paraId="5B45B483">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（二）投标文件制作并加密完成后应在广西政府采购云平台上传完成。</w:t>
      </w:r>
    </w:p>
    <w:p w14:paraId="4CD80B6F">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（三）投标文件应使用CA证书进行电子签章。在签章时，投标人应注意CA电子签章的位置，如因CA电子签章遮挡重要、关键信息导致评标委员会作出对投标人不利评审的，后果由投标人负责。</w:t>
      </w:r>
    </w:p>
    <w:p w14:paraId="31BD8794">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（四）投标人应准确设置评审关联点。未设置或设置错误导致投标文件被误读、漏读或者查找不到相关内容的，是投标人的责任。</w:t>
      </w:r>
    </w:p>
    <w:p w14:paraId="581EEFAA">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（五）投标文件所提供的相关材料的尺寸和清晰度应该能够在电脑上被阅读、识别和判断。</w:t>
      </w:r>
    </w:p>
    <w:p w14:paraId="0D226EEA">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（六）投标文件内容无法阅读、识别和判断的，视为未提供。</w:t>
      </w:r>
    </w:p>
    <w:p w14:paraId="1C07AF64">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（七）投标文件的容量大小须符合广西政府采购云平台规定。</w:t>
      </w:r>
    </w:p>
    <w:p w14:paraId="37B4748E">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rPr>
        <w:t>95763</w:t>
      </w:r>
      <w:r>
        <w:rPr>
          <w:rFonts w:hint="eastAsia" w:ascii="仿宋_GB2312" w:hAnsi="仿宋_GB2312" w:eastAsia="仿宋_GB2312" w:cs="仿宋_GB2312"/>
          <w:b/>
          <w:color w:val="auto"/>
          <w:sz w:val="24"/>
        </w:rPr>
        <w:t>。</w:t>
      </w:r>
    </w:p>
    <w:p w14:paraId="7D2BA35B">
      <w:pPr>
        <w:snapToGrid w:val="0"/>
        <w:spacing w:line="42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六、特别说明</w:t>
      </w:r>
    </w:p>
    <w:p w14:paraId="64F66993">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（一）投标文件中须加盖公章部分均采用投标人CA电子签章，否则视为投标无效。</w:t>
      </w:r>
    </w:p>
    <w:p w14:paraId="44BDA2B3">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（二）</w:t>
      </w:r>
      <w:r>
        <w:rPr>
          <w:rFonts w:hint="eastAsia" w:ascii="仿宋_GB2312" w:eastAsia="仿宋_GB2312"/>
          <w:b/>
          <w:bCs/>
          <w:color w:val="auto"/>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rPr>
        <w:t>否则视为投标无效。</w:t>
      </w:r>
    </w:p>
    <w:p w14:paraId="3367CAFC">
      <w:pPr>
        <w:jc w:val="left"/>
        <w:rPr>
          <w:rFonts w:ascii="仿宋_GB2312" w:eastAsia="仿宋_GB2312"/>
          <w:b/>
          <w:bCs/>
          <w:color w:val="auto"/>
          <w:sz w:val="32"/>
          <w:szCs w:val="32"/>
          <w:highlight w:val="yellow"/>
        </w:rPr>
        <w:sectPr>
          <w:pgSz w:w="11906" w:h="16838"/>
          <w:pgMar w:top="1440" w:right="1274" w:bottom="1440" w:left="1440" w:header="851" w:footer="992" w:gutter="0"/>
          <w:cols w:space="720" w:num="1"/>
          <w:docGrid w:linePitch="312" w:charSpace="0"/>
        </w:sectPr>
      </w:pPr>
      <w:bookmarkStart w:id="78" w:name="_Hlk50566209"/>
    </w:p>
    <w:bookmarkEnd w:id="78"/>
    <w:p w14:paraId="2F0CC7AB">
      <w:pPr>
        <w:adjustRightInd w:val="0"/>
        <w:snapToGrid w:val="0"/>
        <w:spacing w:line="460" w:lineRule="exact"/>
        <w:jc w:val="left"/>
        <w:rPr>
          <w:rFonts w:ascii="仿宋_GB2312" w:eastAsia="仿宋_GB2312"/>
          <w:b/>
          <w:color w:val="auto"/>
          <w:sz w:val="44"/>
          <w:szCs w:val="44"/>
        </w:rPr>
      </w:pPr>
    </w:p>
    <w:p w14:paraId="71A63059">
      <w:pPr>
        <w:jc w:val="center"/>
        <w:rPr>
          <w:rFonts w:ascii="仿宋_GB2312" w:eastAsia="仿宋_GB2312"/>
          <w:b/>
          <w:color w:val="auto"/>
          <w:sz w:val="44"/>
          <w:szCs w:val="44"/>
        </w:rPr>
      </w:pPr>
    </w:p>
    <w:p w14:paraId="5DE7C305">
      <w:pPr>
        <w:jc w:val="center"/>
        <w:rPr>
          <w:rFonts w:ascii="仿宋_GB2312" w:eastAsia="仿宋_GB2312"/>
          <w:b/>
          <w:color w:val="auto"/>
          <w:sz w:val="44"/>
          <w:szCs w:val="44"/>
        </w:rPr>
      </w:pPr>
    </w:p>
    <w:p w14:paraId="6F142484">
      <w:pPr>
        <w:jc w:val="center"/>
        <w:rPr>
          <w:rFonts w:ascii="仿宋_GB2312" w:eastAsia="仿宋_GB2312"/>
          <w:b/>
          <w:color w:val="auto"/>
          <w:sz w:val="44"/>
          <w:szCs w:val="44"/>
        </w:rPr>
      </w:pPr>
    </w:p>
    <w:p w14:paraId="68D2AD1B">
      <w:pPr>
        <w:jc w:val="center"/>
        <w:rPr>
          <w:rFonts w:ascii="仿宋_GB2312" w:eastAsia="仿宋_GB2312"/>
          <w:b/>
          <w:color w:val="auto"/>
          <w:sz w:val="44"/>
          <w:szCs w:val="44"/>
        </w:rPr>
      </w:pPr>
    </w:p>
    <w:p w14:paraId="0BB46FAC">
      <w:pPr>
        <w:jc w:val="center"/>
        <w:rPr>
          <w:rFonts w:ascii="仿宋_GB2312" w:eastAsia="仿宋_GB2312"/>
          <w:b/>
          <w:color w:val="auto"/>
          <w:sz w:val="44"/>
          <w:szCs w:val="44"/>
        </w:rPr>
      </w:pPr>
    </w:p>
    <w:p w14:paraId="4490E059">
      <w:pPr>
        <w:jc w:val="center"/>
        <w:rPr>
          <w:rFonts w:ascii="仿宋_GB2312" w:eastAsia="仿宋_GB2312"/>
          <w:b/>
          <w:color w:val="auto"/>
          <w:sz w:val="44"/>
          <w:szCs w:val="44"/>
        </w:rPr>
      </w:pPr>
    </w:p>
    <w:p w14:paraId="5CF67062">
      <w:pPr>
        <w:jc w:val="center"/>
        <w:rPr>
          <w:rFonts w:ascii="仿宋_GB2312" w:eastAsia="仿宋_GB2312"/>
          <w:b/>
          <w:color w:val="auto"/>
          <w:sz w:val="44"/>
          <w:szCs w:val="44"/>
        </w:rPr>
      </w:pPr>
    </w:p>
    <w:p w14:paraId="2117B0DE">
      <w:pPr>
        <w:jc w:val="center"/>
        <w:rPr>
          <w:rFonts w:ascii="仿宋_GB2312" w:eastAsia="仿宋_GB2312"/>
          <w:b/>
          <w:color w:val="auto"/>
          <w:sz w:val="44"/>
          <w:szCs w:val="44"/>
        </w:rPr>
      </w:pPr>
    </w:p>
    <w:p w14:paraId="61366B03">
      <w:pPr>
        <w:jc w:val="center"/>
        <w:rPr>
          <w:rFonts w:ascii="仿宋_GB2312" w:eastAsia="仿宋_GB2312"/>
          <w:b/>
          <w:color w:val="auto"/>
          <w:sz w:val="44"/>
          <w:szCs w:val="44"/>
        </w:rPr>
      </w:pPr>
    </w:p>
    <w:p w14:paraId="70D0941E">
      <w:pPr>
        <w:jc w:val="center"/>
        <w:rPr>
          <w:rFonts w:hint="eastAsia" w:ascii="仿宋_GB2312" w:hAnsi="宋体" w:eastAsia="仿宋_GB2312"/>
          <w:b/>
          <w:bCs/>
          <w:color w:val="auto"/>
          <w:sz w:val="72"/>
          <w:szCs w:val="72"/>
        </w:rPr>
      </w:pPr>
      <w:r>
        <w:rPr>
          <w:rFonts w:hint="eastAsia" w:ascii="仿宋_GB2312" w:hAnsi="宋体" w:eastAsia="仿宋_GB2312"/>
          <w:b/>
          <w:bCs/>
          <w:color w:val="auto"/>
          <w:sz w:val="56"/>
          <w:szCs w:val="56"/>
        </w:rPr>
        <w:t>一、资 格 文 件 格 式</w:t>
      </w:r>
    </w:p>
    <w:p w14:paraId="6B65704E">
      <w:pPr>
        <w:snapToGrid w:val="0"/>
        <w:spacing w:before="50" w:after="120" w:afterLines="50" w:line="360" w:lineRule="exact"/>
        <w:jc w:val="left"/>
        <w:rPr>
          <w:rFonts w:ascii="仿宋_GB2312" w:eastAsia="仿宋_GB2312"/>
          <w:b/>
          <w:color w:val="auto"/>
          <w:sz w:val="44"/>
          <w:szCs w:val="44"/>
        </w:rPr>
      </w:pPr>
    </w:p>
    <w:p w14:paraId="7911BB3B">
      <w:pPr>
        <w:snapToGrid w:val="0"/>
        <w:spacing w:before="50" w:after="120" w:afterLines="50" w:line="360" w:lineRule="exact"/>
        <w:jc w:val="left"/>
        <w:rPr>
          <w:rFonts w:ascii="仿宋_GB2312" w:eastAsia="仿宋_GB2312"/>
          <w:b/>
          <w:color w:val="auto"/>
          <w:sz w:val="44"/>
          <w:szCs w:val="44"/>
        </w:rPr>
      </w:pPr>
    </w:p>
    <w:p w14:paraId="67F9F19B">
      <w:pPr>
        <w:snapToGrid w:val="0"/>
        <w:spacing w:before="50" w:after="120" w:afterLines="50" w:line="360" w:lineRule="exact"/>
        <w:jc w:val="left"/>
        <w:rPr>
          <w:rFonts w:ascii="仿宋_GB2312" w:eastAsia="仿宋_GB2312"/>
          <w:b/>
          <w:color w:val="auto"/>
          <w:sz w:val="44"/>
          <w:szCs w:val="44"/>
        </w:rPr>
      </w:pPr>
    </w:p>
    <w:p w14:paraId="07CDA30F">
      <w:pPr>
        <w:snapToGrid w:val="0"/>
        <w:spacing w:before="50" w:after="120" w:afterLines="50" w:line="360" w:lineRule="exact"/>
        <w:jc w:val="left"/>
        <w:rPr>
          <w:rFonts w:ascii="仿宋_GB2312" w:eastAsia="仿宋_GB2312"/>
          <w:b/>
          <w:color w:val="auto"/>
          <w:sz w:val="44"/>
          <w:szCs w:val="44"/>
        </w:rPr>
      </w:pPr>
    </w:p>
    <w:p w14:paraId="3EA3E364">
      <w:pPr>
        <w:snapToGrid w:val="0"/>
        <w:spacing w:before="50" w:after="120" w:afterLines="50" w:line="360" w:lineRule="exact"/>
        <w:jc w:val="left"/>
        <w:rPr>
          <w:rFonts w:ascii="仿宋_GB2312" w:eastAsia="仿宋_GB2312"/>
          <w:b/>
          <w:color w:val="auto"/>
          <w:sz w:val="44"/>
          <w:szCs w:val="44"/>
        </w:rPr>
      </w:pPr>
    </w:p>
    <w:p w14:paraId="032C9198">
      <w:pPr>
        <w:snapToGrid w:val="0"/>
        <w:spacing w:before="50" w:after="120" w:afterLines="50" w:line="360" w:lineRule="exact"/>
        <w:jc w:val="left"/>
        <w:rPr>
          <w:rFonts w:ascii="仿宋_GB2312" w:eastAsia="仿宋_GB2312"/>
          <w:b/>
          <w:color w:val="auto"/>
          <w:sz w:val="44"/>
          <w:szCs w:val="44"/>
        </w:rPr>
      </w:pPr>
    </w:p>
    <w:p w14:paraId="2A9DA297">
      <w:pPr>
        <w:snapToGrid w:val="0"/>
        <w:spacing w:before="50" w:after="120" w:afterLines="50" w:line="360" w:lineRule="exact"/>
        <w:jc w:val="left"/>
        <w:rPr>
          <w:rFonts w:ascii="仿宋_GB2312" w:eastAsia="仿宋_GB2312"/>
          <w:b/>
          <w:color w:val="auto"/>
          <w:sz w:val="44"/>
          <w:szCs w:val="44"/>
        </w:rPr>
      </w:pPr>
    </w:p>
    <w:p w14:paraId="385836D3">
      <w:pPr>
        <w:snapToGrid w:val="0"/>
        <w:spacing w:before="50" w:after="120" w:afterLines="50" w:line="360" w:lineRule="exact"/>
        <w:jc w:val="left"/>
        <w:rPr>
          <w:rFonts w:ascii="仿宋_GB2312" w:eastAsia="仿宋_GB2312"/>
          <w:b/>
          <w:color w:val="auto"/>
          <w:sz w:val="44"/>
          <w:szCs w:val="44"/>
        </w:rPr>
      </w:pPr>
    </w:p>
    <w:p w14:paraId="38A0C5E3">
      <w:pPr>
        <w:snapToGrid w:val="0"/>
        <w:spacing w:before="50" w:after="120" w:afterLines="50" w:line="360" w:lineRule="exact"/>
        <w:jc w:val="left"/>
        <w:rPr>
          <w:rFonts w:ascii="仿宋_GB2312" w:eastAsia="仿宋_GB2312"/>
          <w:b/>
          <w:color w:val="auto"/>
          <w:sz w:val="44"/>
          <w:szCs w:val="44"/>
        </w:rPr>
      </w:pPr>
    </w:p>
    <w:p w14:paraId="17DA9DD6">
      <w:pPr>
        <w:snapToGrid w:val="0"/>
        <w:spacing w:before="50" w:after="120" w:afterLines="50" w:line="360" w:lineRule="exact"/>
        <w:jc w:val="left"/>
        <w:rPr>
          <w:rFonts w:ascii="仿宋_GB2312" w:eastAsia="仿宋_GB2312"/>
          <w:b/>
          <w:color w:val="auto"/>
          <w:sz w:val="44"/>
          <w:szCs w:val="44"/>
        </w:rPr>
      </w:pPr>
    </w:p>
    <w:p w14:paraId="6AEDFB75">
      <w:pPr>
        <w:snapToGrid w:val="0"/>
        <w:spacing w:before="50" w:after="120" w:afterLines="50" w:line="360" w:lineRule="exact"/>
        <w:jc w:val="left"/>
        <w:rPr>
          <w:rFonts w:ascii="仿宋_GB2312" w:eastAsia="仿宋_GB2312"/>
          <w:b/>
          <w:color w:val="auto"/>
          <w:sz w:val="44"/>
          <w:szCs w:val="44"/>
        </w:rPr>
      </w:pPr>
    </w:p>
    <w:p w14:paraId="2CB53697">
      <w:pPr>
        <w:snapToGrid w:val="0"/>
        <w:spacing w:before="50" w:after="120" w:afterLines="50" w:line="360" w:lineRule="exact"/>
        <w:jc w:val="left"/>
        <w:rPr>
          <w:rFonts w:ascii="仿宋_GB2312" w:eastAsia="仿宋_GB2312"/>
          <w:b/>
          <w:color w:val="auto"/>
          <w:sz w:val="44"/>
          <w:szCs w:val="44"/>
        </w:rPr>
      </w:pPr>
    </w:p>
    <w:p w14:paraId="2F2DE49C">
      <w:pPr>
        <w:snapToGrid w:val="0"/>
        <w:spacing w:before="50" w:after="120" w:afterLines="50" w:line="360" w:lineRule="exact"/>
        <w:jc w:val="left"/>
        <w:rPr>
          <w:rFonts w:ascii="仿宋_GB2312" w:eastAsia="仿宋_GB2312"/>
          <w:b/>
          <w:color w:val="auto"/>
          <w:sz w:val="44"/>
          <w:szCs w:val="44"/>
        </w:rPr>
      </w:pPr>
    </w:p>
    <w:p w14:paraId="40E23467">
      <w:pPr>
        <w:snapToGrid w:val="0"/>
        <w:spacing w:before="50" w:after="120" w:afterLines="50" w:line="360" w:lineRule="exact"/>
        <w:jc w:val="left"/>
        <w:rPr>
          <w:rFonts w:ascii="仿宋_GB2312" w:eastAsia="仿宋_GB2312"/>
          <w:b/>
          <w:color w:val="auto"/>
          <w:sz w:val="44"/>
          <w:szCs w:val="44"/>
        </w:rPr>
      </w:pPr>
    </w:p>
    <w:p w14:paraId="60DFD4B8">
      <w:pPr>
        <w:snapToGrid w:val="0"/>
        <w:spacing w:before="50" w:after="120" w:afterLines="50" w:line="360" w:lineRule="exact"/>
        <w:jc w:val="left"/>
        <w:rPr>
          <w:rFonts w:ascii="仿宋_GB2312" w:eastAsia="仿宋_GB2312"/>
          <w:b/>
          <w:color w:val="auto"/>
          <w:sz w:val="44"/>
          <w:szCs w:val="44"/>
        </w:rPr>
      </w:pPr>
    </w:p>
    <w:p w14:paraId="1D4DAF11">
      <w:pPr>
        <w:snapToGrid w:val="0"/>
        <w:spacing w:before="50" w:after="120" w:afterLines="50" w:line="360" w:lineRule="exact"/>
        <w:jc w:val="left"/>
        <w:rPr>
          <w:rFonts w:ascii="仿宋_GB2312" w:eastAsia="仿宋_GB2312"/>
          <w:b/>
          <w:color w:val="auto"/>
          <w:sz w:val="44"/>
          <w:szCs w:val="44"/>
        </w:rPr>
      </w:pPr>
    </w:p>
    <w:p w14:paraId="799A26EF">
      <w:pPr>
        <w:snapToGrid w:val="0"/>
        <w:spacing w:before="120" w:beforeLines="50" w:after="50"/>
        <w:outlineLvl w:val="1"/>
        <w:rPr>
          <w:rFonts w:ascii="仿宋_GB2312" w:eastAsia="仿宋_GB2312"/>
          <w:bCs/>
          <w:color w:val="auto"/>
          <w:sz w:val="30"/>
          <w:szCs w:val="30"/>
        </w:rPr>
        <w:sectPr>
          <w:pgSz w:w="11906" w:h="16838"/>
          <w:pgMar w:top="1440" w:right="1440" w:bottom="1440" w:left="1440" w:header="851" w:footer="992" w:gutter="0"/>
          <w:cols w:space="720" w:num="1"/>
          <w:docGrid w:linePitch="312" w:charSpace="0"/>
        </w:sectPr>
      </w:pPr>
    </w:p>
    <w:p w14:paraId="11182B12">
      <w:pPr>
        <w:tabs>
          <w:tab w:val="left" w:pos="3870"/>
          <w:tab w:val="left" w:pos="4085"/>
        </w:tabs>
        <w:snapToGrid w:val="0"/>
        <w:spacing w:line="500" w:lineRule="exact"/>
        <w:jc w:val="left"/>
        <w:rPr>
          <w:rFonts w:ascii="仿宋_GB2312" w:eastAsia="仿宋_GB2312"/>
          <w:bCs/>
          <w:color w:val="auto"/>
        </w:rPr>
      </w:pPr>
      <w:r>
        <w:rPr>
          <w:rFonts w:hint="eastAsia" w:ascii="仿宋_GB2312" w:eastAsia="仿宋_GB2312"/>
          <w:b/>
          <w:bCs/>
          <w:color w:val="auto"/>
          <w:sz w:val="24"/>
        </w:rPr>
        <w:t>资格文件目录</w:t>
      </w:r>
      <w:r>
        <w:rPr>
          <w:rFonts w:hint="eastAsia" w:ascii="仿宋_GB2312" w:eastAsia="仿宋_GB2312"/>
          <w:b/>
          <w:color w:val="auto"/>
          <w:sz w:val="24"/>
        </w:rPr>
        <w:t>：</w:t>
      </w:r>
    </w:p>
    <w:p w14:paraId="708799B0">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1E61CDD0">
      <w:pPr>
        <w:pStyle w:val="340"/>
        <w:spacing w:before="0" w:beforeAutospacing="0" w:after="0" w:afterAutospacing="0" w:line="460" w:lineRule="atLeast"/>
        <w:rPr>
          <w:rFonts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w:t>
      </w:r>
    </w:p>
    <w:p w14:paraId="43635D68">
      <w:pPr>
        <w:pStyle w:val="34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w:t>
      </w:r>
    </w:p>
    <w:p w14:paraId="7EC9E19F">
      <w:pPr>
        <w:pStyle w:val="34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（3）投标人资格声明函（</w:t>
      </w:r>
      <w:r>
        <w:rPr>
          <w:rFonts w:hint="eastAsia" w:ascii="仿宋_GB2312" w:eastAsia="仿宋_GB2312"/>
          <w:b/>
          <w:bCs/>
          <w:color w:val="auto"/>
        </w:rPr>
        <w:t>必须提供</w:t>
      </w:r>
      <w:r>
        <w:rPr>
          <w:rFonts w:hint="eastAsia" w:ascii="仿宋_GB2312" w:eastAsia="仿宋_GB2312"/>
          <w:color w:val="auto"/>
        </w:rPr>
        <w:t>）…………………………………………………</w:t>
      </w:r>
    </w:p>
    <w:p w14:paraId="448ED807">
      <w:pPr>
        <w:pStyle w:val="34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（4）投标人有效主体资格证明（如营业执照、事业单位法人证书、执业许可证、自然人身份证等）（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4BA523FA">
      <w:pPr>
        <w:pStyle w:val="34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（5）本项目属于专门面向小微企业采购的项目，投标人</w:t>
      </w:r>
      <w:r>
        <w:rPr>
          <w:rFonts w:hint="eastAsia" w:ascii="仿宋_GB2312" w:eastAsia="仿宋_GB2312"/>
          <w:b/>
          <w:bCs/>
          <w:color w:val="auto"/>
        </w:rPr>
        <w:t>必须提供</w:t>
      </w:r>
      <w:r>
        <w:rPr>
          <w:rFonts w:hint="eastAsia" w:ascii="仿宋_GB2312" w:eastAsia="仿宋_GB2312"/>
          <w:color w:val="auto"/>
        </w:rPr>
        <w:t>以下小微企业证明材料之一：</w:t>
      </w:r>
      <w:r>
        <w:rPr>
          <w:rFonts w:hint="eastAsia" w:ascii="仿宋_GB2312" w:eastAsia="仿宋_GB2312"/>
          <w:color w:val="auto"/>
        </w:rPr>
        <w:br w:type="textWrapping"/>
      </w:r>
      <w:r>
        <w:rPr>
          <w:rFonts w:hint="eastAsia" w:ascii="仿宋_GB2312" w:eastAsia="仿宋_GB2312"/>
          <w:color w:val="auto"/>
        </w:rPr>
        <w:t>   ①中小企业声明函（服务由小微企业承接的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3FDB2550">
      <w:pPr>
        <w:tabs>
          <w:tab w:val="left" w:pos="3870"/>
          <w:tab w:val="left" w:pos="4085"/>
        </w:tabs>
        <w:snapToGrid w:val="0"/>
        <w:spacing w:line="500" w:lineRule="exact"/>
        <w:ind w:firstLine="480" w:firstLineChars="200"/>
        <w:jc w:val="left"/>
        <w:rPr>
          <w:rFonts w:ascii="仿宋_GB2312" w:eastAsia="仿宋_GB2312"/>
          <w:color w:val="auto"/>
          <w:sz w:val="24"/>
        </w:rPr>
        <w:sectPr>
          <w:pgSz w:w="11906" w:h="16838"/>
          <w:pgMar w:top="1440" w:right="991" w:bottom="1440" w:left="1440" w:header="851" w:footer="992" w:gutter="0"/>
          <w:cols w:space="720" w:num="1"/>
          <w:docGrid w:linePitch="312" w:charSpace="0"/>
        </w:sectPr>
      </w:pPr>
    </w:p>
    <w:p w14:paraId="360963DF">
      <w:pPr>
        <w:pStyle w:val="77"/>
        <w:numPr>
          <w:ilvl w:val="0"/>
          <w:numId w:val="4"/>
        </w:numPr>
        <w:snapToGrid w:val="0"/>
        <w:spacing w:before="50" w:after="120" w:afterLines="50" w:line="360" w:lineRule="exact"/>
        <w:ind w:left="709" w:firstLineChars="0"/>
        <w:jc w:val="left"/>
        <w:rPr>
          <w:rFonts w:ascii="仿宋_GB2312" w:hAnsi="Courier New" w:eastAsia="仿宋_GB2312" w:cs="Courier New"/>
          <w:b/>
          <w:color w:val="auto"/>
          <w:sz w:val="24"/>
        </w:rPr>
      </w:pPr>
      <w:bookmarkStart w:id="79" w:name="_Hlk101434389"/>
      <w:r>
        <w:rPr>
          <w:rFonts w:hint="eastAsia" w:ascii="仿宋_GB2312" w:hAnsi="Courier New" w:eastAsia="仿宋_GB2312" w:cs="Courier New"/>
          <w:b/>
          <w:color w:val="auto"/>
          <w:sz w:val="24"/>
        </w:rPr>
        <w:t>法定代表人身份证明书格式（必须提供）：</w:t>
      </w:r>
    </w:p>
    <w:p w14:paraId="6B7A2FDB">
      <w:pPr>
        <w:pStyle w:val="26"/>
        <w:ind w:left="-10" w:firstLine="10" w:firstLineChars="3"/>
        <w:jc w:val="center"/>
        <w:rPr>
          <w:rFonts w:ascii="仿宋_GB2312" w:hAnsi="Times New Roman" w:eastAsia="仿宋_GB2312"/>
          <w:b/>
          <w:color w:val="auto"/>
          <w:sz w:val="32"/>
        </w:rPr>
      </w:pPr>
    </w:p>
    <w:p w14:paraId="59D1244A">
      <w:pPr>
        <w:pStyle w:val="26"/>
        <w:ind w:left="-10" w:firstLine="10" w:firstLineChars="3"/>
        <w:jc w:val="center"/>
        <w:rPr>
          <w:rFonts w:ascii="仿宋_GB2312" w:hAnsi="Times New Roman" w:eastAsia="仿宋_GB2312"/>
          <w:b/>
          <w:color w:val="auto"/>
          <w:sz w:val="32"/>
        </w:rPr>
      </w:pPr>
      <w:r>
        <w:rPr>
          <w:rFonts w:hint="eastAsia" w:ascii="仿宋_GB2312" w:hAnsi="Times New Roman" w:eastAsia="仿宋_GB2312"/>
          <w:b/>
          <w:color w:val="auto"/>
          <w:sz w:val="32"/>
        </w:rPr>
        <w:t>法定代表人身份证明书</w:t>
      </w:r>
    </w:p>
    <w:p w14:paraId="795F6FE2">
      <w:pPr>
        <w:pStyle w:val="26"/>
        <w:ind w:left="-10" w:firstLine="13" w:firstLineChars="3"/>
        <w:jc w:val="center"/>
        <w:rPr>
          <w:rFonts w:ascii="仿宋_GB2312" w:hAnsi="Times New Roman" w:eastAsia="仿宋_GB2312"/>
          <w:b/>
          <w:color w:val="auto"/>
          <w:sz w:val="44"/>
        </w:rPr>
      </w:pPr>
    </w:p>
    <w:p w14:paraId="4DF5BC62">
      <w:pPr>
        <w:pStyle w:val="26"/>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单位名称：</w:t>
      </w:r>
      <w:r>
        <w:rPr>
          <w:rFonts w:hint="eastAsia" w:ascii="仿宋_GB2312" w:hAnsi="Times New Roman" w:eastAsia="仿宋_GB2312"/>
          <w:color w:val="auto"/>
          <w:u w:val="single"/>
        </w:rPr>
        <w:t xml:space="preserve">                         </w:t>
      </w:r>
    </w:p>
    <w:p w14:paraId="221EDD4B">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单位性质：</w:t>
      </w:r>
      <w:r>
        <w:rPr>
          <w:rFonts w:hint="eastAsia" w:ascii="仿宋_GB2312" w:hAnsi="Times New Roman" w:eastAsia="仿宋_GB2312"/>
          <w:color w:val="auto"/>
          <w:u w:val="single"/>
        </w:rPr>
        <w:t xml:space="preserve">                         </w:t>
      </w:r>
    </w:p>
    <w:p w14:paraId="206EDB5A">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地</w:t>
      </w:r>
      <w:r>
        <w:rPr>
          <w:rFonts w:hint="eastAsia" w:ascii="仿宋_GB2312" w:hAnsi="Times New Roman" w:eastAsia="仿宋_GB2312"/>
          <w:color w:val="auto"/>
        </w:rPr>
        <w:t xml:space="preserve">    </w:t>
      </w:r>
      <w:r>
        <w:rPr>
          <w:rFonts w:hint="eastAsia" w:ascii="仿宋_GB2312" w:hAnsi="宋体" w:eastAsia="仿宋_GB2312"/>
          <w:color w:val="auto"/>
        </w:rPr>
        <w:t>址：</w:t>
      </w:r>
      <w:r>
        <w:rPr>
          <w:rFonts w:hint="eastAsia" w:ascii="仿宋_GB2312" w:hAnsi="Times New Roman" w:eastAsia="仿宋_GB2312"/>
          <w:color w:val="auto"/>
          <w:u w:val="single"/>
        </w:rPr>
        <w:t xml:space="preserve">                         </w:t>
      </w:r>
    </w:p>
    <w:p w14:paraId="05DC82F9">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成立时间：</w:t>
      </w:r>
      <w:r>
        <w:rPr>
          <w:rFonts w:hint="eastAsia" w:ascii="仿宋_GB2312" w:hAnsi="Times New Roman" w:eastAsia="仿宋_GB2312"/>
          <w:color w:val="auto"/>
          <w:u w:val="single"/>
        </w:rPr>
        <w:t xml:space="preserve">              </w:t>
      </w:r>
      <w:r>
        <w:rPr>
          <w:rFonts w:hint="eastAsia" w:ascii="仿宋_GB2312" w:hAnsi="宋体" w:eastAsia="仿宋_GB2312"/>
          <w:color w:val="auto"/>
        </w:rPr>
        <w:t>年</w:t>
      </w:r>
      <w:r>
        <w:rPr>
          <w:rFonts w:hint="eastAsia" w:ascii="仿宋_GB2312" w:hAnsi="Times New Roman" w:eastAsia="仿宋_GB2312"/>
          <w:color w:val="auto"/>
          <w:u w:val="single"/>
        </w:rPr>
        <w:t xml:space="preserve">   </w:t>
      </w:r>
      <w:r>
        <w:rPr>
          <w:rFonts w:hint="eastAsia" w:ascii="仿宋_GB2312" w:hAnsi="宋体" w:eastAsia="仿宋_GB2312"/>
          <w:color w:val="auto"/>
        </w:rPr>
        <w:t>月</w:t>
      </w:r>
      <w:r>
        <w:rPr>
          <w:rFonts w:hint="eastAsia" w:ascii="仿宋_GB2312" w:hAnsi="Times New Roman" w:eastAsia="仿宋_GB2312"/>
          <w:color w:val="auto"/>
          <w:u w:val="single"/>
        </w:rPr>
        <w:t xml:space="preserve">   </w:t>
      </w:r>
      <w:r>
        <w:rPr>
          <w:rFonts w:hint="eastAsia" w:ascii="仿宋_GB2312" w:hAnsi="宋体" w:eastAsia="仿宋_GB2312"/>
          <w:color w:val="auto"/>
        </w:rPr>
        <w:t>日</w:t>
      </w:r>
    </w:p>
    <w:p w14:paraId="458D14F3">
      <w:pPr>
        <w:pStyle w:val="26"/>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经营期限：</w:t>
      </w:r>
      <w:r>
        <w:rPr>
          <w:rFonts w:hint="eastAsia" w:ascii="仿宋_GB2312" w:hAnsi="Times New Roman" w:eastAsia="仿宋_GB2312"/>
          <w:color w:val="auto"/>
          <w:u w:val="single"/>
        </w:rPr>
        <w:t xml:space="preserve">                          </w:t>
      </w:r>
    </w:p>
    <w:p w14:paraId="3787A0C8">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姓名：</w:t>
      </w:r>
      <w:r>
        <w:rPr>
          <w:rFonts w:hint="eastAsia" w:ascii="仿宋_GB2312" w:hAnsi="Times New Roman" w:eastAsia="仿宋_GB2312"/>
          <w:color w:val="auto"/>
          <w:u w:val="single"/>
        </w:rPr>
        <w:t xml:space="preserve">       </w:t>
      </w:r>
      <w:r>
        <w:rPr>
          <w:rFonts w:hint="eastAsia" w:ascii="仿宋_GB2312" w:hAnsi="宋体" w:eastAsia="仿宋_GB2312"/>
          <w:color w:val="auto"/>
        </w:rPr>
        <w:t>性别：</w:t>
      </w:r>
      <w:r>
        <w:rPr>
          <w:rFonts w:hint="eastAsia" w:ascii="仿宋_GB2312" w:hAnsi="Times New Roman" w:eastAsia="仿宋_GB2312"/>
          <w:color w:val="auto"/>
          <w:u w:val="single"/>
        </w:rPr>
        <w:t xml:space="preserve">   </w:t>
      </w:r>
      <w:r>
        <w:rPr>
          <w:rFonts w:hint="eastAsia" w:ascii="仿宋_GB2312" w:hAnsi="宋体" w:eastAsia="仿宋_GB2312"/>
          <w:color w:val="auto"/>
        </w:rPr>
        <w:t>年龄：</w:t>
      </w:r>
      <w:r>
        <w:rPr>
          <w:rFonts w:hint="eastAsia" w:ascii="仿宋_GB2312" w:hAnsi="Times New Roman" w:eastAsia="仿宋_GB2312"/>
          <w:color w:val="auto"/>
          <w:u w:val="single"/>
        </w:rPr>
        <w:t xml:space="preserve">     </w:t>
      </w:r>
      <w:r>
        <w:rPr>
          <w:rFonts w:hint="eastAsia" w:ascii="仿宋_GB2312" w:hAnsi="宋体" w:eastAsia="仿宋_GB2312"/>
          <w:color w:val="auto"/>
        </w:rPr>
        <w:t>职务：</w:t>
      </w:r>
      <w:r>
        <w:rPr>
          <w:rFonts w:hint="eastAsia" w:ascii="仿宋_GB2312" w:hAnsi="Times New Roman" w:eastAsia="仿宋_GB2312"/>
          <w:color w:val="auto"/>
          <w:u w:val="single"/>
        </w:rPr>
        <w:t xml:space="preserve">       </w:t>
      </w:r>
    </w:p>
    <w:p w14:paraId="5C101DA9">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系</w:t>
      </w:r>
      <w:r>
        <w:rPr>
          <w:rFonts w:hint="eastAsia" w:ascii="仿宋_GB2312" w:hAnsi="Times New Roman" w:eastAsia="仿宋_GB2312"/>
          <w:color w:val="auto"/>
          <w:u w:val="single"/>
        </w:rPr>
        <w:t xml:space="preserve">     </w:t>
      </w:r>
      <w:r>
        <w:rPr>
          <w:rFonts w:hint="eastAsia" w:ascii="仿宋_GB2312" w:hAnsi="宋体" w:eastAsia="仿宋_GB2312"/>
          <w:color w:val="auto"/>
          <w:u w:val="single"/>
        </w:rPr>
        <w:t>（投标人名称）</w:t>
      </w:r>
      <w:r>
        <w:rPr>
          <w:rFonts w:hint="eastAsia" w:ascii="仿宋_GB2312" w:hAnsi="Times New Roman" w:eastAsia="仿宋_GB2312"/>
          <w:color w:val="auto"/>
          <w:u w:val="single"/>
        </w:rPr>
        <w:t xml:space="preserve">  </w:t>
      </w:r>
      <w:r>
        <w:rPr>
          <w:rFonts w:hint="eastAsia" w:ascii="仿宋_GB2312" w:hAnsi="宋体" w:eastAsia="仿宋_GB2312"/>
          <w:color w:val="auto"/>
        </w:rPr>
        <w:t>的法定代表人。</w:t>
      </w:r>
    </w:p>
    <w:p w14:paraId="005BC11F">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特此证明。</w:t>
      </w:r>
    </w:p>
    <w:p w14:paraId="18866CC0">
      <w:pPr>
        <w:pStyle w:val="26"/>
        <w:spacing w:line="360" w:lineRule="exact"/>
        <w:ind w:right="420" w:firstLine="5565" w:firstLineChars="2650"/>
        <w:rPr>
          <w:rFonts w:ascii="仿宋_GB2312" w:hAnsi="Times New Roman" w:eastAsia="仿宋_GB2312"/>
          <w:color w:val="auto"/>
        </w:rPr>
      </w:pPr>
      <w:r>
        <w:rPr>
          <w:rFonts w:hint="eastAsia" w:ascii="仿宋_GB2312" w:hAnsi="Times New Roman" w:eastAsia="仿宋_GB2312"/>
          <w:color w:val="auto"/>
        </w:rPr>
        <w:t>投标人（</w:t>
      </w:r>
      <w:r>
        <w:rPr>
          <w:rFonts w:hint="eastAsia" w:ascii="仿宋_GB2312" w:hAnsi="Times New Roman" w:eastAsia="仿宋_GB2312"/>
          <w:b/>
          <w:bCs/>
          <w:color w:val="auto"/>
        </w:rPr>
        <w:t>CA电子签章</w:t>
      </w:r>
      <w:r>
        <w:rPr>
          <w:rFonts w:hint="eastAsia" w:ascii="仿宋_GB2312" w:hAnsi="Times New Roman" w:eastAsia="仿宋_GB2312"/>
          <w:color w:val="auto"/>
        </w:rPr>
        <w:t>）：</w:t>
      </w:r>
      <w:r>
        <w:rPr>
          <w:rFonts w:hint="eastAsia" w:ascii="仿宋_GB2312" w:hAnsi="Times New Roman" w:eastAsia="仿宋_GB2312"/>
          <w:color w:val="auto"/>
          <w:u w:val="single"/>
        </w:rPr>
        <w:t xml:space="preserve">     </w:t>
      </w:r>
      <w:r>
        <w:rPr>
          <w:rFonts w:ascii="仿宋_GB2312" w:hAnsi="Times New Roman" w:eastAsia="仿宋_GB2312"/>
          <w:color w:val="auto"/>
          <w:u w:val="single"/>
        </w:rPr>
        <w:t xml:space="preserve">     </w:t>
      </w:r>
    </w:p>
    <w:p w14:paraId="4B081F08">
      <w:pPr>
        <w:pStyle w:val="26"/>
        <w:spacing w:line="360" w:lineRule="exact"/>
        <w:ind w:firstLine="420"/>
        <w:jc w:val="center"/>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4AE45F90">
      <w:pPr>
        <w:pStyle w:val="26"/>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color w:val="auto"/>
        </w:rPr>
        <w:t xml:space="preserve">                                                                                                                                                                                        </w:t>
      </w:r>
    </w:p>
    <w:p w14:paraId="0A422F6C">
      <w:pPr>
        <w:pStyle w:val="26"/>
        <w:spacing w:line="480" w:lineRule="exact"/>
        <w:rPr>
          <w:rFonts w:ascii="仿宋_GB2312" w:hAnsi="Times New Roman" w:eastAsia="仿宋_GB2312"/>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8068334">
                            <w:pPr>
                              <w:jc w:val="left"/>
                              <w:rPr>
                                <w:rFonts w:hint="eastAsia" w:ascii="仿宋_GB2312" w:hAnsi="仿宋_GB2312" w:eastAsia="仿宋_GB2312" w:cs="仿宋_GB2312"/>
                              </w:rPr>
                            </w:pPr>
                          </w:p>
                          <w:p w14:paraId="5CFACEA5">
                            <w:pPr>
                              <w:jc w:val="left"/>
                              <w:rPr>
                                <w:rFonts w:hint="eastAsia" w:ascii="仿宋_GB2312" w:hAnsi="仿宋_GB2312" w:eastAsia="仿宋_GB2312" w:cs="仿宋_GB2312"/>
                              </w:rPr>
                            </w:pPr>
                          </w:p>
                          <w:p w14:paraId="29ED62EC">
                            <w:pPr>
                              <w:jc w:val="left"/>
                              <w:rPr>
                                <w:rFonts w:hint="eastAsia" w:ascii="仿宋_GB2312" w:hAnsi="仿宋_GB2312" w:eastAsia="仿宋_GB2312" w:cs="仿宋_GB2312"/>
                              </w:rPr>
                            </w:pPr>
                          </w:p>
                          <w:p w14:paraId="6D861960">
                            <w:pPr>
                              <w:jc w:val="left"/>
                              <w:rPr>
                                <w:rFonts w:hint="eastAsia" w:ascii="仿宋_GB2312" w:hAnsi="仿宋_GB2312" w:eastAsia="仿宋_GB2312" w:cs="仿宋_GB2312"/>
                              </w:rPr>
                            </w:pPr>
                          </w:p>
                          <w:p w14:paraId="2D7DE5B3">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4F60B4E2">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F9A0438"/>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8068334">
                      <w:pPr>
                        <w:jc w:val="left"/>
                        <w:rPr>
                          <w:rFonts w:hint="eastAsia" w:ascii="仿宋_GB2312" w:hAnsi="仿宋_GB2312" w:eastAsia="仿宋_GB2312" w:cs="仿宋_GB2312"/>
                        </w:rPr>
                      </w:pPr>
                    </w:p>
                    <w:p w14:paraId="5CFACEA5">
                      <w:pPr>
                        <w:jc w:val="left"/>
                        <w:rPr>
                          <w:rFonts w:hint="eastAsia" w:ascii="仿宋_GB2312" w:hAnsi="仿宋_GB2312" w:eastAsia="仿宋_GB2312" w:cs="仿宋_GB2312"/>
                        </w:rPr>
                      </w:pPr>
                    </w:p>
                    <w:p w14:paraId="29ED62EC">
                      <w:pPr>
                        <w:jc w:val="left"/>
                        <w:rPr>
                          <w:rFonts w:hint="eastAsia" w:ascii="仿宋_GB2312" w:hAnsi="仿宋_GB2312" w:eastAsia="仿宋_GB2312" w:cs="仿宋_GB2312"/>
                        </w:rPr>
                      </w:pPr>
                    </w:p>
                    <w:p w14:paraId="6D861960">
                      <w:pPr>
                        <w:jc w:val="left"/>
                        <w:rPr>
                          <w:rFonts w:hint="eastAsia" w:ascii="仿宋_GB2312" w:hAnsi="仿宋_GB2312" w:eastAsia="仿宋_GB2312" w:cs="仿宋_GB2312"/>
                        </w:rPr>
                      </w:pPr>
                    </w:p>
                    <w:p w14:paraId="2D7DE5B3">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4F60B4E2">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F9A0438"/>
                  </w:txbxContent>
                </v:textbox>
              </v:rect>
            </w:pict>
          </mc:Fallback>
        </mc:AlternateContent>
      </w:r>
    </w:p>
    <w:p w14:paraId="5FC94C9B">
      <w:pPr>
        <w:pStyle w:val="26"/>
        <w:spacing w:line="480" w:lineRule="exact"/>
        <w:rPr>
          <w:rFonts w:ascii="仿宋_GB2312" w:hAnsi="Times New Roman" w:eastAsia="仿宋_GB2312"/>
          <w:color w:val="auto"/>
        </w:rPr>
      </w:pPr>
    </w:p>
    <w:p w14:paraId="026CB829">
      <w:pPr>
        <w:pStyle w:val="26"/>
        <w:spacing w:line="480" w:lineRule="exact"/>
        <w:rPr>
          <w:rFonts w:ascii="仿宋_GB2312" w:hAnsi="Times New Roman" w:eastAsia="仿宋_GB2312"/>
          <w:color w:val="auto"/>
        </w:rPr>
      </w:pPr>
    </w:p>
    <w:p w14:paraId="1F4113F7">
      <w:pPr>
        <w:pStyle w:val="26"/>
        <w:spacing w:line="480" w:lineRule="exact"/>
        <w:rPr>
          <w:rFonts w:ascii="仿宋_GB2312" w:hAnsi="Times New Roman" w:eastAsia="仿宋_GB2312"/>
          <w:color w:val="auto"/>
        </w:rPr>
      </w:pPr>
    </w:p>
    <w:p w14:paraId="6117332E">
      <w:pPr>
        <w:pStyle w:val="26"/>
        <w:spacing w:line="480" w:lineRule="exact"/>
        <w:rPr>
          <w:rFonts w:ascii="仿宋_GB2312" w:hAnsi="Times New Roman" w:eastAsia="仿宋_GB2312"/>
          <w:color w:val="auto"/>
        </w:rPr>
      </w:pPr>
    </w:p>
    <w:p w14:paraId="4CA63E6C">
      <w:pPr>
        <w:pStyle w:val="26"/>
        <w:spacing w:line="240" w:lineRule="atLeast"/>
        <w:ind w:firstLine="6300" w:firstLineChars="3000"/>
        <w:rPr>
          <w:rFonts w:ascii="仿宋_GB2312" w:hAnsi="Times New Roman" w:eastAsia="仿宋_GB2312"/>
          <w:color w:val="auto"/>
        </w:rPr>
      </w:pPr>
    </w:p>
    <w:p w14:paraId="09451BE2">
      <w:pPr>
        <w:pStyle w:val="26"/>
        <w:spacing w:line="480" w:lineRule="exact"/>
        <w:rPr>
          <w:rFonts w:ascii="仿宋_GB2312" w:hAnsi="Times New Roman" w:eastAsia="仿宋_GB2312"/>
          <w:color w:val="auto"/>
        </w:rPr>
      </w:pPr>
    </w:p>
    <w:p w14:paraId="37AB25A4">
      <w:pPr>
        <w:pStyle w:val="26"/>
        <w:spacing w:line="240" w:lineRule="exact"/>
        <w:rPr>
          <w:rFonts w:ascii="仿宋_GB2312" w:hAnsi="Times New Roman" w:eastAsia="仿宋_GB2312"/>
          <w:color w:val="auto"/>
        </w:rPr>
      </w:pPr>
    </w:p>
    <w:p w14:paraId="61264608">
      <w:pPr>
        <w:pStyle w:val="26"/>
        <w:spacing w:line="240" w:lineRule="exact"/>
        <w:rPr>
          <w:rFonts w:ascii="仿宋_GB2312" w:hAnsi="Times New Roman" w:eastAsia="仿宋_GB2312"/>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33DF14C5">
                            <w:pPr>
                              <w:jc w:val="left"/>
                              <w:rPr>
                                <w:rFonts w:hint="eastAsia" w:ascii="仿宋_GB2312" w:hAnsi="仿宋_GB2312" w:eastAsia="仿宋_GB2312" w:cs="仿宋_GB2312"/>
                              </w:rPr>
                            </w:pPr>
                          </w:p>
                          <w:p w14:paraId="73BBE77F">
                            <w:pPr>
                              <w:jc w:val="left"/>
                              <w:rPr>
                                <w:rFonts w:hint="eastAsia" w:ascii="仿宋_GB2312" w:hAnsi="仿宋_GB2312" w:eastAsia="仿宋_GB2312" w:cs="仿宋_GB2312"/>
                              </w:rPr>
                            </w:pPr>
                          </w:p>
                          <w:p w14:paraId="19396C6C">
                            <w:pPr>
                              <w:jc w:val="left"/>
                              <w:rPr>
                                <w:rFonts w:hint="eastAsia" w:ascii="仿宋_GB2312" w:hAnsi="仿宋_GB2312" w:eastAsia="仿宋_GB2312" w:cs="仿宋_GB2312"/>
                              </w:rPr>
                            </w:pPr>
                          </w:p>
                          <w:p w14:paraId="2746AE54">
                            <w:pPr>
                              <w:jc w:val="left"/>
                              <w:rPr>
                                <w:rFonts w:hint="eastAsia" w:ascii="仿宋_GB2312" w:hAnsi="仿宋_GB2312" w:eastAsia="仿宋_GB2312" w:cs="仿宋_GB2312"/>
                              </w:rPr>
                            </w:pPr>
                          </w:p>
                          <w:p w14:paraId="79D2512D">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6847CCC">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31F030D"/>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33DF14C5">
                      <w:pPr>
                        <w:jc w:val="left"/>
                        <w:rPr>
                          <w:rFonts w:hint="eastAsia" w:ascii="仿宋_GB2312" w:hAnsi="仿宋_GB2312" w:eastAsia="仿宋_GB2312" w:cs="仿宋_GB2312"/>
                        </w:rPr>
                      </w:pPr>
                    </w:p>
                    <w:p w14:paraId="73BBE77F">
                      <w:pPr>
                        <w:jc w:val="left"/>
                        <w:rPr>
                          <w:rFonts w:hint="eastAsia" w:ascii="仿宋_GB2312" w:hAnsi="仿宋_GB2312" w:eastAsia="仿宋_GB2312" w:cs="仿宋_GB2312"/>
                        </w:rPr>
                      </w:pPr>
                    </w:p>
                    <w:p w14:paraId="19396C6C">
                      <w:pPr>
                        <w:jc w:val="left"/>
                        <w:rPr>
                          <w:rFonts w:hint="eastAsia" w:ascii="仿宋_GB2312" w:hAnsi="仿宋_GB2312" w:eastAsia="仿宋_GB2312" w:cs="仿宋_GB2312"/>
                        </w:rPr>
                      </w:pPr>
                    </w:p>
                    <w:p w14:paraId="2746AE54">
                      <w:pPr>
                        <w:jc w:val="left"/>
                        <w:rPr>
                          <w:rFonts w:hint="eastAsia" w:ascii="仿宋_GB2312" w:hAnsi="仿宋_GB2312" w:eastAsia="仿宋_GB2312" w:cs="仿宋_GB2312"/>
                        </w:rPr>
                      </w:pPr>
                    </w:p>
                    <w:p w14:paraId="79D2512D">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6847CCC">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31F030D"/>
                  </w:txbxContent>
                </v:textbox>
              </v:rect>
            </w:pict>
          </mc:Fallback>
        </mc:AlternateContent>
      </w:r>
    </w:p>
    <w:p w14:paraId="1EF9B462">
      <w:pPr>
        <w:pStyle w:val="26"/>
        <w:spacing w:line="240" w:lineRule="exact"/>
        <w:rPr>
          <w:rFonts w:ascii="仿宋_GB2312" w:hAnsi="Times New Roman" w:eastAsia="仿宋_GB2312"/>
          <w:color w:val="auto"/>
        </w:rPr>
      </w:pPr>
    </w:p>
    <w:p w14:paraId="0D98E231">
      <w:pPr>
        <w:pStyle w:val="26"/>
        <w:spacing w:line="240" w:lineRule="exact"/>
        <w:rPr>
          <w:rFonts w:ascii="仿宋_GB2312" w:hAnsi="Times New Roman" w:eastAsia="仿宋_GB2312"/>
          <w:color w:val="auto"/>
          <w:sz w:val="44"/>
        </w:rPr>
      </w:pPr>
    </w:p>
    <w:p w14:paraId="2B471123">
      <w:pPr>
        <w:pStyle w:val="26"/>
        <w:spacing w:line="240" w:lineRule="exact"/>
        <w:rPr>
          <w:rFonts w:ascii="仿宋_GB2312" w:hAnsi="Times New Roman" w:eastAsia="仿宋_GB2312"/>
          <w:color w:val="auto"/>
          <w:sz w:val="44"/>
        </w:rPr>
      </w:pPr>
    </w:p>
    <w:p w14:paraId="043D0077">
      <w:pPr>
        <w:pStyle w:val="26"/>
        <w:spacing w:line="240" w:lineRule="exact"/>
        <w:rPr>
          <w:rFonts w:ascii="仿宋_GB2312" w:hAnsi="Times New Roman" w:eastAsia="仿宋_GB2312"/>
          <w:color w:val="auto"/>
          <w:sz w:val="44"/>
        </w:rPr>
      </w:pPr>
    </w:p>
    <w:p w14:paraId="682A7395">
      <w:pPr>
        <w:pStyle w:val="26"/>
        <w:spacing w:line="240" w:lineRule="exact"/>
        <w:rPr>
          <w:rFonts w:ascii="仿宋_GB2312" w:hAnsi="Times New Roman" w:eastAsia="仿宋_GB2312"/>
          <w:color w:val="auto"/>
          <w:sz w:val="44"/>
        </w:rPr>
      </w:pPr>
    </w:p>
    <w:p w14:paraId="5D4A0AE9">
      <w:pPr>
        <w:jc w:val="center"/>
        <w:rPr>
          <w:rFonts w:ascii="仿宋_GB2312" w:eastAsia="仿宋_GB2312"/>
          <w:color w:val="auto"/>
        </w:rPr>
      </w:pPr>
    </w:p>
    <w:p w14:paraId="4D12BF94">
      <w:pPr>
        <w:jc w:val="center"/>
        <w:rPr>
          <w:rFonts w:ascii="仿宋_GB2312" w:eastAsia="仿宋_GB2312"/>
          <w:color w:val="auto"/>
        </w:rPr>
      </w:pPr>
      <w:r>
        <w:rPr>
          <w:rFonts w:hint="eastAsia" w:ascii="仿宋_GB2312" w:eastAsia="仿宋_GB2312"/>
          <w:color w:val="auto"/>
        </w:rPr>
        <w:t xml:space="preserve">      </w:t>
      </w:r>
    </w:p>
    <w:p w14:paraId="40493B64">
      <w:pPr>
        <w:jc w:val="center"/>
        <w:rPr>
          <w:rFonts w:ascii="仿宋_GB2312" w:eastAsia="仿宋_GB2312"/>
          <w:color w:val="auto"/>
          <w:u w:val="single"/>
        </w:rPr>
      </w:pPr>
      <w:r>
        <w:rPr>
          <w:rFonts w:hint="eastAsia" w:ascii="仿宋_GB2312" w:eastAsia="仿宋_GB2312"/>
          <w:color w:val="auto"/>
        </w:rPr>
        <w:t xml:space="preserve">        </w:t>
      </w:r>
    </w:p>
    <w:p w14:paraId="3CFEC176">
      <w:pPr>
        <w:pStyle w:val="26"/>
        <w:spacing w:line="240" w:lineRule="exact"/>
        <w:rPr>
          <w:rFonts w:ascii="仿宋_GB2312" w:hAnsi="Times New Roman" w:eastAsia="仿宋_GB2312"/>
          <w:color w:val="auto"/>
          <w:sz w:val="44"/>
        </w:rPr>
      </w:pPr>
    </w:p>
    <w:p w14:paraId="51B29D9D">
      <w:pPr>
        <w:pStyle w:val="26"/>
        <w:spacing w:line="240" w:lineRule="atLeast"/>
        <w:ind w:firstLine="6615" w:firstLineChars="3150"/>
        <w:rPr>
          <w:rFonts w:ascii="仿宋_GB2312" w:hAnsi="Times New Roman" w:eastAsia="仿宋_GB2312"/>
          <w:color w:val="auto"/>
        </w:rPr>
      </w:pPr>
    </w:p>
    <w:p w14:paraId="062552CD">
      <w:pPr>
        <w:pStyle w:val="26"/>
        <w:spacing w:line="240" w:lineRule="atLeast"/>
        <w:ind w:firstLine="6615" w:firstLineChars="3150"/>
        <w:rPr>
          <w:rFonts w:ascii="仿宋_GB2312" w:hAnsi="Times New Roman" w:eastAsia="仿宋_GB2312"/>
          <w:color w:val="auto"/>
        </w:rPr>
      </w:pPr>
    </w:p>
    <w:p w14:paraId="52448F64">
      <w:pPr>
        <w:pStyle w:val="26"/>
        <w:spacing w:line="240" w:lineRule="atLeast"/>
        <w:rPr>
          <w:rFonts w:ascii="仿宋_GB2312" w:hAnsi="Times New Roman" w:eastAsia="仿宋_GB2312"/>
          <w:color w:val="auto"/>
        </w:rPr>
      </w:pPr>
    </w:p>
    <w:p w14:paraId="6CACE92A">
      <w:pPr>
        <w:pStyle w:val="26"/>
        <w:spacing w:line="360" w:lineRule="exact"/>
        <w:ind w:firstLine="5355" w:firstLineChars="2550"/>
        <w:rPr>
          <w:rFonts w:ascii="Times New Roman" w:hAnsi="Times New Roman"/>
          <w:color w:val="auto"/>
          <w:u w:val="single"/>
        </w:rPr>
      </w:pPr>
      <w:r>
        <w:rPr>
          <w:rFonts w:hint="eastAsia" w:ascii="仿宋_GB2312" w:hAnsi="Times New Roman" w:eastAsia="仿宋_GB2312"/>
          <w:color w:val="auto"/>
        </w:rPr>
        <w:t>法定代表人</w:t>
      </w:r>
      <w:r>
        <w:rPr>
          <w:rFonts w:hint="eastAsia" w:ascii="仿宋_GB2312" w:eastAsia="仿宋_GB2312"/>
          <w:b/>
          <w:bCs/>
          <w:color w:val="auto"/>
        </w:rPr>
        <w:t>（签字）</w:t>
      </w:r>
      <w:r>
        <w:rPr>
          <w:rFonts w:hint="eastAsia" w:ascii="仿宋_GB2312" w:hAnsi="Times New Roman" w:eastAsia="仿宋_GB2312"/>
          <w:b/>
          <w:bCs/>
          <w:color w:val="auto"/>
        </w:rPr>
        <w:t>：</w:t>
      </w:r>
      <w:r>
        <w:rPr>
          <w:rFonts w:hint="eastAsia" w:ascii="仿宋_GB2312" w:hAnsi="Times New Roman" w:eastAsia="仿宋_GB2312"/>
          <w:color w:val="auto"/>
          <w:u w:val="single"/>
        </w:rPr>
        <w:t xml:space="preserve">      </w:t>
      </w:r>
      <w:r>
        <w:rPr>
          <w:rFonts w:ascii="Times New Roman" w:hAnsi="Times New Roman"/>
          <w:color w:val="auto"/>
          <w:u w:val="single"/>
        </w:rPr>
        <w:t xml:space="preserve">      </w:t>
      </w:r>
    </w:p>
    <w:p w14:paraId="1A8C01C9">
      <w:pPr>
        <w:pStyle w:val="26"/>
        <w:spacing w:line="360" w:lineRule="exact"/>
        <w:rPr>
          <w:rFonts w:ascii="仿宋_GB2312" w:eastAsia="仿宋_GB2312"/>
          <w:b/>
          <w:color w:val="auto"/>
          <w:sz w:val="24"/>
        </w:rPr>
      </w:pPr>
    </w:p>
    <w:p w14:paraId="10ED51A7">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bookmarkEnd w:id="79"/>
      <w:r>
        <w:rPr>
          <w:rFonts w:hint="eastAsia" w:ascii="仿宋_GB2312" w:hAnsi="宋体" w:eastAsia="仿宋_GB2312"/>
          <w:b/>
          <w:bCs/>
          <w:color w:val="auto"/>
          <w:sz w:val="24"/>
        </w:rPr>
        <w:t>。</w:t>
      </w:r>
    </w:p>
    <w:p w14:paraId="5C82ECE7">
      <w:pPr>
        <w:pStyle w:val="26"/>
        <w:spacing w:line="360" w:lineRule="exact"/>
        <w:ind w:firstLine="420" w:firstLineChars="200"/>
        <w:rPr>
          <w:rFonts w:ascii="Times New Roman" w:hAnsi="Times New Roman"/>
          <w:color w:val="auto"/>
        </w:rPr>
        <w:sectPr>
          <w:pgSz w:w="11906" w:h="16838"/>
          <w:pgMar w:top="1440" w:right="1440" w:bottom="1440" w:left="1440" w:header="851" w:footer="992" w:gutter="0"/>
          <w:cols w:space="720" w:num="1"/>
          <w:docGrid w:linePitch="312" w:charSpace="0"/>
        </w:sectPr>
      </w:pPr>
    </w:p>
    <w:p w14:paraId="07021DC3">
      <w:pPr>
        <w:pStyle w:val="26"/>
        <w:spacing w:line="320" w:lineRule="exact"/>
        <w:rPr>
          <w:rFonts w:ascii="仿宋_GB2312" w:hAnsi="Times New Roman" w:eastAsia="仿宋_GB2312"/>
          <w:color w:val="auto"/>
          <w:spacing w:val="-4"/>
        </w:rPr>
      </w:pPr>
      <w:r>
        <w:rPr>
          <w:rFonts w:hint="eastAsia" w:ascii="仿宋_GB2312" w:eastAsia="仿宋_GB2312"/>
          <w:b/>
          <w:color w:val="auto"/>
          <w:sz w:val="24"/>
          <w:szCs w:val="24"/>
        </w:rPr>
        <w:t>（</w:t>
      </w:r>
      <w:r>
        <w:rPr>
          <w:rFonts w:ascii="仿宋_GB2312" w:eastAsia="仿宋_GB2312"/>
          <w:b/>
          <w:color w:val="auto"/>
          <w:sz w:val="24"/>
          <w:szCs w:val="24"/>
        </w:rPr>
        <w:t>2</w:t>
      </w:r>
      <w:r>
        <w:rPr>
          <w:rFonts w:hint="eastAsia" w:ascii="仿宋_GB2312" w:eastAsia="仿宋_GB2312"/>
          <w:b/>
          <w:color w:val="auto"/>
          <w:sz w:val="24"/>
          <w:szCs w:val="24"/>
        </w:rPr>
        <w:t>）</w:t>
      </w:r>
      <w:bookmarkStart w:id="80" w:name="_Hlk101434427"/>
      <w:r>
        <w:rPr>
          <w:rFonts w:hint="eastAsia" w:ascii="仿宋_GB2312" w:eastAsia="仿宋_GB2312"/>
          <w:b/>
          <w:color w:val="auto"/>
          <w:sz w:val="24"/>
          <w:szCs w:val="24"/>
        </w:rPr>
        <w:t>法定代表人授权委托书格式（委托代理时必须提供）</w:t>
      </w:r>
      <w:r>
        <w:rPr>
          <w:rFonts w:hint="eastAsia" w:ascii="仿宋_GB2312" w:hAnsi="Times New Roman" w:eastAsia="仿宋_GB2312"/>
          <w:b/>
          <w:color w:val="auto"/>
        </w:rPr>
        <w:t>：</w:t>
      </w:r>
    </w:p>
    <w:p w14:paraId="3A3A4B90">
      <w:pPr>
        <w:pStyle w:val="26"/>
        <w:spacing w:line="320" w:lineRule="exact"/>
        <w:jc w:val="center"/>
        <w:rPr>
          <w:rFonts w:ascii="仿宋_GB2312" w:hAnsi="Times New Roman" w:eastAsia="仿宋_GB2312"/>
          <w:color w:val="auto"/>
          <w:sz w:val="32"/>
        </w:rPr>
      </w:pPr>
    </w:p>
    <w:p w14:paraId="3ED819AD">
      <w:pPr>
        <w:pStyle w:val="26"/>
        <w:spacing w:line="320" w:lineRule="exact"/>
        <w:jc w:val="center"/>
        <w:rPr>
          <w:rFonts w:ascii="仿宋_GB2312" w:hAnsi="Times New Roman" w:eastAsia="仿宋_GB2312"/>
          <w:b/>
          <w:bCs/>
          <w:color w:val="auto"/>
          <w:sz w:val="32"/>
        </w:rPr>
      </w:pPr>
      <w:r>
        <w:rPr>
          <w:rFonts w:hint="eastAsia" w:ascii="仿宋_GB2312" w:hAnsi="Times New Roman" w:eastAsia="仿宋_GB2312"/>
          <w:b/>
          <w:bCs/>
          <w:color w:val="auto"/>
          <w:sz w:val="32"/>
        </w:rPr>
        <w:t>法定代表人授权委托书</w:t>
      </w:r>
    </w:p>
    <w:p w14:paraId="57ED172B">
      <w:pPr>
        <w:snapToGrid w:val="0"/>
        <w:spacing w:line="400" w:lineRule="exact"/>
        <w:rPr>
          <w:rFonts w:ascii="仿宋_GB2312" w:eastAsia="仿宋_GB2312"/>
          <w:bCs/>
          <w:color w:val="auto"/>
          <w:szCs w:val="21"/>
        </w:rPr>
      </w:pPr>
    </w:p>
    <w:p w14:paraId="5E5896DB">
      <w:pPr>
        <w:snapToGrid w:val="0"/>
        <w:spacing w:line="360" w:lineRule="exact"/>
        <w:rPr>
          <w:rFonts w:hint="eastAsia" w:ascii="仿宋_GB2312" w:hAnsi="宋体" w:eastAsia="仿宋_GB2312"/>
          <w:color w:val="auto"/>
          <w:szCs w:val="21"/>
          <w:u w:val="single"/>
        </w:rPr>
      </w:pPr>
      <w:r>
        <w:rPr>
          <w:rFonts w:hint="eastAsia" w:ascii="仿宋_GB2312" w:hAnsi="宋体" w:eastAsia="仿宋_GB2312"/>
          <w:color w:val="auto"/>
          <w:szCs w:val="21"/>
          <w:u w:val="single"/>
        </w:rPr>
        <w:t>致：</w:t>
      </w:r>
      <w:r>
        <w:rPr>
          <w:rFonts w:ascii="仿宋_GB2312" w:eastAsia="仿宋_GB2312"/>
          <w:color w:val="auto"/>
          <w:szCs w:val="21"/>
          <w:u w:val="single"/>
        </w:rPr>
        <w:t>政协柳州市委员会办公室</w:t>
      </w:r>
      <w:r>
        <w:rPr>
          <w:rFonts w:hint="eastAsia" w:ascii="仿宋_GB2312" w:hAnsi="宋体" w:eastAsia="仿宋_GB2312"/>
          <w:color w:val="auto"/>
          <w:szCs w:val="21"/>
          <w:u w:val="single"/>
        </w:rPr>
        <w:t>、柳州市政府集中采购中心：</w:t>
      </w:r>
    </w:p>
    <w:p w14:paraId="46717C07">
      <w:pPr>
        <w:snapToGrid w:val="0"/>
        <w:spacing w:line="360" w:lineRule="exact"/>
        <w:ind w:firstLine="630" w:firstLineChars="300"/>
        <w:rPr>
          <w:rFonts w:ascii="仿宋_GB2312" w:eastAsia="仿宋_GB2312"/>
          <w:color w:val="auto"/>
          <w:szCs w:val="21"/>
        </w:rPr>
      </w:pPr>
      <w:r>
        <w:rPr>
          <w:rFonts w:hint="eastAsia" w:ascii="仿宋_GB2312" w:eastAsia="仿宋_GB2312"/>
          <w:color w:val="auto"/>
          <w:szCs w:val="21"/>
        </w:rPr>
        <w:t xml:space="preserve">我 </w:t>
      </w:r>
      <w:r>
        <w:rPr>
          <w:rFonts w:hint="eastAsia" w:ascii="仿宋_GB2312" w:eastAsia="仿宋_GB2312"/>
          <w:color w:val="auto"/>
          <w:szCs w:val="21"/>
          <w:u w:val="single"/>
        </w:rPr>
        <w:t xml:space="preserve">                </w:t>
      </w:r>
      <w:r>
        <w:rPr>
          <w:rFonts w:hint="eastAsia" w:ascii="仿宋_GB2312" w:eastAsia="仿宋_GB2312"/>
          <w:color w:val="auto"/>
          <w:szCs w:val="21"/>
        </w:rPr>
        <w:t>（姓名）系</w:t>
      </w:r>
      <w:r>
        <w:rPr>
          <w:rFonts w:hint="eastAsia" w:ascii="仿宋_GB2312" w:eastAsia="仿宋_GB2312"/>
          <w:color w:val="auto"/>
          <w:szCs w:val="21"/>
          <w:u w:val="single"/>
        </w:rPr>
        <w:t xml:space="preserve">                               </w:t>
      </w:r>
      <w:r>
        <w:rPr>
          <w:rFonts w:hint="eastAsia" w:ascii="仿宋_GB2312" w:eastAsia="仿宋_GB2312"/>
          <w:color w:val="auto"/>
          <w:szCs w:val="21"/>
        </w:rPr>
        <w:t>（投标人名称）的法定代表人，现授权委托</w:t>
      </w:r>
      <w:r>
        <w:rPr>
          <w:rFonts w:hint="eastAsia" w:ascii="仿宋_GB2312" w:eastAsia="仿宋_GB2312"/>
          <w:color w:val="auto"/>
          <w:szCs w:val="21"/>
          <w:u w:val="single"/>
        </w:rPr>
        <w:t xml:space="preserve">              </w:t>
      </w:r>
      <w:r>
        <w:rPr>
          <w:rFonts w:hint="eastAsia" w:ascii="仿宋_GB2312" w:eastAsia="仿宋_GB2312"/>
          <w:color w:val="auto"/>
          <w:szCs w:val="21"/>
        </w:rPr>
        <w:t>（姓名）以我方的名义参加</w:t>
      </w:r>
      <w:r>
        <w:rPr>
          <w:rFonts w:hint="eastAsia" w:ascii="仿宋_GB2312" w:eastAsia="仿宋_GB2312"/>
          <w:color w:val="auto"/>
          <w:szCs w:val="21"/>
          <w:u w:val="single"/>
        </w:rPr>
        <w:t xml:space="preserve">              </w:t>
      </w:r>
      <w:r>
        <w:rPr>
          <w:rFonts w:hint="eastAsia" w:ascii="仿宋_GB2312" w:eastAsia="仿宋_GB2312"/>
          <w:color w:val="auto"/>
          <w:szCs w:val="21"/>
        </w:rPr>
        <w:t>项目的投标活动，并代表我方全权办理针对上述项目的投标、开标、转为其他方式采购、评标、签约等具体事务和签署相关文件。</w:t>
      </w:r>
    </w:p>
    <w:p w14:paraId="2514F1EA">
      <w:pPr>
        <w:snapToGrid w:val="0"/>
        <w:spacing w:line="360" w:lineRule="exact"/>
        <w:rPr>
          <w:rFonts w:ascii="仿宋_GB2312" w:eastAsia="仿宋_GB2312"/>
          <w:color w:val="auto"/>
          <w:szCs w:val="21"/>
        </w:rPr>
      </w:pPr>
      <w:r>
        <w:rPr>
          <w:rFonts w:hint="eastAsia" w:ascii="仿宋_GB2312" w:eastAsia="仿宋_GB2312"/>
          <w:color w:val="auto"/>
          <w:szCs w:val="21"/>
        </w:rPr>
        <w:t xml:space="preserve">    我方对被授权人的签名事项负全部责任。</w:t>
      </w:r>
    </w:p>
    <w:p w14:paraId="2B492D58">
      <w:pPr>
        <w:snapToGrid w:val="0"/>
        <w:spacing w:line="360" w:lineRule="exact"/>
        <w:ind w:firstLine="480"/>
        <w:rPr>
          <w:rFonts w:ascii="仿宋_GB2312" w:eastAsia="仿宋_GB2312"/>
          <w:color w:val="auto"/>
          <w:szCs w:val="21"/>
        </w:rPr>
      </w:pPr>
      <w:r>
        <w:rPr>
          <w:rFonts w:hint="eastAsia" w:ascii="仿宋_GB2312" w:eastAsia="仿宋_GB2312"/>
          <w:color w:val="auto"/>
          <w:szCs w:val="21"/>
          <w:u w:val="single"/>
        </w:rPr>
        <w:t>在撤销授权的书面通知以前，本授权书一直有效。</w:t>
      </w:r>
      <w:r>
        <w:rPr>
          <w:rFonts w:hint="eastAsia" w:ascii="仿宋_GB2312" w:eastAsia="仿宋_GB2312"/>
          <w:color w:val="auto"/>
          <w:szCs w:val="21"/>
        </w:rPr>
        <w:t>被授权人在授权书有效期内签署的所有文件不因授权的撤销而失效。</w:t>
      </w:r>
    </w:p>
    <w:p w14:paraId="3DD3D2A7">
      <w:pPr>
        <w:snapToGrid w:val="0"/>
        <w:spacing w:line="360" w:lineRule="exact"/>
        <w:ind w:firstLine="480"/>
        <w:rPr>
          <w:rFonts w:ascii="仿宋_GB2312" w:eastAsia="仿宋_GB2312"/>
          <w:color w:val="auto"/>
          <w:szCs w:val="21"/>
        </w:rPr>
      </w:pPr>
      <w:r>
        <w:rPr>
          <w:rFonts w:hint="eastAsia" w:ascii="仿宋_GB2312" w:eastAsia="仿宋_GB2312"/>
          <w:color w:val="auto"/>
          <w:szCs w:val="21"/>
        </w:rPr>
        <w:t>被授权人无转委托权，特此委托。</w:t>
      </w:r>
    </w:p>
    <w:p w14:paraId="6014F67A">
      <w:pPr>
        <w:snapToGrid w:val="0"/>
        <w:spacing w:line="360" w:lineRule="exact"/>
        <w:rPr>
          <w:rFonts w:ascii="仿宋_GB2312" w:eastAsia="仿宋_GB2312"/>
          <w:color w:val="auto"/>
          <w:szCs w:val="21"/>
        </w:rPr>
      </w:pPr>
    </w:p>
    <w:p w14:paraId="0508F40F">
      <w:pPr>
        <w:snapToGrid w:val="0"/>
        <w:spacing w:line="360" w:lineRule="exact"/>
        <w:rPr>
          <w:rFonts w:ascii="仿宋_GB2312" w:eastAsia="仿宋_GB2312"/>
          <w:color w:val="auto"/>
          <w:szCs w:val="21"/>
          <w:u w:val="single"/>
        </w:rPr>
      </w:pPr>
      <w:r>
        <w:rPr>
          <w:rFonts w:hint="eastAsia" w:ascii="仿宋_GB2312" w:eastAsia="仿宋_GB2312"/>
          <w:color w:val="auto"/>
          <w:szCs w:val="21"/>
        </w:rPr>
        <w:t>被授权人</w:t>
      </w:r>
      <w:r>
        <w:rPr>
          <w:rFonts w:hint="eastAsia" w:ascii="仿宋_GB2312" w:eastAsia="仿宋_GB2312"/>
          <w:b/>
          <w:bCs/>
          <w:color w:val="auto"/>
          <w:szCs w:val="21"/>
        </w:rPr>
        <w:t>（签字）</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法定代表人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bCs/>
          <w:color w:val="auto"/>
          <w:szCs w:val="21"/>
        </w:rPr>
        <w:t>）</w:t>
      </w:r>
      <w:r>
        <w:rPr>
          <w:rFonts w:hint="eastAsia" w:ascii="仿宋_GB2312" w:eastAsia="仿宋_GB2312"/>
          <w:color w:val="auto"/>
          <w:szCs w:val="21"/>
        </w:rPr>
        <w:t>：</w:t>
      </w:r>
      <w:r>
        <w:rPr>
          <w:rFonts w:hint="eastAsia" w:ascii="仿宋_GB2312" w:eastAsia="仿宋_GB2312"/>
          <w:color w:val="auto"/>
          <w:szCs w:val="21"/>
          <w:u w:val="single"/>
        </w:rPr>
        <w:t xml:space="preserve">                       </w:t>
      </w:r>
    </w:p>
    <w:p w14:paraId="2418FC84">
      <w:pPr>
        <w:snapToGrid w:val="0"/>
        <w:spacing w:line="360" w:lineRule="exact"/>
        <w:rPr>
          <w:rFonts w:ascii="仿宋_GB2312" w:eastAsia="仿宋_GB2312"/>
          <w:color w:val="auto"/>
          <w:szCs w:val="21"/>
        </w:rPr>
      </w:pPr>
      <w:r>
        <w:rPr>
          <w:rFonts w:hint="eastAsia" w:ascii="仿宋_GB2312" w:eastAsia="仿宋_GB2312"/>
          <w:color w:val="auto"/>
          <w:szCs w:val="21"/>
        </w:rPr>
        <w:t>被授权人所在部门：</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被授权人职务：</w:t>
      </w:r>
      <w:r>
        <w:rPr>
          <w:rFonts w:hint="eastAsia" w:ascii="仿宋_GB2312" w:eastAsia="仿宋_GB2312"/>
          <w:color w:val="auto"/>
          <w:szCs w:val="21"/>
          <w:u w:val="single"/>
        </w:rPr>
        <w:t xml:space="preserve">                             </w:t>
      </w:r>
    </w:p>
    <w:p w14:paraId="1CF73495">
      <w:pPr>
        <w:snapToGrid w:val="0"/>
        <w:spacing w:line="360" w:lineRule="exact"/>
        <w:rPr>
          <w:rFonts w:ascii="仿宋_GB2312" w:eastAsia="仿宋_GB2312"/>
          <w:color w:val="auto"/>
          <w:szCs w:val="21"/>
        </w:rPr>
      </w:pPr>
      <w:r>
        <w:rPr>
          <w:rFonts w:hint="eastAsia" w:ascii="仿宋_GB2312" w:eastAsia="仿宋_GB2312"/>
          <w:color w:val="auto"/>
          <w:szCs w:val="21"/>
        </w:rPr>
        <w:t>被授权人身份证号码：</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w:t>
      </w:r>
    </w:p>
    <w:p w14:paraId="5C45F9D6">
      <w:pPr>
        <w:snapToGrid w:val="0"/>
        <w:spacing w:line="360" w:lineRule="exact"/>
        <w:jc w:val="center"/>
        <w:rPr>
          <w:rFonts w:ascii="仿宋_GB2312" w:eastAsia="仿宋_GB2312"/>
          <w:color w:val="auto"/>
          <w:szCs w:val="21"/>
        </w:rPr>
      </w:pPr>
      <w:r>
        <w:rPr>
          <w:rFonts w:hint="eastAsia" w:ascii="仿宋_GB2312" w:eastAsia="仿宋_GB2312"/>
          <w:color w:val="auto"/>
          <w:szCs w:val="21"/>
        </w:rPr>
        <w:t xml:space="preserve">                                   投标人</w:t>
      </w:r>
      <w:r>
        <w:rPr>
          <w:rFonts w:hint="eastAsia" w:ascii="仿宋_GB2312" w:eastAsia="仿宋_GB2312"/>
          <w:color w:val="auto"/>
        </w:rPr>
        <w:t>（</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0BD4EAAA">
      <w:pPr>
        <w:pStyle w:val="26"/>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4F38D9A4">
      <w:pPr>
        <w:pStyle w:val="26"/>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28D28D85">
                            <w:pPr>
                              <w:jc w:val="center"/>
                              <w:rPr>
                                <w:rFonts w:hint="eastAsia" w:ascii="仿宋_GB2312" w:hAnsi="仿宋_GB2312" w:eastAsia="仿宋_GB2312" w:cs="仿宋_GB2312"/>
                              </w:rPr>
                            </w:pPr>
                          </w:p>
                          <w:p w14:paraId="51E6C557">
                            <w:pPr>
                              <w:jc w:val="center"/>
                              <w:rPr>
                                <w:rFonts w:hint="eastAsia" w:ascii="仿宋_GB2312" w:hAnsi="仿宋_GB2312" w:eastAsia="仿宋_GB2312" w:cs="仿宋_GB2312"/>
                              </w:rPr>
                            </w:pPr>
                          </w:p>
                          <w:p w14:paraId="7A1F2136">
                            <w:pPr>
                              <w:jc w:val="center"/>
                              <w:rPr>
                                <w:rFonts w:hint="eastAsia" w:ascii="仿宋_GB2312" w:hAnsi="仿宋_GB2312" w:eastAsia="仿宋_GB2312" w:cs="仿宋_GB2312"/>
                              </w:rPr>
                            </w:pPr>
                          </w:p>
                          <w:p w14:paraId="3B4BAB94">
                            <w:pPr>
                              <w:jc w:val="center"/>
                              <w:rPr>
                                <w:rFonts w:hint="eastAsia" w:ascii="仿宋_GB2312" w:hAnsi="仿宋_GB2312" w:eastAsia="仿宋_GB2312" w:cs="仿宋_GB2312"/>
                              </w:rPr>
                            </w:pPr>
                          </w:p>
                          <w:p w14:paraId="10B6B5B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CDCC2A5">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66F2F39"/>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28D28D85">
                      <w:pPr>
                        <w:jc w:val="center"/>
                        <w:rPr>
                          <w:rFonts w:hint="eastAsia" w:ascii="仿宋_GB2312" w:hAnsi="仿宋_GB2312" w:eastAsia="仿宋_GB2312" w:cs="仿宋_GB2312"/>
                        </w:rPr>
                      </w:pPr>
                    </w:p>
                    <w:p w14:paraId="51E6C557">
                      <w:pPr>
                        <w:jc w:val="center"/>
                        <w:rPr>
                          <w:rFonts w:hint="eastAsia" w:ascii="仿宋_GB2312" w:hAnsi="仿宋_GB2312" w:eastAsia="仿宋_GB2312" w:cs="仿宋_GB2312"/>
                        </w:rPr>
                      </w:pPr>
                    </w:p>
                    <w:p w14:paraId="7A1F2136">
                      <w:pPr>
                        <w:jc w:val="center"/>
                        <w:rPr>
                          <w:rFonts w:hint="eastAsia" w:ascii="仿宋_GB2312" w:hAnsi="仿宋_GB2312" w:eastAsia="仿宋_GB2312" w:cs="仿宋_GB2312"/>
                        </w:rPr>
                      </w:pPr>
                    </w:p>
                    <w:p w14:paraId="3B4BAB94">
                      <w:pPr>
                        <w:jc w:val="center"/>
                        <w:rPr>
                          <w:rFonts w:hint="eastAsia" w:ascii="仿宋_GB2312" w:hAnsi="仿宋_GB2312" w:eastAsia="仿宋_GB2312" w:cs="仿宋_GB2312"/>
                        </w:rPr>
                      </w:pPr>
                    </w:p>
                    <w:p w14:paraId="10B6B5B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CDCC2A5">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66F2F39"/>
                  </w:txbxContent>
                </v:textbox>
              </v:rect>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color w:val="auto"/>
        </w:rPr>
        <w:t xml:space="preserve">                                                                                                                                                                                        </w:t>
      </w:r>
    </w:p>
    <w:p w14:paraId="084064A8">
      <w:pPr>
        <w:pStyle w:val="26"/>
        <w:spacing w:line="480" w:lineRule="exact"/>
        <w:rPr>
          <w:rFonts w:ascii="仿宋_GB2312" w:hAnsi="Times New Roman" w:eastAsia="仿宋_GB2312"/>
          <w:color w:val="auto"/>
        </w:rPr>
      </w:pPr>
    </w:p>
    <w:p w14:paraId="68CEAC0D">
      <w:pPr>
        <w:pStyle w:val="26"/>
        <w:spacing w:line="480" w:lineRule="exact"/>
        <w:rPr>
          <w:rFonts w:ascii="仿宋_GB2312" w:hAnsi="Times New Roman" w:eastAsia="仿宋_GB2312"/>
          <w:color w:val="auto"/>
        </w:rPr>
      </w:pPr>
    </w:p>
    <w:p w14:paraId="47DA6BBB">
      <w:pPr>
        <w:pStyle w:val="26"/>
        <w:spacing w:line="480" w:lineRule="exact"/>
        <w:rPr>
          <w:rFonts w:ascii="仿宋_GB2312" w:hAnsi="Times New Roman" w:eastAsia="仿宋_GB2312"/>
          <w:color w:val="auto"/>
        </w:rPr>
      </w:pPr>
    </w:p>
    <w:p w14:paraId="286F10C6">
      <w:pPr>
        <w:pStyle w:val="26"/>
        <w:spacing w:line="480" w:lineRule="exact"/>
        <w:rPr>
          <w:rFonts w:ascii="仿宋_GB2312" w:hAnsi="Times New Roman" w:eastAsia="仿宋_GB2312"/>
          <w:color w:val="auto"/>
        </w:rPr>
      </w:pPr>
    </w:p>
    <w:p w14:paraId="24A77621">
      <w:pPr>
        <w:pStyle w:val="26"/>
        <w:spacing w:line="480" w:lineRule="exact"/>
        <w:rPr>
          <w:rFonts w:ascii="仿宋_GB2312" w:hAnsi="Times New Roman" w:eastAsia="仿宋_GB2312"/>
          <w:color w:val="auto"/>
        </w:rPr>
      </w:pPr>
    </w:p>
    <w:p w14:paraId="52A5DB6D">
      <w:pPr>
        <w:pStyle w:val="26"/>
        <w:spacing w:line="240" w:lineRule="atLeast"/>
        <w:ind w:firstLine="5460" w:firstLineChars="2600"/>
        <w:rPr>
          <w:rFonts w:ascii="仿宋_GB2312" w:hAnsi="Times New Roman" w:eastAsia="仿宋_GB2312"/>
          <w:color w:val="auto"/>
          <w:u w:val="single"/>
        </w:rPr>
      </w:pPr>
    </w:p>
    <w:p w14:paraId="5596F90B">
      <w:pPr>
        <w:pStyle w:val="26"/>
        <w:spacing w:line="240" w:lineRule="atLeast"/>
        <w:ind w:firstLine="5460" w:firstLineChars="2600"/>
        <w:rPr>
          <w:rFonts w:ascii="仿宋_GB2312" w:hAnsi="Times New Roman" w:eastAsia="仿宋_GB2312"/>
          <w:color w:val="auto"/>
          <w:u w:val="single"/>
        </w:rPr>
      </w:pPr>
    </w:p>
    <w:p w14:paraId="4F6AB369">
      <w:pPr>
        <w:pStyle w:val="26"/>
        <w:spacing w:line="240" w:lineRule="atLeast"/>
        <w:rPr>
          <w:rFonts w:ascii="仿宋_GB2312" w:hAnsi="Times New Roman" w:eastAsia="仿宋_GB2312"/>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6CE9ACE6">
                            <w:pPr>
                              <w:jc w:val="center"/>
                              <w:rPr>
                                <w:rFonts w:hint="eastAsia" w:ascii="仿宋_GB2312" w:hAnsi="仿宋_GB2312" w:eastAsia="仿宋_GB2312" w:cs="仿宋_GB2312"/>
                              </w:rPr>
                            </w:pPr>
                          </w:p>
                          <w:p w14:paraId="4E99A74F">
                            <w:pPr>
                              <w:jc w:val="center"/>
                              <w:rPr>
                                <w:rFonts w:hint="eastAsia" w:ascii="仿宋_GB2312" w:hAnsi="仿宋_GB2312" w:eastAsia="仿宋_GB2312" w:cs="仿宋_GB2312"/>
                              </w:rPr>
                            </w:pPr>
                          </w:p>
                          <w:p w14:paraId="6F97087D">
                            <w:pPr>
                              <w:jc w:val="center"/>
                              <w:rPr>
                                <w:rFonts w:hint="eastAsia" w:ascii="仿宋_GB2312" w:hAnsi="仿宋_GB2312" w:eastAsia="仿宋_GB2312" w:cs="仿宋_GB2312"/>
                              </w:rPr>
                            </w:pPr>
                          </w:p>
                          <w:p w14:paraId="3C14B8BB">
                            <w:pPr>
                              <w:jc w:val="center"/>
                              <w:rPr>
                                <w:rFonts w:hint="eastAsia" w:ascii="仿宋_GB2312" w:hAnsi="仿宋_GB2312" w:eastAsia="仿宋_GB2312" w:cs="仿宋_GB2312"/>
                              </w:rPr>
                            </w:pPr>
                          </w:p>
                          <w:p w14:paraId="4E48A706">
                            <w:pPr>
                              <w:jc w:val="center"/>
                              <w:rPr>
                                <w:rFonts w:hint="eastAsia" w:ascii="仿宋_GB2312" w:hAnsi="仿宋_GB2312" w:eastAsia="仿宋_GB2312" w:cs="仿宋_GB2312"/>
                              </w:rPr>
                            </w:pPr>
                          </w:p>
                          <w:p w14:paraId="46F23BDA">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D04D8E0">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5DE251CB"/>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6CE9ACE6">
                      <w:pPr>
                        <w:jc w:val="center"/>
                        <w:rPr>
                          <w:rFonts w:hint="eastAsia" w:ascii="仿宋_GB2312" w:hAnsi="仿宋_GB2312" w:eastAsia="仿宋_GB2312" w:cs="仿宋_GB2312"/>
                        </w:rPr>
                      </w:pPr>
                    </w:p>
                    <w:p w14:paraId="4E99A74F">
                      <w:pPr>
                        <w:jc w:val="center"/>
                        <w:rPr>
                          <w:rFonts w:hint="eastAsia" w:ascii="仿宋_GB2312" w:hAnsi="仿宋_GB2312" w:eastAsia="仿宋_GB2312" w:cs="仿宋_GB2312"/>
                        </w:rPr>
                      </w:pPr>
                    </w:p>
                    <w:p w14:paraId="6F97087D">
                      <w:pPr>
                        <w:jc w:val="center"/>
                        <w:rPr>
                          <w:rFonts w:hint="eastAsia" w:ascii="仿宋_GB2312" w:hAnsi="仿宋_GB2312" w:eastAsia="仿宋_GB2312" w:cs="仿宋_GB2312"/>
                        </w:rPr>
                      </w:pPr>
                    </w:p>
                    <w:p w14:paraId="3C14B8BB">
                      <w:pPr>
                        <w:jc w:val="center"/>
                        <w:rPr>
                          <w:rFonts w:hint="eastAsia" w:ascii="仿宋_GB2312" w:hAnsi="仿宋_GB2312" w:eastAsia="仿宋_GB2312" w:cs="仿宋_GB2312"/>
                        </w:rPr>
                      </w:pPr>
                    </w:p>
                    <w:p w14:paraId="4E48A706">
                      <w:pPr>
                        <w:jc w:val="center"/>
                        <w:rPr>
                          <w:rFonts w:hint="eastAsia" w:ascii="仿宋_GB2312" w:hAnsi="仿宋_GB2312" w:eastAsia="仿宋_GB2312" w:cs="仿宋_GB2312"/>
                        </w:rPr>
                      </w:pPr>
                    </w:p>
                    <w:p w14:paraId="46F23BDA">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D04D8E0">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5DE251CB"/>
                  </w:txbxContent>
                </v:textbox>
              </v:rect>
            </w:pict>
          </mc:Fallback>
        </mc:AlternateContent>
      </w:r>
    </w:p>
    <w:p w14:paraId="5F54B115">
      <w:pPr>
        <w:pStyle w:val="26"/>
        <w:spacing w:line="240" w:lineRule="exact"/>
        <w:rPr>
          <w:rFonts w:ascii="仿宋_GB2312" w:hAnsi="Times New Roman" w:eastAsia="仿宋_GB2312"/>
          <w:color w:val="auto"/>
        </w:rPr>
      </w:pPr>
    </w:p>
    <w:p w14:paraId="6763B963">
      <w:pPr>
        <w:pStyle w:val="26"/>
        <w:spacing w:line="240" w:lineRule="exact"/>
        <w:rPr>
          <w:rFonts w:ascii="仿宋_GB2312" w:hAnsi="Times New Roman" w:eastAsia="仿宋_GB2312"/>
          <w:color w:val="auto"/>
          <w:sz w:val="44"/>
        </w:rPr>
      </w:pPr>
    </w:p>
    <w:p w14:paraId="2ED89B76">
      <w:pPr>
        <w:pStyle w:val="26"/>
        <w:spacing w:line="240" w:lineRule="exact"/>
        <w:rPr>
          <w:rFonts w:ascii="仿宋_GB2312" w:hAnsi="Times New Roman" w:eastAsia="仿宋_GB2312"/>
          <w:color w:val="auto"/>
          <w:sz w:val="44"/>
        </w:rPr>
      </w:pPr>
    </w:p>
    <w:p w14:paraId="198E1924">
      <w:pPr>
        <w:pStyle w:val="26"/>
        <w:spacing w:line="240" w:lineRule="exact"/>
        <w:rPr>
          <w:rFonts w:ascii="仿宋_GB2312" w:hAnsi="Times New Roman" w:eastAsia="仿宋_GB2312"/>
          <w:color w:val="auto"/>
          <w:sz w:val="44"/>
        </w:rPr>
      </w:pPr>
    </w:p>
    <w:p w14:paraId="3E6067D0">
      <w:pPr>
        <w:pStyle w:val="26"/>
        <w:spacing w:line="240" w:lineRule="exact"/>
        <w:rPr>
          <w:rFonts w:ascii="仿宋_GB2312" w:hAnsi="Times New Roman" w:eastAsia="仿宋_GB2312"/>
          <w:color w:val="auto"/>
          <w:sz w:val="44"/>
        </w:rPr>
      </w:pPr>
    </w:p>
    <w:p w14:paraId="6EF81EE9">
      <w:pPr>
        <w:pStyle w:val="26"/>
        <w:spacing w:line="240" w:lineRule="exact"/>
        <w:rPr>
          <w:rFonts w:ascii="仿宋_GB2312" w:hAnsi="Times New Roman" w:eastAsia="仿宋_GB2312"/>
          <w:color w:val="auto"/>
          <w:sz w:val="44"/>
        </w:rPr>
      </w:pPr>
    </w:p>
    <w:p w14:paraId="25213363">
      <w:pPr>
        <w:pStyle w:val="26"/>
        <w:spacing w:line="240" w:lineRule="exact"/>
        <w:rPr>
          <w:rFonts w:ascii="仿宋_GB2312" w:hAnsi="Times New Roman" w:eastAsia="仿宋_GB2312"/>
          <w:color w:val="auto"/>
          <w:sz w:val="44"/>
        </w:rPr>
      </w:pPr>
    </w:p>
    <w:p w14:paraId="185CBBE5">
      <w:pPr>
        <w:pStyle w:val="26"/>
        <w:spacing w:line="240" w:lineRule="exact"/>
        <w:rPr>
          <w:rFonts w:ascii="仿宋_GB2312" w:hAnsi="Times New Roman" w:eastAsia="仿宋_GB2312"/>
          <w:color w:val="auto"/>
          <w:sz w:val="44"/>
        </w:rPr>
      </w:pPr>
    </w:p>
    <w:p w14:paraId="2277C07E">
      <w:pPr>
        <w:pStyle w:val="26"/>
        <w:spacing w:line="240" w:lineRule="exact"/>
        <w:rPr>
          <w:rFonts w:ascii="仿宋_GB2312" w:hAnsi="Times New Roman" w:eastAsia="仿宋_GB2312"/>
          <w:color w:val="auto"/>
          <w:sz w:val="44"/>
        </w:rPr>
      </w:pPr>
    </w:p>
    <w:p w14:paraId="2AC0BE64">
      <w:pPr>
        <w:pStyle w:val="26"/>
        <w:spacing w:line="240" w:lineRule="exact"/>
        <w:rPr>
          <w:rFonts w:ascii="仿宋_GB2312" w:hAnsi="Times New Roman" w:eastAsia="仿宋_GB2312"/>
          <w:color w:val="auto"/>
          <w:sz w:val="44"/>
        </w:rPr>
      </w:pPr>
    </w:p>
    <w:p w14:paraId="617116F7">
      <w:pPr>
        <w:snapToGrid w:val="0"/>
        <w:spacing w:before="120" w:beforeLines="50" w:after="50"/>
        <w:ind w:firstLine="420" w:firstLineChars="200"/>
        <w:outlineLvl w:val="1"/>
        <w:rPr>
          <w:rFonts w:ascii="仿宋_GB2312" w:eastAsia="仿宋_GB2312"/>
          <w:color w:val="auto"/>
        </w:rPr>
      </w:pPr>
      <w:r>
        <w:rPr>
          <w:rFonts w:hint="eastAsia" w:ascii="仿宋_GB2312" w:eastAsia="仿宋_GB2312"/>
          <w:color w:val="auto"/>
        </w:rPr>
        <w:t xml:space="preserve">                                             </w:t>
      </w:r>
    </w:p>
    <w:p w14:paraId="05767B3D">
      <w:pPr>
        <w:snapToGrid w:val="0"/>
        <w:spacing w:before="120" w:beforeLines="50" w:after="50"/>
        <w:ind w:firstLine="420" w:firstLineChars="200"/>
        <w:outlineLvl w:val="1"/>
        <w:rPr>
          <w:rFonts w:ascii="仿宋_GB2312" w:eastAsia="仿宋_GB2312"/>
          <w:color w:val="auto"/>
        </w:rPr>
      </w:pPr>
    </w:p>
    <w:p w14:paraId="24F172BD">
      <w:pPr>
        <w:snapToGrid w:val="0"/>
        <w:spacing w:before="120" w:beforeLines="50" w:after="50"/>
        <w:ind w:firstLine="482" w:firstLineChars="200"/>
        <w:outlineLvl w:val="1"/>
        <w:rPr>
          <w:rFonts w:ascii="仿宋_GB2312" w:eastAsia="仿宋_GB2312"/>
          <w:color w:val="auto"/>
        </w:rPr>
        <w:sectPr>
          <w:pgSz w:w="11906" w:h="16838"/>
          <w:pgMar w:top="1440" w:right="1440" w:bottom="1440" w:left="1440" w:header="851" w:footer="992" w:gutter="0"/>
          <w:cols w:space="720" w:num="1"/>
          <w:docGrid w:linePitch="312" w:charSpace="0"/>
        </w:sect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bookmarkEnd w:id="80"/>
      <w:r>
        <w:rPr>
          <w:rFonts w:hint="eastAsia" w:ascii="仿宋_GB2312" w:hAnsi="宋体" w:eastAsia="仿宋_GB2312"/>
          <w:b/>
          <w:bCs/>
          <w:color w:val="auto"/>
          <w:sz w:val="24"/>
        </w:rPr>
        <w:t>。</w:t>
      </w:r>
    </w:p>
    <w:p w14:paraId="7FF1C494">
      <w:pPr>
        <w:snapToGrid w:val="0"/>
        <w:spacing w:line="400" w:lineRule="exact"/>
        <w:jc w:val="left"/>
        <w:rPr>
          <w:rFonts w:ascii="仿宋_GB2312" w:hAnsi="Calibri" w:eastAsia="仿宋_GB2312"/>
          <w:b/>
          <w:bCs/>
          <w:color w:val="auto"/>
          <w:sz w:val="24"/>
        </w:rPr>
      </w:pPr>
      <w:r>
        <w:rPr>
          <w:rFonts w:hint="eastAsia" w:ascii="仿宋_GB2312" w:eastAsia="仿宋_GB2312"/>
          <w:b/>
          <w:bCs/>
          <w:color w:val="auto"/>
          <w:szCs w:val="21"/>
        </w:rPr>
        <w:t>（3）</w:t>
      </w:r>
      <w:r>
        <w:rPr>
          <w:rFonts w:hint="eastAsia" w:ascii="仿宋_GB2312" w:hAnsi="Calibri" w:eastAsia="仿宋_GB2312"/>
          <w:b/>
          <w:bCs/>
          <w:color w:val="auto"/>
          <w:sz w:val="24"/>
        </w:rPr>
        <w:t>投标人资格声明函</w:t>
      </w:r>
      <w:r>
        <w:rPr>
          <w:rFonts w:hint="eastAsia" w:ascii="仿宋_GB2312" w:eastAsia="仿宋_GB2312"/>
          <w:b/>
          <w:bCs/>
          <w:color w:val="auto"/>
          <w:sz w:val="24"/>
        </w:rPr>
        <w:t>格式</w:t>
      </w:r>
      <w:r>
        <w:rPr>
          <w:rFonts w:hint="eastAsia" w:ascii="仿宋_GB2312" w:hAnsi="Calibri" w:eastAsia="仿宋_GB2312"/>
          <w:b/>
          <w:bCs/>
          <w:color w:val="auto"/>
          <w:sz w:val="24"/>
        </w:rPr>
        <w:t>（必须提供）：</w:t>
      </w:r>
    </w:p>
    <w:p w14:paraId="60F4C537">
      <w:pPr>
        <w:snapToGrid w:val="0"/>
        <w:spacing w:before="50" w:after="120" w:afterLines="50" w:line="400" w:lineRule="exact"/>
        <w:jc w:val="center"/>
        <w:rPr>
          <w:rFonts w:ascii="仿宋_GB2312" w:eastAsia="仿宋_GB2312"/>
          <w:b/>
          <w:bCs/>
          <w:color w:val="auto"/>
          <w:sz w:val="32"/>
          <w:szCs w:val="32"/>
        </w:rPr>
      </w:pPr>
    </w:p>
    <w:p w14:paraId="10FB17FF">
      <w:pPr>
        <w:autoSpaceDE w:val="0"/>
        <w:autoSpaceDN w:val="0"/>
        <w:adjustRightInd w:val="0"/>
        <w:spacing w:line="400" w:lineRule="exact"/>
        <w:ind w:firstLine="640"/>
        <w:jc w:val="center"/>
        <w:rPr>
          <w:rFonts w:ascii="仿宋_GB2312" w:eastAsia="仿宋_GB2312"/>
          <w:b/>
          <w:bCs/>
          <w:color w:val="auto"/>
          <w:sz w:val="32"/>
          <w:szCs w:val="32"/>
        </w:rPr>
      </w:pPr>
      <w:r>
        <w:rPr>
          <w:rFonts w:hint="eastAsia" w:ascii="仿宋_GB2312" w:eastAsia="仿宋_GB2312"/>
          <w:b/>
          <w:bCs/>
          <w:color w:val="auto"/>
          <w:sz w:val="32"/>
          <w:szCs w:val="32"/>
        </w:rPr>
        <w:t>投标人资格声明函</w:t>
      </w:r>
    </w:p>
    <w:p w14:paraId="1475C26D">
      <w:pPr>
        <w:autoSpaceDE w:val="0"/>
        <w:autoSpaceDN w:val="0"/>
        <w:adjustRightInd w:val="0"/>
        <w:spacing w:line="400" w:lineRule="exact"/>
        <w:rPr>
          <w:rFonts w:ascii="仿宋_GB2312" w:eastAsia="仿宋_GB2312"/>
          <w:color w:val="auto"/>
          <w:spacing w:val="6"/>
          <w:sz w:val="24"/>
        </w:rPr>
      </w:pPr>
      <w:r>
        <w:rPr>
          <w:rFonts w:hint="eastAsia" w:ascii="仿宋_GB2312" w:eastAsia="仿宋_GB2312"/>
          <w:color w:val="auto"/>
          <w:spacing w:val="6"/>
          <w:sz w:val="24"/>
        </w:rPr>
        <w:t>致：</w:t>
      </w:r>
      <w:r>
        <w:rPr>
          <w:rFonts w:ascii="仿宋_GB2312" w:eastAsia="仿宋_GB2312"/>
          <w:color w:val="auto"/>
          <w:spacing w:val="6"/>
          <w:sz w:val="24"/>
          <w:u w:val="single"/>
        </w:rPr>
        <w:t>政协柳州市委员会办公室</w:t>
      </w:r>
      <w:r>
        <w:rPr>
          <w:rFonts w:hint="eastAsia" w:ascii="仿宋_GB2312" w:eastAsia="仿宋_GB2312"/>
          <w:color w:val="auto"/>
          <w:spacing w:val="6"/>
          <w:sz w:val="24"/>
          <w:u w:val="single"/>
        </w:rPr>
        <w:t>、柳州市政府集中采购中心</w:t>
      </w:r>
      <w:r>
        <w:rPr>
          <w:rFonts w:hint="eastAsia" w:ascii="仿宋_GB2312" w:eastAsia="仿宋_GB2312"/>
          <w:color w:val="auto"/>
          <w:spacing w:val="6"/>
          <w:sz w:val="24"/>
        </w:rPr>
        <w:t>：</w:t>
      </w:r>
    </w:p>
    <w:p w14:paraId="63828D6A">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我方自愿参加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 xml:space="preserve">）的政府采购活动，并郑重承诺我方符合《中华人民共和国政府采购法》第二十二条规定的条件： </w:t>
      </w:r>
    </w:p>
    <w:p w14:paraId="14507263">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（一）具有独立承担民事责任的能力； </w:t>
      </w:r>
    </w:p>
    <w:p w14:paraId="487D66B7">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（二）具有良好的商业信誉和健全的财务会计制度； </w:t>
      </w:r>
    </w:p>
    <w:p w14:paraId="543B2EAA">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（三）具有履行合同所必需的设备和专业技术能力； </w:t>
      </w:r>
    </w:p>
    <w:p w14:paraId="3CEC3F11">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（四）有依法缴纳税收和社会保障资金的良好记录； </w:t>
      </w:r>
    </w:p>
    <w:p w14:paraId="3F905C67">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（五）参加政府采购活动前三年内，在经营活动中没有重大违法记录； </w:t>
      </w:r>
    </w:p>
    <w:p w14:paraId="0EDE9426">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（六）若以分公司名义参与政府采购活动的，已获得总公司针对本项目的授权；</w:t>
      </w:r>
    </w:p>
    <w:p w14:paraId="1B3C7746">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lang w:eastAsia="zh-CN"/>
        </w:rPr>
        <w:t>（七）</w:t>
      </w:r>
      <w:r>
        <w:rPr>
          <w:rFonts w:hint="eastAsia" w:ascii="仿宋_GB2312" w:eastAsia="仿宋_GB2312"/>
          <w:color w:val="auto"/>
          <w:spacing w:val="6"/>
          <w:sz w:val="24"/>
        </w:rPr>
        <w:t xml:space="preserve">法律、行政法规规定的其他条件。 </w:t>
      </w:r>
    </w:p>
    <w:p w14:paraId="1B4C1DDD">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我方保证上述承诺事项的真实性，如有弄虚作假或其他违法违规行为，愿意承担一切法律责任，并承担因此所造成的一切损失。 </w:t>
      </w:r>
    </w:p>
    <w:p w14:paraId="2B5FE611">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b/>
          <w:bCs/>
          <w:color w:val="auto"/>
          <w:spacing w:val="6"/>
          <w:sz w:val="24"/>
        </w:rPr>
        <w:t>特此声明！</w:t>
      </w:r>
      <w:r>
        <w:rPr>
          <w:rFonts w:hint="eastAsia" w:ascii="仿宋_GB2312" w:eastAsia="仿宋_GB2312"/>
          <w:color w:val="auto"/>
          <w:spacing w:val="6"/>
          <w:sz w:val="24"/>
        </w:rPr>
        <w:t xml:space="preserve"> </w:t>
      </w:r>
    </w:p>
    <w:p w14:paraId="2980911B">
      <w:pPr>
        <w:pStyle w:val="47"/>
        <w:spacing w:line="400" w:lineRule="exact"/>
        <w:ind w:firstLine="504"/>
        <w:rPr>
          <w:rFonts w:ascii="仿宋_GB2312" w:eastAsia="仿宋_GB2312"/>
          <w:color w:val="auto"/>
          <w:spacing w:val="6"/>
          <w:sz w:val="24"/>
        </w:rPr>
      </w:pPr>
    </w:p>
    <w:p w14:paraId="1C335A6C">
      <w:pPr>
        <w:spacing w:line="400" w:lineRule="exact"/>
        <w:rPr>
          <w:color w:val="auto"/>
          <w:sz w:val="24"/>
        </w:rPr>
      </w:pPr>
    </w:p>
    <w:p w14:paraId="7336779E">
      <w:pPr>
        <w:spacing w:line="400" w:lineRule="exact"/>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161005BD">
      <w:pPr>
        <w:spacing w:line="400" w:lineRule="exact"/>
        <w:jc w:val="center"/>
        <w:rPr>
          <w:rFonts w:ascii="仿宋_GB2312" w:eastAsia="仿宋_GB2312"/>
          <w:color w:val="auto"/>
          <w:sz w:val="24"/>
          <w:u w:val="single"/>
        </w:rPr>
      </w:pPr>
    </w:p>
    <w:p w14:paraId="20CF68CE">
      <w:pPr>
        <w:pStyle w:val="26"/>
        <w:spacing w:line="400" w:lineRule="exact"/>
        <w:ind w:firstLine="5160" w:firstLineChars="2150"/>
        <w:rPr>
          <w:rFonts w:ascii="仿宋_GB2312" w:eastAsia="仿宋_GB2312"/>
          <w:color w:val="auto"/>
          <w:sz w:val="24"/>
          <w:szCs w:val="24"/>
        </w:rPr>
      </w:pPr>
      <w:r>
        <w:rPr>
          <w:rFonts w:hint="eastAsia" w:ascii="仿宋_GB2312" w:eastAsia="仿宋_GB2312"/>
          <w:color w:val="auto"/>
          <w:sz w:val="24"/>
          <w:szCs w:val="24"/>
        </w:rPr>
        <w:t>投标人</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2972293C">
      <w:pPr>
        <w:pStyle w:val="26"/>
        <w:spacing w:line="400" w:lineRule="exact"/>
        <w:rPr>
          <w:rFonts w:hint="eastAsia" w:ascii="仿宋_GB2312" w:hAnsi="宋体" w:eastAsia="仿宋_GB2312"/>
          <w:color w:val="auto"/>
          <w:sz w:val="24"/>
          <w:szCs w:val="24"/>
        </w:rPr>
      </w:pPr>
    </w:p>
    <w:p w14:paraId="4ADD2D66">
      <w:pPr>
        <w:pStyle w:val="26"/>
        <w:spacing w:line="400" w:lineRule="exact"/>
        <w:jc w:val="right"/>
        <w:rPr>
          <w:rFonts w:hint="eastAsia" w:ascii="仿宋_GB2312" w:hAnsi="宋体" w:eastAsia="仿宋_GB2312"/>
          <w:color w:val="auto"/>
          <w:sz w:val="24"/>
          <w:szCs w:val="24"/>
        </w:rPr>
      </w:pPr>
      <w:r>
        <w:rPr>
          <w:rFonts w:hint="eastAsia" w:ascii="仿宋_GB2312" w:hAnsi="宋体" w:eastAsia="仿宋_GB2312"/>
          <w:color w:val="auto"/>
          <w:sz w:val="24"/>
          <w:szCs w:val="24"/>
        </w:rPr>
        <w:t>日期：       年   月   日</w:t>
      </w:r>
    </w:p>
    <w:p w14:paraId="1B902E24">
      <w:pPr>
        <w:pStyle w:val="26"/>
        <w:spacing w:line="400" w:lineRule="exact"/>
        <w:ind w:firstLine="482" w:firstLineChars="200"/>
        <w:rPr>
          <w:rFonts w:hint="eastAsia" w:ascii="仿宋_GB2312" w:hAnsi="宋体" w:eastAsia="仿宋_GB2312"/>
          <w:b/>
          <w:bCs/>
          <w:color w:val="auto"/>
          <w:sz w:val="24"/>
          <w:szCs w:val="24"/>
        </w:rPr>
      </w:pPr>
      <w:r>
        <w:rPr>
          <w:rFonts w:hint="eastAsia" w:ascii="仿宋_GB2312" w:eastAsia="仿宋_GB2312"/>
          <w:b/>
          <w:color w:val="auto"/>
          <w:sz w:val="24"/>
          <w:szCs w:val="24"/>
        </w:rPr>
        <w:t>注：此项材料必须</w:t>
      </w:r>
      <w:r>
        <w:rPr>
          <w:rFonts w:hint="eastAsia" w:ascii="仿宋_GB2312" w:hAnsi="宋体" w:eastAsia="仿宋_GB2312"/>
          <w:b/>
          <w:bCs/>
          <w:color w:val="auto"/>
          <w:sz w:val="24"/>
          <w:szCs w:val="24"/>
        </w:rPr>
        <w:t>以PDF格式上传。</w:t>
      </w:r>
    </w:p>
    <w:p w14:paraId="4BB9E8FF">
      <w:pPr>
        <w:pStyle w:val="9"/>
        <w:overflowPunct w:val="0"/>
        <w:ind w:left="0" w:firstLine="0"/>
        <w:rPr>
          <w:rFonts w:ascii="仿宋_GB2312" w:hAnsi="Courier New" w:eastAsia="仿宋_GB2312" w:cs="Courier New"/>
          <w:bCs/>
          <w:color w:val="auto"/>
          <w:sz w:val="24"/>
          <w:szCs w:val="24"/>
        </w:rPr>
        <w:sectPr>
          <w:pgSz w:w="11906" w:h="16838"/>
          <w:pgMar w:top="1440" w:right="707" w:bottom="1440" w:left="1440" w:header="851" w:footer="992" w:gutter="0"/>
          <w:cols w:space="720" w:num="1"/>
          <w:docGrid w:linePitch="312" w:charSpace="0"/>
        </w:sectPr>
      </w:pPr>
    </w:p>
    <w:p w14:paraId="75EEDEA1">
      <w:pPr>
        <w:pStyle w:val="360"/>
        <w:spacing w:before="0" w:beforeAutospacing="0" w:after="0" w:afterAutospacing="0" w:line="460" w:lineRule="atLeast"/>
        <w:rPr>
          <w:rFonts w:ascii="仿宋_GB2312" w:eastAsia="仿宋_GB2312"/>
          <w:color w:val="auto"/>
        </w:rPr>
      </w:pPr>
      <w:r>
        <w:rPr>
          <w:rFonts w:hint="eastAsia" w:ascii="仿宋_GB2312" w:eastAsia="仿宋_GB2312"/>
          <w:color w:val="auto"/>
        </w:rPr>
        <w:t>  （4）投标人有效主体资格证明（如营业执照、事业单位法人证书、执业许可证、自然人身份证等）（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7E1A157F">
      <w:pPr>
        <w:snapToGrid w:val="0"/>
        <w:spacing w:line="400" w:lineRule="exact"/>
        <w:jc w:val="left"/>
        <w:rPr>
          <w:rFonts w:ascii="仿宋_GB2312" w:eastAsia="仿宋_GB2312"/>
          <w:bCs/>
          <w:color w:val="auto"/>
          <w:sz w:val="24"/>
        </w:rPr>
      </w:pPr>
    </w:p>
    <w:p w14:paraId="3B32EFB7">
      <w:pPr>
        <w:snapToGrid w:val="0"/>
        <w:spacing w:line="400" w:lineRule="exact"/>
        <w:jc w:val="left"/>
        <w:rPr>
          <w:rFonts w:ascii="仿宋_GB2312" w:eastAsia="仿宋_GB2312"/>
          <w:bCs/>
          <w:color w:val="auto"/>
          <w:sz w:val="24"/>
        </w:rPr>
      </w:pPr>
    </w:p>
    <w:p w14:paraId="052346A9">
      <w:pPr>
        <w:snapToGrid w:val="0"/>
        <w:spacing w:before="120" w:beforeLines="50" w:after="50" w:line="400" w:lineRule="exact"/>
        <w:outlineLvl w:val="1"/>
        <w:rPr>
          <w:rFonts w:ascii="仿宋_GB2312" w:eastAsia="仿宋_GB2312"/>
          <w:b/>
          <w:bCs/>
          <w:color w:val="auto"/>
          <w:szCs w:val="21"/>
        </w:rPr>
      </w:pPr>
    </w:p>
    <w:p w14:paraId="59F8F8A8">
      <w:pPr>
        <w:ind w:firstLine="643" w:firstLineChars="200"/>
        <w:jc w:val="left"/>
        <w:rPr>
          <w:rFonts w:ascii="仿宋_GB2312" w:eastAsia="仿宋_GB2312"/>
          <w:b/>
          <w:bCs/>
          <w:color w:val="auto"/>
          <w:sz w:val="32"/>
          <w:szCs w:val="32"/>
        </w:rPr>
      </w:pPr>
      <w:bookmarkStart w:id="81" w:name="_Hlk56503802"/>
      <w:r>
        <w:rPr>
          <w:rFonts w:hint="eastAsia" w:ascii="仿宋_GB2312" w:eastAsia="仿宋_GB2312"/>
          <w:b/>
          <w:bCs/>
          <w:color w:val="auto"/>
          <w:sz w:val="32"/>
          <w:szCs w:val="32"/>
        </w:rPr>
        <w:t>注：第（4）项必须提供且为PDF格式，并加盖投标人CA电子签章。</w:t>
      </w:r>
    </w:p>
    <w:p w14:paraId="69008324">
      <w:pPr>
        <w:pStyle w:val="380"/>
        <w:rPr>
          <w:rFonts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（5）小微企业证明材料，投标人必须提供以下材料之一：</w:t>
      </w:r>
    </w:p>
    <w:p w14:paraId="0F16407B">
      <w:pPr>
        <w:pStyle w:val="380"/>
        <w:spacing w:line="405" w:lineRule="atLeast"/>
        <w:rPr>
          <w:rFonts w:hint="eastAsia" w:ascii="仿宋_GB2312" w:eastAsia="仿宋_GB2312"/>
          <w:b/>
          <w:bCs/>
          <w:color w:val="auto"/>
        </w:rPr>
      </w:pPr>
      <w:r>
        <w:rPr>
          <w:rFonts w:hint="eastAsia" w:ascii="仿宋_GB2312" w:eastAsia="仿宋_GB2312"/>
          <w:color w:val="auto"/>
        </w:rPr>
        <w:t>①</w:t>
      </w:r>
      <w:r>
        <w:rPr>
          <w:rFonts w:hint="eastAsia" w:ascii="仿宋_GB2312" w:eastAsia="仿宋_GB2312"/>
          <w:b/>
          <w:bCs/>
          <w:color w:val="auto"/>
        </w:rPr>
        <w:t>中小企业声明函格式（服务由小微企业制造的必须提供）：</w:t>
      </w:r>
    </w:p>
    <w:p w14:paraId="6809FFD4">
      <w:pPr>
        <w:pStyle w:val="380"/>
        <w:jc w:val="center"/>
        <w:rPr>
          <w:rFonts w:hint="eastAsia" w:ascii="仿宋_GB2312" w:eastAsia="仿宋_GB2312"/>
          <w:b/>
          <w:bCs/>
          <w:color w:val="auto"/>
        </w:rPr>
      </w:pPr>
      <w:r>
        <w:rPr>
          <w:rFonts w:hint="eastAsia" w:ascii="仿宋_GB2312" w:eastAsia="仿宋_GB2312"/>
          <w:b/>
          <w:bCs/>
          <w:color w:val="auto"/>
          <w:sz w:val="33"/>
          <w:szCs w:val="33"/>
        </w:rPr>
        <w:t>中小企业声明函（服务）</w:t>
      </w:r>
    </w:p>
    <w:p w14:paraId="7C593C8F">
      <w:pPr>
        <w:pStyle w:val="380"/>
        <w:spacing w:line="405" w:lineRule="atLeast"/>
        <w:rPr>
          <w:rFonts w:hint="eastAsia" w:ascii="仿宋_GB2312" w:eastAsia="仿宋_GB2312"/>
          <w:b w:val="0"/>
          <w:bCs w:val="0"/>
          <w:color w:val="auto"/>
        </w:rPr>
      </w:pPr>
      <w:r>
        <w:rPr>
          <w:rFonts w:hint="eastAsia" w:ascii="仿宋_GB2312" w:eastAsia="仿宋_GB2312"/>
          <w:b/>
          <w:bCs/>
          <w:color w:val="auto"/>
        </w:rPr>
        <w:t xml:space="preserve">  </w:t>
      </w:r>
      <w:r>
        <w:rPr>
          <w:rFonts w:hint="eastAsia" w:ascii="仿宋_GB2312" w:eastAsia="仿宋_GB2312"/>
          <w:b w:val="0"/>
          <w:bCs w:val="0"/>
          <w:color w:val="auto"/>
        </w:rPr>
        <w:t>本公司郑重声明，根据《政府采购促进中小企业发展管理办法》（财库﹝2020﹞46 号）的规定，本公司参加</w:t>
      </w:r>
      <w:r>
        <w:rPr>
          <w:rFonts w:hint="eastAsia" w:ascii="仿宋_GB2312" w:eastAsia="仿宋_GB2312"/>
          <w:b w:val="0"/>
          <w:bCs w:val="0"/>
          <w:color w:val="auto"/>
          <w:u w:val="single"/>
        </w:rPr>
        <w:t>政协柳州市委员会办公室</w:t>
      </w:r>
      <w:r>
        <w:rPr>
          <w:rFonts w:hint="eastAsia" w:ascii="仿宋_GB2312" w:eastAsia="仿宋_GB2312"/>
          <w:b w:val="0"/>
          <w:bCs w:val="0"/>
          <w:color w:val="auto"/>
        </w:rPr>
        <w:t>的</w:t>
      </w:r>
      <w:r>
        <w:rPr>
          <w:rFonts w:hint="eastAsia" w:ascii="仿宋_GB2312" w:eastAsia="仿宋_GB2312"/>
          <w:b w:val="0"/>
          <w:bCs w:val="0"/>
          <w:color w:val="auto"/>
          <w:u w:val="single"/>
        </w:rPr>
        <w:t>瑞康大楼物业服务采购</w:t>
      </w:r>
      <w:r>
        <w:rPr>
          <w:rFonts w:hint="eastAsia" w:ascii="仿宋_GB2312" w:eastAsia="仿宋_GB2312"/>
          <w:b w:val="0"/>
          <w:bCs w:val="0"/>
          <w:color w:val="auto"/>
        </w:rPr>
        <w:t>活动，服务全部由符合政策要求的中小企业承接。相关企业的具体情况如下： </w:t>
      </w:r>
      <w:r>
        <w:rPr>
          <w:rFonts w:hint="eastAsia" w:ascii="仿宋_GB2312" w:eastAsia="仿宋_GB2312"/>
          <w:b w:val="0"/>
          <w:bCs w:val="0"/>
          <w:color w:val="auto"/>
        </w:rPr>
        <w:br w:type="textWrapping"/>
      </w:r>
      <w:r>
        <w:rPr>
          <w:rFonts w:hint="eastAsia" w:ascii="仿宋_GB2312" w:eastAsia="仿宋_GB2312"/>
          <w:b w:val="0"/>
          <w:bCs w:val="0"/>
          <w:color w:val="auto"/>
        </w:rPr>
        <w:t xml:space="preserve">  1. </w:t>
      </w:r>
      <w:bookmarkStart w:id="82" w:name="OLE_LINK2"/>
      <w:r>
        <w:rPr>
          <w:rFonts w:hint="eastAsia" w:ascii="仿宋_GB2312" w:eastAsia="仿宋_GB2312"/>
          <w:b w:val="0"/>
          <w:bCs w:val="0"/>
          <w:color w:val="auto"/>
          <w:u w:val="single"/>
        </w:rPr>
        <w:t>瑞康大楼物业服务采购</w:t>
      </w:r>
      <w:bookmarkEnd w:id="82"/>
      <w:r>
        <w:rPr>
          <w:rFonts w:hint="eastAsia" w:ascii="仿宋_GB2312" w:eastAsia="仿宋_GB2312"/>
          <w:b w:val="0"/>
          <w:bCs w:val="0"/>
          <w:color w:val="auto"/>
        </w:rPr>
        <w:t xml:space="preserve"> ，属于</w:t>
      </w:r>
      <w:r>
        <w:rPr>
          <w:rFonts w:hint="eastAsia" w:ascii="仿宋_GB2312" w:eastAsia="仿宋_GB2312"/>
          <w:b w:val="0"/>
          <w:bCs w:val="0"/>
          <w:color w:val="auto"/>
          <w:u w:val="single"/>
        </w:rPr>
        <w:t xml:space="preserve"> </w:t>
      </w:r>
      <w:r>
        <w:rPr>
          <w:rFonts w:hint="eastAsia" w:ascii="仿宋_GB2312" w:eastAsia="仿宋_GB2312"/>
          <w:b w:val="0"/>
          <w:bCs w:val="0"/>
          <w:color w:val="auto"/>
          <w:u w:val="single"/>
          <w:lang w:val="en-US" w:eastAsia="zh-CN"/>
        </w:rPr>
        <w:t>物业管理</w:t>
      </w:r>
      <w:r>
        <w:rPr>
          <w:rFonts w:hint="eastAsia" w:ascii="仿宋_GB2312" w:eastAsia="仿宋_GB2312"/>
          <w:b w:val="0"/>
          <w:bCs w:val="0"/>
          <w:color w:val="auto"/>
        </w:rPr>
        <w:t>；承接企业为</w:t>
      </w:r>
      <w:r>
        <w:rPr>
          <w:rFonts w:hint="eastAsia" w:ascii="仿宋_GB2312" w:eastAsia="仿宋_GB2312"/>
          <w:b w:val="0"/>
          <w:bCs w:val="0"/>
          <w:color w:val="auto"/>
          <w:u w:val="single"/>
          <w:lang w:val="en-US" w:eastAsia="zh-CN"/>
        </w:rPr>
        <w:t xml:space="preserve">      </w:t>
      </w:r>
      <w:r>
        <w:rPr>
          <w:rStyle w:val="381"/>
          <w:rFonts w:hint="eastAsia" w:ascii="仿宋_GB2312" w:eastAsia="仿宋_GB2312"/>
          <w:b w:val="0"/>
          <w:bCs w:val="0"/>
          <w:color w:val="auto"/>
          <w:u w:val="single"/>
        </w:rPr>
        <w:t>（企业名称）</w:t>
      </w:r>
      <w:r>
        <w:rPr>
          <w:rFonts w:hint="eastAsia" w:ascii="仿宋_GB2312" w:eastAsia="仿宋_GB2312"/>
          <w:b w:val="0"/>
          <w:bCs w:val="0"/>
          <w:color w:val="auto"/>
        </w:rPr>
        <w:t>，从业人员</w:t>
      </w:r>
      <w:r>
        <w:rPr>
          <w:rFonts w:hint="eastAsia" w:ascii="仿宋_GB2312" w:eastAsia="仿宋_GB2312"/>
          <w:b w:val="0"/>
          <w:bCs w:val="0"/>
          <w:color w:val="auto"/>
          <w:u w:val="single"/>
        </w:rPr>
        <w:t>   </w:t>
      </w:r>
      <w:r>
        <w:rPr>
          <w:rFonts w:hint="eastAsia" w:ascii="仿宋_GB2312" w:eastAsia="仿宋_GB2312"/>
          <w:b w:val="0"/>
          <w:bCs w:val="0"/>
          <w:color w:val="auto"/>
        </w:rPr>
        <w:t>人，营业收入为</w:t>
      </w:r>
      <w:r>
        <w:rPr>
          <w:rFonts w:hint="eastAsia" w:ascii="仿宋_GB2312" w:eastAsia="仿宋_GB2312"/>
          <w:b w:val="0"/>
          <w:bCs w:val="0"/>
          <w:color w:val="auto"/>
          <w:u w:val="single"/>
        </w:rPr>
        <w:t>   </w:t>
      </w:r>
      <w:r>
        <w:rPr>
          <w:rFonts w:hint="eastAsia" w:ascii="仿宋_GB2312" w:eastAsia="仿宋_GB2312"/>
          <w:b w:val="0"/>
          <w:bCs w:val="0"/>
          <w:color w:val="auto"/>
        </w:rPr>
        <w:t>万元，资产总额为</w:t>
      </w:r>
      <w:r>
        <w:rPr>
          <w:rFonts w:hint="eastAsia" w:ascii="仿宋_GB2312" w:eastAsia="仿宋_GB2312"/>
          <w:b w:val="0"/>
          <w:bCs w:val="0"/>
          <w:color w:val="auto"/>
          <w:u w:val="single"/>
        </w:rPr>
        <w:t xml:space="preserve">     </w:t>
      </w:r>
      <w:r>
        <w:rPr>
          <w:rFonts w:hint="eastAsia" w:ascii="仿宋_GB2312" w:eastAsia="仿宋_GB2312"/>
          <w:b w:val="0"/>
          <w:bCs w:val="0"/>
          <w:color w:val="auto"/>
        </w:rPr>
        <w:t>万元，属于</w:t>
      </w:r>
      <w:r>
        <w:rPr>
          <w:rFonts w:hint="eastAsia" w:ascii="仿宋_GB2312" w:eastAsia="仿宋_GB2312"/>
          <w:b w:val="0"/>
          <w:bCs w:val="0"/>
          <w:color w:val="auto"/>
          <w:u w:val="single"/>
          <w:lang w:val="en-US" w:eastAsia="zh-CN"/>
        </w:rPr>
        <w:t xml:space="preserve">        </w:t>
      </w:r>
      <w:r>
        <w:rPr>
          <w:rStyle w:val="381"/>
          <w:rFonts w:hint="eastAsia" w:ascii="仿宋_GB2312" w:eastAsia="仿宋_GB2312"/>
          <w:b w:val="0"/>
          <w:bCs w:val="0"/>
          <w:color w:val="auto"/>
          <w:u w:val="single"/>
        </w:rPr>
        <w:t>（中型企业、小型企业、微型企业）</w:t>
      </w:r>
      <w:r>
        <w:rPr>
          <w:rFonts w:hint="eastAsia" w:ascii="仿宋_GB2312" w:eastAsia="仿宋_GB2312"/>
          <w:b w:val="0"/>
          <w:bCs w:val="0"/>
          <w:color w:val="auto"/>
        </w:rPr>
        <w:t>；</w:t>
      </w:r>
      <w:r>
        <w:rPr>
          <w:rFonts w:hint="eastAsia" w:ascii="仿宋_GB2312" w:eastAsia="仿宋_GB2312"/>
          <w:b w:val="0"/>
          <w:bCs w:val="0"/>
          <w:color w:val="auto"/>
        </w:rPr>
        <w:br w:type="textWrapping"/>
      </w:r>
      <w:r>
        <w:rPr>
          <w:rFonts w:hint="eastAsia" w:ascii="仿宋_GB2312" w:eastAsia="仿宋_GB2312"/>
          <w:b w:val="0"/>
          <w:bCs w:val="0"/>
          <w:color w:val="auto"/>
        </w:rPr>
        <w:br w:type="textWrapping"/>
      </w:r>
      <w:r>
        <w:rPr>
          <w:rFonts w:hint="eastAsia" w:ascii="仿宋_GB2312" w:eastAsia="仿宋_GB2312"/>
          <w:b w:val="0"/>
          <w:bCs w:val="0"/>
          <w:color w:val="auto"/>
        </w:rPr>
        <w:t>  </w:t>
      </w:r>
      <w:r>
        <w:rPr>
          <w:rFonts w:hint="eastAsia" w:ascii="仿宋_GB2312" w:eastAsia="仿宋_GB2312"/>
          <w:b w:val="0"/>
          <w:bCs w:val="0"/>
          <w:color w:val="auto"/>
        </w:rPr>
        <w:br w:type="textWrapping"/>
      </w:r>
      <w:r>
        <w:rPr>
          <w:rFonts w:hint="eastAsia" w:ascii="仿宋_GB2312" w:eastAsia="仿宋_GB2312"/>
          <w:b w:val="0"/>
          <w:bCs w:val="0"/>
          <w:color w:val="auto"/>
        </w:rPr>
        <w:t>  以上企业，不属于大企业的分支机构，不存在控股股东为大企业的情形，也不存在与大企业的负责人为同一人的情形。</w:t>
      </w:r>
      <w:r>
        <w:rPr>
          <w:rFonts w:hint="eastAsia" w:ascii="仿宋_GB2312" w:eastAsia="仿宋_GB2312"/>
          <w:b w:val="0"/>
          <w:bCs w:val="0"/>
          <w:color w:val="auto"/>
        </w:rPr>
        <w:br w:type="textWrapping"/>
      </w:r>
      <w:r>
        <w:rPr>
          <w:rFonts w:hint="eastAsia" w:ascii="仿宋_GB2312" w:eastAsia="仿宋_GB2312"/>
          <w:b w:val="0"/>
          <w:bCs w:val="0"/>
          <w:color w:val="auto"/>
        </w:rPr>
        <w:t>  本企业对上述声明内容的真实性负责。如有虚假，将依法承担相应责任。</w:t>
      </w:r>
    </w:p>
    <w:p w14:paraId="374A3600">
      <w:pPr>
        <w:pStyle w:val="380"/>
        <w:jc w:val="right"/>
        <w:rPr>
          <w:rFonts w:hint="eastAsia" w:ascii="仿宋_GB2312" w:eastAsia="仿宋_GB2312"/>
          <w:b w:val="0"/>
          <w:bCs w:val="0"/>
          <w:color w:val="auto"/>
        </w:rPr>
      </w:pPr>
      <w:r>
        <w:rPr>
          <w:rFonts w:hint="eastAsia" w:ascii="仿宋_GB2312" w:eastAsia="仿宋_GB2312"/>
          <w:b w:val="0"/>
          <w:bCs w:val="0"/>
          <w:color w:val="auto"/>
        </w:rPr>
        <w:t>  投标人（CA电子签章）：</w:t>
      </w:r>
      <w:r>
        <w:rPr>
          <w:rFonts w:hint="eastAsia" w:ascii="仿宋_GB2312" w:eastAsia="仿宋_GB2312"/>
          <w:b w:val="0"/>
          <w:bCs w:val="0"/>
          <w:color w:val="auto"/>
          <w:u w:val="single"/>
        </w:rPr>
        <w:t>        </w:t>
      </w:r>
    </w:p>
    <w:p w14:paraId="441D3483">
      <w:pPr>
        <w:pStyle w:val="380"/>
        <w:jc w:val="right"/>
        <w:rPr>
          <w:rFonts w:hint="eastAsia" w:ascii="仿宋_GB2312" w:eastAsia="仿宋_GB2312"/>
          <w:b w:val="0"/>
          <w:bCs w:val="0"/>
          <w:color w:val="auto"/>
        </w:rPr>
      </w:pPr>
      <w:r>
        <w:rPr>
          <w:rFonts w:hint="eastAsia" w:ascii="仿宋_GB2312" w:eastAsia="仿宋_GB2312"/>
          <w:b w:val="0"/>
          <w:bCs w:val="0"/>
          <w:color w:val="auto"/>
        </w:rPr>
        <w:t>日期：   年 月 日</w:t>
      </w:r>
    </w:p>
    <w:p w14:paraId="29EB23A7">
      <w:pPr>
        <w:pStyle w:val="380"/>
        <w:spacing w:line="405" w:lineRule="atLeast"/>
        <w:rPr>
          <w:rFonts w:hint="eastAsia" w:ascii="仿宋_GB2312" w:eastAsia="仿宋_GB2312"/>
          <w:b/>
          <w:bCs/>
          <w:color w:val="auto"/>
        </w:rPr>
      </w:pPr>
      <w:r>
        <w:rPr>
          <w:rFonts w:hint="eastAsia" w:ascii="仿宋_GB2312" w:eastAsia="仿宋_GB2312"/>
          <w:b/>
          <w:bCs/>
          <w:color w:val="auto"/>
          <w:sz w:val="27"/>
          <w:szCs w:val="27"/>
        </w:rPr>
        <w:t>  注：1.此项材料必须以PDF格式上传；</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2.投标人出具的《中小企业声明函》中填写的“所属行业”应与采购文件明确的“所属行业”内容一致。</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采购标的对应的中小企业划分标准所属行业：</w:t>
      </w:r>
      <w:r>
        <w:rPr>
          <w:rFonts w:hint="eastAsia" w:ascii="仿宋_GB2312" w:hAnsi="宋体" w:eastAsia="仿宋_GB2312" w:cs="宋体"/>
          <w:b/>
          <w:bCs/>
          <w:color w:val="auto"/>
          <w:sz w:val="27"/>
          <w:szCs w:val="27"/>
          <w:u w:val="single"/>
          <w:lang w:val="en-US" w:eastAsia="zh-CN"/>
        </w:rPr>
        <w:t>物业管理</w:t>
      </w:r>
      <w:r>
        <w:rPr>
          <w:rFonts w:hint="eastAsia" w:ascii="仿宋_GB2312" w:hAnsi="宋体" w:eastAsia="仿宋_GB2312" w:cs="宋体"/>
          <w:b/>
          <w:bCs/>
          <w:color w:val="auto"/>
          <w:sz w:val="27"/>
          <w:szCs w:val="27"/>
          <w:u w:val="single"/>
        </w:rPr>
        <w:t> </w:t>
      </w:r>
      <w:r>
        <w:rPr>
          <w:rFonts w:hint="eastAsia" w:ascii="仿宋_GB2312" w:eastAsia="仿宋_GB2312"/>
          <w:b/>
          <w:bCs/>
          <w:color w:val="auto"/>
          <w:sz w:val="27"/>
          <w:szCs w:val="27"/>
        </w:rPr>
        <w:t> 。</w:t>
      </w:r>
      <w:r>
        <w:rPr>
          <w:rFonts w:hint="eastAsia" w:ascii="仿宋_GB2312" w:eastAsia="仿宋_GB2312"/>
          <w:b/>
          <w:bCs/>
          <w:color w:val="auto"/>
        </w:rPr>
        <w:br w:type="textWrapping"/>
      </w:r>
      <w:r>
        <w:rPr>
          <w:rFonts w:hint="eastAsia" w:ascii="仿宋_GB2312" w:eastAsia="仿宋_GB2312"/>
          <w:b/>
          <w:bCs/>
          <w:color w:val="auto"/>
        </w:rPr>
        <w:t>  3.从业人员、营业收入、资产总额填报上一年度数据，无上一年度数据的新成立企业可不填报。</w:t>
      </w:r>
      <w:r>
        <w:rPr>
          <w:rFonts w:hint="eastAsia" w:ascii="仿宋_GB2312" w:eastAsia="仿宋_GB2312"/>
          <w:b/>
          <w:bCs/>
          <w:color w:val="auto"/>
        </w:rPr>
        <w:br w:type="textWrapping"/>
      </w:r>
      <w:r>
        <w:rPr>
          <w:rFonts w:hint="eastAsia" w:ascii="仿宋_GB2312" w:eastAsia="仿宋_GB2312"/>
          <w:b/>
          <w:bCs/>
          <w:color w:val="auto"/>
        </w:rPr>
        <w:t>  4.为方便投标人识别企业规模类型，投标人可使用工业和信息化部组织开发的中小企业规模类型自测小程序生成企业规模类型测试结果。</w:t>
      </w:r>
      <w:r>
        <w:rPr>
          <w:rFonts w:hint="eastAsia" w:ascii="仿宋_GB2312" w:eastAsia="仿宋_GB2312"/>
          <w:b/>
          <w:bCs/>
          <w:color w:val="auto"/>
        </w:rPr>
        <w:br w:type="textWrapping"/>
      </w:r>
      <w:r>
        <w:rPr>
          <w:rFonts w:hint="eastAsia" w:ascii="仿宋_GB2312" w:eastAsia="仿宋_GB2312"/>
          <w:b/>
          <w:bCs/>
          <w:color w:val="auto"/>
        </w:rPr>
        <w:t>  自测小程序链接：https://baosong.miit.gov.cn/ScaleTest</w:t>
      </w:r>
      <w:r>
        <w:rPr>
          <w:rFonts w:hint="eastAsia" w:ascii="仿宋_GB2312" w:eastAsia="仿宋_GB2312"/>
          <w:b/>
          <w:bCs/>
          <w:color w:val="auto"/>
        </w:rPr>
        <w:br w:type="textWrapping"/>
      </w:r>
      <w:r>
        <w:rPr>
          <w:rFonts w:hint="eastAsia" w:ascii="仿宋_GB2312" w:eastAsia="仿宋_GB2312"/>
          <w:b/>
          <w:bCs/>
          <w:color w:val="auto"/>
        </w:rPr>
        <w:t>  5.投标人须按上述格式要求如实填写中小企业声明函，并对该声明函的真实性负责，否则不得享受相关中小企业扶持政策；</w:t>
      </w:r>
      <w:r>
        <w:rPr>
          <w:rFonts w:hint="eastAsia" w:ascii="仿宋_GB2312" w:eastAsia="仿宋_GB2312"/>
          <w:b/>
          <w:bCs/>
          <w:color w:val="auto"/>
        </w:rPr>
        <w:br w:type="textWrapping"/>
      </w:r>
      <w:r>
        <w:rPr>
          <w:rFonts w:hint="eastAsia" w:ascii="仿宋_GB2312" w:eastAsia="仿宋_GB2312"/>
          <w:b/>
          <w:bCs/>
          <w:color w:val="auto"/>
        </w:rPr>
        <w:t>  6.中标人依法享受中小企业扶持政策的，采购代理机构将在中标结果公告中公告其《中小企业声明函》；</w:t>
      </w:r>
      <w:r>
        <w:rPr>
          <w:rFonts w:hint="eastAsia" w:ascii="仿宋_GB2312" w:eastAsia="仿宋_GB2312"/>
          <w:b/>
          <w:bCs/>
          <w:color w:val="auto"/>
        </w:rPr>
        <w:br w:type="textWrapping"/>
      </w:r>
      <w:r>
        <w:rPr>
          <w:rFonts w:hint="eastAsia" w:ascii="仿宋_GB2312" w:eastAsia="仿宋_GB2312"/>
          <w:b/>
          <w:bCs/>
          <w:color w:val="auto"/>
        </w:rPr>
        <w:t>  7.中小微企业划型标准附表（若附表有变动，按最新政策执行）：</w:t>
      </w:r>
    </w:p>
    <w:p w14:paraId="6E89E4D3">
      <w:pPr>
        <w:pStyle w:val="380"/>
        <w:jc w:val="center"/>
        <w:rPr>
          <w:rFonts w:hint="eastAsia" w:ascii="仿宋_GB2312" w:eastAsia="仿宋_GB2312"/>
          <w:b/>
          <w:bCs/>
          <w:color w:val="auto"/>
        </w:rPr>
      </w:pPr>
      <w:r>
        <w:rPr>
          <w:rFonts w:hint="eastAsia" w:ascii="仿宋_GB2312" w:eastAsia="仿宋_GB2312"/>
          <w:b/>
          <w:bCs/>
          <w:color w:val="auto"/>
          <w:sz w:val="33"/>
          <w:szCs w:val="33"/>
        </w:rPr>
        <w:t>中小微企业划型标准</w:t>
      </w:r>
    </w:p>
    <w:tbl>
      <w:tblPr>
        <w:tblStyle w:val="48"/>
        <w:tblW w:w="924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14:paraId="781597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47F1BC">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76C12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EA8358">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8F2F9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B9272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4FDBBC">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微型</w:t>
            </w:r>
          </w:p>
        </w:tc>
      </w:tr>
      <w:tr w14:paraId="52A84C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EC0F37">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75F6D">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FE1E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2D2FA1">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91EEB3">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159F7D">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6BBA6F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E5E560">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D6B43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0D2F3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178966">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D5C1C0">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BF7FD5">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080614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A07277C">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033A11">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3E991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79C7BB">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40EF9">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BC9C5C">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7D1DF4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108F3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977F79">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0DBE5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9D2E76">
            <w:pPr>
              <w:spacing w:before="0" w:beforeAutospacing="0" w:after="0" w:afterAutospacing="0"/>
              <w:jc w:val="center"/>
              <w:rPr>
                <w:rFonts w:hint="eastAsia" w:ascii="仿宋_GB2312" w:eastAsia="仿宋_GB2312"/>
                <w:color w:val="auto"/>
              </w:rPr>
            </w:pPr>
            <w:r>
              <w:rPr>
                <w:rFonts w:hint="eastAsia" w:ascii="仿宋_GB2312" w:eastAsia="仿宋_GB2312"/>
                <w:color w:val="auto"/>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CF3042">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F457E3">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1689EC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6309A8D">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92687C">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2257F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37FB3A">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C2A006">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B9B60B">
            <w:pPr>
              <w:spacing w:before="0" w:beforeAutospacing="0" w:after="0" w:afterAutospacing="0"/>
              <w:jc w:val="center"/>
              <w:rPr>
                <w:rFonts w:hint="eastAsia" w:ascii="仿宋_GB2312" w:eastAsia="仿宋_GB2312"/>
                <w:color w:val="auto"/>
              </w:rPr>
            </w:pPr>
            <w:r>
              <w:rPr>
                <w:rFonts w:hint="eastAsia" w:ascii="仿宋_GB2312" w:eastAsia="仿宋_GB2312"/>
                <w:color w:val="auto"/>
              </w:rPr>
              <w:t>Z&lt;300</w:t>
            </w:r>
          </w:p>
        </w:tc>
      </w:tr>
      <w:tr w14:paraId="581F1D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DC08F9">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C07E2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FE3FA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ED6C3F">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57A3C8">
            <w:pPr>
              <w:spacing w:before="0" w:beforeAutospacing="0" w:after="0" w:afterAutospacing="0"/>
              <w:jc w:val="center"/>
              <w:rPr>
                <w:rFonts w:hint="eastAsia" w:ascii="仿宋_GB2312" w:eastAsia="仿宋_GB2312"/>
                <w:color w:val="auto"/>
              </w:rPr>
            </w:pPr>
            <w:r>
              <w:rPr>
                <w:rFonts w:hint="eastAsia" w:ascii="仿宋_GB2312" w:eastAsia="仿宋_GB2312"/>
                <w:color w:val="auto"/>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E52F10">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X&lt;5</w:t>
            </w:r>
          </w:p>
        </w:tc>
      </w:tr>
      <w:tr w14:paraId="0CC865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F2A312D">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FD3EC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42CC6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B0A86E">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945E6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844B7E">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Y&lt;1000</w:t>
            </w:r>
          </w:p>
        </w:tc>
      </w:tr>
      <w:tr w14:paraId="402C95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C4F625">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400A4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7B7CA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120A8C">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38E22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A02EAF">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3689DB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777C586">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4E7051">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02765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7DC11E">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8F6B7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4F5546">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0B9B38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394052">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F6098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4AF92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936A3D">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ED85B7">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1D6341">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42CD7D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8DF6858">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E6931">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34E02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3CAEE6">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AE94FB">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4E621A">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w:t>
            </w:r>
          </w:p>
        </w:tc>
      </w:tr>
      <w:tr w14:paraId="7F4271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B82BEF">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49C7A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4763E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4B331">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C7DFFE">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10D21B">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0BCCE5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64F0217">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75B83">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F10AB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0D0A9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8E47C1">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8F6C9E">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22A63E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3B86D6">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D1437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F0A8A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0313B7">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629012">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711DDA">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0E24EA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FBA31C2">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605C1D">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F6D88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29F191">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50E9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348218">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21F473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F7875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E1B27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63625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E0B098">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C02237">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24B194">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022B42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0AF11088">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BF27D1">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911C9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295947">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59A00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8E1858">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129EE0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C27411">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F93CC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0BE54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E3E442">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E55E7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F77EF7">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440DC8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0AA60127">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BEEF8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9819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36F3D7">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7EDA5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C5198D">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6F7A8E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EEFA4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4B38F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9FC8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A387D8">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3D3B1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C77F3F">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6AB218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531F0F6">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A8518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B11A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22EEE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8F99B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BDD6A1">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42CF6F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70F45B">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软件和信息</w:t>
            </w:r>
            <w:r>
              <w:rPr>
                <w:rFonts w:hint="eastAsia" w:ascii="仿宋_GB2312" w:eastAsia="仿宋_GB2312"/>
                <w:color w:val="auto"/>
              </w:rPr>
              <w:t xml:space="preserve"> </w:t>
            </w:r>
            <w:r>
              <w:rPr>
                <w:rFonts w:hint="eastAsia" w:ascii="仿宋_GB2312" w:eastAsia="仿宋_GB2312"/>
                <w:b/>
                <w:bCs/>
                <w:color w:val="auto"/>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0BAB5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D3989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3ECC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70039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2388C3">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53B55C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3719FE9">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30987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CD1C4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6541D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2271B">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DF5D9">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11DAC4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74A576">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房地产</w:t>
            </w:r>
            <w:r>
              <w:rPr>
                <w:rFonts w:hint="eastAsia" w:ascii="仿宋_GB2312" w:eastAsia="仿宋_GB2312"/>
                <w:color w:val="auto"/>
              </w:rPr>
              <w:t xml:space="preserve"> </w:t>
            </w:r>
            <w:r>
              <w:rPr>
                <w:rFonts w:hint="eastAsia" w:ascii="仿宋_GB2312" w:eastAsia="仿宋_GB2312"/>
                <w:b/>
                <w:bCs/>
                <w:color w:val="auto"/>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EA3DE6">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6D7F9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2BE086">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572BA0">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B56282">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11137D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5ECCD29">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99175D">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909A4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34AC9F">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E386C4">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45D5CB">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Y&lt;2000</w:t>
            </w:r>
          </w:p>
        </w:tc>
      </w:tr>
      <w:tr w14:paraId="7A7808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8F3B51">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90FF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614E3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463F7F">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01DA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0BA60">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3A5F1E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E327D22">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47F844">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9912D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CEAC4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B3D664">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91EEFC">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Y&lt;500</w:t>
            </w:r>
          </w:p>
        </w:tc>
      </w:tr>
      <w:tr w14:paraId="2C9395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5A130">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DCCC8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5ECA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30387">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5BF32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CC7841">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6DA769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96E9338">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AB2FF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3EFB1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79E4F4">
            <w:pPr>
              <w:spacing w:before="0" w:beforeAutospacing="0" w:after="0" w:afterAutospacing="0"/>
              <w:jc w:val="center"/>
              <w:rPr>
                <w:rFonts w:hint="eastAsia" w:ascii="仿宋_GB2312" w:eastAsia="仿宋_GB2312"/>
                <w:color w:val="auto"/>
              </w:rPr>
            </w:pPr>
            <w:r>
              <w:rPr>
                <w:rFonts w:hint="eastAsia" w:ascii="仿宋_GB2312" w:eastAsia="仿宋_GB2312"/>
                <w:color w:val="auto"/>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B9FCD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BE0999">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5745A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1AC75E">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其他未列明</w:t>
            </w:r>
            <w:r>
              <w:rPr>
                <w:rFonts w:hint="eastAsia" w:ascii="仿宋_GB2312" w:eastAsia="仿宋_GB2312"/>
                <w:color w:val="auto"/>
              </w:rPr>
              <w:t xml:space="preserve"> </w:t>
            </w:r>
            <w:r>
              <w:rPr>
                <w:rFonts w:hint="eastAsia" w:ascii="仿宋_GB2312" w:eastAsia="仿宋_GB2312"/>
                <w:b/>
                <w:bCs/>
                <w:color w:val="auto"/>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BEA3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85E25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96D1B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30B62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38217">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bl>
    <w:p w14:paraId="4F844359">
      <w:pPr>
        <w:pStyle w:val="380"/>
        <w:spacing w:line="405" w:lineRule="atLeast"/>
        <w:rPr>
          <w:rFonts w:hint="eastAsia" w:ascii="仿宋_GB2312" w:eastAsia="仿宋_GB2312"/>
          <w:b/>
          <w:bCs/>
          <w:color w:val="auto"/>
        </w:rPr>
      </w:pPr>
      <w:r>
        <w:rPr>
          <w:rFonts w:hint="eastAsia" w:ascii="仿宋_GB2312" w:eastAsia="仿宋_GB2312"/>
          <w:b/>
          <w:bCs/>
          <w:color w:val="auto"/>
        </w:rPr>
        <w:t>  说明:上述标准参照《关于印发中小企业划型标准规定的通知》(工信部联企业〔2011〕300号)，大型、中型和小型企业须同时满足所列指标的下限，否则下划一档;微型企业只须满足所列指标中的一项即可。</w:t>
      </w:r>
    </w:p>
    <w:p w14:paraId="75EB6124">
      <w:pPr>
        <w:pStyle w:val="380"/>
        <w:spacing w:line="405" w:lineRule="atLeast"/>
        <w:rPr>
          <w:rFonts w:hint="eastAsia" w:ascii="仿宋_GB2312" w:eastAsia="仿宋_GB2312"/>
          <w:b/>
          <w:bCs/>
          <w:color w:val="auto"/>
        </w:rPr>
      </w:pPr>
      <w:r>
        <w:rPr>
          <w:rFonts w:hint="eastAsia" w:ascii="仿宋_GB2312" w:eastAsia="仿宋_GB2312"/>
          <w:b/>
          <w:bCs/>
          <w:color w:val="auto"/>
        </w:rPr>
        <w:br w:type="page"/>
      </w:r>
      <w:r>
        <w:rPr>
          <w:rFonts w:hint="eastAsia" w:ascii="仿宋_GB2312" w:eastAsia="仿宋_GB2312"/>
          <w:b/>
          <w:bCs/>
          <w:color w:val="auto"/>
        </w:rPr>
        <w:t>②残疾人福利性单位声明函（服务由残疾人福利性单位承接的必须提供）：</w:t>
      </w:r>
    </w:p>
    <w:p w14:paraId="72306944">
      <w:pPr>
        <w:pStyle w:val="380"/>
        <w:jc w:val="center"/>
        <w:rPr>
          <w:rFonts w:hint="eastAsia" w:ascii="仿宋_GB2312" w:eastAsia="仿宋_GB2312"/>
          <w:b/>
          <w:bCs/>
          <w:color w:val="auto"/>
        </w:rPr>
      </w:pPr>
      <w:r>
        <w:rPr>
          <w:rFonts w:hint="eastAsia" w:ascii="仿宋_GB2312" w:eastAsia="仿宋_GB2312"/>
          <w:b/>
          <w:bCs/>
          <w:color w:val="auto"/>
          <w:sz w:val="33"/>
          <w:szCs w:val="33"/>
        </w:rPr>
        <w:t>残疾人福利性单位声明函</w:t>
      </w:r>
    </w:p>
    <w:p w14:paraId="2D8FBBFD">
      <w:pPr>
        <w:pStyle w:val="380"/>
        <w:spacing w:line="405" w:lineRule="atLeast"/>
        <w:rPr>
          <w:rFonts w:hint="eastAsia" w:ascii="仿宋_GB2312" w:eastAsia="仿宋_GB2312"/>
          <w:b/>
          <w:bCs/>
          <w:color w:val="auto"/>
        </w:rPr>
      </w:pPr>
      <w:r>
        <w:rPr>
          <w:rFonts w:hint="eastAsia" w:ascii="仿宋_GB2312" w:eastAsia="仿宋_GB2312"/>
          <w:b/>
          <w:bCs/>
          <w:color w:val="auto"/>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bCs/>
          <w:color w:val="auto"/>
          <w:u w:val="single"/>
        </w:rPr>
        <w:t xml:space="preserve">     </w:t>
      </w:r>
      <w:r>
        <w:rPr>
          <w:rFonts w:hint="eastAsia" w:ascii="仿宋_GB2312" w:eastAsia="仿宋_GB2312"/>
          <w:b/>
          <w:bCs/>
          <w:color w:val="auto"/>
        </w:rPr>
        <w:t>单位的</w:t>
      </w:r>
      <w:r>
        <w:rPr>
          <w:rFonts w:hint="eastAsia" w:ascii="仿宋_GB2312" w:eastAsia="仿宋_GB2312"/>
          <w:b/>
          <w:bCs/>
          <w:color w:val="auto"/>
          <w:u w:val="single"/>
        </w:rPr>
        <w:t xml:space="preserve">     </w:t>
      </w:r>
      <w:r>
        <w:rPr>
          <w:rFonts w:hint="eastAsia" w:ascii="仿宋_GB2312" w:eastAsia="仿宋_GB2312"/>
          <w:b/>
          <w:bCs/>
          <w:color w:val="auto"/>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bCs/>
          <w:color w:val="auto"/>
        </w:rPr>
        <w:br w:type="textWrapping"/>
      </w:r>
      <w:r>
        <w:rPr>
          <w:rFonts w:hint="eastAsia" w:ascii="仿宋_GB2312" w:eastAsia="仿宋_GB2312"/>
          <w:b/>
          <w:bCs/>
          <w:color w:val="auto"/>
        </w:rPr>
        <w:t>  本单位对上述声明的真实性负责。如有虚假，将依法承担相应责任。</w:t>
      </w:r>
    </w:p>
    <w:p w14:paraId="0AF212A3">
      <w:pPr>
        <w:pStyle w:val="380"/>
        <w:spacing w:line="405" w:lineRule="atLeast"/>
        <w:rPr>
          <w:rFonts w:hint="eastAsia" w:ascii="仿宋_GB2312" w:eastAsia="仿宋_GB2312"/>
          <w:b/>
          <w:bCs/>
          <w:color w:val="auto"/>
        </w:rPr>
      </w:pPr>
      <w:r>
        <w:rPr>
          <w:rFonts w:hint="eastAsia" w:ascii="仿宋_GB2312" w:eastAsia="仿宋_GB2312"/>
          <w:b/>
          <w:bCs/>
          <w:color w:val="auto"/>
        </w:rPr>
        <w:t>                                    </w:t>
      </w:r>
    </w:p>
    <w:p w14:paraId="3E4A54FE">
      <w:pPr>
        <w:pStyle w:val="380"/>
        <w:jc w:val="right"/>
        <w:rPr>
          <w:rFonts w:hint="eastAsia" w:ascii="仿宋_GB2312" w:eastAsia="仿宋_GB2312"/>
          <w:b/>
          <w:bCs/>
          <w:color w:val="auto"/>
        </w:rPr>
      </w:pPr>
      <w:r>
        <w:rPr>
          <w:rFonts w:hint="eastAsia" w:ascii="仿宋_GB2312" w:eastAsia="仿宋_GB2312"/>
          <w:b/>
          <w:bCs/>
          <w:color w:val="auto"/>
        </w:rPr>
        <w:t>   单位名称（CA电子签章）：   </w:t>
      </w:r>
    </w:p>
    <w:p w14:paraId="26A972A5">
      <w:pPr>
        <w:pStyle w:val="380"/>
        <w:jc w:val="right"/>
        <w:rPr>
          <w:rFonts w:hint="eastAsia" w:ascii="仿宋_GB2312" w:eastAsia="仿宋_GB2312"/>
          <w:b/>
          <w:bCs/>
          <w:color w:val="auto"/>
        </w:rPr>
      </w:pPr>
      <w:r>
        <w:rPr>
          <w:rFonts w:hint="eastAsia" w:ascii="仿宋_GB2312" w:eastAsia="仿宋_GB2312"/>
          <w:b/>
          <w:bCs/>
          <w:color w:val="auto"/>
        </w:rPr>
        <w:t>                                   日  期：   </w:t>
      </w:r>
    </w:p>
    <w:p w14:paraId="47790C89">
      <w:pPr>
        <w:pStyle w:val="380"/>
        <w:spacing w:line="405" w:lineRule="atLeast"/>
        <w:rPr>
          <w:rFonts w:hint="eastAsia" w:ascii="仿宋_GB2312" w:eastAsia="仿宋_GB2312"/>
          <w:b/>
          <w:bCs/>
          <w:color w:val="auto"/>
        </w:rPr>
      </w:pPr>
      <w:r>
        <w:rPr>
          <w:rFonts w:hint="eastAsia" w:ascii="仿宋_GB2312" w:eastAsia="仿宋_GB2312"/>
          <w:b/>
          <w:bCs/>
          <w:color w:val="auto"/>
        </w:rPr>
        <w:t>  注：1.此项材料必须以PDF格式上传；</w:t>
      </w:r>
      <w:r>
        <w:rPr>
          <w:rFonts w:hint="eastAsia" w:ascii="仿宋_GB2312" w:eastAsia="仿宋_GB2312"/>
          <w:b/>
          <w:bCs/>
          <w:color w:val="auto"/>
        </w:rPr>
        <w:br w:type="textWrapping"/>
      </w:r>
      <w:r>
        <w:rPr>
          <w:rFonts w:hint="eastAsia" w:ascii="仿宋_GB2312" w:eastAsia="仿宋_GB2312"/>
          <w:b/>
          <w:bCs/>
          <w:color w:val="auto"/>
        </w:rPr>
        <w:t>  2.中标人声明为残疾人福利性单位的，采购代理机构将随中标结果同时公告其《残疾人福利性单位声明函》，接受社会监督；</w:t>
      </w:r>
      <w:r>
        <w:rPr>
          <w:rFonts w:hint="eastAsia" w:ascii="仿宋_GB2312" w:eastAsia="仿宋_GB2312"/>
          <w:b/>
          <w:bCs/>
          <w:color w:val="auto"/>
        </w:rPr>
        <w:br w:type="textWrapping"/>
      </w:r>
      <w:r>
        <w:rPr>
          <w:rFonts w:hint="eastAsia" w:ascii="仿宋_GB2312" w:eastAsia="仿宋_GB2312"/>
          <w:b/>
          <w:bCs/>
          <w:color w:val="auto"/>
        </w:rPr>
        <w:t>  3.享受政府采购支持政策的残疾人福利性单位应当同时满足以下条件：</w:t>
      </w:r>
      <w:r>
        <w:rPr>
          <w:rFonts w:hint="eastAsia" w:ascii="仿宋_GB2312" w:eastAsia="仿宋_GB2312"/>
          <w:b/>
          <w:bCs/>
          <w:color w:val="auto"/>
        </w:rPr>
        <w:br w:type="textWrapping"/>
      </w:r>
      <w:r>
        <w:rPr>
          <w:rFonts w:hint="eastAsia" w:ascii="仿宋_GB2312" w:eastAsia="仿宋_GB2312"/>
          <w:b/>
          <w:bCs/>
          <w:color w:val="auto"/>
        </w:rPr>
        <w:t>  （1）安置的残疾人占本单位在职职工人数的比例不低于25%（含25%），并且安置的残疾人人数不少于10人（含10人）；</w:t>
      </w:r>
      <w:r>
        <w:rPr>
          <w:rFonts w:hint="eastAsia" w:ascii="仿宋_GB2312" w:eastAsia="仿宋_GB2312"/>
          <w:b/>
          <w:bCs/>
          <w:color w:val="auto"/>
        </w:rPr>
        <w:br w:type="textWrapping"/>
      </w:r>
      <w:r>
        <w:rPr>
          <w:rFonts w:hint="eastAsia" w:ascii="仿宋_GB2312" w:eastAsia="仿宋_GB2312"/>
          <w:b/>
          <w:bCs/>
          <w:color w:val="auto"/>
        </w:rPr>
        <w:t>  （2）依法与安置的每位残疾人签订了一年以上（含一年）的劳动合同或服务协议；</w:t>
      </w:r>
      <w:r>
        <w:rPr>
          <w:rFonts w:hint="eastAsia" w:ascii="仿宋_GB2312" w:eastAsia="仿宋_GB2312"/>
          <w:b/>
          <w:bCs/>
          <w:color w:val="auto"/>
        </w:rPr>
        <w:br w:type="textWrapping"/>
      </w:r>
      <w:r>
        <w:rPr>
          <w:rFonts w:hint="eastAsia" w:ascii="仿宋_GB2312" w:eastAsia="仿宋_GB2312"/>
          <w:b/>
          <w:bCs/>
          <w:color w:val="auto"/>
        </w:rPr>
        <w:t>  （3）为安置的每位残疾人按月足额缴纳了基本养老保险、基本医疗保险、失业保险、工伤保险和生育保险等社会保险费；</w:t>
      </w:r>
      <w:r>
        <w:rPr>
          <w:rFonts w:hint="eastAsia" w:ascii="仿宋_GB2312" w:eastAsia="仿宋_GB2312"/>
          <w:b/>
          <w:bCs/>
          <w:color w:val="auto"/>
        </w:rPr>
        <w:br w:type="textWrapping"/>
      </w:r>
      <w:r>
        <w:rPr>
          <w:rFonts w:hint="eastAsia" w:ascii="仿宋_GB2312" w:eastAsia="仿宋_GB2312"/>
          <w:b/>
          <w:bCs/>
          <w:color w:val="auto"/>
        </w:rPr>
        <w:t>  （4）通过银行等金融机构向安置的每位残疾人，按月支付了不低于单位所在区县适用的经省级人民政府批准的月最低工资标准的工资；</w:t>
      </w:r>
      <w:r>
        <w:rPr>
          <w:rFonts w:hint="eastAsia" w:ascii="仿宋_GB2312" w:eastAsia="仿宋_GB2312"/>
          <w:b/>
          <w:bCs/>
          <w:color w:val="auto"/>
        </w:rPr>
        <w:br w:type="textWrapping"/>
      </w:r>
      <w:r>
        <w:rPr>
          <w:rFonts w:hint="eastAsia" w:ascii="仿宋_GB2312" w:eastAsia="仿宋_GB2312"/>
          <w:b/>
          <w:bCs/>
          <w:color w:val="auto"/>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auto"/>
        </w:rPr>
        <w:br w:type="textWrapping"/>
      </w:r>
      <w:r>
        <w:rPr>
          <w:rFonts w:hint="eastAsia" w:ascii="仿宋_GB2312" w:eastAsia="仿宋_GB2312"/>
          <w:b/>
          <w:bCs/>
          <w:color w:val="auto"/>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CDC2A14">
      <w:pPr>
        <w:pStyle w:val="380"/>
        <w:spacing w:line="405" w:lineRule="atLeast"/>
        <w:rPr>
          <w:rFonts w:hint="eastAsia" w:ascii="仿宋_GB2312" w:eastAsia="仿宋_GB2312"/>
          <w:b/>
          <w:bCs/>
          <w:color w:val="auto"/>
        </w:rPr>
      </w:pPr>
      <w:r>
        <w:rPr>
          <w:rFonts w:hint="eastAsia" w:ascii="仿宋_GB2312" w:eastAsia="仿宋_GB2312"/>
          <w:b/>
          <w:bCs/>
          <w:color w:val="auto"/>
        </w:rPr>
        <w:br w:type="page"/>
      </w:r>
      <w:r>
        <w:rPr>
          <w:rFonts w:hint="eastAsia" w:ascii="仿宋_GB2312" w:eastAsia="仿宋_GB2312"/>
          <w:b/>
          <w:bCs/>
          <w:color w:val="auto"/>
        </w:rPr>
        <w:t>  ③监狱企业由省级以上监狱管理局、戒毒管理局（含新疆生产建设兵团）出具的属于监狱企业的证明文件（服务由监狱企业承接的必须提供）</w:t>
      </w:r>
    </w:p>
    <w:p w14:paraId="705DA82A">
      <w:pPr>
        <w:pStyle w:val="380"/>
        <w:spacing w:line="405" w:lineRule="atLeast"/>
        <w:rPr>
          <w:rFonts w:hint="eastAsia" w:ascii="仿宋_GB2312" w:eastAsia="仿宋_GB2312"/>
          <w:b/>
          <w:bCs/>
          <w:color w:val="auto"/>
        </w:rPr>
      </w:pPr>
      <w:r>
        <w:rPr>
          <w:rFonts w:hint="eastAsia" w:ascii="仿宋_GB2312" w:eastAsia="仿宋_GB2312"/>
          <w:b/>
          <w:bCs/>
          <w:color w:val="auto"/>
        </w:rPr>
        <w:t> </w:t>
      </w:r>
    </w:p>
    <w:p w14:paraId="7D209311">
      <w:pPr>
        <w:pStyle w:val="380"/>
        <w:spacing w:line="405" w:lineRule="atLeast"/>
        <w:rPr>
          <w:rFonts w:hint="eastAsia" w:ascii="仿宋_GB2312" w:eastAsia="仿宋_GB2312"/>
          <w:b/>
          <w:bCs/>
          <w:color w:val="auto"/>
        </w:rPr>
      </w:pPr>
      <w:r>
        <w:rPr>
          <w:rFonts w:hint="eastAsia" w:ascii="仿宋_GB2312" w:eastAsia="仿宋_GB2312"/>
          <w:b/>
          <w:bCs/>
          <w:color w:val="auto"/>
        </w:rPr>
        <w:t> </w:t>
      </w:r>
    </w:p>
    <w:p w14:paraId="129D128C">
      <w:pPr>
        <w:pStyle w:val="380"/>
        <w:spacing w:line="405" w:lineRule="atLeast"/>
        <w:rPr>
          <w:rFonts w:hint="eastAsia" w:ascii="仿宋_GB2312" w:eastAsia="仿宋_GB2312"/>
          <w:b/>
          <w:bCs/>
          <w:color w:val="auto"/>
        </w:rPr>
      </w:pPr>
      <w:r>
        <w:rPr>
          <w:rFonts w:hint="eastAsia" w:ascii="仿宋_GB2312" w:eastAsia="仿宋_GB2312"/>
          <w:b/>
          <w:bCs/>
          <w:color w:val="auto"/>
        </w:rPr>
        <w:t> </w:t>
      </w:r>
    </w:p>
    <w:p w14:paraId="21307DE3">
      <w:pPr>
        <w:pStyle w:val="380"/>
        <w:spacing w:line="405" w:lineRule="atLeast"/>
        <w:rPr>
          <w:rFonts w:hint="eastAsia" w:ascii="仿宋_GB2312" w:eastAsia="仿宋_GB2312"/>
          <w:b/>
          <w:bCs/>
          <w:color w:val="auto"/>
        </w:rPr>
      </w:pPr>
      <w:r>
        <w:rPr>
          <w:rFonts w:hint="eastAsia" w:ascii="仿宋_GB2312" w:eastAsia="仿宋_GB2312"/>
          <w:b/>
          <w:bCs/>
          <w:color w:val="auto"/>
        </w:rPr>
        <w:t xml:space="preserve">  </w:t>
      </w:r>
      <w:r>
        <w:rPr>
          <w:rFonts w:hint="eastAsia" w:ascii="仿宋_GB2312" w:eastAsia="仿宋_GB2312"/>
          <w:b/>
          <w:bCs/>
          <w:color w:val="auto"/>
          <w:sz w:val="33"/>
          <w:szCs w:val="33"/>
        </w:rPr>
        <w:t>注：请以PDF格式提供并加盖投标人CA电子签章。</w:t>
      </w:r>
    </w:p>
    <w:p w14:paraId="66F1639B">
      <w:pPr>
        <w:pStyle w:val="380"/>
        <w:spacing w:line="405" w:lineRule="atLeast"/>
        <w:rPr>
          <w:rFonts w:hint="eastAsia" w:ascii="仿宋_GB2312" w:eastAsia="仿宋_GB2312"/>
          <w:b/>
          <w:bCs/>
          <w:color w:val="auto"/>
        </w:rPr>
      </w:pPr>
      <w:r>
        <w:rPr>
          <w:rFonts w:hint="eastAsia" w:ascii="仿宋_GB2312" w:eastAsia="仿宋_GB2312"/>
          <w:b/>
          <w:bCs/>
          <w:color w:val="auto"/>
        </w:rPr>
        <w:t> </w:t>
      </w:r>
    </w:p>
    <w:bookmarkEnd w:id="81"/>
    <w:p w14:paraId="5C55A4A9">
      <w:pPr>
        <w:snapToGrid w:val="0"/>
        <w:spacing w:before="120" w:beforeLines="50" w:after="50" w:line="400" w:lineRule="exact"/>
        <w:rPr>
          <w:rFonts w:ascii="仿宋_GB2312" w:eastAsia="仿宋_GB2312"/>
          <w:color w:val="auto"/>
          <w:szCs w:val="21"/>
        </w:rPr>
        <w:sectPr>
          <w:pgSz w:w="11906" w:h="16838"/>
          <w:pgMar w:top="1440" w:right="707" w:bottom="1440" w:left="1440" w:header="851" w:footer="992" w:gutter="0"/>
          <w:cols w:space="720" w:num="1"/>
          <w:docGrid w:linePitch="312" w:charSpace="0"/>
        </w:sectPr>
      </w:pPr>
    </w:p>
    <w:p w14:paraId="7CD981F9">
      <w:pPr>
        <w:spacing w:line="276" w:lineRule="auto"/>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 xml:space="preserve">   </w:t>
      </w:r>
    </w:p>
    <w:p w14:paraId="6469F0D8">
      <w:pPr>
        <w:spacing w:line="276" w:lineRule="auto"/>
        <w:jc w:val="center"/>
        <w:rPr>
          <w:rFonts w:hint="eastAsia" w:ascii="仿宋_GB2312" w:hAnsi="宋体" w:eastAsia="仿宋_GB2312"/>
          <w:b/>
          <w:bCs/>
          <w:color w:val="auto"/>
          <w:sz w:val="56"/>
          <w:szCs w:val="56"/>
        </w:rPr>
      </w:pPr>
    </w:p>
    <w:p w14:paraId="5B495AB4">
      <w:pPr>
        <w:spacing w:line="276" w:lineRule="auto"/>
        <w:jc w:val="center"/>
        <w:rPr>
          <w:rFonts w:hint="eastAsia" w:ascii="仿宋_GB2312" w:hAnsi="宋体" w:eastAsia="仿宋_GB2312"/>
          <w:b/>
          <w:bCs/>
          <w:color w:val="auto"/>
          <w:sz w:val="56"/>
          <w:szCs w:val="56"/>
        </w:rPr>
      </w:pPr>
    </w:p>
    <w:p w14:paraId="64E79303">
      <w:pPr>
        <w:spacing w:line="276" w:lineRule="auto"/>
        <w:jc w:val="center"/>
        <w:rPr>
          <w:rFonts w:hint="eastAsia" w:ascii="仿宋_GB2312" w:hAnsi="宋体" w:eastAsia="仿宋_GB2312"/>
          <w:b/>
          <w:bCs/>
          <w:color w:val="auto"/>
          <w:sz w:val="56"/>
          <w:szCs w:val="56"/>
        </w:rPr>
      </w:pPr>
    </w:p>
    <w:p w14:paraId="2EEE2A3A">
      <w:pPr>
        <w:spacing w:line="276" w:lineRule="auto"/>
        <w:rPr>
          <w:rFonts w:hint="eastAsia" w:ascii="仿宋_GB2312" w:hAnsi="宋体" w:eastAsia="仿宋_GB2312"/>
          <w:b/>
          <w:bCs/>
          <w:color w:val="auto"/>
          <w:sz w:val="56"/>
          <w:szCs w:val="56"/>
        </w:rPr>
      </w:pPr>
    </w:p>
    <w:p w14:paraId="0F1AB5A1">
      <w:pPr>
        <w:spacing w:line="276" w:lineRule="auto"/>
        <w:rPr>
          <w:rFonts w:hint="eastAsia" w:ascii="仿宋_GB2312" w:hAnsi="宋体" w:eastAsia="仿宋_GB2312"/>
          <w:b/>
          <w:bCs/>
          <w:color w:val="auto"/>
          <w:sz w:val="56"/>
          <w:szCs w:val="56"/>
        </w:rPr>
      </w:pPr>
    </w:p>
    <w:p w14:paraId="5D5BB4FE">
      <w:pPr>
        <w:spacing w:line="276" w:lineRule="auto"/>
        <w:rPr>
          <w:rFonts w:hint="eastAsia" w:ascii="仿宋_GB2312" w:hAnsi="宋体" w:eastAsia="仿宋_GB2312"/>
          <w:b/>
          <w:bCs/>
          <w:color w:val="auto"/>
          <w:sz w:val="56"/>
          <w:szCs w:val="56"/>
        </w:rPr>
      </w:pPr>
    </w:p>
    <w:p w14:paraId="16B922B2">
      <w:pPr>
        <w:spacing w:line="276" w:lineRule="auto"/>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二、报  价 要 求 文  件  格  式</w:t>
      </w:r>
    </w:p>
    <w:p w14:paraId="41D59CA9">
      <w:pPr>
        <w:snapToGrid w:val="0"/>
        <w:spacing w:before="50" w:after="50"/>
        <w:rPr>
          <w:rFonts w:ascii="仿宋_GB2312" w:eastAsia="仿宋_GB2312"/>
          <w:bCs/>
          <w:color w:val="auto"/>
          <w:sz w:val="30"/>
          <w:szCs w:val="30"/>
        </w:rPr>
      </w:pPr>
    </w:p>
    <w:p w14:paraId="7029A504">
      <w:pPr>
        <w:snapToGrid w:val="0"/>
        <w:spacing w:before="50" w:after="50"/>
        <w:rPr>
          <w:rFonts w:ascii="仿宋_GB2312" w:eastAsia="仿宋_GB2312"/>
          <w:bCs/>
          <w:color w:val="auto"/>
          <w:sz w:val="30"/>
          <w:szCs w:val="30"/>
        </w:rPr>
        <w:sectPr>
          <w:pgSz w:w="11906" w:h="16838"/>
          <w:pgMar w:top="1440" w:right="1440" w:bottom="1440" w:left="1440" w:header="851" w:footer="992" w:gutter="0"/>
          <w:cols w:space="720" w:num="1"/>
          <w:docGrid w:linePitch="312" w:charSpace="0"/>
        </w:sectPr>
      </w:pPr>
    </w:p>
    <w:p w14:paraId="59051041">
      <w:pPr>
        <w:snapToGrid w:val="0"/>
        <w:spacing w:before="50" w:after="50" w:line="400" w:lineRule="exact"/>
        <w:rPr>
          <w:rFonts w:ascii="仿宋_GB2312" w:eastAsia="仿宋_GB2312"/>
          <w:b/>
          <w:bCs/>
          <w:color w:val="auto"/>
          <w:sz w:val="24"/>
        </w:rPr>
      </w:pPr>
      <w:r>
        <w:rPr>
          <w:rFonts w:hint="eastAsia" w:ascii="仿宋_GB2312" w:eastAsia="仿宋_GB2312"/>
          <w:b/>
          <w:bCs/>
          <w:color w:val="auto"/>
          <w:sz w:val="24"/>
        </w:rPr>
        <w:t>报价要求文件目录：</w:t>
      </w:r>
    </w:p>
    <w:p w14:paraId="01B5D280">
      <w:pPr>
        <w:snapToGrid w:val="0"/>
        <w:spacing w:before="50" w:after="50" w:line="400" w:lineRule="exact"/>
        <w:rPr>
          <w:rFonts w:ascii="仿宋_GB2312" w:eastAsia="仿宋_GB2312"/>
          <w:b/>
          <w:bCs/>
          <w:color w:val="auto"/>
          <w:szCs w:val="21"/>
        </w:rPr>
      </w:pPr>
    </w:p>
    <w:p w14:paraId="19199345">
      <w:pPr>
        <w:tabs>
          <w:tab w:val="left" w:pos="3870"/>
          <w:tab w:val="left" w:pos="4085"/>
        </w:tabs>
        <w:snapToGrid w:val="0"/>
        <w:jc w:val="center"/>
        <w:rPr>
          <w:rFonts w:ascii="仿宋_GB2312" w:eastAsia="仿宋_GB2312"/>
          <w:color w:val="auto"/>
          <w:sz w:val="36"/>
          <w:szCs w:val="36"/>
        </w:rPr>
      </w:pPr>
    </w:p>
    <w:p w14:paraId="14A21F94">
      <w:pPr>
        <w:spacing w:line="276" w:lineRule="auto"/>
        <w:jc w:val="center"/>
        <w:rPr>
          <w:rFonts w:ascii="仿宋_GB2312" w:eastAsia="仿宋_GB2312"/>
          <w:color w:val="auto"/>
          <w:sz w:val="44"/>
          <w:szCs w:val="44"/>
        </w:rPr>
      </w:pPr>
      <w:r>
        <w:rPr>
          <w:rFonts w:hint="eastAsia" w:ascii="仿宋_GB2312" w:eastAsia="仿宋_GB2312"/>
          <w:color w:val="auto"/>
          <w:sz w:val="44"/>
          <w:szCs w:val="44"/>
        </w:rPr>
        <w:t>目    录</w:t>
      </w:r>
    </w:p>
    <w:p w14:paraId="4C3AF5F7">
      <w:pPr>
        <w:spacing w:line="360" w:lineRule="auto"/>
        <w:ind w:firstLine="480" w:firstLineChars="200"/>
        <w:rPr>
          <w:rFonts w:ascii="仿宋_GB2312" w:eastAsia="仿宋_GB2312" w:cs="Courier New"/>
          <w:color w:val="auto"/>
          <w:sz w:val="24"/>
        </w:rPr>
      </w:pPr>
      <w:r>
        <w:rPr>
          <w:rFonts w:hint="eastAsia" w:ascii="仿宋_GB2312" w:eastAsia="仿宋_GB2312" w:cs="Courier New"/>
          <w:color w:val="auto"/>
          <w:sz w:val="24"/>
        </w:rPr>
        <w:t>（1）开标一览表（</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648A4895">
      <w:pPr>
        <w:spacing w:line="360" w:lineRule="auto"/>
        <w:ind w:firstLine="1080" w:firstLineChars="450"/>
        <w:rPr>
          <w:rFonts w:ascii="仿宋_GB2312" w:eastAsia="仿宋_GB2312" w:cs="Courier New"/>
          <w:color w:val="auto"/>
          <w:sz w:val="24"/>
        </w:rPr>
      </w:pPr>
    </w:p>
    <w:p w14:paraId="0695B9AC">
      <w:pPr>
        <w:spacing w:line="360" w:lineRule="auto"/>
        <w:ind w:firstLine="424" w:firstLineChars="177"/>
        <w:rPr>
          <w:rFonts w:ascii="仿宋_GB2312" w:eastAsia="仿宋_GB2312" w:cs="Courier New"/>
          <w:color w:val="auto"/>
          <w:sz w:val="24"/>
        </w:rPr>
      </w:pPr>
      <w:r>
        <w:rPr>
          <w:rFonts w:hint="eastAsia" w:ascii="仿宋_GB2312" w:eastAsia="仿宋_GB2312" w:cs="Courier New"/>
          <w:color w:val="auto"/>
          <w:sz w:val="24"/>
        </w:rPr>
        <w:t>（</w:t>
      </w:r>
      <w:r>
        <w:rPr>
          <w:rFonts w:ascii="仿宋_GB2312" w:eastAsia="仿宋_GB2312" w:cs="Courier New"/>
          <w:color w:val="auto"/>
          <w:sz w:val="24"/>
        </w:rPr>
        <w:t>2</w:t>
      </w:r>
      <w:r>
        <w:rPr>
          <w:rFonts w:hint="eastAsia" w:ascii="仿宋_GB2312" w:eastAsia="仿宋_GB2312" w:cs="Courier New"/>
          <w:color w:val="auto"/>
          <w:sz w:val="24"/>
        </w:rPr>
        <w:t>）投标报价明细表</w:t>
      </w:r>
      <w:r>
        <w:rPr>
          <w:rFonts w:hint="eastAsia" w:ascii="仿宋_GB2312" w:eastAsia="仿宋_GB2312" w:cs="Courier New"/>
          <w:b/>
          <w:bCs/>
          <w:color w:val="auto"/>
          <w:sz w:val="24"/>
        </w:rPr>
        <w:t>（必须提供）</w:t>
      </w:r>
      <w:r>
        <w:rPr>
          <w:rFonts w:hint="eastAsia" w:ascii="仿宋_GB2312" w:eastAsia="仿宋_GB2312" w:cs="Courier New"/>
          <w:color w:val="auto"/>
          <w:sz w:val="24"/>
        </w:rPr>
        <w:t>……………………………………………………</w:t>
      </w:r>
    </w:p>
    <w:p w14:paraId="4FC864E8">
      <w:pPr>
        <w:snapToGrid w:val="0"/>
        <w:spacing w:before="120" w:beforeLines="50" w:after="50" w:line="320" w:lineRule="exact"/>
        <w:jc w:val="center"/>
        <w:rPr>
          <w:rFonts w:ascii="仿宋_GB2312" w:eastAsia="仿宋_GB2312"/>
          <w:color w:val="auto"/>
          <w:sz w:val="30"/>
          <w:szCs w:val="30"/>
        </w:rPr>
        <w:sectPr>
          <w:pgSz w:w="11906" w:h="16838"/>
          <w:pgMar w:top="1440" w:right="1440" w:bottom="1440" w:left="1440" w:header="851" w:footer="992" w:gutter="0"/>
          <w:cols w:space="720" w:num="1"/>
          <w:docGrid w:linePitch="312" w:charSpace="0"/>
        </w:sectPr>
      </w:pPr>
    </w:p>
    <w:p w14:paraId="7CFA0A8A">
      <w:pPr>
        <w:spacing w:line="276" w:lineRule="auto"/>
        <w:jc w:val="left"/>
        <w:rPr>
          <w:rFonts w:ascii="仿宋_GB2312" w:hAnsi="Courier New" w:eastAsia="仿宋_GB2312" w:cs="Courier New"/>
          <w:b/>
          <w:color w:val="auto"/>
          <w:sz w:val="24"/>
        </w:rPr>
      </w:pPr>
      <w:r>
        <w:rPr>
          <w:rFonts w:hint="eastAsia" w:ascii="仿宋_GB2312" w:hAnsi="Courier New" w:eastAsia="仿宋_GB2312" w:cs="Courier New"/>
          <w:b/>
          <w:color w:val="auto"/>
          <w:sz w:val="24"/>
        </w:rPr>
        <w:t>（1）开标一览表格式（必须提供）：</w:t>
      </w:r>
    </w:p>
    <w:p w14:paraId="27B0CA69">
      <w:pPr>
        <w:snapToGrid w:val="0"/>
        <w:spacing w:before="50" w:after="50" w:line="400" w:lineRule="exact"/>
        <w:jc w:val="center"/>
        <w:rPr>
          <w:rFonts w:ascii="仿宋_GB2312" w:eastAsia="仿宋_GB2312"/>
          <w:b/>
          <w:bCs/>
          <w:color w:val="auto"/>
          <w:sz w:val="32"/>
          <w:szCs w:val="32"/>
        </w:rPr>
      </w:pPr>
      <w:r>
        <w:rPr>
          <w:rFonts w:hint="eastAsia" w:ascii="仿宋_GB2312" w:eastAsia="仿宋_GB2312"/>
          <w:b/>
          <w:bCs/>
          <w:color w:val="auto"/>
          <w:sz w:val="32"/>
          <w:szCs w:val="32"/>
        </w:rPr>
        <w:t>开标一览表</w:t>
      </w:r>
    </w:p>
    <w:p w14:paraId="60237A20">
      <w:pPr>
        <w:snapToGrid w:val="0"/>
        <w:spacing w:before="50" w:after="50" w:line="400" w:lineRule="exact"/>
        <w:jc w:val="center"/>
        <w:rPr>
          <w:rFonts w:ascii="仿宋_GB2312" w:eastAsia="仿宋_GB2312"/>
          <w:b/>
          <w:color w:val="auto"/>
          <w:sz w:val="30"/>
        </w:rPr>
      </w:pPr>
    </w:p>
    <w:p w14:paraId="01D71D77">
      <w:pPr>
        <w:snapToGrid w:val="0"/>
        <w:spacing w:before="50" w:after="120" w:afterLines="50" w:line="400" w:lineRule="exact"/>
        <w:jc w:val="left"/>
        <w:rPr>
          <w:rFonts w:ascii="仿宋_GB2312" w:eastAsia="仿宋_GB2312"/>
          <w:color w:val="auto"/>
          <w:sz w:val="24"/>
        </w:rPr>
      </w:pPr>
      <w:r>
        <w:rPr>
          <w:rFonts w:hint="eastAsia" w:ascii="仿宋_GB2312" w:eastAsia="仿宋_GB2312"/>
          <w:color w:val="auto"/>
          <w:sz w:val="24"/>
        </w:rPr>
        <w:t>项目名称：</w:t>
      </w:r>
    </w:p>
    <w:p w14:paraId="6E6310D4">
      <w:pPr>
        <w:snapToGrid w:val="0"/>
        <w:spacing w:before="50" w:after="120" w:afterLines="50" w:line="400" w:lineRule="exact"/>
        <w:jc w:val="left"/>
        <w:rPr>
          <w:rFonts w:ascii="仿宋_GB2312" w:eastAsia="仿宋_GB2312"/>
          <w:color w:val="auto"/>
          <w:sz w:val="24"/>
        </w:rPr>
      </w:pPr>
      <w:r>
        <w:rPr>
          <w:rFonts w:hint="eastAsia" w:ascii="仿宋_GB2312" w:eastAsia="仿宋_GB2312"/>
          <w:color w:val="auto"/>
          <w:sz w:val="24"/>
        </w:rPr>
        <w:t xml:space="preserve">项目编号： </w:t>
      </w:r>
    </w:p>
    <w:p w14:paraId="3A1AC133">
      <w:pPr>
        <w:snapToGrid w:val="0"/>
        <w:spacing w:before="50" w:after="120" w:afterLines="50" w:line="400" w:lineRule="exact"/>
        <w:jc w:val="left"/>
        <w:rPr>
          <w:rFonts w:ascii="仿宋_GB2312" w:eastAsia="仿宋_GB2312"/>
          <w:b/>
          <w:color w:val="auto"/>
          <w:sz w:val="24"/>
        </w:rPr>
      </w:pPr>
      <w:r>
        <w:rPr>
          <w:rFonts w:hint="eastAsia" w:ascii="仿宋_GB2312" w:eastAsia="仿宋_GB2312"/>
          <w:color w:val="auto"/>
          <w:sz w:val="24"/>
        </w:rPr>
        <w:t xml:space="preserve">                                   </w:t>
      </w:r>
    </w:p>
    <w:p w14:paraId="769041AD">
      <w:pPr>
        <w:snapToGrid w:val="0"/>
        <w:spacing w:before="50" w:after="120" w:afterLines="50" w:line="400" w:lineRule="exact"/>
        <w:ind w:firstLine="117" w:firstLineChars="49"/>
        <w:jc w:val="right"/>
        <w:rPr>
          <w:rFonts w:ascii="仿宋_GB2312" w:eastAsia="仿宋_GB2312"/>
          <w:b/>
          <w:color w:val="auto"/>
          <w:sz w:val="24"/>
        </w:rPr>
      </w:pPr>
      <w:r>
        <w:rPr>
          <w:rFonts w:hint="eastAsia" w:ascii="仿宋_GB2312" w:eastAsia="仿宋_GB2312"/>
          <w:color w:val="auto"/>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6ECBB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497CA3C">
            <w:pPr>
              <w:snapToGrid w:val="0"/>
              <w:spacing w:before="50" w:after="50" w:line="400" w:lineRule="exact"/>
              <w:rPr>
                <w:rFonts w:ascii="仿宋_GB2312" w:eastAsia="仿宋_GB2312"/>
                <w:color w:val="auto"/>
                <w:sz w:val="24"/>
              </w:rPr>
            </w:pPr>
            <w:r>
              <w:rPr>
                <w:rFonts w:hint="eastAsia" w:ascii="仿宋_GB2312" w:eastAsia="仿宋_GB2312"/>
                <w:color w:val="auto"/>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55851A65">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0E62B1D6">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6D744062">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7728970E">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说明</w:t>
            </w:r>
          </w:p>
        </w:tc>
      </w:tr>
      <w:tr w14:paraId="4FAB8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D9683F5">
            <w:pPr>
              <w:snapToGrid w:val="0"/>
              <w:spacing w:before="50" w:after="50" w:line="400" w:lineRule="exact"/>
              <w:jc w:val="center"/>
              <w:rPr>
                <w:rFonts w:ascii="仿宋_GB2312" w:eastAsia="仿宋_GB2312"/>
                <w:color w:val="auto"/>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A0A4601">
            <w:pPr>
              <w:snapToGrid w:val="0"/>
              <w:spacing w:before="50" w:after="50" w:line="400" w:lineRule="exact"/>
              <w:jc w:val="center"/>
              <w:rPr>
                <w:rFonts w:ascii="仿宋_GB2312" w:eastAsia="仿宋_GB2312"/>
                <w:color w:val="auto"/>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DA7AF91">
            <w:pPr>
              <w:snapToGrid w:val="0"/>
              <w:spacing w:before="50" w:after="50" w:line="400" w:lineRule="exact"/>
              <w:rPr>
                <w:rFonts w:ascii="仿宋_GB2312" w:eastAsia="仿宋_GB2312"/>
                <w:color w:val="auto"/>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AAAC70B">
            <w:pPr>
              <w:snapToGrid w:val="0"/>
              <w:spacing w:before="50" w:after="50" w:line="400" w:lineRule="exact"/>
              <w:rPr>
                <w:rFonts w:ascii="仿宋_GB2312" w:eastAsia="仿宋_GB2312"/>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3C3358C">
            <w:pPr>
              <w:snapToGrid w:val="0"/>
              <w:spacing w:before="50" w:after="50" w:line="400" w:lineRule="exact"/>
              <w:rPr>
                <w:rFonts w:ascii="仿宋_GB2312" w:eastAsia="仿宋_GB2312"/>
                <w:color w:val="auto"/>
                <w:sz w:val="24"/>
              </w:rPr>
            </w:pPr>
          </w:p>
        </w:tc>
      </w:tr>
      <w:tr w14:paraId="5C91F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6AEE7A3">
            <w:pPr>
              <w:widowControl/>
              <w:spacing w:line="400" w:lineRule="exact"/>
              <w:jc w:val="left"/>
              <w:rPr>
                <w:rFonts w:ascii="仿宋_GB2312" w:eastAsia="仿宋_GB2312"/>
                <w:color w:val="auto"/>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5BD57AE">
            <w:pPr>
              <w:snapToGrid w:val="0"/>
              <w:spacing w:before="50" w:after="50" w:line="400" w:lineRule="exact"/>
              <w:jc w:val="center"/>
              <w:rPr>
                <w:rFonts w:ascii="仿宋_GB2312" w:eastAsia="仿宋_GB2312"/>
                <w:color w:val="auto"/>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155DCF2">
            <w:pPr>
              <w:snapToGrid w:val="0"/>
              <w:spacing w:before="50" w:after="50" w:line="400" w:lineRule="exact"/>
              <w:rPr>
                <w:rFonts w:ascii="仿宋_GB2312" w:eastAsia="仿宋_GB2312"/>
                <w:color w:val="auto"/>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A56C09C">
            <w:pPr>
              <w:snapToGrid w:val="0"/>
              <w:spacing w:before="50" w:after="50" w:line="400" w:lineRule="exact"/>
              <w:rPr>
                <w:rFonts w:ascii="仿宋_GB2312" w:eastAsia="仿宋_GB2312"/>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F208715">
            <w:pPr>
              <w:snapToGrid w:val="0"/>
              <w:spacing w:before="50" w:after="50" w:line="400" w:lineRule="exact"/>
              <w:rPr>
                <w:rFonts w:ascii="仿宋_GB2312" w:eastAsia="仿宋_GB2312"/>
                <w:color w:val="auto"/>
                <w:sz w:val="24"/>
              </w:rPr>
            </w:pPr>
          </w:p>
        </w:tc>
      </w:tr>
      <w:tr w14:paraId="33BE5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527BCD6">
            <w:pPr>
              <w:widowControl/>
              <w:spacing w:line="400" w:lineRule="exact"/>
              <w:jc w:val="left"/>
              <w:rPr>
                <w:rFonts w:ascii="仿宋_GB2312" w:eastAsia="仿宋_GB2312"/>
                <w:color w:val="auto"/>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34A63C7">
            <w:pPr>
              <w:snapToGrid w:val="0"/>
              <w:spacing w:before="50" w:after="50" w:line="400" w:lineRule="exact"/>
              <w:jc w:val="center"/>
              <w:rPr>
                <w:rFonts w:ascii="仿宋_GB2312" w:eastAsia="仿宋_GB2312"/>
                <w:color w:val="auto"/>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230D6D6">
            <w:pPr>
              <w:snapToGrid w:val="0"/>
              <w:spacing w:before="50" w:after="50" w:line="400" w:lineRule="exact"/>
              <w:rPr>
                <w:rFonts w:ascii="仿宋_GB2312" w:eastAsia="仿宋_GB2312"/>
                <w:color w:val="auto"/>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C6657F2">
            <w:pPr>
              <w:snapToGrid w:val="0"/>
              <w:spacing w:before="50" w:after="50" w:line="400" w:lineRule="exact"/>
              <w:rPr>
                <w:rFonts w:ascii="仿宋_GB2312" w:eastAsia="仿宋_GB2312"/>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AABA8EE">
            <w:pPr>
              <w:snapToGrid w:val="0"/>
              <w:spacing w:before="50" w:after="50" w:line="400" w:lineRule="exact"/>
              <w:rPr>
                <w:rFonts w:ascii="仿宋_GB2312" w:eastAsia="仿宋_GB2312"/>
                <w:color w:val="auto"/>
                <w:sz w:val="24"/>
              </w:rPr>
            </w:pPr>
          </w:p>
        </w:tc>
      </w:tr>
      <w:tr w14:paraId="70631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31B695D9">
            <w:pPr>
              <w:snapToGrid w:val="0"/>
              <w:spacing w:before="50" w:after="50" w:line="400" w:lineRule="exact"/>
              <w:rPr>
                <w:rFonts w:ascii="仿宋_GB2312" w:eastAsia="仿宋_GB2312"/>
                <w:color w:val="auto"/>
                <w:sz w:val="24"/>
                <w:u w:val="single"/>
              </w:rPr>
            </w:pPr>
            <w:r>
              <w:rPr>
                <w:rFonts w:hint="eastAsia" w:ascii="仿宋_GB2312" w:eastAsia="仿宋_GB2312"/>
                <w:b/>
                <w:color w:val="auto"/>
                <w:sz w:val="24"/>
              </w:rPr>
              <w:t>总报价</w:t>
            </w:r>
            <w:r>
              <w:rPr>
                <w:rFonts w:hint="eastAsia" w:ascii="仿宋_GB2312" w:eastAsia="仿宋_GB2312"/>
                <w:color w:val="auto"/>
                <w:sz w:val="24"/>
              </w:rPr>
              <w:t>（人民币大写）</w:t>
            </w:r>
            <w:r>
              <w:rPr>
                <w:rFonts w:hint="eastAsia" w:ascii="仿宋_GB2312" w:eastAsia="仿宋_GB2312"/>
                <w:color w:val="auto"/>
                <w:sz w:val="24"/>
                <w:u w:val="single"/>
              </w:rPr>
              <w:t>：                     （</w:t>
            </w:r>
            <w:r>
              <w:rPr>
                <w:rFonts w:hint="eastAsia" w:ascii="宋体" w:hAnsi="宋体" w:cs="宋体"/>
                <w:color w:val="auto"/>
                <w:sz w:val="24"/>
              </w:rPr>
              <w:t>¥</w:t>
            </w:r>
            <w:r>
              <w:rPr>
                <w:rFonts w:hint="eastAsia" w:ascii="仿宋_GB2312" w:eastAsia="仿宋_GB2312"/>
                <w:color w:val="auto"/>
                <w:sz w:val="24"/>
                <w:u w:val="single"/>
              </w:rPr>
              <w:t xml:space="preserve">                ） </w:t>
            </w:r>
          </w:p>
        </w:tc>
      </w:tr>
    </w:tbl>
    <w:p w14:paraId="0F04EEDB">
      <w:pPr>
        <w:snapToGrid w:val="0"/>
        <w:spacing w:before="50" w:after="50" w:line="400" w:lineRule="exact"/>
        <w:jc w:val="left"/>
        <w:rPr>
          <w:rFonts w:ascii="仿宋_GB2312" w:eastAsia="仿宋_GB2312"/>
          <w:color w:val="auto"/>
          <w:sz w:val="24"/>
        </w:rPr>
      </w:pPr>
    </w:p>
    <w:p w14:paraId="40C9AAEF">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14:paraId="3CB9D0B1">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2.报价一经涂改，应在涂改处加盖投标人CA电子签章或者由法定代表人或授权委托代理人签字或盖章，否则其投标作无效标处理；</w:t>
      </w:r>
    </w:p>
    <w:p w14:paraId="0332DD07">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3.投标费用包括采购需求中“</w:t>
      </w:r>
      <w:r>
        <w:rPr>
          <w:rFonts w:hint="eastAsia" w:ascii="仿宋_GB2312" w:hAnsi="宋体" w:eastAsia="仿宋_GB2312" w:cs="Arial"/>
          <w:b/>
          <w:bCs/>
          <w:color w:val="auto"/>
          <w:sz w:val="24"/>
        </w:rPr>
        <w:t>报价要求</w:t>
      </w:r>
      <w:r>
        <w:rPr>
          <w:rFonts w:hint="eastAsia" w:ascii="仿宋_GB2312" w:eastAsia="仿宋_GB2312"/>
          <w:b/>
          <w:bCs/>
          <w:color w:val="auto"/>
          <w:sz w:val="24"/>
        </w:rPr>
        <w:t>”中的所有费用；</w:t>
      </w:r>
    </w:p>
    <w:p w14:paraId="7E22D371">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4.以上报价应与“投标报价明细表”中的“</w:t>
      </w:r>
      <w:r>
        <w:rPr>
          <w:rFonts w:hint="eastAsia" w:ascii="仿宋_GB2312" w:eastAsia="仿宋_GB2312"/>
          <w:b/>
          <w:bCs/>
          <w:color w:val="auto"/>
          <w:sz w:val="24"/>
          <w:lang w:val="en-US" w:eastAsia="zh-CN"/>
        </w:rPr>
        <w:t>总报价</w:t>
      </w:r>
      <w:r>
        <w:rPr>
          <w:rFonts w:hint="eastAsia" w:ascii="仿宋_GB2312" w:eastAsia="仿宋_GB2312"/>
          <w:b/>
          <w:bCs/>
          <w:color w:val="auto"/>
          <w:sz w:val="24"/>
        </w:rPr>
        <w:t>”相一致。</w:t>
      </w:r>
    </w:p>
    <w:p w14:paraId="1BC8A8F8">
      <w:pPr>
        <w:snapToGrid w:val="0"/>
        <w:spacing w:before="50" w:after="50" w:line="400" w:lineRule="exact"/>
        <w:ind w:firstLine="723" w:firstLineChars="200"/>
        <w:jc w:val="left"/>
        <w:rPr>
          <w:rFonts w:ascii="仿宋_GB2312" w:eastAsia="仿宋_GB2312"/>
          <w:b/>
          <w:bCs/>
          <w:color w:val="auto"/>
          <w:sz w:val="36"/>
          <w:szCs w:val="36"/>
        </w:rPr>
      </w:pPr>
    </w:p>
    <w:p w14:paraId="4E407F8D">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 xml:space="preserve">         </w:t>
      </w:r>
    </w:p>
    <w:p w14:paraId="4862F6B9">
      <w:pPr>
        <w:snapToGrid w:val="0"/>
        <w:spacing w:line="400" w:lineRule="exact"/>
        <w:ind w:firstLine="420" w:firstLineChars="200"/>
        <w:rPr>
          <w:rFonts w:ascii="仿宋_GB2312" w:eastAsia="仿宋_GB2312"/>
          <w:color w:val="auto"/>
          <w:szCs w:val="21"/>
        </w:rPr>
      </w:pPr>
    </w:p>
    <w:p w14:paraId="486F761A">
      <w:pPr>
        <w:snapToGrid w:val="0"/>
        <w:spacing w:line="400" w:lineRule="exact"/>
        <w:ind w:firstLine="420" w:firstLineChars="200"/>
        <w:rPr>
          <w:rFonts w:ascii="仿宋_GB2312" w:eastAsia="仿宋_GB2312"/>
          <w:color w:val="auto"/>
          <w:szCs w:val="21"/>
        </w:rPr>
      </w:pPr>
    </w:p>
    <w:p w14:paraId="792F543F">
      <w:pPr>
        <w:pStyle w:val="26"/>
        <w:ind w:firstLine="4515" w:firstLineChars="2150"/>
        <w:rPr>
          <w:rFonts w:ascii="仿宋_GB2312" w:eastAsia="仿宋_GB2312"/>
          <w:color w:val="auto"/>
        </w:rPr>
      </w:pPr>
    </w:p>
    <w:p w14:paraId="780630CF">
      <w:pPr>
        <w:pStyle w:val="26"/>
        <w:ind w:firstLine="4515" w:firstLineChars="2150"/>
        <w:rPr>
          <w:rFonts w:ascii="仿宋_GB2312" w:eastAsia="仿宋_GB2312"/>
          <w:color w:val="auto"/>
        </w:rPr>
      </w:pPr>
    </w:p>
    <w:p w14:paraId="7F1457E2">
      <w:pPr>
        <w:jc w:val="center"/>
        <w:rPr>
          <w:rFonts w:ascii="仿宋_GB2312" w:eastAsia="仿宋_GB2312"/>
          <w:color w:val="auto"/>
          <w:szCs w:val="21"/>
          <w:u w:val="single"/>
        </w:rPr>
      </w:pP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Cs w:val="21"/>
          <w:u w:val="single"/>
        </w:rPr>
        <w:t xml:space="preserve">         </w:t>
      </w:r>
      <w:r>
        <w:rPr>
          <w:rFonts w:ascii="仿宋_GB2312" w:eastAsia="仿宋_GB2312"/>
          <w:color w:val="auto"/>
          <w:szCs w:val="21"/>
          <w:u w:val="single"/>
        </w:rPr>
        <w:t xml:space="preserve">         </w:t>
      </w:r>
    </w:p>
    <w:p w14:paraId="47828D49">
      <w:pPr>
        <w:jc w:val="center"/>
        <w:rPr>
          <w:rFonts w:ascii="仿宋_GB2312" w:eastAsia="仿宋_GB2312"/>
          <w:color w:val="auto"/>
          <w:szCs w:val="21"/>
          <w:u w:val="single"/>
        </w:rPr>
      </w:pPr>
    </w:p>
    <w:p w14:paraId="0757ABA9">
      <w:pPr>
        <w:pStyle w:val="26"/>
        <w:ind w:firstLine="5160" w:firstLineChars="2150"/>
        <w:rPr>
          <w:rFonts w:ascii="仿宋_GB2312" w:eastAsia="仿宋_GB2312"/>
          <w:color w:val="auto"/>
        </w:rPr>
      </w:pPr>
      <w:r>
        <w:rPr>
          <w:rFonts w:hint="eastAsia" w:ascii="仿宋_GB2312" w:eastAsia="仿宋_GB2312"/>
          <w:color w:val="auto"/>
          <w:sz w:val="24"/>
          <w:szCs w:val="24"/>
        </w:rPr>
        <w:t>投标人</w:t>
      </w:r>
      <w:r>
        <w:rPr>
          <w:rFonts w:hint="eastAsia" w:ascii="仿宋_GB2312" w:eastAsia="仿宋_GB2312"/>
          <w:b/>
          <w:bCs/>
          <w:color w:val="auto"/>
          <w:sz w:val="24"/>
          <w:szCs w:val="24"/>
        </w:rPr>
        <w:t>（CA电子签章）</w:t>
      </w:r>
      <w:r>
        <w:rPr>
          <w:rFonts w:hint="eastAsia" w:ascii="仿宋_GB2312" w:eastAsia="仿宋_GB2312"/>
          <w:color w:val="auto"/>
        </w:rPr>
        <w:t>：</w:t>
      </w:r>
      <w:r>
        <w:rPr>
          <w:rFonts w:hint="eastAsia" w:ascii="仿宋_GB2312" w:eastAsia="仿宋_GB2312"/>
          <w:color w:val="auto"/>
          <w:u w:val="single"/>
        </w:rPr>
        <w:t xml:space="preserve">                </w:t>
      </w:r>
    </w:p>
    <w:p w14:paraId="65DD170A">
      <w:pPr>
        <w:pStyle w:val="26"/>
        <w:spacing w:line="400" w:lineRule="exact"/>
        <w:rPr>
          <w:rFonts w:hint="eastAsia" w:ascii="仿宋_GB2312" w:hAnsi="宋体" w:eastAsia="仿宋_GB2312"/>
          <w:color w:val="auto"/>
        </w:rPr>
      </w:pPr>
    </w:p>
    <w:p w14:paraId="25E21657">
      <w:pPr>
        <w:pStyle w:val="26"/>
        <w:spacing w:line="240" w:lineRule="atLeast"/>
        <w:jc w:val="right"/>
        <w:rPr>
          <w:rFonts w:hint="eastAsia" w:ascii="仿宋_GB2312" w:hAnsi="宋体" w:eastAsia="仿宋_GB2312"/>
          <w:color w:val="auto"/>
        </w:rPr>
      </w:pPr>
      <w:r>
        <w:rPr>
          <w:rFonts w:hint="eastAsia" w:ascii="仿宋_GB2312" w:hAnsi="宋体" w:eastAsia="仿宋_GB2312"/>
          <w:color w:val="auto"/>
        </w:rPr>
        <w:t>日期：       年   月   日</w:t>
      </w:r>
    </w:p>
    <w:p w14:paraId="54E1D503">
      <w:pPr>
        <w:pStyle w:val="26"/>
        <w:spacing w:line="240" w:lineRule="atLeast"/>
        <w:jc w:val="left"/>
        <w:rPr>
          <w:rFonts w:hint="eastAsia" w:ascii="仿宋_GB2312" w:hAnsi="宋体" w:eastAsia="仿宋_GB2312"/>
          <w:color w:val="auto"/>
        </w:rPr>
      </w:pPr>
    </w:p>
    <w:p w14:paraId="72B78D5D">
      <w:pPr>
        <w:widowControl/>
        <w:jc w:val="left"/>
        <w:rPr>
          <w:rFonts w:hint="eastAsia" w:ascii="仿宋_GB2312" w:hAnsi="宋体" w:eastAsia="仿宋_GB2312" w:cs="Courier New"/>
          <w:color w:val="auto"/>
          <w:szCs w:val="21"/>
        </w:rPr>
      </w:pPr>
      <w:r>
        <w:rPr>
          <w:rFonts w:ascii="仿宋_GB2312" w:hAnsi="宋体" w:eastAsia="仿宋_GB2312"/>
          <w:color w:val="auto"/>
        </w:rPr>
        <w:br w:type="page"/>
      </w:r>
    </w:p>
    <w:p w14:paraId="0913E561">
      <w:pPr>
        <w:spacing w:line="276" w:lineRule="auto"/>
        <w:jc w:val="left"/>
        <w:rPr>
          <w:rFonts w:ascii="仿宋_GB2312" w:eastAsia="仿宋_GB2312"/>
          <w:b/>
          <w:color w:val="auto"/>
          <w:sz w:val="24"/>
        </w:rPr>
      </w:pPr>
      <w:r>
        <w:rPr>
          <w:rFonts w:hint="eastAsia" w:ascii="仿宋_GB2312" w:eastAsia="仿宋_GB2312"/>
          <w:b/>
          <w:color w:val="auto"/>
          <w:sz w:val="24"/>
        </w:rPr>
        <w:t>（</w:t>
      </w:r>
      <w:r>
        <w:rPr>
          <w:rFonts w:ascii="仿宋_GB2312" w:eastAsia="仿宋_GB2312"/>
          <w:b/>
          <w:color w:val="auto"/>
          <w:sz w:val="24"/>
        </w:rPr>
        <w:t>2</w:t>
      </w:r>
      <w:r>
        <w:rPr>
          <w:rFonts w:hint="eastAsia" w:ascii="仿宋_GB2312" w:eastAsia="仿宋_GB2312"/>
          <w:b/>
          <w:color w:val="auto"/>
          <w:sz w:val="24"/>
        </w:rPr>
        <w:t>）投标报价明细表格式（必须提供）：</w:t>
      </w:r>
    </w:p>
    <w:p w14:paraId="657F55FD">
      <w:pPr>
        <w:spacing w:line="400" w:lineRule="exact"/>
        <w:jc w:val="center"/>
        <w:rPr>
          <w:rFonts w:ascii="宋体" w:hAnsi="宋体"/>
          <w:b/>
          <w:color w:val="auto"/>
          <w:sz w:val="32"/>
          <w:szCs w:val="32"/>
        </w:rPr>
      </w:pPr>
      <w:r>
        <w:rPr>
          <w:rFonts w:hint="eastAsia" w:ascii="仿宋_GB2312" w:eastAsia="仿宋_GB2312"/>
          <w:b/>
          <w:color w:val="auto"/>
          <w:sz w:val="32"/>
          <w:szCs w:val="32"/>
        </w:rPr>
        <w:t>投标报价明细表</w:t>
      </w:r>
    </w:p>
    <w:p w14:paraId="203CA2C9">
      <w:pPr>
        <w:snapToGrid w:val="0"/>
        <w:spacing w:before="50" w:after="156" w:afterLines="50" w:line="400" w:lineRule="exact"/>
        <w:jc w:val="left"/>
        <w:rPr>
          <w:rFonts w:ascii="仿宋_GB2312" w:eastAsia="仿宋_GB2312"/>
          <w:color w:val="auto"/>
          <w:sz w:val="24"/>
        </w:rPr>
      </w:pPr>
      <w:r>
        <w:rPr>
          <w:rFonts w:hint="eastAsia" w:ascii="仿宋_GB2312" w:eastAsia="仿宋_GB2312"/>
          <w:color w:val="auto"/>
          <w:sz w:val="24"/>
        </w:rPr>
        <w:t>项目名称：</w:t>
      </w:r>
    </w:p>
    <w:p w14:paraId="62E03B47">
      <w:pPr>
        <w:snapToGrid w:val="0"/>
        <w:spacing w:before="50" w:after="156" w:afterLines="50" w:line="400" w:lineRule="exact"/>
        <w:jc w:val="left"/>
        <w:rPr>
          <w:rFonts w:ascii="仿宋_GB2312" w:eastAsia="仿宋_GB2312"/>
          <w:color w:val="auto"/>
          <w:sz w:val="24"/>
        </w:rPr>
      </w:pPr>
      <w:r>
        <w:rPr>
          <w:rFonts w:hint="eastAsia" w:ascii="仿宋_GB2312" w:eastAsia="仿宋_GB2312"/>
          <w:color w:val="auto"/>
          <w:sz w:val="24"/>
        </w:rPr>
        <w:t>项目编号：</w:t>
      </w:r>
    </w:p>
    <w:p w14:paraId="2036EBB9">
      <w:pPr>
        <w:spacing w:line="500" w:lineRule="exact"/>
        <w:rPr>
          <w:rFonts w:ascii="仿宋_GB2312" w:hAnsi="宋体" w:eastAsia="仿宋_GB2312"/>
          <w:color w:val="auto"/>
          <w:sz w:val="24"/>
        </w:rPr>
      </w:pPr>
    </w:p>
    <w:p w14:paraId="5955F689">
      <w:pPr>
        <w:snapToGrid w:val="0"/>
        <w:spacing w:before="50" w:after="156" w:afterLines="50" w:line="400" w:lineRule="exact"/>
        <w:ind w:firstLine="102" w:firstLineChars="49"/>
        <w:jc w:val="right"/>
        <w:rPr>
          <w:rFonts w:ascii="仿宋_GB2312" w:eastAsia="仿宋_GB2312"/>
          <w:color w:val="auto"/>
        </w:rPr>
      </w:pPr>
      <w:r>
        <w:rPr>
          <w:rFonts w:hint="eastAsia" w:ascii="仿宋_GB2312" w:eastAsia="仿宋_GB2312"/>
          <w:color w:val="auto"/>
        </w:rPr>
        <w:t xml:space="preserve">   金额单位：人民币（元）</w:t>
      </w:r>
    </w:p>
    <w:p w14:paraId="58EEF601">
      <w:pPr>
        <w:snapToGrid w:val="0"/>
        <w:spacing w:before="50" w:after="156" w:afterLines="50" w:line="400" w:lineRule="exact"/>
        <w:ind w:firstLine="102" w:firstLineChars="49"/>
        <w:jc w:val="right"/>
        <w:rPr>
          <w:rFonts w:ascii="仿宋_GB2312" w:eastAsia="仿宋_GB2312"/>
          <w:color w:val="auto"/>
        </w:rPr>
      </w:pPr>
    </w:p>
    <w:tbl>
      <w:tblPr>
        <w:tblStyle w:val="48"/>
        <w:tblW w:w="10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3950"/>
        <w:gridCol w:w="1276"/>
        <w:gridCol w:w="1701"/>
        <w:gridCol w:w="1926"/>
        <w:gridCol w:w="819"/>
      </w:tblGrid>
      <w:tr w14:paraId="265E5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78380AA">
            <w:pPr>
              <w:snapToGrid w:val="0"/>
              <w:spacing w:before="50" w:after="50" w:line="400" w:lineRule="exact"/>
              <w:rPr>
                <w:rFonts w:ascii="仿宋_GB2312" w:hAnsi="宋体" w:eastAsia="仿宋_GB2312"/>
                <w:color w:val="auto"/>
                <w:szCs w:val="21"/>
              </w:rPr>
            </w:pPr>
            <w:r>
              <w:rPr>
                <w:rFonts w:hint="eastAsia" w:ascii="仿宋_GB2312" w:hAnsi="宋体" w:eastAsia="仿宋_GB2312"/>
                <w:color w:val="auto"/>
                <w:szCs w:val="21"/>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49424D69">
            <w:pPr>
              <w:snapToGrid w:val="0"/>
              <w:spacing w:before="50" w:after="50" w:line="400" w:lineRule="exact"/>
              <w:jc w:val="center"/>
              <w:rPr>
                <w:rFonts w:ascii="仿宋_GB2312" w:hAnsi="宋体" w:eastAsia="仿宋_GB2312"/>
                <w:color w:val="auto"/>
                <w:szCs w:val="21"/>
              </w:rPr>
            </w:pPr>
            <w:r>
              <w:rPr>
                <w:rFonts w:hint="eastAsia" w:ascii="仿宋_GB2312" w:hAnsi="宋体" w:eastAsia="仿宋_GB2312"/>
                <w:color w:val="auto"/>
                <w:szCs w:val="21"/>
              </w:rPr>
              <w:t>内容明细</w:t>
            </w:r>
          </w:p>
        </w:tc>
        <w:tc>
          <w:tcPr>
            <w:tcW w:w="1276" w:type="dxa"/>
            <w:tcBorders>
              <w:top w:val="single" w:color="auto" w:sz="4" w:space="0"/>
              <w:left w:val="single" w:color="auto" w:sz="4" w:space="0"/>
              <w:bottom w:val="single" w:color="auto" w:sz="4" w:space="0"/>
              <w:right w:val="single" w:color="auto" w:sz="4" w:space="0"/>
            </w:tcBorders>
            <w:vAlign w:val="center"/>
          </w:tcPr>
          <w:p w14:paraId="3165F7EA">
            <w:pPr>
              <w:snapToGrid w:val="0"/>
              <w:spacing w:before="50" w:after="50" w:line="400" w:lineRule="exact"/>
              <w:jc w:val="center"/>
              <w:rPr>
                <w:rFonts w:ascii="仿宋_GB2312" w:hAnsi="宋体" w:eastAsia="仿宋_GB2312"/>
                <w:color w:val="auto"/>
                <w:szCs w:val="21"/>
              </w:rPr>
            </w:pPr>
            <w:r>
              <w:rPr>
                <w:rFonts w:hint="eastAsia" w:ascii="仿宋_GB2312" w:hAnsi="宋体" w:eastAsia="仿宋_GB2312"/>
                <w:color w:val="auto"/>
                <w:szCs w:val="21"/>
              </w:rPr>
              <w:t>单位及数量</w:t>
            </w:r>
          </w:p>
        </w:tc>
        <w:tc>
          <w:tcPr>
            <w:tcW w:w="1701" w:type="dxa"/>
            <w:tcBorders>
              <w:top w:val="single" w:color="auto" w:sz="4" w:space="0"/>
              <w:left w:val="single" w:color="auto" w:sz="4" w:space="0"/>
              <w:bottom w:val="single" w:color="auto" w:sz="4" w:space="0"/>
              <w:right w:val="single" w:color="auto" w:sz="4" w:space="0"/>
            </w:tcBorders>
            <w:vAlign w:val="center"/>
          </w:tcPr>
          <w:p w14:paraId="02109B3A">
            <w:pPr>
              <w:snapToGrid w:val="0"/>
              <w:spacing w:before="50" w:after="50" w:line="400" w:lineRule="exact"/>
              <w:jc w:val="center"/>
              <w:rPr>
                <w:rFonts w:ascii="仿宋_GB2312" w:hAnsi="宋体" w:eastAsia="仿宋_GB2312"/>
                <w:color w:val="auto"/>
                <w:szCs w:val="21"/>
              </w:rPr>
            </w:pPr>
            <w:r>
              <w:rPr>
                <w:rFonts w:hint="eastAsia" w:ascii="仿宋_GB2312" w:hAnsi="宋体" w:eastAsia="仿宋_GB2312"/>
                <w:color w:val="auto"/>
                <w:szCs w:val="21"/>
              </w:rPr>
              <w:t>单项报价</w:t>
            </w:r>
          </w:p>
        </w:tc>
        <w:tc>
          <w:tcPr>
            <w:tcW w:w="1926" w:type="dxa"/>
            <w:tcBorders>
              <w:top w:val="single" w:color="auto" w:sz="4" w:space="0"/>
              <w:left w:val="single" w:color="auto" w:sz="4" w:space="0"/>
              <w:bottom w:val="single" w:color="auto" w:sz="4" w:space="0"/>
              <w:right w:val="single" w:color="auto" w:sz="4" w:space="0"/>
            </w:tcBorders>
            <w:vAlign w:val="center"/>
          </w:tcPr>
          <w:p w14:paraId="344474F2">
            <w:pPr>
              <w:snapToGrid w:val="0"/>
              <w:spacing w:before="50" w:after="50" w:line="400" w:lineRule="exact"/>
              <w:jc w:val="center"/>
              <w:rPr>
                <w:rFonts w:ascii="仿宋_GB2312" w:hAnsi="宋体" w:eastAsia="仿宋_GB2312"/>
                <w:color w:val="auto"/>
                <w:szCs w:val="21"/>
              </w:rPr>
            </w:pPr>
            <w:r>
              <w:rPr>
                <w:rFonts w:hint="eastAsia" w:ascii="仿宋_GB2312" w:hAnsi="宋体" w:eastAsia="仿宋_GB2312"/>
                <w:color w:val="auto"/>
                <w:szCs w:val="21"/>
              </w:rPr>
              <w:t>单项合价</w:t>
            </w:r>
          </w:p>
        </w:tc>
        <w:tc>
          <w:tcPr>
            <w:tcW w:w="819" w:type="dxa"/>
            <w:tcBorders>
              <w:top w:val="single" w:color="auto" w:sz="4" w:space="0"/>
              <w:left w:val="single" w:color="auto" w:sz="4" w:space="0"/>
              <w:bottom w:val="single" w:color="auto" w:sz="4" w:space="0"/>
              <w:right w:val="single" w:color="auto" w:sz="4" w:space="0"/>
            </w:tcBorders>
            <w:vAlign w:val="center"/>
          </w:tcPr>
          <w:p w14:paraId="40B956D7">
            <w:pPr>
              <w:snapToGrid w:val="0"/>
              <w:spacing w:before="50" w:after="50" w:line="400" w:lineRule="exact"/>
              <w:jc w:val="center"/>
              <w:rPr>
                <w:rFonts w:ascii="仿宋_GB2312" w:hAnsi="宋体" w:eastAsia="仿宋_GB2312"/>
                <w:color w:val="auto"/>
                <w:szCs w:val="21"/>
              </w:rPr>
            </w:pPr>
            <w:r>
              <w:rPr>
                <w:rFonts w:hint="eastAsia" w:ascii="仿宋_GB2312" w:hAnsi="宋体" w:eastAsia="仿宋_GB2312"/>
                <w:color w:val="auto"/>
                <w:szCs w:val="21"/>
              </w:rPr>
              <w:t>说明</w:t>
            </w:r>
          </w:p>
        </w:tc>
      </w:tr>
      <w:tr w14:paraId="15457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A627D7B">
            <w:pPr>
              <w:snapToGrid w:val="0"/>
              <w:spacing w:before="50" w:after="50" w:line="400" w:lineRule="exact"/>
              <w:jc w:val="center"/>
              <w:rPr>
                <w:rFonts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vAlign w:val="center"/>
          </w:tcPr>
          <w:p w14:paraId="5DE763A6">
            <w:pPr>
              <w:snapToGrid w:val="0"/>
              <w:spacing w:before="50" w:after="50" w:line="400" w:lineRule="exact"/>
              <w:jc w:val="center"/>
              <w:rPr>
                <w:rFonts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50FFD9A">
            <w:pPr>
              <w:snapToGrid w:val="0"/>
              <w:spacing w:before="50" w:after="50" w:line="400" w:lineRule="exact"/>
              <w:rPr>
                <w:rFonts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566BEB4">
            <w:pPr>
              <w:snapToGrid w:val="0"/>
              <w:spacing w:before="50" w:after="50" w:line="400" w:lineRule="exact"/>
              <w:rPr>
                <w:rFonts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tcPr>
          <w:p w14:paraId="1839EB59">
            <w:pPr>
              <w:snapToGrid w:val="0"/>
              <w:spacing w:before="50" w:after="50" w:line="400" w:lineRule="exact"/>
              <w:rPr>
                <w:rFonts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0041BC12">
            <w:pPr>
              <w:snapToGrid w:val="0"/>
              <w:spacing w:before="50" w:after="50" w:line="400" w:lineRule="exact"/>
              <w:rPr>
                <w:rFonts w:ascii="仿宋_GB2312" w:hAnsi="宋体" w:eastAsia="仿宋_GB2312"/>
                <w:color w:val="auto"/>
                <w:szCs w:val="21"/>
              </w:rPr>
            </w:pPr>
          </w:p>
        </w:tc>
      </w:tr>
      <w:tr w14:paraId="0C970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017EE12">
            <w:pPr>
              <w:widowControl/>
              <w:spacing w:line="400" w:lineRule="exact"/>
              <w:jc w:val="left"/>
              <w:rPr>
                <w:rFonts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vAlign w:val="center"/>
          </w:tcPr>
          <w:p w14:paraId="605336F3">
            <w:pPr>
              <w:snapToGrid w:val="0"/>
              <w:spacing w:before="50" w:after="50" w:line="400" w:lineRule="exact"/>
              <w:jc w:val="center"/>
              <w:rPr>
                <w:rFonts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EB72FAF">
            <w:pPr>
              <w:snapToGrid w:val="0"/>
              <w:spacing w:before="50" w:after="50" w:line="400" w:lineRule="exact"/>
              <w:rPr>
                <w:rFonts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0DA7E4E">
            <w:pPr>
              <w:snapToGrid w:val="0"/>
              <w:spacing w:before="50" w:after="50" w:line="400" w:lineRule="exact"/>
              <w:rPr>
                <w:rFonts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tcPr>
          <w:p w14:paraId="3FEE8B2D">
            <w:pPr>
              <w:snapToGrid w:val="0"/>
              <w:spacing w:before="50" w:after="50" w:line="400" w:lineRule="exact"/>
              <w:rPr>
                <w:rFonts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58F1268C">
            <w:pPr>
              <w:snapToGrid w:val="0"/>
              <w:spacing w:before="50" w:after="50" w:line="400" w:lineRule="exact"/>
              <w:rPr>
                <w:rFonts w:ascii="仿宋_GB2312" w:hAnsi="宋体" w:eastAsia="仿宋_GB2312"/>
                <w:color w:val="auto"/>
                <w:szCs w:val="21"/>
              </w:rPr>
            </w:pPr>
          </w:p>
        </w:tc>
      </w:tr>
      <w:tr w14:paraId="4F07A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03BA745">
            <w:pPr>
              <w:widowControl/>
              <w:spacing w:line="400" w:lineRule="exact"/>
              <w:jc w:val="left"/>
              <w:rPr>
                <w:rFonts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vAlign w:val="center"/>
          </w:tcPr>
          <w:p w14:paraId="25727D1C">
            <w:pPr>
              <w:snapToGrid w:val="0"/>
              <w:spacing w:before="50" w:after="50" w:line="400" w:lineRule="exact"/>
              <w:jc w:val="center"/>
              <w:rPr>
                <w:rFonts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C46333E">
            <w:pPr>
              <w:snapToGrid w:val="0"/>
              <w:spacing w:before="50" w:after="50" w:line="400" w:lineRule="exact"/>
              <w:rPr>
                <w:rFonts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A37D55E">
            <w:pPr>
              <w:snapToGrid w:val="0"/>
              <w:spacing w:before="50" w:after="50" w:line="400" w:lineRule="exact"/>
              <w:rPr>
                <w:rFonts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tcPr>
          <w:p w14:paraId="7329371E">
            <w:pPr>
              <w:snapToGrid w:val="0"/>
              <w:spacing w:before="50" w:after="50" w:line="400" w:lineRule="exact"/>
              <w:rPr>
                <w:rFonts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74368F7E">
            <w:pPr>
              <w:snapToGrid w:val="0"/>
              <w:spacing w:before="50" w:after="50" w:line="400" w:lineRule="exact"/>
              <w:rPr>
                <w:rFonts w:ascii="仿宋_GB2312" w:hAnsi="宋体" w:eastAsia="仿宋_GB2312"/>
                <w:color w:val="auto"/>
                <w:szCs w:val="21"/>
              </w:rPr>
            </w:pPr>
          </w:p>
        </w:tc>
      </w:tr>
      <w:tr w14:paraId="66727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398" w:type="dxa"/>
            <w:gridSpan w:val="6"/>
            <w:tcBorders>
              <w:top w:val="single" w:color="auto" w:sz="4" w:space="0"/>
              <w:left w:val="single" w:color="auto" w:sz="4" w:space="0"/>
              <w:bottom w:val="single" w:color="auto" w:sz="4" w:space="0"/>
              <w:right w:val="single" w:color="auto" w:sz="4" w:space="0"/>
            </w:tcBorders>
          </w:tcPr>
          <w:p w14:paraId="240E060B">
            <w:pPr>
              <w:snapToGrid w:val="0"/>
              <w:spacing w:before="50" w:after="50" w:line="400" w:lineRule="exact"/>
              <w:rPr>
                <w:rFonts w:ascii="仿宋_GB2312" w:hAnsi="宋体" w:eastAsia="仿宋_GB2312"/>
                <w:color w:val="auto"/>
                <w:szCs w:val="21"/>
                <w:u w:val="single"/>
              </w:rPr>
            </w:pPr>
            <w:r>
              <w:rPr>
                <w:rFonts w:hint="eastAsia" w:ascii="仿宋_GB2312" w:hAnsi="宋体" w:eastAsia="仿宋_GB2312"/>
                <w:b/>
                <w:color w:val="auto"/>
              </w:rPr>
              <w:t>总报价</w:t>
            </w:r>
            <w:r>
              <w:rPr>
                <w:rFonts w:hint="eastAsia" w:ascii="仿宋_GB2312" w:hAnsi="宋体" w:eastAsia="仿宋_GB2312"/>
                <w:color w:val="auto"/>
                <w:szCs w:val="21"/>
              </w:rPr>
              <w:t>（人民币大写）</w:t>
            </w:r>
            <w:r>
              <w:rPr>
                <w:rFonts w:hint="eastAsia" w:ascii="仿宋_GB2312" w:hAnsi="宋体" w:eastAsia="仿宋_GB2312"/>
                <w:color w:val="auto"/>
                <w:szCs w:val="21"/>
                <w:u w:val="single"/>
              </w:rPr>
              <w:t>：                     （</w:t>
            </w:r>
            <w:r>
              <w:rPr>
                <w:rFonts w:hint="eastAsia" w:ascii="宋体" w:hAnsi="宋体" w:cs="宋体"/>
                <w:color w:val="auto"/>
                <w:spacing w:val="-6"/>
                <w:sz w:val="24"/>
              </w:rPr>
              <w:t>¥</w:t>
            </w:r>
            <w:r>
              <w:rPr>
                <w:rFonts w:hint="eastAsia" w:ascii="仿宋_GB2312" w:hAnsi="宋体" w:eastAsia="仿宋_GB2312"/>
                <w:color w:val="auto"/>
                <w:szCs w:val="21"/>
                <w:u w:val="single"/>
              </w:rPr>
              <w:t xml:space="preserve">                ） </w:t>
            </w:r>
          </w:p>
        </w:tc>
      </w:tr>
    </w:tbl>
    <w:p w14:paraId="458BDEB7">
      <w:pPr>
        <w:snapToGrid w:val="0"/>
        <w:spacing w:before="50" w:after="50" w:line="400" w:lineRule="exact"/>
        <w:ind w:firstLine="420" w:firstLineChars="200"/>
        <w:jc w:val="left"/>
        <w:rPr>
          <w:rFonts w:ascii="仿宋_GB2312" w:eastAsia="仿宋_GB2312"/>
          <w:color w:val="auto"/>
          <w:szCs w:val="21"/>
        </w:rPr>
      </w:pPr>
    </w:p>
    <w:p w14:paraId="243DCCA5">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注：</w:t>
      </w:r>
      <w:r>
        <w:rPr>
          <w:rFonts w:hint="eastAsia" w:ascii="仿宋_GB2312" w:eastAsia="仿宋_GB2312"/>
          <w:b/>
          <w:bCs/>
          <w:color w:val="auto"/>
          <w:szCs w:val="21"/>
        </w:rPr>
        <w:t>1.此项材料必须以PDF格式上传；</w:t>
      </w:r>
    </w:p>
    <w:p w14:paraId="741685C2">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2.报价一经涂改，应在涂改处加盖投标人CA电子签章或者由法定代表人或授权委托代理人签字或盖章，否则其投标作无效标处理；</w:t>
      </w:r>
    </w:p>
    <w:p w14:paraId="453FCE8D">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3.本项目报价为完成项目需求所有内容的总报价；</w:t>
      </w:r>
    </w:p>
    <w:p w14:paraId="6FFA6C37">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14:paraId="6C38FF19">
      <w:pPr>
        <w:snapToGrid w:val="0"/>
        <w:spacing w:before="50" w:line="400" w:lineRule="exact"/>
        <w:ind w:firstLine="420" w:firstLineChars="200"/>
        <w:jc w:val="left"/>
        <w:rPr>
          <w:rFonts w:ascii="仿宋_GB2312" w:eastAsia="仿宋_GB2312"/>
          <w:color w:val="auto"/>
          <w:szCs w:val="21"/>
        </w:rPr>
      </w:pPr>
      <w:r>
        <w:rPr>
          <w:rFonts w:hint="eastAsia" w:ascii="仿宋_GB2312" w:eastAsia="仿宋_GB2312"/>
          <w:color w:val="auto"/>
          <w:szCs w:val="21"/>
          <w:lang w:val="en-US" w:eastAsia="zh-CN"/>
        </w:rPr>
        <w:t>5</w:t>
      </w:r>
      <w:r>
        <w:rPr>
          <w:rFonts w:hint="eastAsia" w:ascii="仿宋_GB2312" w:eastAsia="仿宋_GB2312"/>
          <w:color w:val="auto"/>
          <w:szCs w:val="21"/>
        </w:rPr>
        <w:t>.在填写时，如本表格不适合投标人的实际情况，可根据本表格式自行制表填写。</w:t>
      </w:r>
    </w:p>
    <w:p w14:paraId="37F397A6">
      <w:pPr>
        <w:pStyle w:val="59"/>
        <w:spacing w:line="400" w:lineRule="exact"/>
        <w:rPr>
          <w:rFonts w:ascii="仿宋_GB2312" w:hAnsi="宋体" w:eastAsia="仿宋_GB2312"/>
          <w:color w:val="auto"/>
        </w:rPr>
      </w:pPr>
    </w:p>
    <w:p w14:paraId="08ADCD6F">
      <w:pPr>
        <w:spacing w:line="400" w:lineRule="exact"/>
        <w:rPr>
          <w:rFonts w:ascii="仿宋_GB2312" w:hAnsi="Courier New" w:eastAsia="仿宋_GB2312" w:cs="Courier New"/>
          <w:color w:val="auto"/>
          <w:szCs w:val="21"/>
        </w:rPr>
      </w:pPr>
    </w:p>
    <w:p w14:paraId="412ED2CF">
      <w:pPr>
        <w:snapToGrid w:val="0"/>
        <w:spacing w:before="50" w:after="50" w:line="400" w:lineRule="exact"/>
        <w:ind w:left="-2" w:leftChars="-1" w:right="-817" w:rightChars="-389" w:firstLine="420" w:firstLineChars="200"/>
        <w:jc w:val="left"/>
        <w:rPr>
          <w:rFonts w:ascii="仿宋_GB2312" w:eastAsia="仿宋_GB2312"/>
          <w:color w:val="auto"/>
          <w:szCs w:val="21"/>
        </w:rPr>
      </w:pPr>
      <w:r>
        <w:rPr>
          <w:rFonts w:hint="eastAsia" w:ascii="仿宋_GB2312" w:eastAsia="仿宋_GB2312"/>
          <w:color w:val="auto"/>
          <w:szCs w:val="21"/>
        </w:rPr>
        <w:t xml:space="preserve">                         </w:t>
      </w:r>
      <w:r>
        <w:rPr>
          <w:rFonts w:ascii="仿宋_GB2312" w:eastAsia="仿宋_GB2312"/>
          <w:color w:val="auto"/>
          <w:szCs w:val="21"/>
        </w:rPr>
        <w:t xml:space="preserve">       </w:t>
      </w:r>
      <w:r>
        <w:rPr>
          <w:rFonts w:hint="eastAsia" w:ascii="仿宋_GB2312" w:eastAsia="仿宋_GB2312"/>
          <w:color w:val="auto"/>
          <w:szCs w:val="21"/>
        </w:rPr>
        <w:t>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65CD0BDF">
      <w:pPr>
        <w:spacing w:line="400" w:lineRule="exact"/>
        <w:ind w:firstLine="4830" w:firstLineChars="2300"/>
        <w:rPr>
          <w:rFonts w:ascii="仿宋_GB2312" w:hAnsi="Courier New" w:eastAsia="仿宋_GB2312" w:cs="Courier New"/>
          <w:color w:val="auto"/>
          <w:szCs w:val="21"/>
        </w:rPr>
      </w:pPr>
      <w:r>
        <w:rPr>
          <w:rFonts w:hint="eastAsia" w:ascii="仿宋_GB2312" w:hAnsi="Courier New" w:eastAsia="仿宋_GB2312" w:cs="Courier New"/>
          <w:color w:val="auto"/>
          <w:szCs w:val="21"/>
        </w:rPr>
        <w:t>投标人</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Cs w:val="21"/>
          <w:u w:val="single"/>
        </w:rPr>
        <w:t xml:space="preserve">                               </w:t>
      </w:r>
    </w:p>
    <w:p w14:paraId="25B42FC1">
      <w:pPr>
        <w:snapToGrid w:val="0"/>
        <w:spacing w:before="50" w:after="50" w:line="400" w:lineRule="exact"/>
        <w:ind w:left="-2" w:leftChars="-1" w:right="-817" w:rightChars="-389" w:firstLine="420" w:firstLineChars="200"/>
        <w:jc w:val="right"/>
        <w:rPr>
          <w:rFonts w:ascii="仿宋_GB2312" w:eastAsia="仿宋_GB2312"/>
          <w:color w:val="auto"/>
          <w:szCs w:val="21"/>
        </w:rPr>
      </w:pPr>
    </w:p>
    <w:p w14:paraId="7E1C30CE">
      <w:pPr>
        <w:spacing w:line="276" w:lineRule="auto"/>
        <w:jc w:val="right"/>
        <w:rPr>
          <w:rFonts w:ascii="仿宋_GB2312" w:hAnsi="宋体" w:eastAsia="仿宋_GB2312"/>
          <w:color w:val="auto"/>
          <w:sz w:val="24"/>
        </w:rPr>
      </w:pPr>
      <w:r>
        <w:rPr>
          <w:rFonts w:hint="eastAsia" w:ascii="仿宋_GB2312" w:hAnsi="宋体" w:eastAsia="仿宋_GB2312"/>
          <w:color w:val="auto"/>
        </w:rPr>
        <w:t xml:space="preserve">                                                       </w:t>
      </w:r>
      <w:r>
        <w:rPr>
          <w:rFonts w:hint="eastAsia" w:ascii="仿宋_GB2312" w:hAnsi="宋体" w:eastAsia="仿宋_GB2312"/>
          <w:color w:val="auto"/>
          <w:sz w:val="24"/>
        </w:rPr>
        <w:t>日期：</w:t>
      </w:r>
      <w:r>
        <w:rPr>
          <w:rFonts w:hint="eastAsia" w:ascii="仿宋_GB2312" w:eastAsia="仿宋_GB2312"/>
          <w:color w:val="auto"/>
          <w:sz w:val="24"/>
        </w:rPr>
        <w:t xml:space="preserve">       年   月   日</w:t>
      </w:r>
    </w:p>
    <w:p w14:paraId="70DC11D7">
      <w:pPr>
        <w:spacing w:line="320" w:lineRule="exact"/>
        <w:ind w:right="360" w:firstLine="480"/>
        <w:jc w:val="right"/>
        <w:rPr>
          <w:rFonts w:hint="eastAsia" w:ascii="仿宋_GB2312" w:hAnsi="宋体" w:eastAsia="仿宋_GB2312" w:cs="Courier New"/>
          <w:color w:val="auto"/>
          <w:sz w:val="24"/>
        </w:rPr>
        <w:sectPr>
          <w:pgSz w:w="11906" w:h="16838"/>
          <w:pgMar w:top="1440" w:right="1440" w:bottom="1440" w:left="1440" w:header="851" w:footer="992" w:gutter="0"/>
          <w:cols w:space="720" w:num="1"/>
          <w:docGrid w:linePitch="312" w:charSpace="0"/>
        </w:sectPr>
      </w:pPr>
    </w:p>
    <w:p w14:paraId="15EB826A">
      <w:pPr>
        <w:snapToGrid w:val="0"/>
        <w:spacing w:before="120" w:beforeLines="50" w:after="50" w:line="400" w:lineRule="exact"/>
        <w:outlineLvl w:val="1"/>
        <w:rPr>
          <w:rFonts w:ascii="仿宋_GB2312" w:eastAsia="仿宋_GB2312"/>
          <w:b/>
          <w:bCs/>
          <w:color w:val="auto"/>
          <w:szCs w:val="21"/>
        </w:rPr>
      </w:pPr>
    </w:p>
    <w:p w14:paraId="13CB6F85">
      <w:pPr>
        <w:snapToGrid w:val="0"/>
        <w:spacing w:before="120" w:beforeLines="50" w:after="50" w:line="400" w:lineRule="exact"/>
        <w:outlineLvl w:val="1"/>
        <w:rPr>
          <w:rFonts w:ascii="仿宋_GB2312" w:eastAsia="仿宋_GB2312"/>
          <w:b/>
          <w:bCs/>
          <w:color w:val="auto"/>
          <w:szCs w:val="21"/>
        </w:rPr>
      </w:pPr>
    </w:p>
    <w:p w14:paraId="0343E683">
      <w:pPr>
        <w:snapToGrid w:val="0"/>
        <w:spacing w:before="120" w:beforeLines="50" w:after="50" w:line="400" w:lineRule="exact"/>
        <w:outlineLvl w:val="1"/>
        <w:rPr>
          <w:rFonts w:ascii="仿宋_GB2312" w:eastAsia="仿宋_GB2312"/>
          <w:b/>
          <w:bCs/>
          <w:color w:val="auto"/>
          <w:szCs w:val="21"/>
        </w:rPr>
      </w:pPr>
    </w:p>
    <w:p w14:paraId="7D604D51">
      <w:pPr>
        <w:snapToGrid w:val="0"/>
        <w:spacing w:before="120" w:beforeLines="50" w:after="50" w:line="400" w:lineRule="exact"/>
        <w:outlineLvl w:val="1"/>
        <w:rPr>
          <w:rFonts w:ascii="仿宋_GB2312" w:eastAsia="仿宋_GB2312"/>
          <w:b/>
          <w:bCs/>
          <w:color w:val="auto"/>
          <w:szCs w:val="21"/>
        </w:rPr>
      </w:pPr>
    </w:p>
    <w:p w14:paraId="4C072FFC">
      <w:pPr>
        <w:snapToGrid w:val="0"/>
        <w:spacing w:before="120" w:beforeLines="50" w:after="50" w:line="400" w:lineRule="exact"/>
        <w:outlineLvl w:val="1"/>
        <w:rPr>
          <w:rFonts w:ascii="仿宋_GB2312" w:eastAsia="仿宋_GB2312"/>
          <w:b/>
          <w:bCs/>
          <w:color w:val="auto"/>
          <w:szCs w:val="21"/>
        </w:rPr>
      </w:pPr>
    </w:p>
    <w:p w14:paraId="24FFEDF2">
      <w:pPr>
        <w:snapToGrid w:val="0"/>
        <w:spacing w:before="120" w:beforeLines="50" w:after="50" w:line="400" w:lineRule="exact"/>
        <w:outlineLvl w:val="1"/>
        <w:rPr>
          <w:rFonts w:ascii="仿宋_GB2312" w:eastAsia="仿宋_GB2312"/>
          <w:b/>
          <w:bCs/>
          <w:color w:val="auto"/>
          <w:szCs w:val="21"/>
        </w:rPr>
      </w:pPr>
    </w:p>
    <w:p w14:paraId="06BBD94F">
      <w:pPr>
        <w:snapToGrid w:val="0"/>
        <w:spacing w:before="120" w:beforeLines="50" w:after="50" w:line="400" w:lineRule="exact"/>
        <w:outlineLvl w:val="1"/>
        <w:rPr>
          <w:rFonts w:ascii="仿宋_GB2312" w:eastAsia="仿宋_GB2312"/>
          <w:b/>
          <w:bCs/>
          <w:color w:val="auto"/>
          <w:szCs w:val="21"/>
        </w:rPr>
      </w:pPr>
    </w:p>
    <w:p w14:paraId="653BC9E0">
      <w:pPr>
        <w:snapToGrid w:val="0"/>
        <w:spacing w:before="120" w:beforeLines="50" w:after="50" w:line="400" w:lineRule="exact"/>
        <w:outlineLvl w:val="1"/>
        <w:rPr>
          <w:rFonts w:ascii="仿宋_GB2312" w:eastAsia="仿宋_GB2312"/>
          <w:b/>
          <w:bCs/>
          <w:color w:val="auto"/>
          <w:szCs w:val="21"/>
        </w:rPr>
      </w:pPr>
    </w:p>
    <w:p w14:paraId="5646CDAF">
      <w:pPr>
        <w:snapToGrid w:val="0"/>
        <w:spacing w:before="120" w:beforeLines="50" w:after="50" w:line="400" w:lineRule="exact"/>
        <w:outlineLvl w:val="1"/>
        <w:rPr>
          <w:rFonts w:ascii="仿宋_GB2312" w:eastAsia="仿宋_GB2312"/>
          <w:b/>
          <w:bCs/>
          <w:color w:val="auto"/>
          <w:szCs w:val="21"/>
        </w:rPr>
      </w:pPr>
    </w:p>
    <w:p w14:paraId="56AA91AA">
      <w:pPr>
        <w:snapToGrid w:val="0"/>
        <w:spacing w:before="120" w:beforeLines="50" w:after="50" w:line="400" w:lineRule="exact"/>
        <w:outlineLvl w:val="1"/>
        <w:rPr>
          <w:rFonts w:ascii="仿宋_GB2312" w:eastAsia="仿宋_GB2312"/>
          <w:b/>
          <w:bCs/>
          <w:color w:val="auto"/>
          <w:szCs w:val="21"/>
        </w:rPr>
      </w:pPr>
    </w:p>
    <w:p w14:paraId="32F30F42">
      <w:pPr>
        <w:snapToGrid w:val="0"/>
        <w:spacing w:before="120" w:beforeLines="50" w:after="50" w:line="400" w:lineRule="exact"/>
        <w:outlineLvl w:val="1"/>
        <w:rPr>
          <w:rFonts w:ascii="仿宋_GB2312" w:eastAsia="仿宋_GB2312"/>
          <w:b/>
          <w:bCs/>
          <w:color w:val="auto"/>
          <w:szCs w:val="21"/>
        </w:rPr>
      </w:pPr>
    </w:p>
    <w:p w14:paraId="77457CDC">
      <w:pPr>
        <w:spacing w:line="276" w:lineRule="auto"/>
        <w:rPr>
          <w:rFonts w:hint="eastAsia" w:ascii="仿宋_GB2312" w:hAnsi="宋体" w:eastAsia="仿宋_GB2312"/>
          <w:b/>
          <w:bCs/>
          <w:color w:val="auto"/>
          <w:w w:val="95"/>
          <w:sz w:val="56"/>
          <w:szCs w:val="56"/>
        </w:rPr>
      </w:pPr>
      <w:r>
        <w:rPr>
          <w:rFonts w:hint="eastAsia" w:ascii="仿宋_GB2312" w:hAnsi="宋体" w:eastAsia="仿宋_GB2312"/>
          <w:b/>
          <w:bCs/>
          <w:color w:val="auto"/>
          <w:w w:val="95"/>
          <w:sz w:val="56"/>
          <w:szCs w:val="56"/>
        </w:rPr>
        <w:t xml:space="preserve">三、商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务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技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术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文  件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格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式</w:t>
      </w:r>
    </w:p>
    <w:p w14:paraId="5342FE80">
      <w:pPr>
        <w:spacing w:line="276" w:lineRule="auto"/>
        <w:rPr>
          <w:rFonts w:hint="eastAsia" w:ascii="仿宋_GB2312" w:hAnsi="宋体" w:eastAsia="仿宋_GB2312"/>
          <w:b/>
          <w:bCs/>
          <w:color w:val="auto"/>
          <w:w w:val="95"/>
          <w:sz w:val="56"/>
          <w:szCs w:val="56"/>
        </w:rPr>
      </w:pPr>
    </w:p>
    <w:p w14:paraId="238BEE43">
      <w:pPr>
        <w:spacing w:line="320" w:lineRule="exact"/>
        <w:ind w:right="1080"/>
        <w:jc w:val="left"/>
        <w:rPr>
          <w:rFonts w:hint="eastAsia" w:ascii="仿宋_GB2312" w:hAnsi="宋体" w:eastAsia="仿宋_GB2312" w:cs="Courier New"/>
          <w:color w:val="auto"/>
          <w:sz w:val="24"/>
        </w:rPr>
        <w:sectPr>
          <w:pgSz w:w="11906" w:h="16838"/>
          <w:pgMar w:top="1440" w:right="1440" w:bottom="1440" w:left="1440" w:header="851" w:footer="992" w:gutter="0"/>
          <w:cols w:space="720" w:num="1"/>
          <w:docGrid w:linePitch="312" w:charSpace="0"/>
        </w:sectPr>
      </w:pPr>
    </w:p>
    <w:p w14:paraId="11DB768E">
      <w:pPr>
        <w:snapToGrid w:val="0"/>
        <w:spacing w:before="50" w:after="50" w:line="400" w:lineRule="exact"/>
        <w:rPr>
          <w:rFonts w:ascii="仿宋_GB2312" w:eastAsia="仿宋_GB2312"/>
          <w:b/>
          <w:bCs/>
          <w:color w:val="auto"/>
          <w:sz w:val="24"/>
        </w:rPr>
      </w:pPr>
      <w:r>
        <w:rPr>
          <w:rFonts w:hint="eastAsia" w:ascii="仿宋_GB2312" w:eastAsia="仿宋_GB2312"/>
          <w:b/>
          <w:color w:val="auto"/>
          <w:sz w:val="24"/>
        </w:rPr>
        <w:t>商务技术</w:t>
      </w:r>
      <w:r>
        <w:rPr>
          <w:rFonts w:hint="eastAsia" w:ascii="仿宋_GB2312" w:eastAsia="仿宋_GB2312"/>
          <w:b/>
          <w:bCs/>
          <w:color w:val="auto"/>
          <w:sz w:val="24"/>
        </w:rPr>
        <w:t>文件目录：</w:t>
      </w:r>
    </w:p>
    <w:p w14:paraId="4F91E055">
      <w:pPr>
        <w:snapToGrid w:val="0"/>
        <w:spacing w:before="50" w:after="50"/>
        <w:rPr>
          <w:rFonts w:ascii="仿宋_GB2312" w:eastAsia="仿宋_GB2312"/>
          <w:b/>
          <w:bCs/>
          <w:color w:val="auto"/>
          <w:sz w:val="24"/>
        </w:rPr>
      </w:pPr>
    </w:p>
    <w:p w14:paraId="54DC5E28">
      <w:pPr>
        <w:tabs>
          <w:tab w:val="left" w:pos="3870"/>
          <w:tab w:val="left" w:pos="4085"/>
        </w:tabs>
        <w:snapToGrid w:val="0"/>
        <w:spacing w:line="400" w:lineRule="exact"/>
        <w:jc w:val="center"/>
        <w:rPr>
          <w:color w:val="auto"/>
          <w:sz w:val="44"/>
          <w:szCs w:val="44"/>
        </w:rPr>
      </w:pPr>
      <w:r>
        <w:rPr>
          <w:color w:val="auto"/>
          <w:sz w:val="44"/>
          <w:szCs w:val="44"/>
        </w:rPr>
        <w:t>目    录</w:t>
      </w:r>
    </w:p>
    <w:p w14:paraId="435C36D2">
      <w:pPr>
        <w:pStyle w:val="412"/>
        <w:spacing w:before="0" w:beforeAutospacing="0" w:after="0" w:afterAutospacing="0" w:line="400" w:lineRule="atLeast"/>
        <w:rPr>
          <w:rFonts w:ascii="仿宋_GB2312" w:eastAsia="仿宋_GB2312"/>
          <w:color w:val="auto"/>
        </w:rPr>
      </w:pPr>
      <w:r>
        <w:rPr>
          <w:rFonts w:hint="eastAsia" w:ascii="仿宋_GB2312" w:eastAsia="仿宋_GB2312"/>
          <w:color w:val="auto"/>
        </w:rPr>
        <w:t>  （1）投标函（</w:t>
      </w:r>
      <w:r>
        <w:rPr>
          <w:rFonts w:hint="eastAsia" w:ascii="仿宋_GB2312" w:eastAsia="仿宋_GB2312"/>
          <w:b/>
          <w:bCs/>
          <w:color w:val="auto"/>
        </w:rPr>
        <w:t>必须提供</w:t>
      </w:r>
      <w:r>
        <w:rPr>
          <w:rFonts w:hint="eastAsia" w:ascii="仿宋_GB2312" w:eastAsia="仿宋_GB2312"/>
          <w:color w:val="auto"/>
        </w:rPr>
        <w:t>）………………………………………………………………</w:t>
      </w:r>
    </w:p>
    <w:p w14:paraId="7FFA39CB">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（2）项目要求及服务需求响应表（</w:t>
      </w:r>
      <w:r>
        <w:rPr>
          <w:rFonts w:hint="eastAsia" w:ascii="仿宋_GB2312" w:eastAsia="仿宋_GB2312"/>
          <w:b/>
          <w:bCs/>
          <w:color w:val="auto"/>
        </w:rPr>
        <w:t>必须提供</w:t>
      </w:r>
      <w:r>
        <w:rPr>
          <w:rFonts w:hint="eastAsia" w:ascii="仿宋_GB2312" w:eastAsia="仿宋_GB2312"/>
          <w:color w:val="auto"/>
        </w:rPr>
        <w:t>）………………………………………</w:t>
      </w:r>
    </w:p>
    <w:p w14:paraId="756DED61">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w:t>
      </w:r>
    </w:p>
    <w:p w14:paraId="215764BF">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（4）拟投入服务团队承诺函（</w:t>
      </w:r>
      <w:r>
        <w:rPr>
          <w:rFonts w:hint="eastAsia" w:ascii="仿宋_GB2312" w:eastAsia="仿宋_GB2312"/>
          <w:b/>
          <w:bCs/>
          <w:color w:val="auto"/>
        </w:rPr>
        <w:t>必须提供</w:t>
      </w:r>
      <w:r>
        <w:rPr>
          <w:rFonts w:hint="eastAsia" w:ascii="仿宋_GB2312" w:eastAsia="仿宋_GB2312"/>
          <w:color w:val="auto"/>
        </w:rPr>
        <w:t>）……………………………………………</w:t>
      </w:r>
    </w:p>
    <w:p w14:paraId="329B2BE4">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（5）拟投入服务团队一览表（如有）…………………………………………………</w:t>
      </w:r>
    </w:p>
    <w:p w14:paraId="40468C6F">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（6）针对本项目的理解分析和工作方案（如有）……………………………………</w:t>
      </w:r>
    </w:p>
    <w:p w14:paraId="02CC8695">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（7）针对本项目的管理模式和管理机制（如有）……………………………………</w:t>
      </w:r>
    </w:p>
    <w:p w14:paraId="02E87ED3">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（8）物业服务方案（如有）……………………………………………………………</w:t>
      </w:r>
    </w:p>
    <w:p w14:paraId="17281A1D">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（9）应急预案和应急配合方案（如有）………………………………………………</w:t>
      </w:r>
    </w:p>
    <w:p w14:paraId="0B73CC2E">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（10）人员管理方案（如有）……………………………………………………………</w:t>
      </w:r>
    </w:p>
    <w:p w14:paraId="680FC04A">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（11）投标人同类项目经验一览表（如有）……………………………………………</w:t>
      </w:r>
    </w:p>
    <w:p w14:paraId="3B5B19B9">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（12）投标人具备有效的质量管理体系认证证书（如有）……………………………</w:t>
      </w:r>
    </w:p>
    <w:p w14:paraId="79229713">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（13）投标人具备有效的职业健康安全管理体系认证证书（如有）…………………</w:t>
      </w:r>
    </w:p>
    <w:p w14:paraId="74F2CE6A">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（14）投标人具备有效的环境管理体系认证证书（如有）……………………………</w:t>
      </w:r>
    </w:p>
    <w:p w14:paraId="24CA1010">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（15）投标人对本项目的合理化建议和改进措施（如有，格式自拟）………………</w:t>
      </w:r>
    </w:p>
    <w:p w14:paraId="2884CD47">
      <w:pPr>
        <w:pStyle w:val="412"/>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（16）投标人认为必要提供的声明及文件资料（如有，格式自拟）…………………</w:t>
      </w:r>
    </w:p>
    <w:p w14:paraId="365593A3">
      <w:pPr>
        <w:spacing w:line="320" w:lineRule="exact"/>
        <w:ind w:right="95"/>
        <w:jc w:val="left"/>
        <w:rPr>
          <w:rFonts w:hint="eastAsia" w:ascii="仿宋_GB2312" w:hAnsi="宋体" w:eastAsia="仿宋_GB2312" w:cs="Courier New"/>
          <w:color w:val="auto"/>
          <w:sz w:val="24"/>
        </w:rPr>
        <w:sectPr>
          <w:pgSz w:w="11906" w:h="16838"/>
          <w:pgMar w:top="1440" w:right="707" w:bottom="1440" w:left="1440" w:header="851" w:footer="992" w:gutter="0"/>
          <w:cols w:space="720" w:num="1"/>
          <w:docGrid w:linePitch="312" w:charSpace="0"/>
        </w:sectPr>
      </w:pPr>
    </w:p>
    <w:p w14:paraId="1A7B8F17">
      <w:pPr>
        <w:spacing w:line="400" w:lineRule="exact"/>
        <w:jc w:val="left"/>
        <w:rPr>
          <w:rFonts w:ascii="仿宋_GB2312" w:hAnsi="Courier New" w:eastAsia="仿宋_GB2312" w:cs="Courier New"/>
          <w:b/>
          <w:color w:val="auto"/>
          <w:sz w:val="24"/>
        </w:rPr>
      </w:pPr>
      <w:r>
        <w:rPr>
          <w:rFonts w:hint="eastAsia" w:ascii="仿宋_GB2312" w:hAnsi="Courier New" w:eastAsia="仿宋_GB2312" w:cs="Courier New"/>
          <w:b/>
          <w:color w:val="auto"/>
          <w:sz w:val="24"/>
        </w:rPr>
        <w:t>（1）投标函格式（必须提供）：</w:t>
      </w:r>
    </w:p>
    <w:p w14:paraId="222BEA79">
      <w:pPr>
        <w:snapToGrid w:val="0"/>
        <w:spacing w:before="50" w:after="50"/>
        <w:ind w:firstLine="3518" w:firstLineChars="1095"/>
        <w:rPr>
          <w:rFonts w:ascii="仿宋_GB2312" w:eastAsia="仿宋_GB2312"/>
          <w:b/>
          <w:color w:val="auto"/>
          <w:sz w:val="32"/>
        </w:rPr>
      </w:pPr>
      <w:r>
        <w:rPr>
          <w:rFonts w:hint="eastAsia" w:ascii="仿宋_GB2312" w:eastAsia="仿宋_GB2312"/>
          <w:b/>
          <w:color w:val="auto"/>
          <w:sz w:val="32"/>
          <w:szCs w:val="32"/>
        </w:rPr>
        <w:t>投 标 函</w:t>
      </w:r>
    </w:p>
    <w:p w14:paraId="266F30BD">
      <w:pPr>
        <w:pStyle w:val="26"/>
        <w:ind w:left="-10" w:firstLine="6" w:firstLineChars="3"/>
        <w:jc w:val="center"/>
        <w:rPr>
          <w:rFonts w:hint="eastAsia" w:ascii="仿宋_GB2312" w:hAnsi="宋体" w:eastAsia="仿宋_GB2312"/>
          <w:b/>
          <w:color w:val="auto"/>
        </w:rPr>
      </w:pPr>
    </w:p>
    <w:p w14:paraId="756C38CB">
      <w:pPr>
        <w:snapToGrid w:val="0"/>
        <w:spacing w:line="400" w:lineRule="exact"/>
        <w:ind w:right="-187" w:rightChars="-89"/>
        <w:rPr>
          <w:rFonts w:ascii="仿宋_GB2312" w:eastAsia="仿宋_GB2312"/>
          <w:color w:val="auto"/>
          <w:szCs w:val="21"/>
        </w:rPr>
      </w:pPr>
      <w:r>
        <w:rPr>
          <w:rFonts w:hint="eastAsia" w:ascii="仿宋_GB2312" w:eastAsia="仿宋_GB2312"/>
          <w:color w:val="auto"/>
          <w:szCs w:val="21"/>
        </w:rPr>
        <w:t>致：</w:t>
      </w:r>
      <w:r>
        <w:rPr>
          <w:rFonts w:ascii="仿宋_GB2312" w:eastAsia="仿宋_GB2312"/>
          <w:color w:val="auto"/>
          <w:szCs w:val="21"/>
          <w:u w:val="single"/>
        </w:rPr>
        <w:t>政协柳州市委员会办公室</w:t>
      </w:r>
      <w:r>
        <w:rPr>
          <w:rFonts w:hint="eastAsia" w:ascii="仿宋_GB2312" w:eastAsia="仿宋_GB2312"/>
          <w:color w:val="auto"/>
          <w:szCs w:val="21"/>
          <w:u w:val="single"/>
        </w:rPr>
        <w:t>、柳州市政府集中采购中心</w:t>
      </w:r>
      <w:r>
        <w:rPr>
          <w:rFonts w:hint="eastAsia" w:ascii="仿宋_GB2312" w:eastAsia="仿宋_GB2312"/>
          <w:color w:val="auto"/>
          <w:szCs w:val="21"/>
        </w:rPr>
        <w:t>：</w:t>
      </w:r>
    </w:p>
    <w:p w14:paraId="5EC44AE8">
      <w:pPr>
        <w:snapToGrid w:val="0"/>
        <w:spacing w:line="400" w:lineRule="exact"/>
        <w:ind w:right="-187" w:rightChars="-89" w:firstLine="480"/>
        <w:rPr>
          <w:rFonts w:ascii="仿宋_GB2312" w:eastAsia="仿宋_GB2312"/>
          <w:color w:val="auto"/>
          <w:szCs w:val="21"/>
        </w:rPr>
      </w:pPr>
      <w:r>
        <w:rPr>
          <w:rFonts w:hint="eastAsia" w:ascii="仿宋_GB2312" w:eastAsia="仿宋_GB2312"/>
          <w:color w:val="auto"/>
          <w:szCs w:val="21"/>
        </w:rPr>
        <w:t>根据贵方</w:t>
      </w:r>
      <w:r>
        <w:rPr>
          <w:rFonts w:hint="eastAsia" w:ascii="仿宋_GB2312" w:eastAsia="仿宋_GB2312"/>
          <w:color w:val="auto"/>
          <w:szCs w:val="21"/>
          <w:u w:val="single"/>
        </w:rPr>
        <w:t xml:space="preserve">                        </w:t>
      </w:r>
      <w:r>
        <w:rPr>
          <w:rFonts w:hint="eastAsia" w:ascii="仿宋_GB2312" w:eastAsia="仿宋_GB2312"/>
          <w:color w:val="auto"/>
          <w:szCs w:val="21"/>
        </w:rPr>
        <w:t>项目的招标公告（项目编号：</w:t>
      </w:r>
      <w:r>
        <w:rPr>
          <w:rFonts w:hint="eastAsia" w:ascii="仿宋_GB2312" w:eastAsia="仿宋_GB2312"/>
          <w:color w:val="auto"/>
          <w:szCs w:val="21"/>
          <w:u w:val="single"/>
        </w:rPr>
        <w:t xml:space="preserve">           </w:t>
      </w:r>
      <w:r>
        <w:rPr>
          <w:rFonts w:hint="eastAsia" w:ascii="仿宋_GB2312" w:eastAsia="仿宋_GB2312"/>
          <w:color w:val="auto"/>
          <w:szCs w:val="21"/>
        </w:rPr>
        <w:t xml:space="preserve">），我方 </w:t>
      </w:r>
    </w:p>
    <w:p w14:paraId="253571EE">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u w:val="single"/>
        </w:rPr>
        <w:t xml:space="preserve">        </w:t>
      </w:r>
      <w:r>
        <w:rPr>
          <w:rFonts w:hint="eastAsia" w:ascii="仿宋_GB2312" w:eastAsia="仿宋_GB2312"/>
          <w:color w:val="auto"/>
          <w:szCs w:val="21"/>
        </w:rPr>
        <w:t>（姓名及职务）经正式授权并代表投标人</w:t>
      </w:r>
      <w:r>
        <w:rPr>
          <w:rFonts w:hint="eastAsia" w:ascii="仿宋_GB2312" w:eastAsia="仿宋_GB2312"/>
          <w:color w:val="auto"/>
          <w:szCs w:val="21"/>
          <w:u w:val="single"/>
        </w:rPr>
        <w:t xml:space="preserve">         </w:t>
      </w:r>
      <w:r>
        <w:rPr>
          <w:rFonts w:hint="eastAsia" w:ascii="仿宋_GB2312" w:eastAsia="仿宋_GB2312"/>
          <w:color w:val="auto"/>
          <w:szCs w:val="21"/>
        </w:rPr>
        <w:t>（投标人名称）提交电子投标文件，包括：资格文件、报价要求文件、商务技术文件三部分。</w:t>
      </w:r>
    </w:p>
    <w:p w14:paraId="7F655807">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据此函，授权代表宣布同意如下：</w:t>
      </w:r>
    </w:p>
    <w:p w14:paraId="6FA2A452">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1.已详细审查全部招标文件，包括修改文件（如有的话）以及全部参考资料和有关附件，已经了解我方对于招标文件、采购过程、采购结果有依法进行询问、质疑、投诉的权利及相关渠道和要求。</w:t>
      </w:r>
    </w:p>
    <w:p w14:paraId="64EA56E9">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2.在投标之前已经与贵方进行了充分的沟通，完全理解并接受招标文件的各项规定和要求，对招标文件的合理性、合法性不再有异议。</w:t>
      </w:r>
    </w:p>
    <w:p w14:paraId="58E76BB3">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3.本投标有效期自投标截止日期后</w:t>
      </w:r>
      <w:r>
        <w:rPr>
          <w:rFonts w:hint="eastAsia" w:ascii="仿宋_GB2312" w:eastAsia="仿宋_GB2312"/>
          <w:color w:val="auto"/>
          <w:szCs w:val="21"/>
          <w:u w:val="single"/>
        </w:rPr>
        <w:t xml:space="preserve">      </w:t>
      </w:r>
      <w:r>
        <w:rPr>
          <w:rFonts w:hint="eastAsia" w:ascii="仿宋_GB2312" w:eastAsia="仿宋_GB2312"/>
          <w:color w:val="auto"/>
          <w:szCs w:val="21"/>
        </w:rPr>
        <w:t>天（日历天）</w:t>
      </w:r>
      <w:r>
        <w:rPr>
          <w:rFonts w:hint="eastAsia" w:ascii="仿宋_GB2312" w:hAnsi="宋体" w:eastAsia="仿宋_GB2312"/>
          <w:b/>
          <w:bCs/>
          <w:color w:val="auto"/>
          <w:szCs w:val="21"/>
        </w:rPr>
        <w:t>（不得少于90天，否则投标无效）</w:t>
      </w:r>
      <w:r>
        <w:rPr>
          <w:rFonts w:hint="eastAsia" w:ascii="仿宋_GB2312" w:eastAsia="仿宋_GB2312"/>
          <w:color w:val="auto"/>
          <w:szCs w:val="21"/>
        </w:rPr>
        <w:t>。</w:t>
      </w:r>
    </w:p>
    <w:p w14:paraId="0B34069D">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4.如中标，本投标文件至本项目合同履行完毕止均保持有效，本投标人将按招标文件及政府采购法律、法规的规定履行合同责任和义务。</w:t>
      </w:r>
    </w:p>
    <w:p w14:paraId="44A06623">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5.同意按照贵方要求提供与投标有关的一切数据或资料</w:t>
      </w:r>
      <w:bookmarkStart w:id="83" w:name="_Hlk101451207"/>
      <w:r>
        <w:rPr>
          <w:rFonts w:hint="eastAsia" w:ascii="仿宋_GB2312" w:eastAsia="仿宋_GB2312"/>
          <w:color w:val="auto"/>
          <w:szCs w:val="21"/>
        </w:rPr>
        <w:t>，并承诺我方向贵方提交的所有投标文件、资料都是准确的和真实的。</w:t>
      </w:r>
    </w:p>
    <w:p w14:paraId="406AF497">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6.我方不是采购人的附属机构；在获知本项目采购信息后，与采购人聘请的为此项目提供咨询服务的公司及其附属机构没有任何联系。</w:t>
      </w:r>
    </w:p>
    <w:p w14:paraId="647EA5FD">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7.以上事项如有虚假或隐瞒，我方愿意承担一切后果，并不再寻求任何旨在减轻或免除法律责任的辩解。</w:t>
      </w:r>
    </w:p>
    <w:p w14:paraId="2843E1E5">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8.与本投标有关的一切正式往来信函请寄：</w:t>
      </w:r>
      <w:bookmarkEnd w:id="83"/>
    </w:p>
    <w:p w14:paraId="02BE7090">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地址：</w:t>
      </w:r>
      <w:r>
        <w:rPr>
          <w:rFonts w:hint="eastAsia" w:ascii="仿宋_GB2312" w:eastAsia="仿宋_GB2312"/>
          <w:color w:val="auto"/>
          <w:szCs w:val="21"/>
          <w:u w:val="single"/>
        </w:rPr>
        <w:t xml:space="preserve">                       </w:t>
      </w:r>
      <w:r>
        <w:rPr>
          <w:rFonts w:hint="eastAsia" w:ascii="仿宋_GB2312" w:eastAsia="仿宋_GB2312"/>
          <w:color w:val="auto"/>
          <w:szCs w:val="21"/>
        </w:rPr>
        <w:t>邮编：</w:t>
      </w:r>
      <w:r>
        <w:rPr>
          <w:rFonts w:hint="eastAsia" w:ascii="仿宋_GB2312" w:eastAsia="仿宋_GB2312"/>
          <w:color w:val="auto"/>
          <w:szCs w:val="21"/>
          <w:u w:val="single"/>
        </w:rPr>
        <w:t xml:space="preserve">            </w:t>
      </w:r>
      <w:r>
        <w:rPr>
          <w:rFonts w:hint="eastAsia" w:ascii="仿宋_GB2312" w:eastAsia="仿宋_GB2312"/>
          <w:color w:val="auto"/>
          <w:szCs w:val="21"/>
        </w:rPr>
        <w:t>电话：</w:t>
      </w:r>
      <w:r>
        <w:rPr>
          <w:rFonts w:hint="eastAsia" w:ascii="仿宋_GB2312" w:eastAsia="仿宋_GB2312"/>
          <w:color w:val="auto"/>
          <w:szCs w:val="21"/>
          <w:u w:val="single"/>
        </w:rPr>
        <w:t xml:space="preserve">            </w:t>
      </w:r>
    </w:p>
    <w:p w14:paraId="322452BD">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传真：</w:t>
      </w:r>
      <w:r>
        <w:rPr>
          <w:rFonts w:hint="eastAsia" w:ascii="仿宋_GB2312" w:eastAsia="仿宋_GB2312"/>
          <w:color w:val="auto"/>
          <w:szCs w:val="21"/>
          <w:u w:val="single"/>
        </w:rPr>
        <w:t xml:space="preserve">               </w:t>
      </w:r>
      <w:r>
        <w:rPr>
          <w:rFonts w:hint="eastAsia" w:ascii="仿宋_GB2312" w:eastAsia="仿宋_GB2312"/>
          <w:color w:val="auto"/>
          <w:szCs w:val="21"/>
        </w:rPr>
        <w:t>投标人代表姓名：</w:t>
      </w:r>
      <w:r>
        <w:rPr>
          <w:rFonts w:hint="eastAsia" w:ascii="仿宋_GB2312" w:eastAsia="仿宋_GB2312"/>
          <w:color w:val="auto"/>
          <w:szCs w:val="21"/>
          <w:u w:val="single"/>
        </w:rPr>
        <w:t xml:space="preserve">            </w:t>
      </w:r>
      <w:r>
        <w:rPr>
          <w:rFonts w:hint="eastAsia" w:ascii="仿宋_GB2312" w:eastAsia="仿宋_GB2312"/>
          <w:color w:val="auto"/>
          <w:szCs w:val="21"/>
        </w:rPr>
        <w:t>职务：</w:t>
      </w:r>
      <w:r>
        <w:rPr>
          <w:rFonts w:hint="eastAsia" w:ascii="仿宋_GB2312" w:eastAsia="仿宋_GB2312"/>
          <w:color w:val="auto"/>
          <w:szCs w:val="21"/>
          <w:u w:val="single"/>
        </w:rPr>
        <w:t xml:space="preserve">            </w:t>
      </w:r>
    </w:p>
    <w:p w14:paraId="6D630D95">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投标人名称(全称)：</w:t>
      </w:r>
      <w:r>
        <w:rPr>
          <w:rFonts w:hint="eastAsia" w:ascii="仿宋_GB2312" w:eastAsia="仿宋_GB2312"/>
          <w:color w:val="auto"/>
          <w:szCs w:val="21"/>
          <w:u w:val="single"/>
        </w:rPr>
        <w:t xml:space="preserve">                                                 </w:t>
      </w:r>
    </w:p>
    <w:p w14:paraId="589FDBCE">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开户银行：</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账号：</w:t>
      </w:r>
      <w:r>
        <w:rPr>
          <w:rFonts w:hint="eastAsia" w:ascii="仿宋_GB2312" w:eastAsia="仿宋_GB2312"/>
          <w:color w:val="auto"/>
          <w:szCs w:val="21"/>
          <w:u w:val="single"/>
        </w:rPr>
        <w:t xml:space="preserve">                        </w:t>
      </w:r>
    </w:p>
    <w:p w14:paraId="7C89580A">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 xml:space="preserve">         </w:t>
      </w:r>
    </w:p>
    <w:p w14:paraId="3D0470AE">
      <w:pPr>
        <w:pStyle w:val="26"/>
        <w:ind w:firstLine="4515" w:firstLineChars="2150"/>
        <w:rPr>
          <w:rFonts w:ascii="仿宋_GB2312" w:eastAsia="仿宋_GB2312"/>
          <w:color w:val="auto"/>
        </w:rPr>
      </w:pPr>
    </w:p>
    <w:p w14:paraId="12D37EE5">
      <w:pPr>
        <w:pStyle w:val="26"/>
        <w:ind w:firstLine="4515" w:firstLineChars="2150"/>
        <w:rPr>
          <w:rFonts w:ascii="仿宋_GB2312" w:eastAsia="仿宋_GB2312"/>
          <w:color w:val="auto"/>
        </w:rPr>
      </w:pPr>
    </w:p>
    <w:p w14:paraId="0936BAA0">
      <w:pPr>
        <w:jc w:val="center"/>
        <w:rPr>
          <w:rFonts w:ascii="仿宋_GB2312" w:eastAsia="仿宋_GB2312"/>
          <w:color w:val="auto"/>
          <w:szCs w:val="21"/>
          <w:u w:val="single"/>
        </w:rPr>
      </w:pPr>
      <w:r>
        <w:rPr>
          <w:rFonts w:hint="eastAsia" w:ascii="仿宋_GB2312" w:eastAsia="仿宋_GB2312"/>
          <w:color w:val="auto"/>
          <w:szCs w:val="21"/>
        </w:rPr>
        <w:t xml:space="preserve">                      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26FD428A">
      <w:pPr>
        <w:jc w:val="center"/>
        <w:rPr>
          <w:rFonts w:ascii="仿宋_GB2312" w:eastAsia="仿宋_GB2312"/>
          <w:color w:val="auto"/>
          <w:szCs w:val="21"/>
          <w:u w:val="single"/>
        </w:rPr>
      </w:pPr>
    </w:p>
    <w:p w14:paraId="4610BEC9">
      <w:pPr>
        <w:pStyle w:val="26"/>
        <w:ind w:firstLine="4515" w:firstLineChars="2150"/>
        <w:rPr>
          <w:rFonts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755C575D">
      <w:pPr>
        <w:pStyle w:val="26"/>
        <w:spacing w:line="400" w:lineRule="exact"/>
        <w:rPr>
          <w:rFonts w:hint="eastAsia" w:ascii="仿宋_GB2312" w:hAnsi="宋体" w:eastAsia="仿宋_GB2312"/>
          <w:color w:val="auto"/>
        </w:rPr>
      </w:pPr>
    </w:p>
    <w:p w14:paraId="5CCB7D84">
      <w:pPr>
        <w:pStyle w:val="26"/>
        <w:spacing w:line="240" w:lineRule="atLeast"/>
        <w:jc w:val="right"/>
        <w:rPr>
          <w:rFonts w:hint="eastAsia" w:ascii="仿宋_GB2312" w:hAnsi="宋体" w:eastAsia="仿宋_GB2312"/>
          <w:color w:val="auto"/>
        </w:rPr>
      </w:pPr>
      <w:r>
        <w:rPr>
          <w:rFonts w:hint="eastAsia" w:ascii="仿宋_GB2312" w:hAnsi="宋体" w:eastAsia="仿宋_GB2312"/>
          <w:color w:val="auto"/>
        </w:rPr>
        <w:t>日期：       年   月   日</w:t>
      </w:r>
    </w:p>
    <w:p w14:paraId="4C1C4FF0">
      <w:pPr>
        <w:pStyle w:val="26"/>
        <w:spacing w:line="360" w:lineRule="exact"/>
        <w:ind w:firstLine="482" w:firstLineChars="200"/>
        <w:rPr>
          <w:rFonts w:hint="eastAsia"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3062F021">
      <w:pPr>
        <w:pStyle w:val="26"/>
        <w:spacing w:line="360" w:lineRule="exact"/>
        <w:ind w:firstLine="482" w:firstLineChars="200"/>
        <w:rPr>
          <w:rFonts w:hint="eastAsia" w:ascii="仿宋_GB2312" w:hAnsi="宋体" w:eastAsia="仿宋_GB2312"/>
          <w:b/>
          <w:bCs/>
          <w:color w:val="auto"/>
          <w:sz w:val="24"/>
        </w:rPr>
        <w:sectPr>
          <w:pgSz w:w="11906" w:h="16838"/>
          <w:pgMar w:top="1440" w:right="1440" w:bottom="1440" w:left="1440" w:header="851" w:footer="992" w:gutter="0"/>
          <w:cols w:space="720" w:num="1"/>
          <w:docGrid w:linePitch="312" w:charSpace="0"/>
        </w:sectPr>
      </w:pPr>
    </w:p>
    <w:p w14:paraId="37F92DE7">
      <w:pPr>
        <w:pStyle w:val="432"/>
        <w:rPr>
          <w:rFonts w:ascii="仿宋_GB2312" w:eastAsia="仿宋_GB2312"/>
          <w:b/>
          <w:bCs/>
          <w:color w:val="auto"/>
        </w:rPr>
      </w:pPr>
      <w:r>
        <w:rPr>
          <w:rFonts w:hint="eastAsia" w:ascii="仿宋_GB2312" w:eastAsia="仿宋_GB2312"/>
          <w:b/>
          <w:bCs/>
          <w:color w:val="auto"/>
        </w:rPr>
        <w:t>（2）项目要求及服务需求响应表格式（必须提供）：</w:t>
      </w:r>
    </w:p>
    <w:p w14:paraId="383FD016">
      <w:pPr>
        <w:pStyle w:val="432"/>
        <w:jc w:val="center"/>
        <w:rPr>
          <w:rFonts w:hint="eastAsia" w:ascii="仿宋_GB2312" w:eastAsia="仿宋_GB2312"/>
          <w:color w:val="auto"/>
        </w:rPr>
      </w:pPr>
      <w:r>
        <w:rPr>
          <w:rFonts w:hint="eastAsia" w:ascii="仿宋_GB2312" w:eastAsia="仿宋_GB2312"/>
          <w:b/>
          <w:bCs/>
          <w:color w:val="auto"/>
          <w:sz w:val="33"/>
          <w:szCs w:val="33"/>
        </w:rPr>
        <w:t>项目要求及服务需求响应表</w:t>
      </w:r>
    </w:p>
    <w:tbl>
      <w:tblPr>
        <w:tblStyle w:val="48"/>
        <w:tblW w:w="924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65"/>
        <w:gridCol w:w="3630"/>
        <w:gridCol w:w="3285"/>
        <w:gridCol w:w="1260"/>
      </w:tblGrid>
      <w:tr w14:paraId="3B7113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5F884C">
            <w:pPr>
              <w:pStyle w:val="432"/>
              <w:jc w:val="center"/>
              <w:rPr>
                <w:rFonts w:hint="eastAsia" w:ascii="仿宋_GB2312" w:eastAsia="仿宋_GB2312"/>
                <w:color w:val="auto"/>
              </w:rPr>
            </w:pPr>
            <w:r>
              <w:rPr>
                <w:rFonts w:hint="eastAsia" w:ascii="仿宋_GB2312" w:eastAsia="仿宋_GB2312"/>
                <w:color w:val="auto"/>
              </w:rPr>
              <w:t>项目</w:t>
            </w:r>
          </w:p>
        </w:tc>
        <w:tc>
          <w:tcPr>
            <w:tcW w:w="36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55C798">
            <w:pPr>
              <w:pStyle w:val="432"/>
              <w:jc w:val="center"/>
              <w:rPr>
                <w:rFonts w:hint="eastAsia" w:ascii="仿宋_GB2312" w:eastAsia="仿宋_GB2312"/>
                <w:color w:val="auto"/>
              </w:rPr>
            </w:pPr>
            <w:r>
              <w:rPr>
                <w:rFonts w:hint="eastAsia" w:ascii="仿宋_GB2312" w:eastAsia="仿宋_GB2312"/>
                <w:color w:val="auto"/>
              </w:rPr>
              <w:t>招标文件要求</w:t>
            </w:r>
          </w:p>
        </w:tc>
        <w:tc>
          <w:tcPr>
            <w:tcW w:w="32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F733B1">
            <w:pPr>
              <w:pStyle w:val="432"/>
              <w:jc w:val="center"/>
              <w:rPr>
                <w:rFonts w:hint="eastAsia" w:ascii="仿宋_GB2312" w:eastAsia="仿宋_GB2312"/>
                <w:color w:val="auto"/>
              </w:rPr>
            </w:pPr>
            <w:r>
              <w:rPr>
                <w:rFonts w:hint="eastAsia" w:ascii="仿宋_GB2312" w:eastAsia="仿宋_GB2312"/>
                <w:color w:val="auto"/>
              </w:rPr>
              <w:t>投标文件响应情况</w:t>
            </w:r>
          </w:p>
        </w:tc>
        <w:tc>
          <w:tcPr>
            <w:tcW w:w="12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1F223A">
            <w:pPr>
              <w:pStyle w:val="432"/>
              <w:jc w:val="center"/>
              <w:rPr>
                <w:rFonts w:hint="eastAsia" w:ascii="仿宋_GB2312" w:eastAsia="仿宋_GB2312"/>
                <w:color w:val="auto"/>
              </w:rPr>
            </w:pPr>
            <w:r>
              <w:rPr>
                <w:rFonts w:hint="eastAsia" w:ascii="仿宋_GB2312" w:eastAsia="仿宋_GB2312"/>
                <w:color w:val="auto"/>
              </w:rPr>
              <w:t>偏离说明</w:t>
            </w:r>
          </w:p>
        </w:tc>
      </w:tr>
      <w:tr w14:paraId="73B3A1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24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246B7D">
            <w:pPr>
              <w:pStyle w:val="432"/>
              <w:spacing w:line="405" w:lineRule="atLeast"/>
              <w:rPr>
                <w:rFonts w:hint="eastAsia" w:ascii="仿宋_GB2312" w:eastAsia="仿宋_GB2312"/>
                <w:color w:val="auto"/>
              </w:rPr>
            </w:pPr>
            <w:r>
              <w:rPr>
                <w:rFonts w:hint="eastAsia" w:ascii="仿宋_GB2312" w:eastAsia="仿宋_GB2312"/>
                <w:b/>
                <w:bCs/>
                <w:color w:val="auto"/>
              </w:rPr>
              <w:t>★一、项目要求及服务需求</w:t>
            </w:r>
          </w:p>
        </w:tc>
      </w:tr>
      <w:tr w14:paraId="11C953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DB9D6F">
            <w:pPr>
              <w:pStyle w:val="432"/>
              <w:jc w:val="center"/>
              <w:rPr>
                <w:rFonts w:hint="eastAsia" w:ascii="仿宋_GB2312" w:eastAsia="仿宋_GB2312"/>
                <w:color w:val="auto"/>
              </w:rPr>
            </w:pPr>
            <w:r>
              <w:rPr>
                <w:rFonts w:hint="eastAsia" w:ascii="仿宋_GB2312" w:eastAsia="仿宋_GB2312"/>
                <w:color w:val="auto"/>
              </w:rPr>
              <w:t>1</w:t>
            </w:r>
          </w:p>
        </w:tc>
        <w:tc>
          <w:tcPr>
            <w:tcW w:w="36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4D7C9E">
            <w:pPr>
              <w:pStyle w:val="432"/>
              <w:jc w:val="center"/>
              <w:rPr>
                <w:rFonts w:hint="eastAsia" w:ascii="仿宋_GB2312" w:eastAsia="仿宋_GB2312"/>
                <w:color w:val="auto"/>
              </w:rPr>
            </w:pPr>
            <w:r>
              <w:rPr>
                <w:rFonts w:hint="eastAsia" w:ascii="仿宋_GB2312" w:eastAsia="仿宋_GB2312"/>
                <w:color w:val="auto"/>
              </w:rPr>
              <w:t> </w:t>
            </w:r>
          </w:p>
        </w:tc>
        <w:tc>
          <w:tcPr>
            <w:tcW w:w="32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B26FE5">
            <w:pPr>
              <w:pStyle w:val="432"/>
              <w:jc w:val="center"/>
              <w:rPr>
                <w:rFonts w:hint="eastAsia" w:ascii="仿宋_GB2312" w:eastAsia="仿宋_GB2312"/>
                <w:color w:val="auto"/>
              </w:rPr>
            </w:pPr>
            <w:r>
              <w:rPr>
                <w:rFonts w:hint="eastAsia" w:ascii="仿宋_GB2312" w:eastAsia="仿宋_GB2312"/>
                <w:color w:val="auto"/>
              </w:rPr>
              <w:t> </w:t>
            </w:r>
          </w:p>
        </w:tc>
        <w:tc>
          <w:tcPr>
            <w:tcW w:w="12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38F19C">
            <w:pPr>
              <w:pStyle w:val="432"/>
              <w:jc w:val="center"/>
              <w:rPr>
                <w:rFonts w:hint="eastAsia" w:ascii="仿宋_GB2312" w:eastAsia="仿宋_GB2312"/>
                <w:color w:val="auto"/>
              </w:rPr>
            </w:pPr>
            <w:r>
              <w:rPr>
                <w:rFonts w:hint="eastAsia" w:ascii="仿宋_GB2312" w:eastAsia="仿宋_GB2312"/>
                <w:color w:val="auto"/>
              </w:rPr>
              <w:t> </w:t>
            </w:r>
          </w:p>
        </w:tc>
      </w:tr>
      <w:tr w14:paraId="543DDC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ABFAE1">
            <w:pPr>
              <w:pStyle w:val="432"/>
              <w:jc w:val="center"/>
              <w:rPr>
                <w:rFonts w:hint="eastAsia" w:ascii="仿宋_GB2312" w:eastAsia="仿宋_GB2312"/>
                <w:color w:val="auto"/>
              </w:rPr>
            </w:pPr>
            <w:r>
              <w:rPr>
                <w:rFonts w:hint="eastAsia" w:ascii="仿宋_GB2312" w:eastAsia="仿宋_GB2312"/>
                <w:color w:val="auto"/>
              </w:rPr>
              <w:t>2</w:t>
            </w:r>
          </w:p>
        </w:tc>
        <w:tc>
          <w:tcPr>
            <w:tcW w:w="36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3B6512">
            <w:pPr>
              <w:pStyle w:val="432"/>
              <w:jc w:val="center"/>
              <w:rPr>
                <w:rFonts w:hint="eastAsia" w:ascii="仿宋_GB2312" w:eastAsia="仿宋_GB2312"/>
                <w:color w:val="auto"/>
              </w:rPr>
            </w:pPr>
            <w:r>
              <w:rPr>
                <w:rFonts w:hint="eastAsia" w:ascii="仿宋_GB2312" w:eastAsia="仿宋_GB2312"/>
                <w:color w:val="auto"/>
              </w:rPr>
              <w:t> </w:t>
            </w:r>
          </w:p>
        </w:tc>
        <w:tc>
          <w:tcPr>
            <w:tcW w:w="32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E725A1">
            <w:pPr>
              <w:pStyle w:val="432"/>
              <w:jc w:val="center"/>
              <w:rPr>
                <w:rFonts w:hint="eastAsia" w:ascii="仿宋_GB2312" w:eastAsia="仿宋_GB2312"/>
                <w:color w:val="auto"/>
              </w:rPr>
            </w:pPr>
            <w:r>
              <w:rPr>
                <w:rFonts w:hint="eastAsia" w:ascii="仿宋_GB2312" w:eastAsia="仿宋_GB2312"/>
                <w:color w:val="auto"/>
              </w:rPr>
              <w:t> </w:t>
            </w:r>
          </w:p>
        </w:tc>
        <w:tc>
          <w:tcPr>
            <w:tcW w:w="12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54988C">
            <w:pPr>
              <w:pStyle w:val="432"/>
              <w:jc w:val="center"/>
              <w:rPr>
                <w:rFonts w:hint="eastAsia" w:ascii="仿宋_GB2312" w:eastAsia="仿宋_GB2312"/>
                <w:color w:val="auto"/>
              </w:rPr>
            </w:pPr>
            <w:r>
              <w:rPr>
                <w:rFonts w:hint="eastAsia" w:ascii="仿宋_GB2312" w:eastAsia="仿宋_GB2312"/>
                <w:color w:val="auto"/>
              </w:rPr>
              <w:t> </w:t>
            </w:r>
          </w:p>
        </w:tc>
      </w:tr>
      <w:tr w14:paraId="0719C1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EC69F4">
            <w:pPr>
              <w:spacing w:before="0" w:beforeAutospacing="0" w:after="0" w:afterAutospacing="0"/>
              <w:jc w:val="center"/>
              <w:rPr>
                <w:rFonts w:hint="eastAsia" w:ascii="仿宋_GB2312" w:eastAsia="仿宋_GB2312"/>
                <w:color w:val="auto"/>
              </w:rPr>
            </w:pPr>
            <w:r>
              <w:rPr>
                <w:rFonts w:hint="eastAsia" w:ascii="仿宋_GB2312" w:eastAsia="仿宋_GB2312"/>
                <w:color w:val="auto"/>
              </w:rPr>
              <w:t>3</w:t>
            </w:r>
          </w:p>
        </w:tc>
        <w:tc>
          <w:tcPr>
            <w:tcW w:w="36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CFD04A">
            <w:pPr>
              <w:spacing w:before="0" w:beforeAutospacing="0" w:after="0" w:afterAutospacing="0"/>
              <w:rPr>
                <w:rFonts w:hint="eastAsia" w:ascii="仿宋_GB2312" w:eastAsia="仿宋_GB2312"/>
                <w:color w:val="auto"/>
              </w:rPr>
            </w:pPr>
            <w:r>
              <w:rPr>
                <w:rFonts w:hint="eastAsia" w:ascii="仿宋_GB2312" w:eastAsia="仿宋_GB2312"/>
                <w:color w:val="auto"/>
              </w:rPr>
              <w:t> </w:t>
            </w:r>
          </w:p>
        </w:tc>
        <w:tc>
          <w:tcPr>
            <w:tcW w:w="32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38A892">
            <w:pPr>
              <w:spacing w:before="0" w:beforeAutospacing="0" w:after="0" w:afterAutospacing="0"/>
              <w:rPr>
                <w:rFonts w:hint="eastAsia" w:ascii="仿宋_GB2312" w:eastAsia="仿宋_GB2312"/>
                <w:color w:val="auto"/>
              </w:rPr>
            </w:pPr>
            <w:r>
              <w:rPr>
                <w:rFonts w:hint="eastAsia" w:ascii="仿宋_GB2312" w:eastAsia="仿宋_GB2312"/>
                <w:color w:val="auto"/>
              </w:rPr>
              <w:t> </w:t>
            </w:r>
          </w:p>
        </w:tc>
        <w:tc>
          <w:tcPr>
            <w:tcW w:w="12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5593E5">
            <w:pPr>
              <w:spacing w:before="0" w:beforeAutospacing="0" w:after="0" w:afterAutospacing="0"/>
              <w:rPr>
                <w:rFonts w:hint="eastAsia" w:ascii="仿宋_GB2312" w:eastAsia="仿宋_GB2312"/>
                <w:color w:val="auto"/>
              </w:rPr>
            </w:pPr>
            <w:r>
              <w:rPr>
                <w:rFonts w:hint="eastAsia" w:ascii="仿宋_GB2312" w:eastAsia="仿宋_GB2312"/>
                <w:color w:val="auto"/>
              </w:rPr>
              <w:t> </w:t>
            </w:r>
          </w:p>
        </w:tc>
      </w:tr>
      <w:tr w14:paraId="4A8B03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AD4F5">
            <w:pPr>
              <w:pStyle w:val="432"/>
              <w:jc w:val="center"/>
              <w:rPr>
                <w:rFonts w:hint="eastAsia" w:ascii="仿宋_GB2312" w:eastAsia="仿宋_GB2312"/>
                <w:color w:val="auto"/>
              </w:rPr>
            </w:pPr>
            <w:r>
              <w:rPr>
                <w:rFonts w:hint="eastAsia" w:ascii="仿宋_GB2312" w:eastAsia="仿宋_GB2312"/>
                <w:color w:val="auto"/>
              </w:rPr>
              <w:t>…</w:t>
            </w:r>
          </w:p>
        </w:tc>
        <w:tc>
          <w:tcPr>
            <w:tcW w:w="36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B4F8D9">
            <w:pPr>
              <w:pStyle w:val="432"/>
              <w:spacing w:line="405" w:lineRule="atLeast"/>
              <w:rPr>
                <w:rFonts w:hint="eastAsia" w:ascii="仿宋_GB2312" w:eastAsia="仿宋_GB2312"/>
                <w:color w:val="auto"/>
              </w:rPr>
            </w:pPr>
            <w:r>
              <w:rPr>
                <w:rFonts w:hint="eastAsia" w:ascii="仿宋_GB2312" w:eastAsia="仿宋_GB2312"/>
                <w:color w:val="auto"/>
              </w:rPr>
              <w:t> </w:t>
            </w:r>
          </w:p>
        </w:tc>
        <w:tc>
          <w:tcPr>
            <w:tcW w:w="32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87535A">
            <w:pPr>
              <w:pStyle w:val="432"/>
              <w:spacing w:line="405" w:lineRule="atLeast"/>
              <w:rPr>
                <w:rFonts w:hint="eastAsia" w:ascii="仿宋_GB2312" w:eastAsia="仿宋_GB2312"/>
                <w:color w:val="auto"/>
              </w:rPr>
            </w:pPr>
            <w:r>
              <w:rPr>
                <w:rFonts w:hint="eastAsia" w:ascii="仿宋_GB2312" w:eastAsia="仿宋_GB2312"/>
                <w:color w:val="auto"/>
              </w:rPr>
              <w:t> </w:t>
            </w:r>
          </w:p>
        </w:tc>
        <w:tc>
          <w:tcPr>
            <w:tcW w:w="12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838F1A">
            <w:pPr>
              <w:pStyle w:val="432"/>
              <w:spacing w:line="405" w:lineRule="atLeast"/>
              <w:rPr>
                <w:rFonts w:hint="eastAsia" w:ascii="仿宋_GB2312" w:eastAsia="仿宋_GB2312"/>
                <w:color w:val="auto"/>
              </w:rPr>
            </w:pPr>
            <w:r>
              <w:rPr>
                <w:rFonts w:hint="eastAsia" w:ascii="仿宋_GB2312" w:eastAsia="仿宋_GB2312"/>
                <w:color w:val="auto"/>
              </w:rPr>
              <w:t> </w:t>
            </w:r>
          </w:p>
        </w:tc>
      </w:tr>
    </w:tbl>
    <w:p w14:paraId="45168FBC">
      <w:pPr>
        <w:pStyle w:val="432"/>
        <w:spacing w:line="405" w:lineRule="atLeast"/>
        <w:rPr>
          <w:rFonts w:hint="eastAsia" w:ascii="仿宋_GB2312" w:eastAsia="仿宋_GB2312"/>
          <w:color w:val="auto"/>
        </w:rPr>
      </w:pPr>
      <w:r>
        <w:rPr>
          <w:rFonts w:hint="eastAsia" w:ascii="仿宋_GB2312" w:eastAsia="仿宋_GB2312"/>
          <w:b/>
          <w:bCs/>
          <w:color w:val="auto"/>
        </w:rPr>
        <w:t>注：1.此项材料必须以PDF格式上传。</w:t>
      </w:r>
      <w:r>
        <w:rPr>
          <w:rFonts w:hint="eastAsia" w:ascii="仿宋_GB2312" w:eastAsia="仿宋_GB2312"/>
          <w:b/>
          <w:bCs/>
          <w:color w:val="auto"/>
        </w:rPr>
        <w:br w:type="textWrapping"/>
      </w:r>
      <w:r>
        <w:rPr>
          <w:rFonts w:hint="eastAsia" w:ascii="仿宋_GB2312" w:eastAsia="仿宋_GB2312"/>
          <w:b/>
          <w:bCs/>
          <w:color w:val="auto"/>
        </w:rPr>
        <w:t>2.投标人应根据招标文件“第二章 采购需求中的项目要求及服务需求”，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auto"/>
        </w:rPr>
        <w:br w:type="textWrapping"/>
      </w:r>
      <w:r>
        <w:rPr>
          <w:rFonts w:hint="eastAsia" w:ascii="仿宋_GB2312" w:eastAsia="仿宋_GB2312"/>
          <w:b/>
          <w:bCs/>
          <w:color w:val="auto"/>
        </w:rPr>
        <w:t>3.投标人就标记“★”符号的实质性响应内容发生负偏离一项以上的，视为投标无效。</w:t>
      </w:r>
    </w:p>
    <w:p w14:paraId="573017C1">
      <w:pPr>
        <w:pStyle w:val="432"/>
        <w:jc w:val="right"/>
        <w:rPr>
          <w:rFonts w:hint="eastAsia" w:ascii="仿宋_GB2312" w:eastAsia="仿宋_GB2312"/>
          <w:color w:val="auto"/>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color w:val="auto"/>
          <w:u w:val="single"/>
        </w:rPr>
        <w:t>        </w:t>
      </w:r>
    </w:p>
    <w:p w14:paraId="4AF6DF1E">
      <w:pPr>
        <w:pStyle w:val="432"/>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295157A">
      <w:pPr>
        <w:pStyle w:val="432"/>
        <w:jc w:val="right"/>
        <w:rPr>
          <w:rFonts w:hint="eastAsia" w:ascii="仿宋_GB2312" w:eastAsia="仿宋_GB2312"/>
          <w:color w:val="auto"/>
        </w:rPr>
      </w:pPr>
      <w:r>
        <w:rPr>
          <w:rFonts w:hint="eastAsia" w:ascii="仿宋_GB2312" w:eastAsia="仿宋_GB2312"/>
          <w:color w:val="auto"/>
        </w:rPr>
        <w:t>日期：   年 月 日</w:t>
      </w:r>
    </w:p>
    <w:p w14:paraId="00F45AAB">
      <w:pPr>
        <w:pStyle w:val="26"/>
        <w:spacing w:line="240" w:lineRule="atLeast"/>
        <w:jc w:val="right"/>
        <w:rPr>
          <w:rFonts w:hint="eastAsia" w:ascii="仿宋_GB2312" w:hAnsi="宋体" w:eastAsia="仿宋_GB2312"/>
          <w:color w:val="auto"/>
        </w:rPr>
        <w:sectPr>
          <w:pgSz w:w="11906" w:h="16838"/>
          <w:pgMar w:top="1440" w:right="707" w:bottom="1440" w:left="1440" w:header="851" w:footer="992" w:gutter="0"/>
          <w:cols w:space="720" w:num="1"/>
          <w:docGrid w:linePitch="312" w:charSpace="0"/>
        </w:sectPr>
      </w:pPr>
    </w:p>
    <w:p w14:paraId="6694E85C">
      <w:pPr>
        <w:snapToGrid w:val="0"/>
        <w:spacing w:before="50"/>
        <w:ind w:firstLine="460" w:firstLineChars="191"/>
        <w:jc w:val="left"/>
        <w:rPr>
          <w:rFonts w:hint="eastAsia" w:ascii="仿宋_GB2312" w:hAnsi="宋体" w:eastAsia="仿宋_GB2312"/>
          <w:b/>
          <w:color w:val="auto"/>
          <w:sz w:val="24"/>
        </w:rPr>
      </w:pPr>
      <w:r>
        <w:rPr>
          <w:rFonts w:hint="eastAsia" w:ascii="仿宋_GB2312" w:hAnsi="宋体" w:eastAsia="仿宋_GB2312"/>
          <w:b/>
          <w:color w:val="auto"/>
          <w:sz w:val="24"/>
        </w:rPr>
        <w:t>（</w:t>
      </w:r>
      <w:r>
        <w:rPr>
          <w:rFonts w:ascii="仿宋_GB2312" w:hAnsi="宋体" w:eastAsia="仿宋_GB2312"/>
          <w:b/>
          <w:color w:val="auto"/>
          <w:sz w:val="24"/>
        </w:rPr>
        <w:t>3</w:t>
      </w:r>
      <w:r>
        <w:rPr>
          <w:rFonts w:hint="eastAsia" w:ascii="仿宋_GB2312" w:hAnsi="宋体" w:eastAsia="仿宋_GB2312"/>
          <w:b/>
          <w:color w:val="auto"/>
          <w:sz w:val="24"/>
        </w:rPr>
        <w:t>）商务响应表格式（必须提供）：</w:t>
      </w:r>
    </w:p>
    <w:p w14:paraId="5438F839">
      <w:pPr>
        <w:snapToGrid w:val="0"/>
        <w:spacing w:before="50" w:line="300" w:lineRule="exact"/>
        <w:ind w:firstLine="643" w:firstLineChars="200"/>
        <w:jc w:val="center"/>
        <w:rPr>
          <w:rFonts w:ascii="仿宋_GB2312" w:eastAsia="仿宋_GB2312"/>
          <w:b/>
          <w:color w:val="auto"/>
          <w:sz w:val="24"/>
        </w:rPr>
      </w:pPr>
      <w:r>
        <w:rPr>
          <w:rFonts w:hint="eastAsia" w:ascii="仿宋_GB2312" w:eastAsia="仿宋_GB2312"/>
          <w:b/>
          <w:color w:val="auto"/>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7075C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FC3007E">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7A125DB2">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0D018D5">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9623F4D">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投标人的承诺或说明</w:t>
            </w:r>
          </w:p>
        </w:tc>
      </w:tr>
      <w:tr w14:paraId="7F38D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98376FB">
            <w:pPr>
              <w:snapToGrid w:val="0"/>
              <w:spacing w:before="120"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二、商务要求</w:t>
            </w:r>
          </w:p>
        </w:tc>
      </w:tr>
      <w:tr w14:paraId="75BA1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6623176">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64644B8B">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87F6C4D">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211EAFD">
            <w:pPr>
              <w:snapToGrid w:val="0"/>
              <w:spacing w:before="120" w:beforeLines="50"/>
              <w:jc w:val="center"/>
              <w:rPr>
                <w:rFonts w:hint="eastAsia" w:ascii="仿宋_GB2312" w:hAnsi="宋体" w:eastAsia="仿宋_GB2312"/>
                <w:color w:val="auto"/>
                <w:sz w:val="24"/>
              </w:rPr>
            </w:pPr>
          </w:p>
        </w:tc>
      </w:tr>
      <w:tr w14:paraId="3B7E4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098760">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5996961C">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C3236DB">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3545AB5">
            <w:pPr>
              <w:snapToGrid w:val="0"/>
              <w:spacing w:before="120" w:beforeLines="50"/>
              <w:jc w:val="center"/>
              <w:rPr>
                <w:rFonts w:hint="eastAsia" w:ascii="仿宋_GB2312" w:hAnsi="宋体" w:eastAsia="仿宋_GB2312"/>
                <w:color w:val="auto"/>
                <w:sz w:val="24"/>
              </w:rPr>
            </w:pPr>
          </w:p>
        </w:tc>
      </w:tr>
      <w:tr w14:paraId="59B9B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00CF4D8">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6BB26BBB">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E3DF657">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175EA18">
            <w:pPr>
              <w:snapToGrid w:val="0"/>
              <w:spacing w:before="120" w:beforeLines="50"/>
              <w:jc w:val="center"/>
              <w:rPr>
                <w:rFonts w:hint="eastAsia" w:ascii="仿宋_GB2312" w:hAnsi="宋体" w:eastAsia="仿宋_GB2312"/>
                <w:color w:val="auto"/>
                <w:sz w:val="24"/>
              </w:rPr>
            </w:pPr>
          </w:p>
        </w:tc>
      </w:tr>
      <w:tr w14:paraId="108E4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0FDBF78">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58D18B38">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F6BA89E">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AE071D1">
            <w:pPr>
              <w:snapToGrid w:val="0"/>
              <w:spacing w:before="120" w:beforeLines="50"/>
              <w:jc w:val="center"/>
              <w:rPr>
                <w:rFonts w:hint="eastAsia" w:ascii="仿宋_GB2312" w:hAnsi="宋体" w:eastAsia="仿宋_GB2312"/>
                <w:color w:val="auto"/>
                <w:sz w:val="24"/>
              </w:rPr>
            </w:pPr>
          </w:p>
        </w:tc>
      </w:tr>
      <w:tr w14:paraId="65028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2A98D77">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4D47A254">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3AFE30D">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9BBFB43">
            <w:pPr>
              <w:snapToGrid w:val="0"/>
              <w:spacing w:before="120" w:beforeLines="50"/>
              <w:jc w:val="center"/>
              <w:rPr>
                <w:rFonts w:hint="eastAsia" w:ascii="仿宋_GB2312" w:hAnsi="宋体" w:eastAsia="仿宋_GB2312"/>
                <w:color w:val="auto"/>
                <w:sz w:val="24"/>
              </w:rPr>
            </w:pPr>
          </w:p>
        </w:tc>
      </w:tr>
      <w:tr w14:paraId="7AE02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1C7CD090">
            <w:pPr>
              <w:snapToGrid w:val="0"/>
              <w:spacing w:before="120"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三、</w:t>
            </w:r>
            <w:r>
              <w:rPr>
                <w:rFonts w:hint="eastAsia" w:ascii="仿宋_GB2312" w:hAnsi="宋体" w:eastAsia="仿宋_GB2312"/>
                <w:b/>
                <w:color w:val="auto"/>
                <w:sz w:val="24"/>
              </w:rPr>
              <w:t>验收要求</w:t>
            </w:r>
          </w:p>
        </w:tc>
      </w:tr>
      <w:tr w14:paraId="592F5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02D38D4">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244039EC">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452EA27">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4538A0A">
            <w:pPr>
              <w:snapToGrid w:val="0"/>
              <w:spacing w:before="120" w:beforeLines="50"/>
              <w:jc w:val="center"/>
              <w:rPr>
                <w:rFonts w:hint="eastAsia" w:ascii="仿宋_GB2312" w:hAnsi="宋体" w:eastAsia="仿宋_GB2312"/>
                <w:color w:val="auto"/>
                <w:sz w:val="24"/>
              </w:rPr>
            </w:pPr>
          </w:p>
        </w:tc>
      </w:tr>
      <w:tr w14:paraId="0201C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C63F3A3">
            <w:pPr>
              <w:snapToGrid w:val="0"/>
              <w:spacing w:before="120" w:beforeLines="50"/>
              <w:jc w:val="left"/>
              <w:rPr>
                <w:rFonts w:hint="eastAsia" w:ascii="仿宋_GB2312" w:hAnsi="宋体" w:eastAsia="仿宋_GB2312"/>
                <w:color w:val="auto"/>
                <w:sz w:val="24"/>
              </w:rPr>
            </w:pPr>
            <w:r>
              <w:rPr>
                <w:rFonts w:hint="eastAsia" w:ascii="仿宋_GB2312" w:hAnsi="宋体" w:eastAsia="仿宋_GB2312"/>
                <w:b/>
                <w:bCs/>
                <w:color w:val="auto"/>
                <w:sz w:val="24"/>
              </w:rPr>
              <w:t>四、资信要求</w:t>
            </w:r>
          </w:p>
        </w:tc>
      </w:tr>
      <w:tr w14:paraId="78382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9107C14">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43079ADC">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96127E8">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E37E146">
            <w:pPr>
              <w:snapToGrid w:val="0"/>
              <w:spacing w:before="120" w:beforeLines="50"/>
              <w:jc w:val="center"/>
              <w:rPr>
                <w:rFonts w:hint="eastAsia" w:ascii="仿宋_GB2312" w:hAnsi="宋体" w:eastAsia="仿宋_GB2312"/>
                <w:color w:val="auto"/>
                <w:sz w:val="24"/>
              </w:rPr>
            </w:pPr>
          </w:p>
        </w:tc>
      </w:tr>
      <w:tr w14:paraId="3375D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C540986">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03CA01C5">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D39390A">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069CB60">
            <w:pPr>
              <w:snapToGrid w:val="0"/>
              <w:spacing w:before="120" w:beforeLines="50"/>
              <w:jc w:val="center"/>
              <w:rPr>
                <w:rFonts w:hint="eastAsia" w:ascii="仿宋_GB2312" w:hAnsi="宋体" w:eastAsia="仿宋_GB2312"/>
                <w:color w:val="auto"/>
                <w:sz w:val="24"/>
              </w:rPr>
            </w:pPr>
          </w:p>
        </w:tc>
      </w:tr>
      <w:tr w14:paraId="65CCB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56C4D55">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5341FCB1">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245283D">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156415B">
            <w:pPr>
              <w:snapToGrid w:val="0"/>
              <w:spacing w:before="120" w:beforeLines="50"/>
              <w:jc w:val="center"/>
              <w:rPr>
                <w:rFonts w:hint="eastAsia" w:ascii="仿宋_GB2312" w:hAnsi="宋体" w:eastAsia="仿宋_GB2312"/>
                <w:color w:val="auto"/>
                <w:sz w:val="24"/>
              </w:rPr>
            </w:pPr>
          </w:p>
        </w:tc>
      </w:tr>
      <w:tr w14:paraId="54C5B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E9B9874">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51419138">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486370C">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23D4547">
            <w:pPr>
              <w:snapToGrid w:val="0"/>
              <w:spacing w:before="120" w:beforeLines="50"/>
              <w:jc w:val="center"/>
              <w:rPr>
                <w:rFonts w:hint="eastAsia" w:ascii="仿宋_GB2312" w:hAnsi="宋体" w:eastAsia="仿宋_GB2312"/>
                <w:color w:val="auto"/>
                <w:sz w:val="24"/>
              </w:rPr>
            </w:pPr>
          </w:p>
        </w:tc>
      </w:tr>
      <w:tr w14:paraId="573F8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D6ECA85">
            <w:pPr>
              <w:snapToGrid w:val="0"/>
              <w:spacing w:before="120" w:beforeLines="50"/>
              <w:jc w:val="left"/>
              <w:rPr>
                <w:rFonts w:hint="eastAsia" w:ascii="仿宋_GB2312" w:hAnsi="宋体" w:eastAsia="仿宋_GB2312"/>
                <w:color w:val="auto"/>
                <w:sz w:val="24"/>
              </w:rPr>
            </w:pPr>
            <w:r>
              <w:rPr>
                <w:rFonts w:hint="eastAsia" w:ascii="仿宋_GB2312" w:hAnsi="宋体" w:eastAsia="仿宋_GB2312"/>
                <w:b/>
                <w:bCs/>
                <w:color w:val="auto"/>
                <w:sz w:val="24"/>
              </w:rPr>
              <w:t>五、其他要求</w:t>
            </w:r>
          </w:p>
        </w:tc>
      </w:tr>
      <w:tr w14:paraId="70D37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1CF10E9">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2841E756">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F601085">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B9B4F27">
            <w:pPr>
              <w:snapToGrid w:val="0"/>
              <w:spacing w:before="120" w:beforeLines="50"/>
              <w:jc w:val="center"/>
              <w:rPr>
                <w:rFonts w:hint="eastAsia" w:ascii="仿宋_GB2312" w:hAnsi="宋体" w:eastAsia="仿宋_GB2312"/>
                <w:color w:val="auto"/>
                <w:sz w:val="24"/>
              </w:rPr>
            </w:pPr>
          </w:p>
        </w:tc>
      </w:tr>
    </w:tbl>
    <w:p w14:paraId="478E6941">
      <w:pPr>
        <w:pStyle w:val="26"/>
        <w:spacing w:line="360" w:lineRule="exact"/>
        <w:ind w:firstLine="482" w:firstLineChars="200"/>
        <w:rPr>
          <w:rFonts w:ascii="Times New Roman" w:hAnsi="Times New Roman"/>
          <w:color w:val="auto"/>
        </w:rPr>
      </w:pPr>
      <w:bookmarkStart w:id="84" w:name="_Hlk93570789"/>
      <w:bookmarkStart w:id="85" w:name="_Hlk93570876"/>
      <w:r>
        <w:rPr>
          <w:rFonts w:hint="eastAsia" w:ascii="仿宋_GB2312" w:hAnsi="宋体" w:eastAsia="仿宋_GB2312"/>
          <w:b/>
          <w:bCs/>
          <w:color w:val="auto"/>
          <w:kern w:val="0"/>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bookmarkEnd w:id="84"/>
    <w:p w14:paraId="3B7080AF">
      <w:pPr>
        <w:ind w:firstLine="482" w:firstLineChars="200"/>
        <w:rPr>
          <w:rFonts w:ascii="仿宋_GB2312" w:eastAsia="仿宋_GB2312"/>
          <w:b/>
          <w:color w:val="auto"/>
          <w:sz w:val="24"/>
        </w:rPr>
      </w:pPr>
      <w:bookmarkStart w:id="86" w:name="_Hlk93570803"/>
      <w:r>
        <w:rPr>
          <w:rFonts w:hint="eastAsia" w:ascii="仿宋_GB2312" w:hAnsi="宋体" w:eastAsia="仿宋_GB2312"/>
          <w:b/>
          <w:bCs/>
          <w:color w:val="auto"/>
          <w:kern w:val="0"/>
          <w:sz w:val="24"/>
        </w:rPr>
        <w:t>2.</w:t>
      </w:r>
      <w:r>
        <w:rPr>
          <w:rFonts w:hint="eastAsia" w:ascii="仿宋_GB2312" w:eastAsia="仿宋_GB2312"/>
          <w:b/>
          <w:color w:val="auto"/>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39A9FEE8">
      <w:pPr>
        <w:widowControl/>
        <w:spacing w:line="300" w:lineRule="exact"/>
        <w:ind w:firstLine="482" w:firstLineChars="200"/>
        <w:rPr>
          <w:rFonts w:ascii="仿宋_GB2312" w:eastAsia="仿宋_GB2312"/>
          <w:color w:val="auto"/>
          <w:sz w:val="24"/>
        </w:rPr>
      </w:pPr>
      <w:r>
        <w:rPr>
          <w:rFonts w:hint="eastAsia" w:ascii="仿宋_GB2312" w:hAnsi="宋体" w:eastAsia="仿宋_GB2312"/>
          <w:b/>
          <w:bCs/>
          <w:color w:val="auto"/>
          <w:kern w:val="0"/>
          <w:sz w:val="24"/>
        </w:rPr>
        <w:t>3.投标人就标记“★”符号的实质性响应内容发生负偏离一项以上的，视为投标无效。</w:t>
      </w:r>
      <w:r>
        <w:rPr>
          <w:rFonts w:hint="eastAsia" w:ascii="仿宋_GB2312" w:eastAsia="仿宋_GB2312"/>
          <w:color w:val="auto"/>
          <w:sz w:val="24"/>
        </w:rPr>
        <w:t xml:space="preserve">  </w:t>
      </w:r>
      <w:bookmarkEnd w:id="86"/>
      <w:r>
        <w:rPr>
          <w:rFonts w:hint="eastAsia" w:ascii="仿宋_GB2312" w:eastAsia="仿宋_GB2312"/>
          <w:color w:val="auto"/>
          <w:sz w:val="24"/>
        </w:rPr>
        <w:t xml:space="preserve">              </w:t>
      </w:r>
    </w:p>
    <w:p w14:paraId="3D186FC2">
      <w:pPr>
        <w:spacing w:line="300" w:lineRule="exact"/>
        <w:ind w:left="2880" w:hanging="2880" w:hangingChars="1200"/>
        <w:rPr>
          <w:rFonts w:ascii="仿宋_GB2312" w:eastAsia="仿宋_GB2312"/>
          <w:color w:val="auto"/>
          <w:sz w:val="24"/>
        </w:rPr>
      </w:pPr>
      <w:r>
        <w:rPr>
          <w:rFonts w:ascii="仿宋_GB2312" w:eastAsia="仿宋_GB2312"/>
          <w:color w:val="auto"/>
          <w:sz w:val="24"/>
        </w:rPr>
        <w:br w:type="textWrapping"/>
      </w: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63042444">
      <w:pPr>
        <w:wordWrap w:val="0"/>
        <w:snapToGrid w:val="0"/>
        <w:spacing w:before="120" w:beforeLines="50" w:line="300" w:lineRule="exact"/>
        <w:jc w:val="right"/>
        <w:rPr>
          <w:rFonts w:ascii="仿宋_GB2312" w:eastAsia="仿宋_GB2312"/>
          <w:color w:val="auto"/>
          <w:sz w:val="24"/>
          <w:u w:val="single"/>
        </w:rPr>
      </w:pPr>
      <w:r>
        <w:rPr>
          <w:rFonts w:hint="eastAsia" w:ascii="仿宋_GB2312" w:eastAsia="仿宋_GB2312"/>
          <w:color w:val="auto"/>
          <w:sz w:val="24"/>
        </w:rPr>
        <w:t xml:space="preserve"> 投标人</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bookmarkEnd w:id="85"/>
    <w:p w14:paraId="797C4932">
      <w:pPr>
        <w:pStyle w:val="26"/>
        <w:spacing w:line="240" w:lineRule="atLeast"/>
        <w:jc w:val="right"/>
        <w:rPr>
          <w:rFonts w:ascii="仿宋_GB2312" w:eastAsia="仿宋_GB2312"/>
          <w:color w:val="auto"/>
        </w:rPr>
        <w:sectPr>
          <w:pgSz w:w="11906" w:h="16838"/>
          <w:pgMar w:top="1440" w:right="1440" w:bottom="1440" w:left="1440" w:header="851" w:footer="992" w:gutter="0"/>
          <w:cols w:space="720" w:num="1"/>
          <w:docGrid w:linePitch="312" w:charSpace="0"/>
        </w:sectPr>
      </w:pPr>
    </w:p>
    <w:p w14:paraId="0387192D">
      <w:pPr>
        <w:pStyle w:val="26"/>
        <w:spacing w:line="320" w:lineRule="exact"/>
        <w:jc w:val="right"/>
        <w:rPr>
          <w:rFonts w:ascii="仿宋_GB2312" w:eastAsia="仿宋_GB2312"/>
          <w:color w:val="auto"/>
          <w:spacing w:val="-4"/>
        </w:rPr>
      </w:pPr>
    </w:p>
    <w:p w14:paraId="6AB3BE6B">
      <w:pPr>
        <w:pStyle w:val="455"/>
        <w:rPr>
          <w:rFonts w:ascii="仿宋_GB2312" w:eastAsia="仿宋_GB2312"/>
          <w:b/>
          <w:bCs/>
          <w:color w:val="auto"/>
        </w:rPr>
      </w:pPr>
      <w:r>
        <w:rPr>
          <w:rFonts w:hint="eastAsia" w:ascii="仿宋_GB2312" w:eastAsia="仿宋_GB2312"/>
          <w:b/>
          <w:bCs/>
          <w:color w:val="auto"/>
        </w:rPr>
        <w:t>（4）拟投入服务团队承诺函格式（必须提供）：</w:t>
      </w:r>
    </w:p>
    <w:p w14:paraId="20A09655">
      <w:pPr>
        <w:pStyle w:val="455"/>
        <w:spacing w:line="405" w:lineRule="atLeast"/>
        <w:rPr>
          <w:rFonts w:hint="eastAsia" w:ascii="仿宋_GB2312" w:eastAsia="仿宋_GB2312"/>
          <w:color w:val="auto"/>
        </w:rPr>
      </w:pPr>
      <w:r>
        <w:rPr>
          <w:rFonts w:hint="eastAsia" w:ascii="仿宋_GB2312" w:eastAsia="仿宋_GB2312"/>
          <w:color w:val="auto"/>
        </w:rPr>
        <w:t> </w:t>
      </w:r>
    </w:p>
    <w:p w14:paraId="7D87D44A">
      <w:pPr>
        <w:pStyle w:val="455"/>
        <w:jc w:val="center"/>
        <w:rPr>
          <w:rFonts w:hint="eastAsia" w:ascii="仿宋_GB2312" w:eastAsia="仿宋_GB2312"/>
          <w:color w:val="auto"/>
        </w:rPr>
      </w:pPr>
      <w:r>
        <w:rPr>
          <w:rFonts w:hint="eastAsia" w:ascii="仿宋_GB2312" w:eastAsia="仿宋_GB2312"/>
          <w:b/>
          <w:bCs/>
          <w:color w:val="auto"/>
          <w:sz w:val="33"/>
          <w:szCs w:val="33"/>
        </w:rPr>
        <w:t>拟投入服务团队承诺函</w:t>
      </w:r>
    </w:p>
    <w:p w14:paraId="6CCFC61B">
      <w:pPr>
        <w:pStyle w:val="455"/>
        <w:spacing w:line="405" w:lineRule="atLeast"/>
        <w:rPr>
          <w:rFonts w:hint="eastAsia" w:ascii="仿宋_GB2312" w:eastAsia="仿宋_GB2312"/>
          <w:color w:val="auto"/>
        </w:rPr>
      </w:pPr>
      <w:r>
        <w:rPr>
          <w:rFonts w:hint="eastAsia" w:ascii="仿宋_GB2312" w:eastAsia="仿宋_GB2312"/>
          <w:color w:val="auto"/>
        </w:rPr>
        <w:t> </w:t>
      </w:r>
    </w:p>
    <w:p w14:paraId="5076A319">
      <w:pPr>
        <w:pStyle w:val="455"/>
        <w:spacing w:line="405" w:lineRule="atLeast"/>
        <w:rPr>
          <w:rFonts w:hint="eastAsia" w:ascii="仿宋_GB2312" w:eastAsia="仿宋_GB2312"/>
          <w:color w:val="auto"/>
        </w:rPr>
      </w:pPr>
      <w:bookmarkStart w:id="87" w:name="OLE_LINK12"/>
      <w:r>
        <w:rPr>
          <w:rFonts w:hint="eastAsia" w:ascii="仿宋_GB2312" w:eastAsia="仿宋_GB2312"/>
          <w:color w:val="auto"/>
          <w:u w:val="single"/>
          <w:lang w:eastAsia="zh-CN"/>
        </w:rPr>
        <w:t>政协柳州市委员会办公室</w:t>
      </w:r>
      <w:bookmarkEnd w:id="87"/>
      <w:r>
        <w:rPr>
          <w:rFonts w:hint="eastAsia" w:ascii="仿宋_GB2312" w:eastAsia="仿宋_GB2312"/>
          <w:color w:val="auto"/>
          <w:u w:val="single"/>
        </w:rPr>
        <w:t>、柳州市政府集中采购中心：</w:t>
      </w:r>
    </w:p>
    <w:p w14:paraId="5C737A43">
      <w:pPr>
        <w:pStyle w:val="455"/>
        <w:spacing w:line="405" w:lineRule="atLeast"/>
        <w:rPr>
          <w:rFonts w:hint="eastAsia" w:ascii="仿宋_GB2312" w:eastAsia="仿宋_GB2312"/>
          <w:color w:val="auto"/>
        </w:rPr>
      </w:pPr>
      <w:r>
        <w:rPr>
          <w:rFonts w:hint="eastAsia" w:ascii="仿宋_GB2312" w:eastAsia="仿宋_GB2312"/>
          <w:color w:val="auto"/>
        </w:rPr>
        <w:t>  我公司在</w:t>
      </w:r>
      <w:r>
        <w:rPr>
          <w:rFonts w:hint="eastAsia" w:ascii="仿宋_GB2312" w:eastAsia="仿宋_GB2312"/>
          <w:color w:val="auto"/>
          <w:u w:val="single"/>
        </w:rPr>
        <w:t>               </w:t>
      </w:r>
      <w:r>
        <w:rPr>
          <w:rFonts w:hint="eastAsia" w:ascii="仿宋_GB2312" w:eastAsia="仿宋_GB2312"/>
          <w:color w:val="auto"/>
        </w:rPr>
        <w:t>项目（项目编号：</w:t>
      </w:r>
      <w:r>
        <w:rPr>
          <w:rFonts w:hint="eastAsia" w:ascii="仿宋_GB2312" w:eastAsia="仿宋_GB2312"/>
          <w:color w:val="auto"/>
          <w:u w:val="single"/>
        </w:rPr>
        <w:t>                </w:t>
      </w:r>
      <w:r>
        <w:rPr>
          <w:rFonts w:hint="eastAsia" w:ascii="仿宋_GB2312" w:eastAsia="仿宋_GB2312"/>
          <w:color w:val="auto"/>
        </w:rPr>
        <w:t>）</w:t>
      </w:r>
    </w:p>
    <w:p w14:paraId="68F0D411">
      <w:pPr>
        <w:pStyle w:val="455"/>
        <w:spacing w:line="405" w:lineRule="atLeast"/>
        <w:rPr>
          <w:rFonts w:hint="eastAsia" w:ascii="仿宋_GB2312" w:eastAsia="仿宋_GB2312"/>
          <w:color w:val="auto"/>
        </w:rPr>
      </w:pPr>
      <w:r>
        <w:rPr>
          <w:rFonts w:hint="eastAsia" w:ascii="仿宋_GB2312" w:eastAsia="仿宋_GB2312"/>
          <w:color w:val="auto"/>
        </w:rPr>
        <w:t>公开招标采购活动中若中标，保证服务团队人员按照投标文件中承诺的标准配备。后期履约严格按照投标文件中自行编写的措施及方案执行，如未遵守，将接受违约处罚。并保证</w:t>
      </w:r>
      <w:r>
        <w:rPr>
          <w:rFonts w:hint="eastAsia" w:ascii="仿宋_GB2312" w:eastAsia="仿宋_GB2312"/>
          <w:color w:val="auto"/>
          <w:lang w:val="en-US" w:eastAsia="zh-CN"/>
        </w:rPr>
        <w:t>物业主管</w:t>
      </w:r>
      <w:r>
        <w:rPr>
          <w:rFonts w:hint="eastAsia" w:ascii="仿宋_GB2312" w:eastAsia="仿宋_GB2312"/>
          <w:color w:val="auto"/>
        </w:rPr>
        <w:t>只在本物业服务项目中任职，如在其他项目中担任同等职务，将自动放弃本项目中标资格。</w:t>
      </w:r>
    </w:p>
    <w:p w14:paraId="08D61F0F">
      <w:pPr>
        <w:pStyle w:val="455"/>
        <w:spacing w:line="405" w:lineRule="atLeast"/>
        <w:rPr>
          <w:rFonts w:hint="eastAsia" w:ascii="仿宋_GB2312" w:eastAsia="仿宋_GB2312"/>
          <w:color w:val="auto"/>
        </w:rPr>
      </w:pPr>
      <w:r>
        <w:rPr>
          <w:rFonts w:hint="eastAsia" w:ascii="仿宋_GB2312" w:eastAsia="仿宋_GB2312"/>
          <w:color w:val="auto"/>
        </w:rPr>
        <w:t> </w:t>
      </w:r>
    </w:p>
    <w:p w14:paraId="6821D825">
      <w:pPr>
        <w:pStyle w:val="455"/>
        <w:spacing w:line="405" w:lineRule="atLeast"/>
        <w:rPr>
          <w:rFonts w:hint="eastAsia" w:ascii="仿宋_GB2312" w:eastAsia="仿宋_GB2312"/>
          <w:color w:val="auto"/>
        </w:rPr>
      </w:pPr>
      <w:r>
        <w:rPr>
          <w:rFonts w:hint="eastAsia" w:ascii="仿宋_GB2312" w:eastAsia="仿宋_GB2312"/>
          <w:color w:val="auto"/>
        </w:rPr>
        <w:t>     特此承诺！</w:t>
      </w:r>
    </w:p>
    <w:p w14:paraId="538D5205">
      <w:pPr>
        <w:pStyle w:val="455"/>
        <w:spacing w:line="405" w:lineRule="atLeast"/>
        <w:rPr>
          <w:rFonts w:hint="eastAsia" w:ascii="仿宋_GB2312" w:eastAsia="仿宋_GB2312"/>
          <w:color w:val="auto"/>
        </w:rPr>
      </w:pPr>
      <w:r>
        <w:rPr>
          <w:rFonts w:hint="eastAsia" w:ascii="仿宋_GB2312" w:eastAsia="仿宋_GB2312"/>
          <w:color w:val="auto"/>
        </w:rPr>
        <w:t> </w:t>
      </w:r>
    </w:p>
    <w:p w14:paraId="0846DC99">
      <w:pPr>
        <w:pStyle w:val="455"/>
        <w:jc w:val="right"/>
        <w:rPr>
          <w:rFonts w:hint="eastAsia" w:ascii="仿宋_GB2312" w:eastAsia="仿宋_GB2312"/>
          <w:color w:val="auto"/>
        </w:rPr>
      </w:pPr>
      <w:r>
        <w:rPr>
          <w:rFonts w:hint="eastAsia" w:ascii="仿宋_GB2312" w:eastAsia="仿宋_GB2312"/>
          <w:color w:val="auto"/>
        </w:rPr>
        <w:t>                                 </w:t>
      </w:r>
    </w:p>
    <w:p w14:paraId="16006F13">
      <w:pPr>
        <w:pStyle w:val="455"/>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618A0AF">
      <w:pPr>
        <w:pStyle w:val="455"/>
        <w:jc w:val="right"/>
        <w:rPr>
          <w:rFonts w:hint="eastAsia" w:ascii="仿宋_GB2312" w:eastAsia="仿宋_GB2312"/>
          <w:color w:val="auto"/>
        </w:rPr>
      </w:pPr>
      <w:r>
        <w:rPr>
          <w:rFonts w:hint="eastAsia" w:ascii="仿宋_GB2312" w:eastAsia="仿宋_GB2312"/>
          <w:color w:val="auto"/>
        </w:rPr>
        <w:t>日期：   年 月 日</w:t>
      </w:r>
    </w:p>
    <w:p w14:paraId="6DFD1F10">
      <w:pPr>
        <w:pStyle w:val="455"/>
        <w:spacing w:line="405" w:lineRule="atLeast"/>
        <w:rPr>
          <w:rFonts w:hint="eastAsia" w:ascii="仿宋_GB2312" w:eastAsia="仿宋_GB2312"/>
          <w:color w:val="auto"/>
        </w:rPr>
      </w:pPr>
      <w:r>
        <w:rPr>
          <w:rFonts w:hint="eastAsia" w:ascii="仿宋_GB2312" w:eastAsia="仿宋_GB2312"/>
          <w:b/>
          <w:bCs/>
          <w:color w:val="auto"/>
        </w:rPr>
        <w:t>注：此项材料必须以PDF格式上传。</w:t>
      </w:r>
    </w:p>
    <w:p w14:paraId="6BE7CBAB">
      <w:pPr>
        <w:pStyle w:val="455"/>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（5）拟投入服务团队一览表格式（如有）：</w:t>
      </w:r>
    </w:p>
    <w:p w14:paraId="69901E36">
      <w:pPr>
        <w:pStyle w:val="455"/>
        <w:jc w:val="center"/>
        <w:rPr>
          <w:rFonts w:hint="eastAsia" w:ascii="仿宋_GB2312" w:eastAsia="仿宋_GB2312"/>
          <w:color w:val="auto"/>
        </w:rPr>
      </w:pPr>
      <w:r>
        <w:rPr>
          <w:rFonts w:hint="eastAsia" w:ascii="仿宋_GB2312" w:eastAsia="仿宋_GB2312"/>
          <w:b/>
          <w:bCs/>
          <w:color w:val="auto"/>
          <w:sz w:val="33"/>
          <w:szCs w:val="33"/>
        </w:rPr>
        <w:t>拟投入服务团队一览表</w:t>
      </w:r>
    </w:p>
    <w:p w14:paraId="1CD21136">
      <w:pPr>
        <w:pStyle w:val="455"/>
        <w:spacing w:line="405" w:lineRule="atLeast"/>
        <w:jc w:val="left"/>
        <w:rPr>
          <w:rFonts w:hint="eastAsia" w:ascii="仿宋_GB2312" w:eastAsia="仿宋_GB2312"/>
          <w:color w:val="auto"/>
        </w:rPr>
      </w:pPr>
      <w:r>
        <w:rPr>
          <w:rFonts w:hint="eastAsia" w:ascii="仿宋_GB2312" w:eastAsia="仿宋_GB2312"/>
          <w:b/>
          <w:bCs/>
          <w:color w:val="auto"/>
        </w:rPr>
        <w:t>注：投标人根据评标方法及评标标准中“人员配置方案分”所对应的人员素质评分内容，结合实际情况响应。</w:t>
      </w:r>
      <w:r>
        <w:rPr>
          <w:rFonts w:hint="eastAsia" w:ascii="仿宋_GB2312" w:eastAsia="仿宋_GB2312"/>
          <w:b/>
          <w:bCs/>
          <w:color w:val="auto"/>
        </w:rPr>
        <w:br w:type="textWrapping"/>
      </w:r>
      <w:r>
        <w:rPr>
          <w:rFonts w:hint="eastAsia" w:ascii="仿宋_GB2312" w:eastAsia="仿宋_GB2312"/>
          <w:b/>
          <w:bCs/>
          <w:color w:val="auto"/>
        </w:rPr>
        <w:t xml:space="preserve">    第一条 </w:t>
      </w:r>
      <w:r>
        <w:rPr>
          <w:rFonts w:hint="eastAsia" w:ascii="仿宋_GB2312" w:eastAsia="仿宋_GB2312"/>
          <w:b/>
          <w:bCs/>
          <w:color w:val="auto"/>
          <w:lang w:eastAsia="zh-CN"/>
        </w:rPr>
        <w:t>物业主管</w:t>
      </w:r>
      <w:r>
        <w:rPr>
          <w:rFonts w:hint="eastAsia" w:ascii="仿宋_GB2312" w:eastAsia="仿宋_GB2312"/>
          <w:b/>
          <w:bCs/>
          <w:color w:val="auto"/>
        </w:rPr>
        <w:t>简历表</w:t>
      </w:r>
      <w:r>
        <w:rPr>
          <w:rFonts w:hint="eastAsia" w:ascii="仿宋_GB2312" w:eastAsia="仿宋_GB2312"/>
          <w:b/>
          <w:bCs/>
          <w:color w:val="auto"/>
        </w:rPr>
        <w:br w:type="textWrapping"/>
      </w:r>
      <w:r>
        <w:rPr>
          <w:rFonts w:hint="eastAsia" w:ascii="仿宋_GB2312" w:eastAsia="仿宋_GB2312"/>
          <w:b/>
          <w:bCs/>
          <w:color w:val="auto"/>
        </w:rPr>
        <w:t xml:space="preserve">                      </w:t>
      </w:r>
      <w:r>
        <w:rPr>
          <w:rFonts w:hint="eastAsia" w:ascii="仿宋_GB2312" w:hAnsi="宋体" w:eastAsia="仿宋_GB2312" w:cs="宋体"/>
          <w:b/>
          <w:bCs/>
          <w:color w:val="auto"/>
          <w:sz w:val="27"/>
          <w:szCs w:val="27"/>
        </w:rPr>
        <w:t> </w:t>
      </w:r>
      <w:r>
        <w:rPr>
          <w:rFonts w:hint="eastAsia" w:ascii="仿宋_GB2312" w:hAnsi="宋体" w:eastAsia="仿宋_GB2312" w:cs="宋体"/>
          <w:b/>
          <w:bCs/>
          <w:color w:val="auto"/>
          <w:sz w:val="27"/>
          <w:szCs w:val="27"/>
          <w:lang w:eastAsia="zh-CN"/>
        </w:rPr>
        <w:t>物业主管</w:t>
      </w:r>
      <w:r>
        <w:rPr>
          <w:rFonts w:hint="eastAsia" w:ascii="仿宋_GB2312" w:eastAsia="仿宋_GB2312"/>
          <w:b/>
          <w:bCs/>
          <w:color w:val="auto"/>
          <w:sz w:val="27"/>
          <w:szCs w:val="27"/>
        </w:rPr>
        <w:t>简历表</w:t>
      </w:r>
    </w:p>
    <w:tbl>
      <w:tblPr>
        <w:tblStyle w:val="48"/>
        <w:tblW w:w="852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5"/>
        <w:gridCol w:w="2535"/>
        <w:gridCol w:w="1425"/>
        <w:gridCol w:w="2835"/>
      </w:tblGrid>
      <w:tr w14:paraId="2D101B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239B9F">
            <w:pPr>
              <w:pStyle w:val="455"/>
              <w:jc w:val="center"/>
              <w:rPr>
                <w:rFonts w:hint="eastAsia" w:ascii="仿宋_GB2312" w:eastAsia="仿宋_GB2312"/>
                <w:color w:val="auto"/>
              </w:rPr>
            </w:pPr>
            <w:r>
              <w:rPr>
                <w:rFonts w:hint="eastAsia" w:ascii="仿宋_GB2312" w:eastAsia="仿宋_GB2312"/>
                <w:color w:val="auto"/>
              </w:rPr>
              <w:t>姓    名</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5DBACD">
            <w:pPr>
              <w:pStyle w:val="455"/>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E4BC8">
            <w:pPr>
              <w:pStyle w:val="455"/>
              <w:jc w:val="center"/>
              <w:rPr>
                <w:rFonts w:hint="eastAsia" w:ascii="仿宋_GB2312" w:eastAsia="仿宋_GB2312"/>
                <w:color w:val="auto"/>
              </w:rPr>
            </w:pPr>
            <w:r>
              <w:rPr>
                <w:rFonts w:hint="eastAsia" w:ascii="仿宋_GB2312" w:eastAsia="仿宋_GB2312"/>
                <w:color w:val="auto"/>
              </w:rPr>
              <w:t>年   龄</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499044">
            <w:pPr>
              <w:pStyle w:val="455"/>
              <w:jc w:val="center"/>
              <w:rPr>
                <w:rFonts w:hint="eastAsia" w:ascii="仿宋_GB2312" w:eastAsia="仿宋_GB2312"/>
                <w:color w:val="auto"/>
              </w:rPr>
            </w:pPr>
            <w:r>
              <w:rPr>
                <w:rFonts w:hint="eastAsia" w:ascii="仿宋_GB2312" w:eastAsia="仿宋_GB2312"/>
                <w:color w:val="auto"/>
              </w:rPr>
              <w:t> </w:t>
            </w:r>
          </w:p>
        </w:tc>
      </w:tr>
      <w:tr w14:paraId="347BA1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CDEE50">
            <w:pPr>
              <w:pStyle w:val="455"/>
              <w:jc w:val="center"/>
              <w:rPr>
                <w:rFonts w:hint="eastAsia" w:ascii="仿宋_GB2312" w:eastAsia="仿宋_GB2312"/>
                <w:color w:val="auto"/>
              </w:rPr>
            </w:pPr>
            <w:r>
              <w:rPr>
                <w:rFonts w:hint="eastAsia" w:ascii="仿宋_GB2312" w:eastAsia="仿宋_GB2312"/>
                <w:color w:val="auto"/>
              </w:rPr>
              <w:t>性    别</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558109">
            <w:pPr>
              <w:pStyle w:val="455"/>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E0704D">
            <w:pPr>
              <w:pStyle w:val="455"/>
              <w:jc w:val="center"/>
              <w:rPr>
                <w:rFonts w:hint="eastAsia" w:ascii="仿宋_GB2312" w:eastAsia="仿宋_GB2312"/>
                <w:color w:val="auto"/>
              </w:rPr>
            </w:pPr>
            <w:r>
              <w:rPr>
                <w:rFonts w:hint="eastAsia" w:ascii="仿宋_GB2312" w:eastAsia="仿宋_GB2312"/>
                <w:color w:val="auto"/>
              </w:rPr>
              <w:t>学   历</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7AEB0D">
            <w:pPr>
              <w:pStyle w:val="455"/>
              <w:jc w:val="center"/>
              <w:rPr>
                <w:rFonts w:hint="eastAsia" w:ascii="仿宋_GB2312" w:eastAsia="仿宋_GB2312"/>
                <w:color w:val="auto"/>
              </w:rPr>
            </w:pPr>
            <w:r>
              <w:rPr>
                <w:rFonts w:hint="eastAsia" w:ascii="仿宋_GB2312" w:eastAsia="仿宋_GB2312"/>
                <w:color w:val="auto"/>
              </w:rPr>
              <w:t> </w:t>
            </w:r>
          </w:p>
        </w:tc>
      </w:tr>
      <w:tr w14:paraId="5AB203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AF2422">
            <w:pPr>
              <w:pStyle w:val="455"/>
              <w:jc w:val="center"/>
              <w:rPr>
                <w:rFonts w:hint="eastAsia" w:ascii="仿宋_GB2312" w:eastAsia="仿宋_GB2312"/>
                <w:color w:val="auto"/>
              </w:rPr>
            </w:pPr>
            <w:r>
              <w:rPr>
                <w:rFonts w:hint="eastAsia" w:ascii="仿宋_GB2312" w:eastAsia="仿宋_GB2312"/>
                <w:color w:val="auto"/>
              </w:rPr>
              <w:t>职    称</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0E7DDB">
            <w:pPr>
              <w:pStyle w:val="455"/>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A0C677">
            <w:pPr>
              <w:pStyle w:val="455"/>
              <w:jc w:val="center"/>
              <w:rPr>
                <w:rFonts w:hint="eastAsia" w:ascii="仿宋_GB2312" w:eastAsia="仿宋_GB2312"/>
                <w:color w:val="auto"/>
              </w:rPr>
            </w:pPr>
            <w:r>
              <w:rPr>
                <w:rFonts w:hint="eastAsia" w:ascii="仿宋_GB2312" w:eastAsia="仿宋_GB2312"/>
                <w:color w:val="auto"/>
              </w:rPr>
              <w:t>毕业学校</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46FDDC">
            <w:pPr>
              <w:pStyle w:val="455"/>
              <w:jc w:val="center"/>
              <w:rPr>
                <w:rFonts w:hint="eastAsia" w:ascii="仿宋_GB2312" w:eastAsia="仿宋_GB2312"/>
                <w:color w:val="auto"/>
              </w:rPr>
            </w:pPr>
            <w:r>
              <w:rPr>
                <w:rFonts w:hint="eastAsia" w:ascii="仿宋_GB2312" w:eastAsia="仿宋_GB2312"/>
                <w:color w:val="auto"/>
              </w:rPr>
              <w:t> </w:t>
            </w:r>
          </w:p>
        </w:tc>
      </w:tr>
      <w:tr w14:paraId="7DA7BA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30E5B3">
            <w:pPr>
              <w:pStyle w:val="455"/>
              <w:jc w:val="center"/>
              <w:rPr>
                <w:rFonts w:hint="eastAsia" w:ascii="仿宋_GB2312" w:eastAsia="仿宋_GB2312"/>
                <w:color w:val="auto"/>
              </w:rPr>
            </w:pPr>
            <w:r>
              <w:rPr>
                <w:rFonts w:hint="eastAsia" w:ascii="仿宋_GB2312" w:eastAsia="仿宋_GB2312"/>
                <w:color w:val="auto"/>
              </w:rPr>
              <w:t>执业资格</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8F6306">
            <w:pPr>
              <w:pStyle w:val="455"/>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2A9FD3">
            <w:pPr>
              <w:pStyle w:val="455"/>
              <w:jc w:val="center"/>
              <w:rPr>
                <w:rFonts w:hint="eastAsia" w:ascii="仿宋_GB2312" w:eastAsia="仿宋_GB2312"/>
                <w:color w:val="auto"/>
              </w:rPr>
            </w:pPr>
            <w:r>
              <w:rPr>
                <w:rFonts w:hint="eastAsia" w:ascii="仿宋_GB2312" w:eastAsia="仿宋_GB2312"/>
                <w:color w:val="auto"/>
              </w:rPr>
              <w:t>毕业时间</w:t>
            </w:r>
          </w:p>
        </w:tc>
        <w:tc>
          <w:tcPr>
            <w:tcW w:w="28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3FEEF5">
            <w:pPr>
              <w:pStyle w:val="455"/>
              <w:spacing w:line="405" w:lineRule="atLeast"/>
              <w:rPr>
                <w:rFonts w:hint="eastAsia" w:ascii="仿宋_GB2312" w:eastAsia="仿宋_GB2312"/>
                <w:color w:val="auto"/>
              </w:rPr>
            </w:pPr>
            <w:r>
              <w:rPr>
                <w:rFonts w:hint="eastAsia" w:ascii="仿宋_GB2312" w:eastAsia="仿宋_GB2312"/>
                <w:color w:val="auto"/>
              </w:rPr>
              <w:t> </w:t>
            </w:r>
          </w:p>
        </w:tc>
      </w:tr>
      <w:tr w14:paraId="2013F6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970728">
            <w:pPr>
              <w:pStyle w:val="455"/>
              <w:spacing w:line="405" w:lineRule="atLeast"/>
              <w:rPr>
                <w:rFonts w:hint="eastAsia" w:ascii="仿宋_GB2312" w:eastAsia="仿宋_GB2312"/>
                <w:color w:val="auto"/>
              </w:rPr>
            </w:pPr>
            <w:r>
              <w:rPr>
                <w:rFonts w:hint="eastAsia" w:ascii="仿宋_GB2312" w:eastAsia="仿宋_GB2312"/>
                <w:color w:val="auto"/>
              </w:rPr>
              <w:t>相关工作经验：</w:t>
            </w:r>
          </w:p>
        </w:tc>
      </w:tr>
    </w:tbl>
    <w:p w14:paraId="2B3F91EA">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outlineLvl w:val="9"/>
        <w:rPr>
          <w:rFonts w:hint="eastAsia" w:ascii="仿宋_GB2312" w:eastAsia="仿宋_GB2312"/>
          <w:color w:val="auto"/>
        </w:rPr>
      </w:pPr>
      <w:r>
        <w:rPr>
          <w:rFonts w:hint="eastAsia" w:ascii="仿宋_GB2312" w:eastAsia="仿宋_GB2312"/>
          <w:b/>
          <w:bCs/>
          <w:color w:val="auto"/>
        </w:rPr>
        <w:t>  注：1.投标人提供</w:t>
      </w:r>
      <w:r>
        <w:rPr>
          <w:rFonts w:hint="eastAsia" w:ascii="仿宋_GB2312" w:hAnsi="仿宋_GB2312" w:eastAsia="仿宋_GB2312" w:cs="仿宋_GB2312"/>
          <w:b/>
          <w:bCs/>
          <w:color w:val="auto"/>
          <w:lang w:eastAsia="zh-CN"/>
        </w:rPr>
        <w:t>物业主管</w:t>
      </w:r>
      <w:r>
        <w:rPr>
          <w:rFonts w:hint="eastAsia" w:ascii="仿宋_GB2312" w:eastAsia="仿宋_GB2312"/>
          <w:b/>
          <w:bCs/>
          <w:color w:val="auto"/>
        </w:rPr>
        <w:t>为本公司正式员工的相关证明材料（如劳动合同或协议等），并提供其相关证书、工作经验证明材料（如有）；</w:t>
      </w:r>
      <w:r>
        <w:rPr>
          <w:rFonts w:hint="eastAsia" w:ascii="仿宋_GB2312" w:eastAsia="仿宋_GB2312"/>
          <w:color w:val="auto"/>
        </w:rPr>
        <w:br w:type="textWrapping"/>
      </w:r>
      <w:r>
        <w:rPr>
          <w:rFonts w:hint="eastAsia" w:ascii="仿宋_GB2312" w:eastAsia="仿宋_GB2312"/>
          <w:color w:val="auto"/>
        </w:rPr>
        <w:t>  2.</w:t>
      </w:r>
      <w:r>
        <w:rPr>
          <w:rFonts w:hint="eastAsia" w:ascii="仿宋_GB2312" w:eastAsia="仿宋_GB2312"/>
          <w:color w:val="auto"/>
          <w:lang w:eastAsia="zh-CN"/>
        </w:rPr>
        <w:t>物业主管</w:t>
      </w:r>
      <w:r>
        <w:rPr>
          <w:rFonts w:hint="eastAsia" w:ascii="仿宋_GB2312" w:eastAsia="仿宋_GB2312"/>
          <w:color w:val="auto"/>
        </w:rPr>
        <w:t>只能在本物业服务项目中任职，如在其他项目中担任同等职务，将按承诺函中的承诺放弃本项目中标资格。</w:t>
      </w:r>
    </w:p>
    <w:p w14:paraId="358A9DF9">
      <w:pPr>
        <w:spacing w:before="0" w:beforeAutospacing="0" w:after="0" w:afterAutospacing="0"/>
        <w:rPr>
          <w:rFonts w:hint="eastAsia" w:ascii="仿宋_GB2312" w:eastAsia="仿宋_GB2312"/>
          <w:b/>
          <w:bCs/>
          <w:color w:val="auto"/>
        </w:rPr>
      </w:pPr>
      <w:r>
        <w:rPr>
          <w:rFonts w:hint="eastAsia" w:ascii="仿宋_GB2312" w:eastAsia="仿宋_GB2312"/>
          <w:b/>
          <w:bCs/>
          <w:color w:val="auto"/>
        </w:rPr>
        <w:t xml:space="preserve">        </w:t>
      </w:r>
    </w:p>
    <w:p w14:paraId="64A3D7EB">
      <w:pPr>
        <w:spacing w:before="0" w:beforeAutospacing="0" w:after="0" w:afterAutospacing="0"/>
        <w:ind w:firstLine="422" w:firstLineChars="200"/>
        <w:rPr>
          <w:rFonts w:hint="eastAsia" w:ascii="仿宋_GB2312" w:eastAsia="仿宋_GB2312"/>
          <w:color w:val="auto"/>
          <w:sz w:val="24"/>
        </w:rPr>
      </w:pPr>
      <w:r>
        <w:rPr>
          <w:rFonts w:hint="eastAsia" w:ascii="仿宋_GB2312" w:eastAsia="仿宋_GB2312"/>
          <w:b/>
          <w:bCs/>
          <w:color w:val="auto"/>
        </w:rPr>
        <w:t> </w:t>
      </w:r>
      <w:r>
        <w:rPr>
          <w:rFonts w:hint="eastAsia" w:ascii="仿宋_GB2312" w:eastAsia="仿宋_GB2312"/>
          <w:b/>
          <w:bCs/>
          <w:color w:val="auto"/>
          <w:sz w:val="24"/>
        </w:rPr>
        <w:t>第二条 其余服务人员素质结构表</w:t>
      </w:r>
    </w:p>
    <w:p w14:paraId="51EA225B">
      <w:pPr>
        <w:spacing w:before="0" w:beforeAutospacing="0" w:after="0" w:afterAutospacing="0"/>
        <w:jc w:val="center"/>
        <w:rPr>
          <w:rFonts w:hint="eastAsia" w:ascii="仿宋_GB2312" w:eastAsia="仿宋_GB2312"/>
          <w:b/>
          <w:bCs/>
          <w:color w:val="auto"/>
          <w:sz w:val="27"/>
          <w:szCs w:val="27"/>
        </w:rPr>
      </w:pPr>
    </w:p>
    <w:p w14:paraId="6337727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sz w:val="27"/>
          <w:szCs w:val="27"/>
        </w:rPr>
        <w:t>其余服务人员素质结构表</w:t>
      </w:r>
    </w:p>
    <w:tbl>
      <w:tblPr>
        <w:tblStyle w:val="48"/>
        <w:tblW w:w="82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10"/>
        <w:gridCol w:w="1815"/>
        <w:gridCol w:w="1722"/>
        <w:gridCol w:w="1563"/>
        <w:gridCol w:w="1090"/>
        <w:gridCol w:w="1090"/>
      </w:tblGrid>
      <w:tr w14:paraId="6237B1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290"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534322">
            <w:pPr>
              <w:pStyle w:val="455"/>
              <w:jc w:val="center"/>
              <w:rPr>
                <w:rFonts w:hint="eastAsia" w:ascii="仿宋_GB2312" w:eastAsia="仿宋_GB2312"/>
                <w:color w:val="auto"/>
              </w:rPr>
            </w:pPr>
            <w:r>
              <w:rPr>
                <w:rFonts w:hint="eastAsia" w:ascii="仿宋_GB2312" w:eastAsia="仿宋_GB2312"/>
                <w:b/>
                <w:bCs/>
                <w:color w:val="auto"/>
              </w:rPr>
              <w:t>秩序维护员</w:t>
            </w:r>
          </w:p>
        </w:tc>
      </w:tr>
      <w:tr w14:paraId="3C20AC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6E67EA">
            <w:pPr>
              <w:pStyle w:val="455"/>
              <w:jc w:val="center"/>
              <w:rPr>
                <w:rFonts w:hint="eastAsia" w:ascii="仿宋_GB2312" w:eastAsia="仿宋_GB2312"/>
                <w:color w:val="auto"/>
              </w:rPr>
            </w:pPr>
            <w:r>
              <w:rPr>
                <w:rFonts w:hint="eastAsia" w:ascii="仿宋_GB2312" w:eastAsia="仿宋_GB2312"/>
                <w:color w:val="auto"/>
              </w:rPr>
              <w:t>序号</w:t>
            </w:r>
          </w:p>
        </w:tc>
        <w:tc>
          <w:tcPr>
            <w:tcW w:w="18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A2C102">
            <w:pPr>
              <w:pStyle w:val="455"/>
              <w:jc w:val="center"/>
              <w:rPr>
                <w:rFonts w:hint="eastAsia" w:ascii="仿宋_GB2312" w:eastAsia="仿宋_GB2312"/>
                <w:color w:val="auto"/>
                <w:lang w:eastAsia="zh-CN"/>
              </w:rPr>
            </w:pPr>
            <w:r>
              <w:rPr>
                <w:rFonts w:hint="eastAsia" w:ascii="仿宋_GB2312" w:eastAsia="仿宋_GB2312"/>
                <w:color w:val="auto"/>
                <w:lang w:eastAsia="zh-CN"/>
              </w:rPr>
              <w:t>工作经验</w:t>
            </w:r>
          </w:p>
        </w:tc>
        <w:tc>
          <w:tcPr>
            <w:tcW w:w="328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62DD90">
            <w:pPr>
              <w:pStyle w:val="455"/>
              <w:jc w:val="center"/>
              <w:rPr>
                <w:rFonts w:hint="eastAsia" w:ascii="仿宋_GB2312" w:eastAsia="仿宋_GB2312"/>
                <w:color w:val="auto"/>
              </w:rPr>
            </w:pPr>
            <w:r>
              <w:rPr>
                <w:rFonts w:hint="eastAsia" w:ascii="仿宋_GB2312" w:eastAsia="仿宋_GB2312"/>
                <w:color w:val="auto"/>
              </w:rPr>
              <w:t>持证情况</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7A2C4F">
            <w:pPr>
              <w:pStyle w:val="455"/>
              <w:jc w:val="center"/>
              <w:rPr>
                <w:rFonts w:hint="eastAsia" w:ascii="仿宋_GB2312" w:eastAsia="仿宋_GB2312"/>
                <w:color w:val="auto"/>
              </w:rPr>
            </w:pPr>
            <w:r>
              <w:rPr>
                <w:rFonts w:hint="eastAsia" w:ascii="仿宋_GB2312" w:eastAsia="仿宋_GB2312"/>
                <w:color w:val="auto"/>
              </w:rPr>
              <w:t>人数</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BDDA36">
            <w:pPr>
              <w:pStyle w:val="455"/>
              <w:jc w:val="center"/>
              <w:rPr>
                <w:rFonts w:hint="eastAsia" w:ascii="仿宋_GB2312" w:eastAsia="仿宋_GB2312"/>
                <w:color w:val="auto"/>
              </w:rPr>
            </w:pPr>
            <w:r>
              <w:rPr>
                <w:rFonts w:hint="eastAsia" w:ascii="仿宋_GB2312" w:eastAsia="仿宋_GB2312"/>
                <w:color w:val="auto"/>
              </w:rPr>
              <w:t>……</w:t>
            </w:r>
          </w:p>
        </w:tc>
      </w:tr>
      <w:tr w14:paraId="179B99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DF7312">
            <w:pPr>
              <w:pStyle w:val="455"/>
              <w:jc w:val="center"/>
              <w:rPr>
                <w:rFonts w:hint="eastAsia" w:ascii="仿宋_GB2312" w:eastAsia="仿宋_GB2312"/>
                <w:color w:val="auto"/>
              </w:rPr>
            </w:pPr>
            <w:r>
              <w:rPr>
                <w:rFonts w:hint="eastAsia" w:ascii="仿宋_GB2312" w:eastAsia="仿宋_GB2312"/>
                <w:color w:val="auto"/>
              </w:rPr>
              <w:t>1</w:t>
            </w:r>
          </w:p>
        </w:tc>
        <w:tc>
          <w:tcPr>
            <w:tcW w:w="18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2E602">
            <w:pPr>
              <w:pStyle w:val="455"/>
              <w:jc w:val="center"/>
              <w:rPr>
                <w:rFonts w:hint="eastAsia" w:ascii="仿宋_GB2312" w:eastAsia="仿宋_GB2312"/>
                <w:color w:val="auto"/>
              </w:rPr>
            </w:pPr>
            <w:r>
              <w:rPr>
                <w:rFonts w:hint="eastAsia" w:ascii="仿宋_GB2312" w:eastAsia="仿宋_GB2312"/>
                <w:color w:val="auto"/>
              </w:rPr>
              <w:t> </w:t>
            </w:r>
          </w:p>
        </w:tc>
        <w:tc>
          <w:tcPr>
            <w:tcW w:w="328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3FEE41">
            <w:pPr>
              <w:pStyle w:val="455"/>
              <w:jc w:val="center"/>
              <w:rPr>
                <w:rFonts w:hint="eastAsia" w:ascii="仿宋_GB2312" w:eastAsia="仿宋_GB2312"/>
                <w:color w:val="auto"/>
              </w:rPr>
            </w:pPr>
            <w:r>
              <w:rPr>
                <w:rFonts w:hint="eastAsia" w:ascii="仿宋_GB2312" w:eastAsia="仿宋_GB2312"/>
                <w:color w:val="auto"/>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527C77">
            <w:pPr>
              <w:pStyle w:val="455"/>
              <w:jc w:val="center"/>
              <w:rPr>
                <w:rFonts w:hint="eastAsia" w:ascii="仿宋_GB2312" w:eastAsia="仿宋_GB2312"/>
                <w:color w:val="auto"/>
              </w:rPr>
            </w:pPr>
            <w:r>
              <w:rPr>
                <w:rFonts w:hint="eastAsia" w:ascii="仿宋_GB2312" w:eastAsia="仿宋_GB2312"/>
                <w:color w:val="auto"/>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F89D6E">
            <w:pPr>
              <w:pStyle w:val="455"/>
              <w:jc w:val="center"/>
              <w:rPr>
                <w:rFonts w:hint="eastAsia" w:ascii="仿宋_GB2312" w:eastAsia="仿宋_GB2312"/>
                <w:color w:val="auto"/>
              </w:rPr>
            </w:pPr>
            <w:r>
              <w:rPr>
                <w:rFonts w:hint="eastAsia" w:ascii="仿宋_GB2312" w:eastAsia="仿宋_GB2312"/>
                <w:color w:val="auto"/>
              </w:rPr>
              <w:t> </w:t>
            </w:r>
          </w:p>
        </w:tc>
      </w:tr>
      <w:tr w14:paraId="182B08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47C289">
            <w:pPr>
              <w:pStyle w:val="455"/>
              <w:jc w:val="center"/>
              <w:rPr>
                <w:rFonts w:hint="eastAsia" w:ascii="仿宋_GB2312" w:eastAsia="仿宋_GB2312"/>
                <w:color w:val="auto"/>
              </w:rPr>
            </w:pPr>
            <w:r>
              <w:rPr>
                <w:rFonts w:hint="eastAsia" w:ascii="仿宋_GB2312" w:eastAsia="仿宋_GB2312"/>
                <w:color w:val="auto"/>
              </w:rPr>
              <w:t>2</w:t>
            </w:r>
          </w:p>
        </w:tc>
        <w:tc>
          <w:tcPr>
            <w:tcW w:w="18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5DB7B1">
            <w:pPr>
              <w:pStyle w:val="455"/>
              <w:jc w:val="center"/>
              <w:rPr>
                <w:rFonts w:hint="eastAsia" w:ascii="仿宋_GB2312" w:eastAsia="仿宋_GB2312"/>
                <w:color w:val="auto"/>
              </w:rPr>
            </w:pPr>
            <w:r>
              <w:rPr>
                <w:rFonts w:hint="eastAsia" w:ascii="仿宋_GB2312" w:eastAsia="仿宋_GB2312"/>
                <w:color w:val="auto"/>
              </w:rPr>
              <w:t> </w:t>
            </w:r>
          </w:p>
        </w:tc>
        <w:tc>
          <w:tcPr>
            <w:tcW w:w="328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EF577A">
            <w:pPr>
              <w:pStyle w:val="455"/>
              <w:jc w:val="center"/>
              <w:rPr>
                <w:rFonts w:hint="eastAsia" w:ascii="仿宋_GB2312" w:eastAsia="仿宋_GB2312"/>
                <w:color w:val="auto"/>
              </w:rPr>
            </w:pPr>
            <w:r>
              <w:rPr>
                <w:rFonts w:hint="eastAsia" w:ascii="仿宋_GB2312" w:eastAsia="仿宋_GB2312"/>
                <w:color w:val="auto"/>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D1AC46">
            <w:pPr>
              <w:pStyle w:val="455"/>
              <w:jc w:val="center"/>
              <w:rPr>
                <w:rFonts w:hint="eastAsia" w:ascii="仿宋_GB2312" w:eastAsia="仿宋_GB2312"/>
                <w:color w:val="auto"/>
              </w:rPr>
            </w:pPr>
            <w:r>
              <w:rPr>
                <w:rFonts w:hint="eastAsia" w:ascii="仿宋_GB2312" w:eastAsia="仿宋_GB2312"/>
                <w:color w:val="auto"/>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806C1E">
            <w:pPr>
              <w:pStyle w:val="455"/>
              <w:jc w:val="center"/>
              <w:rPr>
                <w:rFonts w:hint="eastAsia" w:ascii="仿宋_GB2312" w:eastAsia="仿宋_GB2312"/>
                <w:color w:val="auto"/>
              </w:rPr>
            </w:pPr>
            <w:r>
              <w:rPr>
                <w:rFonts w:hint="eastAsia" w:ascii="仿宋_GB2312" w:eastAsia="仿宋_GB2312"/>
                <w:color w:val="auto"/>
              </w:rPr>
              <w:t> </w:t>
            </w:r>
          </w:p>
        </w:tc>
      </w:tr>
      <w:tr w14:paraId="1D767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179B98">
            <w:pPr>
              <w:pStyle w:val="455"/>
              <w:jc w:val="center"/>
              <w:rPr>
                <w:rFonts w:hint="eastAsia" w:ascii="仿宋_GB2312" w:eastAsia="仿宋_GB2312"/>
                <w:color w:val="auto"/>
              </w:rPr>
            </w:pPr>
            <w:r>
              <w:rPr>
                <w:rFonts w:hint="eastAsia" w:ascii="仿宋_GB2312" w:eastAsia="仿宋_GB2312"/>
                <w:color w:val="auto"/>
              </w:rPr>
              <w:t>3</w:t>
            </w:r>
          </w:p>
        </w:tc>
        <w:tc>
          <w:tcPr>
            <w:tcW w:w="18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19EE89">
            <w:pPr>
              <w:pStyle w:val="455"/>
              <w:jc w:val="center"/>
              <w:rPr>
                <w:rFonts w:hint="eastAsia" w:ascii="仿宋_GB2312" w:eastAsia="仿宋_GB2312"/>
                <w:color w:val="auto"/>
              </w:rPr>
            </w:pPr>
            <w:r>
              <w:rPr>
                <w:rFonts w:hint="eastAsia" w:ascii="仿宋_GB2312" w:eastAsia="仿宋_GB2312"/>
                <w:color w:val="auto"/>
              </w:rPr>
              <w:t> </w:t>
            </w:r>
          </w:p>
        </w:tc>
        <w:tc>
          <w:tcPr>
            <w:tcW w:w="328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DF6E48">
            <w:pPr>
              <w:pStyle w:val="455"/>
              <w:jc w:val="both"/>
              <w:rPr>
                <w:rFonts w:hint="eastAsia" w:ascii="仿宋_GB2312" w:eastAsia="仿宋_GB2312"/>
                <w:color w:val="auto"/>
              </w:rPr>
            </w:pP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3E2F2">
            <w:pPr>
              <w:pStyle w:val="455"/>
              <w:jc w:val="center"/>
              <w:rPr>
                <w:rFonts w:hint="eastAsia" w:ascii="仿宋_GB2312" w:eastAsia="仿宋_GB2312"/>
                <w:color w:val="auto"/>
              </w:rPr>
            </w:pPr>
            <w:r>
              <w:rPr>
                <w:rFonts w:hint="eastAsia" w:ascii="仿宋_GB2312" w:eastAsia="仿宋_GB2312"/>
                <w:color w:val="auto"/>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418932">
            <w:pPr>
              <w:pStyle w:val="455"/>
              <w:jc w:val="center"/>
              <w:rPr>
                <w:rFonts w:hint="eastAsia" w:ascii="仿宋_GB2312" w:eastAsia="仿宋_GB2312"/>
                <w:color w:val="auto"/>
              </w:rPr>
            </w:pPr>
            <w:r>
              <w:rPr>
                <w:rFonts w:hint="eastAsia" w:ascii="仿宋_GB2312" w:eastAsia="仿宋_GB2312"/>
                <w:color w:val="auto"/>
              </w:rPr>
              <w:t> </w:t>
            </w:r>
          </w:p>
        </w:tc>
      </w:tr>
      <w:tr w14:paraId="49A115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8B2A1A">
            <w:pPr>
              <w:pStyle w:val="455"/>
              <w:jc w:val="center"/>
              <w:rPr>
                <w:rFonts w:hint="eastAsia" w:ascii="仿宋_GB2312" w:eastAsia="仿宋_GB2312"/>
                <w:color w:val="auto"/>
              </w:rPr>
            </w:pPr>
            <w:r>
              <w:rPr>
                <w:rFonts w:hint="eastAsia" w:ascii="仿宋_GB2312" w:eastAsia="仿宋_GB2312"/>
                <w:color w:val="auto"/>
              </w:rPr>
              <w:t>......</w:t>
            </w:r>
          </w:p>
        </w:tc>
        <w:tc>
          <w:tcPr>
            <w:tcW w:w="18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F1E0C1">
            <w:pPr>
              <w:pStyle w:val="455"/>
              <w:jc w:val="center"/>
              <w:rPr>
                <w:rFonts w:hint="eastAsia" w:ascii="仿宋_GB2312" w:eastAsia="仿宋_GB2312"/>
                <w:color w:val="auto"/>
              </w:rPr>
            </w:pPr>
            <w:r>
              <w:rPr>
                <w:rFonts w:hint="eastAsia" w:ascii="仿宋_GB2312" w:eastAsia="仿宋_GB2312"/>
                <w:color w:val="auto"/>
              </w:rPr>
              <w:t> </w:t>
            </w:r>
          </w:p>
        </w:tc>
        <w:tc>
          <w:tcPr>
            <w:tcW w:w="328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2C81FD">
            <w:pPr>
              <w:pStyle w:val="455"/>
              <w:jc w:val="center"/>
              <w:rPr>
                <w:rFonts w:hint="eastAsia" w:ascii="仿宋_GB2312" w:eastAsia="仿宋_GB2312"/>
                <w:color w:val="auto"/>
              </w:rPr>
            </w:pPr>
            <w:r>
              <w:rPr>
                <w:rFonts w:hint="eastAsia" w:ascii="仿宋_GB2312" w:eastAsia="仿宋_GB2312"/>
                <w:color w:val="auto"/>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9E3006">
            <w:pPr>
              <w:pStyle w:val="455"/>
              <w:jc w:val="center"/>
              <w:rPr>
                <w:rFonts w:hint="eastAsia" w:ascii="仿宋_GB2312" w:eastAsia="仿宋_GB2312"/>
                <w:color w:val="auto"/>
              </w:rPr>
            </w:pPr>
            <w:r>
              <w:rPr>
                <w:rFonts w:hint="eastAsia" w:ascii="仿宋_GB2312" w:eastAsia="仿宋_GB2312"/>
                <w:color w:val="auto"/>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7CB7E">
            <w:pPr>
              <w:pStyle w:val="455"/>
              <w:jc w:val="center"/>
              <w:rPr>
                <w:rFonts w:hint="eastAsia" w:ascii="仿宋_GB2312" w:eastAsia="仿宋_GB2312"/>
                <w:color w:val="auto"/>
              </w:rPr>
            </w:pPr>
            <w:r>
              <w:rPr>
                <w:rFonts w:hint="eastAsia" w:ascii="仿宋_GB2312" w:eastAsia="仿宋_GB2312"/>
                <w:color w:val="auto"/>
              </w:rPr>
              <w:t> </w:t>
            </w:r>
          </w:p>
        </w:tc>
      </w:tr>
      <w:tr w14:paraId="3EB0D8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290"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FE2961">
            <w:pPr>
              <w:pStyle w:val="455"/>
              <w:jc w:val="center"/>
              <w:rPr>
                <w:rFonts w:hint="eastAsia" w:ascii="仿宋_GB2312" w:eastAsia="仿宋_GB2312"/>
                <w:color w:val="auto"/>
              </w:rPr>
            </w:pPr>
            <w:r>
              <w:rPr>
                <w:rFonts w:hint="eastAsia" w:ascii="仿宋_GB2312" w:hAnsi="仿宋_GB2312" w:eastAsia="仿宋_GB2312" w:cs="仿宋_GB2312"/>
                <w:b/>
                <w:color w:val="auto"/>
              </w:rPr>
              <w:t>保洁员</w:t>
            </w:r>
          </w:p>
        </w:tc>
      </w:tr>
      <w:tr w14:paraId="0A072C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32F295">
            <w:pPr>
              <w:pStyle w:val="455"/>
              <w:jc w:val="center"/>
              <w:rPr>
                <w:rFonts w:hint="eastAsia" w:ascii="仿宋_GB2312" w:eastAsia="仿宋_GB2312"/>
                <w:color w:val="auto"/>
              </w:rPr>
            </w:pPr>
            <w:r>
              <w:rPr>
                <w:rFonts w:hint="eastAsia" w:ascii="仿宋_GB2312" w:eastAsia="仿宋_GB2312"/>
                <w:color w:val="auto"/>
              </w:rPr>
              <w:t>序号</w:t>
            </w:r>
          </w:p>
        </w:tc>
        <w:tc>
          <w:tcPr>
            <w:tcW w:w="353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E56008">
            <w:pPr>
              <w:pStyle w:val="455"/>
              <w:jc w:val="center"/>
              <w:rPr>
                <w:rFonts w:hint="eastAsia" w:ascii="仿宋_GB2312" w:eastAsia="仿宋_GB2312"/>
                <w:color w:val="auto"/>
                <w:lang w:eastAsia="zh-CN"/>
              </w:rPr>
            </w:pPr>
            <w:r>
              <w:rPr>
                <w:rFonts w:hint="eastAsia" w:ascii="仿宋_GB2312" w:eastAsia="仿宋_GB2312"/>
                <w:color w:val="auto"/>
                <w:lang w:eastAsia="zh-CN"/>
              </w:rPr>
              <w:t>工作经验</w:t>
            </w:r>
          </w:p>
        </w:tc>
        <w:tc>
          <w:tcPr>
            <w:tcW w:w="26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6BFF0B">
            <w:pPr>
              <w:pStyle w:val="455"/>
              <w:jc w:val="center"/>
              <w:rPr>
                <w:rFonts w:hint="eastAsia" w:ascii="仿宋_GB2312" w:eastAsia="仿宋_GB2312"/>
                <w:color w:val="auto"/>
              </w:rPr>
            </w:pPr>
            <w:r>
              <w:rPr>
                <w:rFonts w:hint="eastAsia" w:ascii="仿宋_GB2312" w:eastAsia="仿宋_GB2312"/>
                <w:color w:val="auto"/>
              </w:rPr>
              <w:t>人数</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CF462E">
            <w:pPr>
              <w:pStyle w:val="455"/>
              <w:jc w:val="center"/>
              <w:rPr>
                <w:rFonts w:hint="eastAsia" w:ascii="仿宋_GB2312" w:eastAsia="仿宋_GB2312"/>
                <w:color w:val="auto"/>
              </w:rPr>
            </w:pPr>
            <w:r>
              <w:rPr>
                <w:rFonts w:hint="eastAsia" w:ascii="仿宋_GB2312" w:eastAsia="仿宋_GB2312"/>
                <w:color w:val="auto"/>
              </w:rPr>
              <w:t>……</w:t>
            </w:r>
          </w:p>
        </w:tc>
      </w:tr>
      <w:tr w14:paraId="098B88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6509D8">
            <w:pPr>
              <w:pStyle w:val="455"/>
              <w:jc w:val="center"/>
              <w:rPr>
                <w:rFonts w:hint="eastAsia" w:ascii="仿宋_GB2312" w:eastAsia="仿宋_GB2312"/>
                <w:color w:val="auto"/>
              </w:rPr>
            </w:pPr>
            <w:r>
              <w:rPr>
                <w:rFonts w:hint="eastAsia" w:ascii="仿宋_GB2312" w:eastAsia="仿宋_GB2312"/>
                <w:color w:val="auto"/>
              </w:rPr>
              <w:t>1</w:t>
            </w:r>
          </w:p>
        </w:tc>
        <w:tc>
          <w:tcPr>
            <w:tcW w:w="353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273E5F">
            <w:pPr>
              <w:pStyle w:val="455"/>
              <w:jc w:val="center"/>
              <w:rPr>
                <w:rFonts w:hint="eastAsia" w:ascii="仿宋_GB2312" w:eastAsia="仿宋_GB2312"/>
                <w:color w:val="auto"/>
              </w:rPr>
            </w:pPr>
            <w:r>
              <w:rPr>
                <w:rFonts w:hint="eastAsia" w:ascii="仿宋_GB2312" w:eastAsia="仿宋_GB2312"/>
                <w:color w:val="auto"/>
              </w:rPr>
              <w:t> </w:t>
            </w:r>
          </w:p>
        </w:tc>
        <w:tc>
          <w:tcPr>
            <w:tcW w:w="26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5EFFD5">
            <w:pPr>
              <w:pStyle w:val="455"/>
              <w:jc w:val="center"/>
              <w:rPr>
                <w:rFonts w:hint="eastAsia" w:ascii="仿宋_GB2312" w:eastAsia="仿宋_GB2312"/>
                <w:color w:val="auto"/>
              </w:rPr>
            </w:pPr>
            <w:r>
              <w:rPr>
                <w:rFonts w:hint="eastAsia" w:ascii="仿宋_GB2312" w:eastAsia="仿宋_GB2312"/>
                <w:color w:val="auto"/>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5D36E9">
            <w:pPr>
              <w:pStyle w:val="455"/>
              <w:jc w:val="center"/>
              <w:rPr>
                <w:rFonts w:hint="eastAsia" w:ascii="仿宋_GB2312" w:eastAsia="仿宋_GB2312"/>
                <w:color w:val="auto"/>
              </w:rPr>
            </w:pPr>
            <w:r>
              <w:rPr>
                <w:rFonts w:hint="eastAsia" w:ascii="仿宋_GB2312" w:eastAsia="仿宋_GB2312"/>
                <w:color w:val="auto"/>
              </w:rPr>
              <w:t> </w:t>
            </w:r>
          </w:p>
        </w:tc>
      </w:tr>
      <w:tr w14:paraId="645D4D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10D8CE">
            <w:pPr>
              <w:pStyle w:val="455"/>
              <w:jc w:val="center"/>
              <w:rPr>
                <w:rFonts w:hint="eastAsia" w:ascii="仿宋_GB2312" w:eastAsia="仿宋_GB2312"/>
                <w:color w:val="auto"/>
              </w:rPr>
            </w:pPr>
            <w:r>
              <w:rPr>
                <w:rFonts w:hint="eastAsia" w:ascii="仿宋_GB2312" w:eastAsia="仿宋_GB2312"/>
                <w:color w:val="auto"/>
              </w:rPr>
              <w:t>……</w:t>
            </w:r>
          </w:p>
        </w:tc>
        <w:tc>
          <w:tcPr>
            <w:tcW w:w="3537"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734F66">
            <w:pPr>
              <w:pStyle w:val="455"/>
              <w:jc w:val="center"/>
              <w:rPr>
                <w:rFonts w:hint="eastAsia" w:ascii="仿宋_GB2312" w:eastAsia="仿宋_GB2312"/>
                <w:color w:val="auto"/>
              </w:rPr>
            </w:pPr>
            <w:r>
              <w:rPr>
                <w:rFonts w:hint="eastAsia" w:ascii="仿宋_GB2312" w:eastAsia="仿宋_GB2312"/>
                <w:color w:val="auto"/>
              </w:rPr>
              <w:t>  </w:t>
            </w:r>
          </w:p>
        </w:tc>
        <w:tc>
          <w:tcPr>
            <w:tcW w:w="26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0264A3">
            <w:pPr>
              <w:pStyle w:val="455"/>
              <w:jc w:val="center"/>
              <w:rPr>
                <w:rFonts w:hint="eastAsia" w:ascii="仿宋_GB2312" w:eastAsia="仿宋_GB2312"/>
                <w:color w:val="auto"/>
              </w:rPr>
            </w:pPr>
            <w:r>
              <w:rPr>
                <w:rFonts w:hint="eastAsia" w:ascii="仿宋_GB2312" w:eastAsia="仿宋_GB2312"/>
                <w:color w:val="auto"/>
              </w:rPr>
              <w:t>  </w:t>
            </w:r>
          </w:p>
        </w:tc>
        <w:tc>
          <w:tcPr>
            <w:tcW w:w="10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A0F5C">
            <w:pPr>
              <w:pStyle w:val="455"/>
              <w:jc w:val="center"/>
              <w:rPr>
                <w:rFonts w:hint="eastAsia" w:ascii="仿宋_GB2312" w:eastAsia="仿宋_GB2312"/>
                <w:color w:val="auto"/>
              </w:rPr>
            </w:pPr>
            <w:r>
              <w:rPr>
                <w:rFonts w:hint="eastAsia" w:ascii="仿宋_GB2312" w:eastAsia="仿宋_GB2312"/>
                <w:color w:val="auto"/>
              </w:rPr>
              <w:t> </w:t>
            </w:r>
          </w:p>
        </w:tc>
      </w:tr>
    </w:tbl>
    <w:p w14:paraId="4DF5F929">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0B4187EB">
      <w:pPr>
        <w:pStyle w:val="455"/>
        <w:spacing w:line="405" w:lineRule="atLeast"/>
        <w:rPr>
          <w:rFonts w:hint="eastAsia" w:ascii="仿宋_GB2312" w:eastAsia="仿宋_GB2312"/>
          <w:color w:val="auto"/>
        </w:rPr>
      </w:pPr>
      <w:r>
        <w:rPr>
          <w:rFonts w:hint="eastAsia" w:ascii="仿宋_GB2312" w:eastAsia="仿宋_GB2312"/>
          <w:color w:val="auto"/>
        </w:rPr>
        <w:t> </w:t>
      </w:r>
    </w:p>
    <w:p w14:paraId="5A16AA8F">
      <w:pPr>
        <w:pStyle w:val="455"/>
        <w:spacing w:line="405" w:lineRule="atLeast"/>
        <w:rPr>
          <w:rFonts w:hint="eastAsia" w:ascii="仿宋_GB2312" w:eastAsia="仿宋_GB2312"/>
          <w:color w:val="auto"/>
        </w:rPr>
      </w:pPr>
      <w:r>
        <w:rPr>
          <w:rFonts w:hint="eastAsia" w:ascii="仿宋_GB2312" w:eastAsia="仿宋_GB2312"/>
          <w:color w:val="auto"/>
        </w:rPr>
        <w:t> </w:t>
      </w:r>
    </w:p>
    <w:p w14:paraId="27A663D3">
      <w:pPr>
        <w:pStyle w:val="455"/>
        <w:jc w:val="center"/>
        <w:rPr>
          <w:rFonts w:hint="default" w:ascii="仿宋_GB2312" w:eastAsia="仿宋_GB2312"/>
          <w:color w:val="auto"/>
          <w:u w:val="single"/>
          <w:lang w:val="en-US" w:eastAsia="zh-CN"/>
        </w:rPr>
      </w:pPr>
      <w:r>
        <w:rPr>
          <w:rFonts w:hint="eastAsia" w:ascii="仿宋_GB2312" w:eastAsia="仿宋_GB2312"/>
          <w:color w:val="auto"/>
          <w:lang w:val="en-US" w:eastAsia="zh-CN"/>
        </w:rPr>
        <w:t xml:space="preserve">                               </w:t>
      </w:r>
      <w:r>
        <w:rPr>
          <w:rFonts w:hint="eastAsia" w:ascii="仿宋_GB2312" w:eastAsia="仿宋_GB2312"/>
          <w:color w:val="auto"/>
        </w:rPr>
        <w:t>投标人（</w:t>
      </w:r>
      <w:r>
        <w:rPr>
          <w:rFonts w:hint="eastAsia" w:ascii="仿宋_GB2312" w:eastAsia="仿宋_GB2312"/>
          <w:b/>
          <w:bCs/>
          <w:color w:val="auto"/>
        </w:rPr>
        <w:t>CA电子签</w:t>
      </w:r>
      <w:r>
        <w:rPr>
          <w:rFonts w:hint="eastAsia" w:ascii="仿宋_GB2312" w:eastAsia="仿宋_GB2312"/>
          <w:b/>
          <w:bCs/>
          <w:color w:val="auto"/>
          <w:u w:val="none"/>
        </w:rPr>
        <w:t>章</w:t>
      </w:r>
      <w:r>
        <w:rPr>
          <w:rFonts w:hint="eastAsia" w:ascii="仿宋_GB2312" w:eastAsia="仿宋_GB2312"/>
          <w:color w:val="auto"/>
          <w:u w:val="none"/>
        </w:rPr>
        <w:t>）：</w:t>
      </w:r>
      <w:r>
        <w:rPr>
          <w:rFonts w:hint="eastAsia" w:ascii="仿宋_GB2312" w:eastAsia="仿宋_GB2312"/>
          <w:color w:val="auto"/>
          <w:u w:val="single"/>
          <w:lang w:val="en-US" w:eastAsia="zh-CN"/>
        </w:rPr>
        <w:t xml:space="preserve">               </w:t>
      </w:r>
    </w:p>
    <w:p w14:paraId="4F950EB6">
      <w:pPr>
        <w:pStyle w:val="455"/>
        <w:jc w:val="right"/>
        <w:rPr>
          <w:rFonts w:hint="eastAsia" w:ascii="仿宋_GB2312" w:eastAsia="仿宋_GB2312"/>
          <w:color w:val="auto"/>
        </w:rPr>
      </w:pPr>
      <w:r>
        <w:rPr>
          <w:rFonts w:hint="eastAsia" w:ascii="仿宋_GB2312" w:eastAsia="仿宋_GB2312"/>
          <w:color w:val="auto"/>
        </w:rPr>
        <w:t>日期：    年  月  日</w:t>
      </w:r>
    </w:p>
    <w:p w14:paraId="36147527">
      <w:pPr>
        <w:pStyle w:val="455"/>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0131923F">
      <w:pPr>
        <w:pStyle w:val="455"/>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（6）针对本项目的理解分析和工作方案格式（如有）:</w:t>
      </w:r>
    </w:p>
    <w:p w14:paraId="00BB7455">
      <w:pPr>
        <w:pStyle w:val="455"/>
        <w:jc w:val="center"/>
        <w:rPr>
          <w:rFonts w:hint="eastAsia" w:ascii="仿宋_GB2312" w:eastAsia="仿宋_GB2312"/>
          <w:color w:val="auto"/>
        </w:rPr>
      </w:pPr>
      <w:r>
        <w:rPr>
          <w:rFonts w:hint="eastAsia" w:ascii="仿宋_GB2312" w:eastAsia="仿宋_GB2312"/>
          <w:color w:val="auto"/>
        </w:rPr>
        <w:t> </w:t>
      </w:r>
    </w:p>
    <w:p w14:paraId="280B8B84">
      <w:pPr>
        <w:pStyle w:val="455"/>
        <w:jc w:val="center"/>
        <w:rPr>
          <w:rFonts w:hint="eastAsia" w:ascii="仿宋_GB2312" w:eastAsia="仿宋_GB2312"/>
          <w:color w:val="auto"/>
        </w:rPr>
      </w:pPr>
      <w:r>
        <w:rPr>
          <w:rFonts w:hint="eastAsia" w:ascii="仿宋_GB2312" w:eastAsia="仿宋_GB2312"/>
          <w:b/>
          <w:bCs/>
          <w:color w:val="auto"/>
          <w:sz w:val="33"/>
          <w:szCs w:val="33"/>
        </w:rPr>
        <w:t>针对本项目的理解分析和工作方案</w:t>
      </w:r>
    </w:p>
    <w:p w14:paraId="6E71053A">
      <w:pPr>
        <w:pStyle w:val="455"/>
        <w:jc w:val="center"/>
        <w:rPr>
          <w:rFonts w:hint="eastAsia" w:ascii="仿宋_GB2312" w:eastAsia="仿宋_GB2312"/>
          <w:color w:val="auto"/>
        </w:rPr>
      </w:pPr>
      <w:r>
        <w:rPr>
          <w:rFonts w:hint="eastAsia" w:ascii="仿宋_GB2312" w:eastAsia="仿宋_GB2312"/>
          <w:color w:val="auto"/>
        </w:rPr>
        <w:t> </w:t>
      </w:r>
    </w:p>
    <w:p w14:paraId="483580CB">
      <w:pPr>
        <w:pStyle w:val="455"/>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由投标人按第二章《采购需求》要求，自行编写以下内容，</w:t>
      </w:r>
      <w:r>
        <w:rPr>
          <w:rFonts w:hint="eastAsia" w:ascii="仿宋_GB2312" w:eastAsia="仿宋_GB2312"/>
          <w:b/>
          <w:bCs/>
          <w:color w:val="auto"/>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auto"/>
        </w:rPr>
        <w:t>。</w:t>
      </w:r>
    </w:p>
    <w:p w14:paraId="78C590B0">
      <w:pPr>
        <w:pStyle w:val="455"/>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2B3D3768">
      <w:pPr>
        <w:pStyle w:val="455"/>
        <w:spacing w:line="405" w:lineRule="atLeast"/>
        <w:rPr>
          <w:rFonts w:hint="eastAsia" w:ascii="仿宋_GB2312" w:eastAsia="仿宋_GB2312"/>
          <w:color w:val="auto"/>
        </w:rPr>
      </w:pPr>
      <w:r>
        <w:rPr>
          <w:rFonts w:hint="eastAsia" w:ascii="仿宋_GB2312" w:eastAsia="仿宋_GB2312"/>
          <w:color w:val="auto"/>
        </w:rPr>
        <w:t> </w:t>
      </w:r>
    </w:p>
    <w:p w14:paraId="0A09BE94">
      <w:pPr>
        <w:pStyle w:val="455"/>
        <w:jc w:val="right"/>
        <w:rPr>
          <w:rFonts w:hint="eastAsia" w:ascii="仿宋_GB2312" w:eastAsia="仿宋_GB2312"/>
          <w:color w:val="auto"/>
        </w:rPr>
      </w:pPr>
      <w:r>
        <w:rPr>
          <w:rFonts w:hint="eastAsia" w:ascii="仿宋_GB2312" w:eastAsia="仿宋_GB2312"/>
          <w:color w:val="auto"/>
        </w:rPr>
        <w:t>                                 </w:t>
      </w:r>
    </w:p>
    <w:p w14:paraId="1AE60BFF">
      <w:pPr>
        <w:pStyle w:val="455"/>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43DFB4D3">
      <w:pPr>
        <w:pStyle w:val="455"/>
        <w:jc w:val="right"/>
        <w:rPr>
          <w:rFonts w:hint="eastAsia" w:ascii="仿宋_GB2312" w:eastAsia="仿宋_GB2312"/>
          <w:color w:val="auto"/>
        </w:rPr>
      </w:pPr>
      <w:r>
        <w:rPr>
          <w:rFonts w:hint="eastAsia" w:ascii="仿宋_GB2312" w:eastAsia="仿宋_GB2312"/>
          <w:color w:val="auto"/>
        </w:rPr>
        <w:t>日期：   年 月 日</w:t>
      </w:r>
    </w:p>
    <w:p w14:paraId="21063931">
      <w:pPr>
        <w:pStyle w:val="455"/>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3B93FDF3">
      <w:pPr>
        <w:pStyle w:val="455"/>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（7）针对本项目的管理模式和管理机制格式（如有）：</w:t>
      </w:r>
    </w:p>
    <w:p w14:paraId="54008531">
      <w:pPr>
        <w:pStyle w:val="455"/>
        <w:jc w:val="center"/>
        <w:rPr>
          <w:rFonts w:hint="eastAsia" w:ascii="仿宋_GB2312" w:eastAsia="仿宋_GB2312"/>
          <w:color w:val="auto"/>
        </w:rPr>
      </w:pPr>
      <w:r>
        <w:rPr>
          <w:rFonts w:hint="eastAsia" w:ascii="仿宋_GB2312" w:eastAsia="仿宋_GB2312"/>
          <w:color w:val="auto"/>
        </w:rPr>
        <w:t> </w:t>
      </w:r>
    </w:p>
    <w:p w14:paraId="2CDE7625">
      <w:pPr>
        <w:pStyle w:val="455"/>
        <w:jc w:val="center"/>
        <w:rPr>
          <w:rFonts w:hint="eastAsia" w:ascii="仿宋_GB2312" w:eastAsia="仿宋_GB2312"/>
          <w:color w:val="auto"/>
        </w:rPr>
      </w:pPr>
      <w:r>
        <w:rPr>
          <w:rFonts w:hint="eastAsia" w:ascii="仿宋_GB2312" w:eastAsia="仿宋_GB2312"/>
          <w:b/>
          <w:bCs/>
          <w:color w:val="auto"/>
          <w:sz w:val="33"/>
          <w:szCs w:val="33"/>
        </w:rPr>
        <w:t>针对本项目的管理模式和管理机制</w:t>
      </w:r>
    </w:p>
    <w:p w14:paraId="74AFD79B">
      <w:pPr>
        <w:pStyle w:val="455"/>
        <w:spacing w:line="405" w:lineRule="atLeast"/>
        <w:rPr>
          <w:rFonts w:hint="eastAsia" w:ascii="仿宋_GB2312" w:eastAsia="仿宋_GB2312"/>
          <w:color w:val="auto"/>
        </w:rPr>
      </w:pPr>
      <w:r>
        <w:rPr>
          <w:rFonts w:hint="eastAsia" w:ascii="仿宋_GB2312" w:eastAsia="仿宋_GB2312"/>
          <w:color w:val="auto"/>
        </w:rPr>
        <w:t xml:space="preserve">  </w:t>
      </w:r>
    </w:p>
    <w:p w14:paraId="056E3B37">
      <w:pPr>
        <w:pStyle w:val="455"/>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由投标人按第二章《采购需求》要求，自行编写针对本项目的管理模式和管理机制，可以</w:t>
      </w:r>
      <w:r>
        <w:rPr>
          <w:rFonts w:hint="eastAsia" w:ascii="仿宋_GB2312" w:eastAsia="仿宋_GB2312"/>
          <w:b/>
          <w:bCs/>
          <w:color w:val="auto"/>
        </w:rPr>
        <w:t>包括：（1）岗位责任制度；（2）服务沟通机制；（3）工作记录及档案管理（包括交接验收资料、巡视记录、档案管理、投诉与处理记录、其它管理与服务活动记录等）等内容。</w:t>
      </w:r>
    </w:p>
    <w:p w14:paraId="0341D45D">
      <w:pPr>
        <w:pStyle w:val="455"/>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718350F6">
      <w:pPr>
        <w:pStyle w:val="455"/>
        <w:spacing w:line="405" w:lineRule="atLeast"/>
        <w:rPr>
          <w:rFonts w:hint="eastAsia" w:ascii="仿宋_GB2312" w:eastAsia="仿宋_GB2312"/>
          <w:color w:val="auto"/>
        </w:rPr>
      </w:pPr>
      <w:r>
        <w:rPr>
          <w:rFonts w:hint="eastAsia" w:ascii="仿宋_GB2312" w:eastAsia="仿宋_GB2312"/>
          <w:color w:val="auto"/>
        </w:rPr>
        <w:t> </w:t>
      </w:r>
    </w:p>
    <w:p w14:paraId="23BAD515">
      <w:pPr>
        <w:pStyle w:val="455"/>
        <w:jc w:val="right"/>
        <w:rPr>
          <w:rFonts w:hint="eastAsia" w:ascii="仿宋_GB2312" w:eastAsia="仿宋_GB2312"/>
          <w:color w:val="auto"/>
        </w:rPr>
      </w:pPr>
      <w:r>
        <w:rPr>
          <w:rFonts w:hint="eastAsia" w:ascii="仿宋_GB2312" w:eastAsia="仿宋_GB2312"/>
          <w:color w:val="auto"/>
        </w:rPr>
        <w:t xml:space="preserve">                               </w:t>
      </w:r>
    </w:p>
    <w:p w14:paraId="368386F3">
      <w:pPr>
        <w:pStyle w:val="455"/>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4179AC41">
      <w:pPr>
        <w:pStyle w:val="455"/>
        <w:jc w:val="right"/>
        <w:rPr>
          <w:rFonts w:hint="eastAsia" w:ascii="仿宋_GB2312" w:eastAsia="仿宋_GB2312"/>
          <w:color w:val="auto"/>
        </w:rPr>
      </w:pPr>
      <w:r>
        <w:rPr>
          <w:rFonts w:hint="eastAsia" w:ascii="仿宋_GB2312" w:eastAsia="仿宋_GB2312"/>
          <w:color w:val="auto"/>
        </w:rPr>
        <w:t>日期：   年 月 日</w:t>
      </w:r>
    </w:p>
    <w:p w14:paraId="1916BA53">
      <w:pPr>
        <w:pStyle w:val="455"/>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617014A2">
      <w:pPr>
        <w:pStyle w:val="455"/>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（8）物业服务方案格式（如有）：</w:t>
      </w:r>
    </w:p>
    <w:p w14:paraId="1E2E17D9">
      <w:pPr>
        <w:pStyle w:val="455"/>
        <w:spacing w:line="405" w:lineRule="atLeast"/>
        <w:rPr>
          <w:rFonts w:hint="eastAsia" w:ascii="仿宋_GB2312" w:eastAsia="仿宋_GB2312"/>
          <w:color w:val="auto"/>
        </w:rPr>
      </w:pPr>
      <w:r>
        <w:rPr>
          <w:rFonts w:hint="eastAsia" w:ascii="仿宋_GB2312" w:eastAsia="仿宋_GB2312"/>
          <w:color w:val="auto"/>
        </w:rPr>
        <w:t> </w:t>
      </w:r>
    </w:p>
    <w:p w14:paraId="3CE33BA5">
      <w:pPr>
        <w:pStyle w:val="455"/>
        <w:jc w:val="center"/>
        <w:rPr>
          <w:rFonts w:hint="eastAsia" w:ascii="仿宋_GB2312" w:eastAsia="仿宋_GB2312"/>
          <w:color w:val="auto"/>
        </w:rPr>
      </w:pPr>
      <w:r>
        <w:rPr>
          <w:rFonts w:hint="eastAsia" w:ascii="仿宋_GB2312" w:eastAsia="仿宋_GB2312"/>
          <w:b/>
          <w:bCs/>
          <w:color w:val="auto"/>
          <w:sz w:val="33"/>
          <w:szCs w:val="33"/>
        </w:rPr>
        <w:t>物业服务方案</w:t>
      </w:r>
    </w:p>
    <w:p w14:paraId="7869361F">
      <w:pPr>
        <w:pStyle w:val="455"/>
        <w:spacing w:line="405" w:lineRule="atLeast"/>
        <w:rPr>
          <w:rFonts w:hint="eastAsia" w:ascii="仿宋_GB2312" w:eastAsia="仿宋_GB2312"/>
          <w:color w:val="auto"/>
        </w:rPr>
      </w:pPr>
      <w:r>
        <w:rPr>
          <w:rFonts w:hint="eastAsia" w:ascii="仿宋_GB2312" w:eastAsia="仿宋_GB2312"/>
          <w:color w:val="auto"/>
        </w:rPr>
        <w:t> </w:t>
      </w:r>
    </w:p>
    <w:p w14:paraId="6401A997">
      <w:pPr>
        <w:pStyle w:val="455"/>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由投标人按第二章《采购需求》要求，自行编写针对本项目的物业服务方案，</w:t>
      </w:r>
      <w:r>
        <w:rPr>
          <w:rFonts w:hint="eastAsia" w:ascii="仿宋_GB2312" w:eastAsia="仿宋_GB2312"/>
          <w:b/>
          <w:bCs/>
          <w:color w:val="auto"/>
        </w:rPr>
        <w:t>方案可以包括：（1）综合服务方案；（2）秩序维护方案；（3）保洁方案；（4）会议服务方案；（5）设施设备维护</w:t>
      </w:r>
      <w:r>
        <w:rPr>
          <w:rFonts w:hint="eastAsia" w:ascii="仿宋_GB2312" w:eastAsia="仿宋_GB2312"/>
          <w:b/>
          <w:bCs/>
          <w:color w:val="auto"/>
          <w:lang w:val="en-US" w:eastAsia="zh-CN"/>
        </w:rPr>
        <w:t>方案</w:t>
      </w:r>
      <w:r>
        <w:rPr>
          <w:rFonts w:hint="eastAsia" w:ascii="仿宋_GB2312" w:eastAsia="仿宋_GB2312"/>
          <w:b/>
          <w:bCs/>
          <w:color w:val="auto"/>
        </w:rPr>
        <w:t>；（6）提供本项目的针对性服务方案等内容。</w:t>
      </w:r>
    </w:p>
    <w:p w14:paraId="4C99B950">
      <w:pPr>
        <w:pStyle w:val="455"/>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08FF4FEB">
      <w:pPr>
        <w:pStyle w:val="455"/>
        <w:spacing w:line="405" w:lineRule="atLeast"/>
        <w:rPr>
          <w:rFonts w:hint="eastAsia" w:ascii="仿宋_GB2312" w:eastAsia="仿宋_GB2312"/>
          <w:color w:val="auto"/>
        </w:rPr>
      </w:pPr>
      <w:r>
        <w:rPr>
          <w:rFonts w:hint="eastAsia" w:ascii="仿宋_GB2312" w:eastAsia="仿宋_GB2312"/>
          <w:color w:val="auto"/>
        </w:rPr>
        <w:t>                       </w:t>
      </w:r>
    </w:p>
    <w:p w14:paraId="68386FD5">
      <w:pPr>
        <w:pStyle w:val="455"/>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5509253C">
      <w:pPr>
        <w:pStyle w:val="455"/>
        <w:jc w:val="right"/>
        <w:rPr>
          <w:rFonts w:hint="eastAsia" w:ascii="仿宋_GB2312" w:eastAsia="仿宋_GB2312"/>
          <w:color w:val="auto"/>
        </w:rPr>
      </w:pPr>
      <w:r>
        <w:rPr>
          <w:rFonts w:hint="eastAsia" w:ascii="仿宋_GB2312" w:eastAsia="仿宋_GB2312"/>
          <w:color w:val="auto"/>
        </w:rPr>
        <w:t>日期：   年 月 日</w:t>
      </w:r>
    </w:p>
    <w:p w14:paraId="547E9DA8">
      <w:pPr>
        <w:pStyle w:val="455"/>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21FECC54">
      <w:pPr>
        <w:pStyle w:val="455"/>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（9）应急预案和应急配合方案格式（如有）：</w:t>
      </w:r>
    </w:p>
    <w:p w14:paraId="1EF5AE73">
      <w:pPr>
        <w:pStyle w:val="455"/>
        <w:spacing w:line="405" w:lineRule="atLeast"/>
        <w:rPr>
          <w:rFonts w:hint="eastAsia" w:ascii="仿宋_GB2312" w:eastAsia="仿宋_GB2312"/>
          <w:color w:val="auto"/>
        </w:rPr>
      </w:pPr>
      <w:r>
        <w:rPr>
          <w:rFonts w:hint="eastAsia" w:ascii="仿宋_GB2312" w:eastAsia="仿宋_GB2312"/>
          <w:color w:val="auto"/>
        </w:rPr>
        <w:t> </w:t>
      </w:r>
    </w:p>
    <w:p w14:paraId="4B98374A">
      <w:pPr>
        <w:pStyle w:val="455"/>
        <w:jc w:val="center"/>
        <w:rPr>
          <w:rFonts w:hint="eastAsia" w:ascii="仿宋_GB2312" w:eastAsia="仿宋_GB2312"/>
          <w:color w:val="auto"/>
        </w:rPr>
      </w:pPr>
      <w:r>
        <w:rPr>
          <w:rFonts w:hint="eastAsia" w:ascii="仿宋_GB2312" w:eastAsia="仿宋_GB2312"/>
          <w:b/>
          <w:bCs/>
          <w:color w:val="auto"/>
          <w:sz w:val="33"/>
          <w:szCs w:val="33"/>
        </w:rPr>
        <w:t>应急预案和应急配合方案</w:t>
      </w:r>
    </w:p>
    <w:p w14:paraId="4E160857">
      <w:pPr>
        <w:pStyle w:val="455"/>
        <w:spacing w:line="405" w:lineRule="atLeast"/>
        <w:rPr>
          <w:rFonts w:hint="eastAsia" w:ascii="仿宋_GB2312" w:eastAsia="仿宋_GB2312"/>
          <w:color w:val="auto"/>
        </w:rPr>
      </w:pPr>
      <w:r>
        <w:rPr>
          <w:rFonts w:hint="eastAsia" w:ascii="仿宋_GB2312" w:eastAsia="仿宋_GB2312"/>
          <w:color w:val="auto"/>
        </w:rPr>
        <w:t> </w:t>
      </w:r>
    </w:p>
    <w:p w14:paraId="4419C1EF">
      <w:pPr>
        <w:pStyle w:val="455"/>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由投标人按第二章《采购需求》要求，自行编写针对本项目的各类应急预案和应急配合方案，</w:t>
      </w:r>
      <w:r>
        <w:rPr>
          <w:rFonts w:hint="eastAsia" w:ascii="仿宋_GB2312" w:eastAsia="仿宋_GB2312"/>
          <w:b/>
          <w:bCs/>
          <w:color w:val="auto"/>
        </w:rPr>
        <w:t>包括：（1）自然灾害（地震、洪水等）方面；（2）突发火灾及停电方面；（3）设备故障方面；（4）公共安全及卫生方面</w:t>
      </w:r>
      <w:r>
        <w:rPr>
          <w:rFonts w:hint="eastAsia" w:ascii="仿宋_GB2312" w:eastAsia="仿宋_GB2312"/>
          <w:color w:val="auto"/>
        </w:rPr>
        <w:t>。</w:t>
      </w:r>
    </w:p>
    <w:p w14:paraId="086D4DEA">
      <w:pPr>
        <w:pStyle w:val="455"/>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0A2AABA6">
      <w:pPr>
        <w:pStyle w:val="455"/>
        <w:spacing w:line="405" w:lineRule="atLeast"/>
        <w:rPr>
          <w:rFonts w:hint="eastAsia" w:ascii="仿宋_GB2312" w:eastAsia="仿宋_GB2312"/>
          <w:color w:val="auto"/>
        </w:rPr>
      </w:pPr>
      <w:r>
        <w:rPr>
          <w:rFonts w:hint="eastAsia" w:ascii="仿宋_GB2312" w:eastAsia="仿宋_GB2312"/>
          <w:color w:val="auto"/>
        </w:rPr>
        <w:t> </w:t>
      </w:r>
    </w:p>
    <w:p w14:paraId="309C8156">
      <w:pPr>
        <w:pStyle w:val="455"/>
        <w:spacing w:line="405" w:lineRule="atLeast"/>
        <w:rPr>
          <w:rFonts w:hint="eastAsia" w:ascii="仿宋_GB2312" w:eastAsia="仿宋_GB2312"/>
          <w:color w:val="auto"/>
        </w:rPr>
      </w:pPr>
      <w:r>
        <w:rPr>
          <w:rFonts w:hint="eastAsia" w:ascii="仿宋_GB2312" w:eastAsia="仿宋_GB2312"/>
          <w:color w:val="auto"/>
        </w:rPr>
        <w:t xml:space="preserve">                               </w:t>
      </w:r>
    </w:p>
    <w:p w14:paraId="139CCCCA">
      <w:pPr>
        <w:pStyle w:val="455"/>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0C4AED72">
      <w:pPr>
        <w:pStyle w:val="455"/>
        <w:jc w:val="right"/>
        <w:rPr>
          <w:rFonts w:hint="eastAsia" w:ascii="仿宋_GB2312" w:eastAsia="仿宋_GB2312"/>
          <w:color w:val="auto"/>
        </w:rPr>
      </w:pPr>
      <w:r>
        <w:rPr>
          <w:rFonts w:hint="eastAsia" w:ascii="仿宋_GB2312" w:eastAsia="仿宋_GB2312"/>
          <w:color w:val="auto"/>
        </w:rPr>
        <w:t>日期：   年 月 日</w:t>
      </w:r>
    </w:p>
    <w:p w14:paraId="1754FC17">
      <w:pPr>
        <w:pStyle w:val="455"/>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35C09279">
      <w:pPr>
        <w:pStyle w:val="455"/>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（10）人员管理方案格式（如有）：</w:t>
      </w:r>
    </w:p>
    <w:p w14:paraId="61A03E72">
      <w:pPr>
        <w:pStyle w:val="455"/>
        <w:spacing w:line="405" w:lineRule="atLeast"/>
        <w:rPr>
          <w:rFonts w:hint="eastAsia" w:ascii="仿宋_GB2312" w:eastAsia="仿宋_GB2312"/>
          <w:color w:val="auto"/>
        </w:rPr>
      </w:pPr>
      <w:r>
        <w:rPr>
          <w:rFonts w:hint="eastAsia" w:ascii="仿宋_GB2312" w:eastAsia="仿宋_GB2312"/>
          <w:color w:val="auto"/>
        </w:rPr>
        <w:t> </w:t>
      </w:r>
    </w:p>
    <w:p w14:paraId="41FC2F23">
      <w:pPr>
        <w:pStyle w:val="455"/>
        <w:jc w:val="center"/>
        <w:rPr>
          <w:rFonts w:hint="eastAsia" w:ascii="仿宋_GB2312" w:eastAsia="仿宋_GB2312"/>
          <w:color w:val="auto"/>
        </w:rPr>
      </w:pPr>
      <w:r>
        <w:rPr>
          <w:rFonts w:hint="eastAsia" w:ascii="仿宋_GB2312" w:eastAsia="仿宋_GB2312"/>
          <w:b/>
          <w:bCs/>
          <w:color w:val="auto"/>
          <w:sz w:val="33"/>
          <w:szCs w:val="33"/>
        </w:rPr>
        <w:t>人员管理方案</w:t>
      </w:r>
    </w:p>
    <w:p w14:paraId="0E36292E">
      <w:pPr>
        <w:pStyle w:val="455"/>
        <w:spacing w:line="405" w:lineRule="atLeast"/>
        <w:rPr>
          <w:rFonts w:hint="eastAsia" w:ascii="仿宋_GB2312" w:eastAsia="仿宋_GB2312"/>
          <w:color w:val="auto"/>
        </w:rPr>
      </w:pPr>
      <w:r>
        <w:rPr>
          <w:rFonts w:hint="eastAsia" w:ascii="仿宋_GB2312" w:eastAsia="仿宋_GB2312"/>
          <w:color w:val="auto"/>
        </w:rPr>
        <w:t> </w:t>
      </w:r>
    </w:p>
    <w:p w14:paraId="44E76E80">
      <w:pPr>
        <w:pStyle w:val="455"/>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由投标人按第二章《采购需求》要求，自行编写本项目的人员管理方案，</w:t>
      </w:r>
      <w:r>
        <w:rPr>
          <w:rFonts w:hint="eastAsia" w:ascii="仿宋_GB2312" w:eastAsia="仿宋_GB2312"/>
          <w:b/>
          <w:bCs/>
          <w:color w:val="auto"/>
        </w:rPr>
        <w:t>可以包括：（1）人员稳定性方案及承诺；（2）人员考核制度；（3）培训制度；（4）奖惩制度等内容。</w:t>
      </w:r>
    </w:p>
    <w:p w14:paraId="32444153">
      <w:pPr>
        <w:pStyle w:val="455"/>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5FE51610">
      <w:pPr>
        <w:pStyle w:val="455"/>
        <w:jc w:val="right"/>
        <w:rPr>
          <w:rFonts w:hint="eastAsia" w:ascii="仿宋_GB2312" w:eastAsia="仿宋_GB2312"/>
          <w:color w:val="auto"/>
        </w:rPr>
      </w:pPr>
      <w:r>
        <w:rPr>
          <w:rFonts w:hint="eastAsia" w:ascii="仿宋_GB2312" w:eastAsia="仿宋_GB2312"/>
          <w:color w:val="auto"/>
        </w:rPr>
        <w:t xml:space="preserve">                               </w:t>
      </w:r>
    </w:p>
    <w:p w14:paraId="0D46EB0A">
      <w:pPr>
        <w:pStyle w:val="455"/>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6E0DE147">
      <w:pPr>
        <w:pStyle w:val="455"/>
        <w:jc w:val="right"/>
        <w:rPr>
          <w:rFonts w:hint="eastAsia" w:ascii="仿宋_GB2312" w:eastAsia="仿宋_GB2312"/>
          <w:color w:val="auto"/>
        </w:rPr>
      </w:pPr>
      <w:r>
        <w:rPr>
          <w:rFonts w:hint="eastAsia" w:ascii="仿宋_GB2312" w:eastAsia="仿宋_GB2312"/>
          <w:color w:val="auto"/>
        </w:rPr>
        <w:t>日期：   年 月 日</w:t>
      </w:r>
    </w:p>
    <w:p w14:paraId="78F87364">
      <w:pPr>
        <w:pStyle w:val="455"/>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0480B016">
      <w:pPr>
        <w:pStyle w:val="455"/>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（11）投标人同类项目经验一览表格式（如有）：</w:t>
      </w:r>
    </w:p>
    <w:p w14:paraId="1560AED6">
      <w:pPr>
        <w:pStyle w:val="455"/>
        <w:jc w:val="center"/>
        <w:rPr>
          <w:rFonts w:hint="eastAsia" w:ascii="仿宋_GB2312" w:eastAsia="仿宋_GB2312"/>
          <w:color w:val="auto"/>
        </w:rPr>
      </w:pPr>
      <w:r>
        <w:rPr>
          <w:rFonts w:hint="eastAsia" w:ascii="仿宋_GB2312" w:eastAsia="仿宋_GB2312"/>
          <w:b/>
          <w:bCs/>
          <w:color w:val="auto"/>
          <w:sz w:val="33"/>
          <w:szCs w:val="33"/>
        </w:rPr>
        <w:t>投标人同类项目经验一览表</w:t>
      </w:r>
    </w:p>
    <w:p w14:paraId="3FE60928">
      <w:pPr>
        <w:pStyle w:val="455"/>
        <w:spacing w:line="405" w:lineRule="atLeast"/>
        <w:rPr>
          <w:rFonts w:hint="eastAsia" w:ascii="仿宋_GB2312" w:eastAsia="仿宋_GB2312"/>
          <w:color w:val="auto"/>
        </w:rPr>
      </w:pPr>
      <w:r>
        <w:rPr>
          <w:rFonts w:hint="eastAsia" w:ascii="仿宋_GB2312" w:eastAsia="仿宋_GB2312"/>
          <w:color w:val="auto"/>
        </w:rPr>
        <w:t>（投标人2022年1月1日起至今承接的同类服务项目合同</w:t>
      </w:r>
      <w:r>
        <w:rPr>
          <w:rFonts w:hint="eastAsia" w:ascii="仿宋_GB2312" w:eastAsia="仿宋_GB2312"/>
          <w:color w:val="auto"/>
          <w:lang w:val="en-US" w:eastAsia="zh-CN"/>
        </w:rPr>
        <w:t>材料</w:t>
      </w:r>
      <w:r>
        <w:rPr>
          <w:rFonts w:hint="eastAsia" w:ascii="仿宋_GB2312" w:eastAsia="仿宋_GB2312"/>
          <w:color w:val="auto"/>
        </w:rPr>
        <w:t>附后并加盖投标人CA电子签章）</w:t>
      </w:r>
    </w:p>
    <w:tbl>
      <w:tblPr>
        <w:tblStyle w:val="48"/>
        <w:tblW w:w="107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25"/>
        <w:gridCol w:w="3060"/>
        <w:gridCol w:w="1440"/>
        <w:gridCol w:w="1965"/>
        <w:gridCol w:w="1695"/>
      </w:tblGrid>
      <w:tr w14:paraId="5FAF11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7F3DB">
            <w:pPr>
              <w:pStyle w:val="455"/>
              <w:jc w:val="center"/>
              <w:rPr>
                <w:rFonts w:hint="eastAsia" w:ascii="仿宋_GB2312" w:eastAsia="仿宋_GB2312"/>
                <w:color w:val="auto"/>
              </w:rPr>
            </w:pPr>
            <w:r>
              <w:rPr>
                <w:rFonts w:hint="eastAsia" w:ascii="仿宋_GB2312" w:eastAsia="仿宋_GB2312"/>
                <w:color w:val="auto"/>
              </w:rPr>
              <w:t>业主单位名称</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411AF5">
            <w:pPr>
              <w:pStyle w:val="455"/>
              <w:jc w:val="center"/>
              <w:rPr>
                <w:rFonts w:hint="eastAsia" w:ascii="仿宋_GB2312" w:eastAsia="仿宋_GB2312"/>
                <w:color w:val="auto"/>
              </w:rPr>
            </w:pPr>
            <w:r>
              <w:rPr>
                <w:rFonts w:hint="eastAsia" w:ascii="仿宋_GB2312" w:eastAsia="仿宋_GB2312"/>
                <w:color w:val="auto"/>
              </w:rPr>
              <w:t>服务项目名称</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9C6C21">
            <w:pPr>
              <w:pStyle w:val="455"/>
              <w:jc w:val="center"/>
              <w:rPr>
                <w:rFonts w:hint="eastAsia" w:ascii="仿宋_GB2312" w:eastAsia="仿宋_GB2312"/>
                <w:color w:val="auto"/>
              </w:rPr>
            </w:pPr>
            <w:r>
              <w:rPr>
                <w:rFonts w:hint="eastAsia" w:ascii="仿宋_GB2312" w:eastAsia="仿宋_GB2312"/>
                <w:color w:val="auto"/>
              </w:rPr>
              <w:t>服务起止时间</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5AFCFA">
            <w:pPr>
              <w:pStyle w:val="455"/>
              <w:jc w:val="center"/>
              <w:rPr>
                <w:rFonts w:hint="eastAsia" w:ascii="仿宋_GB2312" w:eastAsia="仿宋_GB2312"/>
                <w:color w:val="auto"/>
              </w:rPr>
            </w:pPr>
            <w:r>
              <w:rPr>
                <w:rFonts w:hint="eastAsia" w:ascii="仿宋_GB2312" w:eastAsia="仿宋_GB2312"/>
                <w:color w:val="auto"/>
              </w:rPr>
              <w:t>合同金额</w:t>
            </w:r>
          </w:p>
          <w:p w14:paraId="5F339837">
            <w:pPr>
              <w:pStyle w:val="455"/>
              <w:jc w:val="center"/>
              <w:rPr>
                <w:rFonts w:hint="eastAsia" w:ascii="仿宋_GB2312" w:eastAsia="仿宋_GB2312"/>
                <w:color w:val="auto"/>
              </w:rPr>
            </w:pPr>
            <w:r>
              <w:rPr>
                <w:rFonts w:hint="eastAsia" w:ascii="仿宋_GB2312" w:eastAsia="仿宋_GB2312"/>
                <w:color w:val="auto"/>
              </w:rPr>
              <w:t>（万元）</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E3ABF7">
            <w:pPr>
              <w:pStyle w:val="455"/>
              <w:jc w:val="center"/>
              <w:rPr>
                <w:rFonts w:hint="eastAsia" w:ascii="仿宋_GB2312" w:eastAsia="仿宋_GB2312"/>
                <w:color w:val="auto"/>
              </w:rPr>
            </w:pPr>
            <w:r>
              <w:rPr>
                <w:rFonts w:hint="eastAsia" w:ascii="仿宋_GB2312" w:eastAsia="仿宋_GB2312"/>
                <w:color w:val="auto"/>
              </w:rPr>
              <w:t>合同附件页码</w:t>
            </w:r>
          </w:p>
        </w:tc>
      </w:tr>
      <w:tr w14:paraId="45FFDE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7F81F5">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EDAA28">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09FAAC">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A084A4">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70CD55">
            <w:pPr>
              <w:pStyle w:val="455"/>
              <w:spacing w:line="405" w:lineRule="atLeast"/>
              <w:rPr>
                <w:rFonts w:hint="eastAsia" w:ascii="仿宋_GB2312" w:eastAsia="仿宋_GB2312"/>
                <w:color w:val="auto"/>
              </w:rPr>
            </w:pPr>
            <w:r>
              <w:rPr>
                <w:rFonts w:hint="eastAsia" w:ascii="仿宋_GB2312" w:eastAsia="仿宋_GB2312"/>
                <w:color w:val="auto"/>
              </w:rPr>
              <w:t> </w:t>
            </w:r>
          </w:p>
        </w:tc>
      </w:tr>
      <w:tr w14:paraId="0A46B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69C8FD">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BC230F">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FD4FE4">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679362">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ED8AF2">
            <w:pPr>
              <w:pStyle w:val="455"/>
              <w:spacing w:line="405" w:lineRule="atLeast"/>
              <w:rPr>
                <w:rFonts w:hint="eastAsia" w:ascii="仿宋_GB2312" w:eastAsia="仿宋_GB2312"/>
                <w:color w:val="auto"/>
              </w:rPr>
            </w:pPr>
            <w:r>
              <w:rPr>
                <w:rFonts w:hint="eastAsia" w:ascii="仿宋_GB2312" w:eastAsia="仿宋_GB2312"/>
                <w:color w:val="auto"/>
              </w:rPr>
              <w:t> </w:t>
            </w:r>
          </w:p>
        </w:tc>
      </w:tr>
      <w:tr w14:paraId="2DAC78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256D01">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B31F6F">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BFB35A">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C803A1">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E5315F">
            <w:pPr>
              <w:pStyle w:val="455"/>
              <w:spacing w:line="405" w:lineRule="atLeast"/>
              <w:rPr>
                <w:rFonts w:hint="eastAsia" w:ascii="仿宋_GB2312" w:eastAsia="仿宋_GB2312"/>
                <w:color w:val="auto"/>
              </w:rPr>
            </w:pPr>
            <w:r>
              <w:rPr>
                <w:rFonts w:hint="eastAsia" w:ascii="仿宋_GB2312" w:eastAsia="仿宋_GB2312"/>
                <w:color w:val="auto"/>
              </w:rPr>
              <w:t> </w:t>
            </w:r>
          </w:p>
        </w:tc>
      </w:tr>
      <w:tr w14:paraId="2AE769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87BBD7">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A89A2C">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4DC547">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C88C66">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43A651">
            <w:pPr>
              <w:pStyle w:val="455"/>
              <w:spacing w:line="405" w:lineRule="atLeast"/>
              <w:rPr>
                <w:rFonts w:hint="eastAsia" w:ascii="仿宋_GB2312" w:eastAsia="仿宋_GB2312"/>
                <w:color w:val="auto"/>
              </w:rPr>
            </w:pPr>
            <w:r>
              <w:rPr>
                <w:rFonts w:hint="eastAsia" w:ascii="仿宋_GB2312" w:eastAsia="仿宋_GB2312"/>
                <w:color w:val="auto"/>
              </w:rPr>
              <w:t> </w:t>
            </w:r>
          </w:p>
        </w:tc>
      </w:tr>
      <w:tr w14:paraId="7D80E6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D86B99">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30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91AE9C">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4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5FB456">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9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18D101">
            <w:pPr>
              <w:pStyle w:val="455"/>
              <w:spacing w:line="405" w:lineRule="atLeast"/>
              <w:rPr>
                <w:rFonts w:hint="eastAsia" w:ascii="仿宋_GB2312" w:eastAsia="仿宋_GB2312"/>
                <w:color w:val="auto"/>
              </w:rPr>
            </w:pPr>
            <w:r>
              <w:rPr>
                <w:rFonts w:hint="eastAsia" w:ascii="仿宋_GB2312" w:eastAsia="仿宋_GB2312"/>
                <w:color w:val="auto"/>
              </w:rPr>
              <w:t> </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FB10C">
            <w:pPr>
              <w:pStyle w:val="455"/>
              <w:spacing w:line="405" w:lineRule="atLeast"/>
              <w:rPr>
                <w:rFonts w:hint="eastAsia" w:ascii="仿宋_GB2312" w:eastAsia="仿宋_GB2312"/>
                <w:color w:val="auto"/>
              </w:rPr>
            </w:pPr>
            <w:r>
              <w:rPr>
                <w:rFonts w:hint="eastAsia" w:ascii="仿宋_GB2312" w:eastAsia="仿宋_GB2312"/>
                <w:color w:val="auto"/>
              </w:rPr>
              <w:t> </w:t>
            </w:r>
          </w:p>
        </w:tc>
      </w:tr>
    </w:tbl>
    <w:p w14:paraId="742E4BF0">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6D286C9D">
      <w:pPr>
        <w:pStyle w:val="455"/>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 </w:t>
      </w:r>
      <w:r>
        <w:rPr>
          <w:rFonts w:hint="eastAsia" w:ascii="仿宋_GB2312" w:eastAsia="仿宋_GB2312"/>
          <w:color w:val="auto"/>
          <w:u w:val="single"/>
        </w:rPr>
        <w:t>       </w:t>
      </w:r>
      <w:r>
        <w:rPr>
          <w:rFonts w:hint="eastAsia" w:ascii="仿宋_GB2312" w:eastAsia="仿宋_GB2312"/>
          <w:color w:val="auto"/>
        </w:rPr>
        <w:t> </w:t>
      </w:r>
    </w:p>
    <w:p w14:paraId="54A717EB">
      <w:pPr>
        <w:pStyle w:val="455"/>
        <w:jc w:val="right"/>
        <w:rPr>
          <w:rFonts w:hint="eastAsia" w:ascii="仿宋_GB2312" w:eastAsia="仿宋_GB2312"/>
          <w:color w:val="auto"/>
        </w:rPr>
      </w:pPr>
      <w:r>
        <w:rPr>
          <w:rFonts w:hint="eastAsia" w:ascii="仿宋_GB2312" w:eastAsia="仿宋_GB2312"/>
          <w:color w:val="auto"/>
        </w:rPr>
        <w:t>日期：   年  月  日</w:t>
      </w:r>
    </w:p>
    <w:p w14:paraId="76C7DF60">
      <w:pPr>
        <w:pStyle w:val="455"/>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C1446D2">
      <w:pPr>
        <w:rPr>
          <w:rFonts w:hint="eastAsia"/>
          <w:color w:val="auto"/>
        </w:rPr>
      </w:pPr>
    </w:p>
    <w:p w14:paraId="141BF20D">
      <w:pPr>
        <w:snapToGrid w:val="0"/>
        <w:spacing w:before="50"/>
        <w:jc w:val="left"/>
        <w:rPr>
          <w:rFonts w:hint="eastAsia" w:eastAsia="仿宋_GB2312" w:asciiTheme="minorHAnsi" w:hAnsiTheme="minorHAnsi"/>
          <w:color w:val="auto"/>
          <w:sz w:val="24"/>
          <w:lang w:val="en-GB"/>
        </w:rPr>
        <w:sectPr>
          <w:pgSz w:w="11906" w:h="16838"/>
          <w:pgMar w:top="1440" w:right="707" w:bottom="1440" w:left="1440" w:header="851" w:footer="992" w:gutter="0"/>
          <w:cols w:space="720" w:num="1"/>
          <w:docGrid w:linePitch="312" w:charSpace="0"/>
        </w:sectPr>
      </w:pPr>
    </w:p>
    <w:p w14:paraId="50ED654C">
      <w:pPr>
        <w:pStyle w:val="475"/>
        <w:spacing w:before="0" w:beforeAutospacing="0" w:after="0" w:afterAutospacing="0" w:line="460" w:lineRule="atLeast"/>
        <w:rPr>
          <w:rFonts w:ascii="仿宋_GB2312" w:eastAsia="仿宋_GB2312"/>
          <w:color w:val="auto"/>
        </w:rPr>
      </w:pPr>
      <w:r>
        <w:rPr>
          <w:rFonts w:hint="eastAsia" w:ascii="仿宋_GB2312" w:eastAsia="仿宋_GB2312"/>
          <w:color w:val="auto"/>
        </w:rPr>
        <w:t>  （12）投标人具备有效的质量管理体系认证证书（如有）</w:t>
      </w:r>
    </w:p>
    <w:p w14:paraId="451D259B">
      <w:pPr>
        <w:pStyle w:val="47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（13）投标人具备有效的职业健康安全管理体系认证证书（如有）</w:t>
      </w:r>
    </w:p>
    <w:p w14:paraId="234B5420">
      <w:pPr>
        <w:pStyle w:val="47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（14）投标人具备有效的环境管理体系认证证书（如有）</w:t>
      </w:r>
    </w:p>
    <w:p w14:paraId="1AADD459">
      <w:pPr>
        <w:pStyle w:val="47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（15）投标人对本项目的合理化建议和改进措施（如有，格式自拟）</w:t>
      </w:r>
    </w:p>
    <w:p w14:paraId="4C93027D">
      <w:pPr>
        <w:pStyle w:val="47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（16）投标人认为必要提供的声明及文件资料（如有，格式自拟）</w:t>
      </w:r>
    </w:p>
    <w:p w14:paraId="4B987961">
      <w:pPr>
        <w:snapToGrid w:val="0"/>
        <w:spacing w:before="120" w:beforeLines="50" w:after="50" w:line="400" w:lineRule="exact"/>
        <w:outlineLvl w:val="1"/>
        <w:rPr>
          <w:rFonts w:ascii="仿宋_GB2312" w:eastAsia="仿宋_GB2312"/>
          <w:b/>
          <w:bCs/>
          <w:color w:val="auto"/>
          <w:szCs w:val="21"/>
        </w:rPr>
      </w:pPr>
    </w:p>
    <w:p w14:paraId="5A6FE23F">
      <w:pPr>
        <w:snapToGrid w:val="0"/>
        <w:spacing w:before="120" w:beforeLines="50" w:after="50" w:line="400" w:lineRule="exact"/>
        <w:outlineLvl w:val="1"/>
        <w:rPr>
          <w:rFonts w:ascii="仿宋_GB2312" w:eastAsia="仿宋_GB2312"/>
          <w:b/>
          <w:bCs/>
          <w:color w:val="auto"/>
          <w:szCs w:val="21"/>
        </w:rPr>
      </w:pPr>
    </w:p>
    <w:p w14:paraId="37E3743A">
      <w:pPr>
        <w:ind w:firstLine="643" w:firstLineChars="200"/>
        <w:jc w:val="left"/>
        <w:rPr>
          <w:rFonts w:ascii="仿宋_GB2312" w:eastAsia="仿宋_GB2312"/>
          <w:b/>
          <w:bCs/>
          <w:color w:val="auto"/>
          <w:sz w:val="32"/>
          <w:szCs w:val="32"/>
        </w:rPr>
      </w:pPr>
      <w:r>
        <w:rPr>
          <w:rFonts w:hint="eastAsia" w:ascii="仿宋_GB2312" w:eastAsia="仿宋_GB2312"/>
          <w:b/>
          <w:bCs/>
          <w:color w:val="auto"/>
          <w:sz w:val="32"/>
          <w:szCs w:val="32"/>
        </w:rPr>
        <w:t>注：第（</w:t>
      </w:r>
      <w:r>
        <w:rPr>
          <w:rFonts w:ascii="仿宋_GB2312" w:eastAsia="仿宋_GB2312"/>
          <w:b/>
          <w:bCs/>
          <w:color w:val="auto"/>
          <w:sz w:val="32"/>
          <w:szCs w:val="32"/>
        </w:rPr>
        <w:t>12</w:t>
      </w:r>
      <w:r>
        <w:rPr>
          <w:rFonts w:hint="eastAsia" w:ascii="仿宋_GB2312" w:eastAsia="仿宋_GB2312"/>
          <w:b/>
          <w:bCs/>
          <w:color w:val="auto"/>
          <w:sz w:val="32"/>
          <w:szCs w:val="32"/>
        </w:rPr>
        <w:t>）项至第（</w:t>
      </w:r>
      <w:r>
        <w:rPr>
          <w:rFonts w:ascii="仿宋_GB2312" w:eastAsia="仿宋_GB2312"/>
          <w:b/>
          <w:bCs/>
          <w:color w:val="auto"/>
          <w:sz w:val="32"/>
          <w:szCs w:val="32"/>
        </w:rPr>
        <w:t>16</w:t>
      </w:r>
      <w:r>
        <w:rPr>
          <w:rFonts w:hint="eastAsia" w:ascii="仿宋_GB2312" w:eastAsia="仿宋_GB2312"/>
          <w:b/>
          <w:bCs/>
          <w:color w:val="auto"/>
          <w:sz w:val="32"/>
          <w:szCs w:val="32"/>
        </w:rPr>
        <w:t>）项</w:t>
      </w:r>
      <w:r>
        <w:rPr>
          <w:rFonts w:hint="eastAsia" w:ascii="仿宋_GB2312" w:hAnsi="宋体" w:eastAsia="仿宋_GB2312"/>
          <w:b/>
          <w:bCs/>
          <w:color w:val="auto"/>
          <w:sz w:val="30"/>
          <w:szCs w:val="30"/>
        </w:rPr>
        <w:t>如有请以PDF格式提供，并加盖投标人CA电子签章</w:t>
      </w:r>
      <w:bookmarkEnd w:id="77"/>
      <w:r>
        <w:rPr>
          <w:rFonts w:hint="eastAsia" w:ascii="仿宋_GB2312" w:eastAsia="仿宋_GB2312"/>
          <w:b/>
          <w:bCs/>
          <w:color w:val="auto"/>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2D435">
    <w:pPr>
      <w:pStyle w:val="31"/>
      <w:framePr w:wrap="around" w:vAnchor="text" w:hAnchor="margin" w:xAlign="center" w:y="1"/>
      <w:rPr>
        <w:rStyle w:val="54"/>
      </w:rPr>
    </w:pPr>
    <w:r>
      <w:fldChar w:fldCharType="begin"/>
    </w:r>
    <w:r>
      <w:rPr>
        <w:rStyle w:val="54"/>
      </w:rPr>
      <w:instrText xml:space="preserve">PAGE  </w:instrText>
    </w:r>
    <w:r>
      <w:fldChar w:fldCharType="end"/>
    </w:r>
  </w:p>
  <w:p w14:paraId="4022315B">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52BB">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8E32">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21814FFA"/>
  <w:p w14:paraId="1E62AF5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14:paraId="47B52473">
        <w:pPr>
          <w:pStyle w:val="31"/>
          <w:jc w:val="center"/>
        </w:pPr>
        <w:r>
          <w:fldChar w:fldCharType="begin"/>
        </w:r>
        <w:r>
          <w:instrText xml:space="preserve">PAGE   \* MERGEFORMAT</w:instrText>
        </w:r>
        <w:r>
          <w:fldChar w:fldCharType="separate"/>
        </w:r>
        <w:r>
          <w:rPr>
            <w:lang w:val="zh-CN"/>
          </w:rPr>
          <w:t>18</w:t>
        </w:r>
        <w:r>
          <w:fldChar w:fldCharType="end"/>
        </w:r>
      </w:p>
    </w:sdtContent>
  </w:sdt>
  <w:p w14:paraId="4D8F8C32">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E88A">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84B8">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1A26A">
    <w:pPr>
      <w:pStyle w:val="32"/>
      <w:jc w:val="right"/>
      <w:rPr>
        <w:b/>
        <w:color w:val="000000"/>
      </w:rPr>
    </w:pPr>
    <w:r>
      <w:rPr>
        <w:b/>
      </w:rPr>
      <w:t>瑞康大楼物业服务采购</w:t>
    </w:r>
    <w:r>
      <w:rPr>
        <w:rFonts w:hint="eastAsia"/>
        <w:b/>
      </w:rPr>
      <w:t>（</w:t>
    </w:r>
    <w:r>
      <w:rPr>
        <w:rFonts w:hint="eastAsia"/>
        <w:b/>
        <w:lang w:eastAsia="zh-CN"/>
      </w:rPr>
      <w:t>LZZC2025-G3-990444-LZSZ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064C9A"/>
    <w:rsid w:val="03F4527E"/>
    <w:rsid w:val="04000291"/>
    <w:rsid w:val="0B1A6477"/>
    <w:rsid w:val="0E6F370E"/>
    <w:rsid w:val="13C710F9"/>
    <w:rsid w:val="14084D87"/>
    <w:rsid w:val="209470A0"/>
    <w:rsid w:val="20BE6C95"/>
    <w:rsid w:val="20DC0274"/>
    <w:rsid w:val="251F7340"/>
    <w:rsid w:val="28810C44"/>
    <w:rsid w:val="298613E6"/>
    <w:rsid w:val="2B5A4EDF"/>
    <w:rsid w:val="2CC6515A"/>
    <w:rsid w:val="2F0F69EC"/>
    <w:rsid w:val="336257DC"/>
    <w:rsid w:val="33984304"/>
    <w:rsid w:val="340F35A9"/>
    <w:rsid w:val="372A2766"/>
    <w:rsid w:val="3B5B5607"/>
    <w:rsid w:val="3BA66882"/>
    <w:rsid w:val="3EE4462B"/>
    <w:rsid w:val="40B27F79"/>
    <w:rsid w:val="41B90E95"/>
    <w:rsid w:val="41C15055"/>
    <w:rsid w:val="43F23E2F"/>
    <w:rsid w:val="49386DDA"/>
    <w:rsid w:val="498D1081"/>
    <w:rsid w:val="49A36AA2"/>
    <w:rsid w:val="4A0D7AB0"/>
    <w:rsid w:val="4ABA5646"/>
    <w:rsid w:val="4DCD5ED6"/>
    <w:rsid w:val="4E364C59"/>
    <w:rsid w:val="54086F03"/>
    <w:rsid w:val="54713179"/>
    <w:rsid w:val="58903C89"/>
    <w:rsid w:val="58A53036"/>
    <w:rsid w:val="5E987E55"/>
    <w:rsid w:val="5F1D0119"/>
    <w:rsid w:val="60116111"/>
    <w:rsid w:val="606D7BE1"/>
    <w:rsid w:val="67A625AA"/>
    <w:rsid w:val="6B923E7E"/>
    <w:rsid w:val="6D8F1114"/>
    <w:rsid w:val="6E5F52FB"/>
    <w:rsid w:val="6F7F5591"/>
    <w:rsid w:val="701240E1"/>
    <w:rsid w:val="71E5030C"/>
    <w:rsid w:val="75BB4A7F"/>
    <w:rsid w:val="75DB0F68"/>
    <w:rsid w:val="7B22521E"/>
    <w:rsid w:val="7B315461"/>
    <w:rsid w:val="7BD5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34"/>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35"/>
    <w:qFormat/>
    <w:uiPriority w:val="0"/>
    <w:pPr>
      <w:keepNext/>
      <w:keepLines/>
      <w:spacing w:before="260" w:after="260" w:line="416" w:lineRule="auto"/>
      <w:outlineLvl w:val="2"/>
    </w:pPr>
    <w:rPr>
      <w:b/>
      <w:bCs/>
      <w:sz w:val="32"/>
      <w:szCs w:val="32"/>
    </w:rPr>
  </w:style>
  <w:style w:type="paragraph" w:styleId="7">
    <w:name w:val="heading 4"/>
    <w:basedOn w:val="1"/>
    <w:next w:val="1"/>
    <w:link w:val="83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37"/>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38"/>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24"/>
    <w:qFormat/>
    <w:uiPriority w:val="0"/>
    <w:pPr>
      <w:spacing w:line="420" w:lineRule="exact"/>
    </w:pPr>
    <w:rPr>
      <w:sz w:val="24"/>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Indent"/>
    <w:basedOn w:val="1"/>
    <w:link w:val="74"/>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0"/>
    <w:link w:val="237"/>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3055"/>
    <w:basedOn w:val="53"/>
    <w:link w:val="51"/>
    <w:unhideWhenUsed/>
    <w:qFormat/>
    <w:uiPriority w:val="99"/>
    <w:rPr>
      <w:rFonts w:asciiTheme="minorHAnsi" w:hAnsiTheme="minorHAnsi" w:eastAsiaTheme="minorEastAsia" w:cstheme="minorBidi"/>
      <w:sz w:val="18"/>
      <w:szCs w:val="18"/>
    </w:rPr>
  </w:style>
  <w:style w:type="paragraph" w:customStyle="1" w:styleId="53">
    <w:name w:val="Normal_file_3055"/>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3055"/>
    <w:basedOn w:val="53"/>
    <w:link w:val="5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3055"/>
    <w:basedOn w:val="53"/>
    <w:link w:val="58"/>
    <w:qFormat/>
    <w:uiPriority w:val="0"/>
    <w:rPr>
      <w:rFonts w:ascii="宋体" w:hAnsi="Courier New"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0"/>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customStyle="1"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customStyle="1"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customStyle="1"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304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3_file_3048"/>
    <w:basedOn w:val="238"/>
    <w:next w:val="4"/>
    <w:qFormat/>
    <w:uiPriority w:val="0"/>
    <w:pPr>
      <w:keepNext/>
      <w:keepLines/>
      <w:spacing w:before="260" w:beforeLines="0" w:after="260" w:afterLines="0" w:line="416" w:lineRule="auto"/>
      <w:outlineLvl w:val="2"/>
    </w:pPr>
    <w:rPr>
      <w:b/>
      <w:bCs/>
      <w:sz w:val="32"/>
      <w:szCs w:val="32"/>
    </w:rPr>
  </w:style>
  <w:style w:type="character" w:customStyle="1" w:styleId="240">
    <w:name w:val="Default Paragraph Font_file_3048"/>
    <w:semiHidden/>
    <w:qFormat/>
    <w:uiPriority w:val="0"/>
  </w:style>
  <w:style w:type="table" w:customStyle="1" w:styleId="241">
    <w:name w:val="Normal Table_file_3048"/>
    <w:semiHidden/>
    <w:qFormat/>
    <w:uiPriority w:val="0"/>
    <w:tblPr>
      <w:tblCellMar>
        <w:top w:w="0" w:type="dxa"/>
        <w:left w:w="108" w:type="dxa"/>
        <w:bottom w:w="0" w:type="dxa"/>
        <w:right w:w="108" w:type="dxa"/>
      </w:tblCellMar>
    </w:tblPr>
  </w:style>
  <w:style w:type="paragraph" w:customStyle="1" w:styleId="242">
    <w:name w:val="Normal Indent_file_3048"/>
    <w:basedOn w:val="238"/>
    <w:qFormat/>
    <w:uiPriority w:val="0"/>
    <w:pPr>
      <w:spacing w:line="240" w:lineRule="atLeast"/>
      <w:ind w:left="900" w:hanging="900"/>
      <w:jc w:val="left"/>
    </w:pPr>
    <w:rPr>
      <w:rFonts w:ascii="宋体"/>
      <w:snapToGrid w:val="0"/>
      <w:kern w:val="0"/>
      <w:sz w:val="20"/>
      <w:szCs w:val="20"/>
    </w:rPr>
  </w:style>
  <w:style w:type="paragraph" w:customStyle="1" w:styleId="243">
    <w:name w:val="annotation text_file_3048"/>
    <w:basedOn w:val="238"/>
    <w:qFormat/>
    <w:uiPriority w:val="0"/>
    <w:pPr>
      <w:jc w:val="left"/>
    </w:pPr>
  </w:style>
  <w:style w:type="paragraph" w:customStyle="1" w:styleId="244">
    <w:name w:val="Body Text_file_3048"/>
    <w:basedOn w:val="238"/>
    <w:next w:val="4"/>
    <w:qFormat/>
    <w:uiPriority w:val="0"/>
    <w:pPr>
      <w:spacing w:line="420" w:lineRule="exact"/>
    </w:pPr>
    <w:rPr>
      <w:sz w:val="24"/>
    </w:rPr>
  </w:style>
  <w:style w:type="table" w:customStyle="1" w:styleId="245">
    <w:name w:val="Normal Table_file_702_file_1396_file_678_file_3048"/>
    <w:semiHidden/>
    <w:qFormat/>
    <w:uiPriority w:val="0"/>
    <w:tblPr>
      <w:tblCellMar>
        <w:top w:w="0" w:type="dxa"/>
        <w:left w:w="108" w:type="dxa"/>
        <w:bottom w:w="0" w:type="dxa"/>
        <w:right w:w="108" w:type="dxa"/>
      </w:tblCellMar>
    </w:tblPr>
  </w:style>
  <w:style w:type="paragraph" w:customStyle="1" w:styleId="246">
    <w:name w:val="Plain Text_file_702_file_1396_file_678_file_3048"/>
    <w:basedOn w:val="247"/>
    <w:qFormat/>
    <w:uiPriority w:val="0"/>
    <w:rPr>
      <w:rFonts w:ascii="宋体" w:hAnsi="Courier New" w:cs="Courier New"/>
      <w:szCs w:val="21"/>
    </w:rPr>
  </w:style>
  <w:style w:type="paragraph" w:customStyle="1" w:styleId="247">
    <w:name w:val="Normal_file_702_file_1396_file_678_file_30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pa-1_file_702_file_1396_file_678_file_3048"/>
    <w:basedOn w:val="247"/>
    <w:qFormat/>
    <w:uiPriority w:val="0"/>
    <w:pPr>
      <w:widowControl/>
      <w:spacing w:line="280" w:lineRule="atLeast"/>
    </w:pPr>
    <w:rPr>
      <w:rFonts w:ascii="宋体" w:hAnsi="宋体" w:cs="宋体"/>
      <w:kern w:val="0"/>
      <w:sz w:val="24"/>
    </w:rPr>
  </w:style>
  <w:style w:type="character" w:customStyle="1" w:styleId="249">
    <w:name w:val="ca-21_file_702_file_1396_file_678_file_3048"/>
    <w:basedOn w:val="250"/>
    <w:qFormat/>
    <w:uiPriority w:val="0"/>
    <w:rPr>
      <w:rFonts w:hint="eastAsia" w:ascii="宋体" w:hAnsi="宋体" w:eastAsia="宋体"/>
      <w:sz w:val="21"/>
      <w:szCs w:val="21"/>
    </w:rPr>
  </w:style>
  <w:style w:type="character" w:customStyle="1" w:styleId="250">
    <w:name w:val="Default Paragraph Font_file_702_file_1396_file_678_file_3048"/>
    <w:semiHidden/>
    <w:qFormat/>
    <w:uiPriority w:val="0"/>
  </w:style>
  <w:style w:type="paragraph" w:customStyle="1" w:styleId="251">
    <w:name w:val="pa-3_file_702_file_1396_file_678_file_3048"/>
    <w:basedOn w:val="247"/>
    <w:qFormat/>
    <w:uiPriority w:val="0"/>
    <w:pPr>
      <w:widowControl/>
      <w:spacing w:line="240" w:lineRule="atLeast"/>
    </w:pPr>
    <w:rPr>
      <w:rFonts w:ascii="宋体" w:hAnsi="宋体" w:cs="宋体"/>
      <w:kern w:val="0"/>
      <w:sz w:val="24"/>
    </w:rPr>
  </w:style>
  <w:style w:type="character" w:customStyle="1" w:styleId="252">
    <w:name w:val="ca-21_file_132_file_131_file_753_file_3048"/>
    <w:basedOn w:val="253"/>
    <w:qFormat/>
    <w:uiPriority w:val="0"/>
    <w:rPr>
      <w:rFonts w:ascii="宋体" w:hAnsi="宋体" w:eastAsia="宋体"/>
      <w:w w:val="100"/>
      <w:sz w:val="21"/>
      <w:szCs w:val="21"/>
      <w:shd w:val="clear" w:color="auto" w:fill="auto"/>
    </w:rPr>
  </w:style>
  <w:style w:type="character" w:customStyle="1" w:styleId="253">
    <w:name w:val="Default Paragraph Font_file_132_file_131_file_753_file_3048"/>
    <w:semiHidden/>
    <w:qFormat/>
    <w:uiPriority w:val="0"/>
  </w:style>
  <w:style w:type="character" w:customStyle="1" w:styleId="254">
    <w:name w:val="ca-41_file_702_file_1396_file_678_file_3048"/>
    <w:basedOn w:val="250"/>
    <w:qFormat/>
    <w:uiPriority w:val="0"/>
    <w:rPr>
      <w:rFonts w:hint="eastAsia" w:ascii="宋体" w:hAnsi="宋体" w:eastAsia="宋体"/>
      <w:color w:val="FF0000"/>
      <w:sz w:val="21"/>
      <w:szCs w:val="21"/>
    </w:rPr>
  </w:style>
  <w:style w:type="character" w:customStyle="1" w:styleId="255">
    <w:name w:val="ca-21_file_132_file_3048"/>
    <w:basedOn w:val="256"/>
    <w:qFormat/>
    <w:uiPriority w:val="0"/>
    <w:rPr>
      <w:rFonts w:ascii="宋体" w:hAnsi="宋体" w:eastAsia="宋体"/>
      <w:w w:val="100"/>
      <w:sz w:val="21"/>
      <w:szCs w:val="21"/>
      <w:shd w:val="clear" w:color="auto" w:fill="auto"/>
    </w:rPr>
  </w:style>
  <w:style w:type="character" w:customStyle="1" w:styleId="256">
    <w:name w:val="Default Paragraph Font_file_132_file_3048"/>
    <w:semiHidden/>
    <w:qFormat/>
    <w:uiPriority w:val="0"/>
  </w:style>
  <w:style w:type="paragraph" w:customStyle="1" w:styleId="257">
    <w:name w:val="pa-1_file_337_file_344_file_719_file_726_file_3048"/>
    <w:basedOn w:val="258"/>
    <w:qFormat/>
    <w:uiPriority w:val="0"/>
    <w:pPr>
      <w:widowControl/>
      <w:spacing w:line="280" w:lineRule="atLeast"/>
    </w:pPr>
    <w:rPr>
      <w:rFonts w:ascii="宋体" w:hAnsi="宋体" w:cs="宋体"/>
      <w:kern w:val="0"/>
      <w:sz w:val="24"/>
    </w:rPr>
  </w:style>
  <w:style w:type="paragraph" w:customStyle="1" w:styleId="258">
    <w:name w:val="Normal_file_337_file_344_file_719_file_726_file_3048"/>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9">
    <w:name w:val="Normal Table_file_337_file_344_file_719_file_726_file_3048"/>
    <w:semiHidden/>
    <w:qFormat/>
    <w:uiPriority w:val="0"/>
    <w:tblPr>
      <w:tblCellMar>
        <w:top w:w="0" w:type="dxa"/>
        <w:left w:w="108" w:type="dxa"/>
        <w:bottom w:w="0" w:type="dxa"/>
        <w:right w:w="108" w:type="dxa"/>
      </w:tblCellMar>
    </w:tblPr>
  </w:style>
  <w:style w:type="character" w:customStyle="1" w:styleId="260">
    <w:name w:val="ca-21_file_337_file_344_file_719_file_726_file_3048"/>
    <w:basedOn w:val="261"/>
    <w:qFormat/>
    <w:uiPriority w:val="0"/>
    <w:rPr>
      <w:rFonts w:ascii="宋体" w:hAnsi="宋体" w:eastAsia="宋体"/>
      <w:w w:val="100"/>
      <w:sz w:val="21"/>
      <w:szCs w:val="21"/>
      <w:shd w:val="clear" w:color="auto" w:fill="auto"/>
    </w:rPr>
  </w:style>
  <w:style w:type="character" w:customStyle="1" w:styleId="261">
    <w:name w:val="Default Paragraph Font_file_337_file_344_file_719_file_726_file_3048"/>
    <w:semiHidden/>
    <w:qFormat/>
    <w:uiPriority w:val="0"/>
  </w:style>
  <w:style w:type="paragraph" w:customStyle="1" w:styleId="262">
    <w:name w:val="Normal_file_30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3">
    <w:name w:val="heading 1_file_3049"/>
    <w:basedOn w:val="262"/>
    <w:qFormat/>
    <w:uiPriority w:val="9"/>
    <w:pPr>
      <w:outlineLvl w:val="0"/>
    </w:pPr>
    <w:rPr>
      <w:kern w:val="36"/>
      <w:sz w:val="48"/>
      <w:szCs w:val="48"/>
    </w:rPr>
  </w:style>
  <w:style w:type="paragraph" w:customStyle="1" w:styleId="264">
    <w:name w:val="heading 2_file_3049"/>
    <w:basedOn w:val="262"/>
    <w:qFormat/>
    <w:uiPriority w:val="9"/>
    <w:pPr>
      <w:outlineLvl w:val="1"/>
    </w:pPr>
    <w:rPr>
      <w:sz w:val="36"/>
      <w:szCs w:val="36"/>
    </w:rPr>
  </w:style>
  <w:style w:type="paragraph" w:customStyle="1" w:styleId="265">
    <w:name w:val="heading 3_file_3049"/>
    <w:basedOn w:val="262"/>
    <w:qFormat/>
    <w:uiPriority w:val="9"/>
    <w:pPr>
      <w:outlineLvl w:val="2"/>
    </w:pPr>
    <w:rPr>
      <w:sz w:val="27"/>
      <w:szCs w:val="27"/>
    </w:rPr>
  </w:style>
  <w:style w:type="paragraph" w:customStyle="1" w:styleId="266">
    <w:name w:val="heading 4_file_3049"/>
    <w:basedOn w:val="262"/>
    <w:qFormat/>
    <w:uiPriority w:val="9"/>
    <w:pPr>
      <w:outlineLvl w:val="3"/>
    </w:pPr>
  </w:style>
  <w:style w:type="paragraph" w:customStyle="1" w:styleId="267">
    <w:name w:val="heading 5_file_3049"/>
    <w:basedOn w:val="262"/>
    <w:qFormat/>
    <w:uiPriority w:val="9"/>
    <w:pPr>
      <w:outlineLvl w:val="4"/>
    </w:pPr>
    <w:rPr>
      <w:sz w:val="20"/>
      <w:szCs w:val="20"/>
    </w:rPr>
  </w:style>
  <w:style w:type="paragraph" w:customStyle="1" w:styleId="268">
    <w:name w:val="heading 6_file_3049"/>
    <w:basedOn w:val="262"/>
    <w:qFormat/>
    <w:uiPriority w:val="9"/>
    <w:pPr>
      <w:outlineLvl w:val="5"/>
    </w:pPr>
    <w:rPr>
      <w:sz w:val="15"/>
      <w:szCs w:val="15"/>
    </w:rPr>
  </w:style>
  <w:style w:type="character" w:customStyle="1" w:styleId="269">
    <w:name w:val="Default Paragraph Font_file_3049"/>
    <w:unhideWhenUsed/>
    <w:qFormat/>
    <w:uiPriority w:val="1"/>
  </w:style>
  <w:style w:type="table" w:customStyle="1" w:styleId="270">
    <w:name w:val="Normal Table_file_3049"/>
    <w:unhideWhenUsed/>
    <w:qFormat/>
    <w:uiPriority w:val="99"/>
    <w:tblPr>
      <w:tblCellMar>
        <w:top w:w="0" w:type="dxa"/>
        <w:left w:w="108" w:type="dxa"/>
        <w:bottom w:w="0" w:type="dxa"/>
        <w:right w:w="108" w:type="dxa"/>
      </w:tblCellMar>
    </w:tblPr>
  </w:style>
  <w:style w:type="character" w:customStyle="1" w:styleId="271">
    <w:name w:val="Hyperlink_file_3049"/>
    <w:basedOn w:val="269"/>
    <w:unhideWhenUsed/>
    <w:qFormat/>
    <w:uiPriority w:val="99"/>
    <w:rPr>
      <w:color w:val="0782C1"/>
      <w:u w:val="single"/>
    </w:rPr>
  </w:style>
  <w:style w:type="character" w:customStyle="1" w:styleId="272">
    <w:name w:val="FollowedHyperlink_file_3049"/>
    <w:basedOn w:val="269"/>
    <w:unhideWhenUsed/>
    <w:qFormat/>
    <w:uiPriority w:val="99"/>
    <w:rPr>
      <w:color w:val="0782C1"/>
      <w:u w:val="single"/>
    </w:rPr>
  </w:style>
  <w:style w:type="character" w:customStyle="1" w:styleId="273">
    <w:name w:val="标题 1 Char_file_3049"/>
    <w:basedOn w:val="269"/>
    <w:link w:val="4"/>
    <w:qFormat/>
    <w:uiPriority w:val="9"/>
    <w:rPr>
      <w:rFonts w:ascii="宋体" w:hAnsi="宋体" w:eastAsia="宋体" w:cs="宋体"/>
      <w:b/>
      <w:bCs/>
      <w:kern w:val="44"/>
      <w:sz w:val="44"/>
      <w:szCs w:val="44"/>
    </w:rPr>
  </w:style>
  <w:style w:type="character" w:customStyle="1" w:styleId="274">
    <w:name w:val="标题 2 Char_file_3049"/>
    <w:basedOn w:val="269"/>
    <w:link w:val="5"/>
    <w:semiHidden/>
    <w:qFormat/>
    <w:uiPriority w:val="9"/>
    <w:rPr>
      <w:rFonts w:asciiTheme="majorHAnsi" w:hAnsiTheme="majorHAnsi" w:eastAsiaTheme="majorEastAsia" w:cstheme="majorBidi"/>
      <w:b/>
      <w:bCs/>
      <w:sz w:val="32"/>
      <w:szCs w:val="32"/>
    </w:rPr>
  </w:style>
  <w:style w:type="character" w:customStyle="1" w:styleId="275">
    <w:name w:val="标题 3 Char_file_3049"/>
    <w:basedOn w:val="269"/>
    <w:link w:val="6"/>
    <w:semiHidden/>
    <w:qFormat/>
    <w:uiPriority w:val="9"/>
    <w:rPr>
      <w:rFonts w:ascii="宋体" w:hAnsi="宋体" w:eastAsia="宋体" w:cs="宋体"/>
      <w:b/>
      <w:bCs/>
      <w:sz w:val="32"/>
      <w:szCs w:val="32"/>
    </w:rPr>
  </w:style>
  <w:style w:type="character" w:customStyle="1" w:styleId="276">
    <w:name w:val="标题 4 Char_file_3049"/>
    <w:basedOn w:val="269"/>
    <w:link w:val="7"/>
    <w:semiHidden/>
    <w:qFormat/>
    <w:uiPriority w:val="9"/>
    <w:rPr>
      <w:rFonts w:asciiTheme="majorHAnsi" w:hAnsiTheme="majorHAnsi" w:eastAsiaTheme="majorEastAsia" w:cstheme="majorBidi"/>
      <w:b/>
      <w:bCs/>
      <w:sz w:val="28"/>
      <w:szCs w:val="28"/>
    </w:rPr>
  </w:style>
  <w:style w:type="character" w:customStyle="1" w:styleId="277">
    <w:name w:val="标题 5 Char_file_3049"/>
    <w:basedOn w:val="269"/>
    <w:link w:val="8"/>
    <w:semiHidden/>
    <w:qFormat/>
    <w:uiPriority w:val="9"/>
    <w:rPr>
      <w:rFonts w:ascii="宋体" w:hAnsi="宋体" w:eastAsia="宋体" w:cs="宋体"/>
      <w:b/>
      <w:bCs/>
      <w:sz w:val="28"/>
      <w:szCs w:val="28"/>
    </w:rPr>
  </w:style>
  <w:style w:type="character" w:customStyle="1" w:styleId="278">
    <w:name w:val="标题 6 Char_file_3049"/>
    <w:basedOn w:val="269"/>
    <w:link w:val="10"/>
    <w:semiHidden/>
    <w:qFormat/>
    <w:uiPriority w:val="9"/>
    <w:rPr>
      <w:rFonts w:asciiTheme="majorHAnsi" w:hAnsiTheme="majorHAnsi" w:eastAsiaTheme="majorEastAsia" w:cstheme="majorBidi"/>
      <w:b/>
      <w:bCs/>
      <w:sz w:val="24"/>
      <w:szCs w:val="24"/>
    </w:rPr>
  </w:style>
  <w:style w:type="paragraph" w:customStyle="1" w:styleId="279">
    <w:name w:val="cke_editable_file_3049"/>
    <w:basedOn w:val="262"/>
    <w:qFormat/>
    <w:uiPriority w:val="0"/>
    <w:rPr>
      <w:rFonts w:ascii="仿宋_GB2312" w:eastAsia="仿宋_GB2312"/>
    </w:rPr>
  </w:style>
  <w:style w:type="paragraph" w:customStyle="1" w:styleId="280">
    <w:name w:val="marker_file_3049"/>
    <w:basedOn w:val="262"/>
    <w:qFormat/>
    <w:uiPriority w:val="0"/>
    <w:pPr>
      <w:shd w:val="clear" w:color="auto" w:fill="FFFF00"/>
    </w:pPr>
  </w:style>
  <w:style w:type="paragraph" w:customStyle="1" w:styleId="281">
    <w:name w:val="Normal (Web)_file_3049"/>
    <w:basedOn w:val="262"/>
    <w:unhideWhenUsed/>
    <w:qFormat/>
    <w:uiPriority w:val="99"/>
  </w:style>
  <w:style w:type="paragraph" w:customStyle="1" w:styleId="282">
    <w:name w:val="Normal_file_30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3">
    <w:name w:val="heading 1_file_3050"/>
    <w:basedOn w:val="282"/>
    <w:qFormat/>
    <w:uiPriority w:val="9"/>
    <w:pPr>
      <w:outlineLvl w:val="0"/>
    </w:pPr>
    <w:rPr>
      <w:kern w:val="36"/>
      <w:sz w:val="48"/>
      <w:szCs w:val="48"/>
    </w:rPr>
  </w:style>
  <w:style w:type="paragraph" w:customStyle="1" w:styleId="284">
    <w:name w:val="heading 2_file_3050"/>
    <w:basedOn w:val="282"/>
    <w:qFormat/>
    <w:uiPriority w:val="9"/>
    <w:pPr>
      <w:outlineLvl w:val="1"/>
    </w:pPr>
    <w:rPr>
      <w:sz w:val="36"/>
      <w:szCs w:val="36"/>
    </w:rPr>
  </w:style>
  <w:style w:type="paragraph" w:customStyle="1" w:styleId="285">
    <w:name w:val="heading 3_file_3050"/>
    <w:basedOn w:val="282"/>
    <w:qFormat/>
    <w:uiPriority w:val="9"/>
    <w:pPr>
      <w:outlineLvl w:val="2"/>
    </w:pPr>
    <w:rPr>
      <w:sz w:val="27"/>
      <w:szCs w:val="27"/>
    </w:rPr>
  </w:style>
  <w:style w:type="paragraph" w:customStyle="1" w:styleId="286">
    <w:name w:val="heading 4_file_3050"/>
    <w:basedOn w:val="282"/>
    <w:qFormat/>
    <w:uiPriority w:val="9"/>
    <w:pPr>
      <w:outlineLvl w:val="3"/>
    </w:pPr>
  </w:style>
  <w:style w:type="paragraph" w:customStyle="1" w:styleId="287">
    <w:name w:val="heading 5_file_3050"/>
    <w:basedOn w:val="282"/>
    <w:qFormat/>
    <w:uiPriority w:val="9"/>
    <w:pPr>
      <w:outlineLvl w:val="4"/>
    </w:pPr>
    <w:rPr>
      <w:sz w:val="20"/>
      <w:szCs w:val="20"/>
    </w:rPr>
  </w:style>
  <w:style w:type="paragraph" w:customStyle="1" w:styleId="288">
    <w:name w:val="heading 6_file_3050"/>
    <w:basedOn w:val="282"/>
    <w:qFormat/>
    <w:uiPriority w:val="9"/>
    <w:pPr>
      <w:outlineLvl w:val="5"/>
    </w:pPr>
    <w:rPr>
      <w:sz w:val="15"/>
      <w:szCs w:val="15"/>
    </w:rPr>
  </w:style>
  <w:style w:type="character" w:customStyle="1" w:styleId="289">
    <w:name w:val="Default Paragraph Font_file_3050"/>
    <w:unhideWhenUsed/>
    <w:qFormat/>
    <w:uiPriority w:val="1"/>
  </w:style>
  <w:style w:type="table" w:customStyle="1" w:styleId="290">
    <w:name w:val="Normal Table_file_3050"/>
    <w:unhideWhenUsed/>
    <w:qFormat/>
    <w:uiPriority w:val="99"/>
    <w:tblPr>
      <w:tblCellMar>
        <w:top w:w="0" w:type="dxa"/>
        <w:left w:w="108" w:type="dxa"/>
        <w:bottom w:w="0" w:type="dxa"/>
        <w:right w:w="108" w:type="dxa"/>
      </w:tblCellMar>
    </w:tblPr>
  </w:style>
  <w:style w:type="character" w:customStyle="1" w:styleId="291">
    <w:name w:val="Hyperlink_file_3050"/>
    <w:basedOn w:val="289"/>
    <w:unhideWhenUsed/>
    <w:qFormat/>
    <w:uiPriority w:val="99"/>
    <w:rPr>
      <w:color w:val="0782C1"/>
      <w:u w:val="single"/>
    </w:rPr>
  </w:style>
  <w:style w:type="character" w:customStyle="1" w:styleId="292">
    <w:name w:val="FollowedHyperlink_file_3050"/>
    <w:basedOn w:val="289"/>
    <w:unhideWhenUsed/>
    <w:qFormat/>
    <w:uiPriority w:val="99"/>
    <w:rPr>
      <w:color w:val="0782C1"/>
      <w:u w:val="single"/>
    </w:rPr>
  </w:style>
  <w:style w:type="character" w:customStyle="1" w:styleId="293">
    <w:name w:val="标题 1 Char_file_3050"/>
    <w:basedOn w:val="289"/>
    <w:link w:val="4"/>
    <w:qFormat/>
    <w:uiPriority w:val="9"/>
    <w:rPr>
      <w:rFonts w:ascii="宋体" w:hAnsi="宋体" w:eastAsia="宋体" w:cs="宋体"/>
      <w:b/>
      <w:bCs/>
      <w:kern w:val="44"/>
      <w:sz w:val="44"/>
      <w:szCs w:val="44"/>
    </w:rPr>
  </w:style>
  <w:style w:type="character" w:customStyle="1" w:styleId="294">
    <w:name w:val="标题 2 Char_file_3050"/>
    <w:basedOn w:val="289"/>
    <w:link w:val="5"/>
    <w:semiHidden/>
    <w:qFormat/>
    <w:uiPriority w:val="9"/>
    <w:rPr>
      <w:rFonts w:asciiTheme="majorHAnsi" w:hAnsiTheme="majorHAnsi" w:eastAsiaTheme="majorEastAsia" w:cstheme="majorBidi"/>
      <w:b/>
      <w:bCs/>
      <w:sz w:val="32"/>
      <w:szCs w:val="32"/>
    </w:rPr>
  </w:style>
  <w:style w:type="character" w:customStyle="1" w:styleId="295">
    <w:name w:val="标题 3 Char_file_3050"/>
    <w:basedOn w:val="289"/>
    <w:link w:val="6"/>
    <w:semiHidden/>
    <w:qFormat/>
    <w:uiPriority w:val="9"/>
    <w:rPr>
      <w:rFonts w:ascii="宋体" w:hAnsi="宋体" w:eastAsia="宋体" w:cs="宋体"/>
      <w:b/>
      <w:bCs/>
      <w:sz w:val="32"/>
      <w:szCs w:val="32"/>
    </w:rPr>
  </w:style>
  <w:style w:type="character" w:customStyle="1" w:styleId="296">
    <w:name w:val="标题 4 Char_file_3050"/>
    <w:basedOn w:val="289"/>
    <w:link w:val="7"/>
    <w:semiHidden/>
    <w:qFormat/>
    <w:uiPriority w:val="9"/>
    <w:rPr>
      <w:rFonts w:asciiTheme="majorHAnsi" w:hAnsiTheme="majorHAnsi" w:eastAsiaTheme="majorEastAsia" w:cstheme="majorBidi"/>
      <w:b/>
      <w:bCs/>
      <w:sz w:val="28"/>
      <w:szCs w:val="28"/>
    </w:rPr>
  </w:style>
  <w:style w:type="character" w:customStyle="1" w:styleId="297">
    <w:name w:val="标题 5 Char_file_3050"/>
    <w:basedOn w:val="289"/>
    <w:link w:val="8"/>
    <w:semiHidden/>
    <w:qFormat/>
    <w:uiPriority w:val="9"/>
    <w:rPr>
      <w:rFonts w:ascii="宋体" w:hAnsi="宋体" w:eastAsia="宋体" w:cs="宋体"/>
      <w:b/>
      <w:bCs/>
      <w:sz w:val="28"/>
      <w:szCs w:val="28"/>
    </w:rPr>
  </w:style>
  <w:style w:type="character" w:customStyle="1" w:styleId="298">
    <w:name w:val="标题 6 Char_file_3050"/>
    <w:basedOn w:val="289"/>
    <w:link w:val="10"/>
    <w:semiHidden/>
    <w:qFormat/>
    <w:uiPriority w:val="9"/>
    <w:rPr>
      <w:rFonts w:asciiTheme="majorHAnsi" w:hAnsiTheme="majorHAnsi" w:eastAsiaTheme="majorEastAsia" w:cstheme="majorBidi"/>
      <w:b/>
      <w:bCs/>
      <w:sz w:val="24"/>
      <w:szCs w:val="24"/>
    </w:rPr>
  </w:style>
  <w:style w:type="paragraph" w:customStyle="1" w:styleId="299">
    <w:name w:val="cke_editable_file_3050"/>
    <w:basedOn w:val="282"/>
    <w:qFormat/>
    <w:uiPriority w:val="0"/>
    <w:rPr>
      <w:rFonts w:ascii="仿宋_GB2312" w:eastAsia="仿宋_GB2312"/>
    </w:rPr>
  </w:style>
  <w:style w:type="paragraph" w:customStyle="1" w:styleId="300">
    <w:name w:val="marker_file_3050"/>
    <w:basedOn w:val="282"/>
    <w:qFormat/>
    <w:uiPriority w:val="0"/>
    <w:pPr>
      <w:shd w:val="clear" w:color="auto" w:fill="FFFF00"/>
    </w:pPr>
  </w:style>
  <w:style w:type="paragraph" w:customStyle="1" w:styleId="301">
    <w:name w:val="Normal (Web)_file_3050"/>
    <w:basedOn w:val="282"/>
    <w:unhideWhenUsed/>
    <w:qFormat/>
    <w:uiPriority w:val="99"/>
  </w:style>
  <w:style w:type="paragraph" w:customStyle="1" w:styleId="302">
    <w:name w:val="Normal_file_305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heading 2_file_3051"/>
    <w:basedOn w:val="302"/>
    <w:next w:val="4"/>
    <w:qFormat/>
    <w:uiPriority w:val="0"/>
    <w:pPr>
      <w:keepNext/>
      <w:adjustRightInd w:val="0"/>
      <w:spacing w:before="120" w:beforeLines="0" w:line="360" w:lineRule="auto"/>
      <w:jc w:val="center"/>
      <w:outlineLvl w:val="1"/>
    </w:pPr>
    <w:rPr>
      <w:rFonts w:eastAsia="隶书"/>
      <w:b/>
      <w:kern w:val="0"/>
      <w:sz w:val="44"/>
      <w:szCs w:val="20"/>
    </w:rPr>
  </w:style>
  <w:style w:type="paragraph" w:customStyle="1" w:styleId="304">
    <w:name w:val="heading 3_file_3051"/>
    <w:basedOn w:val="302"/>
    <w:next w:val="4"/>
    <w:qFormat/>
    <w:uiPriority w:val="0"/>
    <w:pPr>
      <w:keepNext/>
      <w:keepLines/>
      <w:spacing w:before="260" w:beforeLines="0" w:after="260" w:afterLines="0" w:line="416" w:lineRule="auto"/>
      <w:outlineLvl w:val="2"/>
    </w:pPr>
    <w:rPr>
      <w:b/>
      <w:bCs/>
      <w:sz w:val="32"/>
      <w:szCs w:val="32"/>
    </w:rPr>
  </w:style>
  <w:style w:type="paragraph" w:customStyle="1" w:styleId="305">
    <w:name w:val="heading 4_file_3051"/>
    <w:basedOn w:val="302"/>
    <w:next w:val="4"/>
    <w:qFormat/>
    <w:uiPriority w:val="0"/>
    <w:pPr>
      <w:keepNext/>
      <w:keepLines/>
      <w:spacing w:before="280" w:beforeLines="0" w:after="290" w:afterLines="0" w:line="376" w:lineRule="auto"/>
      <w:outlineLvl w:val="3"/>
    </w:pPr>
    <w:rPr>
      <w:rFonts w:ascii="Arial" w:hAnsi="Arial" w:eastAsia="黑体"/>
      <w:b/>
      <w:bCs/>
      <w:sz w:val="28"/>
      <w:szCs w:val="28"/>
    </w:rPr>
  </w:style>
  <w:style w:type="paragraph" w:customStyle="1" w:styleId="306">
    <w:name w:val="heading 5_file_3051"/>
    <w:basedOn w:val="302"/>
    <w:next w:val="5"/>
    <w:qFormat/>
    <w:uiPriority w:val="0"/>
    <w:pPr>
      <w:keepNext/>
      <w:keepLines/>
      <w:numPr>
        <w:ilvl w:val="4"/>
        <w:numId w:val="1"/>
      </w:numPr>
      <w:spacing w:before="280" w:after="290" w:line="376" w:lineRule="auto"/>
      <w:outlineLvl w:val="4"/>
    </w:pPr>
    <w:rPr>
      <w:b/>
      <w:sz w:val="28"/>
    </w:rPr>
  </w:style>
  <w:style w:type="character" w:customStyle="1" w:styleId="307">
    <w:name w:val="Default Paragraph Font_file_3051"/>
    <w:semiHidden/>
    <w:qFormat/>
    <w:uiPriority w:val="0"/>
  </w:style>
  <w:style w:type="table" w:customStyle="1" w:styleId="308">
    <w:name w:val="Normal Table_file_3051"/>
    <w:semiHidden/>
    <w:qFormat/>
    <w:uiPriority w:val="0"/>
    <w:tblPr>
      <w:tblCellMar>
        <w:top w:w="0" w:type="dxa"/>
        <w:left w:w="108" w:type="dxa"/>
        <w:bottom w:w="0" w:type="dxa"/>
        <w:right w:w="108" w:type="dxa"/>
      </w:tblCellMar>
    </w:tblPr>
  </w:style>
  <w:style w:type="paragraph" w:customStyle="1" w:styleId="309">
    <w:name w:val="Normal Indent_file_3051"/>
    <w:basedOn w:val="302"/>
    <w:qFormat/>
    <w:uiPriority w:val="0"/>
    <w:pPr>
      <w:spacing w:line="240" w:lineRule="atLeast"/>
      <w:ind w:left="900" w:hanging="900"/>
      <w:jc w:val="left"/>
    </w:pPr>
    <w:rPr>
      <w:rFonts w:ascii="宋体"/>
      <w:snapToGrid w:val="0"/>
      <w:kern w:val="0"/>
      <w:sz w:val="20"/>
      <w:szCs w:val="20"/>
    </w:rPr>
  </w:style>
  <w:style w:type="table" w:customStyle="1" w:styleId="310">
    <w:name w:val="Normal Table_file_440_file_3051"/>
    <w:semiHidden/>
    <w:qFormat/>
    <w:uiPriority w:val="0"/>
    <w:tblPr>
      <w:tblCellMar>
        <w:top w:w="0" w:type="dxa"/>
        <w:left w:w="108" w:type="dxa"/>
        <w:bottom w:w="0" w:type="dxa"/>
        <w:right w:w="108" w:type="dxa"/>
      </w:tblCellMar>
    </w:tblPr>
  </w:style>
  <w:style w:type="paragraph" w:customStyle="1" w:styleId="311">
    <w:name w:val="Body Text_file_359_file_3633_file_276_file_1360_file_2341_file_3051"/>
    <w:basedOn w:val="312"/>
    <w:next w:val="7"/>
    <w:qFormat/>
    <w:uiPriority w:val="0"/>
    <w:pPr>
      <w:spacing w:line="420" w:lineRule="exact"/>
    </w:pPr>
    <w:rPr>
      <w:sz w:val="24"/>
    </w:rPr>
  </w:style>
  <w:style w:type="paragraph" w:customStyle="1" w:styleId="312">
    <w:name w:val="Normal_file_359_file_3633_file_276_file_1360_file_2341_file_3051"/>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Plain Text_file_140_file_756_file_440_file_3051"/>
    <w:basedOn w:val="314"/>
    <w:next w:val="8"/>
    <w:qFormat/>
    <w:uiPriority w:val="0"/>
    <w:rPr>
      <w:rFonts w:ascii="宋体" w:hAnsi="Courier New" w:cs="Courier New"/>
      <w:szCs w:val="21"/>
    </w:rPr>
  </w:style>
  <w:style w:type="paragraph" w:customStyle="1" w:styleId="314">
    <w:name w:val="Normal_file_140_file_756_file_440_file_3051"/>
    <w:next w:val="10"/>
    <w:qFormat/>
    <w:uiPriority w:val="0"/>
    <w:pPr>
      <w:widowControl w:val="0"/>
      <w:jc w:val="both"/>
    </w:pPr>
    <w:rPr>
      <w:rFonts w:ascii="Times New Roman" w:hAnsi="Times New Roman" w:eastAsia="宋体" w:cs="Times New Roman"/>
      <w:szCs w:val="24"/>
      <w:lang w:val="en-US" w:eastAsia="zh-CN" w:bidi="ar-SA"/>
    </w:rPr>
  </w:style>
  <w:style w:type="paragraph" w:customStyle="1" w:styleId="315">
    <w:name w:val="Plain Text_file_440_file_3051"/>
    <w:basedOn w:val="316"/>
    <w:qFormat/>
    <w:uiPriority w:val="0"/>
    <w:rPr>
      <w:rFonts w:ascii="宋体" w:hAnsi="Courier New" w:cs="Courier New"/>
      <w:szCs w:val="21"/>
    </w:rPr>
  </w:style>
  <w:style w:type="paragraph" w:customStyle="1" w:styleId="316">
    <w:name w:val="Normal_file_440_file_305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Plain Text_file_213_file_1614_file_619_file_359_file_440_file_3051"/>
    <w:basedOn w:val="318"/>
    <w:qFormat/>
    <w:uiPriority w:val="0"/>
    <w:rPr>
      <w:rFonts w:ascii="宋体" w:hAnsi="Courier New" w:cs="Courier New"/>
      <w:szCs w:val="21"/>
    </w:rPr>
  </w:style>
  <w:style w:type="paragraph" w:customStyle="1" w:styleId="318">
    <w:name w:val="Normal_file_213_file_1614_file_619_file_359_file_440_file_3051"/>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Plain Text_file_1614_file_619_file_359_file_440_file_3051"/>
    <w:basedOn w:val="320"/>
    <w:qFormat/>
    <w:uiPriority w:val="99"/>
    <w:rPr>
      <w:rFonts w:ascii="宋体" w:hAnsi="Courier New" w:cs="Courier New"/>
      <w:szCs w:val="21"/>
    </w:rPr>
  </w:style>
  <w:style w:type="paragraph" w:customStyle="1" w:styleId="320">
    <w:name w:val="Normal_file_1614_file_619_file_359_file_440_file_305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Normal_file_30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2">
    <w:name w:val="heading 1_file_3052"/>
    <w:basedOn w:val="321"/>
    <w:qFormat/>
    <w:uiPriority w:val="9"/>
    <w:pPr>
      <w:outlineLvl w:val="0"/>
    </w:pPr>
    <w:rPr>
      <w:kern w:val="36"/>
      <w:sz w:val="48"/>
      <w:szCs w:val="48"/>
    </w:rPr>
  </w:style>
  <w:style w:type="paragraph" w:customStyle="1" w:styleId="323">
    <w:name w:val="heading 2_file_3052"/>
    <w:basedOn w:val="321"/>
    <w:qFormat/>
    <w:uiPriority w:val="9"/>
    <w:pPr>
      <w:outlineLvl w:val="1"/>
    </w:pPr>
    <w:rPr>
      <w:sz w:val="36"/>
      <w:szCs w:val="36"/>
    </w:rPr>
  </w:style>
  <w:style w:type="paragraph" w:customStyle="1" w:styleId="324">
    <w:name w:val="heading 3_file_3052"/>
    <w:basedOn w:val="321"/>
    <w:qFormat/>
    <w:uiPriority w:val="9"/>
    <w:pPr>
      <w:outlineLvl w:val="2"/>
    </w:pPr>
    <w:rPr>
      <w:sz w:val="27"/>
      <w:szCs w:val="27"/>
    </w:rPr>
  </w:style>
  <w:style w:type="paragraph" w:customStyle="1" w:styleId="325">
    <w:name w:val="heading 4_file_3052"/>
    <w:basedOn w:val="321"/>
    <w:qFormat/>
    <w:uiPriority w:val="9"/>
    <w:pPr>
      <w:outlineLvl w:val="3"/>
    </w:pPr>
  </w:style>
  <w:style w:type="paragraph" w:customStyle="1" w:styleId="326">
    <w:name w:val="heading 5_file_3052"/>
    <w:basedOn w:val="321"/>
    <w:qFormat/>
    <w:uiPriority w:val="9"/>
    <w:pPr>
      <w:outlineLvl w:val="4"/>
    </w:pPr>
    <w:rPr>
      <w:sz w:val="20"/>
      <w:szCs w:val="20"/>
    </w:rPr>
  </w:style>
  <w:style w:type="paragraph" w:customStyle="1" w:styleId="327">
    <w:name w:val="heading 6_file_3052"/>
    <w:basedOn w:val="321"/>
    <w:qFormat/>
    <w:uiPriority w:val="9"/>
    <w:pPr>
      <w:outlineLvl w:val="5"/>
    </w:pPr>
    <w:rPr>
      <w:sz w:val="15"/>
      <w:szCs w:val="15"/>
    </w:rPr>
  </w:style>
  <w:style w:type="character" w:customStyle="1" w:styleId="328">
    <w:name w:val="Default Paragraph Font_file_3052"/>
    <w:unhideWhenUsed/>
    <w:qFormat/>
    <w:uiPriority w:val="1"/>
  </w:style>
  <w:style w:type="table" w:customStyle="1" w:styleId="329">
    <w:name w:val="Normal Table_file_3052"/>
    <w:unhideWhenUsed/>
    <w:qFormat/>
    <w:uiPriority w:val="99"/>
    <w:tblPr>
      <w:tblCellMar>
        <w:top w:w="0" w:type="dxa"/>
        <w:left w:w="108" w:type="dxa"/>
        <w:bottom w:w="0" w:type="dxa"/>
        <w:right w:w="108" w:type="dxa"/>
      </w:tblCellMar>
    </w:tblPr>
  </w:style>
  <w:style w:type="character" w:customStyle="1" w:styleId="330">
    <w:name w:val="Hyperlink_file_3052"/>
    <w:basedOn w:val="328"/>
    <w:unhideWhenUsed/>
    <w:qFormat/>
    <w:uiPriority w:val="99"/>
    <w:rPr>
      <w:color w:val="0782C1"/>
      <w:u w:val="single"/>
    </w:rPr>
  </w:style>
  <w:style w:type="character" w:customStyle="1" w:styleId="331">
    <w:name w:val="FollowedHyperlink_file_3052"/>
    <w:basedOn w:val="328"/>
    <w:unhideWhenUsed/>
    <w:qFormat/>
    <w:uiPriority w:val="99"/>
    <w:rPr>
      <w:color w:val="0782C1"/>
      <w:u w:val="single"/>
    </w:rPr>
  </w:style>
  <w:style w:type="character" w:customStyle="1" w:styleId="332">
    <w:name w:val="标题 1 Char_file_3052"/>
    <w:basedOn w:val="328"/>
    <w:link w:val="4"/>
    <w:qFormat/>
    <w:uiPriority w:val="9"/>
    <w:rPr>
      <w:rFonts w:ascii="宋体" w:hAnsi="宋体" w:eastAsia="宋体" w:cs="宋体"/>
      <w:b/>
      <w:bCs/>
      <w:kern w:val="44"/>
      <w:sz w:val="44"/>
      <w:szCs w:val="44"/>
    </w:rPr>
  </w:style>
  <w:style w:type="character" w:customStyle="1" w:styleId="333">
    <w:name w:val="标题 2 Char_file_3052"/>
    <w:basedOn w:val="328"/>
    <w:link w:val="5"/>
    <w:semiHidden/>
    <w:qFormat/>
    <w:uiPriority w:val="9"/>
    <w:rPr>
      <w:rFonts w:asciiTheme="majorHAnsi" w:hAnsiTheme="majorHAnsi" w:eastAsiaTheme="majorEastAsia" w:cstheme="majorBidi"/>
      <w:b/>
      <w:bCs/>
      <w:sz w:val="32"/>
      <w:szCs w:val="32"/>
    </w:rPr>
  </w:style>
  <w:style w:type="character" w:customStyle="1" w:styleId="334">
    <w:name w:val="标题 3 Char_file_3052"/>
    <w:basedOn w:val="328"/>
    <w:link w:val="6"/>
    <w:semiHidden/>
    <w:qFormat/>
    <w:uiPriority w:val="9"/>
    <w:rPr>
      <w:rFonts w:ascii="宋体" w:hAnsi="宋体" w:eastAsia="宋体" w:cs="宋体"/>
      <w:b/>
      <w:bCs/>
      <w:sz w:val="32"/>
      <w:szCs w:val="32"/>
    </w:rPr>
  </w:style>
  <w:style w:type="character" w:customStyle="1" w:styleId="335">
    <w:name w:val="标题 4 Char_file_3052"/>
    <w:basedOn w:val="328"/>
    <w:link w:val="7"/>
    <w:semiHidden/>
    <w:qFormat/>
    <w:uiPriority w:val="9"/>
    <w:rPr>
      <w:rFonts w:asciiTheme="majorHAnsi" w:hAnsiTheme="majorHAnsi" w:eastAsiaTheme="majorEastAsia" w:cstheme="majorBidi"/>
      <w:b/>
      <w:bCs/>
      <w:sz w:val="28"/>
      <w:szCs w:val="28"/>
    </w:rPr>
  </w:style>
  <w:style w:type="character" w:customStyle="1" w:styleId="336">
    <w:name w:val="标题 5 Char_file_3052"/>
    <w:basedOn w:val="328"/>
    <w:link w:val="8"/>
    <w:semiHidden/>
    <w:qFormat/>
    <w:uiPriority w:val="9"/>
    <w:rPr>
      <w:rFonts w:ascii="宋体" w:hAnsi="宋体" w:eastAsia="宋体" w:cs="宋体"/>
      <w:b/>
      <w:bCs/>
      <w:sz w:val="28"/>
      <w:szCs w:val="28"/>
    </w:rPr>
  </w:style>
  <w:style w:type="character" w:customStyle="1" w:styleId="337">
    <w:name w:val="标题 6 Char_file_3052"/>
    <w:basedOn w:val="328"/>
    <w:link w:val="10"/>
    <w:semiHidden/>
    <w:qFormat/>
    <w:uiPriority w:val="9"/>
    <w:rPr>
      <w:rFonts w:asciiTheme="majorHAnsi" w:hAnsiTheme="majorHAnsi" w:eastAsiaTheme="majorEastAsia" w:cstheme="majorBidi"/>
      <w:b/>
      <w:bCs/>
      <w:sz w:val="24"/>
      <w:szCs w:val="24"/>
    </w:rPr>
  </w:style>
  <w:style w:type="paragraph" w:customStyle="1" w:styleId="338">
    <w:name w:val="cke_editable_file_3052"/>
    <w:basedOn w:val="321"/>
    <w:qFormat/>
    <w:uiPriority w:val="0"/>
    <w:rPr>
      <w:rFonts w:ascii="仿宋_GB2312" w:eastAsia="仿宋_GB2312"/>
    </w:rPr>
  </w:style>
  <w:style w:type="paragraph" w:customStyle="1" w:styleId="339">
    <w:name w:val="marker_file_3052"/>
    <w:basedOn w:val="321"/>
    <w:qFormat/>
    <w:uiPriority w:val="0"/>
    <w:pPr>
      <w:shd w:val="clear" w:color="auto" w:fill="FFFF00"/>
    </w:pPr>
  </w:style>
  <w:style w:type="paragraph" w:customStyle="1" w:styleId="340">
    <w:name w:val="Normal (Web)_file_3052"/>
    <w:basedOn w:val="321"/>
    <w:unhideWhenUsed/>
    <w:qFormat/>
    <w:uiPriority w:val="99"/>
  </w:style>
  <w:style w:type="paragraph" w:customStyle="1" w:styleId="341">
    <w:name w:val="Normal_file_30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2">
    <w:name w:val="heading 1_file_3053"/>
    <w:basedOn w:val="341"/>
    <w:qFormat/>
    <w:uiPriority w:val="9"/>
    <w:pPr>
      <w:outlineLvl w:val="0"/>
    </w:pPr>
    <w:rPr>
      <w:kern w:val="36"/>
      <w:sz w:val="48"/>
      <w:szCs w:val="48"/>
    </w:rPr>
  </w:style>
  <w:style w:type="paragraph" w:customStyle="1" w:styleId="343">
    <w:name w:val="heading 2_file_3053"/>
    <w:basedOn w:val="341"/>
    <w:qFormat/>
    <w:uiPriority w:val="9"/>
    <w:pPr>
      <w:outlineLvl w:val="1"/>
    </w:pPr>
    <w:rPr>
      <w:sz w:val="36"/>
      <w:szCs w:val="36"/>
    </w:rPr>
  </w:style>
  <w:style w:type="paragraph" w:customStyle="1" w:styleId="344">
    <w:name w:val="heading 3_file_3053"/>
    <w:basedOn w:val="341"/>
    <w:qFormat/>
    <w:uiPriority w:val="9"/>
    <w:pPr>
      <w:outlineLvl w:val="2"/>
    </w:pPr>
    <w:rPr>
      <w:sz w:val="27"/>
      <w:szCs w:val="27"/>
    </w:rPr>
  </w:style>
  <w:style w:type="paragraph" w:customStyle="1" w:styleId="345">
    <w:name w:val="heading 4_file_3053"/>
    <w:basedOn w:val="341"/>
    <w:qFormat/>
    <w:uiPriority w:val="9"/>
    <w:pPr>
      <w:outlineLvl w:val="3"/>
    </w:pPr>
  </w:style>
  <w:style w:type="paragraph" w:customStyle="1" w:styleId="346">
    <w:name w:val="heading 5_file_3053"/>
    <w:basedOn w:val="341"/>
    <w:qFormat/>
    <w:uiPriority w:val="9"/>
    <w:pPr>
      <w:outlineLvl w:val="4"/>
    </w:pPr>
    <w:rPr>
      <w:sz w:val="20"/>
      <w:szCs w:val="20"/>
    </w:rPr>
  </w:style>
  <w:style w:type="paragraph" w:customStyle="1" w:styleId="347">
    <w:name w:val="heading 6_file_3053"/>
    <w:basedOn w:val="341"/>
    <w:qFormat/>
    <w:uiPriority w:val="9"/>
    <w:pPr>
      <w:outlineLvl w:val="5"/>
    </w:pPr>
    <w:rPr>
      <w:sz w:val="15"/>
      <w:szCs w:val="15"/>
    </w:rPr>
  </w:style>
  <w:style w:type="character" w:customStyle="1" w:styleId="348">
    <w:name w:val="Default Paragraph Font_file_3053"/>
    <w:unhideWhenUsed/>
    <w:qFormat/>
    <w:uiPriority w:val="1"/>
  </w:style>
  <w:style w:type="table" w:customStyle="1" w:styleId="349">
    <w:name w:val="Normal Table_file_3053"/>
    <w:unhideWhenUsed/>
    <w:qFormat/>
    <w:uiPriority w:val="99"/>
    <w:tblPr>
      <w:tblCellMar>
        <w:top w:w="0" w:type="dxa"/>
        <w:left w:w="108" w:type="dxa"/>
        <w:bottom w:w="0" w:type="dxa"/>
        <w:right w:w="108" w:type="dxa"/>
      </w:tblCellMar>
    </w:tblPr>
  </w:style>
  <w:style w:type="character" w:customStyle="1" w:styleId="350">
    <w:name w:val="Hyperlink_file_3053"/>
    <w:basedOn w:val="348"/>
    <w:unhideWhenUsed/>
    <w:qFormat/>
    <w:uiPriority w:val="99"/>
    <w:rPr>
      <w:color w:val="0782C1"/>
      <w:u w:val="single"/>
    </w:rPr>
  </w:style>
  <w:style w:type="character" w:customStyle="1" w:styleId="351">
    <w:name w:val="FollowedHyperlink_file_3053"/>
    <w:basedOn w:val="348"/>
    <w:unhideWhenUsed/>
    <w:qFormat/>
    <w:uiPriority w:val="99"/>
    <w:rPr>
      <w:color w:val="0782C1"/>
      <w:u w:val="single"/>
    </w:rPr>
  </w:style>
  <w:style w:type="character" w:customStyle="1" w:styleId="352">
    <w:name w:val="标题 1 Char_file_3053"/>
    <w:basedOn w:val="348"/>
    <w:link w:val="4"/>
    <w:qFormat/>
    <w:uiPriority w:val="9"/>
    <w:rPr>
      <w:rFonts w:ascii="宋体" w:hAnsi="宋体" w:eastAsia="宋体" w:cs="宋体"/>
      <w:b/>
      <w:bCs/>
      <w:kern w:val="44"/>
      <w:sz w:val="44"/>
      <w:szCs w:val="44"/>
    </w:rPr>
  </w:style>
  <w:style w:type="character" w:customStyle="1" w:styleId="353">
    <w:name w:val="标题 2 Char_file_3053"/>
    <w:basedOn w:val="348"/>
    <w:link w:val="5"/>
    <w:semiHidden/>
    <w:qFormat/>
    <w:uiPriority w:val="9"/>
    <w:rPr>
      <w:rFonts w:asciiTheme="majorHAnsi" w:hAnsiTheme="majorHAnsi" w:eastAsiaTheme="majorEastAsia" w:cstheme="majorBidi"/>
      <w:b/>
      <w:bCs/>
      <w:sz w:val="32"/>
      <w:szCs w:val="32"/>
    </w:rPr>
  </w:style>
  <w:style w:type="character" w:customStyle="1" w:styleId="354">
    <w:name w:val="标题 3 Char_file_3053"/>
    <w:basedOn w:val="348"/>
    <w:link w:val="6"/>
    <w:semiHidden/>
    <w:qFormat/>
    <w:uiPriority w:val="9"/>
    <w:rPr>
      <w:rFonts w:ascii="宋体" w:hAnsi="宋体" w:eastAsia="宋体" w:cs="宋体"/>
      <w:b/>
      <w:bCs/>
      <w:sz w:val="32"/>
      <w:szCs w:val="32"/>
    </w:rPr>
  </w:style>
  <w:style w:type="character" w:customStyle="1" w:styleId="355">
    <w:name w:val="标题 4 Char_file_3053"/>
    <w:basedOn w:val="348"/>
    <w:link w:val="7"/>
    <w:semiHidden/>
    <w:qFormat/>
    <w:uiPriority w:val="9"/>
    <w:rPr>
      <w:rFonts w:asciiTheme="majorHAnsi" w:hAnsiTheme="majorHAnsi" w:eastAsiaTheme="majorEastAsia" w:cstheme="majorBidi"/>
      <w:b/>
      <w:bCs/>
      <w:sz w:val="28"/>
      <w:szCs w:val="28"/>
    </w:rPr>
  </w:style>
  <w:style w:type="character" w:customStyle="1" w:styleId="356">
    <w:name w:val="标题 5 Char_file_3053"/>
    <w:basedOn w:val="348"/>
    <w:link w:val="8"/>
    <w:semiHidden/>
    <w:qFormat/>
    <w:uiPriority w:val="9"/>
    <w:rPr>
      <w:rFonts w:ascii="宋体" w:hAnsi="宋体" w:eastAsia="宋体" w:cs="宋体"/>
      <w:b/>
      <w:bCs/>
      <w:sz w:val="28"/>
      <w:szCs w:val="28"/>
    </w:rPr>
  </w:style>
  <w:style w:type="character" w:customStyle="1" w:styleId="357">
    <w:name w:val="标题 6 Char_file_3053"/>
    <w:basedOn w:val="348"/>
    <w:link w:val="10"/>
    <w:semiHidden/>
    <w:qFormat/>
    <w:uiPriority w:val="9"/>
    <w:rPr>
      <w:rFonts w:asciiTheme="majorHAnsi" w:hAnsiTheme="majorHAnsi" w:eastAsiaTheme="majorEastAsia" w:cstheme="majorBidi"/>
      <w:b/>
      <w:bCs/>
      <w:sz w:val="24"/>
      <w:szCs w:val="24"/>
    </w:rPr>
  </w:style>
  <w:style w:type="paragraph" w:customStyle="1" w:styleId="358">
    <w:name w:val="cke_editable_file_3053"/>
    <w:basedOn w:val="341"/>
    <w:qFormat/>
    <w:uiPriority w:val="0"/>
    <w:rPr>
      <w:rFonts w:ascii="仿宋_GB2312" w:eastAsia="仿宋_GB2312"/>
    </w:rPr>
  </w:style>
  <w:style w:type="paragraph" w:customStyle="1" w:styleId="359">
    <w:name w:val="marker_file_3053"/>
    <w:basedOn w:val="341"/>
    <w:qFormat/>
    <w:uiPriority w:val="0"/>
    <w:pPr>
      <w:shd w:val="clear" w:color="auto" w:fill="FFFF00"/>
    </w:pPr>
  </w:style>
  <w:style w:type="paragraph" w:customStyle="1" w:styleId="360">
    <w:name w:val="Normal (Web)_file_3053"/>
    <w:basedOn w:val="341"/>
    <w:unhideWhenUsed/>
    <w:qFormat/>
    <w:uiPriority w:val="99"/>
  </w:style>
  <w:style w:type="paragraph" w:customStyle="1" w:styleId="361">
    <w:name w:val="Normal_file_3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2">
    <w:name w:val="heading 1_file_3054"/>
    <w:basedOn w:val="361"/>
    <w:qFormat/>
    <w:uiPriority w:val="9"/>
    <w:pPr>
      <w:outlineLvl w:val="0"/>
    </w:pPr>
    <w:rPr>
      <w:kern w:val="36"/>
      <w:sz w:val="48"/>
      <w:szCs w:val="48"/>
    </w:rPr>
  </w:style>
  <w:style w:type="paragraph" w:customStyle="1" w:styleId="363">
    <w:name w:val="heading 2_file_3054"/>
    <w:basedOn w:val="361"/>
    <w:qFormat/>
    <w:uiPriority w:val="9"/>
    <w:pPr>
      <w:outlineLvl w:val="1"/>
    </w:pPr>
    <w:rPr>
      <w:sz w:val="36"/>
      <w:szCs w:val="36"/>
    </w:rPr>
  </w:style>
  <w:style w:type="paragraph" w:customStyle="1" w:styleId="364">
    <w:name w:val="heading 3_file_3054"/>
    <w:basedOn w:val="361"/>
    <w:qFormat/>
    <w:uiPriority w:val="9"/>
    <w:pPr>
      <w:outlineLvl w:val="2"/>
    </w:pPr>
    <w:rPr>
      <w:sz w:val="27"/>
      <w:szCs w:val="27"/>
    </w:rPr>
  </w:style>
  <w:style w:type="paragraph" w:customStyle="1" w:styleId="365">
    <w:name w:val="heading 4_file_3054"/>
    <w:basedOn w:val="361"/>
    <w:qFormat/>
    <w:uiPriority w:val="9"/>
    <w:pPr>
      <w:outlineLvl w:val="3"/>
    </w:pPr>
  </w:style>
  <w:style w:type="paragraph" w:customStyle="1" w:styleId="366">
    <w:name w:val="heading 5_file_3054"/>
    <w:basedOn w:val="361"/>
    <w:qFormat/>
    <w:uiPriority w:val="9"/>
    <w:pPr>
      <w:outlineLvl w:val="4"/>
    </w:pPr>
    <w:rPr>
      <w:sz w:val="20"/>
      <w:szCs w:val="20"/>
    </w:rPr>
  </w:style>
  <w:style w:type="paragraph" w:customStyle="1" w:styleId="367">
    <w:name w:val="heading 6_file_3054"/>
    <w:basedOn w:val="361"/>
    <w:qFormat/>
    <w:uiPriority w:val="9"/>
    <w:pPr>
      <w:outlineLvl w:val="5"/>
    </w:pPr>
    <w:rPr>
      <w:sz w:val="15"/>
      <w:szCs w:val="15"/>
    </w:rPr>
  </w:style>
  <w:style w:type="character" w:customStyle="1" w:styleId="368">
    <w:name w:val="Default Paragraph Font_file_3054"/>
    <w:unhideWhenUsed/>
    <w:qFormat/>
    <w:uiPriority w:val="1"/>
  </w:style>
  <w:style w:type="table" w:customStyle="1" w:styleId="369">
    <w:name w:val="Normal Table_file_3054"/>
    <w:unhideWhenUsed/>
    <w:qFormat/>
    <w:uiPriority w:val="99"/>
    <w:tblPr>
      <w:tblCellMar>
        <w:top w:w="0" w:type="dxa"/>
        <w:left w:w="108" w:type="dxa"/>
        <w:bottom w:w="0" w:type="dxa"/>
        <w:right w:w="108" w:type="dxa"/>
      </w:tblCellMar>
    </w:tblPr>
  </w:style>
  <w:style w:type="character" w:customStyle="1" w:styleId="370">
    <w:name w:val="Hyperlink_file_3054"/>
    <w:basedOn w:val="368"/>
    <w:unhideWhenUsed/>
    <w:qFormat/>
    <w:uiPriority w:val="99"/>
    <w:rPr>
      <w:color w:val="0782C1"/>
      <w:u w:val="single"/>
    </w:rPr>
  </w:style>
  <w:style w:type="character" w:customStyle="1" w:styleId="371">
    <w:name w:val="FollowedHyperlink_file_3054"/>
    <w:basedOn w:val="368"/>
    <w:unhideWhenUsed/>
    <w:qFormat/>
    <w:uiPriority w:val="99"/>
    <w:rPr>
      <w:color w:val="0782C1"/>
      <w:u w:val="single"/>
    </w:rPr>
  </w:style>
  <w:style w:type="character" w:customStyle="1" w:styleId="372">
    <w:name w:val="标题 1 Char_file_3054"/>
    <w:basedOn w:val="368"/>
    <w:link w:val="4"/>
    <w:qFormat/>
    <w:uiPriority w:val="9"/>
    <w:rPr>
      <w:rFonts w:ascii="宋体" w:hAnsi="宋体" w:eastAsia="宋体" w:cs="宋体"/>
      <w:b/>
      <w:bCs/>
      <w:kern w:val="44"/>
      <w:sz w:val="44"/>
      <w:szCs w:val="44"/>
    </w:rPr>
  </w:style>
  <w:style w:type="character" w:customStyle="1" w:styleId="373">
    <w:name w:val="标题 2 Char_file_3054"/>
    <w:basedOn w:val="368"/>
    <w:link w:val="5"/>
    <w:semiHidden/>
    <w:qFormat/>
    <w:uiPriority w:val="9"/>
    <w:rPr>
      <w:rFonts w:asciiTheme="majorHAnsi" w:hAnsiTheme="majorHAnsi" w:eastAsiaTheme="majorEastAsia" w:cstheme="majorBidi"/>
      <w:b/>
      <w:bCs/>
      <w:sz w:val="32"/>
      <w:szCs w:val="32"/>
    </w:rPr>
  </w:style>
  <w:style w:type="character" w:customStyle="1" w:styleId="374">
    <w:name w:val="标题 3 Char_file_3054"/>
    <w:basedOn w:val="368"/>
    <w:link w:val="6"/>
    <w:semiHidden/>
    <w:qFormat/>
    <w:uiPriority w:val="9"/>
    <w:rPr>
      <w:rFonts w:ascii="宋体" w:hAnsi="宋体" w:eastAsia="宋体" w:cs="宋体"/>
      <w:b/>
      <w:bCs/>
      <w:sz w:val="32"/>
      <w:szCs w:val="32"/>
    </w:rPr>
  </w:style>
  <w:style w:type="character" w:customStyle="1" w:styleId="375">
    <w:name w:val="标题 4 Char_file_3054"/>
    <w:basedOn w:val="368"/>
    <w:link w:val="7"/>
    <w:semiHidden/>
    <w:qFormat/>
    <w:uiPriority w:val="9"/>
    <w:rPr>
      <w:rFonts w:asciiTheme="majorHAnsi" w:hAnsiTheme="majorHAnsi" w:eastAsiaTheme="majorEastAsia" w:cstheme="majorBidi"/>
      <w:b/>
      <w:bCs/>
      <w:sz w:val="28"/>
      <w:szCs w:val="28"/>
    </w:rPr>
  </w:style>
  <w:style w:type="character" w:customStyle="1" w:styleId="376">
    <w:name w:val="标题 5 Char_file_3054"/>
    <w:basedOn w:val="368"/>
    <w:link w:val="8"/>
    <w:semiHidden/>
    <w:qFormat/>
    <w:uiPriority w:val="9"/>
    <w:rPr>
      <w:rFonts w:ascii="宋体" w:hAnsi="宋体" w:eastAsia="宋体" w:cs="宋体"/>
      <w:b/>
      <w:bCs/>
      <w:sz w:val="28"/>
      <w:szCs w:val="28"/>
    </w:rPr>
  </w:style>
  <w:style w:type="character" w:customStyle="1" w:styleId="377">
    <w:name w:val="标题 6 Char_file_3054"/>
    <w:basedOn w:val="368"/>
    <w:link w:val="10"/>
    <w:semiHidden/>
    <w:qFormat/>
    <w:uiPriority w:val="9"/>
    <w:rPr>
      <w:rFonts w:asciiTheme="majorHAnsi" w:hAnsiTheme="majorHAnsi" w:eastAsiaTheme="majorEastAsia" w:cstheme="majorBidi"/>
      <w:b/>
      <w:bCs/>
      <w:sz w:val="24"/>
      <w:szCs w:val="24"/>
    </w:rPr>
  </w:style>
  <w:style w:type="paragraph" w:customStyle="1" w:styleId="378">
    <w:name w:val="cke_editable_file_3054"/>
    <w:basedOn w:val="361"/>
    <w:qFormat/>
    <w:uiPriority w:val="0"/>
    <w:rPr>
      <w:rFonts w:ascii="仿宋_GB2312" w:eastAsia="仿宋_GB2312"/>
    </w:rPr>
  </w:style>
  <w:style w:type="paragraph" w:customStyle="1" w:styleId="379">
    <w:name w:val="marker_file_3054"/>
    <w:basedOn w:val="361"/>
    <w:qFormat/>
    <w:uiPriority w:val="0"/>
    <w:pPr>
      <w:shd w:val="clear" w:color="auto" w:fill="FFFF00"/>
    </w:pPr>
  </w:style>
  <w:style w:type="paragraph" w:customStyle="1" w:styleId="380">
    <w:name w:val="Normal (Web)_file_3054"/>
    <w:basedOn w:val="361"/>
    <w:unhideWhenUsed/>
    <w:qFormat/>
    <w:uiPriority w:val="99"/>
  </w:style>
  <w:style w:type="character" w:customStyle="1" w:styleId="381">
    <w:name w:val="Emphasis_file_3054"/>
    <w:basedOn w:val="368"/>
    <w:qFormat/>
    <w:uiPriority w:val="20"/>
    <w:rPr>
      <w:i/>
      <w:iCs/>
    </w:rPr>
  </w:style>
  <w:style w:type="character" w:customStyle="1" w:styleId="382">
    <w:name w:val="Default Paragraph Font_file_3055"/>
    <w:unhideWhenUsed/>
    <w:qFormat/>
    <w:uiPriority w:val="1"/>
  </w:style>
  <w:style w:type="table" w:customStyle="1" w:styleId="383">
    <w:name w:val="Normal Table_file_3055"/>
    <w:unhideWhenUsed/>
    <w:qFormat/>
    <w:uiPriority w:val="99"/>
    <w:tblPr>
      <w:tblCellMar>
        <w:top w:w="0" w:type="dxa"/>
        <w:left w:w="108" w:type="dxa"/>
        <w:bottom w:w="0" w:type="dxa"/>
        <w:right w:w="108" w:type="dxa"/>
      </w:tblCellMar>
    </w:tblPr>
  </w:style>
  <w:style w:type="character" w:customStyle="1" w:styleId="384">
    <w:name w:val="批注文字 字符_file_3055"/>
    <w:qFormat/>
    <w:uiPriority w:val="99"/>
    <w:rPr>
      <w:szCs w:val="24"/>
    </w:rPr>
  </w:style>
  <w:style w:type="character" w:customStyle="1" w:styleId="385">
    <w:name w:val="纯文本 字符_file_3055"/>
    <w:qFormat/>
    <w:uiPriority w:val="0"/>
    <w:rPr>
      <w:rFonts w:ascii="宋体" w:hAnsi="Courier New" w:eastAsia="宋体" w:cs="Courier New"/>
      <w:szCs w:val="21"/>
    </w:rPr>
  </w:style>
  <w:style w:type="paragraph" w:customStyle="1" w:styleId="386">
    <w:name w:val="annotation text_file_3055"/>
    <w:basedOn w:val="53"/>
    <w:unhideWhenUsed/>
    <w:qFormat/>
    <w:uiPriority w:val="99"/>
    <w:pPr>
      <w:jc w:val="left"/>
    </w:pPr>
    <w:rPr>
      <w:rFonts w:asciiTheme="minorHAnsi" w:hAnsiTheme="minorHAnsi" w:eastAsiaTheme="minorEastAsia" w:cstheme="minorBidi"/>
    </w:rPr>
  </w:style>
  <w:style w:type="character" w:customStyle="1" w:styleId="387">
    <w:name w:val="批注文字 字符1_file_3055"/>
    <w:basedOn w:val="382"/>
    <w:semiHidden/>
    <w:qFormat/>
    <w:uiPriority w:val="99"/>
  </w:style>
  <w:style w:type="character" w:customStyle="1" w:styleId="388">
    <w:name w:val="纯文本 字符1_file_3055"/>
    <w:basedOn w:val="382"/>
    <w:semiHidden/>
    <w:qFormat/>
    <w:uiPriority w:val="99"/>
    <w:rPr>
      <w:rFonts w:hAnsi="Courier New" w:cs="Courier New" w:asciiTheme="minorEastAsia"/>
    </w:rPr>
  </w:style>
  <w:style w:type="character" w:customStyle="1" w:styleId="389">
    <w:name w:val="批注框文本 字符_file_3055"/>
    <w:basedOn w:val="382"/>
    <w:semiHidden/>
    <w:qFormat/>
    <w:uiPriority w:val="99"/>
    <w:rPr>
      <w:sz w:val="18"/>
      <w:szCs w:val="18"/>
    </w:rPr>
  </w:style>
  <w:style w:type="character" w:customStyle="1" w:styleId="390">
    <w:name w:val="页眉 字符_file_3055"/>
    <w:basedOn w:val="382"/>
    <w:qFormat/>
    <w:uiPriority w:val="99"/>
    <w:rPr>
      <w:sz w:val="18"/>
      <w:szCs w:val="18"/>
    </w:rPr>
  </w:style>
  <w:style w:type="paragraph" w:customStyle="1" w:styleId="391">
    <w:name w:val="footer_file_3055"/>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92">
    <w:name w:val="页脚 字符_file_3055"/>
    <w:basedOn w:val="382"/>
    <w:qFormat/>
    <w:uiPriority w:val="99"/>
    <w:rPr>
      <w:sz w:val="18"/>
      <w:szCs w:val="18"/>
    </w:rPr>
  </w:style>
  <w:style w:type="paragraph" w:customStyle="1" w:styleId="393">
    <w:name w:val="Normal_file_30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4">
    <w:name w:val="heading 1_file_3056"/>
    <w:basedOn w:val="393"/>
    <w:qFormat/>
    <w:uiPriority w:val="9"/>
    <w:pPr>
      <w:outlineLvl w:val="0"/>
    </w:pPr>
    <w:rPr>
      <w:kern w:val="36"/>
      <w:sz w:val="48"/>
      <w:szCs w:val="48"/>
    </w:rPr>
  </w:style>
  <w:style w:type="paragraph" w:customStyle="1" w:styleId="395">
    <w:name w:val="heading 2_file_3056"/>
    <w:basedOn w:val="393"/>
    <w:qFormat/>
    <w:uiPriority w:val="9"/>
    <w:pPr>
      <w:outlineLvl w:val="1"/>
    </w:pPr>
    <w:rPr>
      <w:sz w:val="36"/>
      <w:szCs w:val="36"/>
    </w:rPr>
  </w:style>
  <w:style w:type="paragraph" w:customStyle="1" w:styleId="396">
    <w:name w:val="heading 3_file_3056"/>
    <w:basedOn w:val="393"/>
    <w:qFormat/>
    <w:uiPriority w:val="9"/>
    <w:pPr>
      <w:outlineLvl w:val="2"/>
    </w:pPr>
    <w:rPr>
      <w:sz w:val="27"/>
      <w:szCs w:val="27"/>
    </w:rPr>
  </w:style>
  <w:style w:type="paragraph" w:customStyle="1" w:styleId="397">
    <w:name w:val="heading 4_file_3056"/>
    <w:basedOn w:val="393"/>
    <w:qFormat/>
    <w:uiPriority w:val="9"/>
    <w:pPr>
      <w:outlineLvl w:val="3"/>
    </w:pPr>
  </w:style>
  <w:style w:type="paragraph" w:customStyle="1" w:styleId="398">
    <w:name w:val="heading 5_file_3056"/>
    <w:basedOn w:val="393"/>
    <w:qFormat/>
    <w:uiPriority w:val="9"/>
    <w:pPr>
      <w:outlineLvl w:val="4"/>
    </w:pPr>
    <w:rPr>
      <w:sz w:val="20"/>
      <w:szCs w:val="20"/>
    </w:rPr>
  </w:style>
  <w:style w:type="paragraph" w:customStyle="1" w:styleId="399">
    <w:name w:val="heading 6_file_3056"/>
    <w:basedOn w:val="393"/>
    <w:qFormat/>
    <w:uiPriority w:val="9"/>
    <w:pPr>
      <w:outlineLvl w:val="5"/>
    </w:pPr>
    <w:rPr>
      <w:sz w:val="15"/>
      <w:szCs w:val="15"/>
    </w:rPr>
  </w:style>
  <w:style w:type="character" w:customStyle="1" w:styleId="400">
    <w:name w:val="Default Paragraph Font_file_3056"/>
    <w:unhideWhenUsed/>
    <w:qFormat/>
    <w:uiPriority w:val="1"/>
  </w:style>
  <w:style w:type="table" w:customStyle="1" w:styleId="401">
    <w:name w:val="Normal Table_file_3056"/>
    <w:unhideWhenUsed/>
    <w:qFormat/>
    <w:uiPriority w:val="99"/>
    <w:tblPr>
      <w:tblCellMar>
        <w:top w:w="0" w:type="dxa"/>
        <w:left w:w="108" w:type="dxa"/>
        <w:bottom w:w="0" w:type="dxa"/>
        <w:right w:w="108" w:type="dxa"/>
      </w:tblCellMar>
    </w:tblPr>
  </w:style>
  <w:style w:type="character" w:customStyle="1" w:styleId="402">
    <w:name w:val="Hyperlink_file_3056"/>
    <w:basedOn w:val="400"/>
    <w:unhideWhenUsed/>
    <w:qFormat/>
    <w:uiPriority w:val="99"/>
    <w:rPr>
      <w:color w:val="0782C1"/>
      <w:u w:val="single"/>
    </w:rPr>
  </w:style>
  <w:style w:type="character" w:customStyle="1" w:styleId="403">
    <w:name w:val="FollowedHyperlink_file_3056"/>
    <w:basedOn w:val="400"/>
    <w:unhideWhenUsed/>
    <w:qFormat/>
    <w:uiPriority w:val="99"/>
    <w:rPr>
      <w:color w:val="0782C1"/>
      <w:u w:val="single"/>
    </w:rPr>
  </w:style>
  <w:style w:type="character" w:customStyle="1" w:styleId="404">
    <w:name w:val="标题 1 Char_file_3056"/>
    <w:basedOn w:val="400"/>
    <w:link w:val="4"/>
    <w:qFormat/>
    <w:uiPriority w:val="9"/>
    <w:rPr>
      <w:rFonts w:ascii="宋体" w:hAnsi="宋体" w:eastAsia="宋体" w:cs="宋体"/>
      <w:b/>
      <w:bCs/>
      <w:kern w:val="44"/>
      <w:sz w:val="44"/>
      <w:szCs w:val="44"/>
    </w:rPr>
  </w:style>
  <w:style w:type="character" w:customStyle="1" w:styleId="405">
    <w:name w:val="标题 2 Char_file_3056"/>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3056"/>
    <w:basedOn w:val="400"/>
    <w:link w:val="6"/>
    <w:semiHidden/>
    <w:qFormat/>
    <w:uiPriority w:val="9"/>
    <w:rPr>
      <w:rFonts w:ascii="宋体" w:hAnsi="宋体" w:eastAsia="宋体" w:cs="宋体"/>
      <w:b/>
      <w:bCs/>
      <w:sz w:val="32"/>
      <w:szCs w:val="32"/>
    </w:rPr>
  </w:style>
  <w:style w:type="character" w:customStyle="1" w:styleId="407">
    <w:name w:val="标题 4 Char_file_3056"/>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3056"/>
    <w:basedOn w:val="400"/>
    <w:link w:val="8"/>
    <w:semiHidden/>
    <w:qFormat/>
    <w:uiPriority w:val="9"/>
    <w:rPr>
      <w:rFonts w:ascii="宋体" w:hAnsi="宋体" w:eastAsia="宋体" w:cs="宋体"/>
      <w:b/>
      <w:bCs/>
      <w:sz w:val="28"/>
      <w:szCs w:val="28"/>
    </w:rPr>
  </w:style>
  <w:style w:type="character" w:customStyle="1" w:styleId="409">
    <w:name w:val="标题 6 Char_file_3056"/>
    <w:basedOn w:val="400"/>
    <w:link w:val="10"/>
    <w:semiHidden/>
    <w:qFormat/>
    <w:uiPriority w:val="9"/>
    <w:rPr>
      <w:rFonts w:asciiTheme="majorHAnsi" w:hAnsiTheme="majorHAnsi" w:eastAsiaTheme="majorEastAsia" w:cstheme="majorBidi"/>
      <w:b/>
      <w:bCs/>
      <w:sz w:val="24"/>
      <w:szCs w:val="24"/>
    </w:rPr>
  </w:style>
  <w:style w:type="paragraph" w:customStyle="1" w:styleId="410">
    <w:name w:val="cke_editable_file_3056"/>
    <w:basedOn w:val="393"/>
    <w:qFormat/>
    <w:uiPriority w:val="0"/>
    <w:rPr>
      <w:rFonts w:ascii="仿宋_GB2312" w:eastAsia="仿宋_GB2312"/>
    </w:rPr>
  </w:style>
  <w:style w:type="paragraph" w:customStyle="1" w:styleId="411">
    <w:name w:val="marker_file_3056"/>
    <w:basedOn w:val="393"/>
    <w:qFormat/>
    <w:uiPriority w:val="0"/>
    <w:pPr>
      <w:shd w:val="clear" w:color="auto" w:fill="FFFF00"/>
    </w:pPr>
  </w:style>
  <w:style w:type="paragraph" w:customStyle="1" w:styleId="412">
    <w:name w:val="Normal (Web)_file_3056"/>
    <w:basedOn w:val="393"/>
    <w:unhideWhenUsed/>
    <w:qFormat/>
    <w:uiPriority w:val="99"/>
  </w:style>
  <w:style w:type="paragraph" w:customStyle="1" w:styleId="413">
    <w:name w:val="Normal_file_30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4">
    <w:name w:val="heading 1_file_3057"/>
    <w:basedOn w:val="413"/>
    <w:qFormat/>
    <w:uiPriority w:val="9"/>
    <w:pPr>
      <w:outlineLvl w:val="0"/>
    </w:pPr>
    <w:rPr>
      <w:kern w:val="36"/>
      <w:sz w:val="48"/>
      <w:szCs w:val="48"/>
    </w:rPr>
  </w:style>
  <w:style w:type="paragraph" w:customStyle="1" w:styleId="415">
    <w:name w:val="heading 2_file_3057"/>
    <w:basedOn w:val="413"/>
    <w:qFormat/>
    <w:uiPriority w:val="9"/>
    <w:pPr>
      <w:outlineLvl w:val="1"/>
    </w:pPr>
    <w:rPr>
      <w:sz w:val="36"/>
      <w:szCs w:val="36"/>
    </w:rPr>
  </w:style>
  <w:style w:type="paragraph" w:customStyle="1" w:styleId="416">
    <w:name w:val="heading 3_file_3057"/>
    <w:basedOn w:val="413"/>
    <w:qFormat/>
    <w:uiPriority w:val="9"/>
    <w:pPr>
      <w:outlineLvl w:val="2"/>
    </w:pPr>
    <w:rPr>
      <w:sz w:val="27"/>
      <w:szCs w:val="27"/>
    </w:rPr>
  </w:style>
  <w:style w:type="paragraph" w:customStyle="1" w:styleId="417">
    <w:name w:val="heading 4_file_3057"/>
    <w:basedOn w:val="413"/>
    <w:qFormat/>
    <w:uiPriority w:val="9"/>
    <w:pPr>
      <w:outlineLvl w:val="3"/>
    </w:pPr>
  </w:style>
  <w:style w:type="paragraph" w:customStyle="1" w:styleId="418">
    <w:name w:val="heading 5_file_3057"/>
    <w:basedOn w:val="413"/>
    <w:qFormat/>
    <w:uiPriority w:val="9"/>
    <w:pPr>
      <w:outlineLvl w:val="4"/>
    </w:pPr>
    <w:rPr>
      <w:sz w:val="20"/>
      <w:szCs w:val="20"/>
    </w:rPr>
  </w:style>
  <w:style w:type="paragraph" w:customStyle="1" w:styleId="419">
    <w:name w:val="heading 6_file_3057"/>
    <w:basedOn w:val="413"/>
    <w:qFormat/>
    <w:uiPriority w:val="9"/>
    <w:pPr>
      <w:outlineLvl w:val="5"/>
    </w:pPr>
    <w:rPr>
      <w:sz w:val="15"/>
      <w:szCs w:val="15"/>
    </w:rPr>
  </w:style>
  <w:style w:type="character" w:customStyle="1" w:styleId="420">
    <w:name w:val="Default Paragraph Font_file_3057"/>
    <w:unhideWhenUsed/>
    <w:qFormat/>
    <w:uiPriority w:val="1"/>
  </w:style>
  <w:style w:type="table" w:customStyle="1" w:styleId="421">
    <w:name w:val="Normal Table_file_3057"/>
    <w:unhideWhenUsed/>
    <w:qFormat/>
    <w:uiPriority w:val="99"/>
    <w:tblPr>
      <w:tblCellMar>
        <w:top w:w="0" w:type="dxa"/>
        <w:left w:w="108" w:type="dxa"/>
        <w:bottom w:w="0" w:type="dxa"/>
        <w:right w:w="108" w:type="dxa"/>
      </w:tblCellMar>
    </w:tblPr>
  </w:style>
  <w:style w:type="character" w:customStyle="1" w:styleId="422">
    <w:name w:val="Hyperlink_file_3057"/>
    <w:basedOn w:val="420"/>
    <w:unhideWhenUsed/>
    <w:qFormat/>
    <w:uiPriority w:val="99"/>
    <w:rPr>
      <w:color w:val="0782C1"/>
      <w:u w:val="single"/>
    </w:rPr>
  </w:style>
  <w:style w:type="character" w:customStyle="1" w:styleId="423">
    <w:name w:val="FollowedHyperlink_file_3057"/>
    <w:basedOn w:val="420"/>
    <w:unhideWhenUsed/>
    <w:qFormat/>
    <w:uiPriority w:val="99"/>
    <w:rPr>
      <w:color w:val="0782C1"/>
      <w:u w:val="single"/>
    </w:rPr>
  </w:style>
  <w:style w:type="character" w:customStyle="1" w:styleId="424">
    <w:name w:val="标题 1 Char_file_3057"/>
    <w:basedOn w:val="420"/>
    <w:link w:val="4"/>
    <w:qFormat/>
    <w:uiPriority w:val="9"/>
    <w:rPr>
      <w:rFonts w:ascii="宋体" w:hAnsi="宋体" w:eastAsia="宋体" w:cs="宋体"/>
      <w:b/>
      <w:bCs/>
      <w:kern w:val="44"/>
      <w:sz w:val="44"/>
      <w:szCs w:val="44"/>
    </w:rPr>
  </w:style>
  <w:style w:type="character" w:customStyle="1" w:styleId="425">
    <w:name w:val="标题 2 Char_file_3057"/>
    <w:basedOn w:val="420"/>
    <w:link w:val="5"/>
    <w:semiHidden/>
    <w:qFormat/>
    <w:uiPriority w:val="9"/>
    <w:rPr>
      <w:rFonts w:asciiTheme="majorHAnsi" w:hAnsiTheme="majorHAnsi" w:eastAsiaTheme="majorEastAsia" w:cstheme="majorBidi"/>
      <w:b/>
      <w:bCs/>
      <w:sz w:val="32"/>
      <w:szCs w:val="32"/>
    </w:rPr>
  </w:style>
  <w:style w:type="character" w:customStyle="1" w:styleId="426">
    <w:name w:val="标题 3 Char_file_3057"/>
    <w:basedOn w:val="420"/>
    <w:link w:val="6"/>
    <w:semiHidden/>
    <w:qFormat/>
    <w:uiPriority w:val="9"/>
    <w:rPr>
      <w:rFonts w:ascii="宋体" w:hAnsi="宋体" w:eastAsia="宋体" w:cs="宋体"/>
      <w:b/>
      <w:bCs/>
      <w:sz w:val="32"/>
      <w:szCs w:val="32"/>
    </w:rPr>
  </w:style>
  <w:style w:type="character" w:customStyle="1" w:styleId="427">
    <w:name w:val="标题 4 Char_file_3057"/>
    <w:basedOn w:val="420"/>
    <w:link w:val="7"/>
    <w:semiHidden/>
    <w:qFormat/>
    <w:uiPriority w:val="9"/>
    <w:rPr>
      <w:rFonts w:asciiTheme="majorHAnsi" w:hAnsiTheme="majorHAnsi" w:eastAsiaTheme="majorEastAsia" w:cstheme="majorBidi"/>
      <w:b/>
      <w:bCs/>
      <w:sz w:val="28"/>
      <w:szCs w:val="28"/>
    </w:rPr>
  </w:style>
  <w:style w:type="character" w:customStyle="1" w:styleId="428">
    <w:name w:val="标题 5 Char_file_3057"/>
    <w:basedOn w:val="420"/>
    <w:link w:val="8"/>
    <w:semiHidden/>
    <w:qFormat/>
    <w:uiPriority w:val="9"/>
    <w:rPr>
      <w:rFonts w:ascii="宋体" w:hAnsi="宋体" w:eastAsia="宋体" w:cs="宋体"/>
      <w:b/>
      <w:bCs/>
      <w:sz w:val="28"/>
      <w:szCs w:val="28"/>
    </w:rPr>
  </w:style>
  <w:style w:type="character" w:customStyle="1" w:styleId="429">
    <w:name w:val="标题 6 Char_file_3057"/>
    <w:basedOn w:val="420"/>
    <w:link w:val="10"/>
    <w:semiHidden/>
    <w:qFormat/>
    <w:uiPriority w:val="9"/>
    <w:rPr>
      <w:rFonts w:asciiTheme="majorHAnsi" w:hAnsiTheme="majorHAnsi" w:eastAsiaTheme="majorEastAsia" w:cstheme="majorBidi"/>
      <w:b/>
      <w:bCs/>
      <w:sz w:val="24"/>
      <w:szCs w:val="24"/>
    </w:rPr>
  </w:style>
  <w:style w:type="paragraph" w:customStyle="1" w:styleId="430">
    <w:name w:val="cke_editable_file_3057"/>
    <w:basedOn w:val="413"/>
    <w:qFormat/>
    <w:uiPriority w:val="0"/>
    <w:rPr>
      <w:rFonts w:ascii="仿宋_GB2312" w:eastAsia="仿宋_GB2312"/>
    </w:rPr>
  </w:style>
  <w:style w:type="paragraph" w:customStyle="1" w:styleId="431">
    <w:name w:val="marker_file_3057"/>
    <w:basedOn w:val="413"/>
    <w:qFormat/>
    <w:uiPriority w:val="0"/>
    <w:pPr>
      <w:shd w:val="clear" w:color="auto" w:fill="FFFF00"/>
    </w:pPr>
  </w:style>
  <w:style w:type="paragraph" w:customStyle="1" w:styleId="432">
    <w:name w:val="Normal (Web)_file_3057"/>
    <w:basedOn w:val="413"/>
    <w:unhideWhenUsed/>
    <w:qFormat/>
    <w:uiPriority w:val="99"/>
  </w:style>
  <w:style w:type="paragraph" w:customStyle="1" w:styleId="433">
    <w:name w:val="Normal_file_3058"/>
    <w:qFormat/>
    <w:uiPriority w:val="0"/>
    <w:pPr>
      <w:widowControl w:val="0"/>
      <w:jc w:val="both"/>
    </w:pPr>
    <w:rPr>
      <w:rFonts w:ascii="Times New Roman" w:hAnsi="Times New Roman" w:eastAsia="宋体" w:cs="Times New Roman"/>
      <w:szCs w:val="24"/>
      <w:lang w:val="en-US" w:eastAsia="zh-CN" w:bidi="ar-SA"/>
    </w:rPr>
  </w:style>
  <w:style w:type="character" w:customStyle="1" w:styleId="434">
    <w:name w:val="Default Paragraph Font_file_3058"/>
    <w:unhideWhenUsed/>
    <w:qFormat/>
    <w:uiPriority w:val="1"/>
  </w:style>
  <w:style w:type="table" w:customStyle="1" w:styleId="435">
    <w:name w:val="Normal Table_file_3058"/>
    <w:unhideWhenUsed/>
    <w:qFormat/>
    <w:uiPriority w:val="99"/>
    <w:tblPr>
      <w:tblCellMar>
        <w:top w:w="0" w:type="dxa"/>
        <w:left w:w="108" w:type="dxa"/>
        <w:bottom w:w="0" w:type="dxa"/>
        <w:right w:w="108" w:type="dxa"/>
      </w:tblCellMar>
    </w:tblPr>
  </w:style>
  <w:style w:type="paragraph" w:customStyle="1" w:styleId="436">
    <w:name w:val="Normal_file_3047_file_30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7">
    <w:name w:val="heading 1_file_3047_file_3058"/>
    <w:basedOn w:val="436"/>
    <w:qFormat/>
    <w:uiPriority w:val="9"/>
    <w:pPr>
      <w:outlineLvl w:val="0"/>
    </w:pPr>
    <w:rPr>
      <w:kern w:val="36"/>
      <w:sz w:val="48"/>
      <w:szCs w:val="48"/>
    </w:rPr>
  </w:style>
  <w:style w:type="paragraph" w:customStyle="1" w:styleId="438">
    <w:name w:val="heading 2_file_3047_file_3058"/>
    <w:basedOn w:val="436"/>
    <w:qFormat/>
    <w:uiPriority w:val="9"/>
    <w:pPr>
      <w:outlineLvl w:val="1"/>
    </w:pPr>
    <w:rPr>
      <w:sz w:val="36"/>
      <w:szCs w:val="36"/>
    </w:rPr>
  </w:style>
  <w:style w:type="paragraph" w:customStyle="1" w:styleId="439">
    <w:name w:val="heading 3_file_3047_file_3058"/>
    <w:basedOn w:val="436"/>
    <w:qFormat/>
    <w:uiPriority w:val="9"/>
    <w:pPr>
      <w:outlineLvl w:val="2"/>
    </w:pPr>
    <w:rPr>
      <w:sz w:val="27"/>
      <w:szCs w:val="27"/>
    </w:rPr>
  </w:style>
  <w:style w:type="paragraph" w:customStyle="1" w:styleId="440">
    <w:name w:val="heading 4_file_3047_file_3058"/>
    <w:basedOn w:val="436"/>
    <w:qFormat/>
    <w:uiPriority w:val="9"/>
    <w:pPr>
      <w:outlineLvl w:val="3"/>
    </w:pPr>
  </w:style>
  <w:style w:type="paragraph" w:customStyle="1" w:styleId="441">
    <w:name w:val="heading 5_file_3047_file_3058"/>
    <w:basedOn w:val="436"/>
    <w:qFormat/>
    <w:uiPriority w:val="9"/>
    <w:pPr>
      <w:outlineLvl w:val="4"/>
    </w:pPr>
    <w:rPr>
      <w:sz w:val="20"/>
      <w:szCs w:val="20"/>
    </w:rPr>
  </w:style>
  <w:style w:type="paragraph" w:customStyle="1" w:styleId="442">
    <w:name w:val="heading 6_file_3047_file_3058"/>
    <w:basedOn w:val="436"/>
    <w:qFormat/>
    <w:uiPriority w:val="9"/>
    <w:pPr>
      <w:outlineLvl w:val="5"/>
    </w:pPr>
    <w:rPr>
      <w:sz w:val="15"/>
      <w:szCs w:val="15"/>
    </w:rPr>
  </w:style>
  <w:style w:type="character" w:customStyle="1" w:styleId="443">
    <w:name w:val="Default Paragraph Font_file_3047_file_3058"/>
    <w:unhideWhenUsed/>
    <w:qFormat/>
    <w:uiPriority w:val="1"/>
  </w:style>
  <w:style w:type="table" w:customStyle="1" w:styleId="444">
    <w:name w:val="Normal Table_file_3047_file_3058"/>
    <w:unhideWhenUsed/>
    <w:qFormat/>
    <w:uiPriority w:val="99"/>
    <w:tblPr>
      <w:tblCellMar>
        <w:top w:w="0" w:type="dxa"/>
        <w:left w:w="108" w:type="dxa"/>
        <w:bottom w:w="0" w:type="dxa"/>
        <w:right w:w="108" w:type="dxa"/>
      </w:tblCellMar>
    </w:tblPr>
  </w:style>
  <w:style w:type="character" w:customStyle="1" w:styleId="445">
    <w:name w:val="Hyperlink_file_3047_file_3058"/>
    <w:basedOn w:val="443"/>
    <w:unhideWhenUsed/>
    <w:qFormat/>
    <w:uiPriority w:val="99"/>
    <w:rPr>
      <w:color w:val="0782C1"/>
      <w:u w:val="single"/>
    </w:rPr>
  </w:style>
  <w:style w:type="character" w:customStyle="1" w:styleId="446">
    <w:name w:val="FollowedHyperlink_file_3047_file_3058"/>
    <w:basedOn w:val="443"/>
    <w:unhideWhenUsed/>
    <w:qFormat/>
    <w:uiPriority w:val="99"/>
    <w:rPr>
      <w:color w:val="0782C1"/>
      <w:u w:val="single"/>
    </w:rPr>
  </w:style>
  <w:style w:type="character" w:customStyle="1" w:styleId="447">
    <w:name w:val="标题 1 Char_file_3047_file_3058"/>
    <w:basedOn w:val="443"/>
    <w:link w:val="4"/>
    <w:qFormat/>
    <w:uiPriority w:val="9"/>
    <w:rPr>
      <w:rFonts w:ascii="宋体" w:hAnsi="宋体" w:eastAsia="宋体" w:cs="宋体"/>
      <w:b/>
      <w:bCs/>
      <w:kern w:val="44"/>
      <w:sz w:val="44"/>
      <w:szCs w:val="44"/>
    </w:rPr>
  </w:style>
  <w:style w:type="character" w:customStyle="1" w:styleId="448">
    <w:name w:val="标题 2 Char_file_3047_file_3058"/>
    <w:basedOn w:val="443"/>
    <w:link w:val="5"/>
    <w:semiHidden/>
    <w:qFormat/>
    <w:uiPriority w:val="9"/>
    <w:rPr>
      <w:rFonts w:asciiTheme="majorHAnsi" w:hAnsiTheme="majorHAnsi" w:eastAsiaTheme="majorEastAsia" w:cstheme="majorBidi"/>
      <w:b/>
      <w:bCs/>
      <w:sz w:val="32"/>
      <w:szCs w:val="32"/>
    </w:rPr>
  </w:style>
  <w:style w:type="character" w:customStyle="1" w:styleId="449">
    <w:name w:val="标题 3 Char_file_3047_file_3058"/>
    <w:basedOn w:val="443"/>
    <w:link w:val="6"/>
    <w:semiHidden/>
    <w:qFormat/>
    <w:uiPriority w:val="9"/>
    <w:rPr>
      <w:rFonts w:ascii="宋体" w:hAnsi="宋体" w:eastAsia="宋体" w:cs="宋体"/>
      <w:b/>
      <w:bCs/>
      <w:sz w:val="32"/>
      <w:szCs w:val="32"/>
    </w:rPr>
  </w:style>
  <w:style w:type="character" w:customStyle="1" w:styleId="450">
    <w:name w:val="标题 4 Char_file_3047_file_3058"/>
    <w:basedOn w:val="443"/>
    <w:link w:val="7"/>
    <w:semiHidden/>
    <w:qFormat/>
    <w:uiPriority w:val="9"/>
    <w:rPr>
      <w:rFonts w:asciiTheme="majorHAnsi" w:hAnsiTheme="majorHAnsi" w:eastAsiaTheme="majorEastAsia" w:cstheme="majorBidi"/>
      <w:b/>
      <w:bCs/>
      <w:sz w:val="28"/>
      <w:szCs w:val="28"/>
    </w:rPr>
  </w:style>
  <w:style w:type="character" w:customStyle="1" w:styleId="451">
    <w:name w:val="标题 5 Char_file_3047_file_3058"/>
    <w:basedOn w:val="443"/>
    <w:link w:val="8"/>
    <w:semiHidden/>
    <w:qFormat/>
    <w:uiPriority w:val="9"/>
    <w:rPr>
      <w:rFonts w:ascii="宋体" w:hAnsi="宋体" w:eastAsia="宋体" w:cs="宋体"/>
      <w:b/>
      <w:bCs/>
      <w:sz w:val="28"/>
      <w:szCs w:val="28"/>
    </w:rPr>
  </w:style>
  <w:style w:type="character" w:customStyle="1" w:styleId="452">
    <w:name w:val="标题 6 Char_file_3047_file_3058"/>
    <w:basedOn w:val="443"/>
    <w:link w:val="10"/>
    <w:semiHidden/>
    <w:qFormat/>
    <w:uiPriority w:val="9"/>
    <w:rPr>
      <w:rFonts w:asciiTheme="majorHAnsi" w:hAnsiTheme="majorHAnsi" w:eastAsiaTheme="majorEastAsia" w:cstheme="majorBidi"/>
      <w:b/>
      <w:bCs/>
      <w:sz w:val="24"/>
      <w:szCs w:val="24"/>
    </w:rPr>
  </w:style>
  <w:style w:type="paragraph" w:customStyle="1" w:styleId="453">
    <w:name w:val="cke_editable_file_3047_file_3058"/>
    <w:basedOn w:val="436"/>
    <w:qFormat/>
    <w:uiPriority w:val="0"/>
    <w:rPr>
      <w:rFonts w:ascii="仿宋_GB2312" w:eastAsia="仿宋_GB2312"/>
    </w:rPr>
  </w:style>
  <w:style w:type="paragraph" w:customStyle="1" w:styleId="454">
    <w:name w:val="marker_file_3047_file_3058"/>
    <w:basedOn w:val="436"/>
    <w:qFormat/>
    <w:uiPriority w:val="0"/>
    <w:pPr>
      <w:shd w:val="clear" w:color="auto" w:fill="FFFF00"/>
    </w:pPr>
  </w:style>
  <w:style w:type="paragraph" w:customStyle="1" w:styleId="455">
    <w:name w:val="Normal (Web)_file_3047_file_3058"/>
    <w:basedOn w:val="436"/>
    <w:unhideWhenUsed/>
    <w:qFormat/>
    <w:uiPriority w:val="99"/>
  </w:style>
  <w:style w:type="paragraph" w:customStyle="1" w:styleId="456">
    <w:name w:val="Normal_file_30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7">
    <w:name w:val="heading 1_file_3059"/>
    <w:basedOn w:val="456"/>
    <w:qFormat/>
    <w:uiPriority w:val="9"/>
    <w:pPr>
      <w:outlineLvl w:val="0"/>
    </w:pPr>
    <w:rPr>
      <w:kern w:val="36"/>
      <w:sz w:val="48"/>
      <w:szCs w:val="48"/>
    </w:rPr>
  </w:style>
  <w:style w:type="paragraph" w:customStyle="1" w:styleId="458">
    <w:name w:val="heading 2_file_3059"/>
    <w:basedOn w:val="456"/>
    <w:qFormat/>
    <w:uiPriority w:val="9"/>
    <w:pPr>
      <w:outlineLvl w:val="1"/>
    </w:pPr>
    <w:rPr>
      <w:sz w:val="36"/>
      <w:szCs w:val="36"/>
    </w:rPr>
  </w:style>
  <w:style w:type="paragraph" w:customStyle="1" w:styleId="459">
    <w:name w:val="heading 3_file_3059"/>
    <w:basedOn w:val="456"/>
    <w:qFormat/>
    <w:uiPriority w:val="9"/>
    <w:pPr>
      <w:outlineLvl w:val="2"/>
    </w:pPr>
    <w:rPr>
      <w:sz w:val="27"/>
      <w:szCs w:val="27"/>
    </w:rPr>
  </w:style>
  <w:style w:type="paragraph" w:customStyle="1" w:styleId="460">
    <w:name w:val="heading 4_file_3059"/>
    <w:basedOn w:val="456"/>
    <w:qFormat/>
    <w:uiPriority w:val="9"/>
    <w:pPr>
      <w:outlineLvl w:val="3"/>
    </w:pPr>
  </w:style>
  <w:style w:type="paragraph" w:customStyle="1" w:styleId="461">
    <w:name w:val="heading 5_file_3059"/>
    <w:basedOn w:val="456"/>
    <w:qFormat/>
    <w:uiPriority w:val="9"/>
    <w:pPr>
      <w:outlineLvl w:val="4"/>
    </w:pPr>
    <w:rPr>
      <w:sz w:val="20"/>
      <w:szCs w:val="20"/>
    </w:rPr>
  </w:style>
  <w:style w:type="paragraph" w:customStyle="1" w:styleId="462">
    <w:name w:val="heading 6_file_3059"/>
    <w:basedOn w:val="456"/>
    <w:qFormat/>
    <w:uiPriority w:val="9"/>
    <w:pPr>
      <w:outlineLvl w:val="5"/>
    </w:pPr>
    <w:rPr>
      <w:sz w:val="15"/>
      <w:szCs w:val="15"/>
    </w:rPr>
  </w:style>
  <w:style w:type="character" w:customStyle="1" w:styleId="463">
    <w:name w:val="Default Paragraph Font_file_3059"/>
    <w:unhideWhenUsed/>
    <w:qFormat/>
    <w:uiPriority w:val="1"/>
  </w:style>
  <w:style w:type="table" w:customStyle="1" w:styleId="464">
    <w:name w:val="Normal Table_file_3059"/>
    <w:unhideWhenUsed/>
    <w:qFormat/>
    <w:uiPriority w:val="99"/>
    <w:tblPr>
      <w:tblCellMar>
        <w:top w:w="0" w:type="dxa"/>
        <w:left w:w="108" w:type="dxa"/>
        <w:bottom w:w="0" w:type="dxa"/>
        <w:right w:w="108" w:type="dxa"/>
      </w:tblCellMar>
    </w:tblPr>
  </w:style>
  <w:style w:type="character" w:customStyle="1" w:styleId="465">
    <w:name w:val="Hyperlink_file_3059"/>
    <w:basedOn w:val="463"/>
    <w:unhideWhenUsed/>
    <w:qFormat/>
    <w:uiPriority w:val="99"/>
    <w:rPr>
      <w:color w:val="0782C1"/>
      <w:u w:val="single"/>
    </w:rPr>
  </w:style>
  <w:style w:type="character" w:customStyle="1" w:styleId="466">
    <w:name w:val="FollowedHyperlink_file_3059"/>
    <w:basedOn w:val="463"/>
    <w:unhideWhenUsed/>
    <w:qFormat/>
    <w:uiPriority w:val="99"/>
    <w:rPr>
      <w:color w:val="0782C1"/>
      <w:u w:val="single"/>
    </w:rPr>
  </w:style>
  <w:style w:type="character" w:customStyle="1" w:styleId="467">
    <w:name w:val="标题 1 Char_file_3059"/>
    <w:basedOn w:val="463"/>
    <w:link w:val="4"/>
    <w:qFormat/>
    <w:uiPriority w:val="9"/>
    <w:rPr>
      <w:rFonts w:ascii="宋体" w:hAnsi="宋体" w:eastAsia="宋体" w:cs="宋体"/>
      <w:b/>
      <w:bCs/>
      <w:kern w:val="44"/>
      <w:sz w:val="44"/>
      <w:szCs w:val="44"/>
    </w:rPr>
  </w:style>
  <w:style w:type="character" w:customStyle="1" w:styleId="468">
    <w:name w:val="标题 2 Char_file_3059"/>
    <w:basedOn w:val="463"/>
    <w:link w:val="5"/>
    <w:semiHidden/>
    <w:qFormat/>
    <w:uiPriority w:val="9"/>
    <w:rPr>
      <w:rFonts w:asciiTheme="majorHAnsi" w:hAnsiTheme="majorHAnsi" w:eastAsiaTheme="majorEastAsia" w:cstheme="majorBidi"/>
      <w:b/>
      <w:bCs/>
      <w:sz w:val="32"/>
      <w:szCs w:val="32"/>
    </w:rPr>
  </w:style>
  <w:style w:type="character" w:customStyle="1" w:styleId="469">
    <w:name w:val="标题 3 Char_file_3059"/>
    <w:basedOn w:val="463"/>
    <w:link w:val="6"/>
    <w:semiHidden/>
    <w:qFormat/>
    <w:uiPriority w:val="9"/>
    <w:rPr>
      <w:rFonts w:ascii="宋体" w:hAnsi="宋体" w:eastAsia="宋体" w:cs="宋体"/>
      <w:b/>
      <w:bCs/>
      <w:sz w:val="32"/>
      <w:szCs w:val="32"/>
    </w:rPr>
  </w:style>
  <w:style w:type="character" w:customStyle="1" w:styleId="470">
    <w:name w:val="标题 4 Char_file_3059"/>
    <w:basedOn w:val="463"/>
    <w:link w:val="7"/>
    <w:semiHidden/>
    <w:qFormat/>
    <w:uiPriority w:val="9"/>
    <w:rPr>
      <w:rFonts w:asciiTheme="majorHAnsi" w:hAnsiTheme="majorHAnsi" w:eastAsiaTheme="majorEastAsia" w:cstheme="majorBidi"/>
      <w:b/>
      <w:bCs/>
      <w:sz w:val="28"/>
      <w:szCs w:val="28"/>
    </w:rPr>
  </w:style>
  <w:style w:type="character" w:customStyle="1" w:styleId="471">
    <w:name w:val="标题 5 Char_file_3059"/>
    <w:basedOn w:val="463"/>
    <w:link w:val="8"/>
    <w:semiHidden/>
    <w:qFormat/>
    <w:uiPriority w:val="9"/>
    <w:rPr>
      <w:rFonts w:ascii="宋体" w:hAnsi="宋体" w:eastAsia="宋体" w:cs="宋体"/>
      <w:b/>
      <w:bCs/>
      <w:sz w:val="28"/>
      <w:szCs w:val="28"/>
    </w:rPr>
  </w:style>
  <w:style w:type="character" w:customStyle="1" w:styleId="472">
    <w:name w:val="标题 6 Char_file_3059"/>
    <w:basedOn w:val="463"/>
    <w:link w:val="10"/>
    <w:semiHidden/>
    <w:qFormat/>
    <w:uiPriority w:val="9"/>
    <w:rPr>
      <w:rFonts w:asciiTheme="majorHAnsi" w:hAnsiTheme="majorHAnsi" w:eastAsiaTheme="majorEastAsia" w:cstheme="majorBidi"/>
      <w:b/>
      <w:bCs/>
      <w:sz w:val="24"/>
      <w:szCs w:val="24"/>
    </w:rPr>
  </w:style>
  <w:style w:type="paragraph" w:customStyle="1" w:styleId="473">
    <w:name w:val="cke_editable_file_3059"/>
    <w:basedOn w:val="456"/>
    <w:qFormat/>
    <w:uiPriority w:val="0"/>
    <w:rPr>
      <w:rFonts w:ascii="仿宋_GB2312" w:eastAsia="仿宋_GB2312"/>
    </w:rPr>
  </w:style>
  <w:style w:type="paragraph" w:customStyle="1" w:styleId="474">
    <w:name w:val="marker_file_3059"/>
    <w:basedOn w:val="456"/>
    <w:qFormat/>
    <w:uiPriority w:val="0"/>
    <w:pPr>
      <w:shd w:val="clear" w:color="auto" w:fill="FFFF00"/>
    </w:pPr>
  </w:style>
  <w:style w:type="paragraph" w:customStyle="1" w:styleId="475">
    <w:name w:val="Normal (Web)_file_3059"/>
    <w:basedOn w:val="456"/>
    <w:unhideWhenUsed/>
    <w:qFormat/>
    <w:uiPriority w:val="99"/>
  </w:style>
  <w:style w:type="paragraph" w:customStyle="1" w:styleId="476">
    <w:name w:val="Normal_file_30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7">
    <w:name w:val="heading 1_file_3060"/>
    <w:basedOn w:val="476"/>
    <w:qFormat/>
    <w:uiPriority w:val="9"/>
    <w:pPr>
      <w:outlineLvl w:val="0"/>
    </w:pPr>
    <w:rPr>
      <w:kern w:val="36"/>
      <w:sz w:val="48"/>
      <w:szCs w:val="48"/>
    </w:rPr>
  </w:style>
  <w:style w:type="paragraph" w:customStyle="1" w:styleId="478">
    <w:name w:val="heading 2_file_3060"/>
    <w:basedOn w:val="476"/>
    <w:qFormat/>
    <w:uiPriority w:val="9"/>
    <w:pPr>
      <w:outlineLvl w:val="1"/>
    </w:pPr>
    <w:rPr>
      <w:sz w:val="36"/>
      <w:szCs w:val="36"/>
    </w:rPr>
  </w:style>
  <w:style w:type="paragraph" w:customStyle="1" w:styleId="479">
    <w:name w:val="heading 3_file_3060"/>
    <w:basedOn w:val="476"/>
    <w:qFormat/>
    <w:uiPriority w:val="9"/>
    <w:pPr>
      <w:outlineLvl w:val="2"/>
    </w:pPr>
    <w:rPr>
      <w:sz w:val="27"/>
      <w:szCs w:val="27"/>
    </w:rPr>
  </w:style>
  <w:style w:type="paragraph" w:customStyle="1" w:styleId="480">
    <w:name w:val="heading 4_file_3060"/>
    <w:basedOn w:val="476"/>
    <w:qFormat/>
    <w:uiPriority w:val="9"/>
    <w:pPr>
      <w:outlineLvl w:val="3"/>
    </w:pPr>
  </w:style>
  <w:style w:type="paragraph" w:customStyle="1" w:styleId="481">
    <w:name w:val="heading 5_file_3060"/>
    <w:basedOn w:val="476"/>
    <w:qFormat/>
    <w:uiPriority w:val="9"/>
    <w:pPr>
      <w:outlineLvl w:val="4"/>
    </w:pPr>
    <w:rPr>
      <w:sz w:val="20"/>
      <w:szCs w:val="20"/>
    </w:rPr>
  </w:style>
  <w:style w:type="paragraph" w:customStyle="1" w:styleId="482">
    <w:name w:val="heading 6_file_3060"/>
    <w:basedOn w:val="476"/>
    <w:qFormat/>
    <w:uiPriority w:val="9"/>
    <w:pPr>
      <w:outlineLvl w:val="5"/>
    </w:pPr>
    <w:rPr>
      <w:sz w:val="15"/>
      <w:szCs w:val="15"/>
    </w:rPr>
  </w:style>
  <w:style w:type="character" w:customStyle="1" w:styleId="483">
    <w:name w:val="Default Paragraph Font_file_3060"/>
    <w:unhideWhenUsed/>
    <w:qFormat/>
    <w:uiPriority w:val="1"/>
  </w:style>
  <w:style w:type="table" w:customStyle="1" w:styleId="484">
    <w:name w:val="Normal Table_file_3060"/>
    <w:unhideWhenUsed/>
    <w:qFormat/>
    <w:uiPriority w:val="99"/>
    <w:tblPr>
      <w:tblCellMar>
        <w:top w:w="0" w:type="dxa"/>
        <w:left w:w="108" w:type="dxa"/>
        <w:bottom w:w="0" w:type="dxa"/>
        <w:right w:w="108" w:type="dxa"/>
      </w:tblCellMar>
    </w:tblPr>
  </w:style>
  <w:style w:type="character" w:customStyle="1" w:styleId="485">
    <w:name w:val="Hyperlink_file_3060"/>
    <w:basedOn w:val="483"/>
    <w:unhideWhenUsed/>
    <w:qFormat/>
    <w:uiPriority w:val="99"/>
    <w:rPr>
      <w:color w:val="0782C1"/>
      <w:u w:val="single"/>
    </w:rPr>
  </w:style>
  <w:style w:type="character" w:customStyle="1" w:styleId="486">
    <w:name w:val="FollowedHyperlink_file_3060"/>
    <w:basedOn w:val="483"/>
    <w:unhideWhenUsed/>
    <w:qFormat/>
    <w:uiPriority w:val="99"/>
    <w:rPr>
      <w:color w:val="0782C1"/>
      <w:u w:val="single"/>
    </w:rPr>
  </w:style>
  <w:style w:type="character" w:customStyle="1" w:styleId="487">
    <w:name w:val="标题 1 Char_file_3060"/>
    <w:basedOn w:val="483"/>
    <w:link w:val="4"/>
    <w:qFormat/>
    <w:uiPriority w:val="9"/>
    <w:rPr>
      <w:rFonts w:ascii="宋体" w:hAnsi="宋体" w:eastAsia="宋体" w:cs="宋体"/>
      <w:b/>
      <w:bCs/>
      <w:kern w:val="44"/>
      <w:sz w:val="44"/>
      <w:szCs w:val="44"/>
    </w:rPr>
  </w:style>
  <w:style w:type="character" w:customStyle="1" w:styleId="488">
    <w:name w:val="标题 2 Char_file_3060"/>
    <w:basedOn w:val="483"/>
    <w:link w:val="5"/>
    <w:semiHidden/>
    <w:qFormat/>
    <w:uiPriority w:val="9"/>
    <w:rPr>
      <w:rFonts w:asciiTheme="majorHAnsi" w:hAnsiTheme="majorHAnsi" w:eastAsiaTheme="majorEastAsia" w:cstheme="majorBidi"/>
      <w:b/>
      <w:bCs/>
      <w:sz w:val="32"/>
      <w:szCs w:val="32"/>
    </w:rPr>
  </w:style>
  <w:style w:type="character" w:customStyle="1" w:styleId="489">
    <w:name w:val="标题 3 Char_file_3060"/>
    <w:basedOn w:val="483"/>
    <w:link w:val="6"/>
    <w:semiHidden/>
    <w:qFormat/>
    <w:uiPriority w:val="9"/>
    <w:rPr>
      <w:rFonts w:ascii="宋体" w:hAnsi="宋体" w:eastAsia="宋体" w:cs="宋体"/>
      <w:b/>
      <w:bCs/>
      <w:sz w:val="32"/>
      <w:szCs w:val="32"/>
    </w:rPr>
  </w:style>
  <w:style w:type="character" w:customStyle="1" w:styleId="490">
    <w:name w:val="标题 4 Char_file_3060"/>
    <w:basedOn w:val="483"/>
    <w:link w:val="7"/>
    <w:semiHidden/>
    <w:qFormat/>
    <w:uiPriority w:val="9"/>
    <w:rPr>
      <w:rFonts w:asciiTheme="majorHAnsi" w:hAnsiTheme="majorHAnsi" w:eastAsiaTheme="majorEastAsia" w:cstheme="majorBidi"/>
      <w:b/>
      <w:bCs/>
      <w:sz w:val="28"/>
      <w:szCs w:val="28"/>
    </w:rPr>
  </w:style>
  <w:style w:type="character" w:customStyle="1" w:styleId="491">
    <w:name w:val="标题 5 Char_file_3060"/>
    <w:basedOn w:val="483"/>
    <w:link w:val="8"/>
    <w:semiHidden/>
    <w:qFormat/>
    <w:uiPriority w:val="9"/>
    <w:rPr>
      <w:rFonts w:ascii="宋体" w:hAnsi="宋体" w:eastAsia="宋体" w:cs="宋体"/>
      <w:b/>
      <w:bCs/>
      <w:sz w:val="28"/>
      <w:szCs w:val="28"/>
    </w:rPr>
  </w:style>
  <w:style w:type="character" w:customStyle="1" w:styleId="492">
    <w:name w:val="标题 6 Char_file_3060"/>
    <w:basedOn w:val="483"/>
    <w:link w:val="10"/>
    <w:semiHidden/>
    <w:qFormat/>
    <w:uiPriority w:val="9"/>
    <w:rPr>
      <w:rFonts w:asciiTheme="majorHAnsi" w:hAnsiTheme="majorHAnsi" w:eastAsiaTheme="majorEastAsia" w:cstheme="majorBidi"/>
      <w:b/>
      <w:bCs/>
      <w:sz w:val="24"/>
      <w:szCs w:val="24"/>
    </w:rPr>
  </w:style>
  <w:style w:type="paragraph" w:customStyle="1" w:styleId="493">
    <w:name w:val="cke_editable_file_3060"/>
    <w:basedOn w:val="476"/>
    <w:qFormat/>
    <w:uiPriority w:val="0"/>
    <w:rPr>
      <w:rFonts w:ascii="仿宋_GB2312" w:eastAsia="仿宋_GB2312"/>
    </w:rPr>
  </w:style>
  <w:style w:type="paragraph" w:customStyle="1" w:styleId="494">
    <w:name w:val="marker_file_3060"/>
    <w:basedOn w:val="476"/>
    <w:qFormat/>
    <w:uiPriority w:val="0"/>
    <w:pPr>
      <w:shd w:val="clear" w:color="auto" w:fill="FFFF00"/>
    </w:pPr>
  </w:style>
  <w:style w:type="paragraph" w:customStyle="1" w:styleId="495">
    <w:name w:val="Normal (Web)_file_3060"/>
    <w:basedOn w:val="476"/>
    <w:unhideWhenUsed/>
    <w:qFormat/>
    <w:uiPriority w:val="99"/>
  </w:style>
  <w:style w:type="character" w:customStyle="1" w:styleId="496">
    <w:name w:val="Strong_file_3060"/>
    <w:basedOn w:val="483"/>
    <w:qFormat/>
    <w:uiPriority w:val="22"/>
    <w:rPr>
      <w:b/>
      <w:bCs/>
    </w:rPr>
  </w:style>
  <w:style w:type="paragraph" w:customStyle="1" w:styleId="497">
    <w:name w:val="Normal_file_30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8">
    <w:name w:val="heading 1_file_3061"/>
    <w:basedOn w:val="497"/>
    <w:qFormat/>
    <w:uiPriority w:val="9"/>
    <w:pPr>
      <w:outlineLvl w:val="0"/>
    </w:pPr>
    <w:rPr>
      <w:kern w:val="36"/>
      <w:sz w:val="48"/>
      <w:szCs w:val="48"/>
    </w:rPr>
  </w:style>
  <w:style w:type="paragraph" w:customStyle="1" w:styleId="499">
    <w:name w:val="heading 2_file_3061"/>
    <w:basedOn w:val="497"/>
    <w:qFormat/>
    <w:uiPriority w:val="9"/>
    <w:pPr>
      <w:outlineLvl w:val="1"/>
    </w:pPr>
    <w:rPr>
      <w:sz w:val="36"/>
      <w:szCs w:val="36"/>
    </w:rPr>
  </w:style>
  <w:style w:type="paragraph" w:customStyle="1" w:styleId="500">
    <w:name w:val="heading 3_file_3061"/>
    <w:basedOn w:val="497"/>
    <w:qFormat/>
    <w:uiPriority w:val="9"/>
    <w:pPr>
      <w:outlineLvl w:val="2"/>
    </w:pPr>
    <w:rPr>
      <w:sz w:val="27"/>
      <w:szCs w:val="27"/>
    </w:rPr>
  </w:style>
  <w:style w:type="paragraph" w:customStyle="1" w:styleId="501">
    <w:name w:val="heading 4_file_3061"/>
    <w:basedOn w:val="497"/>
    <w:qFormat/>
    <w:uiPriority w:val="9"/>
    <w:pPr>
      <w:outlineLvl w:val="3"/>
    </w:pPr>
  </w:style>
  <w:style w:type="paragraph" w:customStyle="1" w:styleId="502">
    <w:name w:val="heading 5_file_3061"/>
    <w:basedOn w:val="497"/>
    <w:qFormat/>
    <w:uiPriority w:val="9"/>
    <w:pPr>
      <w:outlineLvl w:val="4"/>
    </w:pPr>
    <w:rPr>
      <w:sz w:val="20"/>
      <w:szCs w:val="20"/>
    </w:rPr>
  </w:style>
  <w:style w:type="paragraph" w:customStyle="1" w:styleId="503">
    <w:name w:val="heading 6_file_3061"/>
    <w:basedOn w:val="497"/>
    <w:qFormat/>
    <w:uiPriority w:val="9"/>
    <w:pPr>
      <w:outlineLvl w:val="5"/>
    </w:pPr>
    <w:rPr>
      <w:sz w:val="15"/>
      <w:szCs w:val="15"/>
    </w:rPr>
  </w:style>
  <w:style w:type="character" w:customStyle="1" w:styleId="504">
    <w:name w:val="Default Paragraph Font_file_3061"/>
    <w:unhideWhenUsed/>
    <w:qFormat/>
    <w:uiPriority w:val="1"/>
  </w:style>
  <w:style w:type="table" w:customStyle="1" w:styleId="505">
    <w:name w:val="Normal Table_file_3061"/>
    <w:unhideWhenUsed/>
    <w:qFormat/>
    <w:uiPriority w:val="99"/>
    <w:tblPr>
      <w:tblCellMar>
        <w:top w:w="0" w:type="dxa"/>
        <w:left w:w="108" w:type="dxa"/>
        <w:bottom w:w="0" w:type="dxa"/>
        <w:right w:w="108" w:type="dxa"/>
      </w:tblCellMar>
    </w:tblPr>
  </w:style>
  <w:style w:type="character" w:customStyle="1" w:styleId="506">
    <w:name w:val="Hyperlink_file_3061"/>
    <w:basedOn w:val="504"/>
    <w:unhideWhenUsed/>
    <w:qFormat/>
    <w:uiPriority w:val="99"/>
    <w:rPr>
      <w:color w:val="0782C1"/>
      <w:u w:val="single"/>
    </w:rPr>
  </w:style>
  <w:style w:type="character" w:customStyle="1" w:styleId="507">
    <w:name w:val="FollowedHyperlink_file_3061"/>
    <w:basedOn w:val="504"/>
    <w:unhideWhenUsed/>
    <w:qFormat/>
    <w:uiPriority w:val="99"/>
    <w:rPr>
      <w:color w:val="0782C1"/>
      <w:u w:val="single"/>
    </w:rPr>
  </w:style>
  <w:style w:type="character" w:customStyle="1" w:styleId="508">
    <w:name w:val="标题 1 Char_file_3061"/>
    <w:basedOn w:val="504"/>
    <w:link w:val="4"/>
    <w:qFormat/>
    <w:uiPriority w:val="9"/>
    <w:rPr>
      <w:rFonts w:ascii="宋体" w:hAnsi="宋体" w:eastAsia="宋体" w:cs="宋体"/>
      <w:b/>
      <w:bCs/>
      <w:kern w:val="44"/>
      <w:sz w:val="44"/>
      <w:szCs w:val="44"/>
    </w:rPr>
  </w:style>
  <w:style w:type="character" w:customStyle="1" w:styleId="509">
    <w:name w:val="标题 2 Char_file_3061"/>
    <w:basedOn w:val="504"/>
    <w:link w:val="5"/>
    <w:semiHidden/>
    <w:qFormat/>
    <w:uiPriority w:val="9"/>
    <w:rPr>
      <w:rFonts w:asciiTheme="majorHAnsi" w:hAnsiTheme="majorHAnsi" w:eastAsiaTheme="majorEastAsia" w:cstheme="majorBidi"/>
      <w:b/>
      <w:bCs/>
      <w:sz w:val="32"/>
      <w:szCs w:val="32"/>
    </w:rPr>
  </w:style>
  <w:style w:type="character" w:customStyle="1" w:styleId="510">
    <w:name w:val="标题 3 Char_file_3061"/>
    <w:basedOn w:val="504"/>
    <w:link w:val="6"/>
    <w:semiHidden/>
    <w:qFormat/>
    <w:uiPriority w:val="9"/>
    <w:rPr>
      <w:rFonts w:ascii="宋体" w:hAnsi="宋体" w:eastAsia="宋体" w:cs="宋体"/>
      <w:b/>
      <w:bCs/>
      <w:sz w:val="32"/>
      <w:szCs w:val="32"/>
    </w:rPr>
  </w:style>
  <w:style w:type="character" w:customStyle="1" w:styleId="511">
    <w:name w:val="标题 4 Char_file_3061"/>
    <w:basedOn w:val="504"/>
    <w:link w:val="7"/>
    <w:semiHidden/>
    <w:qFormat/>
    <w:uiPriority w:val="9"/>
    <w:rPr>
      <w:rFonts w:asciiTheme="majorHAnsi" w:hAnsiTheme="majorHAnsi" w:eastAsiaTheme="majorEastAsia" w:cstheme="majorBidi"/>
      <w:b/>
      <w:bCs/>
      <w:sz w:val="28"/>
      <w:szCs w:val="28"/>
    </w:rPr>
  </w:style>
  <w:style w:type="character" w:customStyle="1" w:styleId="512">
    <w:name w:val="标题 5 Char_file_3061"/>
    <w:basedOn w:val="504"/>
    <w:link w:val="8"/>
    <w:semiHidden/>
    <w:qFormat/>
    <w:uiPriority w:val="9"/>
    <w:rPr>
      <w:rFonts w:ascii="宋体" w:hAnsi="宋体" w:eastAsia="宋体" w:cs="宋体"/>
      <w:b/>
      <w:bCs/>
      <w:sz w:val="28"/>
      <w:szCs w:val="28"/>
    </w:rPr>
  </w:style>
  <w:style w:type="character" w:customStyle="1" w:styleId="513">
    <w:name w:val="标题 6 Char_file_3061"/>
    <w:basedOn w:val="504"/>
    <w:link w:val="10"/>
    <w:semiHidden/>
    <w:qFormat/>
    <w:uiPriority w:val="9"/>
    <w:rPr>
      <w:rFonts w:asciiTheme="majorHAnsi" w:hAnsiTheme="majorHAnsi" w:eastAsiaTheme="majorEastAsia" w:cstheme="majorBidi"/>
      <w:b/>
      <w:bCs/>
      <w:sz w:val="24"/>
      <w:szCs w:val="24"/>
    </w:rPr>
  </w:style>
  <w:style w:type="paragraph" w:customStyle="1" w:styleId="514">
    <w:name w:val="cke_editable_file_3061"/>
    <w:basedOn w:val="497"/>
    <w:qFormat/>
    <w:uiPriority w:val="0"/>
    <w:rPr>
      <w:rFonts w:ascii="仿宋_GB2312" w:eastAsia="仿宋_GB2312"/>
    </w:rPr>
  </w:style>
  <w:style w:type="paragraph" w:customStyle="1" w:styleId="515">
    <w:name w:val="marker_file_3061"/>
    <w:basedOn w:val="497"/>
    <w:qFormat/>
    <w:uiPriority w:val="0"/>
    <w:pPr>
      <w:shd w:val="clear" w:color="auto" w:fill="FFFF00"/>
    </w:pPr>
  </w:style>
  <w:style w:type="paragraph" w:customStyle="1" w:styleId="516">
    <w:name w:val="Normal (Web)_file_3061"/>
    <w:basedOn w:val="497"/>
    <w:unhideWhenUsed/>
    <w:qFormat/>
    <w:uiPriority w:val="99"/>
  </w:style>
  <w:style w:type="paragraph" w:customStyle="1" w:styleId="517">
    <w:name w:val="Normal_file_30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8">
    <w:name w:val="heading 1_file_3062"/>
    <w:basedOn w:val="517"/>
    <w:qFormat/>
    <w:uiPriority w:val="9"/>
    <w:pPr>
      <w:outlineLvl w:val="0"/>
    </w:pPr>
    <w:rPr>
      <w:kern w:val="36"/>
      <w:sz w:val="48"/>
      <w:szCs w:val="48"/>
    </w:rPr>
  </w:style>
  <w:style w:type="paragraph" w:customStyle="1" w:styleId="519">
    <w:name w:val="heading 2_file_3062"/>
    <w:basedOn w:val="517"/>
    <w:qFormat/>
    <w:uiPriority w:val="9"/>
    <w:pPr>
      <w:outlineLvl w:val="1"/>
    </w:pPr>
    <w:rPr>
      <w:sz w:val="36"/>
      <w:szCs w:val="36"/>
    </w:rPr>
  </w:style>
  <w:style w:type="paragraph" w:customStyle="1" w:styleId="520">
    <w:name w:val="heading 3_file_3062"/>
    <w:basedOn w:val="517"/>
    <w:qFormat/>
    <w:uiPriority w:val="9"/>
    <w:pPr>
      <w:outlineLvl w:val="2"/>
    </w:pPr>
    <w:rPr>
      <w:sz w:val="27"/>
      <w:szCs w:val="27"/>
    </w:rPr>
  </w:style>
  <w:style w:type="paragraph" w:customStyle="1" w:styleId="521">
    <w:name w:val="heading 4_file_3062"/>
    <w:basedOn w:val="517"/>
    <w:qFormat/>
    <w:uiPriority w:val="9"/>
    <w:pPr>
      <w:outlineLvl w:val="3"/>
    </w:pPr>
  </w:style>
  <w:style w:type="paragraph" w:customStyle="1" w:styleId="522">
    <w:name w:val="heading 5_file_3062"/>
    <w:basedOn w:val="517"/>
    <w:qFormat/>
    <w:uiPriority w:val="9"/>
    <w:pPr>
      <w:outlineLvl w:val="4"/>
    </w:pPr>
    <w:rPr>
      <w:sz w:val="20"/>
      <w:szCs w:val="20"/>
    </w:rPr>
  </w:style>
  <w:style w:type="paragraph" w:customStyle="1" w:styleId="523">
    <w:name w:val="heading 6_file_3062"/>
    <w:basedOn w:val="517"/>
    <w:qFormat/>
    <w:uiPriority w:val="9"/>
    <w:pPr>
      <w:outlineLvl w:val="5"/>
    </w:pPr>
    <w:rPr>
      <w:sz w:val="15"/>
      <w:szCs w:val="15"/>
    </w:rPr>
  </w:style>
  <w:style w:type="character" w:customStyle="1" w:styleId="524">
    <w:name w:val="Default Paragraph Font_file_3062"/>
    <w:unhideWhenUsed/>
    <w:qFormat/>
    <w:uiPriority w:val="1"/>
  </w:style>
  <w:style w:type="table" w:customStyle="1" w:styleId="525">
    <w:name w:val="Normal Table_file_3062"/>
    <w:unhideWhenUsed/>
    <w:qFormat/>
    <w:uiPriority w:val="99"/>
    <w:tblPr>
      <w:tblCellMar>
        <w:top w:w="0" w:type="dxa"/>
        <w:left w:w="108" w:type="dxa"/>
        <w:bottom w:w="0" w:type="dxa"/>
        <w:right w:w="108" w:type="dxa"/>
      </w:tblCellMar>
    </w:tblPr>
  </w:style>
  <w:style w:type="character" w:customStyle="1" w:styleId="526">
    <w:name w:val="Hyperlink_file_3062"/>
    <w:basedOn w:val="524"/>
    <w:unhideWhenUsed/>
    <w:qFormat/>
    <w:uiPriority w:val="99"/>
    <w:rPr>
      <w:color w:val="0782C1"/>
      <w:u w:val="single"/>
    </w:rPr>
  </w:style>
  <w:style w:type="character" w:customStyle="1" w:styleId="527">
    <w:name w:val="FollowedHyperlink_file_3062"/>
    <w:basedOn w:val="524"/>
    <w:unhideWhenUsed/>
    <w:qFormat/>
    <w:uiPriority w:val="99"/>
    <w:rPr>
      <w:color w:val="0782C1"/>
      <w:u w:val="single"/>
    </w:rPr>
  </w:style>
  <w:style w:type="character" w:customStyle="1" w:styleId="528">
    <w:name w:val="标题 1 Char_file_3062"/>
    <w:basedOn w:val="524"/>
    <w:link w:val="4"/>
    <w:qFormat/>
    <w:uiPriority w:val="9"/>
    <w:rPr>
      <w:rFonts w:ascii="宋体" w:hAnsi="宋体" w:eastAsia="宋体" w:cs="宋体"/>
      <w:b/>
      <w:bCs/>
      <w:kern w:val="44"/>
      <w:sz w:val="44"/>
      <w:szCs w:val="44"/>
    </w:rPr>
  </w:style>
  <w:style w:type="character" w:customStyle="1" w:styleId="529">
    <w:name w:val="标题 2 Char_file_3062"/>
    <w:basedOn w:val="524"/>
    <w:link w:val="5"/>
    <w:semiHidden/>
    <w:qFormat/>
    <w:uiPriority w:val="9"/>
    <w:rPr>
      <w:rFonts w:asciiTheme="majorHAnsi" w:hAnsiTheme="majorHAnsi" w:eastAsiaTheme="majorEastAsia" w:cstheme="majorBidi"/>
      <w:b/>
      <w:bCs/>
      <w:sz w:val="32"/>
      <w:szCs w:val="32"/>
    </w:rPr>
  </w:style>
  <w:style w:type="character" w:customStyle="1" w:styleId="530">
    <w:name w:val="标题 3 Char_file_3062"/>
    <w:basedOn w:val="524"/>
    <w:link w:val="6"/>
    <w:semiHidden/>
    <w:qFormat/>
    <w:uiPriority w:val="9"/>
    <w:rPr>
      <w:rFonts w:ascii="宋体" w:hAnsi="宋体" w:eastAsia="宋体" w:cs="宋体"/>
      <w:b/>
      <w:bCs/>
      <w:sz w:val="32"/>
      <w:szCs w:val="32"/>
    </w:rPr>
  </w:style>
  <w:style w:type="character" w:customStyle="1" w:styleId="531">
    <w:name w:val="标题 4 Char_file_3062"/>
    <w:basedOn w:val="524"/>
    <w:link w:val="7"/>
    <w:semiHidden/>
    <w:qFormat/>
    <w:uiPriority w:val="9"/>
    <w:rPr>
      <w:rFonts w:asciiTheme="majorHAnsi" w:hAnsiTheme="majorHAnsi" w:eastAsiaTheme="majorEastAsia" w:cstheme="majorBidi"/>
      <w:b/>
      <w:bCs/>
      <w:sz w:val="28"/>
      <w:szCs w:val="28"/>
    </w:rPr>
  </w:style>
  <w:style w:type="character" w:customStyle="1" w:styleId="532">
    <w:name w:val="标题 5 Char_file_3062"/>
    <w:basedOn w:val="524"/>
    <w:link w:val="8"/>
    <w:semiHidden/>
    <w:qFormat/>
    <w:uiPriority w:val="9"/>
    <w:rPr>
      <w:rFonts w:ascii="宋体" w:hAnsi="宋体" w:eastAsia="宋体" w:cs="宋体"/>
      <w:b/>
      <w:bCs/>
      <w:sz w:val="28"/>
      <w:szCs w:val="28"/>
    </w:rPr>
  </w:style>
  <w:style w:type="character" w:customStyle="1" w:styleId="533">
    <w:name w:val="标题 6 Char_file_3062"/>
    <w:basedOn w:val="524"/>
    <w:link w:val="10"/>
    <w:semiHidden/>
    <w:qFormat/>
    <w:uiPriority w:val="9"/>
    <w:rPr>
      <w:rFonts w:asciiTheme="majorHAnsi" w:hAnsiTheme="majorHAnsi" w:eastAsiaTheme="majorEastAsia" w:cstheme="majorBidi"/>
      <w:b/>
      <w:bCs/>
      <w:sz w:val="24"/>
      <w:szCs w:val="24"/>
    </w:rPr>
  </w:style>
  <w:style w:type="paragraph" w:customStyle="1" w:styleId="534">
    <w:name w:val="cke_editable_file_3062"/>
    <w:basedOn w:val="517"/>
    <w:qFormat/>
    <w:uiPriority w:val="0"/>
    <w:rPr>
      <w:rFonts w:ascii="仿宋_GB2312" w:eastAsia="仿宋_GB2312"/>
    </w:rPr>
  </w:style>
  <w:style w:type="paragraph" w:customStyle="1" w:styleId="535">
    <w:name w:val="marker_file_3062"/>
    <w:basedOn w:val="517"/>
    <w:qFormat/>
    <w:uiPriority w:val="0"/>
    <w:pPr>
      <w:shd w:val="clear" w:color="auto" w:fill="FFFF00"/>
    </w:pPr>
  </w:style>
  <w:style w:type="paragraph" w:customStyle="1" w:styleId="536">
    <w:name w:val="Normal (Web)_file_3062"/>
    <w:basedOn w:val="517"/>
    <w:unhideWhenUsed/>
    <w:qFormat/>
    <w:uiPriority w:val="99"/>
  </w:style>
  <w:style w:type="paragraph" w:customStyle="1" w:styleId="537">
    <w:name w:val="Normal_file_30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8">
    <w:name w:val="heading 1_file_3063"/>
    <w:basedOn w:val="537"/>
    <w:qFormat/>
    <w:uiPriority w:val="9"/>
    <w:pPr>
      <w:outlineLvl w:val="0"/>
    </w:pPr>
    <w:rPr>
      <w:kern w:val="36"/>
      <w:sz w:val="48"/>
      <w:szCs w:val="48"/>
    </w:rPr>
  </w:style>
  <w:style w:type="paragraph" w:customStyle="1" w:styleId="539">
    <w:name w:val="heading 2_file_3063"/>
    <w:basedOn w:val="537"/>
    <w:qFormat/>
    <w:uiPriority w:val="9"/>
    <w:pPr>
      <w:outlineLvl w:val="1"/>
    </w:pPr>
    <w:rPr>
      <w:sz w:val="36"/>
      <w:szCs w:val="36"/>
    </w:rPr>
  </w:style>
  <w:style w:type="paragraph" w:customStyle="1" w:styleId="540">
    <w:name w:val="heading 3_file_3063"/>
    <w:basedOn w:val="537"/>
    <w:qFormat/>
    <w:uiPriority w:val="9"/>
    <w:pPr>
      <w:outlineLvl w:val="2"/>
    </w:pPr>
    <w:rPr>
      <w:sz w:val="27"/>
      <w:szCs w:val="27"/>
    </w:rPr>
  </w:style>
  <w:style w:type="paragraph" w:customStyle="1" w:styleId="541">
    <w:name w:val="heading 4_file_3063"/>
    <w:basedOn w:val="537"/>
    <w:qFormat/>
    <w:uiPriority w:val="9"/>
    <w:pPr>
      <w:outlineLvl w:val="3"/>
    </w:pPr>
  </w:style>
  <w:style w:type="paragraph" w:customStyle="1" w:styleId="542">
    <w:name w:val="heading 5_file_3063"/>
    <w:basedOn w:val="537"/>
    <w:qFormat/>
    <w:uiPriority w:val="9"/>
    <w:pPr>
      <w:outlineLvl w:val="4"/>
    </w:pPr>
    <w:rPr>
      <w:sz w:val="20"/>
      <w:szCs w:val="20"/>
    </w:rPr>
  </w:style>
  <w:style w:type="paragraph" w:customStyle="1" w:styleId="543">
    <w:name w:val="heading 6_file_3063"/>
    <w:basedOn w:val="537"/>
    <w:qFormat/>
    <w:uiPriority w:val="9"/>
    <w:pPr>
      <w:outlineLvl w:val="5"/>
    </w:pPr>
    <w:rPr>
      <w:sz w:val="15"/>
      <w:szCs w:val="15"/>
    </w:rPr>
  </w:style>
  <w:style w:type="character" w:customStyle="1" w:styleId="544">
    <w:name w:val="Default Paragraph Font_file_3063"/>
    <w:unhideWhenUsed/>
    <w:qFormat/>
    <w:uiPriority w:val="1"/>
  </w:style>
  <w:style w:type="table" w:customStyle="1" w:styleId="545">
    <w:name w:val="Normal Table_file_3063"/>
    <w:unhideWhenUsed/>
    <w:qFormat/>
    <w:uiPriority w:val="99"/>
    <w:tblPr>
      <w:tblCellMar>
        <w:top w:w="0" w:type="dxa"/>
        <w:left w:w="108" w:type="dxa"/>
        <w:bottom w:w="0" w:type="dxa"/>
        <w:right w:w="108" w:type="dxa"/>
      </w:tblCellMar>
    </w:tblPr>
  </w:style>
  <w:style w:type="character" w:customStyle="1" w:styleId="546">
    <w:name w:val="Hyperlink_file_3063"/>
    <w:basedOn w:val="544"/>
    <w:unhideWhenUsed/>
    <w:qFormat/>
    <w:uiPriority w:val="99"/>
    <w:rPr>
      <w:color w:val="0782C1"/>
      <w:u w:val="single"/>
    </w:rPr>
  </w:style>
  <w:style w:type="character" w:customStyle="1" w:styleId="547">
    <w:name w:val="FollowedHyperlink_file_3063"/>
    <w:basedOn w:val="544"/>
    <w:unhideWhenUsed/>
    <w:qFormat/>
    <w:uiPriority w:val="99"/>
    <w:rPr>
      <w:color w:val="0782C1"/>
      <w:u w:val="single"/>
    </w:rPr>
  </w:style>
  <w:style w:type="character" w:customStyle="1" w:styleId="548">
    <w:name w:val="标题 1 Char_file_3063"/>
    <w:basedOn w:val="544"/>
    <w:link w:val="4"/>
    <w:qFormat/>
    <w:uiPriority w:val="9"/>
    <w:rPr>
      <w:rFonts w:ascii="宋体" w:hAnsi="宋体" w:eastAsia="宋体" w:cs="宋体"/>
      <w:b/>
      <w:bCs/>
      <w:kern w:val="44"/>
      <w:sz w:val="44"/>
      <w:szCs w:val="44"/>
    </w:rPr>
  </w:style>
  <w:style w:type="character" w:customStyle="1" w:styleId="549">
    <w:name w:val="标题 2 Char_file_3063"/>
    <w:basedOn w:val="544"/>
    <w:link w:val="5"/>
    <w:semiHidden/>
    <w:qFormat/>
    <w:uiPriority w:val="9"/>
    <w:rPr>
      <w:rFonts w:asciiTheme="majorHAnsi" w:hAnsiTheme="majorHAnsi" w:eastAsiaTheme="majorEastAsia" w:cstheme="majorBidi"/>
      <w:b/>
      <w:bCs/>
      <w:sz w:val="32"/>
      <w:szCs w:val="32"/>
    </w:rPr>
  </w:style>
  <w:style w:type="character" w:customStyle="1" w:styleId="550">
    <w:name w:val="标题 3 Char_file_3063"/>
    <w:basedOn w:val="544"/>
    <w:link w:val="6"/>
    <w:semiHidden/>
    <w:qFormat/>
    <w:uiPriority w:val="9"/>
    <w:rPr>
      <w:rFonts w:ascii="宋体" w:hAnsi="宋体" w:eastAsia="宋体" w:cs="宋体"/>
      <w:b/>
      <w:bCs/>
      <w:sz w:val="32"/>
      <w:szCs w:val="32"/>
    </w:rPr>
  </w:style>
  <w:style w:type="character" w:customStyle="1" w:styleId="551">
    <w:name w:val="标题 4 Char_file_3063"/>
    <w:basedOn w:val="544"/>
    <w:link w:val="7"/>
    <w:semiHidden/>
    <w:qFormat/>
    <w:uiPriority w:val="9"/>
    <w:rPr>
      <w:rFonts w:asciiTheme="majorHAnsi" w:hAnsiTheme="majorHAnsi" w:eastAsiaTheme="majorEastAsia" w:cstheme="majorBidi"/>
      <w:b/>
      <w:bCs/>
      <w:sz w:val="28"/>
      <w:szCs w:val="28"/>
    </w:rPr>
  </w:style>
  <w:style w:type="character" w:customStyle="1" w:styleId="552">
    <w:name w:val="标题 5 Char_file_3063"/>
    <w:basedOn w:val="544"/>
    <w:link w:val="8"/>
    <w:semiHidden/>
    <w:qFormat/>
    <w:uiPriority w:val="9"/>
    <w:rPr>
      <w:rFonts w:ascii="宋体" w:hAnsi="宋体" w:eastAsia="宋体" w:cs="宋体"/>
      <w:b/>
      <w:bCs/>
      <w:sz w:val="28"/>
      <w:szCs w:val="28"/>
    </w:rPr>
  </w:style>
  <w:style w:type="character" w:customStyle="1" w:styleId="553">
    <w:name w:val="标题 6 Char_file_3063"/>
    <w:basedOn w:val="544"/>
    <w:link w:val="10"/>
    <w:semiHidden/>
    <w:qFormat/>
    <w:uiPriority w:val="9"/>
    <w:rPr>
      <w:rFonts w:asciiTheme="majorHAnsi" w:hAnsiTheme="majorHAnsi" w:eastAsiaTheme="majorEastAsia" w:cstheme="majorBidi"/>
      <w:b/>
      <w:bCs/>
      <w:sz w:val="24"/>
      <w:szCs w:val="24"/>
    </w:rPr>
  </w:style>
  <w:style w:type="paragraph" w:customStyle="1" w:styleId="554">
    <w:name w:val="cke_editable_file_3063"/>
    <w:basedOn w:val="537"/>
    <w:qFormat/>
    <w:uiPriority w:val="0"/>
    <w:rPr>
      <w:rFonts w:ascii="仿宋_GB2312" w:eastAsia="仿宋_GB2312"/>
    </w:rPr>
  </w:style>
  <w:style w:type="paragraph" w:customStyle="1" w:styleId="555">
    <w:name w:val="marker_file_3063"/>
    <w:basedOn w:val="537"/>
    <w:qFormat/>
    <w:uiPriority w:val="0"/>
    <w:pPr>
      <w:shd w:val="clear" w:color="auto" w:fill="FFFF00"/>
    </w:pPr>
  </w:style>
  <w:style w:type="paragraph" w:customStyle="1" w:styleId="556">
    <w:name w:val="Normal (Web)_file_3063"/>
    <w:basedOn w:val="537"/>
    <w:unhideWhenUsed/>
    <w:qFormat/>
    <w:uiPriority w:val="99"/>
  </w:style>
  <w:style w:type="paragraph" w:customStyle="1" w:styleId="557">
    <w:name w:val="Normal_file_30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8">
    <w:name w:val="heading 1_file_3064"/>
    <w:basedOn w:val="557"/>
    <w:qFormat/>
    <w:uiPriority w:val="9"/>
    <w:pPr>
      <w:outlineLvl w:val="0"/>
    </w:pPr>
    <w:rPr>
      <w:kern w:val="36"/>
      <w:sz w:val="48"/>
      <w:szCs w:val="48"/>
    </w:rPr>
  </w:style>
  <w:style w:type="paragraph" w:customStyle="1" w:styleId="559">
    <w:name w:val="heading 2_file_3064"/>
    <w:basedOn w:val="557"/>
    <w:qFormat/>
    <w:uiPriority w:val="9"/>
    <w:pPr>
      <w:outlineLvl w:val="1"/>
    </w:pPr>
    <w:rPr>
      <w:sz w:val="36"/>
      <w:szCs w:val="36"/>
    </w:rPr>
  </w:style>
  <w:style w:type="paragraph" w:customStyle="1" w:styleId="560">
    <w:name w:val="heading 3_file_3064"/>
    <w:basedOn w:val="557"/>
    <w:qFormat/>
    <w:uiPriority w:val="9"/>
    <w:pPr>
      <w:outlineLvl w:val="2"/>
    </w:pPr>
    <w:rPr>
      <w:sz w:val="27"/>
      <w:szCs w:val="27"/>
    </w:rPr>
  </w:style>
  <w:style w:type="paragraph" w:customStyle="1" w:styleId="561">
    <w:name w:val="heading 4_file_3064"/>
    <w:basedOn w:val="557"/>
    <w:qFormat/>
    <w:uiPriority w:val="9"/>
    <w:pPr>
      <w:outlineLvl w:val="3"/>
    </w:pPr>
  </w:style>
  <w:style w:type="paragraph" w:customStyle="1" w:styleId="562">
    <w:name w:val="heading 5_file_3064"/>
    <w:basedOn w:val="557"/>
    <w:qFormat/>
    <w:uiPriority w:val="9"/>
    <w:pPr>
      <w:outlineLvl w:val="4"/>
    </w:pPr>
    <w:rPr>
      <w:sz w:val="20"/>
      <w:szCs w:val="20"/>
    </w:rPr>
  </w:style>
  <w:style w:type="paragraph" w:customStyle="1" w:styleId="563">
    <w:name w:val="heading 6_file_3064"/>
    <w:basedOn w:val="557"/>
    <w:qFormat/>
    <w:uiPriority w:val="9"/>
    <w:pPr>
      <w:outlineLvl w:val="5"/>
    </w:pPr>
    <w:rPr>
      <w:sz w:val="15"/>
      <w:szCs w:val="15"/>
    </w:rPr>
  </w:style>
  <w:style w:type="character" w:customStyle="1" w:styleId="564">
    <w:name w:val="Default Paragraph Font_file_3064"/>
    <w:unhideWhenUsed/>
    <w:qFormat/>
    <w:uiPriority w:val="1"/>
  </w:style>
  <w:style w:type="table" w:customStyle="1" w:styleId="565">
    <w:name w:val="Normal Table_file_3064"/>
    <w:unhideWhenUsed/>
    <w:qFormat/>
    <w:uiPriority w:val="99"/>
    <w:tblPr>
      <w:tblCellMar>
        <w:top w:w="0" w:type="dxa"/>
        <w:left w:w="108" w:type="dxa"/>
        <w:bottom w:w="0" w:type="dxa"/>
        <w:right w:w="108" w:type="dxa"/>
      </w:tblCellMar>
    </w:tblPr>
  </w:style>
  <w:style w:type="character" w:customStyle="1" w:styleId="566">
    <w:name w:val="Hyperlink_file_3064"/>
    <w:basedOn w:val="564"/>
    <w:unhideWhenUsed/>
    <w:qFormat/>
    <w:uiPriority w:val="99"/>
    <w:rPr>
      <w:color w:val="0782C1"/>
      <w:u w:val="single"/>
    </w:rPr>
  </w:style>
  <w:style w:type="character" w:customStyle="1" w:styleId="567">
    <w:name w:val="FollowedHyperlink_file_3064"/>
    <w:basedOn w:val="564"/>
    <w:unhideWhenUsed/>
    <w:qFormat/>
    <w:uiPriority w:val="99"/>
    <w:rPr>
      <w:color w:val="0782C1"/>
      <w:u w:val="single"/>
    </w:rPr>
  </w:style>
  <w:style w:type="character" w:customStyle="1" w:styleId="568">
    <w:name w:val="标题 1 Char_file_3064"/>
    <w:basedOn w:val="564"/>
    <w:link w:val="4"/>
    <w:qFormat/>
    <w:uiPriority w:val="9"/>
    <w:rPr>
      <w:rFonts w:ascii="宋体" w:hAnsi="宋体" w:eastAsia="宋体" w:cs="宋体"/>
      <w:b/>
      <w:bCs/>
      <w:kern w:val="44"/>
      <w:sz w:val="44"/>
      <w:szCs w:val="44"/>
    </w:rPr>
  </w:style>
  <w:style w:type="character" w:customStyle="1" w:styleId="569">
    <w:name w:val="标题 2 Char_file_3064"/>
    <w:basedOn w:val="564"/>
    <w:link w:val="5"/>
    <w:semiHidden/>
    <w:qFormat/>
    <w:uiPriority w:val="9"/>
    <w:rPr>
      <w:rFonts w:asciiTheme="majorHAnsi" w:hAnsiTheme="majorHAnsi" w:eastAsiaTheme="majorEastAsia" w:cstheme="majorBidi"/>
      <w:b/>
      <w:bCs/>
      <w:sz w:val="32"/>
      <w:szCs w:val="32"/>
    </w:rPr>
  </w:style>
  <w:style w:type="character" w:customStyle="1" w:styleId="570">
    <w:name w:val="标题 3 Char_file_3064"/>
    <w:basedOn w:val="564"/>
    <w:link w:val="6"/>
    <w:semiHidden/>
    <w:qFormat/>
    <w:uiPriority w:val="9"/>
    <w:rPr>
      <w:rFonts w:ascii="宋体" w:hAnsi="宋体" w:eastAsia="宋体" w:cs="宋体"/>
      <w:b/>
      <w:bCs/>
      <w:sz w:val="32"/>
      <w:szCs w:val="32"/>
    </w:rPr>
  </w:style>
  <w:style w:type="character" w:customStyle="1" w:styleId="571">
    <w:name w:val="标题 4 Char_file_3064"/>
    <w:basedOn w:val="564"/>
    <w:link w:val="7"/>
    <w:semiHidden/>
    <w:qFormat/>
    <w:uiPriority w:val="9"/>
    <w:rPr>
      <w:rFonts w:asciiTheme="majorHAnsi" w:hAnsiTheme="majorHAnsi" w:eastAsiaTheme="majorEastAsia" w:cstheme="majorBidi"/>
      <w:b/>
      <w:bCs/>
      <w:sz w:val="28"/>
      <w:szCs w:val="28"/>
    </w:rPr>
  </w:style>
  <w:style w:type="character" w:customStyle="1" w:styleId="572">
    <w:name w:val="标题 5 Char_file_3064"/>
    <w:basedOn w:val="564"/>
    <w:link w:val="8"/>
    <w:semiHidden/>
    <w:qFormat/>
    <w:uiPriority w:val="9"/>
    <w:rPr>
      <w:rFonts w:ascii="宋体" w:hAnsi="宋体" w:eastAsia="宋体" w:cs="宋体"/>
      <w:b/>
      <w:bCs/>
      <w:sz w:val="28"/>
      <w:szCs w:val="28"/>
    </w:rPr>
  </w:style>
  <w:style w:type="character" w:customStyle="1" w:styleId="573">
    <w:name w:val="标题 6 Char_file_3064"/>
    <w:basedOn w:val="564"/>
    <w:link w:val="10"/>
    <w:semiHidden/>
    <w:qFormat/>
    <w:uiPriority w:val="9"/>
    <w:rPr>
      <w:rFonts w:asciiTheme="majorHAnsi" w:hAnsiTheme="majorHAnsi" w:eastAsiaTheme="majorEastAsia" w:cstheme="majorBidi"/>
      <w:b/>
      <w:bCs/>
      <w:sz w:val="24"/>
      <w:szCs w:val="24"/>
    </w:rPr>
  </w:style>
  <w:style w:type="paragraph" w:customStyle="1" w:styleId="574">
    <w:name w:val="cke_editable_file_3064"/>
    <w:basedOn w:val="557"/>
    <w:qFormat/>
    <w:uiPriority w:val="0"/>
    <w:rPr>
      <w:rFonts w:ascii="仿宋_GB2312" w:eastAsia="仿宋_GB2312"/>
    </w:rPr>
  </w:style>
  <w:style w:type="paragraph" w:customStyle="1" w:styleId="575">
    <w:name w:val="marker_file_3064"/>
    <w:basedOn w:val="557"/>
    <w:qFormat/>
    <w:uiPriority w:val="0"/>
    <w:pPr>
      <w:shd w:val="clear" w:color="auto" w:fill="FFFF00"/>
    </w:pPr>
  </w:style>
  <w:style w:type="paragraph" w:customStyle="1" w:styleId="576">
    <w:name w:val="Normal (Web)_file_3064"/>
    <w:basedOn w:val="557"/>
    <w:unhideWhenUsed/>
    <w:qFormat/>
    <w:uiPriority w:val="99"/>
  </w:style>
  <w:style w:type="character" w:customStyle="1" w:styleId="577">
    <w:name w:val="Strong_file_3064"/>
    <w:basedOn w:val="564"/>
    <w:qFormat/>
    <w:uiPriority w:val="22"/>
    <w:rPr>
      <w:b/>
      <w:bCs/>
    </w:rPr>
  </w:style>
  <w:style w:type="paragraph" w:customStyle="1" w:styleId="578">
    <w:name w:val="Normal_file_30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9">
    <w:name w:val="heading 1_file_3065"/>
    <w:basedOn w:val="578"/>
    <w:qFormat/>
    <w:uiPriority w:val="9"/>
    <w:pPr>
      <w:outlineLvl w:val="0"/>
    </w:pPr>
    <w:rPr>
      <w:kern w:val="36"/>
      <w:sz w:val="48"/>
      <w:szCs w:val="48"/>
    </w:rPr>
  </w:style>
  <w:style w:type="paragraph" w:customStyle="1" w:styleId="580">
    <w:name w:val="heading 2_file_3065"/>
    <w:basedOn w:val="578"/>
    <w:qFormat/>
    <w:uiPriority w:val="9"/>
    <w:pPr>
      <w:outlineLvl w:val="1"/>
    </w:pPr>
    <w:rPr>
      <w:sz w:val="36"/>
      <w:szCs w:val="36"/>
    </w:rPr>
  </w:style>
  <w:style w:type="paragraph" w:customStyle="1" w:styleId="581">
    <w:name w:val="heading 3_file_3065"/>
    <w:basedOn w:val="578"/>
    <w:qFormat/>
    <w:uiPriority w:val="9"/>
    <w:pPr>
      <w:outlineLvl w:val="2"/>
    </w:pPr>
    <w:rPr>
      <w:sz w:val="27"/>
      <w:szCs w:val="27"/>
    </w:rPr>
  </w:style>
  <w:style w:type="paragraph" w:customStyle="1" w:styleId="582">
    <w:name w:val="heading 4_file_3065"/>
    <w:basedOn w:val="578"/>
    <w:qFormat/>
    <w:uiPriority w:val="9"/>
    <w:pPr>
      <w:outlineLvl w:val="3"/>
    </w:pPr>
  </w:style>
  <w:style w:type="paragraph" w:customStyle="1" w:styleId="583">
    <w:name w:val="heading 5_file_3065"/>
    <w:basedOn w:val="578"/>
    <w:qFormat/>
    <w:uiPriority w:val="9"/>
    <w:pPr>
      <w:outlineLvl w:val="4"/>
    </w:pPr>
    <w:rPr>
      <w:sz w:val="20"/>
      <w:szCs w:val="20"/>
    </w:rPr>
  </w:style>
  <w:style w:type="paragraph" w:customStyle="1" w:styleId="584">
    <w:name w:val="heading 6_file_3065"/>
    <w:basedOn w:val="578"/>
    <w:qFormat/>
    <w:uiPriority w:val="9"/>
    <w:pPr>
      <w:outlineLvl w:val="5"/>
    </w:pPr>
    <w:rPr>
      <w:sz w:val="15"/>
      <w:szCs w:val="15"/>
    </w:rPr>
  </w:style>
  <w:style w:type="character" w:customStyle="1" w:styleId="585">
    <w:name w:val="Default Paragraph Font_file_3065"/>
    <w:unhideWhenUsed/>
    <w:qFormat/>
    <w:uiPriority w:val="1"/>
  </w:style>
  <w:style w:type="table" w:customStyle="1" w:styleId="586">
    <w:name w:val="Normal Table_file_3065"/>
    <w:unhideWhenUsed/>
    <w:qFormat/>
    <w:uiPriority w:val="99"/>
    <w:tblPr>
      <w:tblCellMar>
        <w:top w:w="0" w:type="dxa"/>
        <w:left w:w="108" w:type="dxa"/>
        <w:bottom w:w="0" w:type="dxa"/>
        <w:right w:w="108" w:type="dxa"/>
      </w:tblCellMar>
    </w:tblPr>
  </w:style>
  <w:style w:type="character" w:customStyle="1" w:styleId="587">
    <w:name w:val="Hyperlink_file_3065"/>
    <w:basedOn w:val="585"/>
    <w:unhideWhenUsed/>
    <w:qFormat/>
    <w:uiPriority w:val="99"/>
    <w:rPr>
      <w:color w:val="0782C1"/>
      <w:u w:val="single"/>
    </w:rPr>
  </w:style>
  <w:style w:type="character" w:customStyle="1" w:styleId="588">
    <w:name w:val="FollowedHyperlink_file_3065"/>
    <w:basedOn w:val="585"/>
    <w:unhideWhenUsed/>
    <w:qFormat/>
    <w:uiPriority w:val="99"/>
    <w:rPr>
      <w:color w:val="0782C1"/>
      <w:u w:val="single"/>
    </w:rPr>
  </w:style>
  <w:style w:type="character" w:customStyle="1" w:styleId="589">
    <w:name w:val="标题 1 Char_file_3065"/>
    <w:basedOn w:val="585"/>
    <w:link w:val="4"/>
    <w:qFormat/>
    <w:uiPriority w:val="9"/>
    <w:rPr>
      <w:rFonts w:ascii="宋体" w:hAnsi="宋体" w:eastAsia="宋体" w:cs="宋体"/>
      <w:b/>
      <w:bCs/>
      <w:kern w:val="44"/>
      <w:sz w:val="44"/>
      <w:szCs w:val="44"/>
    </w:rPr>
  </w:style>
  <w:style w:type="character" w:customStyle="1" w:styleId="590">
    <w:name w:val="标题 2 Char_file_3065"/>
    <w:basedOn w:val="585"/>
    <w:link w:val="5"/>
    <w:semiHidden/>
    <w:qFormat/>
    <w:uiPriority w:val="9"/>
    <w:rPr>
      <w:rFonts w:asciiTheme="majorHAnsi" w:hAnsiTheme="majorHAnsi" w:eastAsiaTheme="majorEastAsia" w:cstheme="majorBidi"/>
      <w:b/>
      <w:bCs/>
      <w:sz w:val="32"/>
      <w:szCs w:val="32"/>
    </w:rPr>
  </w:style>
  <w:style w:type="character" w:customStyle="1" w:styleId="591">
    <w:name w:val="标题 3 Char_file_3065"/>
    <w:basedOn w:val="585"/>
    <w:link w:val="6"/>
    <w:semiHidden/>
    <w:qFormat/>
    <w:uiPriority w:val="9"/>
    <w:rPr>
      <w:rFonts w:ascii="宋体" w:hAnsi="宋体" w:eastAsia="宋体" w:cs="宋体"/>
      <w:b/>
      <w:bCs/>
      <w:sz w:val="32"/>
      <w:szCs w:val="32"/>
    </w:rPr>
  </w:style>
  <w:style w:type="character" w:customStyle="1" w:styleId="592">
    <w:name w:val="标题 4 Char_file_3065"/>
    <w:basedOn w:val="585"/>
    <w:link w:val="7"/>
    <w:semiHidden/>
    <w:qFormat/>
    <w:uiPriority w:val="9"/>
    <w:rPr>
      <w:rFonts w:asciiTheme="majorHAnsi" w:hAnsiTheme="majorHAnsi" w:eastAsiaTheme="majorEastAsia" w:cstheme="majorBidi"/>
      <w:b/>
      <w:bCs/>
      <w:sz w:val="28"/>
      <w:szCs w:val="28"/>
    </w:rPr>
  </w:style>
  <w:style w:type="character" w:customStyle="1" w:styleId="593">
    <w:name w:val="标题 5 Char_file_3065"/>
    <w:basedOn w:val="585"/>
    <w:link w:val="8"/>
    <w:semiHidden/>
    <w:qFormat/>
    <w:uiPriority w:val="9"/>
    <w:rPr>
      <w:rFonts w:ascii="宋体" w:hAnsi="宋体" w:eastAsia="宋体" w:cs="宋体"/>
      <w:b/>
      <w:bCs/>
      <w:sz w:val="28"/>
      <w:szCs w:val="28"/>
    </w:rPr>
  </w:style>
  <w:style w:type="character" w:customStyle="1" w:styleId="594">
    <w:name w:val="标题 6 Char_file_3065"/>
    <w:basedOn w:val="585"/>
    <w:link w:val="10"/>
    <w:semiHidden/>
    <w:qFormat/>
    <w:uiPriority w:val="9"/>
    <w:rPr>
      <w:rFonts w:asciiTheme="majorHAnsi" w:hAnsiTheme="majorHAnsi" w:eastAsiaTheme="majorEastAsia" w:cstheme="majorBidi"/>
      <w:b/>
      <w:bCs/>
      <w:sz w:val="24"/>
      <w:szCs w:val="24"/>
    </w:rPr>
  </w:style>
  <w:style w:type="paragraph" w:customStyle="1" w:styleId="595">
    <w:name w:val="cke_editable_file_3065"/>
    <w:basedOn w:val="578"/>
    <w:qFormat/>
    <w:uiPriority w:val="0"/>
    <w:rPr>
      <w:rFonts w:ascii="仿宋_GB2312" w:eastAsia="仿宋_GB2312"/>
    </w:rPr>
  </w:style>
  <w:style w:type="paragraph" w:customStyle="1" w:styleId="596">
    <w:name w:val="marker_file_3065"/>
    <w:basedOn w:val="578"/>
    <w:qFormat/>
    <w:uiPriority w:val="0"/>
    <w:pPr>
      <w:shd w:val="clear" w:color="auto" w:fill="FFFF00"/>
    </w:pPr>
  </w:style>
  <w:style w:type="paragraph" w:customStyle="1" w:styleId="597">
    <w:name w:val="Normal (Web)_file_3065"/>
    <w:basedOn w:val="578"/>
    <w:unhideWhenUsed/>
    <w:qFormat/>
    <w:uiPriority w:val="99"/>
  </w:style>
  <w:style w:type="character" w:customStyle="1" w:styleId="598">
    <w:name w:val="Strong_file_3065"/>
    <w:basedOn w:val="585"/>
    <w:qFormat/>
    <w:uiPriority w:val="22"/>
    <w:rPr>
      <w:b/>
      <w:bCs/>
    </w:rPr>
  </w:style>
  <w:style w:type="paragraph" w:customStyle="1" w:styleId="599">
    <w:name w:val="Normal_file_30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0">
    <w:name w:val="heading 1_file_3066"/>
    <w:basedOn w:val="599"/>
    <w:qFormat/>
    <w:uiPriority w:val="9"/>
    <w:pPr>
      <w:outlineLvl w:val="0"/>
    </w:pPr>
    <w:rPr>
      <w:kern w:val="36"/>
      <w:sz w:val="48"/>
      <w:szCs w:val="48"/>
    </w:rPr>
  </w:style>
  <w:style w:type="paragraph" w:customStyle="1" w:styleId="601">
    <w:name w:val="heading 2_file_3066"/>
    <w:basedOn w:val="599"/>
    <w:qFormat/>
    <w:uiPriority w:val="9"/>
    <w:pPr>
      <w:outlineLvl w:val="1"/>
    </w:pPr>
    <w:rPr>
      <w:sz w:val="36"/>
      <w:szCs w:val="36"/>
    </w:rPr>
  </w:style>
  <w:style w:type="paragraph" w:customStyle="1" w:styleId="602">
    <w:name w:val="heading 3_file_3066"/>
    <w:basedOn w:val="599"/>
    <w:qFormat/>
    <w:uiPriority w:val="9"/>
    <w:pPr>
      <w:outlineLvl w:val="2"/>
    </w:pPr>
    <w:rPr>
      <w:sz w:val="27"/>
      <w:szCs w:val="27"/>
    </w:rPr>
  </w:style>
  <w:style w:type="paragraph" w:customStyle="1" w:styleId="603">
    <w:name w:val="heading 4_file_3066"/>
    <w:basedOn w:val="599"/>
    <w:qFormat/>
    <w:uiPriority w:val="9"/>
    <w:pPr>
      <w:outlineLvl w:val="3"/>
    </w:pPr>
  </w:style>
  <w:style w:type="paragraph" w:customStyle="1" w:styleId="604">
    <w:name w:val="heading 5_file_3066"/>
    <w:basedOn w:val="599"/>
    <w:qFormat/>
    <w:uiPriority w:val="9"/>
    <w:pPr>
      <w:outlineLvl w:val="4"/>
    </w:pPr>
    <w:rPr>
      <w:sz w:val="20"/>
      <w:szCs w:val="20"/>
    </w:rPr>
  </w:style>
  <w:style w:type="paragraph" w:customStyle="1" w:styleId="605">
    <w:name w:val="heading 6_file_3066"/>
    <w:basedOn w:val="599"/>
    <w:qFormat/>
    <w:uiPriority w:val="9"/>
    <w:pPr>
      <w:outlineLvl w:val="5"/>
    </w:pPr>
    <w:rPr>
      <w:sz w:val="15"/>
      <w:szCs w:val="15"/>
    </w:rPr>
  </w:style>
  <w:style w:type="character" w:customStyle="1" w:styleId="606">
    <w:name w:val="Default Paragraph Font_file_3066"/>
    <w:unhideWhenUsed/>
    <w:qFormat/>
    <w:uiPriority w:val="1"/>
  </w:style>
  <w:style w:type="table" w:customStyle="1" w:styleId="607">
    <w:name w:val="Normal Table_file_3066"/>
    <w:unhideWhenUsed/>
    <w:qFormat/>
    <w:uiPriority w:val="99"/>
    <w:tblPr>
      <w:tblCellMar>
        <w:top w:w="0" w:type="dxa"/>
        <w:left w:w="108" w:type="dxa"/>
        <w:bottom w:w="0" w:type="dxa"/>
        <w:right w:w="108" w:type="dxa"/>
      </w:tblCellMar>
    </w:tblPr>
  </w:style>
  <w:style w:type="character" w:customStyle="1" w:styleId="608">
    <w:name w:val="Hyperlink_file_3066"/>
    <w:basedOn w:val="606"/>
    <w:unhideWhenUsed/>
    <w:qFormat/>
    <w:uiPriority w:val="99"/>
    <w:rPr>
      <w:color w:val="0782C1"/>
      <w:u w:val="single"/>
    </w:rPr>
  </w:style>
  <w:style w:type="character" w:customStyle="1" w:styleId="609">
    <w:name w:val="FollowedHyperlink_file_3066"/>
    <w:basedOn w:val="606"/>
    <w:unhideWhenUsed/>
    <w:qFormat/>
    <w:uiPriority w:val="99"/>
    <w:rPr>
      <w:color w:val="0782C1"/>
      <w:u w:val="single"/>
    </w:rPr>
  </w:style>
  <w:style w:type="character" w:customStyle="1" w:styleId="610">
    <w:name w:val="标题 1 Char_file_3066"/>
    <w:basedOn w:val="606"/>
    <w:link w:val="4"/>
    <w:qFormat/>
    <w:uiPriority w:val="9"/>
    <w:rPr>
      <w:rFonts w:ascii="宋体" w:hAnsi="宋体" w:eastAsia="宋体" w:cs="宋体"/>
      <w:b/>
      <w:bCs/>
      <w:kern w:val="44"/>
      <w:sz w:val="44"/>
      <w:szCs w:val="44"/>
    </w:rPr>
  </w:style>
  <w:style w:type="character" w:customStyle="1" w:styleId="611">
    <w:name w:val="标题 2 Char_file_3066"/>
    <w:basedOn w:val="606"/>
    <w:link w:val="5"/>
    <w:semiHidden/>
    <w:qFormat/>
    <w:uiPriority w:val="9"/>
    <w:rPr>
      <w:rFonts w:asciiTheme="majorHAnsi" w:hAnsiTheme="majorHAnsi" w:eastAsiaTheme="majorEastAsia" w:cstheme="majorBidi"/>
      <w:b/>
      <w:bCs/>
      <w:sz w:val="32"/>
      <w:szCs w:val="32"/>
    </w:rPr>
  </w:style>
  <w:style w:type="character" w:customStyle="1" w:styleId="612">
    <w:name w:val="标题 3 Char_file_3066"/>
    <w:basedOn w:val="606"/>
    <w:link w:val="6"/>
    <w:semiHidden/>
    <w:qFormat/>
    <w:uiPriority w:val="9"/>
    <w:rPr>
      <w:rFonts w:ascii="宋体" w:hAnsi="宋体" w:eastAsia="宋体" w:cs="宋体"/>
      <w:b/>
      <w:bCs/>
      <w:sz w:val="32"/>
      <w:szCs w:val="32"/>
    </w:rPr>
  </w:style>
  <w:style w:type="character" w:customStyle="1" w:styleId="613">
    <w:name w:val="标题 4 Char_file_3066"/>
    <w:basedOn w:val="606"/>
    <w:link w:val="7"/>
    <w:semiHidden/>
    <w:qFormat/>
    <w:uiPriority w:val="9"/>
    <w:rPr>
      <w:rFonts w:asciiTheme="majorHAnsi" w:hAnsiTheme="majorHAnsi" w:eastAsiaTheme="majorEastAsia" w:cstheme="majorBidi"/>
      <w:b/>
      <w:bCs/>
      <w:sz w:val="28"/>
      <w:szCs w:val="28"/>
    </w:rPr>
  </w:style>
  <w:style w:type="character" w:customStyle="1" w:styleId="614">
    <w:name w:val="标题 5 Char_file_3066"/>
    <w:basedOn w:val="606"/>
    <w:link w:val="8"/>
    <w:semiHidden/>
    <w:qFormat/>
    <w:uiPriority w:val="9"/>
    <w:rPr>
      <w:rFonts w:ascii="宋体" w:hAnsi="宋体" w:eastAsia="宋体" w:cs="宋体"/>
      <w:b/>
      <w:bCs/>
      <w:sz w:val="28"/>
      <w:szCs w:val="28"/>
    </w:rPr>
  </w:style>
  <w:style w:type="character" w:customStyle="1" w:styleId="615">
    <w:name w:val="标题 6 Char_file_3066"/>
    <w:basedOn w:val="606"/>
    <w:link w:val="10"/>
    <w:semiHidden/>
    <w:qFormat/>
    <w:uiPriority w:val="9"/>
    <w:rPr>
      <w:rFonts w:asciiTheme="majorHAnsi" w:hAnsiTheme="majorHAnsi" w:eastAsiaTheme="majorEastAsia" w:cstheme="majorBidi"/>
      <w:b/>
      <w:bCs/>
      <w:sz w:val="24"/>
      <w:szCs w:val="24"/>
    </w:rPr>
  </w:style>
  <w:style w:type="paragraph" w:customStyle="1" w:styleId="616">
    <w:name w:val="cke_editable_file_3066"/>
    <w:basedOn w:val="599"/>
    <w:qFormat/>
    <w:uiPriority w:val="0"/>
    <w:rPr>
      <w:rFonts w:ascii="仿宋_GB2312" w:eastAsia="仿宋_GB2312"/>
    </w:rPr>
  </w:style>
  <w:style w:type="paragraph" w:customStyle="1" w:styleId="617">
    <w:name w:val="marker_file_3066"/>
    <w:basedOn w:val="599"/>
    <w:qFormat/>
    <w:uiPriority w:val="0"/>
    <w:pPr>
      <w:shd w:val="clear" w:color="auto" w:fill="FFFF00"/>
    </w:pPr>
  </w:style>
  <w:style w:type="paragraph" w:customStyle="1" w:styleId="618">
    <w:name w:val="Normal (Web)_file_3066"/>
    <w:basedOn w:val="599"/>
    <w:unhideWhenUsed/>
    <w:qFormat/>
    <w:uiPriority w:val="99"/>
  </w:style>
  <w:style w:type="paragraph" w:customStyle="1" w:styleId="619">
    <w:name w:val="Normal_file_30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0">
    <w:name w:val="heading 1_file_3067"/>
    <w:basedOn w:val="619"/>
    <w:qFormat/>
    <w:uiPriority w:val="9"/>
    <w:pPr>
      <w:outlineLvl w:val="0"/>
    </w:pPr>
    <w:rPr>
      <w:kern w:val="36"/>
      <w:sz w:val="48"/>
      <w:szCs w:val="48"/>
    </w:rPr>
  </w:style>
  <w:style w:type="paragraph" w:customStyle="1" w:styleId="621">
    <w:name w:val="heading 2_file_3067"/>
    <w:basedOn w:val="619"/>
    <w:qFormat/>
    <w:uiPriority w:val="9"/>
    <w:pPr>
      <w:outlineLvl w:val="1"/>
    </w:pPr>
    <w:rPr>
      <w:sz w:val="36"/>
      <w:szCs w:val="36"/>
    </w:rPr>
  </w:style>
  <w:style w:type="paragraph" w:customStyle="1" w:styleId="622">
    <w:name w:val="heading 3_file_3067"/>
    <w:basedOn w:val="619"/>
    <w:qFormat/>
    <w:uiPriority w:val="9"/>
    <w:pPr>
      <w:outlineLvl w:val="2"/>
    </w:pPr>
    <w:rPr>
      <w:sz w:val="27"/>
      <w:szCs w:val="27"/>
    </w:rPr>
  </w:style>
  <w:style w:type="paragraph" w:customStyle="1" w:styleId="623">
    <w:name w:val="heading 4_file_3067"/>
    <w:basedOn w:val="619"/>
    <w:qFormat/>
    <w:uiPriority w:val="9"/>
    <w:pPr>
      <w:outlineLvl w:val="3"/>
    </w:pPr>
  </w:style>
  <w:style w:type="paragraph" w:customStyle="1" w:styleId="624">
    <w:name w:val="heading 5_file_3067"/>
    <w:basedOn w:val="619"/>
    <w:qFormat/>
    <w:uiPriority w:val="9"/>
    <w:pPr>
      <w:outlineLvl w:val="4"/>
    </w:pPr>
    <w:rPr>
      <w:sz w:val="20"/>
      <w:szCs w:val="20"/>
    </w:rPr>
  </w:style>
  <w:style w:type="paragraph" w:customStyle="1" w:styleId="625">
    <w:name w:val="heading 6_file_3067"/>
    <w:basedOn w:val="619"/>
    <w:qFormat/>
    <w:uiPriority w:val="9"/>
    <w:pPr>
      <w:outlineLvl w:val="5"/>
    </w:pPr>
    <w:rPr>
      <w:sz w:val="15"/>
      <w:szCs w:val="15"/>
    </w:rPr>
  </w:style>
  <w:style w:type="character" w:customStyle="1" w:styleId="626">
    <w:name w:val="Default Paragraph Font_file_3067"/>
    <w:unhideWhenUsed/>
    <w:qFormat/>
    <w:uiPriority w:val="1"/>
  </w:style>
  <w:style w:type="table" w:customStyle="1" w:styleId="627">
    <w:name w:val="Normal Table_file_3067"/>
    <w:unhideWhenUsed/>
    <w:qFormat/>
    <w:uiPriority w:val="99"/>
    <w:tblPr>
      <w:tblCellMar>
        <w:top w:w="0" w:type="dxa"/>
        <w:left w:w="108" w:type="dxa"/>
        <w:bottom w:w="0" w:type="dxa"/>
        <w:right w:w="108" w:type="dxa"/>
      </w:tblCellMar>
    </w:tblPr>
  </w:style>
  <w:style w:type="character" w:customStyle="1" w:styleId="628">
    <w:name w:val="Hyperlink_file_3067"/>
    <w:basedOn w:val="626"/>
    <w:unhideWhenUsed/>
    <w:qFormat/>
    <w:uiPriority w:val="99"/>
    <w:rPr>
      <w:color w:val="0782C1"/>
      <w:u w:val="single"/>
    </w:rPr>
  </w:style>
  <w:style w:type="character" w:customStyle="1" w:styleId="629">
    <w:name w:val="FollowedHyperlink_file_3067"/>
    <w:basedOn w:val="626"/>
    <w:unhideWhenUsed/>
    <w:qFormat/>
    <w:uiPriority w:val="99"/>
    <w:rPr>
      <w:color w:val="0782C1"/>
      <w:u w:val="single"/>
    </w:rPr>
  </w:style>
  <w:style w:type="character" w:customStyle="1" w:styleId="630">
    <w:name w:val="标题 1 Char_file_3067"/>
    <w:basedOn w:val="626"/>
    <w:link w:val="4"/>
    <w:qFormat/>
    <w:uiPriority w:val="9"/>
    <w:rPr>
      <w:rFonts w:ascii="宋体" w:hAnsi="宋体" w:eastAsia="宋体" w:cs="宋体"/>
      <w:b/>
      <w:bCs/>
      <w:kern w:val="44"/>
      <w:sz w:val="44"/>
      <w:szCs w:val="44"/>
    </w:rPr>
  </w:style>
  <w:style w:type="character" w:customStyle="1" w:styleId="631">
    <w:name w:val="标题 2 Char_file_3067"/>
    <w:basedOn w:val="626"/>
    <w:link w:val="5"/>
    <w:semiHidden/>
    <w:qFormat/>
    <w:uiPriority w:val="9"/>
    <w:rPr>
      <w:rFonts w:asciiTheme="majorHAnsi" w:hAnsiTheme="majorHAnsi" w:eastAsiaTheme="majorEastAsia" w:cstheme="majorBidi"/>
      <w:b/>
      <w:bCs/>
      <w:sz w:val="32"/>
      <w:szCs w:val="32"/>
    </w:rPr>
  </w:style>
  <w:style w:type="character" w:customStyle="1" w:styleId="632">
    <w:name w:val="标题 3 Char_file_3067"/>
    <w:basedOn w:val="626"/>
    <w:link w:val="6"/>
    <w:semiHidden/>
    <w:qFormat/>
    <w:uiPriority w:val="9"/>
    <w:rPr>
      <w:rFonts w:ascii="宋体" w:hAnsi="宋体" w:eastAsia="宋体" w:cs="宋体"/>
      <w:b/>
      <w:bCs/>
      <w:sz w:val="32"/>
      <w:szCs w:val="32"/>
    </w:rPr>
  </w:style>
  <w:style w:type="character" w:customStyle="1" w:styleId="633">
    <w:name w:val="标题 4 Char_file_3067"/>
    <w:basedOn w:val="626"/>
    <w:link w:val="7"/>
    <w:semiHidden/>
    <w:qFormat/>
    <w:uiPriority w:val="9"/>
    <w:rPr>
      <w:rFonts w:asciiTheme="majorHAnsi" w:hAnsiTheme="majorHAnsi" w:eastAsiaTheme="majorEastAsia" w:cstheme="majorBidi"/>
      <w:b/>
      <w:bCs/>
      <w:sz w:val="28"/>
      <w:szCs w:val="28"/>
    </w:rPr>
  </w:style>
  <w:style w:type="character" w:customStyle="1" w:styleId="634">
    <w:name w:val="标题 5 Char_file_3067"/>
    <w:basedOn w:val="626"/>
    <w:link w:val="8"/>
    <w:semiHidden/>
    <w:qFormat/>
    <w:uiPriority w:val="9"/>
    <w:rPr>
      <w:rFonts w:ascii="宋体" w:hAnsi="宋体" w:eastAsia="宋体" w:cs="宋体"/>
      <w:b/>
      <w:bCs/>
      <w:sz w:val="28"/>
      <w:szCs w:val="28"/>
    </w:rPr>
  </w:style>
  <w:style w:type="character" w:customStyle="1" w:styleId="635">
    <w:name w:val="标题 6 Char_file_3067"/>
    <w:basedOn w:val="626"/>
    <w:link w:val="10"/>
    <w:semiHidden/>
    <w:qFormat/>
    <w:uiPriority w:val="9"/>
    <w:rPr>
      <w:rFonts w:asciiTheme="majorHAnsi" w:hAnsiTheme="majorHAnsi" w:eastAsiaTheme="majorEastAsia" w:cstheme="majorBidi"/>
      <w:b/>
      <w:bCs/>
      <w:sz w:val="24"/>
      <w:szCs w:val="24"/>
    </w:rPr>
  </w:style>
  <w:style w:type="paragraph" w:customStyle="1" w:styleId="636">
    <w:name w:val="cke_editable_file_3067"/>
    <w:basedOn w:val="619"/>
    <w:qFormat/>
    <w:uiPriority w:val="0"/>
    <w:rPr>
      <w:rFonts w:ascii="仿宋_GB2312" w:eastAsia="仿宋_GB2312"/>
    </w:rPr>
  </w:style>
  <w:style w:type="paragraph" w:customStyle="1" w:styleId="637">
    <w:name w:val="marker_file_3067"/>
    <w:basedOn w:val="619"/>
    <w:qFormat/>
    <w:uiPriority w:val="0"/>
    <w:pPr>
      <w:shd w:val="clear" w:color="auto" w:fill="FFFF00"/>
    </w:pPr>
  </w:style>
  <w:style w:type="paragraph" w:customStyle="1" w:styleId="638">
    <w:name w:val="Normal (Web)_file_3067"/>
    <w:basedOn w:val="619"/>
    <w:unhideWhenUsed/>
    <w:qFormat/>
    <w:uiPriority w:val="99"/>
  </w:style>
  <w:style w:type="paragraph" w:customStyle="1" w:styleId="639">
    <w:name w:val="Normal_file_30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0">
    <w:name w:val="heading 1_file_3068"/>
    <w:basedOn w:val="639"/>
    <w:qFormat/>
    <w:uiPriority w:val="9"/>
    <w:pPr>
      <w:outlineLvl w:val="0"/>
    </w:pPr>
    <w:rPr>
      <w:kern w:val="36"/>
      <w:sz w:val="48"/>
      <w:szCs w:val="48"/>
    </w:rPr>
  </w:style>
  <w:style w:type="paragraph" w:customStyle="1" w:styleId="641">
    <w:name w:val="heading 2_file_3068"/>
    <w:basedOn w:val="639"/>
    <w:qFormat/>
    <w:uiPriority w:val="9"/>
    <w:pPr>
      <w:outlineLvl w:val="1"/>
    </w:pPr>
    <w:rPr>
      <w:sz w:val="36"/>
      <w:szCs w:val="36"/>
    </w:rPr>
  </w:style>
  <w:style w:type="paragraph" w:customStyle="1" w:styleId="642">
    <w:name w:val="heading 3_file_3068"/>
    <w:basedOn w:val="639"/>
    <w:qFormat/>
    <w:uiPriority w:val="9"/>
    <w:pPr>
      <w:outlineLvl w:val="2"/>
    </w:pPr>
    <w:rPr>
      <w:sz w:val="27"/>
      <w:szCs w:val="27"/>
    </w:rPr>
  </w:style>
  <w:style w:type="paragraph" w:customStyle="1" w:styleId="643">
    <w:name w:val="heading 4_file_3068"/>
    <w:basedOn w:val="639"/>
    <w:qFormat/>
    <w:uiPriority w:val="9"/>
    <w:pPr>
      <w:outlineLvl w:val="3"/>
    </w:pPr>
  </w:style>
  <w:style w:type="paragraph" w:customStyle="1" w:styleId="644">
    <w:name w:val="heading 5_file_3068"/>
    <w:basedOn w:val="639"/>
    <w:qFormat/>
    <w:uiPriority w:val="9"/>
    <w:pPr>
      <w:outlineLvl w:val="4"/>
    </w:pPr>
    <w:rPr>
      <w:sz w:val="20"/>
      <w:szCs w:val="20"/>
    </w:rPr>
  </w:style>
  <w:style w:type="paragraph" w:customStyle="1" w:styleId="645">
    <w:name w:val="heading 6_file_3068"/>
    <w:basedOn w:val="639"/>
    <w:qFormat/>
    <w:uiPriority w:val="9"/>
    <w:pPr>
      <w:outlineLvl w:val="5"/>
    </w:pPr>
    <w:rPr>
      <w:sz w:val="15"/>
      <w:szCs w:val="15"/>
    </w:rPr>
  </w:style>
  <w:style w:type="character" w:customStyle="1" w:styleId="646">
    <w:name w:val="Default Paragraph Font_file_3068"/>
    <w:unhideWhenUsed/>
    <w:qFormat/>
    <w:uiPriority w:val="1"/>
  </w:style>
  <w:style w:type="table" w:customStyle="1" w:styleId="647">
    <w:name w:val="Normal Table_file_3068"/>
    <w:unhideWhenUsed/>
    <w:qFormat/>
    <w:uiPriority w:val="99"/>
    <w:tblPr>
      <w:tblCellMar>
        <w:top w:w="0" w:type="dxa"/>
        <w:left w:w="108" w:type="dxa"/>
        <w:bottom w:w="0" w:type="dxa"/>
        <w:right w:w="108" w:type="dxa"/>
      </w:tblCellMar>
    </w:tblPr>
  </w:style>
  <w:style w:type="character" w:customStyle="1" w:styleId="648">
    <w:name w:val="Hyperlink_file_3068"/>
    <w:basedOn w:val="646"/>
    <w:unhideWhenUsed/>
    <w:qFormat/>
    <w:uiPriority w:val="99"/>
    <w:rPr>
      <w:color w:val="0782C1"/>
      <w:u w:val="single"/>
    </w:rPr>
  </w:style>
  <w:style w:type="character" w:customStyle="1" w:styleId="649">
    <w:name w:val="FollowedHyperlink_file_3068"/>
    <w:basedOn w:val="646"/>
    <w:unhideWhenUsed/>
    <w:qFormat/>
    <w:uiPriority w:val="99"/>
    <w:rPr>
      <w:color w:val="0782C1"/>
      <w:u w:val="single"/>
    </w:rPr>
  </w:style>
  <w:style w:type="character" w:customStyle="1" w:styleId="650">
    <w:name w:val="标题 1 Char_file_3068"/>
    <w:basedOn w:val="646"/>
    <w:link w:val="4"/>
    <w:qFormat/>
    <w:uiPriority w:val="9"/>
    <w:rPr>
      <w:rFonts w:ascii="宋体" w:hAnsi="宋体" w:eastAsia="宋体" w:cs="宋体"/>
      <w:b/>
      <w:bCs/>
      <w:kern w:val="44"/>
      <w:sz w:val="44"/>
      <w:szCs w:val="44"/>
    </w:rPr>
  </w:style>
  <w:style w:type="character" w:customStyle="1" w:styleId="651">
    <w:name w:val="标题 2 Char_file_3068"/>
    <w:basedOn w:val="646"/>
    <w:link w:val="5"/>
    <w:semiHidden/>
    <w:qFormat/>
    <w:uiPriority w:val="9"/>
    <w:rPr>
      <w:rFonts w:asciiTheme="majorHAnsi" w:hAnsiTheme="majorHAnsi" w:eastAsiaTheme="majorEastAsia" w:cstheme="majorBidi"/>
      <w:b/>
      <w:bCs/>
      <w:sz w:val="32"/>
      <w:szCs w:val="32"/>
    </w:rPr>
  </w:style>
  <w:style w:type="character" w:customStyle="1" w:styleId="652">
    <w:name w:val="标题 3 Char_file_3068"/>
    <w:basedOn w:val="646"/>
    <w:link w:val="6"/>
    <w:semiHidden/>
    <w:qFormat/>
    <w:uiPriority w:val="9"/>
    <w:rPr>
      <w:rFonts w:ascii="宋体" w:hAnsi="宋体" w:eastAsia="宋体" w:cs="宋体"/>
      <w:b/>
      <w:bCs/>
      <w:sz w:val="32"/>
      <w:szCs w:val="32"/>
    </w:rPr>
  </w:style>
  <w:style w:type="character" w:customStyle="1" w:styleId="653">
    <w:name w:val="标题 4 Char_file_3068"/>
    <w:basedOn w:val="646"/>
    <w:link w:val="7"/>
    <w:semiHidden/>
    <w:qFormat/>
    <w:uiPriority w:val="9"/>
    <w:rPr>
      <w:rFonts w:asciiTheme="majorHAnsi" w:hAnsiTheme="majorHAnsi" w:eastAsiaTheme="majorEastAsia" w:cstheme="majorBidi"/>
      <w:b/>
      <w:bCs/>
      <w:sz w:val="28"/>
      <w:szCs w:val="28"/>
    </w:rPr>
  </w:style>
  <w:style w:type="character" w:customStyle="1" w:styleId="654">
    <w:name w:val="标题 5 Char_file_3068"/>
    <w:basedOn w:val="646"/>
    <w:link w:val="8"/>
    <w:semiHidden/>
    <w:qFormat/>
    <w:uiPriority w:val="9"/>
    <w:rPr>
      <w:rFonts w:ascii="宋体" w:hAnsi="宋体" w:eastAsia="宋体" w:cs="宋体"/>
      <w:b/>
      <w:bCs/>
      <w:sz w:val="28"/>
      <w:szCs w:val="28"/>
    </w:rPr>
  </w:style>
  <w:style w:type="character" w:customStyle="1" w:styleId="655">
    <w:name w:val="标题 6 Char_file_3068"/>
    <w:basedOn w:val="646"/>
    <w:link w:val="10"/>
    <w:semiHidden/>
    <w:qFormat/>
    <w:uiPriority w:val="9"/>
    <w:rPr>
      <w:rFonts w:asciiTheme="majorHAnsi" w:hAnsiTheme="majorHAnsi" w:eastAsiaTheme="majorEastAsia" w:cstheme="majorBidi"/>
      <w:b/>
      <w:bCs/>
      <w:sz w:val="24"/>
      <w:szCs w:val="24"/>
    </w:rPr>
  </w:style>
  <w:style w:type="paragraph" w:customStyle="1" w:styleId="656">
    <w:name w:val="cke_editable_file_3068"/>
    <w:basedOn w:val="639"/>
    <w:qFormat/>
    <w:uiPriority w:val="0"/>
    <w:rPr>
      <w:rFonts w:ascii="仿宋_GB2312" w:eastAsia="仿宋_GB2312"/>
    </w:rPr>
  </w:style>
  <w:style w:type="paragraph" w:customStyle="1" w:styleId="657">
    <w:name w:val="marker_file_3068"/>
    <w:basedOn w:val="639"/>
    <w:qFormat/>
    <w:uiPriority w:val="0"/>
    <w:pPr>
      <w:shd w:val="clear" w:color="auto" w:fill="FFFF00"/>
    </w:pPr>
  </w:style>
  <w:style w:type="paragraph" w:customStyle="1" w:styleId="658">
    <w:name w:val="Normal (Web)_file_3068"/>
    <w:basedOn w:val="639"/>
    <w:unhideWhenUsed/>
    <w:qFormat/>
    <w:uiPriority w:val="99"/>
  </w:style>
  <w:style w:type="paragraph" w:customStyle="1" w:styleId="659">
    <w:name w:val="Normal_file_30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0">
    <w:name w:val="heading 1_file_3069"/>
    <w:basedOn w:val="659"/>
    <w:qFormat/>
    <w:uiPriority w:val="9"/>
    <w:pPr>
      <w:outlineLvl w:val="0"/>
    </w:pPr>
    <w:rPr>
      <w:kern w:val="36"/>
      <w:sz w:val="48"/>
      <w:szCs w:val="48"/>
    </w:rPr>
  </w:style>
  <w:style w:type="paragraph" w:customStyle="1" w:styleId="661">
    <w:name w:val="heading 2_file_3069"/>
    <w:basedOn w:val="659"/>
    <w:qFormat/>
    <w:uiPriority w:val="9"/>
    <w:pPr>
      <w:outlineLvl w:val="1"/>
    </w:pPr>
    <w:rPr>
      <w:sz w:val="36"/>
      <w:szCs w:val="36"/>
    </w:rPr>
  </w:style>
  <w:style w:type="paragraph" w:customStyle="1" w:styleId="662">
    <w:name w:val="heading 3_file_3069"/>
    <w:basedOn w:val="659"/>
    <w:qFormat/>
    <w:uiPriority w:val="9"/>
    <w:pPr>
      <w:outlineLvl w:val="2"/>
    </w:pPr>
    <w:rPr>
      <w:sz w:val="27"/>
      <w:szCs w:val="27"/>
    </w:rPr>
  </w:style>
  <w:style w:type="paragraph" w:customStyle="1" w:styleId="663">
    <w:name w:val="heading 4_file_3069"/>
    <w:basedOn w:val="659"/>
    <w:qFormat/>
    <w:uiPriority w:val="9"/>
    <w:pPr>
      <w:outlineLvl w:val="3"/>
    </w:pPr>
  </w:style>
  <w:style w:type="paragraph" w:customStyle="1" w:styleId="664">
    <w:name w:val="heading 5_file_3069"/>
    <w:basedOn w:val="659"/>
    <w:qFormat/>
    <w:uiPriority w:val="9"/>
    <w:pPr>
      <w:outlineLvl w:val="4"/>
    </w:pPr>
    <w:rPr>
      <w:sz w:val="20"/>
      <w:szCs w:val="20"/>
    </w:rPr>
  </w:style>
  <w:style w:type="paragraph" w:customStyle="1" w:styleId="665">
    <w:name w:val="heading 6_file_3069"/>
    <w:basedOn w:val="659"/>
    <w:qFormat/>
    <w:uiPriority w:val="9"/>
    <w:pPr>
      <w:outlineLvl w:val="5"/>
    </w:pPr>
    <w:rPr>
      <w:sz w:val="15"/>
      <w:szCs w:val="15"/>
    </w:rPr>
  </w:style>
  <w:style w:type="character" w:customStyle="1" w:styleId="666">
    <w:name w:val="Default Paragraph Font_file_3069"/>
    <w:unhideWhenUsed/>
    <w:qFormat/>
    <w:uiPriority w:val="1"/>
  </w:style>
  <w:style w:type="table" w:customStyle="1" w:styleId="667">
    <w:name w:val="Normal Table_file_3069"/>
    <w:unhideWhenUsed/>
    <w:qFormat/>
    <w:uiPriority w:val="99"/>
    <w:tblPr>
      <w:tblCellMar>
        <w:top w:w="0" w:type="dxa"/>
        <w:left w:w="108" w:type="dxa"/>
        <w:bottom w:w="0" w:type="dxa"/>
        <w:right w:w="108" w:type="dxa"/>
      </w:tblCellMar>
    </w:tblPr>
  </w:style>
  <w:style w:type="character" w:customStyle="1" w:styleId="668">
    <w:name w:val="Hyperlink_file_3069"/>
    <w:basedOn w:val="666"/>
    <w:unhideWhenUsed/>
    <w:qFormat/>
    <w:uiPriority w:val="99"/>
    <w:rPr>
      <w:color w:val="0782C1"/>
      <w:u w:val="single"/>
    </w:rPr>
  </w:style>
  <w:style w:type="character" w:customStyle="1" w:styleId="669">
    <w:name w:val="FollowedHyperlink_file_3069"/>
    <w:basedOn w:val="666"/>
    <w:unhideWhenUsed/>
    <w:qFormat/>
    <w:uiPriority w:val="99"/>
    <w:rPr>
      <w:color w:val="0782C1"/>
      <w:u w:val="single"/>
    </w:rPr>
  </w:style>
  <w:style w:type="character" w:customStyle="1" w:styleId="670">
    <w:name w:val="标题 1 Char_file_3069"/>
    <w:basedOn w:val="666"/>
    <w:link w:val="4"/>
    <w:qFormat/>
    <w:uiPriority w:val="9"/>
    <w:rPr>
      <w:rFonts w:ascii="宋体" w:hAnsi="宋体" w:eastAsia="宋体" w:cs="宋体"/>
      <w:b/>
      <w:bCs/>
      <w:kern w:val="44"/>
      <w:sz w:val="44"/>
      <w:szCs w:val="44"/>
    </w:rPr>
  </w:style>
  <w:style w:type="character" w:customStyle="1" w:styleId="671">
    <w:name w:val="标题 2 Char_file_3069"/>
    <w:basedOn w:val="666"/>
    <w:link w:val="5"/>
    <w:semiHidden/>
    <w:qFormat/>
    <w:uiPriority w:val="9"/>
    <w:rPr>
      <w:rFonts w:asciiTheme="majorHAnsi" w:hAnsiTheme="majorHAnsi" w:eastAsiaTheme="majorEastAsia" w:cstheme="majorBidi"/>
      <w:b/>
      <w:bCs/>
      <w:sz w:val="32"/>
      <w:szCs w:val="32"/>
    </w:rPr>
  </w:style>
  <w:style w:type="character" w:customStyle="1" w:styleId="672">
    <w:name w:val="标题 3 Char_file_3069"/>
    <w:basedOn w:val="666"/>
    <w:link w:val="6"/>
    <w:semiHidden/>
    <w:qFormat/>
    <w:uiPriority w:val="9"/>
    <w:rPr>
      <w:rFonts w:ascii="宋体" w:hAnsi="宋体" w:eastAsia="宋体" w:cs="宋体"/>
      <w:b/>
      <w:bCs/>
      <w:sz w:val="32"/>
      <w:szCs w:val="32"/>
    </w:rPr>
  </w:style>
  <w:style w:type="character" w:customStyle="1" w:styleId="673">
    <w:name w:val="标题 4 Char_file_3069"/>
    <w:basedOn w:val="666"/>
    <w:link w:val="7"/>
    <w:semiHidden/>
    <w:qFormat/>
    <w:uiPriority w:val="9"/>
    <w:rPr>
      <w:rFonts w:asciiTheme="majorHAnsi" w:hAnsiTheme="majorHAnsi" w:eastAsiaTheme="majorEastAsia" w:cstheme="majorBidi"/>
      <w:b/>
      <w:bCs/>
      <w:sz w:val="28"/>
      <w:szCs w:val="28"/>
    </w:rPr>
  </w:style>
  <w:style w:type="character" w:customStyle="1" w:styleId="674">
    <w:name w:val="标题 5 Char_file_3069"/>
    <w:basedOn w:val="666"/>
    <w:link w:val="8"/>
    <w:semiHidden/>
    <w:qFormat/>
    <w:uiPriority w:val="9"/>
    <w:rPr>
      <w:rFonts w:ascii="宋体" w:hAnsi="宋体" w:eastAsia="宋体" w:cs="宋体"/>
      <w:b/>
      <w:bCs/>
      <w:sz w:val="28"/>
      <w:szCs w:val="28"/>
    </w:rPr>
  </w:style>
  <w:style w:type="character" w:customStyle="1" w:styleId="675">
    <w:name w:val="标题 6 Char_file_3069"/>
    <w:basedOn w:val="666"/>
    <w:link w:val="10"/>
    <w:semiHidden/>
    <w:qFormat/>
    <w:uiPriority w:val="9"/>
    <w:rPr>
      <w:rFonts w:asciiTheme="majorHAnsi" w:hAnsiTheme="majorHAnsi" w:eastAsiaTheme="majorEastAsia" w:cstheme="majorBidi"/>
      <w:b/>
      <w:bCs/>
      <w:sz w:val="24"/>
      <w:szCs w:val="24"/>
    </w:rPr>
  </w:style>
  <w:style w:type="paragraph" w:customStyle="1" w:styleId="676">
    <w:name w:val="cke_editable_file_3069"/>
    <w:basedOn w:val="659"/>
    <w:qFormat/>
    <w:uiPriority w:val="0"/>
    <w:rPr>
      <w:rFonts w:ascii="仿宋_GB2312" w:eastAsia="仿宋_GB2312"/>
    </w:rPr>
  </w:style>
  <w:style w:type="paragraph" w:customStyle="1" w:styleId="677">
    <w:name w:val="marker_file_3069"/>
    <w:basedOn w:val="659"/>
    <w:qFormat/>
    <w:uiPriority w:val="0"/>
    <w:pPr>
      <w:shd w:val="clear" w:color="auto" w:fill="FFFF00"/>
    </w:pPr>
  </w:style>
  <w:style w:type="paragraph" w:customStyle="1" w:styleId="678">
    <w:name w:val="Normal (Web)_file_3069"/>
    <w:basedOn w:val="659"/>
    <w:unhideWhenUsed/>
    <w:qFormat/>
    <w:uiPriority w:val="99"/>
  </w:style>
  <w:style w:type="paragraph" w:customStyle="1" w:styleId="679">
    <w:name w:val="Normal_file_30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0">
    <w:name w:val="heading 1_file_3070"/>
    <w:basedOn w:val="679"/>
    <w:qFormat/>
    <w:uiPriority w:val="9"/>
    <w:pPr>
      <w:outlineLvl w:val="0"/>
    </w:pPr>
    <w:rPr>
      <w:kern w:val="36"/>
      <w:sz w:val="48"/>
      <w:szCs w:val="48"/>
    </w:rPr>
  </w:style>
  <w:style w:type="paragraph" w:customStyle="1" w:styleId="681">
    <w:name w:val="heading 2_file_3070"/>
    <w:basedOn w:val="679"/>
    <w:qFormat/>
    <w:uiPriority w:val="9"/>
    <w:pPr>
      <w:outlineLvl w:val="1"/>
    </w:pPr>
    <w:rPr>
      <w:sz w:val="36"/>
      <w:szCs w:val="36"/>
    </w:rPr>
  </w:style>
  <w:style w:type="paragraph" w:customStyle="1" w:styleId="682">
    <w:name w:val="heading 3_file_3070"/>
    <w:basedOn w:val="679"/>
    <w:qFormat/>
    <w:uiPriority w:val="9"/>
    <w:pPr>
      <w:outlineLvl w:val="2"/>
    </w:pPr>
    <w:rPr>
      <w:sz w:val="27"/>
      <w:szCs w:val="27"/>
    </w:rPr>
  </w:style>
  <w:style w:type="paragraph" w:customStyle="1" w:styleId="683">
    <w:name w:val="heading 4_file_3070"/>
    <w:basedOn w:val="679"/>
    <w:qFormat/>
    <w:uiPriority w:val="9"/>
    <w:pPr>
      <w:outlineLvl w:val="3"/>
    </w:pPr>
  </w:style>
  <w:style w:type="paragraph" w:customStyle="1" w:styleId="684">
    <w:name w:val="heading 5_file_3070"/>
    <w:basedOn w:val="679"/>
    <w:qFormat/>
    <w:uiPriority w:val="9"/>
    <w:pPr>
      <w:outlineLvl w:val="4"/>
    </w:pPr>
    <w:rPr>
      <w:sz w:val="20"/>
      <w:szCs w:val="20"/>
    </w:rPr>
  </w:style>
  <w:style w:type="paragraph" w:customStyle="1" w:styleId="685">
    <w:name w:val="heading 6_file_3070"/>
    <w:basedOn w:val="679"/>
    <w:qFormat/>
    <w:uiPriority w:val="9"/>
    <w:pPr>
      <w:outlineLvl w:val="5"/>
    </w:pPr>
    <w:rPr>
      <w:sz w:val="15"/>
      <w:szCs w:val="15"/>
    </w:rPr>
  </w:style>
  <w:style w:type="character" w:customStyle="1" w:styleId="686">
    <w:name w:val="Default Paragraph Font_file_3070"/>
    <w:unhideWhenUsed/>
    <w:qFormat/>
    <w:uiPriority w:val="1"/>
  </w:style>
  <w:style w:type="table" w:customStyle="1" w:styleId="687">
    <w:name w:val="Normal Table_file_3070"/>
    <w:unhideWhenUsed/>
    <w:qFormat/>
    <w:uiPriority w:val="99"/>
    <w:tblPr>
      <w:tblCellMar>
        <w:top w:w="0" w:type="dxa"/>
        <w:left w:w="108" w:type="dxa"/>
        <w:bottom w:w="0" w:type="dxa"/>
        <w:right w:w="108" w:type="dxa"/>
      </w:tblCellMar>
    </w:tblPr>
  </w:style>
  <w:style w:type="character" w:customStyle="1" w:styleId="688">
    <w:name w:val="Hyperlink_file_3070"/>
    <w:basedOn w:val="686"/>
    <w:unhideWhenUsed/>
    <w:qFormat/>
    <w:uiPriority w:val="99"/>
    <w:rPr>
      <w:color w:val="0782C1"/>
      <w:u w:val="single"/>
    </w:rPr>
  </w:style>
  <w:style w:type="character" w:customStyle="1" w:styleId="689">
    <w:name w:val="FollowedHyperlink_file_3070"/>
    <w:basedOn w:val="686"/>
    <w:unhideWhenUsed/>
    <w:qFormat/>
    <w:uiPriority w:val="99"/>
    <w:rPr>
      <w:color w:val="0782C1"/>
      <w:u w:val="single"/>
    </w:rPr>
  </w:style>
  <w:style w:type="character" w:customStyle="1" w:styleId="690">
    <w:name w:val="标题 1 Char_file_3070"/>
    <w:basedOn w:val="686"/>
    <w:link w:val="4"/>
    <w:qFormat/>
    <w:uiPriority w:val="9"/>
    <w:rPr>
      <w:rFonts w:ascii="宋体" w:hAnsi="宋体" w:eastAsia="宋体" w:cs="宋体"/>
      <w:b/>
      <w:bCs/>
      <w:kern w:val="44"/>
      <w:sz w:val="44"/>
      <w:szCs w:val="44"/>
    </w:rPr>
  </w:style>
  <w:style w:type="character" w:customStyle="1" w:styleId="691">
    <w:name w:val="标题 2 Char_file_3070"/>
    <w:basedOn w:val="686"/>
    <w:link w:val="5"/>
    <w:semiHidden/>
    <w:qFormat/>
    <w:uiPriority w:val="9"/>
    <w:rPr>
      <w:rFonts w:asciiTheme="majorHAnsi" w:hAnsiTheme="majorHAnsi" w:eastAsiaTheme="majorEastAsia" w:cstheme="majorBidi"/>
      <w:b/>
      <w:bCs/>
      <w:sz w:val="32"/>
      <w:szCs w:val="32"/>
    </w:rPr>
  </w:style>
  <w:style w:type="character" w:customStyle="1" w:styleId="692">
    <w:name w:val="标题 3 Char_file_3070"/>
    <w:basedOn w:val="686"/>
    <w:link w:val="6"/>
    <w:semiHidden/>
    <w:qFormat/>
    <w:uiPriority w:val="9"/>
    <w:rPr>
      <w:rFonts w:ascii="宋体" w:hAnsi="宋体" w:eastAsia="宋体" w:cs="宋体"/>
      <w:b/>
      <w:bCs/>
      <w:sz w:val="32"/>
      <w:szCs w:val="32"/>
    </w:rPr>
  </w:style>
  <w:style w:type="character" w:customStyle="1" w:styleId="693">
    <w:name w:val="标题 4 Char_file_3070"/>
    <w:basedOn w:val="686"/>
    <w:link w:val="7"/>
    <w:semiHidden/>
    <w:qFormat/>
    <w:uiPriority w:val="9"/>
    <w:rPr>
      <w:rFonts w:asciiTheme="majorHAnsi" w:hAnsiTheme="majorHAnsi" w:eastAsiaTheme="majorEastAsia" w:cstheme="majorBidi"/>
      <w:b/>
      <w:bCs/>
      <w:sz w:val="28"/>
      <w:szCs w:val="28"/>
    </w:rPr>
  </w:style>
  <w:style w:type="character" w:customStyle="1" w:styleId="694">
    <w:name w:val="标题 5 Char_file_3070"/>
    <w:basedOn w:val="686"/>
    <w:link w:val="8"/>
    <w:semiHidden/>
    <w:qFormat/>
    <w:uiPriority w:val="9"/>
    <w:rPr>
      <w:rFonts w:ascii="宋体" w:hAnsi="宋体" w:eastAsia="宋体" w:cs="宋体"/>
      <w:b/>
      <w:bCs/>
      <w:sz w:val="28"/>
      <w:szCs w:val="28"/>
    </w:rPr>
  </w:style>
  <w:style w:type="character" w:customStyle="1" w:styleId="695">
    <w:name w:val="标题 6 Char_file_3070"/>
    <w:basedOn w:val="686"/>
    <w:link w:val="10"/>
    <w:semiHidden/>
    <w:qFormat/>
    <w:uiPriority w:val="9"/>
    <w:rPr>
      <w:rFonts w:asciiTheme="majorHAnsi" w:hAnsiTheme="majorHAnsi" w:eastAsiaTheme="majorEastAsia" w:cstheme="majorBidi"/>
      <w:b/>
      <w:bCs/>
      <w:sz w:val="24"/>
      <w:szCs w:val="24"/>
    </w:rPr>
  </w:style>
  <w:style w:type="paragraph" w:customStyle="1" w:styleId="696">
    <w:name w:val="cke_editable_file_3070"/>
    <w:basedOn w:val="679"/>
    <w:qFormat/>
    <w:uiPriority w:val="0"/>
    <w:rPr>
      <w:rFonts w:ascii="仿宋_GB2312" w:eastAsia="仿宋_GB2312"/>
    </w:rPr>
  </w:style>
  <w:style w:type="paragraph" w:customStyle="1" w:styleId="697">
    <w:name w:val="marker_file_3070"/>
    <w:basedOn w:val="679"/>
    <w:qFormat/>
    <w:uiPriority w:val="0"/>
    <w:pPr>
      <w:shd w:val="clear" w:color="auto" w:fill="FFFF00"/>
    </w:pPr>
  </w:style>
  <w:style w:type="paragraph" w:customStyle="1" w:styleId="698">
    <w:name w:val="Normal (Web)_file_3070"/>
    <w:basedOn w:val="679"/>
    <w:unhideWhenUsed/>
    <w:qFormat/>
    <w:uiPriority w:val="99"/>
  </w:style>
  <w:style w:type="paragraph" w:customStyle="1" w:styleId="699">
    <w:name w:val="Normal_file_30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3071"/>
    <w:basedOn w:val="699"/>
    <w:qFormat/>
    <w:uiPriority w:val="9"/>
    <w:pPr>
      <w:outlineLvl w:val="0"/>
    </w:pPr>
    <w:rPr>
      <w:kern w:val="36"/>
      <w:sz w:val="48"/>
      <w:szCs w:val="48"/>
    </w:rPr>
  </w:style>
  <w:style w:type="paragraph" w:customStyle="1" w:styleId="701">
    <w:name w:val="heading 2_file_3071"/>
    <w:basedOn w:val="699"/>
    <w:qFormat/>
    <w:uiPriority w:val="9"/>
    <w:pPr>
      <w:outlineLvl w:val="1"/>
    </w:pPr>
    <w:rPr>
      <w:sz w:val="36"/>
      <w:szCs w:val="36"/>
    </w:rPr>
  </w:style>
  <w:style w:type="paragraph" w:customStyle="1" w:styleId="702">
    <w:name w:val="heading 3_file_3071"/>
    <w:basedOn w:val="699"/>
    <w:qFormat/>
    <w:uiPriority w:val="9"/>
    <w:pPr>
      <w:outlineLvl w:val="2"/>
    </w:pPr>
    <w:rPr>
      <w:sz w:val="27"/>
      <w:szCs w:val="27"/>
    </w:rPr>
  </w:style>
  <w:style w:type="paragraph" w:customStyle="1" w:styleId="703">
    <w:name w:val="heading 4_file_3071"/>
    <w:basedOn w:val="699"/>
    <w:qFormat/>
    <w:uiPriority w:val="9"/>
    <w:pPr>
      <w:outlineLvl w:val="3"/>
    </w:pPr>
  </w:style>
  <w:style w:type="paragraph" w:customStyle="1" w:styleId="704">
    <w:name w:val="heading 5_file_3071"/>
    <w:basedOn w:val="699"/>
    <w:qFormat/>
    <w:uiPriority w:val="9"/>
    <w:pPr>
      <w:outlineLvl w:val="4"/>
    </w:pPr>
    <w:rPr>
      <w:sz w:val="20"/>
      <w:szCs w:val="20"/>
    </w:rPr>
  </w:style>
  <w:style w:type="paragraph" w:customStyle="1" w:styleId="705">
    <w:name w:val="heading 6_file_3071"/>
    <w:basedOn w:val="699"/>
    <w:qFormat/>
    <w:uiPriority w:val="9"/>
    <w:pPr>
      <w:outlineLvl w:val="5"/>
    </w:pPr>
    <w:rPr>
      <w:sz w:val="15"/>
      <w:szCs w:val="15"/>
    </w:rPr>
  </w:style>
  <w:style w:type="character" w:customStyle="1" w:styleId="706">
    <w:name w:val="Default Paragraph Font_file_3071"/>
    <w:unhideWhenUsed/>
    <w:qFormat/>
    <w:uiPriority w:val="1"/>
  </w:style>
  <w:style w:type="table" w:customStyle="1" w:styleId="707">
    <w:name w:val="Normal Table_file_3071"/>
    <w:unhideWhenUsed/>
    <w:qFormat/>
    <w:uiPriority w:val="99"/>
    <w:tblPr>
      <w:tblCellMar>
        <w:top w:w="0" w:type="dxa"/>
        <w:left w:w="108" w:type="dxa"/>
        <w:bottom w:w="0" w:type="dxa"/>
        <w:right w:w="108" w:type="dxa"/>
      </w:tblCellMar>
    </w:tblPr>
  </w:style>
  <w:style w:type="character" w:customStyle="1" w:styleId="708">
    <w:name w:val="Hyperlink_file_3071"/>
    <w:basedOn w:val="706"/>
    <w:unhideWhenUsed/>
    <w:qFormat/>
    <w:uiPriority w:val="99"/>
    <w:rPr>
      <w:color w:val="0782C1"/>
      <w:u w:val="single"/>
    </w:rPr>
  </w:style>
  <w:style w:type="character" w:customStyle="1" w:styleId="709">
    <w:name w:val="FollowedHyperlink_file_3071"/>
    <w:basedOn w:val="706"/>
    <w:unhideWhenUsed/>
    <w:qFormat/>
    <w:uiPriority w:val="99"/>
    <w:rPr>
      <w:color w:val="0782C1"/>
      <w:u w:val="single"/>
    </w:rPr>
  </w:style>
  <w:style w:type="character" w:customStyle="1" w:styleId="710">
    <w:name w:val="标题 1 Char_file_3071"/>
    <w:basedOn w:val="706"/>
    <w:link w:val="4"/>
    <w:qFormat/>
    <w:uiPriority w:val="9"/>
    <w:rPr>
      <w:rFonts w:ascii="宋体" w:hAnsi="宋体" w:eastAsia="宋体" w:cs="宋体"/>
      <w:b/>
      <w:bCs/>
      <w:kern w:val="44"/>
      <w:sz w:val="44"/>
      <w:szCs w:val="44"/>
    </w:rPr>
  </w:style>
  <w:style w:type="character" w:customStyle="1" w:styleId="711">
    <w:name w:val="标题 2 Char_file_3071"/>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3071"/>
    <w:basedOn w:val="706"/>
    <w:link w:val="6"/>
    <w:semiHidden/>
    <w:qFormat/>
    <w:uiPriority w:val="9"/>
    <w:rPr>
      <w:rFonts w:ascii="宋体" w:hAnsi="宋体" w:eastAsia="宋体" w:cs="宋体"/>
      <w:b/>
      <w:bCs/>
      <w:sz w:val="32"/>
      <w:szCs w:val="32"/>
    </w:rPr>
  </w:style>
  <w:style w:type="character" w:customStyle="1" w:styleId="713">
    <w:name w:val="标题 4 Char_file_3071"/>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3071"/>
    <w:basedOn w:val="706"/>
    <w:link w:val="8"/>
    <w:semiHidden/>
    <w:qFormat/>
    <w:uiPriority w:val="9"/>
    <w:rPr>
      <w:rFonts w:ascii="宋体" w:hAnsi="宋体" w:eastAsia="宋体" w:cs="宋体"/>
      <w:b/>
      <w:bCs/>
      <w:sz w:val="28"/>
      <w:szCs w:val="28"/>
    </w:rPr>
  </w:style>
  <w:style w:type="character" w:customStyle="1" w:styleId="715">
    <w:name w:val="标题 6 Char_file_3071"/>
    <w:basedOn w:val="706"/>
    <w:link w:val="10"/>
    <w:semiHidden/>
    <w:qFormat/>
    <w:uiPriority w:val="9"/>
    <w:rPr>
      <w:rFonts w:asciiTheme="majorHAnsi" w:hAnsiTheme="majorHAnsi" w:eastAsiaTheme="majorEastAsia" w:cstheme="majorBidi"/>
      <w:b/>
      <w:bCs/>
      <w:sz w:val="24"/>
      <w:szCs w:val="24"/>
    </w:rPr>
  </w:style>
  <w:style w:type="paragraph" w:customStyle="1" w:styleId="716">
    <w:name w:val="cke_editable_file_3071"/>
    <w:basedOn w:val="699"/>
    <w:qFormat/>
    <w:uiPriority w:val="0"/>
    <w:rPr>
      <w:rFonts w:ascii="仿宋_GB2312" w:eastAsia="仿宋_GB2312"/>
    </w:rPr>
  </w:style>
  <w:style w:type="paragraph" w:customStyle="1" w:styleId="717">
    <w:name w:val="marker_file_3071"/>
    <w:basedOn w:val="699"/>
    <w:qFormat/>
    <w:uiPriority w:val="0"/>
    <w:pPr>
      <w:shd w:val="clear" w:color="auto" w:fill="FFFF00"/>
    </w:pPr>
  </w:style>
  <w:style w:type="paragraph" w:customStyle="1" w:styleId="718">
    <w:name w:val="Normal (Web)_file_3071"/>
    <w:basedOn w:val="699"/>
    <w:unhideWhenUsed/>
    <w:qFormat/>
    <w:uiPriority w:val="99"/>
  </w:style>
  <w:style w:type="character" w:customStyle="1" w:styleId="719">
    <w:name w:val="Strong_file_3071"/>
    <w:basedOn w:val="706"/>
    <w:qFormat/>
    <w:uiPriority w:val="22"/>
    <w:rPr>
      <w:b/>
      <w:bCs/>
    </w:rPr>
  </w:style>
  <w:style w:type="paragraph" w:customStyle="1" w:styleId="720">
    <w:name w:val="Normal_file_30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3072"/>
    <w:basedOn w:val="720"/>
    <w:qFormat/>
    <w:uiPriority w:val="9"/>
    <w:pPr>
      <w:outlineLvl w:val="0"/>
    </w:pPr>
    <w:rPr>
      <w:kern w:val="36"/>
      <w:sz w:val="48"/>
      <w:szCs w:val="48"/>
    </w:rPr>
  </w:style>
  <w:style w:type="paragraph" w:customStyle="1" w:styleId="722">
    <w:name w:val="heading 2_file_3072"/>
    <w:basedOn w:val="720"/>
    <w:qFormat/>
    <w:uiPriority w:val="9"/>
    <w:pPr>
      <w:outlineLvl w:val="1"/>
    </w:pPr>
    <w:rPr>
      <w:sz w:val="36"/>
      <w:szCs w:val="36"/>
    </w:rPr>
  </w:style>
  <w:style w:type="paragraph" w:customStyle="1" w:styleId="723">
    <w:name w:val="heading 3_file_3072"/>
    <w:basedOn w:val="720"/>
    <w:qFormat/>
    <w:uiPriority w:val="9"/>
    <w:pPr>
      <w:outlineLvl w:val="2"/>
    </w:pPr>
    <w:rPr>
      <w:sz w:val="27"/>
      <w:szCs w:val="27"/>
    </w:rPr>
  </w:style>
  <w:style w:type="paragraph" w:customStyle="1" w:styleId="724">
    <w:name w:val="heading 4_file_3072"/>
    <w:basedOn w:val="720"/>
    <w:qFormat/>
    <w:uiPriority w:val="9"/>
    <w:pPr>
      <w:outlineLvl w:val="3"/>
    </w:pPr>
  </w:style>
  <w:style w:type="paragraph" w:customStyle="1" w:styleId="725">
    <w:name w:val="heading 5_file_3072"/>
    <w:basedOn w:val="720"/>
    <w:qFormat/>
    <w:uiPriority w:val="9"/>
    <w:pPr>
      <w:outlineLvl w:val="4"/>
    </w:pPr>
    <w:rPr>
      <w:sz w:val="20"/>
      <w:szCs w:val="20"/>
    </w:rPr>
  </w:style>
  <w:style w:type="paragraph" w:customStyle="1" w:styleId="726">
    <w:name w:val="heading 6_file_3072"/>
    <w:basedOn w:val="720"/>
    <w:qFormat/>
    <w:uiPriority w:val="9"/>
    <w:pPr>
      <w:outlineLvl w:val="5"/>
    </w:pPr>
    <w:rPr>
      <w:sz w:val="15"/>
      <w:szCs w:val="15"/>
    </w:rPr>
  </w:style>
  <w:style w:type="character" w:customStyle="1" w:styleId="727">
    <w:name w:val="Default Paragraph Font_file_3072"/>
    <w:unhideWhenUsed/>
    <w:qFormat/>
    <w:uiPriority w:val="1"/>
  </w:style>
  <w:style w:type="table" w:customStyle="1" w:styleId="728">
    <w:name w:val="Normal Table_file_3072"/>
    <w:unhideWhenUsed/>
    <w:qFormat/>
    <w:uiPriority w:val="99"/>
    <w:tblPr>
      <w:tblCellMar>
        <w:top w:w="0" w:type="dxa"/>
        <w:left w:w="108" w:type="dxa"/>
        <w:bottom w:w="0" w:type="dxa"/>
        <w:right w:w="108" w:type="dxa"/>
      </w:tblCellMar>
    </w:tblPr>
  </w:style>
  <w:style w:type="character" w:customStyle="1" w:styleId="729">
    <w:name w:val="Hyperlink_file_3072"/>
    <w:basedOn w:val="727"/>
    <w:unhideWhenUsed/>
    <w:qFormat/>
    <w:uiPriority w:val="99"/>
    <w:rPr>
      <w:color w:val="0782C1"/>
      <w:u w:val="single"/>
    </w:rPr>
  </w:style>
  <w:style w:type="character" w:customStyle="1" w:styleId="730">
    <w:name w:val="FollowedHyperlink_file_3072"/>
    <w:basedOn w:val="727"/>
    <w:unhideWhenUsed/>
    <w:qFormat/>
    <w:uiPriority w:val="99"/>
    <w:rPr>
      <w:color w:val="0782C1"/>
      <w:u w:val="single"/>
    </w:rPr>
  </w:style>
  <w:style w:type="character" w:customStyle="1" w:styleId="731">
    <w:name w:val="标题 1 Char_file_3072"/>
    <w:basedOn w:val="727"/>
    <w:link w:val="4"/>
    <w:qFormat/>
    <w:uiPriority w:val="9"/>
    <w:rPr>
      <w:rFonts w:ascii="宋体" w:hAnsi="宋体" w:eastAsia="宋体" w:cs="宋体"/>
      <w:b/>
      <w:bCs/>
      <w:kern w:val="44"/>
      <w:sz w:val="44"/>
      <w:szCs w:val="44"/>
    </w:rPr>
  </w:style>
  <w:style w:type="character" w:customStyle="1" w:styleId="732">
    <w:name w:val="标题 2 Char_file_3072"/>
    <w:basedOn w:val="727"/>
    <w:link w:val="5"/>
    <w:semiHidden/>
    <w:qFormat/>
    <w:uiPriority w:val="9"/>
    <w:rPr>
      <w:rFonts w:asciiTheme="majorHAnsi" w:hAnsiTheme="majorHAnsi" w:eastAsiaTheme="majorEastAsia" w:cstheme="majorBidi"/>
      <w:b/>
      <w:bCs/>
      <w:sz w:val="32"/>
      <w:szCs w:val="32"/>
    </w:rPr>
  </w:style>
  <w:style w:type="character" w:customStyle="1" w:styleId="733">
    <w:name w:val="标题 3 Char_file_3072"/>
    <w:basedOn w:val="727"/>
    <w:link w:val="6"/>
    <w:semiHidden/>
    <w:qFormat/>
    <w:uiPriority w:val="9"/>
    <w:rPr>
      <w:rFonts w:ascii="宋体" w:hAnsi="宋体" w:eastAsia="宋体" w:cs="宋体"/>
      <w:b/>
      <w:bCs/>
      <w:sz w:val="32"/>
      <w:szCs w:val="32"/>
    </w:rPr>
  </w:style>
  <w:style w:type="character" w:customStyle="1" w:styleId="734">
    <w:name w:val="标题 4 Char_file_3072"/>
    <w:basedOn w:val="727"/>
    <w:link w:val="7"/>
    <w:semiHidden/>
    <w:qFormat/>
    <w:uiPriority w:val="9"/>
    <w:rPr>
      <w:rFonts w:asciiTheme="majorHAnsi" w:hAnsiTheme="majorHAnsi" w:eastAsiaTheme="majorEastAsia" w:cstheme="majorBidi"/>
      <w:b/>
      <w:bCs/>
      <w:sz w:val="28"/>
      <w:szCs w:val="28"/>
    </w:rPr>
  </w:style>
  <w:style w:type="character" w:customStyle="1" w:styleId="735">
    <w:name w:val="标题 5 Char_file_3072"/>
    <w:basedOn w:val="727"/>
    <w:link w:val="8"/>
    <w:semiHidden/>
    <w:qFormat/>
    <w:uiPriority w:val="9"/>
    <w:rPr>
      <w:rFonts w:ascii="宋体" w:hAnsi="宋体" w:eastAsia="宋体" w:cs="宋体"/>
      <w:b/>
      <w:bCs/>
      <w:sz w:val="28"/>
      <w:szCs w:val="28"/>
    </w:rPr>
  </w:style>
  <w:style w:type="character" w:customStyle="1" w:styleId="736">
    <w:name w:val="标题 6 Char_file_3072"/>
    <w:basedOn w:val="727"/>
    <w:link w:val="10"/>
    <w:semiHidden/>
    <w:qFormat/>
    <w:uiPriority w:val="9"/>
    <w:rPr>
      <w:rFonts w:asciiTheme="majorHAnsi" w:hAnsiTheme="majorHAnsi" w:eastAsiaTheme="majorEastAsia" w:cstheme="majorBidi"/>
      <w:b/>
      <w:bCs/>
      <w:sz w:val="24"/>
      <w:szCs w:val="24"/>
    </w:rPr>
  </w:style>
  <w:style w:type="paragraph" w:customStyle="1" w:styleId="737">
    <w:name w:val="cke_editable_file_3072"/>
    <w:basedOn w:val="720"/>
    <w:qFormat/>
    <w:uiPriority w:val="0"/>
    <w:rPr>
      <w:rFonts w:ascii="仿宋_GB2312" w:eastAsia="仿宋_GB2312"/>
    </w:rPr>
  </w:style>
  <w:style w:type="paragraph" w:customStyle="1" w:styleId="738">
    <w:name w:val="marker_file_3072"/>
    <w:basedOn w:val="720"/>
    <w:qFormat/>
    <w:uiPriority w:val="0"/>
    <w:pPr>
      <w:shd w:val="clear" w:color="auto" w:fill="FFFF00"/>
    </w:pPr>
  </w:style>
  <w:style w:type="paragraph" w:customStyle="1" w:styleId="739">
    <w:name w:val="Normal (Web)_file_3072"/>
    <w:basedOn w:val="720"/>
    <w:unhideWhenUsed/>
    <w:qFormat/>
    <w:uiPriority w:val="99"/>
  </w:style>
  <w:style w:type="character" w:customStyle="1" w:styleId="740">
    <w:name w:val="Strong_file_3072"/>
    <w:basedOn w:val="727"/>
    <w:qFormat/>
    <w:uiPriority w:val="22"/>
    <w:rPr>
      <w:b/>
      <w:bCs/>
    </w:rPr>
  </w:style>
  <w:style w:type="paragraph" w:customStyle="1" w:styleId="741">
    <w:name w:val="Normal_file_30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2">
    <w:name w:val="heading 1_file_3073"/>
    <w:basedOn w:val="741"/>
    <w:qFormat/>
    <w:uiPriority w:val="9"/>
    <w:pPr>
      <w:outlineLvl w:val="0"/>
    </w:pPr>
    <w:rPr>
      <w:kern w:val="36"/>
      <w:sz w:val="48"/>
      <w:szCs w:val="48"/>
    </w:rPr>
  </w:style>
  <w:style w:type="paragraph" w:customStyle="1" w:styleId="743">
    <w:name w:val="heading 2_file_3073"/>
    <w:basedOn w:val="741"/>
    <w:qFormat/>
    <w:uiPriority w:val="9"/>
    <w:pPr>
      <w:outlineLvl w:val="1"/>
    </w:pPr>
    <w:rPr>
      <w:sz w:val="36"/>
      <w:szCs w:val="36"/>
    </w:rPr>
  </w:style>
  <w:style w:type="paragraph" w:customStyle="1" w:styleId="744">
    <w:name w:val="heading 3_file_3073"/>
    <w:basedOn w:val="741"/>
    <w:qFormat/>
    <w:uiPriority w:val="9"/>
    <w:pPr>
      <w:outlineLvl w:val="2"/>
    </w:pPr>
    <w:rPr>
      <w:sz w:val="27"/>
      <w:szCs w:val="27"/>
    </w:rPr>
  </w:style>
  <w:style w:type="paragraph" w:customStyle="1" w:styleId="745">
    <w:name w:val="heading 4_file_3073"/>
    <w:basedOn w:val="741"/>
    <w:qFormat/>
    <w:uiPriority w:val="9"/>
    <w:pPr>
      <w:outlineLvl w:val="3"/>
    </w:pPr>
  </w:style>
  <w:style w:type="paragraph" w:customStyle="1" w:styleId="746">
    <w:name w:val="heading 5_file_3073"/>
    <w:basedOn w:val="741"/>
    <w:qFormat/>
    <w:uiPriority w:val="9"/>
    <w:pPr>
      <w:outlineLvl w:val="4"/>
    </w:pPr>
    <w:rPr>
      <w:sz w:val="20"/>
      <w:szCs w:val="20"/>
    </w:rPr>
  </w:style>
  <w:style w:type="paragraph" w:customStyle="1" w:styleId="747">
    <w:name w:val="heading 6_file_3073"/>
    <w:basedOn w:val="741"/>
    <w:qFormat/>
    <w:uiPriority w:val="9"/>
    <w:pPr>
      <w:outlineLvl w:val="5"/>
    </w:pPr>
    <w:rPr>
      <w:sz w:val="15"/>
      <w:szCs w:val="15"/>
    </w:rPr>
  </w:style>
  <w:style w:type="character" w:customStyle="1" w:styleId="748">
    <w:name w:val="Default Paragraph Font_file_3073"/>
    <w:unhideWhenUsed/>
    <w:qFormat/>
    <w:uiPriority w:val="1"/>
  </w:style>
  <w:style w:type="table" w:customStyle="1" w:styleId="749">
    <w:name w:val="Normal Table_file_3073"/>
    <w:unhideWhenUsed/>
    <w:qFormat/>
    <w:uiPriority w:val="99"/>
    <w:tblPr>
      <w:tblCellMar>
        <w:top w:w="0" w:type="dxa"/>
        <w:left w:w="108" w:type="dxa"/>
        <w:bottom w:w="0" w:type="dxa"/>
        <w:right w:w="108" w:type="dxa"/>
      </w:tblCellMar>
    </w:tblPr>
  </w:style>
  <w:style w:type="character" w:customStyle="1" w:styleId="750">
    <w:name w:val="Hyperlink_file_3073"/>
    <w:basedOn w:val="748"/>
    <w:unhideWhenUsed/>
    <w:qFormat/>
    <w:uiPriority w:val="99"/>
    <w:rPr>
      <w:color w:val="0782C1"/>
      <w:u w:val="single"/>
    </w:rPr>
  </w:style>
  <w:style w:type="character" w:customStyle="1" w:styleId="751">
    <w:name w:val="FollowedHyperlink_file_3073"/>
    <w:basedOn w:val="748"/>
    <w:unhideWhenUsed/>
    <w:qFormat/>
    <w:uiPriority w:val="99"/>
    <w:rPr>
      <w:color w:val="0782C1"/>
      <w:u w:val="single"/>
    </w:rPr>
  </w:style>
  <w:style w:type="character" w:customStyle="1" w:styleId="752">
    <w:name w:val="标题 1 Char_file_3073"/>
    <w:basedOn w:val="748"/>
    <w:link w:val="4"/>
    <w:qFormat/>
    <w:uiPriority w:val="9"/>
    <w:rPr>
      <w:rFonts w:ascii="宋体" w:hAnsi="宋体" w:eastAsia="宋体" w:cs="宋体"/>
      <w:b/>
      <w:bCs/>
      <w:kern w:val="44"/>
      <w:sz w:val="44"/>
      <w:szCs w:val="44"/>
    </w:rPr>
  </w:style>
  <w:style w:type="character" w:customStyle="1" w:styleId="753">
    <w:name w:val="标题 2 Char_file_3073"/>
    <w:basedOn w:val="748"/>
    <w:link w:val="5"/>
    <w:semiHidden/>
    <w:qFormat/>
    <w:uiPriority w:val="9"/>
    <w:rPr>
      <w:rFonts w:asciiTheme="majorHAnsi" w:hAnsiTheme="majorHAnsi" w:eastAsiaTheme="majorEastAsia" w:cstheme="majorBidi"/>
      <w:b/>
      <w:bCs/>
      <w:sz w:val="32"/>
      <w:szCs w:val="32"/>
    </w:rPr>
  </w:style>
  <w:style w:type="character" w:customStyle="1" w:styleId="754">
    <w:name w:val="标题 3 Char_file_3073"/>
    <w:basedOn w:val="748"/>
    <w:link w:val="6"/>
    <w:semiHidden/>
    <w:qFormat/>
    <w:uiPriority w:val="9"/>
    <w:rPr>
      <w:rFonts w:ascii="宋体" w:hAnsi="宋体" w:eastAsia="宋体" w:cs="宋体"/>
      <w:b/>
      <w:bCs/>
      <w:sz w:val="32"/>
      <w:szCs w:val="32"/>
    </w:rPr>
  </w:style>
  <w:style w:type="character" w:customStyle="1" w:styleId="755">
    <w:name w:val="标题 4 Char_file_3073"/>
    <w:basedOn w:val="748"/>
    <w:link w:val="7"/>
    <w:semiHidden/>
    <w:qFormat/>
    <w:uiPriority w:val="9"/>
    <w:rPr>
      <w:rFonts w:asciiTheme="majorHAnsi" w:hAnsiTheme="majorHAnsi" w:eastAsiaTheme="majorEastAsia" w:cstheme="majorBidi"/>
      <w:b/>
      <w:bCs/>
      <w:sz w:val="28"/>
      <w:szCs w:val="28"/>
    </w:rPr>
  </w:style>
  <w:style w:type="character" w:customStyle="1" w:styleId="756">
    <w:name w:val="标题 5 Char_file_3073"/>
    <w:basedOn w:val="748"/>
    <w:link w:val="8"/>
    <w:semiHidden/>
    <w:qFormat/>
    <w:uiPriority w:val="9"/>
    <w:rPr>
      <w:rFonts w:ascii="宋体" w:hAnsi="宋体" w:eastAsia="宋体" w:cs="宋体"/>
      <w:b/>
      <w:bCs/>
      <w:sz w:val="28"/>
      <w:szCs w:val="28"/>
    </w:rPr>
  </w:style>
  <w:style w:type="character" w:customStyle="1" w:styleId="757">
    <w:name w:val="标题 6 Char_file_3073"/>
    <w:basedOn w:val="748"/>
    <w:link w:val="10"/>
    <w:semiHidden/>
    <w:qFormat/>
    <w:uiPriority w:val="9"/>
    <w:rPr>
      <w:rFonts w:asciiTheme="majorHAnsi" w:hAnsiTheme="majorHAnsi" w:eastAsiaTheme="majorEastAsia" w:cstheme="majorBidi"/>
      <w:b/>
      <w:bCs/>
      <w:sz w:val="24"/>
      <w:szCs w:val="24"/>
    </w:rPr>
  </w:style>
  <w:style w:type="paragraph" w:customStyle="1" w:styleId="758">
    <w:name w:val="cke_editable_file_3073"/>
    <w:basedOn w:val="741"/>
    <w:qFormat/>
    <w:uiPriority w:val="0"/>
    <w:rPr>
      <w:rFonts w:ascii="仿宋_GB2312" w:eastAsia="仿宋_GB2312"/>
    </w:rPr>
  </w:style>
  <w:style w:type="paragraph" w:customStyle="1" w:styleId="759">
    <w:name w:val="marker_file_3073"/>
    <w:basedOn w:val="741"/>
    <w:qFormat/>
    <w:uiPriority w:val="0"/>
    <w:pPr>
      <w:shd w:val="clear" w:color="auto" w:fill="FFFF00"/>
    </w:pPr>
  </w:style>
  <w:style w:type="paragraph" w:customStyle="1" w:styleId="760">
    <w:name w:val="Normal (Web)_file_3073"/>
    <w:basedOn w:val="741"/>
    <w:unhideWhenUsed/>
    <w:qFormat/>
    <w:uiPriority w:val="99"/>
  </w:style>
  <w:style w:type="character" w:customStyle="1" w:styleId="761">
    <w:name w:val="Strong_file_3073"/>
    <w:basedOn w:val="748"/>
    <w:qFormat/>
    <w:uiPriority w:val="22"/>
    <w:rPr>
      <w:b/>
      <w:bCs/>
    </w:rPr>
  </w:style>
  <w:style w:type="paragraph" w:customStyle="1" w:styleId="762">
    <w:name w:val="Normal_file_30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3">
    <w:name w:val="heading 1_file_3074"/>
    <w:basedOn w:val="762"/>
    <w:qFormat/>
    <w:uiPriority w:val="9"/>
    <w:pPr>
      <w:outlineLvl w:val="0"/>
    </w:pPr>
    <w:rPr>
      <w:kern w:val="36"/>
      <w:sz w:val="48"/>
      <w:szCs w:val="48"/>
    </w:rPr>
  </w:style>
  <w:style w:type="paragraph" w:customStyle="1" w:styleId="764">
    <w:name w:val="heading 2_file_3074"/>
    <w:basedOn w:val="762"/>
    <w:qFormat/>
    <w:uiPriority w:val="9"/>
    <w:pPr>
      <w:outlineLvl w:val="1"/>
    </w:pPr>
    <w:rPr>
      <w:sz w:val="36"/>
      <w:szCs w:val="36"/>
    </w:rPr>
  </w:style>
  <w:style w:type="paragraph" w:customStyle="1" w:styleId="765">
    <w:name w:val="heading 3_file_3074"/>
    <w:basedOn w:val="762"/>
    <w:qFormat/>
    <w:uiPriority w:val="9"/>
    <w:pPr>
      <w:outlineLvl w:val="2"/>
    </w:pPr>
    <w:rPr>
      <w:sz w:val="27"/>
      <w:szCs w:val="27"/>
    </w:rPr>
  </w:style>
  <w:style w:type="paragraph" w:customStyle="1" w:styleId="766">
    <w:name w:val="heading 4_file_3074"/>
    <w:basedOn w:val="762"/>
    <w:qFormat/>
    <w:uiPriority w:val="9"/>
    <w:pPr>
      <w:outlineLvl w:val="3"/>
    </w:pPr>
  </w:style>
  <w:style w:type="paragraph" w:customStyle="1" w:styleId="767">
    <w:name w:val="heading 5_file_3074"/>
    <w:basedOn w:val="762"/>
    <w:qFormat/>
    <w:uiPriority w:val="9"/>
    <w:pPr>
      <w:outlineLvl w:val="4"/>
    </w:pPr>
    <w:rPr>
      <w:sz w:val="20"/>
      <w:szCs w:val="20"/>
    </w:rPr>
  </w:style>
  <w:style w:type="paragraph" w:customStyle="1" w:styleId="768">
    <w:name w:val="heading 6_file_3074"/>
    <w:basedOn w:val="762"/>
    <w:qFormat/>
    <w:uiPriority w:val="9"/>
    <w:pPr>
      <w:outlineLvl w:val="5"/>
    </w:pPr>
    <w:rPr>
      <w:sz w:val="15"/>
      <w:szCs w:val="15"/>
    </w:rPr>
  </w:style>
  <w:style w:type="character" w:customStyle="1" w:styleId="769">
    <w:name w:val="Default Paragraph Font_file_3074"/>
    <w:unhideWhenUsed/>
    <w:qFormat/>
    <w:uiPriority w:val="1"/>
  </w:style>
  <w:style w:type="table" w:customStyle="1" w:styleId="770">
    <w:name w:val="Normal Table_file_3074"/>
    <w:unhideWhenUsed/>
    <w:qFormat/>
    <w:uiPriority w:val="99"/>
    <w:tblPr>
      <w:tblCellMar>
        <w:top w:w="0" w:type="dxa"/>
        <w:left w:w="108" w:type="dxa"/>
        <w:bottom w:w="0" w:type="dxa"/>
        <w:right w:w="108" w:type="dxa"/>
      </w:tblCellMar>
    </w:tblPr>
  </w:style>
  <w:style w:type="character" w:customStyle="1" w:styleId="771">
    <w:name w:val="Hyperlink_file_3074"/>
    <w:basedOn w:val="769"/>
    <w:unhideWhenUsed/>
    <w:qFormat/>
    <w:uiPriority w:val="99"/>
    <w:rPr>
      <w:color w:val="0782C1"/>
      <w:u w:val="single"/>
    </w:rPr>
  </w:style>
  <w:style w:type="character" w:customStyle="1" w:styleId="772">
    <w:name w:val="FollowedHyperlink_file_3074"/>
    <w:basedOn w:val="769"/>
    <w:unhideWhenUsed/>
    <w:qFormat/>
    <w:uiPriority w:val="99"/>
    <w:rPr>
      <w:color w:val="0782C1"/>
      <w:u w:val="single"/>
    </w:rPr>
  </w:style>
  <w:style w:type="character" w:customStyle="1" w:styleId="773">
    <w:name w:val="标题 1 Char_file_3074"/>
    <w:basedOn w:val="769"/>
    <w:link w:val="4"/>
    <w:qFormat/>
    <w:uiPriority w:val="9"/>
    <w:rPr>
      <w:rFonts w:ascii="宋体" w:hAnsi="宋体" w:eastAsia="宋体" w:cs="宋体"/>
      <w:b/>
      <w:bCs/>
      <w:kern w:val="44"/>
      <w:sz w:val="44"/>
      <w:szCs w:val="44"/>
    </w:rPr>
  </w:style>
  <w:style w:type="character" w:customStyle="1" w:styleId="774">
    <w:name w:val="标题 2 Char_file_3074"/>
    <w:basedOn w:val="769"/>
    <w:link w:val="5"/>
    <w:semiHidden/>
    <w:qFormat/>
    <w:uiPriority w:val="9"/>
    <w:rPr>
      <w:rFonts w:asciiTheme="majorHAnsi" w:hAnsiTheme="majorHAnsi" w:eastAsiaTheme="majorEastAsia" w:cstheme="majorBidi"/>
      <w:b/>
      <w:bCs/>
      <w:sz w:val="32"/>
      <w:szCs w:val="32"/>
    </w:rPr>
  </w:style>
  <w:style w:type="character" w:customStyle="1" w:styleId="775">
    <w:name w:val="标题 3 Char_file_3074"/>
    <w:basedOn w:val="769"/>
    <w:link w:val="6"/>
    <w:semiHidden/>
    <w:qFormat/>
    <w:uiPriority w:val="9"/>
    <w:rPr>
      <w:rFonts w:ascii="宋体" w:hAnsi="宋体" w:eastAsia="宋体" w:cs="宋体"/>
      <w:b/>
      <w:bCs/>
      <w:sz w:val="32"/>
      <w:szCs w:val="32"/>
    </w:rPr>
  </w:style>
  <w:style w:type="character" w:customStyle="1" w:styleId="776">
    <w:name w:val="标题 4 Char_file_3074"/>
    <w:basedOn w:val="769"/>
    <w:link w:val="7"/>
    <w:semiHidden/>
    <w:qFormat/>
    <w:uiPriority w:val="9"/>
    <w:rPr>
      <w:rFonts w:asciiTheme="majorHAnsi" w:hAnsiTheme="majorHAnsi" w:eastAsiaTheme="majorEastAsia" w:cstheme="majorBidi"/>
      <w:b/>
      <w:bCs/>
      <w:sz w:val="28"/>
      <w:szCs w:val="28"/>
    </w:rPr>
  </w:style>
  <w:style w:type="character" w:customStyle="1" w:styleId="777">
    <w:name w:val="标题 5 Char_file_3074"/>
    <w:basedOn w:val="769"/>
    <w:link w:val="8"/>
    <w:semiHidden/>
    <w:qFormat/>
    <w:uiPriority w:val="9"/>
    <w:rPr>
      <w:rFonts w:ascii="宋体" w:hAnsi="宋体" w:eastAsia="宋体" w:cs="宋体"/>
      <w:b/>
      <w:bCs/>
      <w:sz w:val="28"/>
      <w:szCs w:val="28"/>
    </w:rPr>
  </w:style>
  <w:style w:type="character" w:customStyle="1" w:styleId="778">
    <w:name w:val="标题 6 Char_file_3074"/>
    <w:basedOn w:val="769"/>
    <w:link w:val="10"/>
    <w:semiHidden/>
    <w:qFormat/>
    <w:uiPriority w:val="9"/>
    <w:rPr>
      <w:rFonts w:asciiTheme="majorHAnsi" w:hAnsiTheme="majorHAnsi" w:eastAsiaTheme="majorEastAsia" w:cstheme="majorBidi"/>
      <w:b/>
      <w:bCs/>
      <w:sz w:val="24"/>
      <w:szCs w:val="24"/>
    </w:rPr>
  </w:style>
  <w:style w:type="paragraph" w:customStyle="1" w:styleId="779">
    <w:name w:val="cke_editable_file_3074"/>
    <w:basedOn w:val="762"/>
    <w:qFormat/>
    <w:uiPriority w:val="0"/>
    <w:rPr>
      <w:rFonts w:ascii="仿宋_GB2312" w:eastAsia="仿宋_GB2312"/>
    </w:rPr>
  </w:style>
  <w:style w:type="paragraph" w:customStyle="1" w:styleId="780">
    <w:name w:val="marker_file_3074"/>
    <w:basedOn w:val="762"/>
    <w:qFormat/>
    <w:uiPriority w:val="0"/>
    <w:pPr>
      <w:shd w:val="clear" w:color="auto" w:fill="FFFF00"/>
    </w:pPr>
  </w:style>
  <w:style w:type="paragraph" w:customStyle="1" w:styleId="781">
    <w:name w:val="Normal (Web)_file_3074"/>
    <w:basedOn w:val="762"/>
    <w:unhideWhenUsed/>
    <w:qFormat/>
    <w:uiPriority w:val="99"/>
  </w:style>
  <w:style w:type="paragraph" w:customStyle="1" w:styleId="782">
    <w:name w:val="Normal_file_30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3">
    <w:name w:val="heading 1_file_3075"/>
    <w:basedOn w:val="782"/>
    <w:qFormat/>
    <w:uiPriority w:val="9"/>
    <w:pPr>
      <w:outlineLvl w:val="0"/>
    </w:pPr>
    <w:rPr>
      <w:kern w:val="36"/>
      <w:sz w:val="48"/>
      <w:szCs w:val="48"/>
    </w:rPr>
  </w:style>
  <w:style w:type="paragraph" w:customStyle="1" w:styleId="784">
    <w:name w:val="heading 2_file_3075"/>
    <w:basedOn w:val="782"/>
    <w:qFormat/>
    <w:uiPriority w:val="9"/>
    <w:pPr>
      <w:outlineLvl w:val="1"/>
    </w:pPr>
    <w:rPr>
      <w:sz w:val="36"/>
      <w:szCs w:val="36"/>
    </w:rPr>
  </w:style>
  <w:style w:type="paragraph" w:customStyle="1" w:styleId="785">
    <w:name w:val="heading 3_file_3075"/>
    <w:basedOn w:val="782"/>
    <w:qFormat/>
    <w:uiPriority w:val="9"/>
    <w:pPr>
      <w:outlineLvl w:val="2"/>
    </w:pPr>
    <w:rPr>
      <w:sz w:val="27"/>
      <w:szCs w:val="27"/>
    </w:rPr>
  </w:style>
  <w:style w:type="paragraph" w:customStyle="1" w:styleId="786">
    <w:name w:val="heading 4_file_3075"/>
    <w:basedOn w:val="782"/>
    <w:qFormat/>
    <w:uiPriority w:val="9"/>
    <w:pPr>
      <w:outlineLvl w:val="3"/>
    </w:pPr>
  </w:style>
  <w:style w:type="paragraph" w:customStyle="1" w:styleId="787">
    <w:name w:val="heading 5_file_3075"/>
    <w:basedOn w:val="782"/>
    <w:qFormat/>
    <w:uiPriority w:val="9"/>
    <w:pPr>
      <w:outlineLvl w:val="4"/>
    </w:pPr>
    <w:rPr>
      <w:sz w:val="20"/>
      <w:szCs w:val="20"/>
    </w:rPr>
  </w:style>
  <w:style w:type="paragraph" w:customStyle="1" w:styleId="788">
    <w:name w:val="heading 6_file_3075"/>
    <w:basedOn w:val="782"/>
    <w:qFormat/>
    <w:uiPriority w:val="9"/>
    <w:pPr>
      <w:outlineLvl w:val="5"/>
    </w:pPr>
    <w:rPr>
      <w:sz w:val="15"/>
      <w:szCs w:val="15"/>
    </w:rPr>
  </w:style>
  <w:style w:type="character" w:customStyle="1" w:styleId="789">
    <w:name w:val="Default Paragraph Font_file_3075"/>
    <w:unhideWhenUsed/>
    <w:qFormat/>
    <w:uiPriority w:val="1"/>
  </w:style>
  <w:style w:type="table" w:customStyle="1" w:styleId="790">
    <w:name w:val="Normal Table_file_3075"/>
    <w:unhideWhenUsed/>
    <w:qFormat/>
    <w:uiPriority w:val="99"/>
    <w:tblPr>
      <w:tblCellMar>
        <w:top w:w="0" w:type="dxa"/>
        <w:left w:w="108" w:type="dxa"/>
        <w:bottom w:w="0" w:type="dxa"/>
        <w:right w:w="108" w:type="dxa"/>
      </w:tblCellMar>
    </w:tblPr>
  </w:style>
  <w:style w:type="character" w:customStyle="1" w:styleId="791">
    <w:name w:val="Hyperlink_file_3075"/>
    <w:basedOn w:val="789"/>
    <w:unhideWhenUsed/>
    <w:qFormat/>
    <w:uiPriority w:val="99"/>
    <w:rPr>
      <w:color w:val="0782C1"/>
      <w:u w:val="single"/>
    </w:rPr>
  </w:style>
  <w:style w:type="character" w:customStyle="1" w:styleId="792">
    <w:name w:val="FollowedHyperlink_file_3075"/>
    <w:basedOn w:val="789"/>
    <w:unhideWhenUsed/>
    <w:qFormat/>
    <w:uiPriority w:val="99"/>
    <w:rPr>
      <w:color w:val="0782C1"/>
      <w:u w:val="single"/>
    </w:rPr>
  </w:style>
  <w:style w:type="character" w:customStyle="1" w:styleId="793">
    <w:name w:val="标题 1 Char_file_3075"/>
    <w:basedOn w:val="789"/>
    <w:link w:val="4"/>
    <w:qFormat/>
    <w:uiPriority w:val="9"/>
    <w:rPr>
      <w:rFonts w:ascii="宋体" w:hAnsi="宋体" w:eastAsia="宋体" w:cs="宋体"/>
      <w:b/>
      <w:bCs/>
      <w:kern w:val="44"/>
      <w:sz w:val="44"/>
      <w:szCs w:val="44"/>
    </w:rPr>
  </w:style>
  <w:style w:type="character" w:customStyle="1" w:styleId="794">
    <w:name w:val="标题 2 Char_file_3075"/>
    <w:basedOn w:val="789"/>
    <w:link w:val="5"/>
    <w:semiHidden/>
    <w:qFormat/>
    <w:uiPriority w:val="9"/>
    <w:rPr>
      <w:rFonts w:asciiTheme="majorHAnsi" w:hAnsiTheme="majorHAnsi" w:eastAsiaTheme="majorEastAsia" w:cstheme="majorBidi"/>
      <w:b/>
      <w:bCs/>
      <w:sz w:val="32"/>
      <w:szCs w:val="32"/>
    </w:rPr>
  </w:style>
  <w:style w:type="character" w:customStyle="1" w:styleId="795">
    <w:name w:val="标题 3 Char_file_3075"/>
    <w:basedOn w:val="789"/>
    <w:link w:val="6"/>
    <w:semiHidden/>
    <w:qFormat/>
    <w:uiPriority w:val="9"/>
    <w:rPr>
      <w:rFonts w:ascii="宋体" w:hAnsi="宋体" w:eastAsia="宋体" w:cs="宋体"/>
      <w:b/>
      <w:bCs/>
      <w:sz w:val="32"/>
      <w:szCs w:val="32"/>
    </w:rPr>
  </w:style>
  <w:style w:type="character" w:customStyle="1" w:styleId="796">
    <w:name w:val="标题 4 Char_file_3075"/>
    <w:basedOn w:val="789"/>
    <w:link w:val="7"/>
    <w:semiHidden/>
    <w:qFormat/>
    <w:uiPriority w:val="9"/>
    <w:rPr>
      <w:rFonts w:asciiTheme="majorHAnsi" w:hAnsiTheme="majorHAnsi" w:eastAsiaTheme="majorEastAsia" w:cstheme="majorBidi"/>
      <w:b/>
      <w:bCs/>
      <w:sz w:val="28"/>
      <w:szCs w:val="28"/>
    </w:rPr>
  </w:style>
  <w:style w:type="character" w:customStyle="1" w:styleId="797">
    <w:name w:val="标题 5 Char_file_3075"/>
    <w:basedOn w:val="789"/>
    <w:link w:val="8"/>
    <w:semiHidden/>
    <w:qFormat/>
    <w:uiPriority w:val="9"/>
    <w:rPr>
      <w:rFonts w:ascii="宋体" w:hAnsi="宋体" w:eastAsia="宋体" w:cs="宋体"/>
      <w:b/>
      <w:bCs/>
      <w:sz w:val="28"/>
      <w:szCs w:val="28"/>
    </w:rPr>
  </w:style>
  <w:style w:type="character" w:customStyle="1" w:styleId="798">
    <w:name w:val="标题 6 Char_file_3075"/>
    <w:basedOn w:val="789"/>
    <w:link w:val="10"/>
    <w:semiHidden/>
    <w:qFormat/>
    <w:uiPriority w:val="9"/>
    <w:rPr>
      <w:rFonts w:asciiTheme="majorHAnsi" w:hAnsiTheme="majorHAnsi" w:eastAsiaTheme="majorEastAsia" w:cstheme="majorBidi"/>
      <w:b/>
      <w:bCs/>
      <w:sz w:val="24"/>
      <w:szCs w:val="24"/>
    </w:rPr>
  </w:style>
  <w:style w:type="paragraph" w:customStyle="1" w:styleId="799">
    <w:name w:val="cke_editable_file_3075"/>
    <w:basedOn w:val="782"/>
    <w:qFormat/>
    <w:uiPriority w:val="0"/>
    <w:rPr>
      <w:rFonts w:ascii="仿宋_GB2312" w:eastAsia="仿宋_GB2312"/>
    </w:rPr>
  </w:style>
  <w:style w:type="paragraph" w:customStyle="1" w:styleId="800">
    <w:name w:val="marker_file_3075"/>
    <w:basedOn w:val="782"/>
    <w:qFormat/>
    <w:uiPriority w:val="0"/>
    <w:pPr>
      <w:shd w:val="clear" w:color="auto" w:fill="FFFF00"/>
    </w:pPr>
  </w:style>
  <w:style w:type="paragraph" w:customStyle="1" w:styleId="801">
    <w:name w:val="Normal (Web)_file_3075"/>
    <w:basedOn w:val="782"/>
    <w:unhideWhenUsed/>
    <w:qFormat/>
    <w:uiPriority w:val="99"/>
  </w:style>
  <w:style w:type="paragraph" w:customStyle="1" w:styleId="802">
    <w:name w:val="Normal_file_30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3">
    <w:name w:val="heading 1_file_3076"/>
    <w:basedOn w:val="802"/>
    <w:qFormat/>
    <w:uiPriority w:val="9"/>
    <w:pPr>
      <w:outlineLvl w:val="0"/>
    </w:pPr>
    <w:rPr>
      <w:kern w:val="36"/>
      <w:sz w:val="48"/>
      <w:szCs w:val="48"/>
    </w:rPr>
  </w:style>
  <w:style w:type="paragraph" w:customStyle="1" w:styleId="804">
    <w:name w:val="heading 2_file_3076"/>
    <w:basedOn w:val="802"/>
    <w:qFormat/>
    <w:uiPriority w:val="9"/>
    <w:pPr>
      <w:outlineLvl w:val="1"/>
    </w:pPr>
    <w:rPr>
      <w:sz w:val="36"/>
      <w:szCs w:val="36"/>
    </w:rPr>
  </w:style>
  <w:style w:type="paragraph" w:customStyle="1" w:styleId="805">
    <w:name w:val="heading 3_file_3076"/>
    <w:basedOn w:val="802"/>
    <w:qFormat/>
    <w:uiPriority w:val="9"/>
    <w:pPr>
      <w:outlineLvl w:val="2"/>
    </w:pPr>
    <w:rPr>
      <w:sz w:val="27"/>
      <w:szCs w:val="27"/>
    </w:rPr>
  </w:style>
  <w:style w:type="paragraph" w:customStyle="1" w:styleId="806">
    <w:name w:val="heading 4_file_3076"/>
    <w:basedOn w:val="802"/>
    <w:qFormat/>
    <w:uiPriority w:val="9"/>
    <w:pPr>
      <w:outlineLvl w:val="3"/>
    </w:pPr>
  </w:style>
  <w:style w:type="paragraph" w:customStyle="1" w:styleId="807">
    <w:name w:val="heading 5_file_3076"/>
    <w:basedOn w:val="802"/>
    <w:qFormat/>
    <w:uiPriority w:val="9"/>
    <w:pPr>
      <w:outlineLvl w:val="4"/>
    </w:pPr>
    <w:rPr>
      <w:sz w:val="20"/>
      <w:szCs w:val="20"/>
    </w:rPr>
  </w:style>
  <w:style w:type="paragraph" w:customStyle="1" w:styleId="808">
    <w:name w:val="heading 6_file_3076"/>
    <w:basedOn w:val="802"/>
    <w:qFormat/>
    <w:uiPriority w:val="9"/>
    <w:pPr>
      <w:outlineLvl w:val="5"/>
    </w:pPr>
    <w:rPr>
      <w:sz w:val="15"/>
      <w:szCs w:val="15"/>
    </w:rPr>
  </w:style>
  <w:style w:type="character" w:customStyle="1" w:styleId="809">
    <w:name w:val="Default Paragraph Font_file_3076"/>
    <w:unhideWhenUsed/>
    <w:qFormat/>
    <w:uiPriority w:val="1"/>
  </w:style>
  <w:style w:type="table" w:customStyle="1" w:styleId="810">
    <w:name w:val="Normal Table_file_3076"/>
    <w:unhideWhenUsed/>
    <w:qFormat/>
    <w:uiPriority w:val="99"/>
    <w:tblPr>
      <w:tblCellMar>
        <w:top w:w="0" w:type="dxa"/>
        <w:left w:w="108" w:type="dxa"/>
        <w:bottom w:w="0" w:type="dxa"/>
        <w:right w:w="108" w:type="dxa"/>
      </w:tblCellMar>
    </w:tblPr>
  </w:style>
  <w:style w:type="character" w:customStyle="1" w:styleId="811">
    <w:name w:val="Hyperlink_file_3076"/>
    <w:basedOn w:val="809"/>
    <w:unhideWhenUsed/>
    <w:qFormat/>
    <w:uiPriority w:val="99"/>
    <w:rPr>
      <w:color w:val="0782C1"/>
      <w:u w:val="single"/>
    </w:rPr>
  </w:style>
  <w:style w:type="character" w:customStyle="1" w:styleId="812">
    <w:name w:val="FollowedHyperlink_file_3076"/>
    <w:basedOn w:val="809"/>
    <w:unhideWhenUsed/>
    <w:qFormat/>
    <w:uiPriority w:val="99"/>
    <w:rPr>
      <w:color w:val="0782C1"/>
      <w:u w:val="single"/>
    </w:rPr>
  </w:style>
  <w:style w:type="character" w:customStyle="1" w:styleId="813">
    <w:name w:val="标题 1 Char_file_3076"/>
    <w:basedOn w:val="809"/>
    <w:link w:val="4"/>
    <w:qFormat/>
    <w:uiPriority w:val="9"/>
    <w:rPr>
      <w:rFonts w:ascii="宋体" w:hAnsi="宋体" w:eastAsia="宋体" w:cs="宋体"/>
      <w:b/>
      <w:bCs/>
      <w:kern w:val="44"/>
      <w:sz w:val="44"/>
      <w:szCs w:val="44"/>
    </w:rPr>
  </w:style>
  <w:style w:type="character" w:customStyle="1" w:styleId="814">
    <w:name w:val="标题 2 Char_file_3076"/>
    <w:basedOn w:val="809"/>
    <w:link w:val="5"/>
    <w:semiHidden/>
    <w:qFormat/>
    <w:uiPriority w:val="9"/>
    <w:rPr>
      <w:rFonts w:asciiTheme="majorHAnsi" w:hAnsiTheme="majorHAnsi" w:eastAsiaTheme="majorEastAsia" w:cstheme="majorBidi"/>
      <w:b/>
      <w:bCs/>
      <w:sz w:val="32"/>
      <w:szCs w:val="32"/>
    </w:rPr>
  </w:style>
  <w:style w:type="character" w:customStyle="1" w:styleId="815">
    <w:name w:val="标题 3 Char_file_3076"/>
    <w:basedOn w:val="809"/>
    <w:link w:val="6"/>
    <w:semiHidden/>
    <w:qFormat/>
    <w:uiPriority w:val="9"/>
    <w:rPr>
      <w:rFonts w:ascii="宋体" w:hAnsi="宋体" w:eastAsia="宋体" w:cs="宋体"/>
      <w:b/>
      <w:bCs/>
      <w:sz w:val="32"/>
      <w:szCs w:val="32"/>
    </w:rPr>
  </w:style>
  <w:style w:type="character" w:customStyle="1" w:styleId="816">
    <w:name w:val="标题 4 Char_file_3076"/>
    <w:basedOn w:val="809"/>
    <w:link w:val="7"/>
    <w:semiHidden/>
    <w:qFormat/>
    <w:uiPriority w:val="9"/>
    <w:rPr>
      <w:rFonts w:asciiTheme="majorHAnsi" w:hAnsiTheme="majorHAnsi" w:eastAsiaTheme="majorEastAsia" w:cstheme="majorBidi"/>
      <w:b/>
      <w:bCs/>
      <w:sz w:val="28"/>
      <w:szCs w:val="28"/>
    </w:rPr>
  </w:style>
  <w:style w:type="character" w:customStyle="1" w:styleId="817">
    <w:name w:val="标题 5 Char_file_3076"/>
    <w:basedOn w:val="809"/>
    <w:link w:val="8"/>
    <w:semiHidden/>
    <w:qFormat/>
    <w:uiPriority w:val="9"/>
    <w:rPr>
      <w:rFonts w:ascii="宋体" w:hAnsi="宋体" w:eastAsia="宋体" w:cs="宋体"/>
      <w:b/>
      <w:bCs/>
      <w:sz w:val="28"/>
      <w:szCs w:val="28"/>
    </w:rPr>
  </w:style>
  <w:style w:type="character" w:customStyle="1" w:styleId="818">
    <w:name w:val="标题 6 Char_file_3076"/>
    <w:basedOn w:val="809"/>
    <w:link w:val="10"/>
    <w:semiHidden/>
    <w:qFormat/>
    <w:uiPriority w:val="9"/>
    <w:rPr>
      <w:rFonts w:asciiTheme="majorHAnsi" w:hAnsiTheme="majorHAnsi" w:eastAsiaTheme="majorEastAsia" w:cstheme="majorBidi"/>
      <w:b/>
      <w:bCs/>
      <w:sz w:val="24"/>
      <w:szCs w:val="24"/>
    </w:rPr>
  </w:style>
  <w:style w:type="paragraph" w:customStyle="1" w:styleId="819">
    <w:name w:val="cke_editable_file_3076"/>
    <w:basedOn w:val="802"/>
    <w:qFormat/>
    <w:uiPriority w:val="0"/>
    <w:rPr>
      <w:rFonts w:ascii="仿宋_GB2312" w:eastAsia="仿宋_GB2312"/>
    </w:rPr>
  </w:style>
  <w:style w:type="paragraph" w:customStyle="1" w:styleId="820">
    <w:name w:val="marker_file_3076"/>
    <w:basedOn w:val="802"/>
    <w:qFormat/>
    <w:uiPriority w:val="0"/>
    <w:pPr>
      <w:shd w:val="clear" w:color="auto" w:fill="FFFF00"/>
    </w:pPr>
  </w:style>
  <w:style w:type="paragraph" w:customStyle="1" w:styleId="821">
    <w:name w:val="Normal (Web)_file_3076"/>
    <w:basedOn w:val="802"/>
    <w:unhideWhenUsed/>
    <w:qFormat/>
    <w:uiPriority w:val="99"/>
  </w:style>
  <w:style w:type="paragraph" w:customStyle="1" w:styleId="822">
    <w:name w:val="Normal_file_30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3">
    <w:name w:val="heading 1_file_3077"/>
    <w:basedOn w:val="822"/>
    <w:qFormat/>
    <w:uiPriority w:val="9"/>
    <w:pPr>
      <w:outlineLvl w:val="0"/>
    </w:pPr>
    <w:rPr>
      <w:kern w:val="36"/>
      <w:sz w:val="48"/>
      <w:szCs w:val="48"/>
    </w:rPr>
  </w:style>
  <w:style w:type="paragraph" w:customStyle="1" w:styleId="824">
    <w:name w:val="heading 2_file_3077"/>
    <w:basedOn w:val="822"/>
    <w:qFormat/>
    <w:uiPriority w:val="9"/>
    <w:pPr>
      <w:outlineLvl w:val="1"/>
    </w:pPr>
    <w:rPr>
      <w:sz w:val="36"/>
      <w:szCs w:val="36"/>
    </w:rPr>
  </w:style>
  <w:style w:type="paragraph" w:customStyle="1" w:styleId="825">
    <w:name w:val="heading 3_file_3077"/>
    <w:basedOn w:val="822"/>
    <w:qFormat/>
    <w:uiPriority w:val="9"/>
    <w:pPr>
      <w:outlineLvl w:val="2"/>
    </w:pPr>
    <w:rPr>
      <w:sz w:val="27"/>
      <w:szCs w:val="27"/>
    </w:rPr>
  </w:style>
  <w:style w:type="paragraph" w:customStyle="1" w:styleId="826">
    <w:name w:val="heading 4_file_3077"/>
    <w:basedOn w:val="822"/>
    <w:qFormat/>
    <w:uiPriority w:val="9"/>
    <w:pPr>
      <w:outlineLvl w:val="3"/>
    </w:pPr>
  </w:style>
  <w:style w:type="paragraph" w:customStyle="1" w:styleId="827">
    <w:name w:val="heading 5_file_3077"/>
    <w:basedOn w:val="822"/>
    <w:qFormat/>
    <w:uiPriority w:val="9"/>
    <w:pPr>
      <w:outlineLvl w:val="4"/>
    </w:pPr>
    <w:rPr>
      <w:sz w:val="20"/>
      <w:szCs w:val="20"/>
    </w:rPr>
  </w:style>
  <w:style w:type="paragraph" w:customStyle="1" w:styleId="828">
    <w:name w:val="heading 6_file_3077"/>
    <w:basedOn w:val="822"/>
    <w:qFormat/>
    <w:uiPriority w:val="9"/>
    <w:pPr>
      <w:outlineLvl w:val="5"/>
    </w:pPr>
    <w:rPr>
      <w:sz w:val="15"/>
      <w:szCs w:val="15"/>
    </w:rPr>
  </w:style>
  <w:style w:type="character" w:customStyle="1" w:styleId="829">
    <w:name w:val="Default Paragraph Font_file_3077"/>
    <w:unhideWhenUsed/>
    <w:qFormat/>
    <w:uiPriority w:val="1"/>
  </w:style>
  <w:style w:type="table" w:customStyle="1" w:styleId="830">
    <w:name w:val="Normal Table_file_3077"/>
    <w:unhideWhenUsed/>
    <w:qFormat/>
    <w:uiPriority w:val="99"/>
    <w:tblPr>
      <w:tblCellMar>
        <w:top w:w="0" w:type="dxa"/>
        <w:left w:w="108" w:type="dxa"/>
        <w:bottom w:w="0" w:type="dxa"/>
        <w:right w:w="108" w:type="dxa"/>
      </w:tblCellMar>
    </w:tblPr>
  </w:style>
  <w:style w:type="character" w:customStyle="1" w:styleId="831">
    <w:name w:val="Hyperlink_file_3077"/>
    <w:basedOn w:val="829"/>
    <w:unhideWhenUsed/>
    <w:qFormat/>
    <w:uiPriority w:val="99"/>
    <w:rPr>
      <w:color w:val="0782C1"/>
      <w:u w:val="single"/>
    </w:rPr>
  </w:style>
  <w:style w:type="character" w:customStyle="1" w:styleId="832">
    <w:name w:val="FollowedHyperlink_file_3077"/>
    <w:basedOn w:val="829"/>
    <w:unhideWhenUsed/>
    <w:qFormat/>
    <w:uiPriority w:val="99"/>
    <w:rPr>
      <w:color w:val="0782C1"/>
      <w:u w:val="single"/>
    </w:rPr>
  </w:style>
  <w:style w:type="character" w:customStyle="1" w:styleId="833">
    <w:name w:val="标题 1 Char_file_3077"/>
    <w:basedOn w:val="829"/>
    <w:link w:val="4"/>
    <w:qFormat/>
    <w:uiPriority w:val="9"/>
    <w:rPr>
      <w:rFonts w:ascii="宋体" w:hAnsi="宋体" w:eastAsia="宋体" w:cs="宋体"/>
      <w:b/>
      <w:bCs/>
      <w:kern w:val="44"/>
      <w:sz w:val="44"/>
      <w:szCs w:val="44"/>
    </w:rPr>
  </w:style>
  <w:style w:type="character" w:customStyle="1" w:styleId="834">
    <w:name w:val="标题 2 Char_file_3077"/>
    <w:basedOn w:val="829"/>
    <w:link w:val="5"/>
    <w:semiHidden/>
    <w:qFormat/>
    <w:uiPriority w:val="9"/>
    <w:rPr>
      <w:rFonts w:asciiTheme="majorHAnsi" w:hAnsiTheme="majorHAnsi" w:eastAsiaTheme="majorEastAsia" w:cstheme="majorBidi"/>
      <w:b/>
      <w:bCs/>
      <w:sz w:val="32"/>
      <w:szCs w:val="32"/>
    </w:rPr>
  </w:style>
  <w:style w:type="character" w:customStyle="1" w:styleId="835">
    <w:name w:val="标题 3 Char_file_3077"/>
    <w:basedOn w:val="829"/>
    <w:link w:val="6"/>
    <w:semiHidden/>
    <w:qFormat/>
    <w:uiPriority w:val="9"/>
    <w:rPr>
      <w:rFonts w:ascii="宋体" w:hAnsi="宋体" w:eastAsia="宋体" w:cs="宋体"/>
      <w:b/>
      <w:bCs/>
      <w:sz w:val="32"/>
      <w:szCs w:val="32"/>
    </w:rPr>
  </w:style>
  <w:style w:type="character" w:customStyle="1" w:styleId="836">
    <w:name w:val="标题 4 Char_file_3077"/>
    <w:basedOn w:val="829"/>
    <w:link w:val="7"/>
    <w:semiHidden/>
    <w:qFormat/>
    <w:uiPriority w:val="9"/>
    <w:rPr>
      <w:rFonts w:asciiTheme="majorHAnsi" w:hAnsiTheme="majorHAnsi" w:eastAsiaTheme="majorEastAsia" w:cstheme="majorBidi"/>
      <w:b/>
      <w:bCs/>
      <w:sz w:val="28"/>
      <w:szCs w:val="28"/>
    </w:rPr>
  </w:style>
  <w:style w:type="character" w:customStyle="1" w:styleId="837">
    <w:name w:val="标题 5 Char_file_3077"/>
    <w:basedOn w:val="829"/>
    <w:link w:val="8"/>
    <w:semiHidden/>
    <w:qFormat/>
    <w:uiPriority w:val="9"/>
    <w:rPr>
      <w:rFonts w:ascii="宋体" w:hAnsi="宋体" w:eastAsia="宋体" w:cs="宋体"/>
      <w:b/>
      <w:bCs/>
      <w:sz w:val="28"/>
      <w:szCs w:val="28"/>
    </w:rPr>
  </w:style>
  <w:style w:type="character" w:customStyle="1" w:styleId="838">
    <w:name w:val="标题 6 Char_file_3077"/>
    <w:basedOn w:val="829"/>
    <w:link w:val="10"/>
    <w:semiHidden/>
    <w:qFormat/>
    <w:uiPriority w:val="9"/>
    <w:rPr>
      <w:rFonts w:asciiTheme="majorHAnsi" w:hAnsiTheme="majorHAnsi" w:eastAsiaTheme="majorEastAsia" w:cstheme="majorBidi"/>
      <w:b/>
      <w:bCs/>
      <w:sz w:val="24"/>
      <w:szCs w:val="24"/>
    </w:rPr>
  </w:style>
  <w:style w:type="paragraph" w:customStyle="1" w:styleId="839">
    <w:name w:val="cke_editable_file_3077"/>
    <w:basedOn w:val="822"/>
    <w:qFormat/>
    <w:uiPriority w:val="0"/>
    <w:rPr>
      <w:rFonts w:ascii="仿宋_GB2312" w:eastAsia="仿宋_GB2312"/>
    </w:rPr>
  </w:style>
  <w:style w:type="paragraph" w:customStyle="1" w:styleId="840">
    <w:name w:val="marker_file_3077"/>
    <w:basedOn w:val="822"/>
    <w:qFormat/>
    <w:uiPriority w:val="0"/>
    <w:pPr>
      <w:shd w:val="clear" w:color="auto" w:fill="FFFF00"/>
    </w:pPr>
  </w:style>
  <w:style w:type="paragraph" w:customStyle="1" w:styleId="841">
    <w:name w:val="Normal (Web)_file_3077"/>
    <w:basedOn w:val="822"/>
    <w:unhideWhenUsed/>
    <w:qFormat/>
    <w:uiPriority w:val="99"/>
  </w:style>
  <w:style w:type="table" w:customStyle="1" w:styleId="842">
    <w:name w:val="Normal Table_file_440"/>
    <w:semiHidden/>
    <w:qFormat/>
    <w:uiPriority w:val="0"/>
    <w:tblPr>
      <w:tblCellMar>
        <w:top w:w="0" w:type="dxa"/>
        <w:left w:w="108" w:type="dxa"/>
        <w:bottom w:w="0" w:type="dxa"/>
        <w:right w:w="108" w:type="dxa"/>
      </w:tblCellMar>
    </w:tblPr>
  </w:style>
  <w:style w:type="character" w:customStyle="1" w:styleId="843">
    <w:name w:val="ca-21_file_702_file_1396_file_678"/>
    <w:basedOn w:val="844"/>
    <w:qFormat/>
    <w:uiPriority w:val="0"/>
    <w:rPr>
      <w:rFonts w:hint="eastAsia" w:ascii="宋体" w:hAnsi="宋体" w:eastAsia="宋体"/>
      <w:sz w:val="21"/>
      <w:szCs w:val="21"/>
    </w:rPr>
  </w:style>
  <w:style w:type="character" w:customStyle="1" w:styleId="844">
    <w:name w:val="Default Paragraph Font_file_702_file_1396_file_678"/>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78</Pages>
  <Words>20942</Words>
  <Characters>22598</Characters>
  <Lines>164</Lines>
  <Paragraphs>46</Paragraphs>
  <TotalTime>78</TotalTime>
  <ScaleCrop>false</ScaleCrop>
  <LinksUpToDate>false</LinksUpToDate>
  <CharactersWithSpaces>22753</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2024-06-12T01:03:00Z</dcterms:created>
  <dc:creator>柳州市政府集中采购中心</dc:creator>
  <cp:lastModifiedBy>惟伊</cp:lastModifiedBy>
  <cp:lastPrinted>2018-11-29T15:27:00Z</cp:lastPrinted>
  <dcterms:modified xsi:type="dcterms:W3CDTF">2025-08-08T03:45:32Z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0620607F01844B79A8B553DAE20C3A98_13</vt:lpwstr>
  </property>
</Properties>
</file>